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73AAD">
      <w:pPr>
        <w:jc w:val="center"/>
        <w:rPr>
          <w:rFonts w:hint="eastAsia" w:ascii="宋体" w:hAnsi="宋体" w:eastAsia="宋体"/>
          <w:b/>
          <w:bCs/>
          <w:sz w:val="36"/>
          <w:szCs w:val="40"/>
        </w:rPr>
      </w:pPr>
      <w:r>
        <w:rPr>
          <w:rFonts w:hint="eastAsia" w:ascii="宋体" w:hAnsi="宋体" w:eastAsia="宋体"/>
          <w:b/>
          <w:bCs/>
          <w:sz w:val="36"/>
          <w:szCs w:val="40"/>
        </w:rPr>
        <w:t>会议纪要</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2809"/>
        <w:gridCol w:w="1413"/>
        <w:gridCol w:w="2848"/>
      </w:tblGrid>
      <w:tr w14:paraId="7CD7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2" w:type="pct"/>
          </w:tcPr>
          <w:p w14:paraId="5949BCA8">
            <w:pPr>
              <w:jc w:val="center"/>
              <w:rPr>
                <w:rFonts w:hint="eastAsia" w:ascii="宋体" w:hAnsi="宋体" w:eastAsia="宋体"/>
                <w:b/>
                <w:bCs/>
                <w:sz w:val="28"/>
                <w:szCs w:val="32"/>
              </w:rPr>
            </w:pPr>
            <w:r>
              <w:rPr>
                <w:rFonts w:hint="eastAsia" w:ascii="宋体" w:hAnsi="宋体" w:eastAsia="宋体"/>
                <w:b/>
                <w:bCs/>
                <w:sz w:val="28"/>
                <w:szCs w:val="32"/>
              </w:rPr>
              <w:t>会议名称</w:t>
            </w:r>
          </w:p>
        </w:tc>
        <w:tc>
          <w:tcPr>
            <w:tcW w:w="1648" w:type="pct"/>
          </w:tcPr>
          <w:p w14:paraId="3F0F822C">
            <w:pPr>
              <w:jc w:val="center"/>
              <w:rPr>
                <w:rFonts w:hint="eastAsia" w:ascii="宋体" w:hAnsi="宋体" w:eastAsia="宋体"/>
                <w:sz w:val="36"/>
                <w:szCs w:val="40"/>
              </w:rPr>
            </w:pPr>
            <w:r>
              <w:rPr>
                <w:rFonts w:hint="eastAsia" w:ascii="宋体" w:hAnsi="宋体" w:eastAsia="宋体"/>
                <w:sz w:val="28"/>
                <w:szCs w:val="32"/>
                <w:lang w:val="en-US" w:eastAsia="zh-CN"/>
              </w:rPr>
              <w:t>西</w:t>
            </w:r>
            <w:r>
              <w:rPr>
                <w:rFonts w:hint="eastAsia" w:ascii="宋体" w:hAnsi="宋体" w:eastAsia="宋体"/>
                <w:sz w:val="28"/>
                <w:szCs w:val="32"/>
              </w:rPr>
              <w:t>医病案讨论</w:t>
            </w:r>
          </w:p>
        </w:tc>
        <w:tc>
          <w:tcPr>
            <w:tcW w:w="829" w:type="pct"/>
          </w:tcPr>
          <w:p w14:paraId="0E7003DE">
            <w:pPr>
              <w:jc w:val="center"/>
              <w:rPr>
                <w:rFonts w:hint="eastAsia" w:ascii="宋体" w:hAnsi="宋体" w:eastAsia="宋体"/>
                <w:b/>
                <w:bCs/>
                <w:sz w:val="36"/>
                <w:szCs w:val="40"/>
              </w:rPr>
            </w:pPr>
            <w:r>
              <w:rPr>
                <w:rFonts w:hint="eastAsia" w:ascii="宋体" w:hAnsi="宋体" w:eastAsia="宋体"/>
                <w:b/>
                <w:bCs/>
                <w:sz w:val="28"/>
                <w:szCs w:val="32"/>
              </w:rPr>
              <w:t>会议时间</w:t>
            </w:r>
          </w:p>
        </w:tc>
        <w:tc>
          <w:tcPr>
            <w:tcW w:w="1671" w:type="pct"/>
          </w:tcPr>
          <w:p w14:paraId="441C353A">
            <w:pPr>
              <w:jc w:val="center"/>
              <w:rPr>
                <w:rFonts w:hint="eastAsia" w:ascii="宋体" w:hAnsi="宋体" w:eastAsia="宋体"/>
                <w:sz w:val="36"/>
                <w:szCs w:val="40"/>
              </w:rPr>
            </w:pPr>
            <w:r>
              <w:rPr>
                <w:rFonts w:hint="eastAsia" w:ascii="宋体" w:hAnsi="宋体" w:eastAsia="宋体"/>
                <w:sz w:val="28"/>
                <w:szCs w:val="32"/>
              </w:rPr>
              <w:t>202</w:t>
            </w:r>
            <w:r>
              <w:rPr>
                <w:rFonts w:hint="eastAsia" w:ascii="宋体" w:hAnsi="宋体" w:eastAsia="宋体"/>
                <w:sz w:val="28"/>
                <w:szCs w:val="32"/>
                <w:lang w:val="en-US" w:eastAsia="zh-CN"/>
              </w:rPr>
              <w:t>3</w:t>
            </w:r>
            <w:r>
              <w:rPr>
                <w:rFonts w:hint="eastAsia" w:ascii="宋体" w:hAnsi="宋体" w:eastAsia="宋体"/>
                <w:sz w:val="28"/>
                <w:szCs w:val="32"/>
              </w:rPr>
              <w:t>年0</w:t>
            </w:r>
            <w:r>
              <w:rPr>
                <w:rFonts w:hint="eastAsia" w:ascii="宋体" w:hAnsi="宋体" w:eastAsia="宋体"/>
                <w:sz w:val="28"/>
                <w:szCs w:val="32"/>
                <w:lang w:val="en-US" w:eastAsia="zh-CN"/>
              </w:rPr>
              <w:t>4</w:t>
            </w:r>
            <w:r>
              <w:rPr>
                <w:rFonts w:hint="eastAsia" w:ascii="宋体" w:hAnsi="宋体" w:eastAsia="宋体"/>
                <w:sz w:val="28"/>
                <w:szCs w:val="32"/>
              </w:rPr>
              <w:t>月</w:t>
            </w:r>
            <w:r>
              <w:rPr>
                <w:rFonts w:hint="eastAsia" w:ascii="宋体" w:hAnsi="宋体" w:eastAsia="宋体"/>
                <w:sz w:val="28"/>
                <w:szCs w:val="32"/>
                <w:lang w:val="en-US" w:eastAsia="zh-CN"/>
              </w:rPr>
              <w:t>08</w:t>
            </w:r>
            <w:r>
              <w:rPr>
                <w:rFonts w:hint="eastAsia" w:ascii="宋体" w:hAnsi="宋体" w:eastAsia="宋体"/>
                <w:sz w:val="28"/>
                <w:szCs w:val="32"/>
              </w:rPr>
              <w:t>日</w:t>
            </w:r>
          </w:p>
        </w:tc>
      </w:tr>
      <w:tr w14:paraId="40F2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52" w:type="pct"/>
          </w:tcPr>
          <w:p w14:paraId="0274411E">
            <w:pPr>
              <w:jc w:val="center"/>
              <w:rPr>
                <w:rFonts w:hint="eastAsia" w:ascii="宋体" w:hAnsi="宋体" w:eastAsia="宋体"/>
                <w:b/>
                <w:bCs/>
                <w:sz w:val="28"/>
                <w:szCs w:val="32"/>
              </w:rPr>
            </w:pPr>
            <w:r>
              <w:rPr>
                <w:rFonts w:hint="eastAsia" w:ascii="宋体" w:hAnsi="宋体" w:eastAsia="宋体"/>
                <w:b/>
                <w:bCs/>
                <w:sz w:val="28"/>
                <w:szCs w:val="32"/>
              </w:rPr>
              <w:t>主持人</w:t>
            </w:r>
          </w:p>
        </w:tc>
        <w:tc>
          <w:tcPr>
            <w:tcW w:w="1648" w:type="pct"/>
          </w:tcPr>
          <w:p w14:paraId="431EDDEC">
            <w:pPr>
              <w:jc w:val="center"/>
              <w:rPr>
                <w:rFonts w:hint="eastAsia" w:ascii="宋体" w:hAnsi="宋体" w:eastAsia="宋体"/>
                <w:sz w:val="28"/>
                <w:szCs w:val="32"/>
              </w:rPr>
            </w:pPr>
            <w:r>
              <w:rPr>
                <w:rFonts w:hint="eastAsia" w:ascii="宋体" w:hAnsi="宋体" w:eastAsia="宋体"/>
                <w:sz w:val="28"/>
                <w:szCs w:val="32"/>
              </w:rPr>
              <w:t>罗伟生</w:t>
            </w:r>
          </w:p>
        </w:tc>
        <w:tc>
          <w:tcPr>
            <w:tcW w:w="829" w:type="pct"/>
          </w:tcPr>
          <w:p w14:paraId="46292E04">
            <w:pPr>
              <w:jc w:val="center"/>
              <w:rPr>
                <w:rFonts w:hint="eastAsia" w:ascii="宋体" w:hAnsi="宋体" w:eastAsia="宋体"/>
                <w:b/>
                <w:bCs/>
                <w:sz w:val="28"/>
                <w:szCs w:val="32"/>
              </w:rPr>
            </w:pPr>
            <w:r>
              <w:rPr>
                <w:rFonts w:hint="eastAsia" w:ascii="宋体" w:hAnsi="宋体" w:eastAsia="宋体"/>
                <w:b/>
                <w:bCs/>
                <w:sz w:val="28"/>
                <w:szCs w:val="32"/>
              </w:rPr>
              <w:t>记录人</w:t>
            </w:r>
          </w:p>
        </w:tc>
        <w:tc>
          <w:tcPr>
            <w:tcW w:w="1671" w:type="pct"/>
          </w:tcPr>
          <w:p w14:paraId="1D4D70D8">
            <w:pPr>
              <w:jc w:val="center"/>
              <w:rPr>
                <w:rFonts w:hint="default" w:ascii="宋体" w:hAnsi="宋体" w:eastAsia="宋体"/>
                <w:sz w:val="28"/>
                <w:szCs w:val="32"/>
                <w:lang w:val="en-US" w:eastAsia="zh-CN"/>
              </w:rPr>
            </w:pPr>
            <w:r>
              <w:rPr>
                <w:rFonts w:hint="eastAsia" w:ascii="宋体" w:hAnsi="宋体" w:eastAsia="宋体" w:cs="宋体"/>
                <w:sz w:val="28"/>
                <w:szCs w:val="28"/>
              </w:rPr>
              <w:t>覃阚慧</w:t>
            </w:r>
          </w:p>
        </w:tc>
      </w:tr>
      <w:tr w14:paraId="260A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52" w:type="pct"/>
          </w:tcPr>
          <w:p w14:paraId="790092C0">
            <w:pPr>
              <w:jc w:val="center"/>
              <w:rPr>
                <w:rFonts w:hint="eastAsia" w:ascii="宋体" w:hAnsi="宋体" w:eastAsia="宋体"/>
                <w:b/>
                <w:bCs/>
                <w:sz w:val="28"/>
                <w:szCs w:val="32"/>
              </w:rPr>
            </w:pPr>
            <w:r>
              <w:rPr>
                <w:rFonts w:hint="eastAsia" w:ascii="宋体" w:hAnsi="宋体" w:eastAsia="宋体"/>
                <w:b/>
                <w:bCs/>
                <w:sz w:val="28"/>
                <w:szCs w:val="32"/>
              </w:rPr>
              <w:t>会议地点</w:t>
            </w:r>
          </w:p>
        </w:tc>
        <w:tc>
          <w:tcPr>
            <w:tcW w:w="4148" w:type="pct"/>
            <w:gridSpan w:val="3"/>
          </w:tcPr>
          <w:p w14:paraId="4BB811C6">
            <w:pPr>
              <w:jc w:val="center"/>
              <w:rPr>
                <w:rFonts w:hint="eastAsia" w:ascii="宋体" w:hAnsi="宋体" w:eastAsia="宋体"/>
                <w:sz w:val="28"/>
                <w:szCs w:val="32"/>
              </w:rPr>
            </w:pPr>
            <w:r>
              <w:rPr>
                <w:rFonts w:hint="eastAsia" w:ascii="宋体" w:hAnsi="宋体" w:eastAsia="宋体"/>
                <w:sz w:val="28"/>
                <w:szCs w:val="32"/>
              </w:rPr>
              <w:t>广西中医药大学附属瑞康医院教务科10楼会议室</w:t>
            </w:r>
          </w:p>
        </w:tc>
      </w:tr>
      <w:tr w14:paraId="4CA7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jc w:val="center"/>
        </w:trPr>
        <w:tc>
          <w:tcPr>
            <w:tcW w:w="852" w:type="pct"/>
            <w:vAlign w:val="center"/>
          </w:tcPr>
          <w:p w14:paraId="6C57A6C8">
            <w:pPr>
              <w:jc w:val="center"/>
              <w:rPr>
                <w:rFonts w:hint="eastAsia" w:ascii="宋体" w:hAnsi="宋体" w:eastAsia="宋体"/>
                <w:b/>
                <w:bCs/>
                <w:sz w:val="28"/>
                <w:szCs w:val="32"/>
              </w:rPr>
            </w:pPr>
            <w:r>
              <w:rPr>
                <w:rFonts w:hint="eastAsia" w:ascii="宋体" w:hAnsi="宋体" w:eastAsia="宋体"/>
                <w:b/>
                <w:bCs/>
                <w:sz w:val="28"/>
                <w:szCs w:val="32"/>
              </w:rPr>
              <w:t>参会人员及</w:t>
            </w:r>
          </w:p>
          <w:p w14:paraId="22FFDC02">
            <w:pPr>
              <w:jc w:val="center"/>
              <w:rPr>
                <w:rFonts w:hint="eastAsia" w:ascii="宋体" w:hAnsi="宋体" w:eastAsia="宋体"/>
                <w:b/>
                <w:bCs/>
                <w:sz w:val="28"/>
                <w:szCs w:val="32"/>
              </w:rPr>
            </w:pPr>
            <w:r>
              <w:rPr>
                <w:rFonts w:hint="eastAsia" w:ascii="宋体" w:hAnsi="宋体" w:eastAsia="宋体"/>
                <w:b/>
                <w:bCs/>
                <w:sz w:val="28"/>
                <w:szCs w:val="32"/>
              </w:rPr>
              <w:t>到会情况</w:t>
            </w:r>
          </w:p>
        </w:tc>
        <w:tc>
          <w:tcPr>
            <w:tcW w:w="4148" w:type="pct"/>
            <w:gridSpan w:val="3"/>
          </w:tcPr>
          <w:p w14:paraId="216ECD54">
            <w:pPr>
              <w:jc w:val="left"/>
              <w:rPr>
                <w:rFonts w:hint="eastAsia" w:ascii="宋体" w:hAnsi="宋体" w:eastAsia="宋体"/>
                <w:sz w:val="28"/>
                <w:szCs w:val="32"/>
                <w:lang w:val="en-US" w:eastAsia="zh-CN"/>
              </w:rPr>
            </w:pPr>
            <w:r>
              <w:rPr>
                <w:rFonts w:hint="eastAsia" w:ascii="宋体" w:hAnsi="宋体" w:eastAsia="宋体"/>
                <w:b/>
                <w:bCs/>
                <w:sz w:val="28"/>
                <w:szCs w:val="32"/>
              </w:rPr>
              <w:t>参会人员：</w:t>
            </w:r>
            <w:r>
              <w:rPr>
                <w:rFonts w:hint="eastAsia" w:ascii="宋体" w:hAnsi="宋体" w:eastAsia="宋体"/>
                <w:sz w:val="28"/>
                <w:szCs w:val="32"/>
              </w:rPr>
              <w:t>罗伟生教授、</w:t>
            </w:r>
            <w:r>
              <w:rPr>
                <w:rFonts w:hint="eastAsia" w:ascii="宋体" w:hAnsi="宋体" w:eastAsia="宋体" w:cs="宋体"/>
                <w:sz w:val="28"/>
                <w:szCs w:val="28"/>
              </w:rPr>
              <w:t>覃阚慧</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张文旗、</w:t>
            </w:r>
            <w:r>
              <w:rPr>
                <w:rFonts w:hint="eastAsia" w:ascii="宋体" w:hAnsi="宋体" w:eastAsia="宋体"/>
                <w:sz w:val="28"/>
                <w:szCs w:val="32"/>
                <w:lang w:val="en-US" w:eastAsia="zh-CN"/>
              </w:rPr>
              <w:t>古联、何源溢、吴江鑫、袁鹰、龚俊文、曾俊深、谢家诚、甘雨晴、李众钦、杨靖芸</w:t>
            </w:r>
          </w:p>
          <w:p w14:paraId="24EEA2D9">
            <w:pPr>
              <w:jc w:val="left"/>
              <w:rPr>
                <w:rFonts w:hint="eastAsia" w:ascii="宋体" w:hAnsi="宋体" w:eastAsia="宋体"/>
                <w:sz w:val="28"/>
                <w:szCs w:val="32"/>
              </w:rPr>
            </w:pPr>
            <w:r>
              <w:rPr>
                <w:rFonts w:hint="eastAsia" w:ascii="宋体" w:hAnsi="宋体" w:eastAsia="宋体"/>
                <w:b/>
                <w:bCs/>
                <w:sz w:val="28"/>
                <w:szCs w:val="32"/>
              </w:rPr>
              <w:t>到会情况：</w:t>
            </w:r>
            <w:r>
              <w:rPr>
                <w:rFonts w:hint="eastAsia" w:ascii="宋体" w:hAnsi="宋体" w:eastAsia="宋体"/>
                <w:sz w:val="28"/>
                <w:szCs w:val="32"/>
              </w:rPr>
              <w:t>应到</w:t>
            </w:r>
            <w:r>
              <w:rPr>
                <w:rFonts w:hint="eastAsia" w:ascii="宋体" w:hAnsi="宋体" w:eastAsia="宋体"/>
                <w:sz w:val="28"/>
                <w:szCs w:val="32"/>
                <w:lang w:val="en-US" w:eastAsia="zh-CN"/>
              </w:rPr>
              <w:t>13</w:t>
            </w:r>
            <w:r>
              <w:rPr>
                <w:rFonts w:hint="eastAsia" w:ascii="宋体" w:hAnsi="宋体" w:eastAsia="宋体"/>
                <w:sz w:val="28"/>
                <w:szCs w:val="32"/>
              </w:rPr>
              <w:t>人，实到</w:t>
            </w:r>
            <w:r>
              <w:rPr>
                <w:rFonts w:hint="eastAsia" w:ascii="宋体" w:hAnsi="宋体" w:eastAsia="宋体"/>
                <w:sz w:val="28"/>
                <w:szCs w:val="32"/>
                <w:lang w:val="en-US" w:eastAsia="zh-CN"/>
              </w:rPr>
              <w:t>13</w:t>
            </w:r>
            <w:r>
              <w:rPr>
                <w:rFonts w:hint="eastAsia" w:ascii="宋体" w:hAnsi="宋体" w:eastAsia="宋体"/>
                <w:sz w:val="28"/>
                <w:szCs w:val="32"/>
              </w:rPr>
              <w:t>人，迟到0人，请假0人。</w:t>
            </w:r>
          </w:p>
        </w:tc>
      </w:tr>
      <w:tr w14:paraId="289A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52" w:type="pct"/>
          </w:tcPr>
          <w:p w14:paraId="0A38301F">
            <w:pPr>
              <w:jc w:val="center"/>
              <w:rPr>
                <w:rFonts w:hint="eastAsia" w:ascii="宋体" w:hAnsi="宋体" w:eastAsia="宋体"/>
                <w:b/>
                <w:bCs/>
                <w:sz w:val="28"/>
                <w:szCs w:val="32"/>
              </w:rPr>
            </w:pPr>
            <w:r>
              <w:rPr>
                <w:rFonts w:hint="eastAsia" w:ascii="宋体" w:hAnsi="宋体" w:eastAsia="宋体"/>
                <w:b/>
                <w:bCs/>
                <w:sz w:val="28"/>
                <w:szCs w:val="32"/>
              </w:rPr>
              <w:t>议题</w:t>
            </w:r>
          </w:p>
        </w:tc>
        <w:tc>
          <w:tcPr>
            <w:tcW w:w="4148" w:type="pct"/>
            <w:gridSpan w:val="3"/>
          </w:tcPr>
          <w:p w14:paraId="77DB8446">
            <w:pPr>
              <w:jc w:val="center"/>
              <w:rPr>
                <w:rFonts w:hint="eastAsia" w:ascii="宋体" w:hAnsi="宋体" w:eastAsia="宋体"/>
                <w:sz w:val="28"/>
                <w:szCs w:val="32"/>
              </w:rPr>
            </w:pPr>
            <w:r>
              <w:rPr>
                <w:rFonts w:hint="eastAsia" w:ascii="宋体" w:hAnsi="宋体" w:eastAsia="宋体"/>
                <w:sz w:val="28"/>
                <w:szCs w:val="32"/>
              </w:rPr>
              <w:t>202</w:t>
            </w:r>
            <w:r>
              <w:rPr>
                <w:rFonts w:hint="eastAsia" w:ascii="宋体" w:hAnsi="宋体" w:eastAsia="宋体"/>
                <w:sz w:val="28"/>
                <w:szCs w:val="32"/>
                <w:lang w:val="en-US" w:eastAsia="zh-CN"/>
              </w:rPr>
              <w:t>3</w:t>
            </w:r>
            <w:r>
              <w:rPr>
                <w:rFonts w:hint="eastAsia" w:ascii="宋体" w:hAnsi="宋体" w:eastAsia="宋体"/>
                <w:sz w:val="28"/>
                <w:szCs w:val="32"/>
              </w:rPr>
              <w:t>年0</w:t>
            </w:r>
            <w:r>
              <w:rPr>
                <w:rFonts w:hint="eastAsia" w:ascii="宋体" w:hAnsi="宋体" w:eastAsia="宋体"/>
                <w:sz w:val="28"/>
                <w:szCs w:val="32"/>
                <w:lang w:val="en-US" w:eastAsia="zh-CN"/>
              </w:rPr>
              <w:t>4</w:t>
            </w:r>
            <w:r>
              <w:rPr>
                <w:rFonts w:hint="eastAsia" w:ascii="宋体" w:hAnsi="宋体" w:eastAsia="宋体"/>
                <w:sz w:val="28"/>
                <w:szCs w:val="32"/>
              </w:rPr>
              <w:t>月第</w:t>
            </w:r>
            <w:r>
              <w:rPr>
                <w:rFonts w:hint="eastAsia" w:ascii="宋体" w:hAnsi="宋体" w:eastAsia="宋体"/>
                <w:sz w:val="28"/>
                <w:szCs w:val="32"/>
                <w:lang w:val="en-US" w:eastAsia="zh-CN"/>
              </w:rPr>
              <w:t>一</w:t>
            </w:r>
            <w:r>
              <w:rPr>
                <w:rFonts w:hint="eastAsia" w:ascii="宋体" w:hAnsi="宋体" w:eastAsia="宋体"/>
                <w:sz w:val="28"/>
                <w:szCs w:val="32"/>
              </w:rPr>
              <w:t>次</w:t>
            </w:r>
            <w:r>
              <w:rPr>
                <w:rFonts w:hint="eastAsia" w:ascii="宋体" w:hAnsi="宋体" w:eastAsia="宋体"/>
                <w:sz w:val="28"/>
                <w:szCs w:val="32"/>
                <w:lang w:val="en-US" w:eastAsia="zh-CN"/>
              </w:rPr>
              <w:t>西</w:t>
            </w:r>
            <w:r>
              <w:rPr>
                <w:rFonts w:hint="eastAsia" w:ascii="宋体" w:hAnsi="宋体" w:eastAsia="宋体"/>
                <w:sz w:val="28"/>
                <w:szCs w:val="32"/>
              </w:rPr>
              <w:t>医病案讨论</w:t>
            </w:r>
          </w:p>
        </w:tc>
      </w:tr>
      <w:tr w14:paraId="401E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7" w:hRule="atLeast"/>
          <w:jc w:val="center"/>
        </w:trPr>
        <w:tc>
          <w:tcPr>
            <w:tcW w:w="5000" w:type="pct"/>
            <w:gridSpan w:val="4"/>
          </w:tcPr>
          <w:p w14:paraId="20F5E1EF">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b/>
                <w:bCs/>
                <w:sz w:val="28"/>
                <w:szCs w:val="32"/>
              </w:rPr>
            </w:pPr>
            <w:r>
              <w:rPr>
                <w:rFonts w:hint="eastAsia" w:ascii="宋体" w:hAnsi="宋体" w:eastAsia="宋体"/>
                <w:b/>
                <w:bCs/>
                <w:sz w:val="28"/>
                <w:szCs w:val="32"/>
              </w:rPr>
              <w:t>会议内容：</w:t>
            </w:r>
          </w:p>
          <w:p w14:paraId="7BFB5F66">
            <w:pPr>
              <w:rPr>
                <w:rFonts w:hint="eastAsia" w:ascii="宋体" w:hAnsi="宋体" w:eastAsia="宋体" w:cs="宋体"/>
                <w:sz w:val="28"/>
                <w:szCs w:val="28"/>
              </w:rPr>
            </w:pPr>
            <w:r>
              <w:rPr>
                <w:rFonts w:hint="eastAsia" w:ascii="宋体" w:hAnsi="宋体" w:eastAsia="宋体" w:cs="宋体"/>
                <w:sz w:val="28"/>
                <w:szCs w:val="28"/>
              </w:rPr>
              <w:t>覃阚慧</w:t>
            </w:r>
            <w:r>
              <w:rPr>
                <w:rFonts w:hint="eastAsia" w:ascii="宋体" w:hAnsi="宋体" w:eastAsia="宋体" w:cs="宋体"/>
                <w:sz w:val="28"/>
                <w:szCs w:val="28"/>
                <w:lang w:val="en-US" w:eastAsia="zh-CN"/>
              </w:rPr>
              <w:t>汇报病史内容：</w:t>
            </w:r>
            <w:r>
              <w:rPr>
                <w:rFonts w:hint="eastAsia" w:ascii="宋体" w:hAnsi="宋体" w:eastAsia="宋体" w:cs="宋体"/>
                <w:sz w:val="28"/>
                <w:szCs w:val="28"/>
              </w:rPr>
              <w:t>患者 侯宏兴，男，34岁，因“发现HBV感染10年余，身黄、目黄，尿黄3月余，腹痛1天”于2018-05-14 09:00由门诊步行入院。患者及家属诉患者10年余前献血时发现HBV感染，乙肝两对半具体不详，未进一步完善肝功能、HBV-DNA等相关检查，当时患者无腹胀、乏力，无恶心、呕吐、纳差，无身目黄染及皮肤瘙痒，无发热、畏寒，无头痛、头晕，无咳嗽、咳痰，无胸闷、心慌，无双下肢水肿等不适，未定期复查及系统治疗。5月余前因“乏力、纳差”至当地卫生院就诊，予输液治疗（具体不详）后，症状有所缓解，仍反复发作。3月余前因劳累后开始出现身黄、目黄，尿黄，伴有乏力，头痛、头晕，腹胀，纳差，厌油腻，双下肢水肿，遂至桂平市中医院就诊，于2018-03-10至2018-03-14住院治疗，诊断为“1.乙肝肝硬化失代偿期 腹水 脾功能亢进 肝性脑病 肝衰竭；2.脂肪肝；3.高钙血症；4.左肾结石”，查腹部彩超提示：肝脏弥漫性病，胆囊壁增厚，胆汁稠厚，脾大，左肾结石，腹水；上腹部CT平扫：肝硬化？，脾大并少量腹水，脂肪肝；头颅、胸部CT未见异常；经予护肝、降血氨、恩替卡韦分散片抗病毒、抗感染、利尿、护胃等对症处理后，症状未见明显缓解，遂于2018-03-14至2018-03-16转至桂平市人民医院继续治疗，诊断为“1.乙肝肝硬化失代偿期 自发性腹膜炎 脾功能亢进 慢加急性肝衰竭；2.肺炎；3.肾结石”，经予护肝、退黄、输注血浆补充凝血因子等处理后，症状未见缓解，且患者精神差，嗜睡，目黄、身黄、尿黄加重，腹胀、腹痛、乏力明显，咳嗽、咳痰，阵发性咳，痰黄稠难咳出，偶有痰中带血，纳差，厌油腻，时有头痛、头晕，无发热、畏寒，无胸闷、心慌等，故为进一步治疗，于2018-03-16至2018-04-08转至我院住院治疗，诊断为：“1.乙肝肝硬化失代偿期 慢加亚急性肝衰竭 自发性腹膜炎 肝性脑病 2.两肺炎 3.贫血 4.肾结石 5.高钙血症 6.高脂血症 7.高尿酸血症 8.葡萄糖-6-磷酸脱氢酶缺乏 9.多尿查因 10.真菌感染”，住院期间查：乙肝两对半量提示“大三阳”；乙型肝炎DNA定量测定：2.85×10^6 copies/ml；凝血六项：凝血酶原时间 18.8sec，凝血酶原时间活动度 42.80%；生化B：总胆红素 401.9umol/L，直接胆红素 341.3umol/L，间接胆红素 60.6umol/L，总蛋白 53.0g/L，白蛋白 26.3g/L，白蛋白/球蛋白 1.0，谷丙转氨酶 50IU/L，谷草转氨酶 255IU/L；胸腹水彩超：腹腔积液；双侧胸腔积液（少量）；上腹部+胸部CT平扫：1、肺部感染，两侧少量胸腔积液；2、肝硬化、脾大、腹水；3、腹膜后多发肿大淋巴结影，请结合CT增强检查；4、双肾结石；治疗上予下病重通知，治疗上予抗感染、护肝保肝、退黄、抗感染、降血氨、促醒、护胃、止咳化痰、调节肠道菌群、抗病毒、人工肝等治疗，于2018-04-04复查肝功B：总胆红素 353.8umol/L，直接胆红素 248.6umol/L，间接胆红素 105.2umol/L，总蛋白 48.2g/L，白蛋白 28.1g/L，谷丙转氨酶 21IU/L，谷草转氨酶 57IU/L；凝血功能：PT 21.2sec，INR 1.79，APTT42.9sec，血常规:白细胞 13.13×10^9/L，中性粒细胞百分比 10.3 %，红细胞 2.84×10^12/L，血红蛋白 90 g/L，血小板 43×10^9/L；患者病情仍危重，患者签字自动出院。患者出院后定期在我院门诊复查规律口服恩替卡韦分散片抗病毒治疗；末次复查时间为2018年05月04日，血常规提示：白细胞 3.67×10^9/L，中性粒细胞百分比 23.0%，中性粒细胞绝对值 0.84×10^9/L，红细胞 2.30×10^12/L，血红蛋白 80g/L，血小板 43×10^9/L；肝功能提示：总胆红素93.4umol/L，直接胆红素 63.8umol/L，间接胆红素29.6umol/L，白蛋白31.6g/L，谷草转氨酶 101IU/L；HBV-DNA 2.55x10~4 copies/ml；腹部彩超提示：肝实质弥漫性病变，胆囊继发性改变、脾大、门静脉扩张，腹腔积液，肝硬化声像改变；肝大，肝右叶实质性占位（Ca?）；左肾结石。1天前患者自诉在无明显诱因下出现腹部隐痛，伴有乏力，腹胀，纳差，身目尿黄，头晕，头痛，无恶心、呕吐，无发热、畏寒，无咳嗽、咳痰，无胸闷、心慌等不适，遂至我院门诊就诊，门诊拟“乙肝肝硬化失代偿期 自发性腹膜炎 ”收住我科。患者此次发病来，患者精神、饮食差，睡眠可，小便黄，大便量少，近1个月体重增加约1kg。入院症见：腹痛，目黄、身黄、尿黄、腹胀、乏力、头晕、头痛、双下肢水肿。既往史：2017年曾发现血糖升高；1997年外伤致“头颅出血”曾在广东深圳医院行“颅内出血引流术”治疗；有输血浆病史；否认高血压病、冠心病等慢性病史，否认肺结核等传染病史，否认食物、药物过敏史。否认抽烟史；少量饮酒史；有食鱼生史，未行驱虫治疗；其姐姐及哥哥均有乙肝病史。入院查体：体温37℃ 呼吸20次/分 脉搏96次/分 血压106/61mmHg，神志清，精神差，皮肤、巩膜中度黄染，肝掌（-），蜘蛛痣（-）；两肺呼吸音粗，右下肺呼吸音稍弱，两下肺可闻及少量湿性啰音；心律齐，心界不大，各心脏瓣膜听诊区未闻及杂音；腹部膨隆，无皮疹、静脉曲张、色素沉着，腹部膨隆，右下腹压痛，全腹反跳痛明显，肝脾胆囊触诊不满意，墨菲氏征（-）。移动性浊音（+）。肠鸣音正常，4次/分，无气过水音，未闻及血管杂音，双下肢轻度水肿。舌淡红，苔薄白，脉弦。入院后完善相关检查：</w:t>
            </w:r>
          </w:p>
          <w:p w14:paraId="2EACF1A2">
            <w:pPr>
              <w:rPr>
                <w:rFonts w:hint="eastAsia" w:ascii="宋体" w:hAnsi="宋体" w:eastAsia="宋体" w:cs="宋体"/>
                <w:sz w:val="28"/>
                <w:szCs w:val="28"/>
              </w:rPr>
            </w:pPr>
            <w:r>
              <w:rPr>
                <w:rFonts w:hint="eastAsia" w:ascii="宋体" w:hAnsi="宋体" w:eastAsia="宋体" w:cs="宋体"/>
                <w:sz w:val="28"/>
                <w:szCs w:val="28"/>
              </w:rPr>
              <w:t>2018-05-14 血气分析(急)：氧分压(C) 37.90mmHg，氧分压(M) 37.90mmHg，HCO3act 19.40mmol/L，HCO3std 19.40mmol/L；2018-05-14 心酶B(急)+血氨急：谷丙转氨酶 27IU/L，谷草转氨酶 105IU/L，肌酸激酶同工酶 28IU/L，乳酸脱氢酶 407IU/L，血氨 76umol/L；2018-05-14 腹水常规+生化：颜色 淡黄色，透明度 微浊，有核细胞计数 786×10^6/L；2018-05-14 腹水Alb：白蛋白 5.0g/L；2018-05-14 凝血四项(急)(蓝)：凝血酶原时间 16.6sec，凝血酶原时间国际标准化比值 1.39，凝血酶原时间活动度 46.10%，凝血酶时间 23.4sec，纤维蛋白原 0.73g/L，活化部分凝血活酶时间 44.4sec；2018-05-14 Rh血型鉴定(紫)：RH D血型鉴定 阳性；2018-05-14 血气分析(急)：pH值(C) 7.32，二氧化碳分压(C) 29.40mmHg，氧分压(C) 72.50mmHg，HCO3act 14.70mmol/L，剩余碱 -10.5mmol/L；2018-05-14 ABO血型(紫)+血24A+C反应蛋白(急)：白细胞 4.48×10^9/L，淋巴细胞比率 80.4%，中性粒细胞百分比 8.9%，嗜酸性粒细胞百分比 0.2%，红细胞 2.24×10^12/L，血红蛋白 73g/L， 血小板 30×10^9/L；2018-05-14 两对半量：乙肝表面抗原 &gt;&gt;225.00ng/ml，乙肝e抗原 78.40PEI U/ml，乙肝核心抗体 15.20PEI U/ml；2018-05-14 生化B：总胆红素 71.8umol/L，直接胆红素 59.0umol/L，间接胆红素 12.8umol/L，总蛋白 47.4g/L，白蛋白 24.3g/L，白蛋白/球蛋白 1.1，谷丙转氨酶 27IU/L，谷草转氨酶 115IU/L，谷氨酰转肽酶 91IU/L，总胆汁酸 53umol/L，乳酸脱氢酶 385IU/L，胆碱酯酶 2562IU/L，尿素 11.28mmol/L，肌酐 76umol/L，胱抑素C 2.83mg/L，总胆固醇 2.21mmol/L，甘油三脂 2.55mmol/L，低密度脂蛋白胆固醇 0.93mmol/L，钙 3.33mmol/L；2018-05-14 乙型肝炎DNA定量测定：乙型肝炎病毒DNA 2.09×10^4copies/ml；2018-05-14 肿瘤六项：甲胎蛋白 6.45ng/ml，糖类抗原125 187.70U/ml，糖类抗原153 62.33U/ml，糖类抗原199 366.90U/ml；2018-05-15 肝纤四：透明质酸 1432.62ng/ml，血清III型前胶原 314.00ng/ml，IV型胶原 220.72ng/ml；复查2018-05-15 血24A+C反应蛋白(急)：白细胞 5.86×10^9/L，嗜酸性粒细胞百分比 0.2%，红细胞 1.99×10^12/L，血红蛋白 67g/L， 血小板 20×10^9/L；2018-05-15 25A+mAlb：白细胞计数 22.6/ul，红细胞计数 41.10/ul，上皮细胞计数 1.6/ul，结晶计数 621.9/ul，白细胞 +-(Ca15)，隐血 3+(&gt;=Ca200)，尿蛋白 1+(0.3)，胆红素 1+(17)umol/L，亚硝酸盐 +，结晶 草酸钙结晶3+；2018-05-14 肝吸虫抗体检测：肝吸虫抗体 阴性S/CO；输血前三项未见明显异常。腹水常规+生化(20180515):李凡它试验 阴性 ，有核细胞计数 705×10^6/L，分类 L:94%,N:3%,间皮3%。血24A+C反应蛋白(急)(20180515):白细胞 6.28×10^9/L，中性粒细胞百分比 19.7 %，红细胞 2.22×10^12/L，血红蛋白 77 g/L， 血小板 19×10^9/L，常规CRP 10.67 mg/L。血氨急+生急(20180515):尿素 17.07 mmol/L，碳酸氢盐 20 mmol/L，钠 131 mmol/L，氯 96 mmol/L，钙 3.49 mmol/L。血气分析(急)(20180515):pH值(C) 7.37 ，二氧化碳分压(C) 23.00 mmHg，氧分压(C) 73.80 mmHg，二氧化碳分压(M) 22.10 mmHg，氧分压(M) 69.40 mmHg，HCO3act 12.80 mmol/L，HCO3std 15.30 mmol/L，剩余碱 -11.2 mmol/L。血24A+C反应蛋白(急)(20180515):白细胞 5.86×10^9/L，中性粒细胞百分比 16.5 %，红细胞 1.99×10^12/L，血红蛋白 67 g/L，血小板 20×10^9/L，常规CRP 8.76 mg/L。血24A+C反应蛋白(急)(20180516):白细胞 6.39×10^9/L，中性粒细胞百分比 19.1 %，红细胞 2.04×10^12/L，血红蛋白 67 g/L，血小板 20×10^9/L，常规CRP 11.79 mg/L。腹水菌培+药敏(20180516):培养48h无细菌生长，培养48h无真菌生长。腹水Alb(20180516):白蛋白 4.8 g/L。粪便常规+隐血(20180516):隐血 阴性。免疫球蛋白+肝功B+蛋白电泳(20180518):总胆红素 115.3 umol/L，直接胆红素 106.8 umol/L，总蛋白 42.3 g/L，白蛋白 23.8 g/L，球蛋白 18.5 g/L，谷草转氨酶 163 IU/L，谷氨酰转肽酶 77 IU/L，总胆汁酸 60 umol/L，胆碱酯酶 2039 IU/L，免疫球蛋白M 0.37 g/L，α2球蛋白 4.6 %，β球蛋白 6.5 %，γ球蛋白 18.2 %。凝血四项(急)(蓝)(20180518):凝血酶原时间 29.4 sec，凝血酶原时间国际标准化比值 2.47 ，凝血酶原时间活动度 20.50 %，凝血酶时间 27.4 sec，纤维蛋白原 0.50 g/L，活化部分凝血活酶时间 58.0 sec。纤溶三项(急)(蓝)(20180518):血浆鱼精蛋白副凝试验 阴性 ，D-二聚体 0.90 ug/ml，纤维蛋白降解产物 2.00 ug/ml。甲状旁腺素(PTH)(20180518):甲状旁腺激素 35.2 pg/ml。β2MG(20180518):血β2微球蛋白 12702 ng/ml。生化急诊(20180518):尿素 20.65 mmol/L，肌酐 136 umol/L，碳酸氢盐 19 mmol/L，氯 96 mmol/L，钙 3.45 mmol/L，葡萄糖 2.56 mmol/L。血24A+C反应蛋白(急)(20180518):白细胞 5.08×10^9/L，中性粒细胞百分比 5.4 %，红细胞 1.77×10^12/L，血红蛋白 62 g/L，血小板 12×10^9/L，常规CRP 16.50 mg/L。心电图：窦性心律，正常心电图。 胸片提示：心影增大，请结合临床。上腹部CT平扫+增强：1、肝实质多个小结节状稍低密度影，请结合MRI检查；2、肝硬化、脾大、腹水；3、腹膜后多发肿大淋巴结影，建议随访；4、双肾结石；5、肺部感染，两侧少量胸腔积液。目前诊断：1.乙肝肝硬化失代偿期 慢性肝衰竭 自发性腹膜炎 肝性脑病2.肝占位性质待查（肝癌？）3.两肺炎4.贫血5.粒细胞缺乏6.肾结石7.高钙血症8.高脂血症9.高尿酸血症10.葡萄糖-6-磷酸脱氢酶缺乏。患者目前治疗上予奥硝唑联合注射用亚胺培南西司他丁钠(泰能针)抗感染，注射用还原型谷胱甘肽（双益健）护肝、注射用门冬氨酸鸟氨酸(瑞甘针)降血氨，恩替卡韦片抗病毒、鲑鱼降钙素降血钙，呋塞米片(速尿片)利尿；保持大便通畅，输注血浆、血小板等对症支持治疗。目前患者精神差，呈嗜睡状态，全身感染重，血压偏低，血小板明显低，尿量少，肌酐进行性升高，目前病情危重，病情随时有变化可能，告病危通知，</w:t>
            </w:r>
            <w:r>
              <w:rPr>
                <w:rFonts w:hint="eastAsia" w:ascii="宋体" w:hAnsi="宋体" w:eastAsia="宋体" w:cs="宋体"/>
                <w:sz w:val="28"/>
                <w:szCs w:val="28"/>
                <w:lang w:val="en-US" w:eastAsia="zh-CN"/>
              </w:rPr>
              <w:t>为</w:t>
            </w:r>
            <w:r>
              <w:rPr>
                <w:rFonts w:hint="eastAsia" w:ascii="宋体" w:hAnsi="宋体" w:eastAsia="宋体" w:cs="宋体"/>
                <w:sz w:val="28"/>
                <w:szCs w:val="28"/>
              </w:rPr>
              <w:t>明确下一步诊疗计划及注意事项，</w:t>
            </w:r>
            <w:r>
              <w:rPr>
                <w:rFonts w:hint="default" w:ascii="宋体" w:hAnsi="宋体" w:eastAsia="宋体"/>
                <w:sz w:val="28"/>
                <w:szCs w:val="32"/>
                <w:lang w:val="en-US"/>
              </w:rPr>
              <w:t>特行病例讨论</w:t>
            </w:r>
            <w:r>
              <w:rPr>
                <w:rFonts w:hint="eastAsia" w:ascii="宋体" w:hAnsi="宋体" w:eastAsia="宋体" w:cs="宋体"/>
                <w:sz w:val="28"/>
                <w:szCs w:val="28"/>
              </w:rPr>
              <w:t>。</w:t>
            </w:r>
          </w:p>
          <w:p w14:paraId="69FCC86C">
            <w:pPr>
              <w:rPr>
                <w:rFonts w:hint="eastAsia" w:ascii="宋体" w:hAnsi="宋体" w:eastAsia="宋体" w:cs="宋体"/>
                <w:sz w:val="28"/>
                <w:szCs w:val="28"/>
              </w:rPr>
            </w:pPr>
            <w:r>
              <w:rPr>
                <w:rFonts w:hint="eastAsia" w:ascii="宋体" w:hAnsi="宋体" w:eastAsia="宋体"/>
                <w:sz w:val="28"/>
                <w:szCs w:val="32"/>
                <w:lang w:val="en-US" w:eastAsia="zh-CN"/>
              </w:rPr>
              <w:t>古联：</w:t>
            </w:r>
            <w:r>
              <w:rPr>
                <w:rFonts w:hint="eastAsia" w:ascii="宋体" w:hAnsi="宋体" w:eastAsia="宋体" w:cs="宋体"/>
                <w:sz w:val="28"/>
                <w:szCs w:val="28"/>
                <w:lang w:val="en-US"/>
              </w:rPr>
              <w:t>根据患者目前症状、体征、辅助检查，目前西医诊断：</w:t>
            </w:r>
            <w:r>
              <w:rPr>
                <w:rFonts w:hint="eastAsia" w:ascii="宋体" w:hAnsi="宋体" w:eastAsia="宋体" w:cs="宋体"/>
                <w:sz w:val="28"/>
                <w:szCs w:val="28"/>
              </w:rPr>
              <w:t>1.乙肝肝硬化失代偿</w:t>
            </w:r>
            <w:r>
              <w:rPr>
                <w:rFonts w:hint="eastAsia" w:ascii="宋体" w:hAnsi="宋体" w:eastAsia="宋体" w:cs="宋体"/>
                <w:sz w:val="28"/>
                <w:szCs w:val="28"/>
                <w:lang w:val="en-US" w:eastAsia="zh-CN"/>
              </w:rPr>
              <w:t xml:space="preserve">期 </w:t>
            </w:r>
            <w:r>
              <w:rPr>
                <w:rFonts w:hint="eastAsia" w:ascii="宋体" w:hAnsi="宋体" w:eastAsia="宋体" w:cs="宋体"/>
                <w:sz w:val="28"/>
                <w:szCs w:val="28"/>
              </w:rPr>
              <w:t>自发性腹膜炎</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2.肝占位性质待查（肝癌？）3.两肺炎</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4.贫</w:t>
            </w:r>
            <w:r>
              <w:rPr>
                <w:rFonts w:hint="eastAsia" w:ascii="宋体" w:hAnsi="宋体" w:eastAsia="宋体" w:cs="宋体"/>
                <w:sz w:val="28"/>
                <w:szCs w:val="28"/>
                <w:lang w:val="en-US" w:eastAsia="zh-CN"/>
              </w:rPr>
              <w:t xml:space="preserve">血 </w:t>
            </w:r>
            <w:r>
              <w:rPr>
                <w:rFonts w:hint="eastAsia" w:ascii="宋体" w:hAnsi="宋体" w:eastAsia="宋体" w:cs="宋体"/>
                <w:sz w:val="28"/>
                <w:szCs w:val="28"/>
              </w:rPr>
              <w:t>5.肾结石6.高钙血症7.高脂血症</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8.高尿酸血9.葡萄糖-6-磷酸脱氢酶缺乏</w:t>
            </w:r>
            <w:r>
              <w:rPr>
                <w:rFonts w:hint="eastAsia" w:ascii="宋体" w:hAnsi="宋体" w:eastAsia="宋体" w:cs="宋体"/>
                <w:sz w:val="28"/>
                <w:szCs w:val="28"/>
                <w:lang w:eastAsia="zh-CN"/>
              </w:rPr>
              <w:t>。</w:t>
            </w:r>
            <w:r>
              <w:rPr>
                <w:rFonts w:hint="eastAsia" w:ascii="宋体" w:hAnsi="宋体" w:eastAsia="宋体" w:cs="宋体"/>
                <w:sz w:val="28"/>
                <w:szCs w:val="28"/>
              </w:rPr>
              <w:t>患者既往在我科住院治疗，诊断明确，根据病史、入院情况及辅助检查，患者嗜睡状态，扑翼样震颤阳性，符合肝性脑病，肝性脑病为肝硬化的严重并发症之一，可导致神志模糊甚至昏迷。同意主管医师目前诊疗方案，建议继续予以护肝，促进血氨代谢，保持大便通畅，营养支持等对症支持治疗，密切关注患者神志、瞳孔等变化。</w:t>
            </w:r>
          </w:p>
          <w:p w14:paraId="1AC323A3">
            <w:pPr>
              <w:rPr>
                <w:rFonts w:hint="eastAsia" w:ascii="宋体" w:hAnsi="宋体" w:eastAsia="宋体" w:cs="宋体"/>
                <w:sz w:val="28"/>
                <w:szCs w:val="28"/>
              </w:rPr>
            </w:pPr>
            <w:r>
              <w:rPr>
                <w:rFonts w:hint="eastAsia" w:ascii="宋体" w:hAnsi="宋体" w:eastAsia="宋体" w:cs="宋体"/>
                <w:sz w:val="28"/>
                <w:szCs w:val="28"/>
                <w:lang w:val="en-US" w:eastAsia="zh-CN"/>
              </w:rPr>
              <w:t>张文旗：同意古联医师的观点。</w:t>
            </w:r>
            <w:r>
              <w:rPr>
                <w:rFonts w:hint="eastAsia" w:ascii="宋体" w:hAnsi="宋体" w:eastAsia="宋体" w:cs="宋体"/>
                <w:sz w:val="28"/>
                <w:szCs w:val="28"/>
              </w:rPr>
              <w:t>同意目前诊断：1.乙肝肝硬化失代偿期 慢性肝衰竭 自发性腹膜炎 肝性脑病2.肝占位性质待查（肝癌？）3.两肺炎4.贫血5.粒细胞缺乏6.肾结石7.高钙血症8.高脂血症9.高尿酸血症10.葡萄糖-6-磷酸脱氢酶缺乏。目前患者精神差，呈嗜睡状态，查体右下腹压痛，全腹反跳痛明显，考虑目前感染重，主管医师目前抗感染方案治疗方案得当，同意目前治疗用药，同时要密切观察患者体温、心律变化，定期复查血象等检查。注意患者电解质、肾功能、血小板、凝血功能等情况；注意保持大便通畅。</w:t>
            </w:r>
          </w:p>
          <w:p w14:paraId="60D71423">
            <w:pPr>
              <w:rPr>
                <w:rFonts w:hint="eastAsia" w:ascii="宋体" w:hAnsi="宋体" w:eastAsia="宋体" w:cs="宋体"/>
                <w:sz w:val="28"/>
                <w:szCs w:val="28"/>
              </w:rPr>
            </w:pPr>
            <w:r>
              <w:rPr>
                <w:rFonts w:hint="eastAsia" w:ascii="宋体" w:hAnsi="宋体" w:eastAsia="宋体" w:cs="宋体"/>
                <w:sz w:val="28"/>
                <w:szCs w:val="28"/>
                <w:lang w:val="en-US" w:eastAsia="zh-CN"/>
              </w:rPr>
              <w:t>杨靖芸：同意古联医师和张文旗医师的观点。</w:t>
            </w:r>
            <w:r>
              <w:rPr>
                <w:rFonts w:hint="eastAsia" w:ascii="宋体" w:hAnsi="宋体" w:eastAsia="宋体" w:cs="宋体"/>
                <w:sz w:val="28"/>
                <w:szCs w:val="28"/>
              </w:rPr>
              <w:t>患者为乙肝肝硬化失代偿期，慢性肝衰竭 自发性腹膜炎，治疗上予以抗感染、促进血氨代谢等对症处理，动态监测患者生命征情况、血氨、血常规及大便情况。另外患者肝硬化基础，肝功能差，凝血功能差、血小板明显偏低，注意加强保肝护肝，补充凝血因子，补充血小板、予止血药预防出血等对症治疗，同时积极预防肝肾综合征，消化道出血、DIC等并发症的发生。</w:t>
            </w:r>
          </w:p>
          <w:p w14:paraId="4B1FCB8E">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罗伟生教授总结:</w:t>
            </w:r>
            <w:r>
              <w:rPr>
                <w:rFonts w:hint="eastAsia" w:ascii="宋体" w:hAnsi="宋体" w:eastAsia="宋体" w:cs="宋体"/>
                <w:sz w:val="28"/>
                <w:szCs w:val="28"/>
              </w:rPr>
              <w:t>同意以上各位医师的观点。（一）患者目前诊断为：1.乙肝肝硬化失代偿期 慢性肝衰竭 自发性腹膜炎 肝性脑病2.肝占位性质待查（肝癌？）3.两肺炎4.贫血5.粒细胞缺乏6.肾结石7.高钙血症8.高脂血症9.高尿酸血症10.葡萄糖-6-磷酸脱氢酶缺乏。患者目前为乙肝肝硬化失代偿期慢性肝衰竭 自发性腹膜炎  诊断明确，患者目前嗜睡状态，全身感染重，血压偏低，血小板明显低，尿量少，肌酐进行性升高，结合患者终末期肝病基础，目前病情危重，随时有继发全身出血，感染进行性加重，出现多器官功能衰竭等并发症，予加强抗感染，护肝等治疗，并予请肾内、重症医学科等相关科室会诊，必要时予转科治疗，注意患者是否有皮下淤点、瘀斑，口腔出血等情况，注意观察患者的神志变化。患者目前病情危重，预后差，有可能出现全身多器官功能衰竭的倾向，或是突发出血致失血性休克而死亡，需予患者充分沟通病情。</w:t>
            </w:r>
            <w:bookmarkStart w:id="0" w:name="_GoBack"/>
            <w:bookmarkEnd w:id="0"/>
          </w:p>
          <w:p w14:paraId="51B9D753">
            <w:pPr>
              <w:rPr>
                <w:rFonts w:hint="eastAsia" w:ascii="宋体" w:hAnsi="宋体" w:eastAsia="宋体" w:cs="宋体"/>
                <w:sz w:val="28"/>
                <w:szCs w:val="28"/>
                <w:lang w:val="en-US" w:eastAsia="zh-CN"/>
              </w:rPr>
            </w:pPr>
          </w:p>
          <w:p w14:paraId="381584ED">
            <w:pPr>
              <w:rPr>
                <w:rFonts w:hint="default" w:ascii="宋体" w:hAnsi="宋体" w:eastAsia="宋体" w:cs="宋体"/>
                <w:sz w:val="28"/>
                <w:szCs w:val="28"/>
                <w:lang w:val="en-US" w:eastAsia="zh-CN"/>
              </w:rPr>
            </w:pPr>
          </w:p>
          <w:p w14:paraId="4F32ED86">
            <w:pPr>
              <w:rPr>
                <w:rFonts w:hint="default" w:ascii="宋体" w:hAnsi="宋体" w:eastAsia="宋体"/>
                <w:sz w:val="28"/>
                <w:szCs w:val="32"/>
                <w:lang w:val="en-US" w:eastAsia="zh-CN"/>
              </w:rPr>
            </w:pPr>
          </w:p>
        </w:tc>
      </w:tr>
    </w:tbl>
    <w:p w14:paraId="6F5A6298">
      <w:pPr>
        <w:rPr>
          <w:rFonts w:hint="eastAsia" w:ascii="宋体" w:hAnsi="宋体" w:eastAsia="宋体"/>
          <w:b/>
          <w:bCs/>
          <w:sz w:val="36"/>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YxZDgyMDdiMTRjY2NjMjE0NzhmOTk3OTA3NDJlYzQifQ=="/>
  </w:docVars>
  <w:rsids>
    <w:rsidRoot w:val="00A025D4"/>
    <w:rsid w:val="000275C1"/>
    <w:rsid w:val="000776C0"/>
    <w:rsid w:val="00340D9B"/>
    <w:rsid w:val="00357D75"/>
    <w:rsid w:val="003C004F"/>
    <w:rsid w:val="005E1874"/>
    <w:rsid w:val="00674719"/>
    <w:rsid w:val="006D1577"/>
    <w:rsid w:val="007333DC"/>
    <w:rsid w:val="007665E2"/>
    <w:rsid w:val="007A2DDD"/>
    <w:rsid w:val="00897818"/>
    <w:rsid w:val="00913A67"/>
    <w:rsid w:val="00940BBC"/>
    <w:rsid w:val="00A025D4"/>
    <w:rsid w:val="00BD25EA"/>
    <w:rsid w:val="00BF030A"/>
    <w:rsid w:val="00BF561E"/>
    <w:rsid w:val="00C8039D"/>
    <w:rsid w:val="00C94C96"/>
    <w:rsid w:val="00EB392A"/>
    <w:rsid w:val="00F13392"/>
    <w:rsid w:val="090816CA"/>
    <w:rsid w:val="171D4E05"/>
    <w:rsid w:val="22C42FC6"/>
    <w:rsid w:val="290F2488"/>
    <w:rsid w:val="2B9C3256"/>
    <w:rsid w:val="5B945E12"/>
    <w:rsid w:val="7BD44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character" w:styleId="6">
    <w:name w:val="Emphasis"/>
    <w:basedOn w:val="5"/>
    <w:qFormat/>
    <w:uiPriority w:val="20"/>
    <w:rPr>
      <w:i/>
      <w:iCs/>
    </w:r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1288</Words>
  <Characters>1512</Characters>
  <Lines>10</Lines>
  <Paragraphs>3</Paragraphs>
  <TotalTime>0</TotalTime>
  <ScaleCrop>false</ScaleCrop>
  <LinksUpToDate>false</LinksUpToDate>
  <CharactersWithSpaces>1659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2024-07-20T05:07:00Z</dcterms:created>
  <dc:creator>畅远 潘</dc:creator>
  <cp:lastModifiedBy>大凡凡</cp:lastModifiedBy>
  <dcterms:modified xsi:type="dcterms:W3CDTF">2024-08-03T14:14:07Z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9230D3C7DF8640E9BB49D30700C4E96B_13</vt:lpwstr>
  </property>
</Properties>
</file>