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F2DC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7F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EB7966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73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55EC4B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</w:p>
        </w:tc>
      </w:tr>
      <w:tr w14:paraId="4D5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5F5CC85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67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B75318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60A3B82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A9765F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268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61DC3B6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0BB9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E2A0CCA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会议内容：</w:t>
            </w:r>
          </w:p>
          <w:p w14:paraId="3E98E83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黄某，男，47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271CDA0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主诉：反复右胁肋部疼痛1年，加重5天。</w:t>
            </w:r>
          </w:p>
          <w:p w14:paraId="4182ED9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现病史：患者1年前反复出现右胁肋部疼痛，未行系统诊治， 5天前患者右胁肋部疼痛加重，检查提示“肝硬化”。现为求进一步诊治至门诊就诊。刻诊：右胁肋部疼痛，胃脘部隐痛，口干口苦，眼睛干涩，偶有牙龈出血，纳可，寐差，易醒，大便先干后溏，小便调，舌暗淡，边有齿痕，苔白腻，脉弦。</w:t>
            </w:r>
          </w:p>
          <w:p w14:paraId="374FD7A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既往史：20年前确诊“慢性乙型病毒性肝炎”，后规律服用恩替卡韦胶囊抗病毒治疗（具体不详），2022年体检发现“肝硬化”，未行系统诊治。 </w:t>
            </w:r>
          </w:p>
          <w:p w14:paraId="5FCA2B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过敏史：否认药物及食物过敏史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455A566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体格检查：患者神志清楚，精神可，慢性肝病面容，表情自然。巩膜无黄染，无蜘蛛痣，无肝掌；心肺（-）；无腹部膨隆，无腹壁静脉曲张；腹部轻压痛，肝脾脏肋下未触及，墨菲氏征（-）；肝上界位于右锁骨中线第5肋间，肝区叩击痛，移动性浊音（-）。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3813240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辅助检查：（202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-06-07 外院）乙肝两对半：乙型肝炎核心抗体（+）、乙型肝炎表面抗原（+）；肝功能：间接胆红素17.7μmol/L（1.7-10.2μmol/L），碱性磷酸酶40U/L（男性45～125U/L,女性35～135U/L）；甲胎蛋白未见明显异常。肝胆脾胰彩超：1、肝硬化声像；2、肝内稍强回声团（肝硬化结节？）；3、胆、胰、脾回声未见异常。</w:t>
            </w:r>
          </w:p>
          <w:p w14:paraId="371B581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中医诊断：胁痛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695DAB6E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证候诊断：肝郁脾虚证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664272E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西医诊断：1.慢性乙型病毒性肝炎 ；2.肝炎后肝硬化</w:t>
            </w:r>
          </w:p>
          <w:p w14:paraId="3DA7621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治法：疏肝解郁，活血健脾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1D5BB7F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处方：八珍荔核散结方加减</w:t>
            </w:r>
          </w:p>
          <w:p w14:paraId="2594408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当归10g      川芎10g      熟地黄10g      赤芍10g</w:t>
            </w:r>
          </w:p>
          <w:p w14:paraId="32756D8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人参6g       茯神10g      麸炒白术10g    炙甘草6g</w:t>
            </w:r>
          </w:p>
          <w:p w14:paraId="58B8117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荔枝核30g    黄芪10g      地耳草30g      烫水蛭3g</w:t>
            </w:r>
          </w:p>
          <w:p w14:paraId="6D03039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醋五味子6g   墨旱莲10g    广金钱草15g    醋三棱10g</w:t>
            </w:r>
          </w:p>
          <w:p w14:paraId="23225B3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仙鹤草10g    醋莪术10g    夏枯草10g      炒王不留行10g</w:t>
            </w:r>
          </w:p>
          <w:p w14:paraId="024ECE0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醋鳖甲10g    柴胡6g       麸炒枳实10g    木香10g</w:t>
            </w:r>
          </w:p>
          <w:p w14:paraId="370A060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煅赭石30g    鸡血藤30g    牡蛎30g        石决明30g</w:t>
            </w:r>
          </w:p>
          <w:p w14:paraId="4D3F2D7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苦参10g      焦栀子10g    凤尾草15g      茵陈10g</w:t>
            </w:r>
          </w:p>
          <w:p w14:paraId="510166D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牡丹皮10g    郁金10g      海螵蛸30g      阳春砂10g</w:t>
            </w:r>
          </w:p>
          <w:p w14:paraId="6A746F0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醋延胡索10g  侧柏叶10g    白茅根10g      菊花10g</w:t>
            </w:r>
          </w:p>
          <w:p w14:paraId="4A1E5AF1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枸杞10g</w:t>
            </w:r>
          </w:p>
          <w:p w14:paraId="043D798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30剂，水煎，日1剂，早晚分服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。</w:t>
            </w:r>
          </w:p>
          <w:p w14:paraId="2EC5F644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日复诊：患者右胁肋部疼痛减轻，夜间明显，胃脘部隐痛已除，口干口苦改善，眼睛干涩已除，偶有牙龈出血已除，纳可，寐一般，易醒，大便先干后溏，1次/天，小便调，舌暗淡，边有齿痕，苔薄白，脉弦。 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-11 外院）乙肝两对半：乙型肝炎e抗原（+）、乙型肝炎核心抗体（+）、乙型肝炎表面抗原（+）；肝功能、甲胎蛋白、乙肝病毒DNA未见明显异常。（2024-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-26 广西中医药大学附属瑞康医院）上腹部(肝胆胰牌)(CT平扫+增强(含重建)：1.提示肝硬化，请结合MRI检查:2.动脉期肝左叶小斑片强化灶，考虑异常灌注;3.两肺炎症。</w:t>
            </w:r>
          </w:p>
          <w:p w14:paraId="73ACE773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54AE9FE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：患者右胁肋部疼痛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西医诊断为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肝硬化，属于中医学“胁痛”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“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肝积”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“黄疸”“癥瘕积聚”“鼓胀”等病名。胁痛病位在肝，涉及胆、脾、胃诸脏，基本病机为肝气郁结、肝失条达、瘀血阻络等，故当以疏肝理气、活血通络、柔肝止痛为治法，根据患者的实际情况，辨证论治。胁痛患者长期肝气郁结以致肝失疏泄，气滞血瘀，络脉不通，或肝郁乘脾，脾失健运，故多见肝郁气滞或肝郁脾虚证。</w:t>
            </w:r>
          </w:p>
          <w:p w14:paraId="6FF9DBE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吴江鑫：胁痛是以一侧或两侧胁肋部疼痛为主症的病证，临床多见胀痛、刺痛、隐痛、灼痛等，常伴胸闷、腹胀、嗳气、纳呆、烦躁易怒等症状。其病位在肝与胆，与脾、胃、肾密切相关，病程可长可短，若失治误治，迁延日久亦可转化为“肝积”“癥瘕”等重症。胁痛的病因病机方面，《黄帝内经》首论胁痛，多责之于肝胆；后世医家提出“肝气郁结”“瘀血停着”“肝阴不足”等病机学说。现在认为胁痛的病因多由情志不遂、饮食不节、外感湿热、跌仆损伤或久病体虚等所致；胁痛的治疗方面，汉代张仲景《伤寒论》中载有小柴胡汤、大柴胡汤等治胁痛之方；明·张景岳《景岳全书·胁痛》将胁痛分为外感与内伤，强调辨虚实而治，提出“凡胁痛者，当以疏肝为主”的治则。</w:t>
            </w:r>
          </w:p>
          <w:p w14:paraId="07A9BBB2">
            <w:pPr>
              <w:spacing w:line="480" w:lineRule="exac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本案患者右胁肋部疼痛，属于中医学“胁痛”范畴，缘由患者“木郁”日久，气机郁滞，肝脉失养所致；肝木郁久化火，火热上攻，故见口干口苦、眼睛干涩、牙龈出血等症；由于患者“木郁”日久导致“土虚”，脾失健运，故出现胃脘部隐痛、大便先干后溏。舌暗淡，边有齿痕，苔白腻，脉弦，均为肝郁脾虚之象，故治以疏肝解郁，活血健脾，方选八珍荔核散结方加减。方中八珍汤、黄芪益气补血，荔枝核行气散结，醋鳖甲软坚散结，醋莪术行气破血，水蛭破血逐瘀，炒王不留行活血化瘀，夏枯草清肝泻火，地耳草、栀子、凤尾草清热利湿，金钱草、茵陈利湿退黄，丹参活血化瘀，墨旱莲滋补肝肾，醋五味子益气生津，阳春砂化湿止泻，麸炒枳实、木香、煅赭石合用行气消积，柴胡疏肝解郁，野菊花、枸杞清肝明目，侧柏叶、白茅根凉血止血，鸡血藤活血补血，石决明平肝潜阳，牡蛎重镇安神，醋延胡索活血止痛， 诸药合用，共奏疏肝解郁，活血健脾之功。瘀血阻络是肝硬化关键病机，虚毒瘀夹杂贯穿于该病始终，故在治疗上注重驱邪与扶正并进，在使用活血化瘀药物的同时重视脾胃本元之气，使驱邪而不伤正，活血而不留瘀。</w:t>
            </w:r>
          </w:p>
          <w:p w14:paraId="50A5F9D1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3A7D0753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213C28"/>
    <w:rsid w:val="00222BD4"/>
    <w:rsid w:val="002639FA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D1577"/>
    <w:rsid w:val="007333DC"/>
    <w:rsid w:val="007665E2"/>
    <w:rsid w:val="007A2DDD"/>
    <w:rsid w:val="007F4686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4C96"/>
    <w:rsid w:val="00EB392A"/>
    <w:rsid w:val="00EC0472"/>
    <w:rsid w:val="00F13392"/>
    <w:rsid w:val="00F35981"/>
    <w:rsid w:val="00F4639F"/>
    <w:rsid w:val="152D239E"/>
    <w:rsid w:val="268820B6"/>
    <w:rsid w:val="4FE60326"/>
    <w:rsid w:val="5777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JSSM</Company>
  <Pages>4</Pages>
  <Words>1863</Words>
  <Characters>1991</Characters>
  <Lines>15</Lines>
  <Paragraphs>4</Paragraphs>
  <TotalTime>1</TotalTime>
  <ScaleCrop>false</ScaleCrop>
  <LinksUpToDate>false</LinksUpToDate>
  <CharactersWithSpaces>2119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2024-07-27T01:40:00Z</dcterms:created>
  <dc:creator>畅远 潘</dc:creator>
  <cp:lastModifiedBy>山禾</cp:lastModifiedBy>
  <dcterms:modified xsi:type="dcterms:W3CDTF">2026-06-03T12:01:14Z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045983FBAB704D6C9DAE174EC85A7A8F_13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