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60393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5688A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6F84059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6D6DD2D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6BEFDC17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6BDB48E7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2022年08月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2A5EE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541A9391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1A9BF573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6C23F319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3A31FA5F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马晓聪</w:t>
            </w:r>
          </w:p>
        </w:tc>
      </w:tr>
      <w:tr w14:paraId="6B6D0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157A9C94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1BD592CA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6F7C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5163D476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7DDA9CE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C1B17E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0FC30086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应到11人，实到11人，迟到0人，请假0人。</w:t>
            </w:r>
          </w:p>
        </w:tc>
      </w:tr>
      <w:tr w14:paraId="454AA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2BC08CF4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14EC38C5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2022年08月第一次医案评价</w:t>
            </w:r>
          </w:p>
        </w:tc>
      </w:tr>
      <w:tr w14:paraId="19EFD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5BD00075">
            <w:pPr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55AE5EE5">
            <w:pPr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Cs/>
                <w:sz w:val="28"/>
                <w:szCs w:val="32"/>
              </w:rPr>
              <w:t>罗茂权汇报医案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：</w:t>
            </w:r>
          </w:p>
          <w:p w14:paraId="1D7B6198">
            <w:pPr>
              <w:spacing w:line="48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患者姓名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：邓某体   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性别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：男   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年龄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：49岁</w:t>
            </w:r>
          </w:p>
          <w:p w14:paraId="215BB500">
            <w:pPr>
              <w:spacing w:line="480" w:lineRule="exact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发现发现肝硬化2年余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28"/>
              </w:rPr>
              <w:t>。</w:t>
            </w:r>
          </w:p>
          <w:p w14:paraId="563B7DFE">
            <w:pPr>
              <w:widowControl/>
              <w:jc w:val="left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疲倦乏力，反酸嗳气，口干口苦，腹胀，纳可，寐欠佳，易醒，大便先干后稀，日2-3次，小便黄，舌淡红，苔薄白，脉弦。</w:t>
            </w:r>
          </w:p>
          <w:p w14:paraId="6F8F3CE1">
            <w:pPr>
              <w:pStyle w:val="4"/>
              <w:widowControl/>
              <w:wordWrap w:val="0"/>
              <w:spacing w:line="380" w:lineRule="atLeast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既往史：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无特殊。</w:t>
            </w:r>
          </w:p>
          <w:p w14:paraId="6D759AC6">
            <w:pPr>
              <w:pStyle w:val="4"/>
              <w:widowControl/>
              <w:wordWrap w:val="0"/>
              <w:spacing w:line="380" w:lineRule="atLeast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过敏史：</w:t>
            </w:r>
            <w:r>
              <w:rPr>
                <w:rFonts w:hint="eastAsia" w:ascii="宋体" w:hAnsi="宋体"/>
                <w:sz w:val="28"/>
                <w:szCs w:val="28"/>
              </w:rPr>
              <w:t>否认药</w:t>
            </w:r>
            <w:r>
              <w:rPr>
                <w:rFonts w:ascii="宋体" w:hAnsi="宋体"/>
                <w:sz w:val="28"/>
                <w:szCs w:val="28"/>
              </w:rPr>
              <w:t>物</w:t>
            </w:r>
            <w:r>
              <w:rPr>
                <w:rFonts w:hint="eastAsia" w:ascii="宋体" w:hAnsi="宋体"/>
                <w:sz w:val="28"/>
                <w:szCs w:val="28"/>
              </w:rPr>
              <w:t>、</w:t>
            </w:r>
            <w:r>
              <w:rPr>
                <w:rFonts w:ascii="宋体" w:hAnsi="宋体"/>
                <w:sz w:val="28"/>
                <w:szCs w:val="28"/>
              </w:rPr>
              <w:t>食物</w:t>
            </w:r>
            <w:r>
              <w:rPr>
                <w:rFonts w:hint="eastAsia" w:ascii="宋体" w:hAnsi="宋体"/>
                <w:sz w:val="28"/>
                <w:szCs w:val="28"/>
              </w:rPr>
              <w:t>过敏史</w:t>
            </w:r>
            <w:r>
              <w:rPr>
                <w:rFonts w:ascii="宋体" w:hAnsi="宋体"/>
                <w:sz w:val="28"/>
                <w:szCs w:val="28"/>
              </w:rPr>
              <w:t>。</w:t>
            </w:r>
          </w:p>
          <w:p w14:paraId="53BF9BBC">
            <w:pPr>
              <w:spacing w:line="360" w:lineRule="auto"/>
              <w:rPr>
                <w:rFonts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无特殊。</w:t>
            </w:r>
            <w:r>
              <w:rPr>
                <w:rFonts w:ascii="宋体" w:hAnsi="宋体" w:eastAsia="宋体"/>
                <w:bCs/>
                <w:sz w:val="28"/>
                <w:szCs w:val="28"/>
              </w:rPr>
              <w:t xml:space="preserve"> </w:t>
            </w:r>
          </w:p>
          <w:p w14:paraId="150DDC47">
            <w:pPr>
              <w:spacing w:line="48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辅助检查：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2022-05-21彩超：肝胆脾胰未见异常；肝功能：总胆23.1（↑）直胆7.9（↑）谷丙95（↑）谷草96（↑）碱性磷酸酶243（↑）γ谷氨酰转肽酶1036（↑）总胆汁酸35.9（↑）</w:t>
            </w:r>
          </w:p>
          <w:p w14:paraId="78C6543C">
            <w:pPr>
              <w:spacing w:line="480" w:lineRule="exact"/>
              <w:rPr>
                <w:rFonts w:ascii="宋体" w:hAnsi="宋体" w:eastAsia="宋体"/>
                <w:b/>
                <w:sz w:val="28"/>
                <w:szCs w:val="28"/>
              </w:rPr>
            </w:pPr>
          </w:p>
          <w:p w14:paraId="245C61D4">
            <w:pPr>
              <w:spacing w:line="480" w:lineRule="exact"/>
              <w:rPr>
                <w:rFonts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积聚类病</w:t>
            </w:r>
          </w:p>
          <w:p w14:paraId="0721C5C1">
            <w:pPr>
              <w:widowControl/>
              <w:jc w:val="left"/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肝郁脾虚证</w:t>
            </w:r>
          </w:p>
          <w:p w14:paraId="35AC3862">
            <w:pPr>
              <w:widowControl/>
              <w:jc w:val="left"/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1.自身免疫性肝炎；2.肝功能检查的异常结果；3.胆红素代谢紊乱；4.肝硬化。</w:t>
            </w:r>
          </w:p>
          <w:p w14:paraId="5811870D">
            <w:pPr>
              <w:spacing w:line="480" w:lineRule="exact"/>
              <w:rPr>
                <w:rFonts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治    法：</w:t>
            </w: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益气健脾，疏肝解郁</w:t>
            </w:r>
          </w:p>
          <w:p w14:paraId="2AFBD514">
            <w:pPr>
              <w:spacing w:line="480" w:lineRule="exact"/>
              <w:rPr>
                <w:rFonts w:ascii="宋体" w:hAnsi="宋体" w:eastAsia="宋体"/>
                <w:sz w:val="28"/>
                <w:szCs w:val="28"/>
              </w:rPr>
            </w:pPr>
          </w:p>
          <w:p w14:paraId="1A2A3310">
            <w:pPr>
              <w:spacing w:line="48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八珍荔核化纤方加减</w:t>
            </w:r>
          </w:p>
          <w:p w14:paraId="7D38ED66">
            <w:pPr>
              <w:spacing w:line="48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当归10g      川芎10g      熟地黄10g   白芍10g</w:t>
            </w:r>
          </w:p>
          <w:p w14:paraId="0BF86E19">
            <w:pPr>
              <w:spacing w:line="48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人参3g       茯苓10g      麸炒白术10g 炙甘草6g</w:t>
            </w:r>
          </w:p>
          <w:p w14:paraId="54A47B4A">
            <w:pPr>
              <w:spacing w:line="48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荔枝核30g    黄芪15g      丹参10g     炒王不留行10g</w:t>
            </w:r>
          </w:p>
          <w:p w14:paraId="451AA74A">
            <w:pPr>
              <w:spacing w:line="48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醋五味子9g   醋鳖甲10g    墨旱莲15g   白花蛇舌草30g     </w:t>
            </w:r>
          </w:p>
          <w:p w14:paraId="2A90A0D2">
            <w:pPr>
              <w:spacing w:line="48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醋鸡内金10g  仙鹤草10g    醋莪术6g    醋三棱10g</w:t>
            </w:r>
          </w:p>
          <w:p w14:paraId="09765117">
            <w:pPr>
              <w:spacing w:line="48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醋莪术10g    北柴胡10g    烫水蛭3g    乌药10g</w:t>
            </w:r>
          </w:p>
          <w:p w14:paraId="1B1186B2">
            <w:pPr>
              <w:spacing w:line="48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茵陈10g      郁金10g      牡丹皮10g   油松节30g</w:t>
            </w:r>
          </w:p>
          <w:p w14:paraId="0A691C01">
            <w:pPr>
              <w:spacing w:line="48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蜜枇杷叶15g  夏枯草10g    麸炒枳实10g 木香6g</w:t>
            </w:r>
          </w:p>
          <w:p w14:paraId="7D6414D2">
            <w:pPr>
              <w:spacing w:line="48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砂仁3g       淡竹叶15g    麦冬10g     桑寄生15g</w:t>
            </w:r>
          </w:p>
          <w:p w14:paraId="037FC0EB">
            <w:pPr>
              <w:spacing w:line="48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煎服法：共21剂，水煎,日1剂,早晚分服。</w:t>
            </w:r>
          </w:p>
          <w:p w14:paraId="15ACED57">
            <w:pPr>
              <w:pStyle w:val="4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复诊：</w:t>
            </w:r>
            <w:r>
              <w:rPr>
                <w:rFonts w:hint="eastAsia" w:ascii="宋体" w:hAnsi="宋体"/>
                <w:sz w:val="28"/>
                <w:szCs w:val="28"/>
              </w:rPr>
              <w:t>服药一月后，疲倦、反酸嗳气、口干口苦口臭、腹胀改善，偶有右胁部不适。守前方加减如下：</w:t>
            </w:r>
          </w:p>
          <w:p w14:paraId="2619EC09">
            <w:pPr>
              <w:pStyle w:val="4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茯苓10g     麸炒白术10g    炙甘草6g     当归10g</w:t>
            </w:r>
          </w:p>
          <w:p w14:paraId="4B80EF68">
            <w:pPr>
              <w:pStyle w:val="4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川芎10g     熟地10g        白芍10g      人参3g</w:t>
            </w:r>
          </w:p>
          <w:p w14:paraId="2C6D5654">
            <w:pPr>
              <w:pStyle w:val="4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荔枝核30g   蜜枇杷叶10g    夏枯草10g    海金沙10g</w:t>
            </w:r>
          </w:p>
          <w:p w14:paraId="79959D6B">
            <w:pPr>
              <w:pStyle w:val="4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广金钱草10g 醋鸡内金10g    丹参10g      墨旱莲10g</w:t>
            </w:r>
          </w:p>
          <w:p w14:paraId="7BC507F4">
            <w:pPr>
              <w:pStyle w:val="4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黄芪15g     五味子6g       柴胡10g      麸炒山药10g</w:t>
            </w:r>
          </w:p>
          <w:p w14:paraId="50CF2608">
            <w:pPr>
              <w:pStyle w:val="4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茵陈10g     炒栀子10g      木香6g       砂仁3g</w:t>
            </w:r>
          </w:p>
          <w:p w14:paraId="35F2EDA1">
            <w:pPr>
              <w:pStyle w:val="4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鸡血藤10g</w:t>
            </w:r>
          </w:p>
          <w:p w14:paraId="43930278">
            <w:pPr>
              <w:pStyle w:val="4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继续予21剂。</w:t>
            </w:r>
          </w:p>
          <w:p w14:paraId="79D28C48">
            <w:pPr>
              <w:pStyle w:val="4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三诊：服药2个月后诸症状改善。守原方15剂巩固疗效。</w:t>
            </w:r>
          </w:p>
          <w:p w14:paraId="7F505DDF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按语：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患者年近五十，因长期劳累过度、情志不畅，导致自身免疫功能紊乱，进而引发肝炎。初诊时，患者</w:t>
            </w: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疲倦乏力，反酸嗳气，口干口苦，腹胀，寐欠佳，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患者自身免疫性肝炎之症，乃因长期劳累、情志不畅导致肝脾不和，气血失调。治疗当以疏肝健脾、调和气血为法。处方以八珍荔核化纤方加减加减，重用柴胡、白芍以疏肝理气，白术、茯苓以健脾和中，三棱、莪术、丹参活血化瘀，茵陈、虎杖疏肝利胆，当归、熟地以养血柔肝。诸药合用，共奏疏肝健脾、调和气血之功。患者服药一月后，</w:t>
            </w: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疲倦、反酸嗳气、口干口苦口臭、腹胀改善，偶有右胁部不适。守方加减，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继服两月，症状基本消失。</w:t>
            </w:r>
          </w:p>
          <w:p w14:paraId="092D3538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马晓聪：</w:t>
            </w:r>
          </w:p>
          <w:p w14:paraId="265F5BD2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1.主诉最好以患者目前就诊的主要不适来描写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，如“</w:t>
            </w:r>
            <w:r>
              <w:rPr>
                <w:rFonts w:ascii="宋体" w:hAnsi="宋体" w:eastAsia="宋体"/>
                <w:sz w:val="28"/>
                <w:szCs w:val="28"/>
              </w:rPr>
              <w:t>“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发现肝硬化2年余</w:t>
            </w:r>
            <w:r>
              <w:rPr>
                <w:rFonts w:ascii="宋体" w:hAnsi="宋体" w:eastAsia="宋体"/>
                <w:sz w:val="28"/>
                <w:szCs w:val="28"/>
              </w:rPr>
              <w:t>。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”可在患者无明显不适的情况下书写；</w:t>
            </w:r>
          </w:p>
          <w:p w14:paraId="33523CCA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既往史未写明在哪里检查出肝硬化。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</w:t>
            </w:r>
          </w:p>
          <w:p w14:paraId="74F2DF61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廖丹丹：</w:t>
            </w:r>
          </w:p>
          <w:p w14:paraId="5985DA61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.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现病史格式不规范，应写明疾病的演变过程，并与刻下症见做对比。</w:t>
            </w:r>
          </w:p>
          <w:p w14:paraId="0D49F6E8">
            <w:pPr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2.按语引用详实，药物分析全面，可再论述一下老师对该病例的理解。</w:t>
            </w:r>
          </w:p>
          <w:p w14:paraId="319E498F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罗伟生教授：</w:t>
            </w:r>
          </w:p>
          <w:p w14:paraId="2078B869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1</w:t>
            </w:r>
            <w:r>
              <w:rPr>
                <w:rFonts w:ascii="宋体" w:hAnsi="宋体" w:eastAsia="宋体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患者为</w:t>
            </w:r>
            <w:r>
              <w:rPr>
                <w:rFonts w:ascii="宋体" w:hAnsi="宋体" w:eastAsia="宋体"/>
                <w:sz w:val="28"/>
                <w:szCs w:val="28"/>
              </w:rPr>
              <w:t>肝病病人，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我们</w:t>
            </w:r>
            <w:r>
              <w:rPr>
                <w:rFonts w:ascii="宋体" w:hAnsi="宋体" w:eastAsia="宋体"/>
                <w:sz w:val="28"/>
                <w:szCs w:val="28"/>
              </w:rPr>
              <w:t>门诊经常问诊的内容加以描述，如是否有牙龈出血、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反酸嗳气、皮肤瘙痒、口干口苦、头晕头痛、</w:t>
            </w:r>
            <w:r>
              <w:rPr>
                <w:rFonts w:ascii="宋体" w:hAnsi="宋体" w:eastAsia="宋体"/>
                <w:sz w:val="28"/>
                <w:szCs w:val="28"/>
              </w:rPr>
              <w:t>腹部胀满等不适；</w:t>
            </w:r>
          </w:p>
          <w:p w14:paraId="5247563B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  <w:r>
              <w:rPr>
                <w:rFonts w:ascii="宋体" w:hAnsi="宋体" w:eastAsia="宋体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患者</w:t>
            </w:r>
            <w:r>
              <w:rPr>
                <w:rFonts w:ascii="宋体" w:hAnsi="宋体" w:eastAsia="宋体"/>
                <w:sz w:val="28"/>
                <w:szCs w:val="28"/>
              </w:rPr>
              <w:t>大便溏烂，描述一下大便次数是否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进行性</w:t>
            </w:r>
            <w:r>
              <w:rPr>
                <w:rFonts w:ascii="宋体" w:hAnsi="宋体" w:eastAsia="宋体"/>
                <w:sz w:val="28"/>
                <w:szCs w:val="28"/>
              </w:rPr>
              <w:t>增多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或突然增多</w:t>
            </w:r>
            <w:r>
              <w:rPr>
                <w:rFonts w:ascii="宋体" w:hAnsi="宋体" w:eastAsia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是否与饮食有关、情绪有关？</w:t>
            </w:r>
            <w:r>
              <w:rPr>
                <w:rFonts w:ascii="宋体" w:hAnsi="宋体" w:eastAsia="宋体"/>
                <w:sz w:val="28"/>
                <w:szCs w:val="28"/>
              </w:rPr>
              <w:t>有无颜色的改变，有无便前腹痛等伴随症状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。</w:t>
            </w:r>
          </w:p>
          <w:p w14:paraId="15C3F738"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20B3F13F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NkZDg1NGE2OTJlMWExZThjY2EzOGU0Y2QzNTNjOTkifQ=="/>
  </w:docVars>
  <w:rsids>
    <w:rsidRoot w:val="00A025D4"/>
    <w:rsid w:val="000275C1"/>
    <w:rsid w:val="000776C0"/>
    <w:rsid w:val="00120FD7"/>
    <w:rsid w:val="001A10F8"/>
    <w:rsid w:val="001B4230"/>
    <w:rsid w:val="00340D9B"/>
    <w:rsid w:val="00357D75"/>
    <w:rsid w:val="003A297D"/>
    <w:rsid w:val="003C004F"/>
    <w:rsid w:val="00421440"/>
    <w:rsid w:val="004E41E3"/>
    <w:rsid w:val="005E1874"/>
    <w:rsid w:val="00624BC0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A72D7C"/>
    <w:rsid w:val="00BD25EA"/>
    <w:rsid w:val="00BF030A"/>
    <w:rsid w:val="00BF561E"/>
    <w:rsid w:val="00C8039D"/>
    <w:rsid w:val="00C94C96"/>
    <w:rsid w:val="00CE37E6"/>
    <w:rsid w:val="00CE6E13"/>
    <w:rsid w:val="00D17E5C"/>
    <w:rsid w:val="00E438DA"/>
    <w:rsid w:val="00EB392A"/>
    <w:rsid w:val="00F13392"/>
    <w:rsid w:val="00F854E1"/>
    <w:rsid w:val="367D2D2D"/>
    <w:rsid w:val="38B45CC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4</Pages>
  <Words>1307</Words>
  <Characters>1469</Characters>
  <Lines>12</Lines>
  <Paragraphs>3</Paragraphs>
  <TotalTime>28</TotalTime>
  <ScaleCrop>false</ScaleCrop>
  <LinksUpToDate>false</LinksUpToDate>
  <CharactersWithSpaces>1697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2024-07-20T10:56:00Z</dcterms:created>
  <dc:creator>畅远 潘</dc:creator>
  <cp:lastModifiedBy>风雪夜归人</cp:lastModifiedBy>
  <dcterms:modified xsi:type="dcterms:W3CDTF">2024-08-04T11:31:31Z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01B139895C20498F8A270AC481E4BF6B_12</vt:lpwstr>
  </property>
</Properties>
</file>