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C361C9">
      <w:pPr>
        <w:jc w:val="center"/>
        <w:rPr>
          <w:rFonts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6A403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70E88FBE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7B22EAB9">
            <w:pPr>
              <w:rPr>
                <w:rFonts w:ascii="宋体" w:hAnsi="宋体" w:eastAsia="宋体"/>
                <w:sz w:val="36"/>
                <w:szCs w:val="40"/>
              </w:rPr>
            </w:pP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西医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病案讨论</w:t>
            </w:r>
          </w:p>
        </w:tc>
        <w:tc>
          <w:tcPr>
            <w:tcW w:w="829" w:type="pct"/>
          </w:tcPr>
          <w:p w14:paraId="7924DBA4">
            <w:pPr>
              <w:jc w:val="center"/>
              <w:rPr>
                <w:rFonts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07439B4E">
            <w:pPr>
              <w:jc w:val="center"/>
              <w:rPr>
                <w:rFonts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30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7790F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3857F44B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4616624C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25ED7EBE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5608BD52">
            <w:pPr>
              <w:jc w:val="center"/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/>
                <w:sz w:val="28"/>
                <w:szCs w:val="32"/>
              </w:rPr>
              <w:t>周婧</w:t>
            </w:r>
          </w:p>
        </w:tc>
      </w:tr>
      <w:tr w14:paraId="6CA88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7459348E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05C411D5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59B8C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22DDAEE1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4F1A46E6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5854ABD0">
            <w:pPr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古联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汪磊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崔引航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覃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阚慧、袁鹰、吴江鑫、何源溢、龚俊文、邓嫦、廖丹丹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周婧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潘畅远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张文旗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秦德源、莫孝慈、甘娟凡、梁天凤、唐晓红、吕坤玲</w:t>
            </w:r>
          </w:p>
          <w:p w14:paraId="00131BE5">
            <w:pPr>
              <w:jc w:val="left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20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人，实到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20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人，迟到0人，请假0人。</w:t>
            </w:r>
          </w:p>
        </w:tc>
      </w:tr>
      <w:tr w14:paraId="5B5CE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3E61734B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711858E9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月第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一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次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西医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病案讨论</w:t>
            </w:r>
          </w:p>
        </w:tc>
      </w:tr>
      <w:tr w14:paraId="31263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7" w:hRule="atLeast"/>
          <w:jc w:val="center"/>
        </w:trPr>
        <w:tc>
          <w:tcPr>
            <w:tcW w:w="5000" w:type="pct"/>
            <w:gridSpan w:val="4"/>
          </w:tcPr>
          <w:p w14:paraId="16594C46">
            <w:pPr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会议内容：</w:t>
            </w:r>
          </w:p>
          <w:p w14:paraId="050822C3">
            <w:pPr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莫孝慈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汇报病史及诊治经过：</w:t>
            </w:r>
            <w:r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  <w:t>患者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黎某贵</w:t>
            </w:r>
            <w:r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  <w:t>，男，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58</w:t>
            </w:r>
            <w:r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  <w:t>岁，因“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解黑色大便4天</w:t>
            </w:r>
            <w:r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  <w:t>”入院。患者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天前无明显诱因下出现解黑色大便，约150g，伴有头晕乏力，无呕咖啡色样物，无头晕头痛、胸闷心慌，无恶心呕吐，无腹痛、恶寒发热等。遂至大新县中医院住院治疗，查体：P104次/分,BP82/49mmHg;眼睑、口唇苍白。入院后查血提示：2025-2-28血红蛋白：34g/L，红细胞计数1.59×10^12/L；白蛋白26.5g/L;当时诊断为:1.低血容量性休克 2.重度贫血 3.贲门失迟缓症术后 4.慢性乙型病毒性肝炎 5.慢性胃炎；入院后予以输血、补液扩容等相关治疗，患者症状稍好转。家属要求转我院进一步治疗，遂来我院急诊就诊，急诊拟“贫血”收治我科。入院症见：头晕、乏力，解黑色大便。既往史：2025-1-14至2025-01-28因吞咽困难11月余,加重4天在我院胃肠外科住院治疗,诊断为:西医诊断:1.贲门失弛缓症 2.食管梗阻 3.急性胰腺炎  4.慢性乙型病毒性肝炎 5.双侧肺炎 6.右肾囊肿 7.双肾乳头钙化 8.肝囊肿  9.腹腔积液 10.右肺炎 11.胸腔积液 12.低蛋白血症 13.低钾血症。于2025-1-22全麻下行腹腔镜下Heller贲门肌切开术、食管胃底吻合术、胃底折叠术。：既往有“慢性乙型病毒性肝炎”病史，未具体治疗。否认疟疾史、结核史，否认高血压史、糖尿病史，预防接种史具体不详，否认输血史，否认重大外伤史。否认药物食物过敏史</w:t>
            </w:r>
            <w:r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  <w:t>。入院查体：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T:36.1℃  P:103次/分  R:20次/分   BP:110/68mmHg</w:t>
            </w:r>
            <w:r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  <w:t>；神清，精神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一般</w:t>
            </w:r>
            <w:r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  <w:t>，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贫血面容</w:t>
            </w:r>
            <w:r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  <w:t>，皮肤巩膜无黄染，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腹平坦，腹式呼吸运动正常，无皮疹、色素沉着、条纹、疤痕、脐疝、静脉曲张、胃肠蠕动波，腹壁柔软，全腹无压痛、反跳痛，未触及包块，肝脏肋下未触及，胆囊未触及，墨菲氏征阴性，脾脏肋下未触及。叩诊呈鼓音，肝上界位于右锁骨中线第五肋间，肝区无叩击痛，脾区无叩击痛，腹部无移动性浊音。无明显肾区叩击痛，肋脊点、肋腰点无压痛，各输尿管点无压痛，膀胱未触及，肠鸣音正常，4次/分，无气过水音，未闻及血管杂音</w:t>
            </w:r>
            <w:r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  <w:t>。辅助检查：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（2025-2-28我院）血红蛋白：34g/L，红细胞计数1.59×10^12/L；白蛋白26.5g/L；2025-03-03血常规:红细胞计数 2.7×10^12/L，血红蛋白 62g/L↓</w:t>
            </w:r>
            <w:r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  <w:t>。</w:t>
            </w:r>
          </w:p>
          <w:p w14:paraId="0ABF4F3B">
            <w:pP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龚俊文：根据患者目前症状、体征、辅助检查，目前西医诊断：1.消化道出血；2.中度贫血；3.贲门失弛缓症术后； 4.慢性乙型病毒性肝炎；5.肝囊肿；6.肾囊肿。患者解黑色大便4天，抽血示血红蛋白 62g/L↓。目前暂予患者</w:t>
            </w:r>
            <w:r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  <w:t>按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消化内科</w:t>
            </w:r>
            <w:r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  <w:t>科常规，I级护理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。嘱患者</w:t>
            </w:r>
            <w:r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  <w:t>禁食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禁饮</w:t>
            </w:r>
            <w:r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  <w:t>，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监测生命体征，</w:t>
            </w:r>
            <w:r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  <w:t>避风寒，注意休息，舒畅情志。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予完善相关检查，如急查血常规、血型、凝血功能、肝肾功能、电解质、CRP、心肌酶、BNP；完善葡萄糖测定、乙肝两对半（定量）、HBV-DNA、甲胎蛋白、异常凝血酶原、肿瘤标志物、尿常规、粪便常规+隐血、心电图等；</w:t>
            </w:r>
            <w:r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  <w:t>病情平稳后尽早行急诊胃镜以明确出血原因及部位。治疗上暂予补液、抑酸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护胃</w:t>
            </w:r>
            <w:r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  <w:t>、止血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、抗病毒、护肝</w:t>
            </w:r>
            <w:r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  <w:t>等对症支持治疗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，必要时申请输血，</w:t>
            </w:r>
            <w:r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  <w:t>余待相关检查报回后再拟进一步治疗方案。</w:t>
            </w:r>
          </w:p>
          <w:p w14:paraId="2A686D65">
            <w:pP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秦德源</w:t>
            </w:r>
            <w:r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  <w:t>：同意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龚俊文</w:t>
            </w:r>
            <w:r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  <w:t>医师的观点。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患者因“解黑色大便4天”入院，目前主要诊断为消化道出血，需要鉴别的出血原因包括：</w:t>
            </w:r>
            <w:r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  <w:t>1.食管胃底静脉曲张破裂出血；2.消化性溃疡出血；3.贲门黏膜撕裂（Mallory-Weiss综合征）；4.胃肿瘤或食管肿瘤破溃出血。 患者既往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查</w:t>
            </w:r>
            <w:r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  <w:t>上腹部CT提示肝囊肿、腹腔积液、胸腔积液，无明确肝硬化、脾大、门脉高压征象；但患者有“慢性乙型病毒性肝炎”病史，未系统抗病毒治疗，需警惕肝硬化进展致门脉高压性出血。结合患者贲门失弛缓症术后史及近期吞咽困难病史，亦需考虑吻合口或食管病变所致出血。综合考虑，目前暂不能完全排除食管胃底静脉曲张破裂出血可能，建议急诊胃镜明确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。</w:t>
            </w:r>
          </w:p>
          <w:p w14:paraId="62FE1D30">
            <w:pPr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张文旗</w:t>
            </w:r>
            <w:r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  <w:t>：同意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龚俊文</w:t>
            </w:r>
            <w:r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  <w:t>医师和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秦德源</w:t>
            </w:r>
            <w:r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  <w:t>医师意见。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上消化道出血的常见原因包括：</w:t>
            </w:r>
            <w:r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  <w:t>1.食管胃底静脉曲张破裂出血：多见于肝硬化门脉高压患者，出血量大、病情凶险，常表现为呕血或大量黑便，可伴脾大、腹水、血小板减少等。2.消化性溃疡出血：最为常见，多与幽门螺杆菌感染、NSAIDs药物相关，表现为黑便或呕血，内镜下可明确。3.贲门黏膜撕裂综合征：多见于剧烈呕吐后，表现为先呕吐后呕血。4.胃或食管肿瘤破溃出血：多见于中老年，病程较长，可伴消瘦、吞咽困难等。结合患者病史：有贲门失弛缓症术后史，近期吞咽困难，且术中行食管胃底吻合及胃底折叠术，需警惕吻合口溃疡或糜烂出血。患者有慢性乙型病毒性肝炎病史，但既往影像学未明确提示肝硬化、脾大、门脉高压，故食管胃底静脉曲张破裂出血可能性相对较低，但不能完全除外。建议急诊胃镜检查以明确出血部位及病因。</w:t>
            </w:r>
          </w:p>
          <w:p w14:paraId="4747CF7C">
            <w:pPr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  <w:t>罗伟生教授总结：同意以上各位医师的观点，同意目前诊断：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1.消化道出血；2.中度贫血；3.贲门失弛缓症术后； 4.慢性乙型病毒性肝炎；5.肝囊肿；6.肾囊肿。</w:t>
            </w:r>
            <w:r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  <w:t>结合患者病史及临床表现，目前对上消化道出血常见病因的鉴别分析如下：1.食管胃底静脉曲张破裂出血：患者有慢性乙型肝炎病史多年，未系统抗病毒治疗，存在发展为肝硬化、门脉高压的风险。但患者既往多次影像学检查均未明确提示肝硬化、脾大、腹水、门静脉增宽等门脉高压征象，血小板计数正常（入院后未查，既往无脾功能亢进依据），故该诊断依据尚不充分。建议完善上腹部CT门脉成像以评估。2.消化性溃疡出血：患者有慢性胃炎病史，贲门失弛缓症术后应激、胃底折叠术可能改变胃食管解剖结构，增加吻合口溃疡或糜烂风险。溃疡出血是上消化道出血最常见原因，目前不能排除。建议急诊胃镜检查明确。3.贲门黏膜撕裂综合征：患者术前有反复吞咽困难、可能伴干呕或呕吐，术后恢复期亦可能有呕吐动作，但患者及家属未提供明确剧烈呕吐后呕血的病史，故暂不作为首选考虑。4.吻合口或食管肿瘤破溃出血：患者术前因吞咽困难11月余入院，术后病理（如有）未提供，需排除食管或胃贲门部恶性肿瘤可能。建议完善胃镜并取活检、肿瘤标志物及上腹部增强MRI检查。5.其他原因：如胆道出血、胃底折叠术后局部血管破裂等，均为少见原因，待胃镜检查进一步排除。下一步诊疗计划：积极纠正贫血（根据血红蛋白水平决定是否输血），静脉使用PPI（如艾司奥美拉唑）抑酸、保护胃黏膜，监测生命体征及血常规变化。尽快行急诊胃镜检查，必要时行内镜下止血治疗。同时完善肝功能、HBV-DNA、甲胎蛋白、异常凝血酶原、肝脏增强MRI（普美显）或CT增强，以评估肝病进展及排除肝癌。治疗上暂予护肝、抗病毒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等对症治疗</w:t>
            </w:r>
            <w:r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  <w:t>，待胃镜结果回报后进一步调整治疗方案。</w:t>
            </w:r>
          </w:p>
        </w:tc>
      </w:tr>
    </w:tbl>
    <w:p w14:paraId="0D373F0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NkZDg1NGE2OTJlMWExZThjY2EzOGU0Y2QzNTNjOTkifQ=="/>
  </w:docVars>
  <w:rsids>
    <w:rsidRoot w:val="26AC08FC"/>
    <w:rsid w:val="117B2EB1"/>
    <w:rsid w:val="2512229C"/>
    <w:rsid w:val="26AC08FC"/>
    <w:rsid w:val="2B3F3325"/>
    <w:rsid w:val="2D111D1B"/>
    <w:rsid w:val="2D3E6EF1"/>
    <w:rsid w:val="3AD057CF"/>
    <w:rsid w:val="4E8B164C"/>
    <w:rsid w:val="7B0B2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spacing w:beforeAutospacing="1" w:afterAutospacing="1"/>
      <w:jc w:val="left"/>
    </w:pPr>
    <w:rPr>
      <w:rFonts w:ascii="Times New Roman" w:hAnsi="Times New Roman" w:eastAsia="宋体" w:cs="Times New Roman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2652</Words>
  <Characters>2910</Characters>
  <Lines>0</Lines>
  <Paragraphs>0</Paragraphs>
  <TotalTime>0</TotalTime>
  <ScaleCrop>false</ScaleCrop>
  <LinksUpToDate>false</LinksUpToDate>
  <CharactersWithSpaces>2941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2024-07-28T13:14:00Z</dcterms:created>
  <dc:creator>风雪夜归人</dc:creator>
  <cp:lastModifiedBy>Arthur</cp:lastModifiedBy>
  <dcterms:modified xsi:type="dcterms:W3CDTF">2026-06-11T14:20:04Z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5116473897594E33B53CC779054AE07C_13</vt:lpwstr>
  </property>
  <property fmtid="{D5CDD505-2E9C-101B-9397-08002B2CF9AE}" pid="4" name="KSOTemplateDocerSaveRecord">
    <vt:lpwstr>eyJoZGlkIjoiMmY1M2ViMmUyOTg4N2I2NGE4NTg3MWY2YmJmNjU1NzQiLCJ1c2VySWQiOiIzODA2MjQ1NDgifQ==</vt:lpwstr>
  </property>
</Properties>
</file>