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9EDA6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7DC94DDA" w14:textId="77777777" w:rsidTr="00EB392A">
        <w:trPr>
          <w:trHeight w:val="510"/>
          <w:jc w:val="center"/>
        </w:trPr>
        <w:tc>
          <w:tcPr>
            <w:tcW w:w="852" w:type="pct"/>
          </w:tcPr>
          <w:p w14:paraId="224ED3BF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51E0314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2B68F50D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48DC4F1" w14:textId="302B96AA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6C7C9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6C7C9C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6C7C9C">
              <w:rPr>
                <w:rFonts w:ascii="宋体" w:eastAsia="宋体" w:hAnsi="宋体" w:hint="eastAsia"/>
                <w:sz w:val="28"/>
                <w:szCs w:val="32"/>
              </w:rPr>
              <w:t>06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101BF11F" w14:textId="77777777" w:rsidTr="00EB392A">
        <w:trPr>
          <w:trHeight w:val="552"/>
          <w:jc w:val="center"/>
        </w:trPr>
        <w:tc>
          <w:tcPr>
            <w:tcW w:w="852" w:type="pct"/>
          </w:tcPr>
          <w:p w14:paraId="2EBCB196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7F5980B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3D69B96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B1BAF2C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0500C666" w14:textId="77777777" w:rsidTr="00EB392A">
        <w:trPr>
          <w:trHeight w:val="564"/>
          <w:jc w:val="center"/>
        </w:trPr>
        <w:tc>
          <w:tcPr>
            <w:tcW w:w="852" w:type="pct"/>
          </w:tcPr>
          <w:p w14:paraId="1AFDE65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197A544D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66A6C04B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09C7E1EB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5432A3F3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35C8883B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691F08F0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CABB468" w14:textId="77777777" w:rsidTr="00EB392A">
        <w:trPr>
          <w:trHeight w:val="516"/>
          <w:jc w:val="center"/>
        </w:trPr>
        <w:tc>
          <w:tcPr>
            <w:tcW w:w="852" w:type="pct"/>
          </w:tcPr>
          <w:p w14:paraId="262BE6AC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D3D1DC3" w14:textId="51E5E952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6C7C9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6C7C9C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7FFD2187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5234C948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4E1A9E48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6E3702CD" w14:textId="5BB557A9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董某方</w:t>
            </w:r>
            <w:r w:rsidR="006C7C9C" w:rsidRPr="006C7C9C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 xml:space="preserve">  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：男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6C7C9C">
              <w:rPr>
                <w:rFonts w:ascii="宋体" w:eastAsia="宋体" w:hAnsi="宋体" w:hint="eastAsia"/>
                <w:sz w:val="28"/>
                <w:szCs w:val="28"/>
              </w:rPr>
              <w:t>49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4F7359B9" w14:textId="4F23D543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腹胀伴双下肢水肿3月余。</w:t>
            </w:r>
          </w:p>
          <w:p w14:paraId="1745F3BD" w14:textId="1D62B2E4" w:rsidR="00CE6E13" w:rsidRPr="006C7C9C" w:rsidRDefault="00CE6E13" w:rsidP="00CE6E13">
            <w:pPr>
              <w:widowControl/>
              <w:jc w:val="lef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3月余前患者无明显诱因下出现腹胀，后逐渐出现双下肢水肿，于外院检查上腹部CT提示“肝硬化，脾大，中等量腹水，食管下段-胃底静脉曲张，可疑S2/4段占位”。现患者为求进一步诊治至门诊就诊，刻诊：腹胀如鼓，双下肢水肿，身目黄染，疲倦乏力，口干，双眼干涩，牙龈出血，头颈部胀痛，四肢厥逆，纳少，食后腹胀，寐差，多梦，大便不爽，2日1行，夜尿多，4次/晚，舌暗淡，苔薄白，脉细。</w:t>
            </w:r>
          </w:p>
          <w:p w14:paraId="25B3E448" w14:textId="77777777" w:rsidR="006C7C9C" w:rsidRDefault="00CE6E13" w:rsidP="006C7C9C">
            <w:pPr>
              <w:pStyle w:val="a7"/>
              <w:widowControl/>
              <w:wordWrap w:val="0"/>
              <w:spacing w:line="380" w:lineRule="atLeast"/>
              <w:rPr>
                <w:rFonts w:ascii="宋体" w:hAnsi="宋体"/>
                <w:b/>
                <w:bCs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6C7C9C" w:rsidRPr="006C7C9C">
              <w:rPr>
                <w:rFonts w:ascii="宋体" w:hAnsi="宋体" w:hint="eastAsia"/>
                <w:sz w:val="28"/>
                <w:szCs w:val="28"/>
              </w:rPr>
              <w:t>患者既往明确诊断“肝硬化失代偿期”，既往服用谷胱甘肽片（具体不详）；有“双肾结石”“中华肝吸虫病”“血吸虫病”史</w:t>
            </w:r>
            <w:r w:rsidR="006C7C9C" w:rsidRPr="006C7C9C">
              <w:rPr>
                <w:rFonts w:ascii="宋体" w:hAnsi="宋体" w:hint="eastAsia"/>
                <w:sz w:val="28"/>
                <w:szCs w:val="28"/>
              </w:rPr>
              <w:lastRenderedPageBreak/>
              <w:t>（具体不详）。</w:t>
            </w:r>
            <w:r w:rsidR="006C7C9C" w:rsidRPr="006C7C9C">
              <w:rPr>
                <w:rFonts w:ascii="宋体" w:hAnsi="宋体" w:hint="eastAsia"/>
                <w:b/>
                <w:bCs/>
              </w:rPr>
              <w:t xml:space="preserve"> </w:t>
            </w:r>
          </w:p>
          <w:p w14:paraId="47E5213D" w14:textId="098A9CF4" w:rsidR="00CE6E13" w:rsidRPr="006C7C9C" w:rsidRDefault="00CE6E13" w:rsidP="006C7C9C">
            <w:pPr>
              <w:pStyle w:val="a7"/>
              <w:widowControl/>
              <w:wordWrap w:val="0"/>
              <w:spacing w:line="380" w:lineRule="atLeast"/>
              <w:rPr>
                <w:rFonts w:ascii="宋体" w:hAnsi="宋体"/>
                <w:b/>
                <w:bCs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hAnsi="宋体"/>
                <w:sz w:val="28"/>
                <w:szCs w:val="28"/>
              </w:rPr>
              <w:t>物</w:t>
            </w:r>
            <w:r w:rsidRPr="00F854E1">
              <w:rPr>
                <w:rFonts w:ascii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hAnsi="宋体"/>
                <w:sz w:val="28"/>
                <w:szCs w:val="28"/>
              </w:rPr>
              <w:t>。</w:t>
            </w:r>
          </w:p>
          <w:p w14:paraId="3C39038B" w14:textId="74805C4F" w:rsidR="00CE6E13" w:rsidRPr="006C7C9C" w:rsidRDefault="00CE6E13" w:rsidP="00CE6E13">
            <w:pPr>
              <w:spacing w:line="360" w:lineRule="auto"/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6C7C9C" w:rsidRPr="006C7C9C">
              <w:rPr>
                <w:rFonts w:ascii="宋体" w:eastAsia="宋体" w:hAnsi="宋体" w:hint="eastAsia"/>
                <w:bCs/>
                <w:sz w:val="28"/>
                <w:szCs w:val="28"/>
              </w:rPr>
              <w:t xml:space="preserve">患者神志清楚，精神差，慢性肝病面容，表情痛苦。巩膜黄染，胸前可见散在蜘蛛痣，无肝掌；心肺（-）；腹部膨隆，腹壁静脉曲张；腹部无压痛，肝脏肋下未触及，左锁骨中线与肋缘焦点处可触及肿大脾脏，墨菲氏征（-）；肝上界位于右锁骨中线第5肋间，肝区叩击痛，移动性浊音（-）。 </w:t>
            </w:r>
          </w:p>
          <w:p w14:paraId="03169DED" w14:textId="77777777" w:rsidR="006C7C9C" w:rsidRPr="006C7C9C" w:rsidRDefault="00CE6E13" w:rsidP="006C7C9C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6C7C9C" w:rsidRPr="006C7C9C">
              <w:rPr>
                <w:rFonts w:ascii="宋体" w:eastAsia="宋体" w:hAnsi="宋体" w:hint="eastAsia"/>
                <w:bCs/>
                <w:sz w:val="28"/>
                <w:szCs w:val="28"/>
              </w:rPr>
              <w:t>（2022-12-19 外院）血常规：淋巴细胞绝对值1.02×10^9/L，红细胞4.19×10^9/L（男性4.3-5.8×10¹²/L，女性3.8-5.1×10¹²/L），血小板69×10^9/L（100-300×10^9/L）；血氨48.95 μmol/L（18~72μmol/L）；肝功能：谷丙转氨酶 677 U/L（0-40U/L），碱性磷酸酶314.7 U/L（男性45～125U/L,女性35～135U/L），γ-谷氨酰胺转氨酶129.61 U/L，总蛋白61.4 g/L（60-80g/L），白蛋白30.4 g/L（40-55g/L），白球比0.98（1.5-2.5），总胆红素180.4μmol/L（3.4~17.1μmol/L），结合胆红素75.6μmol/L（0-6.8umol/L），非结合胆红素32.3μmol/L（1.7~10.2umol/L）；心电图：窦性心动过缓。肝纤四项：透明质酸酶674 mg/L（＜110mg/L），层黏连蛋白401.11μg/L（260-360μg/L），IV型胶原147.6μg/L(＜75μg/L)；上腹部彩超：肝硬化，脾大5.1cm，胆囊壁水肿，双肾结石。上腹部CT示：1.肝硬化，脾大，中等量腹水，食管下段-胃底静脉曲张，可疑S2/4段占位2.双肾结石。</w:t>
            </w:r>
          </w:p>
          <w:p w14:paraId="7249B1ED" w14:textId="15B54A3E" w:rsidR="00CE6E13" w:rsidRPr="006C7C9C" w:rsidRDefault="00CE6E13" w:rsidP="00CE6E13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</w:p>
          <w:p w14:paraId="16030299" w14:textId="77777777" w:rsidR="006C7C9C" w:rsidRDefault="00CE6E13" w:rsidP="00CE6E13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中医诊断：</w:t>
            </w:r>
            <w:r w:rsidR="006C7C9C" w:rsidRPr="006C7C9C">
              <w:rPr>
                <w:rFonts w:ascii="宋体" w:eastAsia="宋体" w:hAnsi="宋体" w:hint="eastAsia"/>
                <w:bCs/>
                <w:sz w:val="28"/>
                <w:szCs w:val="28"/>
              </w:rPr>
              <w:t>臌胀</w:t>
            </w:r>
          </w:p>
          <w:p w14:paraId="53AD9D02" w14:textId="3FB1A0A4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Pr="00F854E1">
              <w:rPr>
                <w:rFonts w:ascii="宋体" w:eastAsia="宋体" w:hAnsi="宋体" w:hint="eastAsia"/>
                <w:bCs/>
                <w:sz w:val="28"/>
                <w:szCs w:val="28"/>
              </w:rPr>
              <w:t>肝郁</w:t>
            </w:r>
            <w:r w:rsidR="006C7C9C">
              <w:rPr>
                <w:rFonts w:ascii="宋体" w:eastAsia="宋体" w:hAnsi="宋体" w:hint="eastAsia"/>
                <w:bCs/>
                <w:sz w:val="28"/>
                <w:szCs w:val="28"/>
              </w:rPr>
              <w:t>血瘀</w:t>
            </w:r>
            <w:r w:rsidRPr="00F854E1">
              <w:rPr>
                <w:rFonts w:ascii="宋体" w:eastAsia="宋体" w:hAnsi="宋体" w:hint="eastAsia"/>
                <w:bCs/>
                <w:sz w:val="28"/>
                <w:szCs w:val="28"/>
              </w:rPr>
              <w:t>证</w:t>
            </w:r>
          </w:p>
          <w:p w14:paraId="1BC5F98A" w14:textId="77777777" w:rsidR="006C7C9C" w:rsidRPr="006C7C9C" w:rsidRDefault="00CE6E13" w:rsidP="006C7C9C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西医诊断：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1.肝硬化失代偿期 脾大 腹水 食管胃底静脉曲张；2.可疑肝S2/4段占位；3.肝功能不全；4.胆红素代谢紊乱；5.双肾结石；6.中华肝吸虫病；7.血吸虫病</w:t>
            </w:r>
          </w:p>
          <w:p w14:paraId="66EEB206" w14:textId="43B4D670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 xml:space="preserve">化瘀行水，通络散结 </w:t>
            </w:r>
            <w:r w:rsidR="006C7C9C" w:rsidRPr="00F854E1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6E308D75" w14:textId="71D65C01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处    方：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八珍荔核化纤方</w:t>
            </w:r>
            <w:r w:rsidR="006C7C9C">
              <w:rPr>
                <w:rFonts w:ascii="宋体" w:eastAsia="宋体" w:hAnsi="宋体" w:hint="eastAsia"/>
                <w:sz w:val="28"/>
                <w:szCs w:val="28"/>
              </w:rPr>
              <w:t>合五苓散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加减</w:t>
            </w:r>
          </w:p>
          <w:p w14:paraId="78359463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茯苓15g     麸炒白术10g  炙甘草6g     当归10g</w:t>
            </w:r>
          </w:p>
          <w:p w14:paraId="3A8AA2B6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川芎10g     白芍10g      人参9g       荔枝核30g</w:t>
            </w:r>
          </w:p>
          <w:p w14:paraId="7390E69F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蜜枇杷叶10g 夏枯草10g    田基黄15g    仙鹤草20g</w:t>
            </w:r>
          </w:p>
          <w:p w14:paraId="18EC5F0B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广金钱草30g 丹参15g      醋三棱10g    醋莪术9g</w:t>
            </w:r>
          </w:p>
          <w:p w14:paraId="3F06F772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黄芪30g     五味子10g    柴胡10g      白花蛇舌草15g</w:t>
            </w:r>
          </w:p>
          <w:p w14:paraId="094FB113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半边莲15g   墨旱莲10g    油松节30g    炒王不留行10g</w:t>
            </w:r>
          </w:p>
          <w:p w14:paraId="5148E584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醋五味子6g  醋鳖甲15g    猪苓10g      桂枝10g</w:t>
            </w:r>
          </w:p>
          <w:p w14:paraId="7499DAF5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防己10g     泽泻10g      车前草15g    大腹皮10g</w:t>
            </w:r>
          </w:p>
          <w:p w14:paraId="4D71D952" w14:textId="77777777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川牛膝10g   麸炒枳实10g  姜厚朴10g    火麻仁10g</w:t>
            </w:r>
          </w:p>
          <w:p w14:paraId="5FC47DDD" w14:textId="2C2E1A24" w:rsidR="006C7C9C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 w:hint="eastAsia"/>
                <w:sz w:val="28"/>
                <w:szCs w:val="28"/>
              </w:rPr>
            </w:pPr>
            <w:r w:rsidRPr="006C7C9C">
              <w:rPr>
                <w:rFonts w:ascii="宋体" w:hAnsi="宋体" w:hint="eastAsia"/>
                <w:sz w:val="28"/>
                <w:szCs w:val="28"/>
              </w:rPr>
              <w:t>白茅根15g   侧柏叶10g    鸡血藤30g    牡蛎15g</w:t>
            </w:r>
          </w:p>
          <w:p w14:paraId="7B4D1823" w14:textId="77777777" w:rsidR="006C7C9C" w:rsidRPr="006C7C9C" w:rsidRDefault="00CE6E13" w:rsidP="006C7C9C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 w:rsidRPr="00F854E1">
              <w:rPr>
                <w:rFonts w:ascii="宋体" w:hAnsi="宋体" w:hint="eastAsia"/>
                <w:sz w:val="28"/>
                <w:szCs w:val="28"/>
              </w:rPr>
              <w:t>煎服法：</w:t>
            </w:r>
            <w:r w:rsidR="006C7C9C" w:rsidRPr="00F854E1">
              <w:rPr>
                <w:rFonts w:ascii="宋体" w:hAnsi="宋体"/>
                <w:sz w:val="28"/>
                <w:szCs w:val="28"/>
              </w:rPr>
              <w:t xml:space="preserve"> </w:t>
            </w:r>
            <w:r w:rsidR="006C7C9C" w:rsidRPr="006C7C9C">
              <w:rPr>
                <w:rFonts w:ascii="宋体" w:hAnsi="宋体" w:hint="eastAsia"/>
                <w:sz w:val="28"/>
                <w:szCs w:val="28"/>
              </w:rPr>
              <w:t>30剂，水煎，日1剂，早晚分服。</w:t>
            </w:r>
          </w:p>
          <w:p w14:paraId="0F55DF98" w14:textId="57A3F32B" w:rsidR="00CE6E13" w:rsidRPr="006C7C9C" w:rsidRDefault="00CE6E13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</w:p>
          <w:p w14:paraId="2D92CD6C" w14:textId="77777777" w:rsidR="006C7C9C" w:rsidRPr="006C7C9C" w:rsidRDefault="00CE6E13" w:rsidP="006C7C9C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bCs/>
                <w:sz w:val="28"/>
                <w:szCs w:val="28"/>
              </w:rPr>
              <w:lastRenderedPageBreak/>
              <w:t>复诊：</w:t>
            </w:r>
            <w:r w:rsidR="006C7C9C" w:rsidRPr="006C7C9C">
              <w:rPr>
                <w:rFonts w:ascii="宋体" w:hAnsi="宋体" w:hint="eastAsia"/>
                <w:b/>
                <w:bCs/>
                <w:sz w:val="28"/>
                <w:szCs w:val="28"/>
              </w:rPr>
              <w:t>二诊：</w:t>
            </w:r>
            <w:r w:rsidR="006C7C9C" w:rsidRPr="006C7C9C">
              <w:rPr>
                <w:rFonts w:ascii="宋体" w:hAnsi="宋体" w:hint="eastAsia"/>
                <w:bCs/>
                <w:sz w:val="28"/>
                <w:szCs w:val="28"/>
              </w:rPr>
              <w:t>患者连续服药4月后复诊，腹胀较前减轻，双下肢水肿较前消退，身目黄染较前好转，疲倦乏力较前改善，口干改善，双眼干涩已除，偶有牙龈出血，头颈部胀痛已除，时有四肢厥逆，纳少，食后腹胀，寐一般，大便可，1次/天，夜尿多，2-3次/晚，舌暗淡，苔薄白，脉细。（2023-04-04）甲胎蛋白7.85 ng/mL（0-25ng/ml）；血常规：血小板56×10^9/L（100-300×10^9/L）；肝功能：谷草转氨酶47 U/L（0-40U/L），碱性磷酸酶198 U/L（男性45～125U/L,女性35～135U/L），总蛋白64 g/L（60-80g/L），白蛋白35.8 g/L（40-55g/L），总胆红素41.98μmol/L（3.4~17.1</w:t>
            </w:r>
            <w:r w:rsidR="006C7C9C" w:rsidRPr="006C7C9C">
              <w:rPr>
                <w:rFonts w:ascii="宋体" w:hAnsi="宋体" w:hint="eastAsia"/>
                <w:bCs/>
                <w:i/>
                <w:iCs/>
                <w:sz w:val="28"/>
                <w:szCs w:val="28"/>
              </w:rPr>
              <w:t>μmol/L</w:t>
            </w:r>
            <w:r w:rsidR="006C7C9C" w:rsidRPr="006C7C9C">
              <w:rPr>
                <w:rFonts w:ascii="宋体" w:hAnsi="宋体" w:hint="eastAsia"/>
                <w:bCs/>
                <w:sz w:val="28"/>
                <w:szCs w:val="28"/>
              </w:rPr>
              <w:t>），结合胆红素22.94μmol/L（0-6.8umol/L），非结合胆红素19.04μmol/L（1.7~10.2umol/L）；肝纤四项：透明质酸酶663.44 mg/L（＜110mg/L），层黏连蛋白343.58μg/L（260-360μg/L），IV型胶原137.08(＜75μg/L)；上腹部彩超：肝硬化，脾大5.7cm，胆囊壁水肿。加葶苈子15g、大枣10g、制黑附子9g、桑寄生15g、木瓜10g、改茯苓为茯苓皮15g后继续服药30付。</w:t>
            </w:r>
          </w:p>
          <w:p w14:paraId="043607EF" w14:textId="02D0D99C" w:rsidR="00CE6E13" w:rsidRPr="006C7C9C" w:rsidRDefault="006C7C9C" w:rsidP="006C7C9C">
            <w:pPr>
              <w:pStyle w:val="a7"/>
              <w:widowControl/>
              <w:spacing w:line="216" w:lineRule="atLeast"/>
              <w:rPr>
                <w:rFonts w:ascii="宋体" w:hAnsi="宋体" w:hint="eastAsia"/>
                <w:bCs/>
                <w:sz w:val="28"/>
                <w:szCs w:val="28"/>
              </w:rPr>
            </w:pPr>
            <w:r w:rsidRPr="006C7C9C">
              <w:rPr>
                <w:rFonts w:ascii="宋体" w:hAnsi="宋体" w:hint="eastAsia"/>
                <w:b/>
                <w:bCs/>
                <w:sz w:val="28"/>
                <w:szCs w:val="28"/>
              </w:rPr>
              <w:t>三诊：</w:t>
            </w:r>
            <w:r w:rsidRPr="006C7C9C">
              <w:rPr>
                <w:rFonts w:ascii="宋体" w:hAnsi="宋体" w:hint="eastAsia"/>
                <w:bCs/>
                <w:sz w:val="28"/>
                <w:szCs w:val="28"/>
              </w:rPr>
              <w:t>患者继续服药4月余后复诊，腹胀较前减轻，双下肢水肿消退，身目黄染已除，疲倦乏力较前改善，口干已除，偶有牙龈出血，时有四肢厥逆已除，纳寐一般，大便可，1次/天，夜尿多，2-3次/晚，舌暗淡，苔薄白，脉细。（2023-08-25 外院）甲胎蛋白5.2 ng/mL（0-25ng/ml）；血常规：血红蛋白124 g/L（男性120～160g/L，女性110～150g/L），血小板58×10^9/L（100-300×10^9/L）；肝功</w:t>
            </w:r>
            <w:r w:rsidRPr="006C7C9C">
              <w:rPr>
                <w:rFonts w:ascii="宋体" w:hAnsi="宋体" w:hint="eastAsia"/>
                <w:bCs/>
                <w:sz w:val="28"/>
                <w:szCs w:val="28"/>
              </w:rPr>
              <w:lastRenderedPageBreak/>
              <w:t>能：碱性磷酸酶56 U/L（男性45～125U/L,女性35～135U/L），总蛋白61.8 g/L（60-80g/L），白蛋白36.3 g/L（40-55g/L），总胆汁酸65.2μmol/L（0.1—10.0μmol/L），总胆红素27.7μmol/L（3.4~17.1</w:t>
            </w:r>
            <w:r w:rsidRPr="006C7C9C">
              <w:rPr>
                <w:rFonts w:ascii="宋体" w:hAnsi="宋体" w:hint="eastAsia"/>
                <w:bCs/>
                <w:i/>
                <w:iCs/>
                <w:sz w:val="28"/>
                <w:szCs w:val="28"/>
              </w:rPr>
              <w:t>μmol/L</w:t>
            </w:r>
            <w:r w:rsidRPr="006C7C9C">
              <w:rPr>
                <w:rFonts w:ascii="宋体" w:hAnsi="宋体" w:hint="eastAsia"/>
                <w:bCs/>
                <w:sz w:val="28"/>
                <w:szCs w:val="28"/>
              </w:rPr>
              <w:t>），结合胆红素10.7μmol/L（0-6.8umol/L），非结合胆红素17μmol/L（1.7~10.2umol/L）；肝纤四项：透明质酸酶573.27 mg/L（＜110mg/L），层黏连蛋白315.63μg/L（260-360μg/L），IV型胶原107.35μg/L(＜75μg/L)；上腹部彩超：符合肝硬化声像，脾肿大6.3cm，胆囊壁水肿。</w:t>
            </w:r>
          </w:p>
          <w:p w14:paraId="27DB0590" w14:textId="3CB3F0E9" w:rsidR="00CE6E13" w:rsidRPr="006C7C9C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本案患者腹胀，结合实验室检查，属于中医学“臌胀”范畴。本案患者由于肝病日久续发臌胀，本质为肝脾肾受损，气滞血瘀水停。宋代窦材的《扁鹊心书》对臌胀的治疗是这么描述的：“病本易治，皆由方书多用利药，病患又喜于速效，以致轻者变重，重者变危，甚致害人。黄帝正法∶先灸命关百壮，固住脾气，灸至五十壮，便觉小便长，气下降。再灸关元三百壮，以保肾气，五日内便安。”说明臌胀患者在治疗时不能为了追求速度而胡乱使用利水渗湿药，而是要顾护其先天之本及后天之本。罗伟生教授在治疗臌胀患者时亦是如此，在顾护正气的基础上加入少量利水药物，疗效甚佳。</w:t>
            </w:r>
          </w:p>
          <w:p w14:paraId="18711F76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马晓聪：</w:t>
            </w:r>
          </w:p>
          <w:p w14:paraId="46D0A38B" w14:textId="43BD5969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</w:t>
            </w:r>
            <w:r w:rsidR="006C7C9C">
              <w:rPr>
                <w:rFonts w:ascii="宋体" w:eastAsia="宋体" w:hAnsi="宋体" w:hint="eastAsia"/>
                <w:sz w:val="28"/>
                <w:szCs w:val="28"/>
              </w:rPr>
              <w:t>患者3月余前</w:t>
            </w:r>
            <w:r w:rsidR="006C7C9C" w:rsidRPr="006C7C9C">
              <w:rPr>
                <w:rFonts w:ascii="宋体" w:eastAsia="宋体" w:hAnsi="宋体" w:hint="eastAsia"/>
                <w:sz w:val="28"/>
                <w:szCs w:val="28"/>
              </w:rPr>
              <w:t>无明显诱因下出现腹胀，后逐渐出现双下肢水肿，</w:t>
            </w:r>
            <w:r w:rsidR="006C7C9C">
              <w:rPr>
                <w:rFonts w:ascii="宋体" w:eastAsia="宋体" w:hAnsi="宋体" w:hint="eastAsia"/>
                <w:sz w:val="28"/>
                <w:szCs w:val="28"/>
              </w:rPr>
              <w:t>期间</w:t>
            </w:r>
            <w:r w:rsidR="008D304B">
              <w:rPr>
                <w:rFonts w:ascii="宋体" w:eastAsia="宋体" w:hAnsi="宋体" w:hint="eastAsia"/>
                <w:sz w:val="28"/>
                <w:szCs w:val="28"/>
              </w:rPr>
              <w:t>是否接受过相关治疗、治疗效果如何；</w:t>
            </w:r>
          </w:p>
          <w:p w14:paraId="4D1EF5BE" w14:textId="335524C4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2.患者</w:t>
            </w:r>
            <w:r w:rsidR="008D304B" w:rsidRPr="008D304B">
              <w:rPr>
                <w:rFonts w:ascii="宋体" w:eastAsia="宋体" w:hAnsi="宋体" w:hint="eastAsia"/>
                <w:sz w:val="28"/>
                <w:szCs w:val="28"/>
              </w:rPr>
              <w:t>于外院检查上腹部CT提示“肝硬化，脾大，中等量腹水，食</w:t>
            </w:r>
            <w:r w:rsidR="008D304B" w:rsidRPr="008D304B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管下段-胃底静脉曲张，可疑S2/4段占位”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今为求进一步诊治遂来就诊”今日就诊过于突然，近日是否出现不适，刻诊以</w:t>
            </w:r>
            <w:r w:rsidR="008D304B" w:rsidRPr="008D304B">
              <w:rPr>
                <w:rFonts w:ascii="宋体" w:eastAsia="宋体" w:hAnsi="宋体" w:hint="eastAsia"/>
                <w:sz w:val="28"/>
                <w:szCs w:val="28"/>
              </w:rPr>
              <w:t>腹胀如鼓，双下肢水肿</w:t>
            </w:r>
            <w:r w:rsidR="008D304B">
              <w:rPr>
                <w:rFonts w:ascii="宋体" w:eastAsia="宋体" w:hAnsi="宋体" w:hint="eastAsia"/>
                <w:sz w:val="28"/>
                <w:szCs w:val="28"/>
              </w:rPr>
              <w:t>就诊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，就可写明近一周</w:t>
            </w:r>
            <w:r w:rsidR="008D304B" w:rsidRPr="008D304B">
              <w:rPr>
                <w:rFonts w:ascii="宋体" w:eastAsia="宋体" w:hAnsi="宋体" w:hint="eastAsia"/>
                <w:sz w:val="28"/>
                <w:szCs w:val="28"/>
              </w:rPr>
              <w:t>腹胀，双下肢水肿</w:t>
            </w:r>
            <w:r w:rsidR="008D304B">
              <w:rPr>
                <w:rFonts w:ascii="宋体" w:eastAsia="宋体" w:hAnsi="宋体" w:hint="eastAsia"/>
                <w:sz w:val="28"/>
                <w:szCs w:val="28"/>
              </w:rPr>
              <w:t>加重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，为求系统诊治，遂今日来诊，刻下症见：........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14:paraId="37C66998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1950AA23" w14:textId="71D75F87" w:rsidR="00CE6E13" w:rsidRPr="00801C2A" w:rsidRDefault="00CE6E13" w:rsidP="008D304B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="宋体" w:eastAsia="宋体" w:hAnsi="宋体"/>
                <w:bCs/>
                <w:sz w:val="28"/>
                <w:szCs w:val="32"/>
              </w:rPr>
            </w:pPr>
            <w:r w:rsidRPr="00801C2A">
              <w:rPr>
                <w:rFonts w:ascii="宋体" w:eastAsia="宋体" w:hAnsi="宋体"/>
                <w:sz w:val="28"/>
                <w:szCs w:val="28"/>
              </w:rPr>
              <w:t>按语引用详实，</w:t>
            </w:r>
            <w:r w:rsidR="00801C2A" w:rsidRPr="00801C2A">
              <w:rPr>
                <w:rFonts w:ascii="宋体" w:eastAsia="宋体" w:hAnsi="宋体" w:hint="eastAsia"/>
                <w:sz w:val="28"/>
                <w:szCs w:val="28"/>
              </w:rPr>
              <w:t>可再详细分析各种</w:t>
            </w:r>
            <w:r w:rsidRPr="00801C2A">
              <w:rPr>
                <w:rFonts w:ascii="宋体" w:eastAsia="宋体" w:hAnsi="宋体"/>
                <w:sz w:val="28"/>
                <w:szCs w:val="28"/>
              </w:rPr>
              <w:t>药物</w:t>
            </w:r>
            <w:r w:rsidR="00801C2A" w:rsidRPr="00801C2A">
              <w:rPr>
                <w:rFonts w:ascii="宋体" w:eastAsia="宋体" w:hAnsi="宋体" w:hint="eastAsia"/>
                <w:sz w:val="28"/>
                <w:szCs w:val="28"/>
              </w:rPr>
              <w:t>在处方中的作用。</w:t>
            </w:r>
          </w:p>
          <w:p w14:paraId="1410A2D4" w14:textId="7B542C42" w:rsidR="00801C2A" w:rsidRPr="00801C2A" w:rsidRDefault="00801C2A" w:rsidP="00801C2A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2.按语</w:t>
            </w:r>
            <w:r w:rsidRPr="00801C2A">
              <w:rPr>
                <w:rFonts w:ascii="宋体" w:eastAsia="宋体" w:hAnsi="宋体"/>
                <w:sz w:val="28"/>
                <w:szCs w:val="28"/>
              </w:rPr>
              <w:t>可再论述一下老师对该病例的理解。</w:t>
            </w:r>
          </w:p>
          <w:p w14:paraId="469BAF78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5DA7759E" w14:textId="77777777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>
              <w:rPr>
                <w:rFonts w:ascii="宋体" w:eastAsia="宋体" w:hAnsi="宋体"/>
                <w:sz w:val="28"/>
                <w:szCs w:val="28"/>
              </w:rPr>
              <w:t>肝病病人，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我们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门诊经常问诊的内容加以描述，如是否有牙龈出血、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反酸嗳气、皮肤瘙痒、口干口苦、头晕头痛、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腹部胀满等不适；</w:t>
            </w:r>
          </w:p>
          <w:p w14:paraId="7C58253B" w14:textId="38181B0C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患者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大便</w:t>
            </w:r>
            <w:r w:rsidR="00801C2A">
              <w:rPr>
                <w:rFonts w:ascii="宋体" w:eastAsia="宋体" w:hAnsi="宋体" w:hint="eastAsia"/>
                <w:sz w:val="28"/>
                <w:szCs w:val="28"/>
              </w:rPr>
              <w:t>不爽，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描述一下大便次数是否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进行性</w:t>
            </w:r>
            <w:r w:rsidR="00801C2A">
              <w:rPr>
                <w:rFonts w:ascii="宋体" w:eastAsia="宋体" w:hAnsi="宋体" w:hint="eastAsia"/>
                <w:sz w:val="28"/>
                <w:szCs w:val="28"/>
              </w:rPr>
              <w:t>减少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或突然</w:t>
            </w:r>
            <w:r w:rsidR="00801C2A">
              <w:rPr>
                <w:rFonts w:ascii="宋体" w:eastAsia="宋体" w:hAnsi="宋体" w:hint="eastAsia"/>
                <w:sz w:val="28"/>
                <w:szCs w:val="28"/>
              </w:rPr>
              <w:t>减少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是否与饮食有关、情绪有关？</w:t>
            </w:r>
            <w:r>
              <w:rPr>
                <w:rFonts w:ascii="宋体" w:eastAsia="宋体" w:hAnsi="宋体"/>
                <w:sz w:val="28"/>
                <w:szCs w:val="28"/>
              </w:rPr>
              <w:t>有无颜色的改变，有无便前腹痛等伴随症状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14:paraId="5C994BC8" w14:textId="77777777" w:rsidR="000275C1" w:rsidRPr="00421440" w:rsidRDefault="000275C1" w:rsidP="00CE6E13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2CFC2B22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AB67F" w14:textId="77777777" w:rsidR="00C56A8B" w:rsidRDefault="00C56A8B" w:rsidP="00A025D4">
      <w:r>
        <w:separator/>
      </w:r>
    </w:p>
  </w:endnote>
  <w:endnote w:type="continuationSeparator" w:id="0">
    <w:p w14:paraId="5D9D4DF3" w14:textId="77777777" w:rsidR="00C56A8B" w:rsidRDefault="00C56A8B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97D5F" w14:textId="77777777" w:rsidR="00C56A8B" w:rsidRDefault="00C56A8B" w:rsidP="00A025D4">
      <w:r>
        <w:separator/>
      </w:r>
    </w:p>
  </w:footnote>
  <w:footnote w:type="continuationSeparator" w:id="0">
    <w:p w14:paraId="55E166F7" w14:textId="77777777" w:rsidR="00C56A8B" w:rsidRDefault="00C56A8B" w:rsidP="00A0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E1546"/>
    <w:multiLevelType w:val="hybridMultilevel"/>
    <w:tmpl w:val="C64CE2C8"/>
    <w:lvl w:ilvl="0" w:tplc="3D94BC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5680442"/>
    <w:multiLevelType w:val="hybridMultilevel"/>
    <w:tmpl w:val="C64CE2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08444860">
    <w:abstractNumId w:val="0"/>
  </w:num>
  <w:num w:numId="2" w16cid:durableId="87310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24BC0"/>
    <w:rsid w:val="006555DE"/>
    <w:rsid w:val="00674719"/>
    <w:rsid w:val="006C7C9C"/>
    <w:rsid w:val="006D1577"/>
    <w:rsid w:val="007333DC"/>
    <w:rsid w:val="007665E2"/>
    <w:rsid w:val="007A2DDD"/>
    <w:rsid w:val="00801C2A"/>
    <w:rsid w:val="00897818"/>
    <w:rsid w:val="008D304B"/>
    <w:rsid w:val="00913A67"/>
    <w:rsid w:val="00940BBC"/>
    <w:rsid w:val="00A025D4"/>
    <w:rsid w:val="00BD25EA"/>
    <w:rsid w:val="00BF030A"/>
    <w:rsid w:val="00BF561E"/>
    <w:rsid w:val="00C56A8B"/>
    <w:rsid w:val="00C8039D"/>
    <w:rsid w:val="00C94C96"/>
    <w:rsid w:val="00CE6E13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CE83F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D304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523</Words>
  <Characters>2984</Characters>
  <Application>Microsoft Office Word</Application>
  <DocSecurity>0</DocSecurity>
  <Lines>24</Lines>
  <Paragraphs>6</Paragraphs>
  <ScaleCrop>false</ScaleCrop>
  <Company>MS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2024-07-20T10:56:00Z</dcterms:created>
  <dcterms:modified xsi:type="dcterms:W3CDTF">2024-07-28T02:17:00Z</dcterms:modified>
</cp:coreProperties>
</file>