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8773AAD">
      <w:pPr>
        <w:jc w:val="center"/>
        <w:rPr>
          <w:rFonts w:hint="eastAsia" w:ascii="宋体" w:hAnsi="宋体" w:eastAsia="宋体"/>
          <w:b/>
          <w:bCs/>
          <w:sz w:val="36"/>
          <w:szCs w:val="40"/>
        </w:rPr>
      </w:pPr>
      <w:r>
        <w:rPr>
          <w:rFonts w:hint="eastAsia" w:ascii="宋体" w:hAnsi="宋体" w:eastAsia="宋体"/>
          <w:b/>
          <w:bCs/>
          <w:sz w:val="36"/>
          <w:szCs w:val="40"/>
        </w:rPr>
        <w:t>会议纪要</w:t>
      </w:r>
    </w:p>
    <w:tbl>
      <w:tblPr>
        <w:tblStyle w:val="4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52"/>
        <w:gridCol w:w="2809"/>
        <w:gridCol w:w="1413"/>
        <w:gridCol w:w="2848"/>
      </w:tblGrid>
      <w:tr w14:paraId="7CD752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52" w:type="pct"/>
          </w:tcPr>
          <w:p w14:paraId="5949BCA8">
            <w:pPr>
              <w:jc w:val="center"/>
              <w:rPr>
                <w:rFonts w:hint="eastAsia" w:ascii="宋体" w:hAnsi="宋体" w:eastAsia="宋体"/>
                <w:b/>
                <w:bCs/>
                <w:sz w:val="28"/>
                <w:szCs w:val="32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  <w:t>会议名称</w:t>
            </w:r>
          </w:p>
        </w:tc>
        <w:tc>
          <w:tcPr>
            <w:tcW w:w="1648" w:type="pct"/>
          </w:tcPr>
          <w:p w14:paraId="3F0F822C">
            <w:pPr>
              <w:jc w:val="center"/>
              <w:rPr>
                <w:rFonts w:hint="eastAsia" w:ascii="宋体" w:hAnsi="宋体" w:eastAsia="宋体"/>
                <w:sz w:val="36"/>
                <w:szCs w:val="40"/>
              </w:rPr>
            </w:pPr>
            <w:r>
              <w:rPr>
                <w:rFonts w:hint="eastAsia" w:ascii="宋体" w:hAnsi="宋体" w:eastAsia="宋体"/>
                <w:sz w:val="28"/>
                <w:szCs w:val="32"/>
              </w:rPr>
              <w:t>中医病案讨论</w:t>
            </w:r>
          </w:p>
        </w:tc>
        <w:tc>
          <w:tcPr>
            <w:tcW w:w="829" w:type="pct"/>
          </w:tcPr>
          <w:p w14:paraId="0E7003DE">
            <w:pPr>
              <w:jc w:val="center"/>
              <w:rPr>
                <w:rFonts w:hint="eastAsia" w:ascii="宋体" w:hAnsi="宋体" w:eastAsia="宋体"/>
                <w:b/>
                <w:bCs/>
                <w:sz w:val="36"/>
                <w:szCs w:val="40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  <w:t>会议时间</w:t>
            </w:r>
          </w:p>
        </w:tc>
        <w:tc>
          <w:tcPr>
            <w:tcW w:w="1671" w:type="pct"/>
          </w:tcPr>
          <w:p w14:paraId="441C353A">
            <w:pPr>
              <w:jc w:val="center"/>
              <w:rPr>
                <w:rFonts w:hint="eastAsia" w:ascii="宋体" w:hAnsi="宋体" w:eastAsia="宋体"/>
                <w:sz w:val="36"/>
                <w:szCs w:val="40"/>
              </w:rPr>
            </w:pPr>
            <w:r>
              <w:rPr>
                <w:rFonts w:hint="eastAsia" w:ascii="宋体" w:hAnsi="宋体" w:eastAsia="宋体"/>
                <w:sz w:val="28"/>
                <w:szCs w:val="32"/>
              </w:rPr>
              <w:t>202</w:t>
            </w: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2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年</w:t>
            </w: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12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月</w:t>
            </w: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28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日</w:t>
            </w:r>
          </w:p>
        </w:tc>
      </w:tr>
      <w:tr w14:paraId="40F2D1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2" w:hRule="atLeast"/>
          <w:jc w:val="center"/>
        </w:trPr>
        <w:tc>
          <w:tcPr>
            <w:tcW w:w="852" w:type="pct"/>
          </w:tcPr>
          <w:p w14:paraId="0274411E">
            <w:pPr>
              <w:jc w:val="center"/>
              <w:rPr>
                <w:rFonts w:hint="eastAsia" w:ascii="宋体" w:hAnsi="宋体" w:eastAsia="宋体"/>
                <w:b/>
                <w:bCs/>
                <w:sz w:val="28"/>
                <w:szCs w:val="32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  <w:t>主持人</w:t>
            </w:r>
          </w:p>
        </w:tc>
        <w:tc>
          <w:tcPr>
            <w:tcW w:w="1648" w:type="pct"/>
          </w:tcPr>
          <w:p w14:paraId="431EDDEC">
            <w:pPr>
              <w:jc w:val="center"/>
              <w:rPr>
                <w:rFonts w:hint="eastAsia" w:ascii="宋体" w:hAnsi="宋体" w:eastAsia="宋体"/>
                <w:sz w:val="28"/>
                <w:szCs w:val="32"/>
              </w:rPr>
            </w:pPr>
            <w:r>
              <w:rPr>
                <w:rFonts w:hint="eastAsia" w:ascii="宋体" w:hAnsi="宋体" w:eastAsia="宋体"/>
                <w:sz w:val="28"/>
                <w:szCs w:val="32"/>
              </w:rPr>
              <w:t>罗伟生</w:t>
            </w:r>
          </w:p>
        </w:tc>
        <w:tc>
          <w:tcPr>
            <w:tcW w:w="829" w:type="pct"/>
          </w:tcPr>
          <w:p w14:paraId="46292E04">
            <w:pPr>
              <w:jc w:val="center"/>
              <w:rPr>
                <w:rFonts w:hint="eastAsia" w:ascii="宋体" w:hAnsi="宋体" w:eastAsia="宋体"/>
                <w:b/>
                <w:bCs/>
                <w:sz w:val="28"/>
                <w:szCs w:val="32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  <w:t>记录人</w:t>
            </w:r>
          </w:p>
        </w:tc>
        <w:tc>
          <w:tcPr>
            <w:tcW w:w="1671" w:type="pct"/>
          </w:tcPr>
          <w:p w14:paraId="1D4D70D8">
            <w:pPr>
              <w:jc w:val="center"/>
              <w:rPr>
                <w:rFonts w:hint="eastAsia" w:ascii="宋体" w:hAnsi="宋体" w:eastAsia="宋体"/>
                <w:sz w:val="28"/>
                <w:szCs w:val="32"/>
                <w:lang w:eastAsia="zh-CN"/>
              </w:rPr>
            </w:pP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唐燕</w:t>
            </w:r>
          </w:p>
        </w:tc>
      </w:tr>
      <w:tr w14:paraId="260AC7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4" w:hRule="atLeast"/>
          <w:jc w:val="center"/>
        </w:trPr>
        <w:tc>
          <w:tcPr>
            <w:tcW w:w="852" w:type="pct"/>
          </w:tcPr>
          <w:p w14:paraId="790092C0">
            <w:pPr>
              <w:jc w:val="center"/>
              <w:rPr>
                <w:rFonts w:hint="eastAsia" w:ascii="宋体" w:hAnsi="宋体" w:eastAsia="宋体"/>
                <w:b/>
                <w:bCs/>
                <w:sz w:val="28"/>
                <w:szCs w:val="32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  <w:t>会议地点</w:t>
            </w:r>
          </w:p>
        </w:tc>
        <w:tc>
          <w:tcPr>
            <w:tcW w:w="4148" w:type="pct"/>
            <w:gridSpan w:val="3"/>
          </w:tcPr>
          <w:p w14:paraId="4BB811C6">
            <w:pPr>
              <w:jc w:val="center"/>
              <w:rPr>
                <w:rFonts w:hint="eastAsia" w:ascii="宋体" w:hAnsi="宋体" w:eastAsia="宋体"/>
                <w:sz w:val="28"/>
                <w:szCs w:val="32"/>
              </w:rPr>
            </w:pPr>
            <w:r>
              <w:rPr>
                <w:rFonts w:hint="eastAsia" w:ascii="宋体" w:hAnsi="宋体" w:eastAsia="宋体"/>
                <w:sz w:val="28"/>
                <w:szCs w:val="32"/>
              </w:rPr>
              <w:t>广西中医药大学附属瑞康医院教务科10楼会议室</w:t>
            </w:r>
          </w:p>
        </w:tc>
      </w:tr>
      <w:tr w14:paraId="4CA7FD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84" w:hRule="atLeast"/>
          <w:jc w:val="center"/>
        </w:trPr>
        <w:tc>
          <w:tcPr>
            <w:tcW w:w="852" w:type="pct"/>
            <w:vAlign w:val="center"/>
          </w:tcPr>
          <w:p w14:paraId="6C57A6C8">
            <w:pPr>
              <w:jc w:val="center"/>
              <w:rPr>
                <w:rFonts w:hint="eastAsia" w:ascii="宋体" w:hAnsi="宋体" w:eastAsia="宋体"/>
                <w:b/>
                <w:bCs/>
                <w:sz w:val="28"/>
                <w:szCs w:val="32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  <w:t>参会人员及</w:t>
            </w:r>
          </w:p>
          <w:p w14:paraId="22FFDC02">
            <w:pPr>
              <w:jc w:val="center"/>
              <w:rPr>
                <w:rFonts w:hint="eastAsia" w:ascii="宋体" w:hAnsi="宋体" w:eastAsia="宋体"/>
                <w:b/>
                <w:bCs/>
                <w:sz w:val="28"/>
                <w:szCs w:val="32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  <w:t>到会情况</w:t>
            </w:r>
          </w:p>
        </w:tc>
        <w:tc>
          <w:tcPr>
            <w:tcW w:w="4148" w:type="pct"/>
            <w:gridSpan w:val="3"/>
          </w:tcPr>
          <w:p w14:paraId="6123FE46">
            <w:pPr>
              <w:jc w:val="left"/>
              <w:rPr>
                <w:rFonts w:hint="eastAsia" w:ascii="宋体" w:hAnsi="宋体" w:eastAsia="宋体"/>
                <w:sz w:val="28"/>
                <w:szCs w:val="32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  <w:t>参会人员：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罗伟生教授、唐燕、陈启帆、梁皓、伍漫漫、廖丹丹、梁瀞云</w:t>
            </w:r>
            <w:r>
              <w:rPr>
                <w:rFonts w:hint="eastAsia" w:ascii="宋体" w:hAnsi="宋体" w:eastAsia="宋体"/>
                <w:sz w:val="28"/>
                <w:szCs w:val="32"/>
                <w:lang w:eastAsia="zh-CN"/>
              </w:rPr>
              <w:t>、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谢家诚</w:t>
            </w:r>
            <w:r>
              <w:rPr>
                <w:rFonts w:hint="eastAsia" w:ascii="宋体" w:hAnsi="宋体" w:eastAsia="宋体"/>
                <w:sz w:val="28"/>
                <w:szCs w:val="32"/>
                <w:lang w:eastAsia="zh-CN"/>
              </w:rPr>
              <w:t>、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曾俊深</w:t>
            </w:r>
            <w:r>
              <w:rPr>
                <w:rFonts w:hint="eastAsia" w:ascii="宋体" w:hAnsi="宋体" w:eastAsia="宋体"/>
                <w:sz w:val="28"/>
                <w:szCs w:val="32"/>
                <w:lang w:eastAsia="zh-CN"/>
              </w:rPr>
              <w:t>、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甘雨晴</w:t>
            </w:r>
            <w:r>
              <w:rPr>
                <w:rFonts w:hint="eastAsia" w:ascii="宋体" w:hAnsi="宋体" w:eastAsia="宋体"/>
                <w:sz w:val="28"/>
                <w:szCs w:val="32"/>
                <w:lang w:eastAsia="zh-CN"/>
              </w:rPr>
              <w:t>、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李众钦</w:t>
            </w:r>
            <w:r>
              <w:rPr>
                <w:rFonts w:hint="eastAsia" w:ascii="宋体" w:hAnsi="宋体" w:eastAsia="宋体"/>
                <w:sz w:val="28"/>
                <w:szCs w:val="32"/>
                <w:lang w:eastAsia="zh-CN"/>
              </w:rPr>
              <w:t>、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杨靖芸</w:t>
            </w:r>
            <w:r>
              <w:rPr>
                <w:rFonts w:hint="eastAsia" w:ascii="宋体" w:hAnsi="宋体" w:eastAsia="宋体"/>
                <w:sz w:val="28"/>
                <w:szCs w:val="32"/>
                <w:lang w:eastAsia="zh-CN"/>
              </w:rPr>
              <w:t>、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袁春梅</w:t>
            </w:r>
            <w:r>
              <w:rPr>
                <w:rFonts w:hint="eastAsia" w:ascii="宋体" w:hAnsi="宋体" w:eastAsia="宋体"/>
                <w:sz w:val="28"/>
                <w:szCs w:val="32"/>
                <w:lang w:eastAsia="zh-CN"/>
              </w:rPr>
              <w:t>、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司马玲</w:t>
            </w:r>
          </w:p>
          <w:p w14:paraId="24EEA2D9">
            <w:pPr>
              <w:jc w:val="left"/>
              <w:rPr>
                <w:rFonts w:hint="eastAsia" w:ascii="宋体" w:hAnsi="宋体" w:eastAsia="宋体"/>
                <w:sz w:val="28"/>
                <w:szCs w:val="32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  <w:t>到会情况：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应到1</w:t>
            </w: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4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人，实到1</w:t>
            </w: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4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人，迟到0人，请假0人。</w:t>
            </w:r>
          </w:p>
        </w:tc>
      </w:tr>
      <w:tr w14:paraId="289AC8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6" w:hRule="atLeast"/>
          <w:jc w:val="center"/>
        </w:trPr>
        <w:tc>
          <w:tcPr>
            <w:tcW w:w="852" w:type="pct"/>
          </w:tcPr>
          <w:p w14:paraId="0A38301F">
            <w:pPr>
              <w:jc w:val="center"/>
              <w:rPr>
                <w:rFonts w:hint="eastAsia" w:ascii="宋体" w:hAnsi="宋体" w:eastAsia="宋体"/>
                <w:b/>
                <w:bCs/>
                <w:sz w:val="28"/>
                <w:szCs w:val="32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  <w:t>议题</w:t>
            </w:r>
          </w:p>
        </w:tc>
        <w:tc>
          <w:tcPr>
            <w:tcW w:w="4148" w:type="pct"/>
            <w:gridSpan w:val="3"/>
          </w:tcPr>
          <w:p w14:paraId="77DB8446">
            <w:pPr>
              <w:jc w:val="center"/>
              <w:rPr>
                <w:rFonts w:hint="eastAsia" w:ascii="宋体" w:hAnsi="宋体" w:eastAsia="宋体"/>
                <w:sz w:val="28"/>
                <w:szCs w:val="32"/>
              </w:rPr>
            </w:pPr>
            <w:r>
              <w:rPr>
                <w:rFonts w:hint="eastAsia" w:ascii="宋体" w:hAnsi="宋体" w:eastAsia="宋体"/>
                <w:sz w:val="28"/>
                <w:szCs w:val="32"/>
              </w:rPr>
              <w:t>202</w:t>
            </w: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2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年</w:t>
            </w: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12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月第</w:t>
            </w: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三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次中医病案讨论</w:t>
            </w:r>
          </w:p>
        </w:tc>
      </w:tr>
      <w:tr w14:paraId="401EFD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97" w:hRule="atLeast"/>
          <w:jc w:val="center"/>
        </w:trPr>
        <w:tc>
          <w:tcPr>
            <w:tcW w:w="5000" w:type="pct"/>
            <w:gridSpan w:val="4"/>
          </w:tcPr>
          <w:p w14:paraId="7CF50A8C">
            <w:pP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  <w:t>会议内容：</w:t>
            </w:r>
          </w:p>
          <w:p w14:paraId="09737BD4">
            <w:pPr>
              <w:rPr>
                <w:rFonts w:hint="eastAsia" w:ascii="宋体" w:hAnsi="宋体" w:eastAsia="宋体" w:cs="宋体"/>
                <w:sz w:val="28"/>
                <w:szCs w:val="32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董某方</w:t>
            </w: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32"/>
              </w:rPr>
              <w:t>，</w:t>
            </w:r>
            <w:r>
              <w:rPr>
                <w:rFonts w:hint="eastAsia" w:ascii="宋体" w:hAnsi="宋体" w:eastAsia="宋体" w:cs="宋体"/>
                <w:sz w:val="28"/>
                <w:szCs w:val="32"/>
              </w:rPr>
              <w:t>男，</w:t>
            </w:r>
            <w:r>
              <w:rPr>
                <w:rFonts w:hint="eastAsia" w:ascii="宋体" w:hAnsi="宋体" w:eastAsia="宋体" w:cs="宋体"/>
                <w:sz w:val="28"/>
                <w:szCs w:val="32"/>
                <w:lang w:val="en-US" w:eastAsia="zh-CN"/>
              </w:rPr>
              <w:t>49</w:t>
            </w:r>
            <w:r>
              <w:rPr>
                <w:rFonts w:hint="eastAsia" w:ascii="宋体" w:hAnsi="宋体" w:eastAsia="宋体" w:cs="宋体"/>
                <w:sz w:val="28"/>
                <w:szCs w:val="32"/>
              </w:rPr>
              <w:t>岁。20</w:t>
            </w:r>
            <w:r>
              <w:rPr>
                <w:rFonts w:hint="eastAsia" w:ascii="宋体" w:hAnsi="宋体" w:eastAsia="宋体" w:cs="宋体"/>
                <w:sz w:val="28"/>
                <w:szCs w:val="32"/>
                <w:lang w:val="en-US" w:eastAsia="zh-CN"/>
              </w:rPr>
              <w:t>22</w:t>
            </w:r>
            <w:r>
              <w:rPr>
                <w:rFonts w:hint="eastAsia" w:ascii="宋体" w:hAnsi="宋体" w:eastAsia="宋体" w:cs="宋体"/>
                <w:sz w:val="28"/>
                <w:szCs w:val="32"/>
              </w:rPr>
              <w:t>年</w:t>
            </w:r>
            <w:r>
              <w:rPr>
                <w:rFonts w:hint="eastAsia" w:ascii="宋体" w:hAnsi="宋体" w:eastAsia="宋体" w:cs="宋体"/>
                <w:sz w:val="28"/>
                <w:szCs w:val="32"/>
                <w:lang w:val="en-US" w:eastAsia="zh-CN"/>
              </w:rPr>
              <w:t>12</w:t>
            </w:r>
            <w:r>
              <w:rPr>
                <w:rFonts w:hint="eastAsia" w:ascii="宋体" w:hAnsi="宋体" w:eastAsia="宋体" w:cs="宋体"/>
                <w:sz w:val="28"/>
                <w:szCs w:val="32"/>
              </w:rPr>
              <w:t>月</w:t>
            </w:r>
            <w:r>
              <w:rPr>
                <w:rFonts w:hint="eastAsia" w:ascii="宋体" w:hAnsi="宋体" w:eastAsia="宋体" w:cs="宋体"/>
                <w:sz w:val="28"/>
                <w:szCs w:val="32"/>
                <w:lang w:val="en-US" w:eastAsia="zh-CN"/>
              </w:rPr>
              <w:t>06</w:t>
            </w:r>
            <w:r>
              <w:rPr>
                <w:rFonts w:hint="eastAsia" w:ascii="宋体" w:hAnsi="宋体" w:eastAsia="宋体" w:cs="宋体"/>
                <w:sz w:val="28"/>
                <w:szCs w:val="32"/>
              </w:rPr>
              <w:t>日初诊。</w:t>
            </w:r>
          </w:p>
          <w:p w14:paraId="43D28701">
            <w:pPr>
              <w:rPr>
                <w:rFonts w:hint="eastAsia" w:ascii="宋体" w:hAnsi="宋体" w:eastAsia="宋体" w:cs="宋体"/>
                <w:sz w:val="28"/>
                <w:szCs w:val="32"/>
              </w:rPr>
            </w:pPr>
            <w:r>
              <w:rPr>
                <w:rFonts w:hint="eastAsia" w:ascii="宋体" w:hAnsi="宋体" w:eastAsia="宋体" w:cs="宋体"/>
                <w:sz w:val="28"/>
                <w:szCs w:val="32"/>
              </w:rPr>
              <w:t>主诉：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腹胀伴双下肢水肿3月余</w:t>
            </w:r>
            <w:r>
              <w:rPr>
                <w:rFonts w:hint="eastAsia" w:ascii="宋体" w:hAnsi="宋体" w:eastAsia="宋体" w:cs="宋体"/>
                <w:sz w:val="28"/>
                <w:szCs w:val="32"/>
              </w:rPr>
              <w:t>。</w:t>
            </w:r>
          </w:p>
          <w:p w14:paraId="7E91FB2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rPr>
                <w:rFonts w:hint="eastAsia" w:ascii="宋体" w:hAnsi="宋体" w:eastAsia="宋体" w:cs="宋体"/>
                <w:sz w:val="28"/>
                <w:szCs w:val="32"/>
              </w:rPr>
            </w:pPr>
            <w:r>
              <w:rPr>
                <w:rFonts w:hint="eastAsia" w:ascii="宋体" w:hAnsi="宋体" w:eastAsia="宋体" w:cs="宋体"/>
                <w:sz w:val="28"/>
                <w:szCs w:val="32"/>
              </w:rPr>
              <w:t>现病史：</w:t>
            </w: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患者自诉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3月余前无明显诱因下出现腹胀，后逐渐出现双下肢水肿，于外院检查上腹部CT提示“肝硬化，脾大，中等量腹水，食管下段-胃底静脉曲张，可疑S2/4段占位”。现患者为求进一步诊治至门诊就诊，刻诊：腹胀如鼓，双下肢水肿，身目黄染，疲倦乏力，口干，双眼干涩，牙龈出血，头颈部胀痛，四肢厥逆，纳少，食后腹胀，寐差，多梦，大便不爽，2日1行，夜尿多，4次/晚，舌暗淡，苔薄白，脉细</w:t>
            </w:r>
            <w:r>
              <w:rPr>
                <w:rFonts w:hint="eastAsia" w:ascii="宋体" w:hAnsi="宋体" w:eastAsia="宋体" w:cs="宋体"/>
                <w:sz w:val="28"/>
                <w:szCs w:val="32"/>
              </w:rPr>
              <w:t>。</w:t>
            </w:r>
          </w:p>
          <w:p w14:paraId="51D9083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rPr>
                <w:rFonts w:hint="eastAsia" w:ascii="宋体" w:hAnsi="宋体" w:eastAsia="宋体" w:cs="宋体"/>
                <w:sz w:val="28"/>
                <w:szCs w:val="32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32"/>
              </w:rPr>
              <w:t>既往史：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患者既往明确诊断“肝硬化失代偿期”，既往服用谷胱甘肽片（具体不详）；有“双肾结石”“中华肝吸虫病”“血吸虫病”史（具体不详）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。</w:t>
            </w:r>
          </w:p>
          <w:p w14:paraId="490BA33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32"/>
                <w:lang w:val="en-US" w:eastAsia="zh-CN"/>
              </w:rPr>
              <w:t>体格检查：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患者神志清楚，精神差，慢性肝病面容，表情痛苦。巩膜黄染，胸前可见散在蜘蛛痣，无肝掌；心肺（-）；腹部膨隆，腹壁静脉曲张；腹部无压痛，肝脏肋下未触及，左锁骨中线与肋缘焦点处可触及肿大脾脏，墨菲氏征（-）；肝上界位于右锁骨中线第5肋间，肝区叩击痛，移动性浊音（-）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。</w:t>
            </w:r>
          </w:p>
          <w:p w14:paraId="43B16C46">
            <w:pPr>
              <w:rPr>
                <w:rFonts w:hint="eastAsia" w:ascii="宋体" w:hAnsi="宋体" w:eastAsia="宋体" w:cs="宋体"/>
                <w:sz w:val="28"/>
                <w:szCs w:val="32"/>
              </w:rPr>
            </w:pPr>
            <w:r>
              <w:rPr>
                <w:rFonts w:hint="eastAsia" w:ascii="宋体" w:hAnsi="宋体" w:eastAsia="宋体" w:cs="宋体"/>
                <w:sz w:val="28"/>
                <w:szCs w:val="32"/>
              </w:rPr>
              <w:t>辅助检查：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（2022-12-</w:t>
            </w: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05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 xml:space="preserve"> 外院）血常规：淋巴细胞绝对值1.02×10^9/L，红细胞4.19×10^9/L（男性4.3-5.8×10¹²/L，女性3.8-5.1×10¹²/L），血小板69×10^9/L（100-300×10^9/L）；血氨48.95 μmol/L（18~72μmol/L）；肝功能：谷丙转氨酶 677 U/L（0-40U/L），碱性磷酸酶314.7 U/L（男性45～125U/L,女性35～135U/L），γ-谷氨酰胺转氨酶129.61 U/L，总蛋白61.4 g/L（60-80g/L），白蛋白30.4 g/L（40-55g/L），白球比0.98（1.5-2.5），总胆红素180.4μmol/L（3.4~17.1μmol/L），结合胆红素75.6μmol/L（0-6.8umol/L），非结合胆红素32.3μmol/L（1.7~10.2umol/L）；心电图：窦性心动过缓。肝纤四项：透明质酸酶674 mg/L（＜110mg/L），层黏连蛋白401.11μg/L（260-360μg/L），IV型胶原147.6μg/L(＜75μg/L)；上腹部彩超：肝硬化，脾大5.1cm，胆囊壁水肿，双肾结石。上腹部CT示：1.肝硬化，脾大，中等量腹水，食管下段-胃底静脉曲张，可疑S2/4段占位2.双肾结石</w:t>
            </w: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。</w:t>
            </w:r>
          </w:p>
          <w:p w14:paraId="16A6962B">
            <w:pPr>
              <w:rPr>
                <w:rFonts w:hint="eastAsia" w:ascii="宋体" w:hAnsi="宋体" w:eastAsia="宋体" w:cs="宋体"/>
                <w:sz w:val="28"/>
                <w:szCs w:val="32"/>
              </w:rPr>
            </w:pPr>
            <w:r>
              <w:rPr>
                <w:rFonts w:hint="eastAsia" w:ascii="宋体" w:hAnsi="宋体" w:eastAsia="宋体" w:cs="宋体"/>
                <w:sz w:val="28"/>
                <w:szCs w:val="32"/>
              </w:rPr>
              <w:t>中医诊断：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臌胀</w:t>
            </w:r>
            <w:r>
              <w:rPr>
                <w:rFonts w:hint="eastAsia" w:ascii="宋体" w:hAnsi="宋体" w:eastAsia="宋体" w:cs="宋体"/>
                <w:sz w:val="28"/>
                <w:szCs w:val="32"/>
              </w:rPr>
              <w:t xml:space="preserve"> </w:t>
            </w:r>
          </w:p>
          <w:p w14:paraId="05A1DA3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rPr>
                <w:rFonts w:hint="eastAsia" w:ascii="宋体" w:hAnsi="宋体" w:eastAsia="宋体" w:cs="宋体"/>
                <w:sz w:val="28"/>
                <w:szCs w:val="32"/>
              </w:rPr>
            </w:pPr>
            <w:r>
              <w:rPr>
                <w:rFonts w:hint="eastAsia" w:ascii="宋体" w:hAnsi="宋体" w:eastAsia="宋体" w:cs="宋体"/>
                <w:sz w:val="28"/>
                <w:szCs w:val="32"/>
              </w:rPr>
              <w:t>证候诊断：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肝脾血瘀证</w:t>
            </w:r>
          </w:p>
          <w:p w14:paraId="28EEF751">
            <w:pPr>
              <w:rPr>
                <w:rFonts w:hint="eastAsia" w:ascii="宋体" w:hAnsi="宋体" w:eastAsia="宋体" w:cs="宋体"/>
                <w:sz w:val="28"/>
                <w:szCs w:val="32"/>
              </w:rPr>
            </w:pPr>
            <w:r>
              <w:rPr>
                <w:rFonts w:hint="eastAsia" w:ascii="宋体" w:hAnsi="宋体" w:eastAsia="宋体" w:cs="宋体"/>
                <w:sz w:val="28"/>
                <w:szCs w:val="32"/>
              </w:rPr>
              <w:t>西医诊断：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1.肝硬化失代偿期 脾大 腹水 食管胃底静脉曲张；2.可疑肝S2/4段占位；3.肝功能不全；4.胆红素代谢紊乱；5.双肾结石；6.中华肝吸虫病；7.血吸虫病</w:t>
            </w:r>
          </w:p>
          <w:p w14:paraId="14C39765">
            <w:pPr>
              <w:rPr>
                <w:rFonts w:hint="eastAsia" w:ascii="宋体" w:hAnsi="宋体" w:eastAsia="宋体" w:cs="宋体"/>
                <w:sz w:val="28"/>
                <w:szCs w:val="32"/>
              </w:rPr>
            </w:pPr>
            <w:r>
              <w:rPr>
                <w:rFonts w:hint="eastAsia" w:ascii="宋体" w:hAnsi="宋体" w:eastAsia="宋体" w:cs="宋体"/>
                <w:sz w:val="28"/>
                <w:szCs w:val="32"/>
              </w:rPr>
              <w:t>治    法：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化瘀行水，通络散结</w:t>
            </w:r>
          </w:p>
          <w:p w14:paraId="709C632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32"/>
              </w:rPr>
              <w:t>处    方：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八珍荔核化纤方合五苓散加减</w:t>
            </w:r>
          </w:p>
          <w:p w14:paraId="39DB59A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茯苓15g     麸炒白术10g  炙甘草6g     当归10g</w:t>
            </w:r>
          </w:p>
          <w:p w14:paraId="7C172CD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川芎10g     白芍10g      人参9g       荔枝核30g</w:t>
            </w:r>
          </w:p>
          <w:p w14:paraId="1C12818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蜜枇杷叶10g 夏枯草1</w:t>
            </w:r>
            <w:bookmarkStart w:id="0" w:name="_GoBack"/>
            <w:bookmarkEnd w:id="0"/>
            <w:r>
              <w:rPr>
                <w:rFonts w:hint="eastAsia" w:ascii="宋体" w:hAnsi="宋体" w:eastAsia="宋体" w:cs="宋体"/>
                <w:sz w:val="28"/>
                <w:szCs w:val="28"/>
              </w:rPr>
              <w:t>0g    田基黄15g    仙鹤草20g</w:t>
            </w:r>
          </w:p>
          <w:p w14:paraId="34EFF75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广金钱草30g 丹参15g      醋三棱10g    醋莪术9g</w:t>
            </w:r>
          </w:p>
          <w:p w14:paraId="4222E9C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黄芪30g     五味子10g    柴胡10g      白花蛇舌草15g</w:t>
            </w:r>
          </w:p>
          <w:p w14:paraId="6236F5F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半边莲15g   墨旱莲10g    油松节30g    炒王不留行10g</w:t>
            </w:r>
          </w:p>
          <w:p w14:paraId="1444B47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醋五味子6g  醋鳖甲15g    猪苓10g      桂枝10g</w:t>
            </w:r>
          </w:p>
          <w:p w14:paraId="21A4087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防己10g     泽泻10g      车前草15g    大腹皮10g</w:t>
            </w:r>
          </w:p>
          <w:p w14:paraId="163B667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川牛膝10g   麸炒枳实10g  姜厚朴10g    火麻仁10g</w:t>
            </w:r>
          </w:p>
          <w:p w14:paraId="49C1A4C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白茅根15g   侧柏叶10g    鸡血藤30g    牡蛎15g</w:t>
            </w:r>
          </w:p>
          <w:p w14:paraId="747D29B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auto"/>
              <w:rPr>
                <w:rFonts w:hint="eastAsia" w:ascii="宋体" w:hAnsi="宋体" w:eastAsia="宋体" w:cs="宋体"/>
                <w:sz w:val="28"/>
                <w:szCs w:val="32"/>
              </w:rPr>
            </w:pPr>
            <w:r>
              <w:rPr>
                <w:rFonts w:hint="eastAsia" w:ascii="宋体" w:hAnsi="宋体" w:eastAsia="宋体" w:cs="宋体"/>
                <w:sz w:val="28"/>
                <w:szCs w:val="32"/>
              </w:rPr>
              <w:t>煎煮法：</w:t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  <w:t>共30剂，水煎</w:t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,日1剂,早晚分服</w:t>
            </w:r>
            <w:r>
              <w:rPr>
                <w:rFonts w:hint="eastAsia" w:ascii="宋体" w:hAnsi="宋体" w:eastAsia="宋体" w:cs="宋体"/>
                <w:sz w:val="28"/>
                <w:szCs w:val="32"/>
              </w:rPr>
              <w:t>。</w:t>
            </w:r>
          </w:p>
          <w:p w14:paraId="5870C6CE">
            <w:pPr>
              <w:rPr>
                <w:rFonts w:hint="eastAsia" w:ascii="宋体" w:hAnsi="宋体" w:eastAsia="宋体" w:cs="宋体"/>
                <w:sz w:val="28"/>
                <w:szCs w:val="32"/>
              </w:rPr>
            </w:pPr>
          </w:p>
          <w:p w14:paraId="74A90A6A">
            <w:pPr>
              <w:rPr>
                <w:rFonts w:hint="eastAsia" w:ascii="宋体" w:hAnsi="宋体" w:eastAsia="宋体" w:cs="宋体"/>
                <w:sz w:val="28"/>
                <w:szCs w:val="32"/>
              </w:rPr>
            </w:pPr>
            <w:r>
              <w:rPr>
                <w:rFonts w:hint="eastAsia" w:ascii="宋体" w:hAnsi="宋体" w:eastAsia="宋体" w:cs="宋体"/>
                <w:sz w:val="28"/>
                <w:szCs w:val="32"/>
              </w:rPr>
              <w:t>病案讨论：</w:t>
            </w:r>
          </w:p>
          <w:p w14:paraId="4B153F1E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宋体" w:hAnsi="宋体" w:eastAsia="宋体" w:cs="宋体"/>
                <w:sz w:val="28"/>
                <w:szCs w:val="32"/>
              </w:rPr>
            </w:pPr>
            <w:r>
              <w:rPr>
                <w:rFonts w:hint="eastAsia" w:ascii="宋体" w:hAnsi="宋体" w:eastAsia="宋体" w:cs="宋体"/>
                <w:sz w:val="28"/>
                <w:szCs w:val="32"/>
                <w:lang w:val="en-US" w:eastAsia="zh-CN"/>
              </w:rPr>
              <w:t>唐燕</w:t>
            </w:r>
            <w:r>
              <w:rPr>
                <w:rFonts w:hint="eastAsia" w:ascii="宋体" w:hAnsi="宋体" w:eastAsia="宋体" w:cs="宋体"/>
                <w:sz w:val="28"/>
                <w:szCs w:val="32"/>
              </w:rPr>
              <w:t>：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本案患者明确诊断“肝硬化失代偿期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”，</w:t>
            </w: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症见腹胀，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属于中医学所言“臌胀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”范畴，</w:t>
            </w: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缘由感染乙肝病毒，迁延日久，损伤肝脾，肝失疏泄，脾失健运，水湿停聚，瘀血内阻，故见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腹胀如鼓</w:t>
            </w: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双下肢水肿</w:t>
            </w: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身目黄染</w:t>
            </w: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；脾虚气血生化乏源，固摄失司，故见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疲倦乏力</w:t>
            </w: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、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牙龈出血</w:t>
            </w: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寐差</w:t>
            </w: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 xml:space="preserve">。 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舌暗淡，苔薄白，脉细</w:t>
            </w: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皆属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肝脾血瘀</w:t>
            </w: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之象</w:t>
            </w:r>
            <w:r>
              <w:rPr>
                <w:rFonts w:hint="eastAsia" w:ascii="宋体" w:hAnsi="宋体" w:eastAsia="宋体" w:cs="宋体"/>
                <w:sz w:val="28"/>
                <w:szCs w:val="32"/>
                <w:lang w:val="en-US" w:eastAsia="zh-CN"/>
              </w:rPr>
              <w:t>。</w:t>
            </w:r>
          </w:p>
          <w:p w14:paraId="19F1DD96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宋体" w:hAnsi="宋体" w:eastAsia="宋体" w:cs="宋体"/>
                <w:sz w:val="28"/>
                <w:szCs w:val="32"/>
              </w:rPr>
            </w:pPr>
            <w:r>
              <w:rPr>
                <w:rFonts w:hint="eastAsia" w:ascii="宋体" w:hAnsi="宋体" w:eastAsia="宋体" w:cs="宋体"/>
                <w:sz w:val="28"/>
                <w:szCs w:val="32"/>
              </w:rPr>
              <w:t>甘雨晴</w:t>
            </w:r>
            <w:r>
              <w:rPr>
                <w:rFonts w:hint="eastAsia" w:ascii="宋体" w:hAnsi="宋体" w:eastAsia="宋体" w:cs="宋体"/>
                <w:sz w:val="28"/>
                <w:szCs w:val="32"/>
              </w:rPr>
              <w:t>：</w:t>
            </w:r>
            <w:r>
              <w:rPr>
                <w:rFonts w:hint="eastAsia" w:ascii="宋体" w:hAnsi="宋体" w:eastAsia="宋体" w:cs="宋体"/>
                <w:b w:val="0"/>
                <w:bCs/>
                <w:sz w:val="28"/>
                <w:szCs w:val="28"/>
                <w:lang w:val="en-US" w:eastAsia="zh-CN"/>
              </w:rPr>
              <w:t>《素问·阴阳应象大论》提到：“浊气在上，则生胀。”这说明气机不畅、浊气上升可以导致鼓胀的发生。同时，《素问·经脉》篇指出：“足太阴虚则鼓胀”，强调了脾胃虚弱在鼓胀发病中的作用。故应以益气活血，健脾祛湿为治法。方选八珍荔核抗纤方。</w:t>
            </w:r>
            <w:r>
              <w:rPr>
                <w:rFonts w:hint="eastAsia" w:ascii="宋体" w:hAnsi="宋体" w:eastAsia="宋体" w:cs="宋体"/>
                <w:sz w:val="28"/>
                <w:szCs w:val="32"/>
                <w:lang w:val="en-US" w:eastAsia="zh-CN"/>
              </w:rPr>
              <w:t xml:space="preserve">  </w:t>
            </w:r>
          </w:p>
          <w:p w14:paraId="6FC64AE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rPr>
                <w:rFonts w:hint="eastAsia" w:ascii="宋体" w:hAnsi="宋体" w:eastAsia="宋体"/>
                <w:sz w:val="28"/>
                <w:szCs w:val="32"/>
              </w:rPr>
            </w:pPr>
            <w:r>
              <w:rPr>
                <w:rFonts w:hint="eastAsia" w:ascii="宋体" w:hAnsi="宋体" w:eastAsia="宋体" w:cs="宋体"/>
                <w:sz w:val="28"/>
                <w:szCs w:val="32"/>
              </w:rPr>
              <w:t>罗伟生教授：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本案患者腹胀，结合实验室检查，属于中医学“臌胀”范畴。</w:t>
            </w: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缘由患者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肝病日久续发臌胀，本质为肝脾肾受损，气滞血瘀水停。宋代窦材的《扁鹊心书》</w:t>
            </w: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云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：“病本易治，皆由方书多用利药，病患又喜于速效，以致轻者变重，重者变危，甚致害人。黄帝正法</w:t>
            </w: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：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先灸命关百壮，固住脾气，灸至五十壮，便觉小便长，气下降。再灸关元三百壮，以保肾气，五日内便安。”说明臌胀患者在治疗时不能为了追求速度而胡乱使用利水渗湿药，而是要顾护其先天之本及后天之本。</w:t>
            </w: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可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在顾护正气的基础上加入少量利水药物，疗效甚佳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。</w:t>
            </w:r>
          </w:p>
        </w:tc>
      </w:tr>
    </w:tbl>
    <w:p w14:paraId="6F5A6298">
      <w:pPr>
        <w:rPr>
          <w:rFonts w:hint="eastAsia" w:ascii="宋体" w:hAnsi="宋体" w:eastAsia="宋体"/>
          <w:b/>
          <w:bCs/>
          <w:sz w:val="36"/>
          <w:szCs w:val="40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zc0ZWI3NzBmN2RkNTA0NTRiMzg2MDY0YzcyZjMzMjEifQ=="/>
  </w:docVars>
  <w:rsids>
    <w:rsidRoot w:val="00A025D4"/>
    <w:rsid w:val="000275C1"/>
    <w:rsid w:val="000776C0"/>
    <w:rsid w:val="002150C4"/>
    <w:rsid w:val="00340D9B"/>
    <w:rsid w:val="00357D75"/>
    <w:rsid w:val="003C004F"/>
    <w:rsid w:val="00533315"/>
    <w:rsid w:val="005E1874"/>
    <w:rsid w:val="00674719"/>
    <w:rsid w:val="006D1577"/>
    <w:rsid w:val="007333DC"/>
    <w:rsid w:val="007665E2"/>
    <w:rsid w:val="007A2DDD"/>
    <w:rsid w:val="00897818"/>
    <w:rsid w:val="00913A67"/>
    <w:rsid w:val="00940BBC"/>
    <w:rsid w:val="00A025D4"/>
    <w:rsid w:val="00BD25EA"/>
    <w:rsid w:val="00BF030A"/>
    <w:rsid w:val="00BF561E"/>
    <w:rsid w:val="00C8039D"/>
    <w:rsid w:val="00C94C96"/>
    <w:rsid w:val="00EB392A"/>
    <w:rsid w:val="00F13392"/>
    <w:rsid w:val="0EA12E55"/>
    <w:rsid w:val="1652472A"/>
    <w:rsid w:val="1CBC78DC"/>
    <w:rsid w:val="276A1EBA"/>
    <w:rsid w:val="2CE42831"/>
    <w:rsid w:val="32354A98"/>
    <w:rsid w:val="40454EA0"/>
    <w:rsid w:val="50A6165E"/>
    <w:rsid w:val="6B2B1F62"/>
    <w:rsid w:val="6FB82179"/>
    <w:rsid w:val="7C5A5E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  <w14:ligatures w14:val="standardContextual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1592</Words>
  <Characters>1723</Characters>
  <Lines>10</Lines>
  <Paragraphs>3</Paragraphs>
  <TotalTime>0</TotalTime>
  <ScaleCrop>false</ScaleCrop>
  <LinksUpToDate>false</LinksUpToDate>
  <CharactersWithSpaces>1966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2024-07-20T05:07:00Z</dcterms:created>
  <dc:creator>畅远 潘</dc:creator>
  <cp:lastModifiedBy>山禾</cp:lastModifiedBy>
  <dcterms:modified xsi:type="dcterms:W3CDTF">2024-07-31T03:41:14Z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2052-12.1.0.17133</vt:lpwstr>
  </property>
  <property fmtid="{D5CDD505-2E9C-101B-9397-08002B2CF9AE}" pid="3" name="ICV">
    <vt:lpwstr>80763E8FEC1147CBB35161927C2EF269_13</vt:lpwstr>
  </property>
</Properties>
</file>