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2DCB" w14:textId="77777777" w:rsidR="006B13F8" w:rsidRDefault="00000000">
      <w:pPr>
        <w:jc w:val="center"/>
        <w:rPr>
          <w:rFonts w:ascii="宋体" w:eastAsia="宋体" w:hAnsi="宋体" w:hint="eastAsia"/>
          <w:b/>
          <w:bCs/>
          <w:sz w:val="36"/>
          <w:szCs w:val="40"/>
        </w:rPr>
      </w:pPr>
      <w:r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2734"/>
        <w:gridCol w:w="1375"/>
        <w:gridCol w:w="2773"/>
      </w:tblGrid>
      <w:tr w:rsidR="006B13F8" w14:paraId="37F74B41" w14:textId="77777777">
        <w:trPr>
          <w:trHeight w:val="510"/>
          <w:jc w:val="center"/>
        </w:trPr>
        <w:tc>
          <w:tcPr>
            <w:tcW w:w="852" w:type="pct"/>
          </w:tcPr>
          <w:p w14:paraId="1EB79663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566A821" w14:textId="77777777" w:rsidR="006B13F8" w:rsidRDefault="00000000">
            <w:pPr>
              <w:jc w:val="center"/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4F001C46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36"/>
                <w:szCs w:val="40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75EA439" w14:textId="1859D668" w:rsidR="006B13F8" w:rsidRDefault="00000000">
            <w:pPr>
              <w:jc w:val="center"/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01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740D34">
              <w:rPr>
                <w:rFonts w:ascii="宋体" w:eastAsia="宋体" w:hAnsi="宋体" w:hint="eastAsia"/>
                <w:sz w:val="28"/>
                <w:szCs w:val="32"/>
              </w:rPr>
              <w:t>15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6B13F8" w14:paraId="0B73DA7A" w14:textId="77777777">
        <w:trPr>
          <w:trHeight w:val="552"/>
          <w:jc w:val="center"/>
        </w:trPr>
        <w:tc>
          <w:tcPr>
            <w:tcW w:w="852" w:type="pct"/>
          </w:tcPr>
          <w:p w14:paraId="155EC4BD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EA77073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1B3D80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76FEC06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古联</w:t>
            </w:r>
          </w:p>
        </w:tc>
      </w:tr>
      <w:tr w:rsidR="006B13F8" w14:paraId="4D5E6895" w14:textId="77777777">
        <w:trPr>
          <w:trHeight w:val="564"/>
          <w:jc w:val="center"/>
        </w:trPr>
        <w:tc>
          <w:tcPr>
            <w:tcW w:w="852" w:type="pct"/>
          </w:tcPr>
          <w:p w14:paraId="5F5CC855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E97893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6B13F8" w14:paraId="4C67C1EA" w14:textId="77777777">
        <w:trPr>
          <w:trHeight w:val="1884"/>
          <w:jc w:val="center"/>
        </w:trPr>
        <w:tc>
          <w:tcPr>
            <w:tcW w:w="852" w:type="pct"/>
            <w:vAlign w:val="center"/>
          </w:tcPr>
          <w:p w14:paraId="3B753183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参会人员及</w:t>
            </w:r>
          </w:p>
          <w:p w14:paraId="60A3B82C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4E6CD88" w14:textId="7DC74A4F" w:rsidR="008527D0" w:rsidRPr="008527D0" w:rsidRDefault="00000000" w:rsidP="008527D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罗伟生教授、古联、汪磊、</w:t>
            </w:r>
            <w:proofErr w:type="gramStart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崔</w:t>
            </w:r>
            <w:proofErr w:type="gramEnd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引航、</w:t>
            </w:r>
            <w:proofErr w:type="gramStart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邓嫦</w:t>
            </w:r>
            <w:proofErr w:type="gramEnd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、廖丹丹、周婧、潘畅远、张文旗、</w:t>
            </w:r>
            <w:r w:rsidR="00DC1600">
              <w:rPr>
                <w:rFonts w:ascii="宋体" w:eastAsia="宋体" w:hAnsi="宋体" w:hint="eastAsia"/>
                <w:sz w:val="28"/>
                <w:szCs w:val="32"/>
              </w:rPr>
              <w:t>梁天凤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、唐晓红、莫孝慈、吕坤玲、甘娟凡</w:t>
            </w:r>
          </w:p>
          <w:p w14:paraId="0A9765F8" w14:textId="5567BE49" w:rsidR="006B13F8" w:rsidRDefault="00000000" w:rsidP="008527D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应到14人，实到14人，迟到0人，请假0人。</w:t>
            </w:r>
          </w:p>
        </w:tc>
      </w:tr>
      <w:tr w:rsidR="006B13F8" w14:paraId="6268F127" w14:textId="77777777">
        <w:trPr>
          <w:trHeight w:val="516"/>
          <w:jc w:val="center"/>
        </w:trPr>
        <w:tc>
          <w:tcPr>
            <w:tcW w:w="852" w:type="pct"/>
          </w:tcPr>
          <w:p w14:paraId="61DC3B62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8CF9162" w14:textId="45945FCD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01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740D34">
              <w:rPr>
                <w:rFonts w:ascii="宋体" w:eastAsia="宋体" w:hAnsi="宋体" w:hint="eastAsia"/>
                <w:sz w:val="28"/>
                <w:szCs w:val="32"/>
              </w:rPr>
              <w:t>二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次中医病案讨论</w:t>
            </w:r>
          </w:p>
        </w:tc>
      </w:tr>
      <w:tr w:rsidR="006B13F8" w14:paraId="0BB93222" w14:textId="77777777">
        <w:trPr>
          <w:trHeight w:val="7597"/>
          <w:jc w:val="center"/>
        </w:trPr>
        <w:tc>
          <w:tcPr>
            <w:tcW w:w="5000" w:type="pct"/>
            <w:gridSpan w:val="4"/>
          </w:tcPr>
          <w:p w14:paraId="5E2A0CCA" w14:textId="77777777" w:rsidR="006B13F8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会议内容：</w:t>
            </w:r>
          </w:p>
          <w:p w14:paraId="3E98E83F" w14:textId="5FB9AA8E" w:rsidR="006B13F8" w:rsidRDefault="00740D34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黄某成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岁。202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D32ECF">
              <w:rPr>
                <w:rFonts w:ascii="宋体" w:eastAsia="宋体" w:hAnsi="宋体" w:hint="eastAsia"/>
                <w:sz w:val="28"/>
                <w:szCs w:val="32"/>
              </w:rPr>
              <w:t>23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271CDA0F" w14:textId="27B9AF45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反酸烧心2年余</w:t>
            </w:r>
          </w:p>
          <w:p w14:paraId="0B6A4528" w14:textId="6E68BC0E" w:rsidR="006B13F8" w:rsidRPr="00024F88" w:rsidRDefault="00000000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患者自诉2年前因事业不顺心大量饮酒后出现反酸烧心，胸骨后灼热感，胃脘部疼痛，饥饿时加重，进食后缓解，曾反复至当地医院治疗，予口服“雷贝拉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唑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胶囊、多潘立酮片、硫酸铝混悬液”治疗，症状好转，但停药后症状反复，现为进一步治疗，前来行胃镜检查，胃镜提示：慢性浅表性胃炎，反流性食管炎（LA-B级）。现患者刻诊：嗳气反酸，胸骨后灼热感，胸闷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不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舒，咽部痰阻感，咳之不出，吞之不下，口干口苦，焦虑烦躁，疲倦乏力,食欲欠佳，睡眠一般,易醒,大便干结,1次/天,小便正常,舌淡红,苔白腻,脉弦。</w:t>
            </w:r>
          </w:p>
          <w:p w14:paraId="374FD7AB" w14:textId="4BCFD7C0" w:rsidR="006B13F8" w:rsidRPr="008527D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无特殊</w:t>
            </w:r>
            <w:r w:rsidR="001C4880" w:rsidRPr="001C4880">
              <w:rPr>
                <w:rFonts w:ascii="宋体" w:eastAsia="宋体" w:hAnsi="宋体"/>
                <w:sz w:val="28"/>
                <w:szCs w:val="32"/>
              </w:rPr>
              <w:t>。</w:t>
            </w:r>
          </w:p>
          <w:p w14:paraId="5FCA2B42" w14:textId="77777777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过敏史：否认药物及食物过敏史。</w:t>
            </w:r>
          </w:p>
          <w:p w14:paraId="455A566C" w14:textId="193A9AA2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者神志清楚，精神一般，咽充血，咽后壁滤泡增生，扁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lastRenderedPageBreak/>
              <w:t>桃体I°肿大，心肺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腹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查体未见异常。</w:t>
            </w:r>
          </w:p>
          <w:p w14:paraId="6BB87485" w14:textId="5920D496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辅助检查</w:t>
            </w:r>
            <w:r w:rsidR="00740D34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2023-09-29当地医院无痛胃镜：慢性浅表性胃炎，反流性食管炎（LA-B级）</w:t>
            </w:r>
          </w:p>
          <w:p w14:paraId="371B5819" w14:textId="363AACDB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740D34" w:rsidRPr="00740D34">
              <w:rPr>
                <w:rFonts w:ascii="宋体" w:eastAsia="宋体" w:hAnsi="宋体"/>
                <w:sz w:val="28"/>
                <w:szCs w:val="32"/>
              </w:rPr>
              <w:t>吐酸</w:t>
            </w:r>
          </w:p>
          <w:p w14:paraId="695DAB6E" w14:textId="7620243A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肝气犯胃证</w:t>
            </w:r>
          </w:p>
          <w:p w14:paraId="664272EC" w14:textId="4F59695A" w:rsidR="006B13F8" w:rsidRPr="008527D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西医诊断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反流性食管炎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。</w:t>
            </w:r>
          </w:p>
          <w:p w14:paraId="3DA7621A" w14:textId="46416FFD" w:rsidR="006B13F8" w:rsidRPr="00024F8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治法：</w:t>
            </w:r>
            <w:r w:rsidR="00024F88" w:rsidRPr="00024F88">
              <w:rPr>
                <w:rFonts w:ascii="宋体" w:eastAsia="宋体" w:hAnsi="宋体"/>
                <w:sz w:val="28"/>
                <w:szCs w:val="32"/>
              </w:rPr>
              <w:t>疏肝理气，健脾止痛</w:t>
            </w:r>
          </w:p>
          <w:p w14:paraId="2E78D649" w14:textId="7E2FBE94" w:rsidR="006B13F8" w:rsidRPr="00024F88" w:rsidRDefault="00000000">
            <w:pPr>
              <w:spacing w:line="480" w:lineRule="exact"/>
              <w:rPr>
                <w:rFonts w:ascii="宋体" w:eastAsia="宋体" w:hAnsi="宋体" w:hint="eastAsia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处方：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柴胡疏肝散</w:t>
            </w:r>
            <w:r w:rsidR="00024F88" w:rsidRPr="00024F88">
              <w:rPr>
                <w:rFonts w:ascii="宋体" w:eastAsia="宋体" w:hAnsi="宋体"/>
                <w:bCs/>
                <w:sz w:val="28"/>
                <w:szCs w:val="32"/>
              </w:rPr>
              <w:t>加减</w:t>
            </w:r>
          </w:p>
          <w:p w14:paraId="31466D9A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柴胡10g    枳实10g      川芎10g     陈皮10g,</w:t>
            </w:r>
          </w:p>
          <w:p w14:paraId="75E775FF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炒白术10g  木香10g      郁金9g      白芍 20g，</w:t>
            </w:r>
          </w:p>
          <w:p w14:paraId="4BA6BBA9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 xml:space="preserve">砂仁6g     石决明 30g   鸡血藤 30g   枳实 10g, </w:t>
            </w:r>
          </w:p>
          <w:p w14:paraId="567A1E55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 xml:space="preserve">丹参10g    黄连6g      吴茱萸3g     代赭石30g  </w:t>
            </w:r>
          </w:p>
          <w:p w14:paraId="25EA77D9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旋覆花10g  海螵蛸30g    牡蛎30g      紫苏叶10g</w:t>
            </w:r>
          </w:p>
          <w:p w14:paraId="667ECEAE" w14:textId="2E915921" w:rsid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 xml:space="preserve">姜半夏10g  </w:t>
            </w:r>
            <w:proofErr w:type="gramStart"/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炙</w:t>
            </w:r>
            <w:proofErr w:type="gramEnd"/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甘草6g</w:t>
            </w:r>
          </w:p>
          <w:p w14:paraId="7B424529" w14:textId="2C76D965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剂，水煎，日1剂，早晚分服。</w:t>
            </w:r>
          </w:p>
          <w:p w14:paraId="6FFFBA8D" w14:textId="3960B14C" w:rsidR="008527D0" w:rsidRDefault="008527D0" w:rsidP="001C4880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8527D0">
              <w:rPr>
                <w:rFonts w:ascii="宋体" w:eastAsia="宋体" w:hAnsi="宋体"/>
                <w:b/>
                <w:bCs/>
                <w:sz w:val="28"/>
                <w:szCs w:val="32"/>
              </w:rPr>
              <w:t>复诊：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嗳气泛酸改善，咽部异物感好转，胸闷改善，胸骨后烧灼感改善，食欲好转，疲倦乏力好转，口干口苦已除，睡眠改善，焦虑烦躁好转，食欲可，大小便正常,舌淡胖,苔薄白，脉弦.</w:t>
            </w:r>
          </w:p>
          <w:p w14:paraId="56717CE7" w14:textId="42CF10CD" w:rsidR="00740D34" w:rsidRDefault="00024F88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>处方：</w:t>
            </w:r>
          </w:p>
          <w:p w14:paraId="7C33EC4F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柴胡10g     枳实10g     川芎10g      陈皮10g,</w:t>
            </w:r>
          </w:p>
          <w:p w14:paraId="6EFD9EAA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炒白术10g   木香10g     郁金9g       白芍 20g，</w:t>
            </w:r>
          </w:p>
          <w:p w14:paraId="12BCC54A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 xml:space="preserve">砂仁6g      石决明 30g   鸡血藤 30g   枳实 10g, </w:t>
            </w:r>
          </w:p>
          <w:p w14:paraId="6EE96027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丹参10g     代赭石30g   旋覆花10g    海螵蛸30g ，</w:t>
            </w:r>
          </w:p>
          <w:p w14:paraId="5DB570E2" w14:textId="684E5304" w:rsidR="00740D34" w:rsidRPr="00024F88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 xml:space="preserve">牡蛎30g     紫苏叶10g   姜半夏10g    </w:t>
            </w:r>
            <w:proofErr w:type="gramStart"/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炙</w:t>
            </w:r>
            <w:proofErr w:type="gramEnd"/>
            <w:r w:rsidRPr="00740D34">
              <w:rPr>
                <w:rFonts w:ascii="宋体" w:eastAsia="宋体" w:hAnsi="宋体"/>
                <w:bCs/>
                <w:sz w:val="28"/>
                <w:szCs w:val="32"/>
              </w:rPr>
              <w:t>甘草6g</w:t>
            </w:r>
          </w:p>
          <w:p w14:paraId="4B38A07B" w14:textId="19BDD33A" w:rsidR="00024F88" w:rsidRPr="00024F88" w:rsidRDefault="00024F88" w:rsidP="00024F88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024F88">
              <w:rPr>
                <w:rFonts w:ascii="宋体" w:eastAsia="宋体" w:hAnsi="宋体"/>
                <w:bCs/>
                <w:sz w:val="28"/>
                <w:szCs w:val="32"/>
              </w:rPr>
              <w:t xml:space="preserve">    共7付，每日1付水煎（饭后）服</w:t>
            </w:r>
          </w:p>
          <w:p w14:paraId="73ACE773" w14:textId="25C775D2" w:rsidR="006B13F8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54AE9FEA" w14:textId="75DD2DF5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proofErr w:type="gramStart"/>
            <w:r>
              <w:rPr>
                <w:rFonts w:ascii="宋体" w:eastAsia="宋体" w:hAnsi="宋体" w:hint="eastAsia"/>
                <w:sz w:val="28"/>
                <w:szCs w:val="32"/>
              </w:rPr>
              <w:t>崔</w:t>
            </w:r>
            <w:proofErr w:type="gramEnd"/>
            <w:r>
              <w:rPr>
                <w:rFonts w:ascii="宋体" w:eastAsia="宋体" w:hAnsi="宋体" w:hint="eastAsia"/>
                <w:sz w:val="28"/>
                <w:szCs w:val="32"/>
              </w:rPr>
              <w:t>引航</w:t>
            </w:r>
            <w:r w:rsidR="00024F88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本案患者自身的压力过大，紧张、焦虑、抑郁等不良情绪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lastRenderedPageBreak/>
              <w:t>使肝气郁结，同时过量饮酒，酒为水谷之精气，其气剽悍而有大毒，湿热之品，味甘、苦、辛，性温、有毒，入心、肝、肺、胃经。《内经》论“酒性苦热”“以酒为浆”可致病，入胃则酒胀气逆，内伤于肝胆。酒伤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伤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脾胃，酒伤肝阴，阴不制阳，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肝旺乘土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，肝气犯胃之证，胃气不得降，上逆则为嗳气反酸。</w:t>
            </w:r>
          </w:p>
          <w:p w14:paraId="12AA6D62" w14:textId="2AEE33FC" w:rsidR="00D32ECF" w:rsidRDefault="008527D0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周婧：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张锡纯《医学衷中参西录》曰：“因肝气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不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舒，木郁克土，致脾胃之气不能升降，胸中满闷，常常短气”。叶天士云：“肝为起病之源，胃为传病之所”；若肝失调达，疏泄失常，横逆乘脾犯胃，则会导致脾胃气机升降失常、脾气不升、胃气不降，机能紊乱，出现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脘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腹胸胁胀满或疼痛、嗳气、泛酸、恶心、呕吐、纳呆等症；</w:t>
            </w:r>
          </w:p>
          <w:p w14:paraId="126E3426" w14:textId="77777777" w:rsidR="00740D34" w:rsidRPr="00FC7BDF" w:rsidRDefault="00000000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方选柴胡疏肝散加减疏肝理胃，肝气上逆，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循肝经上夹胃气上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逆，加延胡索、川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楝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子疏肝理气止痛；代赭石、海螵蛸、牡蛎重镇降逆，制酸止痛；旋覆花、枳实、厚朴降气消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痞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，胃气以降为顺。木香行气而止痛，消胀而除；砂仁化湿开胃。白芍能养血柔肝，缓急止痛；吴茱萸辛热，温中散寒、散热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止痛及降逆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止呕之功；黄连苦寒，能清泻胃肠湿热，行泻热而开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痞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之力；肝气郁结，肺胃宣降失常，津液输布失常，聚而成痰，痰气相搏阻于咽喉，则咽中有异物感，肺胃失于宣降，胸</w:t>
            </w:r>
            <w:proofErr w:type="gramStart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中气机</w:t>
            </w:r>
            <w:proofErr w:type="gramEnd"/>
            <w:r w:rsidR="00740D34" w:rsidRPr="00740D34">
              <w:rPr>
                <w:rFonts w:ascii="宋体" w:eastAsia="宋体" w:hAnsi="宋体"/>
                <w:bCs/>
                <w:sz w:val="28"/>
                <w:szCs w:val="32"/>
              </w:rPr>
              <w:t>不畅，则</w:t>
            </w:r>
            <w:r w:rsidR="00740D34" w:rsidRPr="00FC7BDF">
              <w:rPr>
                <w:rFonts w:ascii="宋体" w:eastAsia="宋体" w:hAnsi="宋体"/>
                <w:bCs/>
                <w:sz w:val="28"/>
                <w:szCs w:val="32"/>
              </w:rPr>
              <w:t>见</w:t>
            </w:r>
            <w:hyperlink r:id="rId6" w:tgtFrame="https://baike.baidu.com/item/%E5%8D%8A%E5%A4%8F%E5%8E%9A%E6%9C%B4%E6%B1%A4/_blank" w:history="1">
              <w:r w:rsidR="00740D34" w:rsidRPr="00FC7BDF">
                <w:rPr>
                  <w:rStyle w:val="a7"/>
                  <w:rFonts w:ascii="宋体" w:eastAsia="宋体" w:hAnsi="宋体"/>
                  <w:bCs/>
                  <w:color w:val="auto"/>
                  <w:sz w:val="28"/>
                  <w:szCs w:val="32"/>
                  <w:u w:val="none"/>
                </w:rPr>
                <w:t>胸胁满</w:t>
              </w:r>
            </w:hyperlink>
            <w:r w:rsidR="00740D34" w:rsidRPr="00FC7BDF">
              <w:rPr>
                <w:rFonts w:ascii="宋体" w:eastAsia="宋体" w:hAnsi="宋体"/>
                <w:bCs/>
                <w:sz w:val="28"/>
                <w:szCs w:val="32"/>
              </w:rPr>
              <w:t>闷，半夏化痰散结，且有</w:t>
            </w:r>
            <w:hyperlink r:id="rId7" w:tgtFrame="https://baike.baidu.com/item/%E5%8D%8A%E5%A4%8F%E5%8E%9A%E6%9C%B4%E6%B1%A4/_blank" w:history="1">
              <w:r w:rsidR="00740D34" w:rsidRPr="00FC7BDF">
                <w:rPr>
                  <w:rStyle w:val="a7"/>
                  <w:rFonts w:ascii="宋体" w:eastAsia="宋体" w:hAnsi="宋体"/>
                  <w:bCs/>
                  <w:color w:val="auto"/>
                  <w:sz w:val="28"/>
                  <w:szCs w:val="32"/>
                  <w:u w:val="none"/>
                </w:rPr>
                <w:t>降逆和胃</w:t>
              </w:r>
            </w:hyperlink>
            <w:r w:rsidR="00740D34" w:rsidRPr="00FC7BDF">
              <w:rPr>
                <w:rFonts w:ascii="宋体" w:eastAsia="宋体" w:hAnsi="宋体"/>
                <w:bCs/>
                <w:sz w:val="28"/>
                <w:szCs w:val="32"/>
              </w:rPr>
              <w:t>，合厚朴</w:t>
            </w:r>
            <w:hyperlink r:id="rId8" w:tgtFrame="https://baike.baidu.com/item/%E5%8D%8A%E5%A4%8F%E5%8E%9A%E6%9C%B4%E6%B1%A4/_blank" w:history="1">
              <w:r w:rsidR="00740D34" w:rsidRPr="00FC7BDF">
                <w:rPr>
                  <w:rStyle w:val="a7"/>
                  <w:rFonts w:ascii="宋体" w:eastAsia="宋体" w:hAnsi="宋体"/>
                  <w:bCs/>
                  <w:color w:val="auto"/>
                  <w:sz w:val="28"/>
                  <w:szCs w:val="32"/>
                  <w:u w:val="none"/>
                </w:rPr>
                <w:t>化痰</w:t>
              </w:r>
            </w:hyperlink>
            <w:r w:rsidR="00740D34" w:rsidRPr="00FC7BDF">
              <w:rPr>
                <w:rFonts w:ascii="宋体" w:eastAsia="宋体" w:hAnsi="宋体"/>
                <w:bCs/>
                <w:sz w:val="28"/>
                <w:szCs w:val="32"/>
              </w:rPr>
              <w:t>结，降逆气，痰气并治，紫</w:t>
            </w:r>
            <w:hyperlink r:id="rId9" w:tgtFrame="https://baike.baidu.com/item/%E5%8D%8A%E5%A4%8F%E5%8E%9A%E6%9C%B4%E6%B1%A4/_blank" w:history="1">
              <w:r w:rsidR="00740D34" w:rsidRPr="00FC7BDF">
                <w:rPr>
                  <w:rStyle w:val="a7"/>
                  <w:rFonts w:ascii="宋体" w:eastAsia="宋体" w:hAnsi="宋体"/>
                  <w:bCs/>
                  <w:color w:val="auto"/>
                  <w:sz w:val="28"/>
                  <w:szCs w:val="32"/>
                  <w:u w:val="none"/>
                </w:rPr>
                <w:t>苏叶</w:t>
              </w:r>
            </w:hyperlink>
            <w:r w:rsidR="00740D34" w:rsidRPr="00FC7BDF">
              <w:rPr>
                <w:rFonts w:ascii="宋体" w:eastAsia="宋体" w:hAnsi="宋体"/>
                <w:bCs/>
                <w:sz w:val="28"/>
                <w:szCs w:val="32"/>
              </w:rPr>
              <w:t>芳香</w:t>
            </w:r>
            <w:hyperlink r:id="rId10" w:tgtFrame="https://baike.baidu.com/item/%E5%8D%8A%E5%A4%8F%E5%8E%9A%E6%9C%B4%E6%B1%A4/_blank" w:history="1">
              <w:r w:rsidR="00740D34" w:rsidRPr="00FC7BDF">
                <w:rPr>
                  <w:rStyle w:val="a7"/>
                  <w:rFonts w:ascii="宋体" w:eastAsia="宋体" w:hAnsi="宋体"/>
                  <w:bCs/>
                  <w:color w:val="auto"/>
                  <w:sz w:val="28"/>
                  <w:szCs w:val="32"/>
                  <w:u w:val="none"/>
                </w:rPr>
                <w:t>行气</w:t>
              </w:r>
            </w:hyperlink>
            <w:r w:rsidR="00740D34" w:rsidRPr="00FC7BDF">
              <w:rPr>
                <w:rFonts w:ascii="宋体" w:eastAsia="宋体" w:hAnsi="宋体"/>
                <w:bCs/>
                <w:sz w:val="28"/>
                <w:szCs w:val="32"/>
              </w:rPr>
              <w:t>，轻清疏解肝郁。</w:t>
            </w:r>
          </w:p>
          <w:p w14:paraId="28D3605C" w14:textId="77777777" w:rsidR="00740D34" w:rsidRPr="00740D34" w:rsidRDefault="00740D34" w:rsidP="00740D34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</w:p>
          <w:p w14:paraId="6AFA0CA4" w14:textId="502478FF" w:rsidR="00024F88" w:rsidRPr="00740D34" w:rsidRDefault="00024F88" w:rsidP="00024F88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</w:p>
          <w:p w14:paraId="15C3D329" w14:textId="77777777" w:rsidR="00024F88" w:rsidRPr="00024F88" w:rsidRDefault="00024F88" w:rsidP="00024F88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</w:p>
          <w:p w14:paraId="6D360DF9" w14:textId="14888ECF" w:rsidR="001C4880" w:rsidRPr="00024F88" w:rsidRDefault="001C4880" w:rsidP="001C488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2CEBE723" w14:textId="4DC2EFF5" w:rsidR="00D32ECF" w:rsidRPr="001C4880" w:rsidRDefault="00D32ECF" w:rsidP="00D32ECF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20198C89" w14:textId="710F0786" w:rsidR="008527D0" w:rsidRPr="00D32ECF" w:rsidRDefault="008527D0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50A5F9D1" w14:textId="0F31373E" w:rsidR="006B13F8" w:rsidRPr="008527D0" w:rsidRDefault="006B13F8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</w:tc>
      </w:tr>
    </w:tbl>
    <w:p w14:paraId="3A7D0753" w14:textId="77777777" w:rsidR="006B13F8" w:rsidRDefault="006B13F8">
      <w:pPr>
        <w:rPr>
          <w:rFonts w:ascii="宋体" w:eastAsia="宋体" w:hAnsi="宋体" w:hint="eastAsia"/>
          <w:b/>
          <w:bCs/>
          <w:sz w:val="36"/>
          <w:szCs w:val="40"/>
        </w:rPr>
      </w:pPr>
    </w:p>
    <w:sectPr w:rsidR="006B1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7AC56" w14:textId="77777777" w:rsidR="00926613" w:rsidRDefault="00926613" w:rsidP="008527D0">
      <w:pPr>
        <w:rPr>
          <w:rFonts w:hint="eastAsia"/>
        </w:rPr>
      </w:pPr>
      <w:r>
        <w:separator/>
      </w:r>
    </w:p>
  </w:endnote>
  <w:endnote w:type="continuationSeparator" w:id="0">
    <w:p w14:paraId="536AEFDA" w14:textId="77777777" w:rsidR="00926613" w:rsidRDefault="00926613" w:rsidP="008527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8B898" w14:textId="77777777" w:rsidR="00926613" w:rsidRDefault="00926613" w:rsidP="008527D0">
      <w:pPr>
        <w:rPr>
          <w:rFonts w:hint="eastAsia"/>
        </w:rPr>
      </w:pPr>
      <w:r>
        <w:separator/>
      </w:r>
    </w:p>
  </w:footnote>
  <w:footnote w:type="continuationSeparator" w:id="0">
    <w:p w14:paraId="56B85C0D" w14:textId="77777777" w:rsidR="00926613" w:rsidRDefault="00926613" w:rsidP="008527D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ExMjM2ZjY4NmQwMmNmOGNlZmJkMjc3ODFmMzJhYzYifQ=="/>
  </w:docVars>
  <w:rsids>
    <w:rsidRoot w:val="00A025D4"/>
    <w:rsid w:val="00024F88"/>
    <w:rsid w:val="000275C1"/>
    <w:rsid w:val="000776C0"/>
    <w:rsid w:val="001C4880"/>
    <w:rsid w:val="00213C28"/>
    <w:rsid w:val="00222BD4"/>
    <w:rsid w:val="002639FA"/>
    <w:rsid w:val="00287B00"/>
    <w:rsid w:val="002E0AC2"/>
    <w:rsid w:val="00340D9B"/>
    <w:rsid w:val="00357D75"/>
    <w:rsid w:val="003A57BE"/>
    <w:rsid w:val="003C004F"/>
    <w:rsid w:val="00427B62"/>
    <w:rsid w:val="00482885"/>
    <w:rsid w:val="004928FC"/>
    <w:rsid w:val="005E1874"/>
    <w:rsid w:val="006213DF"/>
    <w:rsid w:val="00674719"/>
    <w:rsid w:val="0068344B"/>
    <w:rsid w:val="006B13F8"/>
    <w:rsid w:val="006D1577"/>
    <w:rsid w:val="006E6043"/>
    <w:rsid w:val="007333DC"/>
    <w:rsid w:val="00733A88"/>
    <w:rsid w:val="00740D34"/>
    <w:rsid w:val="00752BAF"/>
    <w:rsid w:val="007665E2"/>
    <w:rsid w:val="007A2DDD"/>
    <w:rsid w:val="007F4686"/>
    <w:rsid w:val="008527D0"/>
    <w:rsid w:val="008825FD"/>
    <w:rsid w:val="00897818"/>
    <w:rsid w:val="008C2742"/>
    <w:rsid w:val="00913A67"/>
    <w:rsid w:val="00926613"/>
    <w:rsid w:val="00940BBC"/>
    <w:rsid w:val="00967CFD"/>
    <w:rsid w:val="00A025D4"/>
    <w:rsid w:val="00A11E69"/>
    <w:rsid w:val="00AA0BF6"/>
    <w:rsid w:val="00AD6DF9"/>
    <w:rsid w:val="00B038EC"/>
    <w:rsid w:val="00BD25EA"/>
    <w:rsid w:val="00BF030A"/>
    <w:rsid w:val="00BF561E"/>
    <w:rsid w:val="00C7532B"/>
    <w:rsid w:val="00C8039D"/>
    <w:rsid w:val="00C910FA"/>
    <w:rsid w:val="00C94C96"/>
    <w:rsid w:val="00D32ECF"/>
    <w:rsid w:val="00DC1600"/>
    <w:rsid w:val="00EB392A"/>
    <w:rsid w:val="00EC0472"/>
    <w:rsid w:val="00F13392"/>
    <w:rsid w:val="00F35981"/>
    <w:rsid w:val="00F4639F"/>
    <w:rsid w:val="00F92C04"/>
    <w:rsid w:val="00FB5E24"/>
    <w:rsid w:val="00FC7BDF"/>
    <w:rsid w:val="2688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8A5DF5"/>
  <w15:docId w15:val="{EA639DED-FD48-4B6E-8DCF-C8DA7E40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7">
    <w:name w:val="Hyperlink"/>
    <w:basedOn w:val="a0"/>
    <w:uiPriority w:val="99"/>
    <w:unhideWhenUsed/>
    <w:rsid w:val="00024F8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24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5%8C%96%E7%97%B0/6351301?fromModule=lemma_inli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ike.baidu.com/item/%E9%99%8D%E9%80%86%E5%92%8C%E8%83%83/55551584?fromModule=lemma_inlin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ike.baidu.com/item/%E8%83%B8%E8%83%81%E6%BB%A1/10940438?fromModule=lemma_inlin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baike.baidu.com/item/%E8%A1%8C%E6%B0%94/1427068?fromModule=lemma_inlin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aike.baidu.com/item/%E8%8B%8F%E5%8F%B6/60628?fromModule=lemma_inlink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1313</Words>
  <Characters>1405</Characters>
  <Application>Microsoft Office Word</Application>
  <DocSecurity>0</DocSecurity>
  <Lines>82</Lines>
  <Paragraphs>84</Paragraphs>
  <ScaleCrop>false</ScaleCrop>
  <Company>JSSM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8</cp:revision>
  <dcterms:created xsi:type="dcterms:W3CDTF">2026-06-03T12:28:00Z</dcterms:created>
  <dcterms:modified xsi:type="dcterms:W3CDTF">2026-06-08T14:44:00Z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C9C83B2018D74DD89B4B9EA09E0931B7_12</vt:lpwstr>
  </property>
</Properties>
</file>