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773AAD">
      <w:pPr>
        <w:jc w:val="center"/>
        <w:rPr>
          <w:rFonts w:hint="eastAsia" w:ascii="宋体" w:hAnsi="宋体" w:eastAsia="宋体"/>
          <w:b/>
          <w:bCs/>
          <w:sz w:val="36"/>
          <w:szCs w:val="40"/>
        </w:rPr>
      </w:pPr>
      <w:r>
        <w:rPr>
          <w:rFonts w:hint="eastAsia" w:ascii="宋体" w:hAnsi="宋体" w:eastAsia="宋体"/>
          <w:b/>
          <w:bCs/>
          <w:sz w:val="36"/>
          <w:szCs w:val="40"/>
        </w:rPr>
        <w:t>会议纪要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2"/>
        <w:gridCol w:w="2809"/>
        <w:gridCol w:w="1413"/>
        <w:gridCol w:w="2848"/>
      </w:tblGrid>
      <w:tr w14:paraId="7CD75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2" w:type="pct"/>
          </w:tcPr>
          <w:p w14:paraId="5949BCA8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会议名称</w:t>
            </w:r>
          </w:p>
        </w:tc>
        <w:tc>
          <w:tcPr>
            <w:tcW w:w="1648" w:type="pct"/>
          </w:tcPr>
          <w:p w14:paraId="3F0F822C">
            <w:pPr>
              <w:jc w:val="center"/>
              <w:rPr>
                <w:rFonts w:hint="eastAsia"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中医病案讨论</w:t>
            </w:r>
          </w:p>
        </w:tc>
        <w:tc>
          <w:tcPr>
            <w:tcW w:w="829" w:type="pct"/>
          </w:tcPr>
          <w:p w14:paraId="0E7003DE">
            <w:pPr>
              <w:jc w:val="center"/>
              <w:rPr>
                <w:rFonts w:hint="eastAsia" w:ascii="宋体" w:hAnsi="宋体" w:eastAsia="宋体"/>
                <w:b/>
                <w:bCs/>
                <w:sz w:val="36"/>
                <w:szCs w:val="40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会议时间</w:t>
            </w:r>
          </w:p>
        </w:tc>
        <w:tc>
          <w:tcPr>
            <w:tcW w:w="1671" w:type="pct"/>
          </w:tcPr>
          <w:p w14:paraId="441C353A">
            <w:pPr>
              <w:jc w:val="center"/>
              <w:rPr>
                <w:rFonts w:hint="eastAsia"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01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23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日</w:t>
            </w:r>
          </w:p>
        </w:tc>
      </w:tr>
      <w:tr w14:paraId="40F2D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852" w:type="pct"/>
          </w:tcPr>
          <w:p w14:paraId="0274411E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主持人</w:t>
            </w:r>
          </w:p>
        </w:tc>
        <w:tc>
          <w:tcPr>
            <w:tcW w:w="1648" w:type="pct"/>
          </w:tcPr>
          <w:p w14:paraId="431EDDEC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罗伟生</w:t>
            </w:r>
          </w:p>
        </w:tc>
        <w:tc>
          <w:tcPr>
            <w:tcW w:w="829" w:type="pct"/>
          </w:tcPr>
          <w:p w14:paraId="46292E04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记录人</w:t>
            </w:r>
          </w:p>
        </w:tc>
        <w:tc>
          <w:tcPr>
            <w:tcW w:w="1671" w:type="pct"/>
          </w:tcPr>
          <w:p w14:paraId="1D4D70D8">
            <w:pPr>
              <w:jc w:val="center"/>
              <w:rPr>
                <w:rFonts w:hint="eastAsia" w:ascii="宋体" w:hAnsi="宋体" w:eastAsia="宋体"/>
                <w:sz w:val="28"/>
                <w:szCs w:val="32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唐燕</w:t>
            </w:r>
          </w:p>
        </w:tc>
      </w:tr>
      <w:tr w14:paraId="260AC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852" w:type="pct"/>
          </w:tcPr>
          <w:p w14:paraId="790092C0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会议地点</w:t>
            </w:r>
          </w:p>
        </w:tc>
        <w:tc>
          <w:tcPr>
            <w:tcW w:w="4148" w:type="pct"/>
            <w:gridSpan w:val="3"/>
          </w:tcPr>
          <w:p w14:paraId="4BB811C6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广西中医药大学附属瑞康医院教务科10楼会议室</w:t>
            </w:r>
          </w:p>
        </w:tc>
      </w:tr>
      <w:tr w14:paraId="4CA7F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4" w:hRule="atLeast"/>
          <w:jc w:val="center"/>
        </w:trPr>
        <w:tc>
          <w:tcPr>
            <w:tcW w:w="852" w:type="pct"/>
            <w:vAlign w:val="center"/>
          </w:tcPr>
          <w:p w14:paraId="6C57A6C8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参会人员及</w:t>
            </w:r>
          </w:p>
          <w:p w14:paraId="22FFDC02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</w:t>
            </w:r>
          </w:p>
        </w:tc>
        <w:tc>
          <w:tcPr>
            <w:tcW w:w="4148" w:type="pct"/>
            <w:gridSpan w:val="3"/>
          </w:tcPr>
          <w:p w14:paraId="6123FE46">
            <w:pPr>
              <w:jc w:val="lef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罗伟生教授、唐燕、陈启帆、梁皓、伍漫漫、廖丹丹、梁瀞云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谢家诚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曾俊深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甘雨晴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李众钦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杨靖芸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袁春梅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司马玲</w:t>
            </w:r>
          </w:p>
          <w:p w14:paraId="24EEA2D9">
            <w:pPr>
              <w:jc w:val="lef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应到1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人，实到1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人，迟到0人，请假0人。</w:t>
            </w:r>
          </w:p>
        </w:tc>
      </w:tr>
      <w:tr w14:paraId="289AC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852" w:type="pct"/>
          </w:tcPr>
          <w:p w14:paraId="0A38301F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议题</w:t>
            </w:r>
          </w:p>
        </w:tc>
        <w:tc>
          <w:tcPr>
            <w:tcW w:w="4148" w:type="pct"/>
            <w:gridSpan w:val="3"/>
          </w:tcPr>
          <w:p w14:paraId="77DB8446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01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月第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三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次中医病案讨论</w:t>
            </w:r>
          </w:p>
        </w:tc>
      </w:tr>
      <w:tr w14:paraId="401EF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7" w:hRule="atLeast"/>
          <w:jc w:val="center"/>
        </w:trPr>
        <w:tc>
          <w:tcPr>
            <w:tcW w:w="5000" w:type="pct"/>
            <w:gridSpan w:val="4"/>
          </w:tcPr>
          <w:p w14:paraId="7CF50A8C">
            <w:pP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会议内容：</w:t>
            </w:r>
          </w:p>
          <w:p w14:paraId="09737BD4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陆某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玉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32"/>
              </w:rPr>
              <w:t>，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女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，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57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岁。20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22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年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12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月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05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日初诊。</w:t>
            </w:r>
          </w:p>
          <w:p w14:paraId="43D28701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主诉：</w:t>
            </w: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  <w:t>难以入睡20年余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。</w:t>
            </w:r>
          </w:p>
          <w:p w14:paraId="7E91FB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现病史：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患者自诉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难以入睡，口干口苦，晨起眼肿，腰部酸疼，焦虑烦躁，双下肢麻木，心慌，胸闷，食欲不振，大小便可，舌淡暗，苔黄稍腻，脉沉细。</w:t>
            </w:r>
          </w:p>
          <w:p w14:paraId="51D908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32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既往史：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无特殊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。</w:t>
            </w:r>
          </w:p>
          <w:p w14:paraId="490BA3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体格检查：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无特殊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。</w:t>
            </w:r>
          </w:p>
          <w:p w14:paraId="24D9EF7C">
            <w:pP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辅助检查：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暂无。</w:t>
            </w:r>
          </w:p>
          <w:p w14:paraId="16A6962B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中医诊断：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不寐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 xml:space="preserve"> </w:t>
            </w:r>
          </w:p>
          <w:p w14:paraId="05A1DA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证候诊断：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肝郁血虚、脾肾两虚证</w:t>
            </w:r>
          </w:p>
          <w:p w14:paraId="709663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西医诊断：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失眠</w:t>
            </w:r>
          </w:p>
          <w:p w14:paraId="14C39765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治    法：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疏肝解郁，健脾温肾</w:t>
            </w:r>
          </w:p>
          <w:p w14:paraId="2369B8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处    方：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丹栀逍遥散合龙骨牡蛎汤加减</w:t>
            </w:r>
          </w:p>
          <w:p w14:paraId="0810E4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麸炒白术10g   法半夏10g     醋延胡索10g   柴胡10g</w:t>
            </w:r>
          </w:p>
          <w:p w14:paraId="20888E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当归10g       丹参10g       煅赭石30g     石菖蒲10g</w:t>
            </w:r>
          </w:p>
          <w:p w14:paraId="5C3F9E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 xml:space="preserve">白芷10g       牡蛎30g       生龙骨15g     鸡血藤30g </w:t>
            </w:r>
          </w:p>
          <w:p w14:paraId="7948D9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 xml:space="preserve">白芍10g       茯苓10g       川芎10g       木香10g </w:t>
            </w:r>
          </w:p>
          <w:p w14:paraId="6EA5D3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 xml:space="preserve">醋没药10g     菟丝子10g     杜仲10g       山萸肉10g   </w:t>
            </w:r>
          </w:p>
          <w:p w14:paraId="51F0F186">
            <w:pP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炒酸枣仁10g   香附10g       郁金10g       炙甘草6g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 xml:space="preserve"> </w:t>
            </w:r>
          </w:p>
          <w:p w14:paraId="747D29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煎煮法：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共7剂，水煎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,日1剂,早晚分服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。</w:t>
            </w:r>
          </w:p>
          <w:p w14:paraId="0E6509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202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年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12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月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14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日复诊：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患者诉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服药后失眠稍有缓解，口干口苦，晨起眼肿，腰部酸疼，焦虑烦躁，双下肢麻木，心慌 ，胸闷，食欲不振，大小便可，舌淡暗，苔稍腻，脉沉细</w:t>
            </w: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  <w:t>。</w:t>
            </w:r>
          </w:p>
          <w:p w14:paraId="744D0C7A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</w:p>
          <w:p w14:paraId="74A90A6A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病案讨论：</w:t>
            </w:r>
          </w:p>
          <w:p w14:paraId="4B153F1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唐燕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本案患者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明确诊断为“失眠”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，属于中医学所言“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不寐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”范畴，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缘由患者肝气不舒，气郁日久，血行不畅，久伤脾肾。现患者神疲意乱，脾虚运化失职，故食欲不振；肝气郁结，气机不畅，故焦虑烦躁、胸闷心慌、口苦咽干；痰湿内阻，上犯头面，故目肿、口苦；肾阳亏虚，故见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腰部酸疼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。舌淡暗，苔黄腻，脉沉细，皆为肝郁血虚、脾肾两虚之征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。</w:t>
            </w:r>
          </w:p>
          <w:p w14:paraId="19F1DD9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袁春梅：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191919"/>
                <w:spacing w:val="0"/>
                <w:sz w:val="28"/>
                <w:szCs w:val="28"/>
                <w:shd w:val="clear" w:fill="FFFFFF"/>
              </w:rPr>
              <w:t>失眠属于中医“不寐”范畴，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eastAsia="zh-CN"/>
              </w:rPr>
              <w:t>《素问·五脏生成篇》云：“人卧则血归于肝”,此皆表明肝血充盈调和是人体正常寤寐的基础之一。肝为藏魂之脏，肝血不足，血不舍魂，阳不入阴，则可致夜晚魂不归肝而不寐。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《内经》云：“心者君主之官，神明出焉。”焦虑易耗心神气虚，心之气血不足，则心神失养，故焦虑烦躁、失眠、胸闷心慌；脾为后天之本，气血生化之源，脾虚则气血不足，故疲倦乏力。腰部酸疼、双下肢麻木，此乃肾阳不足或气血不足之象。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 xml:space="preserve">  </w:t>
            </w:r>
          </w:p>
          <w:p w14:paraId="058A30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罗伟生教授：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本案患者明确诊断“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失眠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”，属于中医学所言“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不寐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”范畴。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患者之症，难寐口苦，目肿唇疮，腰痛心悸，胸闷食少，下肢麻，舌淡苔腻，脉细沉，此乃心脾不足，肝气郁结，痰湿阻滞之象。中医认为，心藏神，主神明，脾为后天之本，主运化，肝主疏泄，调畅情志。用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丹栀逍遥散合龙骨牡蛎汤加减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以行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疏肝解郁、健脾温肾之功，“久病入络”,血虚日久易致血行不畅，脉络瘀阻，故顽固性失眠多伴有血瘀，加丹参、没药、鸡血藤以活血行血，诸药合用，睡眠得以显著改善。</w:t>
            </w:r>
          </w:p>
          <w:p w14:paraId="5BB1B9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/>
                <w:sz w:val="28"/>
                <w:szCs w:val="32"/>
              </w:rPr>
            </w:pPr>
          </w:p>
        </w:tc>
      </w:tr>
    </w:tbl>
    <w:p w14:paraId="6F5A6298">
      <w:pPr>
        <w:rPr>
          <w:rFonts w:hint="eastAsia" w:ascii="宋体" w:hAnsi="宋体" w:eastAsia="宋体"/>
          <w:b/>
          <w:bCs/>
          <w:sz w:val="36"/>
          <w:szCs w:val="4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c4M2QyNjk5OGZjZWI2NzVjYzQ1ZGUyOTJkYTQ4MGMifQ=="/>
  </w:docVars>
  <w:rsids>
    <w:rsidRoot w:val="00A025D4"/>
    <w:rsid w:val="000275C1"/>
    <w:rsid w:val="000776C0"/>
    <w:rsid w:val="002150C4"/>
    <w:rsid w:val="00340D9B"/>
    <w:rsid w:val="00357D75"/>
    <w:rsid w:val="003C004F"/>
    <w:rsid w:val="00533315"/>
    <w:rsid w:val="005E1874"/>
    <w:rsid w:val="00674719"/>
    <w:rsid w:val="006D1577"/>
    <w:rsid w:val="007333DC"/>
    <w:rsid w:val="007665E2"/>
    <w:rsid w:val="007A2DDD"/>
    <w:rsid w:val="00897818"/>
    <w:rsid w:val="00913A67"/>
    <w:rsid w:val="00940BBC"/>
    <w:rsid w:val="00A025D4"/>
    <w:rsid w:val="00BD25EA"/>
    <w:rsid w:val="00BF030A"/>
    <w:rsid w:val="00BF561E"/>
    <w:rsid w:val="00C8039D"/>
    <w:rsid w:val="00C94C96"/>
    <w:rsid w:val="00EB392A"/>
    <w:rsid w:val="00F13392"/>
    <w:rsid w:val="020016E9"/>
    <w:rsid w:val="0EA12E55"/>
    <w:rsid w:val="1652472A"/>
    <w:rsid w:val="1CBC78DC"/>
    <w:rsid w:val="276A1EBA"/>
    <w:rsid w:val="2CE42831"/>
    <w:rsid w:val="32354A98"/>
    <w:rsid w:val="3E6515B5"/>
    <w:rsid w:val="4CA26275"/>
    <w:rsid w:val="50A6165E"/>
    <w:rsid w:val="6B2B1F62"/>
    <w:rsid w:val="6FB82179"/>
    <w:rsid w:val="7C5A5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1121</Words>
  <Characters>1192</Characters>
  <Lines>10</Lines>
  <Paragraphs>3</Paragraphs>
  <TotalTime>0</TotalTime>
  <ScaleCrop>false</ScaleCrop>
  <LinksUpToDate>false</LinksUpToDate>
  <CharactersWithSpaces>1314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2024-07-20T05:07:00Z</dcterms:created>
  <dc:creator>畅远 潘</dc:creator>
  <cp:lastModifiedBy>山禾</cp:lastModifiedBy>
  <dcterms:modified xsi:type="dcterms:W3CDTF">2024-08-01T09:58:09Z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ABC6E57C9B77422BACD30FAC25DEF2FE_13</vt:lpwstr>
  </property>
</Properties>
</file>