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939F56">
      <w:pPr>
        <w:jc w:val="center"/>
        <w:rPr>
          <w:rFonts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会议纪要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2"/>
        <w:gridCol w:w="2809"/>
        <w:gridCol w:w="1413"/>
        <w:gridCol w:w="2848"/>
      </w:tblGrid>
      <w:tr w14:paraId="220D3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2" w:type="pct"/>
          </w:tcPr>
          <w:p w14:paraId="1C6D5A2D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5712A3F2">
            <w:pPr>
              <w:jc w:val="center"/>
              <w:rPr>
                <w:rFonts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医案评价</w:t>
            </w:r>
          </w:p>
        </w:tc>
        <w:tc>
          <w:tcPr>
            <w:tcW w:w="829" w:type="pct"/>
          </w:tcPr>
          <w:p w14:paraId="33C3C7B1">
            <w:pPr>
              <w:jc w:val="center"/>
              <w:rPr>
                <w:rFonts w:ascii="宋体" w:hAnsi="宋体" w:eastAsia="宋体"/>
                <w:b/>
                <w:bCs/>
                <w:sz w:val="36"/>
                <w:szCs w:val="40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737B21AC">
            <w:pPr>
              <w:jc w:val="center"/>
              <w:rPr>
                <w:rFonts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0月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15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日</w:t>
            </w:r>
          </w:p>
        </w:tc>
      </w:tr>
      <w:tr w14:paraId="0BB69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52" w:type="pct"/>
          </w:tcPr>
          <w:p w14:paraId="7AB87D3C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446ADDA0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7BF463F7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30872B37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唐燕</w:t>
            </w:r>
          </w:p>
        </w:tc>
      </w:tr>
      <w:tr w14:paraId="4A951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852" w:type="pct"/>
          </w:tcPr>
          <w:p w14:paraId="2CE4E2F3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6864A415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广西中医药大学附属瑞康医院教务科10楼会议室</w:t>
            </w:r>
          </w:p>
        </w:tc>
      </w:tr>
      <w:tr w14:paraId="77298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  <w:jc w:val="center"/>
        </w:trPr>
        <w:tc>
          <w:tcPr>
            <w:tcW w:w="852" w:type="pct"/>
            <w:vAlign w:val="center"/>
          </w:tcPr>
          <w:p w14:paraId="3CE5E69C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参会人员及</w:t>
            </w:r>
          </w:p>
          <w:p w14:paraId="476EDE08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5E300C36">
            <w:pPr>
              <w:jc w:val="left"/>
              <w:rPr>
                <w:rFonts w:hint="eastAsia" w:ascii="宋体" w:hAnsi="宋体" w:eastAsia="宋体"/>
                <w:sz w:val="28"/>
                <w:szCs w:val="32"/>
                <w:lang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罗伟生教授、唐燕、陈启帆、梁皓、伍漫漫、廖丹丹、梁瀞云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谢家诚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曾俊深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甘雨晴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李众钦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杨靖芸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袁春梅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司马玲</w:t>
            </w:r>
          </w:p>
          <w:p w14:paraId="2100B2B1">
            <w:pPr>
              <w:jc w:val="left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应到1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人，实到1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人，迟到0人，请假0人。</w:t>
            </w:r>
          </w:p>
        </w:tc>
      </w:tr>
      <w:tr w14:paraId="3CA11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2" w:type="pct"/>
          </w:tcPr>
          <w:p w14:paraId="5919721C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432C4D5A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10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月第一次医案评价</w:t>
            </w:r>
          </w:p>
        </w:tc>
      </w:tr>
      <w:tr w14:paraId="55A8F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7" w:hRule="atLeast"/>
          <w:jc w:val="center"/>
        </w:trPr>
        <w:tc>
          <w:tcPr>
            <w:tcW w:w="5000" w:type="pct"/>
            <w:gridSpan w:val="4"/>
          </w:tcPr>
          <w:p w14:paraId="3D8C47C8">
            <w:pP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会议内容：</w:t>
            </w:r>
          </w:p>
          <w:p w14:paraId="24D79644">
            <w:pP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梁皓</w:t>
            </w:r>
            <w:r>
              <w:rPr>
                <w:rFonts w:hint="eastAsia" w:ascii="宋体" w:hAnsi="宋体" w:eastAsia="宋体" w:cs="宋体"/>
                <w:bCs/>
                <w:sz w:val="28"/>
                <w:szCs w:val="28"/>
              </w:rPr>
              <w:t>汇报医案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：</w:t>
            </w:r>
          </w:p>
          <w:p w14:paraId="458EE715">
            <w:pPr>
              <w:spacing w:line="480" w:lineRule="exac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患者姓名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：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邓某体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性别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：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男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年龄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：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35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岁</w:t>
            </w:r>
          </w:p>
          <w:p w14:paraId="01A8385A">
            <w:pPr>
              <w:spacing w:line="480" w:lineRule="exact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主诉：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发现乙肝大三阳1年余</w:t>
            </w: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  <w:t>。</w:t>
            </w:r>
          </w:p>
          <w:p w14:paraId="0F7A5F4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Chars="0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现病史：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口干口苦，精神疲倦，白天犯困，口腔溃疡，牙龈出血，听力下降，纳可，易饥饿，入睡难，睡眠浅，易醒，大便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溏泄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，小便颜色黄。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舌红，苔少，脉弦细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。</w:t>
            </w:r>
          </w:p>
          <w:p w14:paraId="105D7C4C">
            <w:pPr>
              <w:pStyle w:val="4"/>
              <w:widowControl/>
              <w:wordWrap w:val="0"/>
              <w:spacing w:beforeAutospacing="0" w:afterAutospacing="0" w:line="380" w:lineRule="atLeast"/>
              <w:jc w:val="both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既往史：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乙型肝炎大三阳</w:t>
            </w:r>
            <w:r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  <w:t>。</w:t>
            </w:r>
          </w:p>
          <w:p w14:paraId="159BA67B">
            <w:pPr>
              <w:spacing w:line="480" w:lineRule="exac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过敏史：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否认药物、食物过敏史。</w:t>
            </w:r>
          </w:p>
          <w:p w14:paraId="1DD8FB24">
            <w:pPr>
              <w:spacing w:line="360" w:lineRule="auto"/>
              <w:rPr>
                <w:rFonts w:hint="eastAsia" w:ascii="宋体" w:hAnsi="宋体" w:eastAsia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体格检查：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无特殊</w:t>
            </w:r>
            <w:r>
              <w:rPr>
                <w:rFonts w:hint="eastAsia" w:ascii="宋体" w:hAnsi="宋体" w:eastAsia="宋体" w:cs="宋体"/>
                <w:bCs/>
                <w:sz w:val="28"/>
                <w:szCs w:val="28"/>
              </w:rPr>
              <w:t>。</w:t>
            </w:r>
          </w:p>
          <w:p w14:paraId="1308B160">
            <w:pPr>
              <w:spacing w:line="360" w:lineRule="auto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辅助检查：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2022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09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06彩超示：肝实质光点稍粗，双肾钙乳囊肿，胰脾未见异常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。</w:t>
            </w:r>
          </w:p>
          <w:p w14:paraId="563636A6">
            <w:pPr>
              <w:spacing w:line="480" w:lineRule="exact"/>
              <w:rPr>
                <w:rFonts w:hint="eastAsia" w:ascii="宋体" w:hAnsi="宋体" w:eastAsia="宋体" w:cs="宋体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中医诊断：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积聚类病</w:t>
            </w:r>
          </w:p>
          <w:p w14:paraId="64DD3C87">
            <w:pPr>
              <w:widowControl/>
              <w:jc w:val="left"/>
              <w:rPr>
                <w:rFonts w:hint="eastAsia" w:ascii="宋体" w:hAnsi="宋体" w:eastAsia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证候诊断：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气虚血瘀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证</w:t>
            </w:r>
          </w:p>
          <w:p w14:paraId="216BB459">
            <w:pPr>
              <w:widowControl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西医诊断：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乙型肝炎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大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三阳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 xml:space="preserve"> 肝纤维化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。</w:t>
            </w:r>
          </w:p>
          <w:p w14:paraId="55C1FAF9">
            <w:pPr>
              <w:spacing w:line="480" w:lineRule="exac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治    法：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益气活血</w:t>
            </w:r>
          </w:p>
          <w:p w14:paraId="34EB5C1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Chars="0"/>
              <w:textAlignment w:val="auto"/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处    方：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八珍荔核抗纤方加减</w:t>
            </w:r>
          </w:p>
          <w:p w14:paraId="7809B9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当归10g      川芎10g      熟地黄10g     白芍10g</w:t>
            </w:r>
          </w:p>
          <w:p w14:paraId="534A90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人参6g       茯苓10g      麸炒白术10g   炙甘草6g</w:t>
            </w:r>
          </w:p>
          <w:p w14:paraId="59F664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荔枝核30g    黄芪30g      丹参10g       麸炒山药10g</w:t>
            </w:r>
          </w:p>
          <w:p w14:paraId="39AEF3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醋五味子6g   墨旱莲10g    海金沙10g     广金钱草10g</w:t>
            </w:r>
          </w:p>
          <w:p w14:paraId="21B4A8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醋鸡内金10g  仙鹤草10g    醋莪术10g     油松节10g</w:t>
            </w:r>
          </w:p>
          <w:p w14:paraId="553F9D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醋鳖甲10g    柴胡10g      烫水蛭3g      地耳草10g</w:t>
            </w:r>
          </w:p>
          <w:p w14:paraId="79F659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茵陈10g      炒栀子10g    牡丹皮10g     醋乳香3g</w:t>
            </w:r>
          </w:p>
          <w:p w14:paraId="3DBB3C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麸炒枳实10g  鸡血藤10g    煅牡蛎10g     龙骨10g</w:t>
            </w:r>
          </w:p>
          <w:p w14:paraId="4E533F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川牛膝10g    泽泻10g</w:t>
            </w:r>
          </w:p>
          <w:p w14:paraId="6654AE9C">
            <w:pPr>
              <w:pStyle w:val="4"/>
              <w:widowControl/>
              <w:spacing w:beforeAutospacing="0" w:afterAutospacing="0" w:line="216" w:lineRule="atLeast"/>
              <w:jc w:val="both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煎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服法：共21剂，水煎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,日1剂,早晚分服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。</w:t>
            </w:r>
          </w:p>
          <w:p w14:paraId="4E2B20FF">
            <w:pPr>
              <w:spacing w:line="360" w:lineRule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 w14:paraId="11D1ABBE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DFDFE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8" w:beforeAutospacing="0" w:after="0" w:afterAutospacing="0" w:line="480" w:lineRule="exact"/>
              <w:ind w:right="0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按语：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</w:rPr>
              <w:t>患者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  <w:lang w:val="en-US" w:eastAsia="zh-CN"/>
              </w:rPr>
              <w:t>为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</w:rPr>
              <w:t>中年男性，因长期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  <w:lang w:val="en-US" w:eastAsia="zh-CN"/>
              </w:rPr>
              <w:t>乙肝病毒侵袭肝脏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</w:rPr>
              <w:t>，导致肝纤维化病症。初诊时，患者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口干口苦，精神疲倦，牙龈出血，入睡难，睡眠浅，大便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溏泄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，小便颜色黄。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舌红，苔少，脉弦细。患者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</w:rPr>
              <w:t>肝气郁结，血瘀痰阻，进而形成纤维化。治疗当以疏肝理气、活血化瘀为法。处方以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八珍荔核抗纤方加减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</w:rPr>
              <w:t>加减，重用柴胡、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  <w:lang w:val="en-US" w:eastAsia="zh-CN"/>
              </w:rPr>
              <w:t>枳实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</w:rPr>
              <w:t>以疏肝理气，白芍、甘草以柔肝缓急，丹参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  <w:lang w:val="en-US" w:eastAsia="zh-CN"/>
              </w:rPr>
              <w:t>水蛭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</w:rPr>
              <w:t>以活血化瘀，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  <w:lang w:val="en-US" w:eastAsia="zh-CN"/>
              </w:rPr>
              <w:t>荔枝核、夏枯草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</w:rPr>
              <w:t>以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  <w:lang w:val="en-US" w:eastAsia="zh-CN"/>
              </w:rPr>
              <w:t>软坚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</w:rPr>
              <w:t>散结。诸药合用，共奏疏肝理气、活血化瘀、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  <w:lang w:val="en-US" w:eastAsia="zh-CN"/>
              </w:rPr>
              <w:t>软坚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</w:rPr>
              <w:t>散结之功。患者服药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  <w:lang w:val="en-US" w:eastAsia="zh-CN"/>
              </w:rPr>
              <w:t>2个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</w:rPr>
              <w:t>月后，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诸症有所改善，仍有眼睛干涩，背腰易受累，精神疲倦，少言，易怒，睡前思虑多；寐差，寐时潮热怕冷，盗汗，早泄。予金樱子、萸肉补肾固精，珍珠母镇静安神，胡黄连、黄柏清虚热，浮小麦固表止汗。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</w:rPr>
              <w:t>继服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  <w:lang w:val="en-US" w:eastAsia="zh-CN"/>
              </w:rPr>
              <w:t>药3个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</w:rPr>
              <w:t>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  <w:lang w:val="en-US" w:eastAsia="zh-CN"/>
              </w:rPr>
              <w:t>后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</w:rPr>
              <w:t>，症状基本消失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</w:t>
            </w:r>
          </w:p>
          <w:p w14:paraId="0330E2DC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唐燕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：</w:t>
            </w:r>
          </w:p>
          <w:p w14:paraId="54830098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1.主诉最好以患者目前就诊的主要不适来描写，如“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发现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乙肝大三阳1年余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”可在患者无明显不适的情况下书写；</w:t>
            </w:r>
          </w:p>
          <w:p w14:paraId="4669B5E6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2.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既往史中应写清患者是在哪里检查出的乙肝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。</w:t>
            </w:r>
          </w:p>
          <w:p w14:paraId="288AB316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司马玲：</w:t>
            </w:r>
          </w:p>
          <w:p w14:paraId="48A13AA9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1.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现病史格式不规范，应写明疾病的演变过程，并与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刻下症见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做对比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。</w:t>
            </w:r>
          </w:p>
          <w:p w14:paraId="5C34A9BA">
            <w:pPr>
              <w:rPr>
                <w:rFonts w:hint="eastAsia" w:ascii="宋体" w:hAnsi="宋体" w:eastAsia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.按语引用详实，药物分析全面，可再论述一下老师对该病例的理解。</w:t>
            </w:r>
          </w:p>
          <w:p w14:paraId="244D4B44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罗伟生教授：</w:t>
            </w:r>
          </w:p>
          <w:p w14:paraId="46135091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1.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患者为肝病病人，我们应将门诊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问诊的内容加以描述，如是否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有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牙龈出血、反酸嗳气、皮肤瘙痒、口干口苦、头晕头痛、腹部胀满等不适；</w:t>
            </w:r>
          </w:p>
          <w:p w14:paraId="74EBD15A">
            <w:pP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2.患者大便溏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泄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，描述一下大便次数是否进行性增多或突然增多，是否与饮食有关、情绪有关？有无颜色的改变，有无便前腹痛等伴随症状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？</w:t>
            </w:r>
          </w:p>
          <w:p w14:paraId="57322E0F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 w14:paraId="6452B39B">
            <w:pPr>
              <w:rPr>
                <w:rFonts w:ascii="宋体" w:hAnsi="宋体" w:eastAsia="宋体"/>
                <w:sz w:val="28"/>
                <w:szCs w:val="32"/>
              </w:rPr>
            </w:pPr>
          </w:p>
        </w:tc>
      </w:tr>
    </w:tbl>
    <w:p w14:paraId="58D1F6AD">
      <w:pPr>
        <w:rPr>
          <w:rFonts w:ascii="宋体" w:hAnsi="宋体" w:eastAsia="宋体"/>
          <w:b/>
          <w:bCs/>
          <w:sz w:val="36"/>
          <w:szCs w:val="4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c0ZWI3NzBmN2RkNTA0NTRiMzg2MDY0YzcyZjMzMjEifQ=="/>
  </w:docVars>
  <w:rsids>
    <w:rsidRoot w:val="00A025D4"/>
    <w:rsid w:val="000275C1"/>
    <w:rsid w:val="000776C0"/>
    <w:rsid w:val="001A10F8"/>
    <w:rsid w:val="001B4230"/>
    <w:rsid w:val="00340D9B"/>
    <w:rsid w:val="00357D75"/>
    <w:rsid w:val="003C004F"/>
    <w:rsid w:val="00421440"/>
    <w:rsid w:val="004E41E3"/>
    <w:rsid w:val="005E1874"/>
    <w:rsid w:val="00674719"/>
    <w:rsid w:val="006D1577"/>
    <w:rsid w:val="007333DC"/>
    <w:rsid w:val="007665E2"/>
    <w:rsid w:val="007A2DDD"/>
    <w:rsid w:val="00897818"/>
    <w:rsid w:val="00913A67"/>
    <w:rsid w:val="00940BBC"/>
    <w:rsid w:val="00A025D4"/>
    <w:rsid w:val="00BD25EA"/>
    <w:rsid w:val="00BF030A"/>
    <w:rsid w:val="00BF561E"/>
    <w:rsid w:val="00C8039D"/>
    <w:rsid w:val="00C94C96"/>
    <w:rsid w:val="00CE6E13"/>
    <w:rsid w:val="00EB392A"/>
    <w:rsid w:val="00F13392"/>
    <w:rsid w:val="00F854E1"/>
    <w:rsid w:val="06EA392D"/>
    <w:rsid w:val="08610ACC"/>
    <w:rsid w:val="152B4AAA"/>
    <w:rsid w:val="3CDB083A"/>
    <w:rsid w:val="711D3360"/>
    <w:rsid w:val="71915140"/>
    <w:rsid w:val="7BF85B9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spacing w:beforeAutospacing="1" w:afterAutospacing="1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ACE5F4-F2FC-4B1A-B0DD-C061190AB4E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</Company>
  <Pages>3</Pages>
  <Words>1148</Words>
  <Characters>1242</Characters>
  <Lines>19</Lines>
  <Paragraphs>5</Paragraphs>
  <TotalTime>0</TotalTime>
  <ScaleCrop>false</ScaleCrop>
  <LinksUpToDate>false</LinksUpToDate>
  <CharactersWithSpaces>1376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2024-07-20T10:56:00Z</dcterms:created>
  <dc:creator>畅远 潘</dc:creator>
  <cp:lastModifiedBy>山禾</cp:lastModifiedBy>
  <dcterms:modified xsi:type="dcterms:W3CDTF">2024-07-27T08:17:35Z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5001F0966DE64E79B875B9DDDCE9E2C0_13</vt:lpwstr>
  </property>
</Properties>
</file>