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39F56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220D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1C6D5A2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712A3F2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33C3C7B1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37B21AC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0BB69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7AB87D3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46ADDA0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7BF463F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30872B37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唐燕</w:t>
            </w:r>
          </w:p>
        </w:tc>
      </w:tr>
      <w:tr w14:paraId="4A951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CE4E2F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6864A41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77298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CE5E69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76EDE08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5E300C36">
            <w:pPr>
              <w:jc w:val="left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100B2B1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3CA1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5919721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432C4D5A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55A8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3D8C47C8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24D79644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李众钦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汇报医案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：</w:t>
            </w:r>
          </w:p>
          <w:p w14:paraId="458EE715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患者姓名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刘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某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性别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男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年龄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</w:t>
            </w:r>
          </w:p>
          <w:p w14:paraId="01A8385A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右胁肋部疼痛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1周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。</w:t>
            </w:r>
          </w:p>
          <w:p w14:paraId="3B3C1D32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口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患者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周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前因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油腻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食物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及饮酒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后开始出现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右胁肋部疼痛，阵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发性绞痛难忍，痛引肩背，胸脘发闷，恶心呕吐，低热。遂至当地医院就诊，查肝胆胰脾彩超提示急性胆囊炎，遂予“头孢噻肟舒巴坦钠抗感染、抑酸护胃等”对症治疗，疼痛较前好转，遂来就诊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现患者刻诊：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右胁肋部胀闷不舒，轻微疼痛，胸脘发闷。有乏力，嗳气反酸，恶心呕吐，口干口苦，咽干，平素易焦虑抑郁，食欲不振,睡眠不佳，大便不成形，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1次/日，小便量稍少，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舌红苔白，脉弦。</w:t>
            </w:r>
          </w:p>
          <w:p w14:paraId="105D7C4C">
            <w:pPr>
              <w:pStyle w:val="4"/>
              <w:widowControl/>
              <w:wordWrap w:val="0"/>
              <w:spacing w:beforeAutospacing="0" w:afterAutospacing="0" w:line="380" w:lineRule="atLeas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。</w:t>
            </w:r>
          </w:p>
          <w:p w14:paraId="159BA67B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否认药物、食物过敏史。</w:t>
            </w:r>
          </w:p>
          <w:p w14:paraId="1DD8FB24">
            <w:pPr>
              <w:spacing w:line="360" w:lineRule="auto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患者神志清楚，精神可，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右胁肋部有叩击痛，墨菲氏征阳性，其余腹部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无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压痛及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反跳痛，肠鸣音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正常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。</w:t>
            </w:r>
          </w:p>
          <w:p w14:paraId="1308B160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外院查血常规、肝功能未见明显异常，超敏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C反应蛋白：32mg/L；肝胆胰脾彩超提示：1.胆囊炎；2.胆囊结石；3.轻度脂肪肝。</w:t>
            </w:r>
          </w:p>
          <w:p w14:paraId="563636A6">
            <w:pPr>
              <w:spacing w:line="480" w:lineRule="exact"/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胁痛</w:t>
            </w:r>
          </w:p>
          <w:p w14:paraId="64DD3C87">
            <w:pPr>
              <w:widowControl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肝郁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气滞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证</w:t>
            </w:r>
          </w:p>
          <w:p w14:paraId="216BB459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急性胆囊炎</w:t>
            </w:r>
          </w:p>
          <w:p w14:paraId="55C1FAF9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疏肝解郁，理气止痛</w:t>
            </w:r>
          </w:p>
          <w:p w14:paraId="58729B23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柴胡疏肝散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加减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柴胡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枳实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10g       川芎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陈皮10g</w:t>
            </w:r>
          </w:p>
          <w:p w14:paraId="382691F4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炒白术10g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木香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10g       郁金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9g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白芍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g</w:t>
            </w:r>
          </w:p>
          <w:p w14:paraId="4E59DCB6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鸡内金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海金沙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田基黄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茵陈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g </w:t>
            </w:r>
          </w:p>
          <w:p w14:paraId="6E21B18C">
            <w:pPr>
              <w:spacing w:line="480" w:lineRule="exact"/>
              <w:jc w:val="both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虎杖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u w:val="none"/>
              </w:rPr>
              <w:t>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u w:val="non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u w:val="none"/>
                <w:lang w:eastAsia="zh-CN"/>
              </w:rPr>
              <w:t>金钱草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u w:val="none"/>
                <w:lang w:val="en-US" w:eastAsia="zh-CN"/>
              </w:rPr>
              <w:t>30g     炙甘草10g    海螵蛸30g</w:t>
            </w:r>
          </w:p>
          <w:p w14:paraId="6654A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u w:val="none"/>
                <w:lang w:val="en-US" w:eastAsia="zh-CN"/>
              </w:rPr>
              <w:t>代赭石30g     炒麦芽15g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服法：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共7付，每日1付水煎（饭后）服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41629A34">
            <w:pPr>
              <w:spacing w:line="480" w:lineRule="exact"/>
              <w:jc w:val="both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/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/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: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右胁肋部胀痛明显减轻，恶心呕吐已除，食欲改善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时有嗳气，无反酸烧心，无口干口苦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，疲倦乏力好转，睡眠改善，焦虑烦躁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改善，大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小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便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正常,舌淡胖,苔薄白，脉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弦。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处方：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柴胡10g       白芍10g     茯苓10g     陈皮10g,</w:t>
            </w:r>
          </w:p>
          <w:p w14:paraId="7C7B2F08">
            <w:pPr>
              <w:spacing w:line="480" w:lineRule="exact"/>
              <w:jc w:val="both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炒白术10g     人参6g      姜半夏9g    当归 10g，</w:t>
            </w:r>
          </w:p>
          <w:p w14:paraId="28F47A18">
            <w:pPr>
              <w:spacing w:line="480" w:lineRule="exact"/>
              <w:jc w:val="both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黄芪 15g      田基黄30g    茵陈10g     虎杖10g</w:t>
            </w:r>
          </w:p>
          <w:p w14:paraId="5451D8BA">
            <w:pPr>
              <w:spacing w:line="480" w:lineRule="exact"/>
              <w:jc w:val="both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田基黄30g     炙甘草10g    鸡内金10g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 </w:t>
            </w:r>
          </w:p>
          <w:p w14:paraId="6ED31995">
            <w:pPr>
              <w:spacing w:line="480" w:lineRule="exact"/>
              <w:jc w:val="both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煎煮法：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 共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付，每日1付水煎（饭后）</w:t>
            </w:r>
          </w:p>
          <w:p w14:paraId="7E559BD5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诊：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/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/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: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患者已无明显不适症状，纳寐可，大小便正常，舌淡红，苔薄白，脉平。</w:t>
            </w:r>
          </w:p>
          <w:p w14:paraId="6BD325C1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1D1ABB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DFDFE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8" w:beforeAutospacing="0" w:after="0" w:afterAutospacing="0" w:line="480" w:lineRule="exact"/>
              <w:ind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按语：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本案从临床所见，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/>
              </w:rPr>
              <w:t>患者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平素焦虑抑郁，此次因饮食不节，嗜食肥腻，饮酒，伤及脾胃，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胆为中清之府，以降为顺，胆石阻滞，肝胆失疏，气病及血，久病入络，痰瘀积于胆腑；肝气横逆犯土，痰火湿热互阻，脾失运化，胃失和降，故见恶心呕吐，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精神反复刺激，气郁伤肝，肝气横逆反胃，病久入络属血，但总以脾胃及肝胆为中心。如《脾胃论》语：“若胃气之本若，饮食自倍，则脾胃之气即伤，则元气不能充，而诸病之所由生也”。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脾之清阳不升, 则运化迟滞, 而病水谷不消, 脘腹胀满;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在治疗上，大抵遵“脾以守为补，胃以通为补，肝以散为补”。故方选柴胡疏肝散加减舒肝理胃，加以田基黄、金钱草、茵陈、虎杖等清肝利胆之药，海金沙，鸡内金，金钱草促进结石等有形之邪排出，治病求本，代赭石及瓦楞子制酸止痛，降胃止呕。后以柴胡六君汤加减，调理肝脾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</w:p>
          <w:p w14:paraId="0330E2DC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</w:p>
          <w:p w14:paraId="54830098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患者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主诉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右胁肋部疼痛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1周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”，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诊断为“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胁痛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”，符合诊断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；</w:t>
            </w:r>
          </w:p>
          <w:p w14:paraId="4669B5E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现病史中“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遂予‘……’对症治疗，疼痛较前好转，遂来就诊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”转折很奇怪，建议改为“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遂予‘……’对症治疗，疼痛较前好转，但胁肋部仍有不适，为寻求进一步治疗来我院门诊就诊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”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288AB31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袁春梅：</w:t>
            </w:r>
          </w:p>
          <w:p w14:paraId="48A13AA9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辅助检查缺乏检查时间，建议加上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5C34A9BA">
            <w:pPr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.按语引用详实，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可补充对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药物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的分析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244D4B44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罗伟生教授：</w:t>
            </w:r>
          </w:p>
          <w:p w14:paraId="4613509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对于胆囊炎患者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我们问诊时应询问其腹痛的具体部位是否有改变，疼痛性质如何，是否有恶心呕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吐、厌食、便秘、疲倦乏力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等不适；</w:t>
            </w:r>
          </w:p>
          <w:p w14:paraId="74EBD15A">
            <w:pP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胆囊炎是一种常见的消化系统疾病，发病高风险人群主要为中老年人，与身体的免疫系统和病人的饮食习惯、药物摄入等因素有关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问诊时应加以注意。</w:t>
            </w:r>
          </w:p>
          <w:p w14:paraId="57322E0F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6452B39B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58D1F6AD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CE6E13"/>
    <w:rsid w:val="00EB392A"/>
    <w:rsid w:val="00F13392"/>
    <w:rsid w:val="00F854E1"/>
    <w:rsid w:val="06EA392D"/>
    <w:rsid w:val="08610ACC"/>
    <w:rsid w:val="09F06DB3"/>
    <w:rsid w:val="116656BE"/>
    <w:rsid w:val="152B4AAA"/>
    <w:rsid w:val="711D3360"/>
    <w:rsid w:val="71915140"/>
    <w:rsid w:val="7BF85B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4</Pages>
  <Words>1503</Words>
  <Characters>1614</Characters>
  <Lines>19</Lines>
  <Paragraphs>5</Paragraphs>
  <TotalTime>3</TotalTime>
  <ScaleCrop>false</ScaleCrop>
  <LinksUpToDate>false</LinksUpToDate>
  <CharactersWithSpaces>1771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2024-07-20T10:56:00Z</dcterms:created>
  <dc:creator>畅远 潘</dc:creator>
  <cp:lastModifiedBy>山禾</cp:lastModifiedBy>
  <dcterms:modified xsi:type="dcterms:W3CDTF">2024-07-27T08:19:23Z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1F4C7B63C3CA4597AD66E41518CC5DF0_13</vt:lpwstr>
  </property>
</Properties>
</file>