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6857E7">
      <w:pPr>
        <w:jc w:val="center"/>
        <w:rPr>
          <w:rFonts w:ascii="宋体" w:hAnsi="宋体" w:eastAsia="宋体"/>
          <w:b/>
          <w:bCs/>
          <w:sz w:val="36"/>
          <w:szCs w:val="40"/>
        </w:rPr>
      </w:pPr>
      <w:r>
        <w:rPr>
          <w:rFonts w:hint="eastAsia" w:ascii="宋体" w:hAnsi="宋体" w:eastAsia="宋体"/>
          <w:b/>
          <w:bCs/>
          <w:sz w:val="36"/>
          <w:szCs w:val="40"/>
        </w:rPr>
        <w:t>会议纪要</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2"/>
        <w:gridCol w:w="2809"/>
        <w:gridCol w:w="1413"/>
        <w:gridCol w:w="2848"/>
      </w:tblGrid>
      <w:tr w14:paraId="1D2F7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2" w:type="pct"/>
          </w:tcPr>
          <w:p w14:paraId="5C7C0805">
            <w:pPr>
              <w:jc w:val="center"/>
              <w:rPr>
                <w:rFonts w:ascii="宋体" w:hAnsi="宋体" w:eastAsia="宋体"/>
                <w:b/>
                <w:bCs/>
                <w:sz w:val="28"/>
                <w:szCs w:val="32"/>
              </w:rPr>
            </w:pPr>
            <w:r>
              <w:rPr>
                <w:rFonts w:hint="eastAsia" w:ascii="宋体" w:hAnsi="宋体" w:eastAsia="宋体"/>
                <w:b/>
                <w:bCs/>
                <w:sz w:val="28"/>
                <w:szCs w:val="32"/>
              </w:rPr>
              <w:t>会议名称</w:t>
            </w:r>
          </w:p>
        </w:tc>
        <w:tc>
          <w:tcPr>
            <w:tcW w:w="1648" w:type="pct"/>
          </w:tcPr>
          <w:p w14:paraId="458355D5">
            <w:pPr>
              <w:rPr>
                <w:rFonts w:ascii="宋体" w:hAnsi="宋体" w:eastAsia="宋体"/>
                <w:sz w:val="36"/>
                <w:szCs w:val="40"/>
              </w:rPr>
            </w:pPr>
            <w:r>
              <w:rPr>
                <w:rFonts w:hint="eastAsia" w:ascii="宋体" w:hAnsi="宋体" w:eastAsia="宋体"/>
                <w:sz w:val="28"/>
                <w:szCs w:val="32"/>
              </w:rPr>
              <w:t>罗伟生教授学术经验交流研讨</w:t>
            </w:r>
          </w:p>
        </w:tc>
        <w:tc>
          <w:tcPr>
            <w:tcW w:w="829" w:type="pct"/>
          </w:tcPr>
          <w:p w14:paraId="75BD8CF6">
            <w:pPr>
              <w:jc w:val="center"/>
              <w:rPr>
                <w:rFonts w:ascii="宋体" w:hAnsi="宋体" w:eastAsia="宋体"/>
                <w:b/>
                <w:bCs/>
                <w:sz w:val="36"/>
                <w:szCs w:val="40"/>
              </w:rPr>
            </w:pPr>
            <w:r>
              <w:rPr>
                <w:rFonts w:hint="eastAsia" w:ascii="宋体" w:hAnsi="宋体" w:eastAsia="宋体"/>
                <w:b/>
                <w:bCs/>
                <w:sz w:val="28"/>
                <w:szCs w:val="32"/>
              </w:rPr>
              <w:t>会议时间</w:t>
            </w:r>
          </w:p>
        </w:tc>
        <w:tc>
          <w:tcPr>
            <w:tcW w:w="1671" w:type="pct"/>
          </w:tcPr>
          <w:p w14:paraId="23ED242A">
            <w:pPr>
              <w:jc w:val="center"/>
              <w:rPr>
                <w:rFonts w:ascii="宋体" w:hAnsi="宋体" w:eastAsia="宋体"/>
                <w:sz w:val="36"/>
                <w:szCs w:val="40"/>
              </w:rPr>
            </w:pPr>
            <w:r>
              <w:rPr>
                <w:rFonts w:hint="eastAsia" w:ascii="宋体" w:hAnsi="宋体" w:eastAsia="宋体"/>
                <w:sz w:val="28"/>
                <w:szCs w:val="32"/>
              </w:rPr>
              <w:t>202</w:t>
            </w:r>
            <w:r>
              <w:rPr>
                <w:rFonts w:hint="eastAsia" w:ascii="宋体" w:hAnsi="宋体" w:eastAsia="宋体"/>
                <w:sz w:val="28"/>
                <w:szCs w:val="32"/>
                <w:lang w:val="en-US" w:eastAsia="zh-CN"/>
              </w:rPr>
              <w:t>2</w:t>
            </w:r>
            <w:r>
              <w:rPr>
                <w:rFonts w:hint="eastAsia" w:ascii="宋体" w:hAnsi="宋体" w:eastAsia="宋体"/>
                <w:sz w:val="28"/>
                <w:szCs w:val="32"/>
              </w:rPr>
              <w:t>年0</w:t>
            </w:r>
            <w:r>
              <w:rPr>
                <w:rFonts w:hint="eastAsia" w:ascii="宋体" w:hAnsi="宋体" w:eastAsia="宋体"/>
                <w:sz w:val="28"/>
                <w:szCs w:val="32"/>
                <w:lang w:val="en-US" w:eastAsia="zh-CN"/>
              </w:rPr>
              <w:t>1</w:t>
            </w:r>
            <w:r>
              <w:rPr>
                <w:rFonts w:hint="eastAsia" w:ascii="宋体" w:hAnsi="宋体" w:eastAsia="宋体"/>
                <w:sz w:val="28"/>
                <w:szCs w:val="32"/>
              </w:rPr>
              <w:t>月30日</w:t>
            </w:r>
          </w:p>
        </w:tc>
      </w:tr>
      <w:tr w14:paraId="12DA8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852" w:type="pct"/>
          </w:tcPr>
          <w:p w14:paraId="34487D8B">
            <w:pPr>
              <w:jc w:val="center"/>
              <w:rPr>
                <w:rFonts w:ascii="宋体" w:hAnsi="宋体" w:eastAsia="宋体"/>
                <w:b/>
                <w:bCs/>
                <w:sz w:val="28"/>
                <w:szCs w:val="32"/>
              </w:rPr>
            </w:pPr>
            <w:r>
              <w:rPr>
                <w:rFonts w:hint="eastAsia" w:ascii="宋体" w:hAnsi="宋体" w:eastAsia="宋体"/>
                <w:b/>
                <w:bCs/>
                <w:sz w:val="28"/>
                <w:szCs w:val="32"/>
              </w:rPr>
              <w:t>主持人</w:t>
            </w:r>
          </w:p>
        </w:tc>
        <w:tc>
          <w:tcPr>
            <w:tcW w:w="1648" w:type="pct"/>
          </w:tcPr>
          <w:p w14:paraId="3ACF6FDF">
            <w:pPr>
              <w:jc w:val="center"/>
              <w:rPr>
                <w:rFonts w:ascii="宋体" w:hAnsi="宋体" w:eastAsia="宋体"/>
                <w:sz w:val="28"/>
                <w:szCs w:val="32"/>
              </w:rPr>
            </w:pPr>
            <w:r>
              <w:rPr>
                <w:rFonts w:hint="eastAsia" w:ascii="宋体" w:hAnsi="宋体" w:eastAsia="宋体"/>
                <w:sz w:val="28"/>
                <w:szCs w:val="32"/>
              </w:rPr>
              <w:t>罗伟生</w:t>
            </w:r>
          </w:p>
        </w:tc>
        <w:tc>
          <w:tcPr>
            <w:tcW w:w="829" w:type="pct"/>
          </w:tcPr>
          <w:p w14:paraId="6E6434E0">
            <w:pPr>
              <w:jc w:val="center"/>
              <w:rPr>
                <w:rFonts w:ascii="宋体" w:hAnsi="宋体" w:eastAsia="宋体"/>
                <w:b/>
                <w:bCs/>
                <w:sz w:val="28"/>
                <w:szCs w:val="32"/>
              </w:rPr>
            </w:pPr>
            <w:r>
              <w:rPr>
                <w:rFonts w:hint="eastAsia" w:ascii="宋体" w:hAnsi="宋体" w:eastAsia="宋体"/>
                <w:b/>
                <w:bCs/>
                <w:sz w:val="28"/>
                <w:szCs w:val="32"/>
              </w:rPr>
              <w:t>记录人</w:t>
            </w:r>
          </w:p>
        </w:tc>
        <w:tc>
          <w:tcPr>
            <w:tcW w:w="1671" w:type="pct"/>
          </w:tcPr>
          <w:p w14:paraId="7A0AB1D0">
            <w:pPr>
              <w:jc w:val="center"/>
              <w:rPr>
                <w:rFonts w:ascii="宋体" w:hAnsi="宋体" w:eastAsia="宋体"/>
                <w:sz w:val="28"/>
                <w:szCs w:val="32"/>
              </w:rPr>
            </w:pPr>
            <w:r>
              <w:rPr>
                <w:rFonts w:hint="eastAsia" w:ascii="宋体" w:hAnsi="宋体" w:eastAsia="宋体"/>
                <w:sz w:val="28"/>
                <w:szCs w:val="32"/>
              </w:rPr>
              <w:t>马晓聪</w:t>
            </w:r>
          </w:p>
        </w:tc>
      </w:tr>
      <w:tr w14:paraId="6A921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52" w:type="pct"/>
          </w:tcPr>
          <w:p w14:paraId="2582E79C">
            <w:pPr>
              <w:jc w:val="center"/>
              <w:rPr>
                <w:rFonts w:ascii="宋体" w:hAnsi="宋体" w:eastAsia="宋体"/>
                <w:b/>
                <w:bCs/>
                <w:sz w:val="28"/>
                <w:szCs w:val="32"/>
              </w:rPr>
            </w:pPr>
            <w:r>
              <w:rPr>
                <w:rFonts w:hint="eastAsia" w:ascii="宋体" w:hAnsi="宋体" w:eastAsia="宋体"/>
                <w:b/>
                <w:bCs/>
                <w:sz w:val="28"/>
                <w:szCs w:val="32"/>
              </w:rPr>
              <w:t>会议地点</w:t>
            </w:r>
          </w:p>
        </w:tc>
        <w:tc>
          <w:tcPr>
            <w:tcW w:w="4148" w:type="pct"/>
            <w:gridSpan w:val="3"/>
          </w:tcPr>
          <w:p w14:paraId="5CB12992">
            <w:pPr>
              <w:jc w:val="center"/>
              <w:rPr>
                <w:rFonts w:ascii="宋体" w:hAnsi="宋体" w:eastAsia="宋体"/>
                <w:sz w:val="28"/>
                <w:szCs w:val="32"/>
              </w:rPr>
            </w:pPr>
            <w:r>
              <w:rPr>
                <w:rFonts w:hint="eastAsia" w:ascii="宋体" w:hAnsi="宋体" w:eastAsia="宋体"/>
                <w:sz w:val="28"/>
                <w:szCs w:val="32"/>
              </w:rPr>
              <w:t>广西中医药大学附属瑞康医院教务科10楼会议室</w:t>
            </w:r>
          </w:p>
        </w:tc>
      </w:tr>
      <w:tr w14:paraId="54B5F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4" w:hRule="atLeast"/>
          <w:jc w:val="center"/>
        </w:trPr>
        <w:tc>
          <w:tcPr>
            <w:tcW w:w="852" w:type="pct"/>
            <w:vAlign w:val="center"/>
          </w:tcPr>
          <w:p w14:paraId="561B57A2">
            <w:pPr>
              <w:jc w:val="center"/>
              <w:rPr>
                <w:rFonts w:ascii="宋体" w:hAnsi="宋体" w:eastAsia="宋体"/>
                <w:b/>
                <w:bCs/>
                <w:sz w:val="28"/>
                <w:szCs w:val="32"/>
              </w:rPr>
            </w:pPr>
            <w:r>
              <w:rPr>
                <w:rFonts w:hint="eastAsia" w:ascii="宋体" w:hAnsi="宋体" w:eastAsia="宋体"/>
                <w:b/>
                <w:bCs/>
                <w:sz w:val="28"/>
                <w:szCs w:val="32"/>
              </w:rPr>
              <w:t>参会人员及</w:t>
            </w:r>
          </w:p>
          <w:p w14:paraId="1BF26DA2">
            <w:pPr>
              <w:jc w:val="center"/>
              <w:rPr>
                <w:rFonts w:ascii="宋体" w:hAnsi="宋体" w:eastAsia="宋体"/>
                <w:b/>
                <w:bCs/>
                <w:sz w:val="28"/>
                <w:szCs w:val="32"/>
              </w:rPr>
            </w:pPr>
            <w:r>
              <w:rPr>
                <w:rFonts w:hint="eastAsia" w:ascii="宋体" w:hAnsi="宋体" w:eastAsia="宋体"/>
                <w:b/>
                <w:bCs/>
                <w:sz w:val="28"/>
                <w:szCs w:val="32"/>
              </w:rPr>
              <w:t>到会情况</w:t>
            </w:r>
          </w:p>
        </w:tc>
        <w:tc>
          <w:tcPr>
            <w:tcW w:w="4148" w:type="pct"/>
            <w:gridSpan w:val="3"/>
          </w:tcPr>
          <w:p w14:paraId="5BBF7D36">
            <w:pPr>
              <w:jc w:val="left"/>
              <w:rPr>
                <w:rFonts w:ascii="宋体" w:hAnsi="宋体" w:eastAsia="宋体"/>
                <w:sz w:val="28"/>
                <w:szCs w:val="32"/>
              </w:rPr>
            </w:pPr>
            <w:r>
              <w:rPr>
                <w:rFonts w:hint="eastAsia" w:ascii="宋体" w:hAnsi="宋体" w:eastAsia="宋体"/>
                <w:b/>
                <w:bCs/>
                <w:sz w:val="28"/>
                <w:szCs w:val="32"/>
              </w:rPr>
              <w:t>参会人员：</w:t>
            </w:r>
            <w:r>
              <w:rPr>
                <w:rFonts w:hint="eastAsia" w:ascii="宋体" w:hAnsi="宋体" w:eastAsia="宋体"/>
                <w:sz w:val="28"/>
                <w:szCs w:val="32"/>
              </w:rPr>
              <w:t>罗伟生教授、马晓聪、罗茂权、李炜、黎敏航、唐燕、陈启帆、梁皓、伍漫漫、廖丹丹、梁瀞云</w:t>
            </w:r>
          </w:p>
          <w:p w14:paraId="38FDF473">
            <w:pPr>
              <w:jc w:val="left"/>
              <w:rPr>
                <w:rFonts w:ascii="宋体" w:hAnsi="宋体" w:eastAsia="宋体"/>
                <w:sz w:val="28"/>
                <w:szCs w:val="32"/>
              </w:rPr>
            </w:pPr>
            <w:r>
              <w:rPr>
                <w:rFonts w:hint="eastAsia" w:ascii="宋体" w:hAnsi="宋体" w:eastAsia="宋体"/>
                <w:b/>
                <w:bCs/>
                <w:sz w:val="28"/>
                <w:szCs w:val="32"/>
              </w:rPr>
              <w:t>到会情况：</w:t>
            </w:r>
            <w:r>
              <w:rPr>
                <w:rFonts w:hint="eastAsia" w:ascii="宋体" w:hAnsi="宋体" w:eastAsia="宋体"/>
                <w:sz w:val="28"/>
                <w:szCs w:val="32"/>
              </w:rPr>
              <w:t>应到11人，实到11人，迟到0人，请假0人。</w:t>
            </w:r>
          </w:p>
        </w:tc>
      </w:tr>
      <w:tr w14:paraId="6D679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852" w:type="pct"/>
          </w:tcPr>
          <w:p w14:paraId="126AE096">
            <w:pPr>
              <w:jc w:val="center"/>
              <w:rPr>
                <w:rFonts w:ascii="宋体" w:hAnsi="宋体" w:eastAsia="宋体"/>
                <w:b/>
                <w:bCs/>
                <w:sz w:val="28"/>
                <w:szCs w:val="32"/>
              </w:rPr>
            </w:pPr>
            <w:r>
              <w:rPr>
                <w:rFonts w:hint="eastAsia" w:ascii="宋体" w:hAnsi="宋体" w:eastAsia="宋体"/>
                <w:b/>
                <w:bCs/>
                <w:sz w:val="28"/>
                <w:szCs w:val="32"/>
              </w:rPr>
              <w:t>议题</w:t>
            </w:r>
          </w:p>
        </w:tc>
        <w:tc>
          <w:tcPr>
            <w:tcW w:w="4148" w:type="pct"/>
            <w:gridSpan w:val="3"/>
          </w:tcPr>
          <w:p w14:paraId="3BC5DE7F">
            <w:pPr>
              <w:jc w:val="center"/>
              <w:rPr>
                <w:rFonts w:ascii="宋体" w:hAnsi="宋体" w:eastAsia="宋体"/>
                <w:sz w:val="28"/>
                <w:szCs w:val="32"/>
              </w:rPr>
            </w:pPr>
            <w:r>
              <w:rPr>
                <w:rFonts w:hint="eastAsia" w:ascii="宋体" w:hAnsi="宋体" w:eastAsia="宋体"/>
                <w:sz w:val="28"/>
                <w:szCs w:val="32"/>
              </w:rPr>
              <w:t>202</w:t>
            </w:r>
            <w:r>
              <w:rPr>
                <w:rFonts w:hint="eastAsia" w:ascii="宋体" w:hAnsi="宋体" w:eastAsia="宋体"/>
                <w:sz w:val="28"/>
                <w:szCs w:val="32"/>
                <w:lang w:val="en-US" w:eastAsia="zh-CN"/>
              </w:rPr>
              <w:t>2</w:t>
            </w:r>
            <w:r>
              <w:rPr>
                <w:rFonts w:hint="eastAsia" w:ascii="宋体" w:hAnsi="宋体" w:eastAsia="宋体"/>
                <w:sz w:val="28"/>
                <w:szCs w:val="32"/>
              </w:rPr>
              <w:t>年0</w:t>
            </w:r>
            <w:r>
              <w:rPr>
                <w:rFonts w:hint="eastAsia" w:ascii="宋体" w:hAnsi="宋体" w:eastAsia="宋体"/>
                <w:sz w:val="28"/>
                <w:szCs w:val="32"/>
                <w:lang w:val="en-US" w:eastAsia="zh-CN"/>
              </w:rPr>
              <w:t>1</w:t>
            </w:r>
            <w:bookmarkStart w:id="0" w:name="_GoBack"/>
            <w:bookmarkEnd w:id="0"/>
            <w:r>
              <w:rPr>
                <w:rFonts w:hint="eastAsia" w:ascii="宋体" w:hAnsi="宋体" w:eastAsia="宋体"/>
                <w:sz w:val="28"/>
                <w:szCs w:val="32"/>
              </w:rPr>
              <w:t>月罗伟生学术经验交流研讨会</w:t>
            </w:r>
          </w:p>
        </w:tc>
      </w:tr>
      <w:tr w14:paraId="7CC8C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7" w:hRule="atLeast"/>
          <w:jc w:val="center"/>
        </w:trPr>
        <w:tc>
          <w:tcPr>
            <w:tcW w:w="5000" w:type="pct"/>
            <w:gridSpan w:val="4"/>
          </w:tcPr>
          <w:p w14:paraId="051187C9">
            <w:pPr>
              <w:rPr>
                <w:rFonts w:ascii="宋体" w:hAnsi="宋体" w:eastAsia="宋体"/>
                <w:b/>
                <w:bCs/>
                <w:sz w:val="28"/>
                <w:szCs w:val="32"/>
              </w:rPr>
            </w:pPr>
            <w:r>
              <w:rPr>
                <w:rFonts w:hint="eastAsia" w:ascii="宋体" w:hAnsi="宋体" w:eastAsia="宋体"/>
                <w:b/>
                <w:bCs/>
                <w:sz w:val="28"/>
                <w:szCs w:val="32"/>
              </w:rPr>
              <w:t>会议内容：</w:t>
            </w:r>
          </w:p>
          <w:p w14:paraId="408A32FB">
            <w:pPr>
              <w:rPr>
                <w:rFonts w:ascii="宋体" w:hAnsi="宋体" w:eastAsia="宋体"/>
                <w:b/>
                <w:bCs/>
                <w:sz w:val="28"/>
                <w:szCs w:val="32"/>
              </w:rPr>
            </w:pPr>
            <w:r>
              <w:rPr>
                <w:rFonts w:hint="eastAsia" w:ascii="宋体" w:hAnsi="宋体" w:eastAsia="宋体"/>
                <w:bCs/>
                <w:color w:val="0000FF"/>
                <w:sz w:val="28"/>
                <w:szCs w:val="32"/>
              </w:rPr>
              <w:t>马晓聪</w:t>
            </w:r>
            <w:r>
              <w:rPr>
                <w:rFonts w:hint="eastAsia" w:ascii="宋体" w:hAnsi="宋体" w:eastAsia="宋体"/>
                <w:bCs/>
                <w:sz w:val="28"/>
                <w:szCs w:val="32"/>
              </w:rPr>
              <w:t>介绍主题</w:t>
            </w:r>
            <w:r>
              <w:rPr>
                <w:rFonts w:hint="eastAsia" w:ascii="宋体" w:hAnsi="宋体" w:eastAsia="宋体"/>
                <w:b/>
                <w:bCs/>
                <w:sz w:val="28"/>
                <w:szCs w:val="32"/>
              </w:rPr>
              <w:t>：罗伟生教授治疗“</w:t>
            </w:r>
            <w:r>
              <w:rPr>
                <w:rFonts w:hint="eastAsia" w:ascii="宋体" w:hAnsi="宋体" w:eastAsia="宋体"/>
                <w:b/>
                <w:bCs/>
                <w:sz w:val="28"/>
                <w:szCs w:val="32"/>
                <w:lang w:val="en-US" w:eastAsia="zh-CN"/>
              </w:rPr>
              <w:t>胃脘痛</w:t>
            </w:r>
            <w:r>
              <w:rPr>
                <w:rFonts w:hint="eastAsia" w:ascii="宋体" w:hAnsi="宋体" w:eastAsia="宋体"/>
                <w:b/>
                <w:bCs/>
                <w:sz w:val="28"/>
                <w:szCs w:val="32"/>
              </w:rPr>
              <w:t>”的临床经验。</w:t>
            </w:r>
          </w:p>
          <w:p w14:paraId="1BA3F2A2">
            <w:pPr>
              <w:pStyle w:val="4"/>
              <w:widowControl/>
              <w:spacing w:beforeAutospacing="0" w:afterAutospacing="0" w:line="216" w:lineRule="atLeast"/>
              <w:jc w:val="both"/>
              <w:rPr>
                <w:rFonts w:hint="eastAsia" w:ascii="宋体" w:hAnsi="宋体"/>
                <w:sz w:val="28"/>
                <w:szCs w:val="28"/>
              </w:rPr>
            </w:pPr>
            <w:r>
              <w:rPr>
                <w:rFonts w:hint="eastAsia" w:ascii="宋体" w:hAnsi="宋体"/>
                <w:color w:val="0000FF"/>
                <w:sz w:val="28"/>
                <w:szCs w:val="28"/>
              </w:rPr>
              <w:t>李炜</w:t>
            </w:r>
            <w:r>
              <w:rPr>
                <w:rFonts w:hint="eastAsia" w:ascii="宋体" w:hAnsi="宋体"/>
                <w:sz w:val="28"/>
                <w:szCs w:val="28"/>
              </w:rPr>
              <w:t>：胃脘痛 ，亦称胃痛 ，最早见于《黄帝内经》 ，现代医</w:t>
            </w:r>
          </w:p>
          <w:p w14:paraId="03D81473">
            <w:pPr>
              <w:pStyle w:val="4"/>
              <w:widowControl/>
              <w:spacing w:beforeAutospacing="0" w:afterAutospacing="0" w:line="216" w:lineRule="atLeast"/>
              <w:jc w:val="both"/>
              <w:rPr>
                <w:rFonts w:hint="eastAsia" w:ascii="宋体" w:hAnsi="宋体"/>
                <w:sz w:val="28"/>
                <w:szCs w:val="28"/>
              </w:rPr>
            </w:pPr>
            <w:r>
              <w:rPr>
                <w:rFonts w:hint="eastAsia" w:ascii="宋体" w:hAnsi="宋体"/>
                <w:sz w:val="28"/>
                <w:szCs w:val="28"/>
              </w:rPr>
              <w:t>学中的慢性胃炎 、胃溃疡 、十二指肠溃疡等以上腹部疼痛为主要表现者 ，均可归为此类论治</w:t>
            </w:r>
            <w:r>
              <w:rPr>
                <w:rFonts w:hint="eastAsia" w:ascii="宋体" w:hAnsi="宋体"/>
                <w:sz w:val="28"/>
                <w:szCs w:val="28"/>
                <w:lang w:eastAsia="zh-CN"/>
              </w:rPr>
              <w:t>。</w:t>
            </w:r>
            <w:r>
              <w:rPr>
                <w:rFonts w:hint="eastAsia" w:ascii="宋体" w:hAnsi="宋体"/>
                <w:sz w:val="28"/>
                <w:szCs w:val="28"/>
              </w:rPr>
              <w:t>罗教授认为胃为水谷之海 ，五脏六腑之大源 ，胃脘痛虽病位在胃 ，但与肝 、脾密切相关</w:t>
            </w:r>
            <w:r>
              <w:rPr>
                <w:rFonts w:hint="eastAsia" w:ascii="宋体" w:hAnsi="宋体"/>
                <w:sz w:val="28"/>
                <w:szCs w:val="28"/>
                <w:lang w:eastAsia="zh-CN"/>
              </w:rPr>
              <w:t>。</w:t>
            </w:r>
            <w:r>
              <w:rPr>
                <w:rFonts w:hint="eastAsia" w:ascii="宋体" w:hAnsi="宋体"/>
                <w:sz w:val="28"/>
                <w:szCs w:val="28"/>
              </w:rPr>
              <w:t xml:space="preserve">而肝病传脾又可分为木旺乘土和土虚木乘两种 ，即肝郁气滞和肝郁脾虚两种证型 </w:t>
            </w:r>
            <w:r>
              <w:rPr>
                <w:rFonts w:hint="eastAsia" w:ascii="宋体" w:hAnsi="宋体"/>
                <w:sz w:val="28"/>
                <w:szCs w:val="28"/>
                <w:lang w:eastAsia="zh-CN"/>
              </w:rPr>
              <w:t>。</w:t>
            </w:r>
            <w:r>
              <w:rPr>
                <w:rFonts w:hint="eastAsia" w:ascii="宋体" w:hAnsi="宋体"/>
                <w:sz w:val="28"/>
                <w:szCs w:val="28"/>
              </w:rPr>
              <w:t>故罗教授在治疗胃脘痛时注重辨证论治 ，以调理肝脾为主</w:t>
            </w:r>
            <w:r>
              <w:rPr>
                <w:rFonts w:hint="eastAsia" w:ascii="宋体" w:hAnsi="宋体"/>
                <w:sz w:val="28"/>
                <w:szCs w:val="28"/>
                <w:lang w:eastAsia="zh-CN"/>
              </w:rPr>
              <w:t>。</w:t>
            </w:r>
          </w:p>
          <w:p w14:paraId="21159807">
            <w:pPr>
              <w:pStyle w:val="4"/>
              <w:widowControl/>
              <w:spacing w:beforeAutospacing="0" w:afterAutospacing="0" w:line="216" w:lineRule="atLeast"/>
              <w:jc w:val="both"/>
              <w:rPr>
                <w:rFonts w:hint="eastAsia" w:ascii="宋体" w:hAnsi="宋体"/>
                <w:sz w:val="28"/>
                <w:szCs w:val="28"/>
              </w:rPr>
            </w:pPr>
            <w:r>
              <w:rPr>
                <w:rFonts w:hint="eastAsia" w:ascii="宋体" w:hAnsi="宋体"/>
                <w:color w:val="0000FF"/>
                <w:sz w:val="28"/>
                <w:szCs w:val="28"/>
              </w:rPr>
              <w:t>廖丹丹</w:t>
            </w:r>
            <w:r>
              <w:rPr>
                <w:rFonts w:hint="eastAsia" w:ascii="宋体" w:hAnsi="宋体"/>
                <w:sz w:val="28"/>
                <w:szCs w:val="28"/>
              </w:rPr>
              <w:t>：肝主疏泄 ，罗教授指出“疏泄”在《说文解字》中意为疏通 ，畅达 ，宣泄之意 ，即肝具有疏通 、调畅全身气机 ，促进脾胃运化的功能</w:t>
            </w:r>
            <w:r>
              <w:rPr>
                <w:rFonts w:hint="eastAsia" w:ascii="宋体" w:hAnsi="宋体"/>
                <w:sz w:val="28"/>
                <w:szCs w:val="28"/>
                <w:lang w:eastAsia="zh-CN"/>
              </w:rPr>
              <w:t>。</w:t>
            </w:r>
            <w:r>
              <w:rPr>
                <w:rFonts w:hint="eastAsia" w:ascii="宋体" w:hAnsi="宋体"/>
                <w:sz w:val="28"/>
                <w:szCs w:val="28"/>
              </w:rPr>
              <w:t>若肝失疏泄</w:t>
            </w:r>
            <w:r>
              <w:rPr>
                <w:rFonts w:hint="eastAsia" w:ascii="宋体" w:hAnsi="宋体"/>
                <w:sz w:val="28"/>
                <w:szCs w:val="28"/>
                <w:lang w:eastAsia="zh-CN"/>
              </w:rPr>
              <w:t>，</w:t>
            </w:r>
            <w:r>
              <w:rPr>
                <w:rFonts w:hint="eastAsia" w:ascii="宋体" w:hAnsi="宋体"/>
                <w:sz w:val="28"/>
                <w:szCs w:val="28"/>
              </w:rPr>
              <w:t>气机不畅</w:t>
            </w:r>
            <w:r>
              <w:rPr>
                <w:rFonts w:hint="eastAsia" w:ascii="宋体" w:hAnsi="宋体"/>
                <w:sz w:val="28"/>
                <w:szCs w:val="28"/>
                <w:lang w:eastAsia="zh-CN"/>
              </w:rPr>
              <w:t>，</w:t>
            </w:r>
            <w:r>
              <w:rPr>
                <w:rFonts w:hint="eastAsia" w:ascii="宋体" w:hAnsi="宋体"/>
                <w:sz w:val="28"/>
                <w:szCs w:val="28"/>
              </w:rPr>
              <w:t>则易致脾失运化 ，即木旺乘土</w:t>
            </w:r>
            <w:r>
              <w:rPr>
                <w:rFonts w:hint="eastAsia" w:ascii="宋体" w:hAnsi="宋体"/>
                <w:sz w:val="28"/>
                <w:szCs w:val="28"/>
                <w:lang w:eastAsia="zh-CN"/>
              </w:rPr>
              <w:t>。</w:t>
            </w:r>
          </w:p>
          <w:p w14:paraId="15D87241">
            <w:pPr>
              <w:pStyle w:val="4"/>
              <w:widowControl/>
              <w:spacing w:beforeAutospacing="0" w:afterAutospacing="0" w:line="216" w:lineRule="atLeast"/>
              <w:jc w:val="both"/>
              <w:rPr>
                <w:rFonts w:hint="eastAsia" w:ascii="宋体" w:hAnsi="宋体" w:eastAsia="宋体"/>
                <w:sz w:val="28"/>
                <w:szCs w:val="28"/>
                <w:lang w:eastAsia="zh-CN"/>
              </w:rPr>
            </w:pPr>
            <w:r>
              <w:rPr>
                <w:rFonts w:hint="eastAsia" w:ascii="宋体" w:hAnsi="宋体"/>
                <w:sz w:val="28"/>
                <w:szCs w:val="28"/>
              </w:rPr>
              <w:t>罗教授</w:t>
            </w:r>
            <w:r>
              <w:rPr>
                <w:rFonts w:hint="eastAsia" w:ascii="宋体" w:hAnsi="宋体"/>
                <w:sz w:val="28"/>
                <w:szCs w:val="28"/>
                <w:lang w:val="en-US" w:eastAsia="zh-CN"/>
              </w:rPr>
              <w:t>认为</w:t>
            </w:r>
            <w:r>
              <w:rPr>
                <w:rFonts w:hint="eastAsia" w:ascii="宋体" w:hAnsi="宋体"/>
                <w:sz w:val="28"/>
                <w:szCs w:val="28"/>
              </w:rPr>
              <w:t xml:space="preserve"> ，从肝论治脾胃应以调肝为主 ，可疏敛并用 ，肝之疏泄正常</w:t>
            </w:r>
            <w:r>
              <w:rPr>
                <w:rFonts w:hint="eastAsia" w:ascii="宋体" w:hAnsi="宋体"/>
                <w:sz w:val="28"/>
                <w:szCs w:val="28"/>
                <w:lang w:eastAsia="zh-CN"/>
              </w:rPr>
              <w:t>，</w:t>
            </w:r>
            <w:r>
              <w:rPr>
                <w:rFonts w:hint="eastAsia" w:ascii="宋体" w:hAnsi="宋体"/>
                <w:sz w:val="28"/>
                <w:szCs w:val="28"/>
              </w:rPr>
              <w:t>气顺则通</w:t>
            </w:r>
            <w:r>
              <w:rPr>
                <w:rFonts w:hint="eastAsia" w:ascii="宋体" w:hAnsi="宋体"/>
                <w:sz w:val="28"/>
                <w:szCs w:val="28"/>
                <w:lang w:eastAsia="zh-CN"/>
              </w:rPr>
              <w:t>，</w:t>
            </w:r>
            <w:r>
              <w:rPr>
                <w:rFonts w:hint="eastAsia" w:ascii="宋体" w:hAnsi="宋体"/>
                <w:sz w:val="28"/>
                <w:szCs w:val="28"/>
              </w:rPr>
              <w:t>胃和自安</w:t>
            </w:r>
            <w:r>
              <w:rPr>
                <w:rFonts w:hint="eastAsia" w:ascii="宋体" w:hAnsi="宋体"/>
                <w:sz w:val="28"/>
                <w:szCs w:val="28"/>
                <w:lang w:eastAsia="zh-CN"/>
              </w:rPr>
              <w:t>。</w:t>
            </w:r>
            <w:r>
              <w:rPr>
                <w:rFonts w:hint="eastAsia" w:ascii="宋体" w:hAnsi="宋体"/>
                <w:sz w:val="28"/>
                <w:szCs w:val="28"/>
              </w:rPr>
              <w:t>肝气不疏 ，横逆犯胃 ，胃中气机阻滞</w:t>
            </w:r>
            <w:r>
              <w:rPr>
                <w:rFonts w:hint="eastAsia" w:ascii="宋体" w:hAnsi="宋体"/>
                <w:sz w:val="28"/>
                <w:szCs w:val="28"/>
                <w:lang w:eastAsia="zh-CN"/>
              </w:rPr>
              <w:t>，</w:t>
            </w:r>
            <w:r>
              <w:rPr>
                <w:rFonts w:hint="eastAsia" w:ascii="宋体" w:hAnsi="宋体"/>
                <w:sz w:val="28"/>
                <w:szCs w:val="28"/>
              </w:rPr>
              <w:t>升降失常</w:t>
            </w:r>
            <w:r>
              <w:rPr>
                <w:rFonts w:hint="eastAsia" w:ascii="宋体" w:hAnsi="宋体"/>
                <w:sz w:val="28"/>
                <w:szCs w:val="28"/>
                <w:lang w:eastAsia="zh-CN"/>
              </w:rPr>
              <w:t>，</w:t>
            </w:r>
            <w:r>
              <w:rPr>
                <w:rFonts w:hint="eastAsia" w:ascii="宋体" w:hAnsi="宋体"/>
                <w:sz w:val="28"/>
                <w:szCs w:val="28"/>
              </w:rPr>
              <w:t>则可见胃脘胀痛 ，连及两胁</w:t>
            </w:r>
            <w:r>
              <w:rPr>
                <w:rFonts w:hint="eastAsia" w:ascii="宋体" w:hAnsi="宋体"/>
                <w:sz w:val="28"/>
                <w:szCs w:val="28"/>
                <w:lang w:eastAsia="zh-CN"/>
              </w:rPr>
              <w:t>，</w:t>
            </w:r>
            <w:r>
              <w:rPr>
                <w:rFonts w:hint="eastAsia" w:ascii="宋体" w:hAnsi="宋体"/>
                <w:sz w:val="28"/>
                <w:szCs w:val="28"/>
              </w:rPr>
              <w:t>烦躁郁怒时胀痛加剧 ，嗳气频 ，喜叹息 ，大便干溏不调 ，舌质淡苔薄白</w:t>
            </w:r>
            <w:r>
              <w:rPr>
                <w:rFonts w:hint="eastAsia" w:ascii="宋体" w:hAnsi="宋体"/>
                <w:sz w:val="28"/>
                <w:szCs w:val="28"/>
                <w:lang w:eastAsia="zh-CN"/>
              </w:rPr>
              <w:t>，</w:t>
            </w:r>
            <w:r>
              <w:rPr>
                <w:rFonts w:hint="eastAsia" w:ascii="宋体" w:hAnsi="宋体"/>
                <w:sz w:val="28"/>
                <w:szCs w:val="28"/>
              </w:rPr>
              <w:t>脉弦</w:t>
            </w:r>
            <w:r>
              <w:rPr>
                <w:rFonts w:hint="eastAsia" w:ascii="宋体" w:hAnsi="宋体"/>
                <w:sz w:val="28"/>
                <w:szCs w:val="28"/>
                <w:lang w:eastAsia="zh-CN"/>
              </w:rPr>
              <w:t>。</w:t>
            </w:r>
            <w:r>
              <w:rPr>
                <w:rFonts w:hint="eastAsia" w:ascii="宋体" w:hAnsi="宋体"/>
                <w:sz w:val="28"/>
                <w:szCs w:val="28"/>
              </w:rPr>
              <w:t>治疗木旺乘土</w:t>
            </w:r>
            <w:r>
              <w:rPr>
                <w:rFonts w:hint="eastAsia" w:ascii="宋体" w:hAnsi="宋体"/>
                <w:sz w:val="28"/>
                <w:szCs w:val="28"/>
                <w:lang w:eastAsia="zh-CN"/>
              </w:rPr>
              <w:t>，</w:t>
            </w:r>
            <w:r>
              <w:rPr>
                <w:rFonts w:hint="eastAsia" w:ascii="宋体" w:hAnsi="宋体"/>
                <w:sz w:val="28"/>
                <w:szCs w:val="28"/>
              </w:rPr>
              <w:t xml:space="preserve">肝郁气滞型胃脘痛 </w:t>
            </w:r>
            <w:r>
              <w:rPr>
                <w:rFonts w:hint="eastAsia" w:ascii="宋体" w:hAnsi="宋体"/>
                <w:sz w:val="28"/>
                <w:szCs w:val="28"/>
                <w:lang w:eastAsia="zh-CN"/>
              </w:rPr>
              <w:t>，</w:t>
            </w:r>
            <w:r>
              <w:rPr>
                <w:rFonts w:hint="eastAsia" w:ascii="宋体" w:hAnsi="宋体"/>
                <w:sz w:val="28"/>
                <w:szCs w:val="28"/>
              </w:rPr>
              <w:t>罗教授强调要疏肝解郁</w:t>
            </w:r>
            <w:r>
              <w:rPr>
                <w:rFonts w:hint="eastAsia" w:ascii="宋体" w:hAnsi="宋体"/>
                <w:sz w:val="28"/>
                <w:szCs w:val="28"/>
                <w:lang w:eastAsia="zh-CN"/>
              </w:rPr>
              <w:t>，</w:t>
            </w:r>
            <w:r>
              <w:rPr>
                <w:rFonts w:hint="eastAsia" w:ascii="宋体" w:hAnsi="宋体"/>
                <w:sz w:val="28"/>
                <w:szCs w:val="28"/>
              </w:rPr>
              <w:t>理气止痛</w:t>
            </w:r>
            <w:r>
              <w:rPr>
                <w:rFonts w:hint="eastAsia" w:ascii="宋体" w:hAnsi="宋体"/>
                <w:sz w:val="28"/>
                <w:szCs w:val="28"/>
                <w:lang w:eastAsia="zh-CN"/>
              </w:rPr>
              <w:t>，</w:t>
            </w:r>
            <w:r>
              <w:rPr>
                <w:rFonts w:hint="eastAsia" w:ascii="宋体" w:hAnsi="宋体"/>
                <w:sz w:val="28"/>
                <w:szCs w:val="28"/>
              </w:rPr>
              <w:t>主方</w:t>
            </w:r>
            <w:r>
              <w:rPr>
                <w:rFonts w:hint="eastAsia" w:ascii="宋体" w:hAnsi="宋体"/>
                <w:sz w:val="28"/>
                <w:szCs w:val="28"/>
                <w:lang w:eastAsia="zh-CN"/>
              </w:rPr>
              <w:t>：</w:t>
            </w:r>
            <w:r>
              <w:rPr>
                <w:rFonts w:hint="eastAsia" w:ascii="宋体" w:hAnsi="宋体"/>
                <w:sz w:val="28"/>
                <w:szCs w:val="28"/>
              </w:rPr>
              <w:t>柴胡疏肝散</w:t>
            </w:r>
            <w:r>
              <w:rPr>
                <w:rFonts w:hint="eastAsia" w:ascii="宋体" w:hAnsi="宋体"/>
                <w:sz w:val="28"/>
                <w:szCs w:val="28"/>
                <w:lang w:eastAsia="zh-CN"/>
              </w:rPr>
              <w:t>。</w:t>
            </w:r>
          </w:p>
          <w:p w14:paraId="5A4D8F6D">
            <w:pPr>
              <w:pStyle w:val="4"/>
              <w:widowControl/>
              <w:spacing w:beforeAutospacing="0" w:afterAutospacing="0" w:line="216" w:lineRule="atLeast"/>
              <w:jc w:val="both"/>
              <w:rPr>
                <w:rFonts w:hint="eastAsia" w:ascii="宋体" w:hAnsi="宋体" w:eastAsia="宋体"/>
                <w:sz w:val="28"/>
                <w:szCs w:val="28"/>
                <w:lang w:eastAsia="zh-CN"/>
              </w:rPr>
            </w:pPr>
            <w:r>
              <w:rPr>
                <w:rFonts w:hint="eastAsia" w:ascii="宋体" w:hAnsi="宋体"/>
                <w:color w:val="0000FF"/>
                <w:sz w:val="28"/>
                <w:szCs w:val="28"/>
              </w:rPr>
              <w:t>陈启帆</w:t>
            </w:r>
            <w:r>
              <w:rPr>
                <w:rFonts w:hint="eastAsia" w:ascii="宋体" w:hAnsi="宋体"/>
                <w:sz w:val="28"/>
                <w:szCs w:val="28"/>
              </w:rPr>
              <w:t>：罗教授认为</w:t>
            </w:r>
            <w:r>
              <w:rPr>
                <w:rFonts w:hint="eastAsia" w:ascii="宋体" w:hAnsi="宋体"/>
                <w:sz w:val="28"/>
                <w:szCs w:val="28"/>
                <w:lang w:eastAsia="zh-CN"/>
              </w:rPr>
              <w:t>，</w:t>
            </w:r>
            <w:r>
              <w:rPr>
                <w:rFonts w:hint="eastAsia" w:ascii="宋体" w:hAnsi="宋体"/>
                <w:sz w:val="28"/>
                <w:szCs w:val="28"/>
              </w:rPr>
              <w:t>饮食不节</w:t>
            </w:r>
            <w:r>
              <w:rPr>
                <w:rFonts w:hint="eastAsia" w:ascii="宋体" w:hAnsi="宋体"/>
                <w:sz w:val="28"/>
                <w:szCs w:val="28"/>
                <w:lang w:eastAsia="zh-CN"/>
              </w:rPr>
              <w:t>、</w:t>
            </w:r>
            <w:r>
              <w:rPr>
                <w:rFonts w:hint="eastAsia" w:ascii="宋体" w:hAnsi="宋体"/>
                <w:sz w:val="28"/>
                <w:szCs w:val="28"/>
              </w:rPr>
              <w:t>过饥过饱 ，致脾胃受损 ，而脾土一虚 ，肝木相乘 ，即所谓“脾虚木乘”</w:t>
            </w:r>
            <w:r>
              <w:rPr>
                <w:rFonts w:hint="eastAsia" w:ascii="宋体" w:hAnsi="宋体"/>
                <w:sz w:val="28"/>
                <w:szCs w:val="28"/>
                <w:lang w:eastAsia="zh-CN"/>
              </w:rPr>
              <w:t>。</w:t>
            </w:r>
            <w:r>
              <w:rPr>
                <w:rFonts w:hint="eastAsia" w:ascii="宋体" w:hAnsi="宋体"/>
                <w:sz w:val="28"/>
                <w:szCs w:val="28"/>
              </w:rPr>
              <w:t>《景岳全书》谓“肝邪之见 ，本由脾胃之虚 ，使脾胃不虚 ，则肝木虽强 ，必无乘脾之患 。”《难经经释》也提出“补其脾气</w:t>
            </w:r>
            <w:r>
              <w:rPr>
                <w:rFonts w:hint="eastAsia" w:ascii="宋体" w:hAnsi="宋体"/>
                <w:sz w:val="28"/>
                <w:szCs w:val="28"/>
                <w:lang w:eastAsia="zh-CN"/>
              </w:rPr>
              <w:t>，</w:t>
            </w:r>
            <w:r>
              <w:rPr>
                <w:rFonts w:hint="eastAsia" w:ascii="宋体" w:hAnsi="宋体"/>
                <w:sz w:val="28"/>
                <w:szCs w:val="28"/>
              </w:rPr>
              <w:t>则能御肝</w:t>
            </w:r>
            <w:r>
              <w:rPr>
                <w:rFonts w:hint="eastAsia" w:ascii="宋体" w:hAnsi="宋体"/>
                <w:sz w:val="28"/>
                <w:szCs w:val="28"/>
                <w:lang w:eastAsia="zh-CN"/>
              </w:rPr>
              <w:t>，</w:t>
            </w:r>
            <w:r>
              <w:rPr>
                <w:rFonts w:hint="eastAsia" w:ascii="宋体" w:hAnsi="宋体"/>
                <w:sz w:val="28"/>
                <w:szCs w:val="28"/>
              </w:rPr>
              <w:t>不受克贼也</w:t>
            </w:r>
            <w:r>
              <w:rPr>
                <w:rFonts w:hint="eastAsia" w:ascii="宋体" w:hAnsi="宋体"/>
                <w:sz w:val="28"/>
                <w:szCs w:val="28"/>
                <w:lang w:eastAsia="zh-CN"/>
              </w:rPr>
              <w:t>。</w:t>
            </w:r>
            <w:r>
              <w:rPr>
                <w:rFonts w:hint="eastAsia" w:ascii="宋体" w:hAnsi="宋体"/>
                <w:sz w:val="28"/>
                <w:szCs w:val="28"/>
              </w:rPr>
              <w:t>”此与罗教授肝脾同调的思想有着相似之处</w:t>
            </w:r>
            <w:r>
              <w:rPr>
                <w:rFonts w:hint="eastAsia" w:ascii="宋体" w:hAnsi="宋体"/>
                <w:sz w:val="28"/>
                <w:szCs w:val="28"/>
                <w:lang w:eastAsia="zh-CN"/>
              </w:rPr>
              <w:t>。</w:t>
            </w:r>
            <w:r>
              <w:rPr>
                <w:rFonts w:hint="eastAsia" w:ascii="宋体" w:hAnsi="宋体"/>
                <w:sz w:val="28"/>
                <w:szCs w:val="28"/>
              </w:rPr>
              <w:t>脾虚木乘</w:t>
            </w:r>
            <w:r>
              <w:rPr>
                <w:rFonts w:hint="eastAsia" w:ascii="宋体" w:hAnsi="宋体"/>
                <w:sz w:val="28"/>
                <w:szCs w:val="28"/>
                <w:lang w:eastAsia="zh-CN"/>
              </w:rPr>
              <w:t>，</w:t>
            </w:r>
            <w:r>
              <w:rPr>
                <w:rFonts w:hint="eastAsia" w:ascii="宋体" w:hAnsi="宋体"/>
                <w:sz w:val="28"/>
                <w:szCs w:val="28"/>
              </w:rPr>
              <w:t>运化失司可见胃脘隐痛</w:t>
            </w:r>
            <w:r>
              <w:rPr>
                <w:rFonts w:hint="eastAsia" w:ascii="宋体" w:hAnsi="宋体"/>
                <w:sz w:val="28"/>
                <w:szCs w:val="28"/>
                <w:lang w:eastAsia="zh-CN"/>
              </w:rPr>
              <w:t>，</w:t>
            </w:r>
            <w:r>
              <w:rPr>
                <w:rFonts w:hint="eastAsia" w:ascii="宋体" w:hAnsi="宋体"/>
                <w:sz w:val="28"/>
                <w:szCs w:val="28"/>
              </w:rPr>
              <w:t>按之痛减</w:t>
            </w:r>
            <w:r>
              <w:rPr>
                <w:rFonts w:hint="eastAsia" w:ascii="宋体" w:hAnsi="宋体"/>
                <w:sz w:val="28"/>
                <w:szCs w:val="28"/>
                <w:lang w:eastAsia="zh-CN"/>
              </w:rPr>
              <w:t>，</w:t>
            </w:r>
            <w:r>
              <w:rPr>
                <w:rFonts w:hint="eastAsia" w:ascii="宋体" w:hAnsi="宋体"/>
                <w:sz w:val="28"/>
                <w:szCs w:val="28"/>
              </w:rPr>
              <w:t>嗳气</w:t>
            </w:r>
            <w:r>
              <w:rPr>
                <w:rFonts w:hint="eastAsia" w:ascii="宋体" w:hAnsi="宋体"/>
                <w:sz w:val="28"/>
                <w:szCs w:val="28"/>
                <w:lang w:eastAsia="zh-CN"/>
              </w:rPr>
              <w:t>，</w:t>
            </w:r>
            <w:r>
              <w:rPr>
                <w:rFonts w:hint="eastAsia" w:ascii="宋体" w:hAnsi="宋体"/>
                <w:sz w:val="28"/>
                <w:szCs w:val="28"/>
              </w:rPr>
              <w:t>喜长叹息 ，便溏 ，舌质淡红 ，边有齿痕 ，脉沉弦</w:t>
            </w:r>
            <w:r>
              <w:rPr>
                <w:rFonts w:hint="eastAsia" w:ascii="宋体" w:hAnsi="宋体"/>
                <w:sz w:val="28"/>
                <w:szCs w:val="28"/>
                <w:lang w:eastAsia="zh-CN"/>
              </w:rPr>
              <w:t>。</w:t>
            </w:r>
            <w:r>
              <w:rPr>
                <w:rFonts w:hint="eastAsia" w:ascii="宋体" w:hAnsi="宋体"/>
                <w:sz w:val="28"/>
                <w:szCs w:val="28"/>
              </w:rPr>
              <w:t>治疗土虚木旺 ，肝郁脾虚型胃脘痛 ，罗教授强调要益气健脾 ，疏肝和胃 ，主方 ：柴芍六君汤</w:t>
            </w:r>
            <w:r>
              <w:rPr>
                <w:rFonts w:hint="eastAsia" w:ascii="宋体" w:hAnsi="宋体"/>
                <w:sz w:val="28"/>
                <w:szCs w:val="28"/>
                <w:lang w:eastAsia="zh-CN"/>
              </w:rPr>
              <w:t>。</w:t>
            </w:r>
          </w:p>
          <w:p w14:paraId="55F41281">
            <w:pPr>
              <w:pStyle w:val="4"/>
              <w:widowControl/>
              <w:spacing w:beforeAutospacing="0" w:afterAutospacing="0" w:line="216" w:lineRule="atLeast"/>
              <w:jc w:val="both"/>
              <w:rPr>
                <w:rFonts w:ascii="宋体" w:hAnsi="宋体"/>
                <w:sz w:val="28"/>
                <w:szCs w:val="28"/>
              </w:rPr>
            </w:pPr>
            <w:r>
              <w:rPr>
                <w:rFonts w:hint="eastAsia" w:ascii="宋体" w:hAnsi="宋体"/>
                <w:sz w:val="28"/>
                <w:szCs w:val="28"/>
              </w:rPr>
              <w:t xml:space="preserve">梁皓：罗伟生教授认为胃脘痛 ，病位虽在胃 ，但与肝 、脾关系密切 </w:t>
            </w:r>
            <w:r>
              <w:rPr>
                <w:rFonts w:hint="eastAsia" w:ascii="宋体" w:hAnsi="宋体"/>
                <w:sz w:val="28"/>
                <w:szCs w:val="28"/>
                <w:lang w:eastAsia="zh-CN"/>
              </w:rPr>
              <w:t>。</w:t>
            </w:r>
            <w:r>
              <w:rPr>
                <w:rFonts w:hint="eastAsia" w:ascii="宋体" w:hAnsi="宋体"/>
                <w:sz w:val="28"/>
                <w:szCs w:val="28"/>
              </w:rPr>
              <w:t xml:space="preserve">临床发病以脾虚为根本病因 ，以气滞 、血瘀 、寒邪 、湿热等为标 ，根据不同的病因 ，可分为肝气犯胃 、瘀血停胃 、寒邪客胃 、湿热中阻 、饮食伤胃 、脾胃虚寒等证型 </w:t>
            </w:r>
            <w:r>
              <w:rPr>
                <w:rFonts w:hint="eastAsia" w:ascii="宋体" w:hAnsi="宋体"/>
                <w:sz w:val="28"/>
                <w:szCs w:val="28"/>
                <w:lang w:eastAsia="zh-CN"/>
              </w:rPr>
              <w:t>。</w:t>
            </w:r>
            <w:r>
              <w:rPr>
                <w:rFonts w:hint="eastAsia" w:ascii="宋体" w:hAnsi="宋体"/>
                <w:sz w:val="28"/>
                <w:szCs w:val="28"/>
              </w:rPr>
              <w:t>临床上多见肝气犯胃型 ，肝气犯胃又可分为肝郁气滞与肝郁脾虚两类 ，故治疗胃脘痛 ，罗教授主要以调理肝脾为主 。 肝郁气滞当以疏肝解郁 ，理气止痛 ，肝郁脾虚当以益气健脾 ，疏肝和胃</w:t>
            </w:r>
            <w:r>
              <w:rPr>
                <w:rFonts w:hint="eastAsia" w:ascii="宋体" w:hAnsi="宋体"/>
                <w:sz w:val="28"/>
                <w:szCs w:val="28"/>
                <w:lang w:eastAsia="zh-CN"/>
              </w:rPr>
              <w:t>。</w:t>
            </w:r>
            <w:r>
              <w:rPr>
                <w:rFonts w:hint="eastAsia" w:ascii="宋体" w:hAnsi="宋体"/>
                <w:sz w:val="28"/>
                <w:szCs w:val="28"/>
              </w:rPr>
              <w:t>并在治疗上独创七方胃痛散 ，辨证治疗各类顽固性胃脘痛 。</w:t>
            </w:r>
          </w:p>
          <w:p w14:paraId="596134D8">
            <w:pPr>
              <w:pStyle w:val="4"/>
              <w:widowControl/>
              <w:spacing w:line="216" w:lineRule="atLeast"/>
              <w:rPr>
                <w:rFonts w:ascii="宋体" w:hAnsi="宋体"/>
                <w:sz w:val="28"/>
                <w:szCs w:val="28"/>
              </w:rPr>
            </w:pPr>
            <w:r>
              <w:rPr>
                <w:rFonts w:hint="eastAsia" w:ascii="宋体" w:hAnsi="宋体"/>
                <w:color w:val="0000FF"/>
                <w:sz w:val="28"/>
                <w:szCs w:val="28"/>
              </w:rPr>
              <w:t>马晓聪</w:t>
            </w:r>
            <w:r>
              <w:rPr>
                <w:rFonts w:hint="eastAsia" w:ascii="宋体" w:hAnsi="宋体"/>
                <w:sz w:val="28"/>
                <w:szCs w:val="28"/>
              </w:rPr>
              <w:t xml:space="preserve">：罗教授认为 ，目前临床胃病的发病常常虚实夹杂 ，寒热并存 ，故而单一功效的处方常常临床效果不佳 ，七方胃痛散为罗教授自创经验方 ，根据罗教授长期临床经验 ，发现胃脘痛临床证型最常见为肝郁气滞与肝郁脾虚两种 ，治疗时 ，肝郁气滞以柴胡疏肝散为基础方加减 ，肝郁脾虚以柴芍六君汤为基础方加减 。至于胃脘痛其他证型 ，如食滞胃脘 ，当以消食导滞 ，重用投以保和丸 ；寒邪客胃 ，当以温胃散寒 ，主方藿香正气散 ；湿热中阻 ，当以清化湿热 ，可以连朴饮为基础方 ；胃阴不足 ，当以养阴益胃 ，多用一贯煎 ；瘀血停胃 ，当以化瘀通络 ，可用失笑散合丹参饮 ；脾胃气虚 ，当以益气健脾 ，以六君子汤为基础加减 ；脾胃虚寒 ，当温中散寒 ，以理中汤温补脾阳 </w:t>
            </w:r>
            <w:r>
              <w:rPr>
                <w:rFonts w:hint="eastAsia" w:ascii="宋体" w:hAnsi="宋体"/>
                <w:sz w:val="28"/>
                <w:szCs w:val="28"/>
                <w:lang w:eastAsia="zh-CN"/>
              </w:rPr>
              <w:t>。</w:t>
            </w:r>
            <w:r>
              <w:rPr>
                <w:rFonts w:hint="eastAsia" w:ascii="宋体" w:hAnsi="宋体"/>
                <w:sz w:val="28"/>
                <w:szCs w:val="28"/>
              </w:rPr>
              <w:t>临床治疗胃脘痛 ，关键在于把握脾虚为发病之本作为治疗的关键 ，要注意病证结合 ，临床疗效的关键在于辨证准确 ，故治疗时应紧扣病机与证候 ；达到气血阴阳平和 ，最终脾胃气机升降有序 ，胃和则自安 。</w:t>
            </w:r>
          </w:p>
          <w:p w14:paraId="5591C484">
            <w:pPr>
              <w:rPr>
                <w:rFonts w:ascii="宋体" w:hAnsi="宋体" w:eastAsia="宋体"/>
                <w:sz w:val="28"/>
                <w:szCs w:val="32"/>
              </w:rPr>
            </w:pPr>
          </w:p>
        </w:tc>
      </w:tr>
    </w:tbl>
    <w:p w14:paraId="1D5A553D">
      <w:pPr>
        <w:rPr>
          <w:rFonts w:ascii="宋体" w:hAnsi="宋体" w:eastAsia="宋体"/>
          <w:b/>
          <w:bCs/>
          <w:sz w:val="36"/>
          <w:szCs w:val="4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NkZDg1NGE2OTJlMWExZThjY2EzOGU0Y2QzNTNjOTkifQ=="/>
  </w:docVars>
  <w:rsids>
    <w:rsidRoot w:val="00A025D4"/>
    <w:rsid w:val="000275C1"/>
    <w:rsid w:val="000776C0"/>
    <w:rsid w:val="00113D14"/>
    <w:rsid w:val="001A10F8"/>
    <w:rsid w:val="001B4230"/>
    <w:rsid w:val="00340D9B"/>
    <w:rsid w:val="00357D75"/>
    <w:rsid w:val="003C004F"/>
    <w:rsid w:val="00421440"/>
    <w:rsid w:val="004E41E3"/>
    <w:rsid w:val="005E1874"/>
    <w:rsid w:val="00637011"/>
    <w:rsid w:val="0064753D"/>
    <w:rsid w:val="00674719"/>
    <w:rsid w:val="006D1577"/>
    <w:rsid w:val="007333DC"/>
    <w:rsid w:val="00750472"/>
    <w:rsid w:val="007665E2"/>
    <w:rsid w:val="007A2DDD"/>
    <w:rsid w:val="008370BB"/>
    <w:rsid w:val="00897818"/>
    <w:rsid w:val="008C43DB"/>
    <w:rsid w:val="008E59FA"/>
    <w:rsid w:val="00913A67"/>
    <w:rsid w:val="00940BBC"/>
    <w:rsid w:val="00A025D4"/>
    <w:rsid w:val="00B26214"/>
    <w:rsid w:val="00B72FA7"/>
    <w:rsid w:val="00BD25EA"/>
    <w:rsid w:val="00BF030A"/>
    <w:rsid w:val="00BF561E"/>
    <w:rsid w:val="00C50105"/>
    <w:rsid w:val="00C8039D"/>
    <w:rsid w:val="00C94C96"/>
    <w:rsid w:val="00CE6E13"/>
    <w:rsid w:val="00EB392A"/>
    <w:rsid w:val="00F13392"/>
    <w:rsid w:val="00F854E1"/>
    <w:rsid w:val="4CAA4954"/>
    <w:rsid w:val="56A329F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tabs>
        <w:tab w:val="center" w:pos="4153"/>
        <w:tab w:val="right" w:pos="8306"/>
      </w:tabs>
      <w:snapToGrid w:val="0"/>
      <w:jc w:val="center"/>
    </w:pPr>
    <w:rPr>
      <w:sz w:val="18"/>
      <w:szCs w:val="18"/>
    </w:rPr>
  </w:style>
  <w:style w:type="paragraph" w:styleId="4">
    <w:name w:val="Normal (Web)"/>
    <w:basedOn w:val="1"/>
    <w:unhideWhenUsed/>
    <w:qFormat/>
    <w:uiPriority w:val="99"/>
    <w:pPr>
      <w:spacing w:beforeAutospacing="1" w:afterAutospacing="1"/>
      <w:jc w:val="left"/>
    </w:pPr>
    <w:rPr>
      <w:rFonts w:ascii="Times New Roman" w:hAnsi="Times New Roman" w:eastAsia="宋体" w:cs="Times New Roman"/>
      <w:kern w:val="0"/>
      <w:sz w:val="24"/>
      <w:szCs w:val="24"/>
    </w:r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ACE5F4-F2FC-4B1A-B0DD-C061190AB4E4}">
  <ds:schemaRefs/>
</ds:datastoreItem>
</file>

<file path=docProps/app.xml><?xml version="1.0" encoding="utf-8"?>
<Properties xmlns="http://schemas.openxmlformats.org/officeDocument/2006/extended-properties" xmlns:vt="http://schemas.openxmlformats.org/officeDocument/2006/docPropsVTypes">
  <Template>Normal</Template>
  <Company>MS</Company>
  <Pages>3</Pages>
  <Words>1424</Words>
  <Characters>1436</Characters>
  <Lines>11</Lines>
  <Paragraphs>3</Paragraphs>
  <TotalTime>27</TotalTime>
  <ScaleCrop>false</ScaleCrop>
  <LinksUpToDate>false</LinksUpToDate>
  <CharactersWithSpaces>1551</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2024-07-20T11:28:00Z</dcterms:created>
  <dc:creator>畅远 潘</dc:creator>
  <cp:lastModifiedBy>风雪夜归人</cp:lastModifiedBy>
  <dcterms:modified xsi:type="dcterms:W3CDTF">2024-08-06T06:08:46Z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FFE3E640D105471A9D73F834FCB02948_12</vt:lpwstr>
  </property>
</Properties>
</file>