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陈某东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男，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疲倦乏力5天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5天前患者无明显诱因出现疲倦乏力，遂至外院行检查提示肝硬化、肝功能异常、胆红素升高，予熊去氧胆酸（具体不详）降胆红素后患者仍有巩膜黄染。现患者为求进一步诊治至门诊就诊。刻诊：疲倦乏力，腹胀，进食后明显，晨起口干口苦口臭，时有牙龈出血，纳可，寐差，易醒，醒后难入睡，大便稀，3次/日，小便调。舌淡暗，苔白腻，脉弦滑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患者既往于1988年明确诊断“布加综合征”，后于10年前继发肝硬化。既往于1988年因下腔静脉肝段狭窄行手术治疗（具体不详），2006年行肝脏介入术（具体不详）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神志清楚，精神一般，慢性肝病面容，表情自然。巩膜轻度黄染，无蜘蛛痣，无肝掌；心肺（-）；无腹部膨隆，腹壁静脉曲张；腹部轻压痛，肝脾肋下未触及，墨菲氏征（-）；肝上界位于右锁骨中线第5肋间，肝区有叩击痛，移动性浊音（-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（2022-06-06外院）胃镜：1、慢性浅表性胃炎；2、食管胃底静脉曲张；3、胃溃疡。 （2022-09-03 外院） 甲胎蛋白：8.26 ng/mL（0-25ng/ml）；肝功能：谷丙转氨酶138 U/L（0-40U/L），总胆红素32.4μmol/L（3.4~17.1μmol/L）；血常规：白细胞3.18×10^9/L（4.0-10.0×10^9 /L），血小板68×10^9/L（100-300×10^9/L）；肝硬度21.8 kPa；肝胆脾胰彩超：肝硬化，胆囊壁毛糙；肝周积液；脾大（4.9*14.3cm）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肝积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肝郁脾虚证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1.布加综合征；2.肝硬化 食管胃底静脉曲张 胆红素代谢紊乱；3.慢性胃炎；4.胃溃疡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疏肝健脾，利湿化浊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八珍荔核化纤方加减</w:t>
            </w:r>
          </w:p>
          <w:p w14:paraId="702DC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人参6g       茯苓10g      麸炒白术10g   炙甘草6g</w:t>
            </w:r>
          </w:p>
          <w:p w14:paraId="12E89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当归10g      川芎10g      熟地黄10g     白芍10g</w:t>
            </w:r>
          </w:p>
          <w:p w14:paraId="00A16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荔枝核30g    黄芪10g      麸炒山药10g   五味子10g</w:t>
            </w:r>
          </w:p>
          <w:p w14:paraId="1CB4A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墨旱莲15g    海金沙10g    广金钱草10g   炒鸡内金10g</w:t>
            </w:r>
          </w:p>
          <w:p w14:paraId="147F6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仙鹤草10g    醋五味子10g  麸炒枳实10g   醋鳖甲10g</w:t>
            </w:r>
          </w:p>
          <w:p w14:paraId="7D672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苍术6g       柴胡10g      牡丹皮6g      泽泻10g</w:t>
            </w:r>
          </w:p>
          <w:p w14:paraId="73EFA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丹参6g       鸡血藤10g    薏苡仁10g     酸枣仁10g</w:t>
            </w:r>
          </w:p>
          <w:p w14:paraId="269DE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枸杞子10g    菊花10g      麸炒芡实10g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30剂，水煎，日1剂，早晚分服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64FDACEA">
            <w:pPr>
              <w:rPr>
                <w:rFonts w:hint="eastAsia" w:ascii="宋体" w:hAnsi="宋体" w:eastAsia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/>
                <w:sz w:val="28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原发性肝癌在中医学大致属于“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肝积”、“痞气”、 “积聚”“黄疸”及“膨胀”等证范畴。多数肝癌患者为 “虚中有积”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也就是身体脏器虚损，而又有积———癌肿。本病主要是六淫毒邪入侵，邪凝毒聚，七情内伤，情志抑郁，脏腑气血亏虚，脾虚湿聚，痰凝血瘀等，可使气、血、 湿、热、瘀、毒互结而成肝癌。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本病病位在肝，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与脾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、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胆、 胃也密切相关。主要病机是正虚于内，邪毒蕴结。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廖丹丹：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肝癌的产生与多个脏腑密切相关，其中与脾胃关系最为密切。《素问·灵兰秘典论》云：“脾胃者，仓廪之官，五味出焉。”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肝病其病机始发于郁，因为肝为木脏，喜条达，若内 外合邪，则肝失疏泄，致饮食失调、情志不畅、气血不达，而必致血瘀。正气不强则毒邪难除，毒邪不去则正气难复，郁不解则血难通，血不行则气必滞。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本案患者明确诊断“肝硬化”，属于中医学“肝积”范畴，缘由感受疫毒，肝脏受累，肝失疏泄，累及脾胃，运化失职，中焦气机不畅，故出现口干口苦、口臭等“木郁”之象及腹胀，疲倦乏力，大便稀等“土虚”之象，舌淡暗，苔白腻，脉弦滑均为肝郁脾虚之象，故治以疏肝健脾，利湿化浊，方选八珍荔核化纤方加减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276A1EBA"/>
    <w:rsid w:val="2DF1789D"/>
    <w:rsid w:val="48C50CB5"/>
    <w:rsid w:val="6B2B1F62"/>
    <w:rsid w:val="6F0D4FE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1566</Words>
  <Characters>1833</Characters>
  <Lines>10</Lines>
  <Paragraphs>3</Paragraphs>
  <TotalTime>4</TotalTime>
  <ScaleCrop>false</ScaleCrop>
  <LinksUpToDate>false</LinksUpToDate>
  <CharactersWithSpaces>1969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2024-07-27T07:25:07Z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F57A54CB70374C32B60691A0BB35550E_13</vt:lpwstr>
  </property>
</Properties>
</file>