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：付某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：男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全身乏力1年余。</w:t>
            </w:r>
          </w:p>
          <w:p w14:paraId="5C49AF08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1年前无明显诱因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出现全身乏力，腹部胀痛， 2022-10-24在外院住院，确诊“肝硬化失代偿期 腹水 脾大”。现为求进一步诊治至门诊就诊。刻诊：腹部胀痛，恶心欲吐，厌食油腻，偶有胸闷，纳少，失眠多梦，入睡难，易醒，易腹泻，大便不成形，大便量少，尿少，舌暗淡，边有齿痕，苔黄，脉弦滑。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既往有“乙型肝炎小三阳”病史10年，规律服用恩替卡韦胶囊抗病毒治疗（具体不详）；有“肝硬化失代偿期 腹水 脾大”病史1年余，规律服用呋塞米+螺内酯利尿（具体不详）。有高血压病史10余年，最高160/101mmHg，规律服用降压药物，血压控制欠佳。有“高尿酸血症”病史，未行系统诊治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</w:rPr>
              <w:t>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神志清楚，精神一般，慢性肝病面容，表情自然。巩膜黄染，胸部散在蜘蛛痣，肝掌；心肺（-）；腹部膨隆，腹壁静脉曲张；腹部压痛，肝脾肋下未触及，墨菲氏征（-）；肝上界位于右锁骨中线第5肋间，肝区轻叩击痛，移动性浊音（+）。</w:t>
            </w:r>
          </w:p>
          <w:p w14:paraId="29786586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</w:p>
          <w:p w14:paraId="57B00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2021-10-15外院上腹部CT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提示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1.肝硬化、脾肿大、门静脉高压，可疑食管下段静脉曲张。2.胆囊结石。3.左肾小囊肿。4.前列腺不大，其内见点状钙化灶。5.腹盆腔大量积液。6.双侧腹股沟区淋巴结增多、增大。7.前腹壁脂肪间隙见局限性液性密度影，可疑与腹腔相通，腹外疝?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臌胀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肝胆湿热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证</w:t>
            </w:r>
          </w:p>
          <w:p w14:paraId="227B2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1.肝硬化失代偿期 腹水 脾大 门静脉高压；2.乙型肝炎小三阳；3.高血压病2级（极高危）；4.高尿酸血症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清热利湿，利水消肿</w:t>
            </w:r>
          </w:p>
          <w:p w14:paraId="56A2D964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八珍荔核化纤方加五苓散加减</w:t>
            </w:r>
          </w:p>
          <w:p w14:paraId="097AF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茯神10g       麸炒白术10g  炙甘草6g     当归10g</w:t>
            </w:r>
          </w:p>
          <w:p w14:paraId="738FF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川芎10g       熟地10g      白芍10g      党参10g</w:t>
            </w:r>
          </w:p>
          <w:p w14:paraId="34A6A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荔枝核30g     海金沙10g    丹参10g      五味子10g</w:t>
            </w:r>
          </w:p>
          <w:p w14:paraId="15310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炒鸡内金10g   黄芪15g      广金钱草10g  仙鹤草10g</w:t>
            </w:r>
          </w:p>
          <w:p w14:paraId="0B8C5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醋莪术10g     墨旱莲10g    醋鳖甲15g    烫水蛭3g</w:t>
            </w:r>
          </w:p>
          <w:p w14:paraId="18DF3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柴胡10g       茵陈10g      炒栀子10g    麸炒枳壳10g   </w:t>
            </w:r>
          </w:p>
          <w:p w14:paraId="47576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酒萸肉10g     田基黄15g    延胡索15g    大腹皮30g</w:t>
            </w:r>
          </w:p>
          <w:p w14:paraId="4F340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茯苓皮30g     牛膝10g      泽泻20g      车前草10g   </w:t>
            </w:r>
          </w:p>
          <w:p w14:paraId="48812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桂枝15g       猪苓10g            </w:t>
            </w:r>
          </w:p>
          <w:p w14:paraId="6654A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煎服法：30剂，水煎，日1剂，早晚分服。</w:t>
            </w:r>
          </w:p>
          <w:p w14:paraId="64D98A4D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:患者连续服药2月余后复诊，右胁肋部疼痛减轻，腹部胀痛明显好转，纳寐可，大小便基本正常。舌暗红，苔薄白，脉弦稍数。</w:t>
            </w:r>
          </w:p>
          <w:p w14:paraId="0775F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患者明确诊断“肝硬化 腹水”，属于中医学“臌胀”范畴。缘由患者饮食不节，损伤脾胃运化功能，致湿热浊气蕴聚中焦，阻滞气机，脾胃气壅，肝失条达，久病及肾，开阖不利，膀胱气化不利而成。故治以清热利湿，利水消肿，方选八珍荔核化纤方加五苓散加减。五苓散方中重用泽泻，以甘淡渗湿利水；猪苓、茯苓为臣药，加强利水渗湿之功；白术、桂枝为佐药，以健脾而运化水湿之邪并温阳化气而利水。患者服上方后腹胀减轻，守上方继续服用14付。</w:t>
            </w:r>
          </w:p>
          <w:p w14:paraId="11D1A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1.主诉最好以患者目前就诊的主要不适来描写，如“全身乏力1年余”上述可在患者无明显不适的情况下书写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；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既往史中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有‘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肝硬化失代偿期 腹水 脾大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病史1年余，规律服用呋塞米+螺内酯利尿（具体不详）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应作为诊疗经过，写在现病史中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廖丹丹：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1.诊断为“臌胀”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那么主诉就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应该以“腹部胀痛”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主症。</w:t>
            </w:r>
          </w:p>
          <w:p w14:paraId="72A22F17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辅助检查中有“胆囊结石”结果，可写入西医诊断中。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3.按语引用详实，药物分析全面，可再论述一下老师对该病例的理解。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1.问诊的内容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加以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具体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描述，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对于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肝病病人，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我们需要注意询问其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是否有反酸嗳气、皮肤瘙痒、口干口苦、头晕头痛、腹部胀满等不适；</w:t>
            </w:r>
          </w:p>
          <w:p w14:paraId="74EBD15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2.患者易腹泻，大便不成形，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描述一下大便次数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多少、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是否进行性增多或突然增多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是否与饮食有关、情绪有关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8610ACC"/>
    <w:rsid w:val="116F7DBB"/>
    <w:rsid w:val="20F1532C"/>
    <w:rsid w:val="337D5D77"/>
    <w:rsid w:val="45193059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1551</Words>
  <Characters>1692</Characters>
  <Lines>19</Lines>
  <Paragraphs>5</Paragraphs>
  <TotalTime>1</TotalTime>
  <ScaleCrop>false</ScaleCrop>
  <LinksUpToDate>false</LinksUpToDate>
  <CharactersWithSpaces>1861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风雪夜归人</cp:lastModifiedBy>
  <dcterms:modified xsi:type="dcterms:W3CDTF">2024-08-06T05:58:19Z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089C1C5A6CF34C57885B6B04FBA82447_13</vt:lpwstr>
  </property>
</Properties>
</file>