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361C9" w14:textId="77777777" w:rsidR="004D4010" w:rsidRDefault="00000000">
      <w:pPr>
        <w:jc w:val="center"/>
        <w:rPr>
          <w:rFonts w:ascii="宋体" w:eastAsia="宋体" w:hAnsi="宋体" w:hint="eastAsia"/>
          <w:b/>
          <w:bCs/>
          <w:sz w:val="36"/>
          <w:szCs w:val="40"/>
        </w:rPr>
      </w:pPr>
      <w:r>
        <w:rPr>
          <w:rFonts w:ascii="宋体" w:eastAsia="宋体" w:hAnsi="宋体" w:hint="eastAsia"/>
          <w:b/>
          <w:bCs/>
          <w:sz w:val="36"/>
          <w:szCs w:val="40"/>
        </w:rPr>
        <w:t>会议纪要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2"/>
        <w:gridCol w:w="2809"/>
        <w:gridCol w:w="1413"/>
        <w:gridCol w:w="2848"/>
      </w:tblGrid>
      <w:tr w:rsidR="004D4010" w14:paraId="6A403D70" w14:textId="77777777">
        <w:trPr>
          <w:trHeight w:val="510"/>
          <w:jc w:val="center"/>
        </w:trPr>
        <w:tc>
          <w:tcPr>
            <w:tcW w:w="852" w:type="pct"/>
          </w:tcPr>
          <w:p w14:paraId="70E88FBE" w14:textId="77777777" w:rsidR="004D4010" w:rsidRDefault="00000000">
            <w:pPr>
              <w:jc w:val="center"/>
              <w:rPr>
                <w:rFonts w:ascii="宋体" w:eastAsia="宋体" w:hAnsi="宋体" w:hint="eastAsia"/>
                <w:b/>
                <w:bCs/>
                <w:sz w:val="28"/>
                <w:szCs w:val="32"/>
              </w:rPr>
            </w:pPr>
            <w:r>
              <w:rPr>
                <w:rFonts w:ascii="宋体" w:eastAsia="宋体" w:hAnsi="宋体" w:hint="eastAsia"/>
                <w:b/>
                <w:bCs/>
                <w:sz w:val="28"/>
                <w:szCs w:val="32"/>
              </w:rPr>
              <w:t>会议名称</w:t>
            </w:r>
          </w:p>
        </w:tc>
        <w:tc>
          <w:tcPr>
            <w:tcW w:w="1648" w:type="pct"/>
          </w:tcPr>
          <w:p w14:paraId="7B22EAB9" w14:textId="77777777" w:rsidR="004D4010" w:rsidRDefault="00000000">
            <w:pPr>
              <w:rPr>
                <w:rFonts w:ascii="宋体" w:eastAsia="宋体" w:hAnsi="宋体" w:hint="eastAsia"/>
                <w:sz w:val="36"/>
                <w:szCs w:val="40"/>
              </w:rPr>
            </w:pPr>
            <w:r>
              <w:rPr>
                <w:rFonts w:ascii="宋体" w:eastAsia="宋体" w:hAnsi="宋体"/>
                <w:sz w:val="28"/>
                <w:szCs w:val="32"/>
              </w:rPr>
              <w:t>西医</w:t>
            </w:r>
            <w:r>
              <w:rPr>
                <w:rFonts w:ascii="宋体" w:eastAsia="宋体" w:hAnsi="宋体" w:hint="eastAsia"/>
                <w:sz w:val="28"/>
                <w:szCs w:val="32"/>
              </w:rPr>
              <w:t>病案讨论</w:t>
            </w:r>
          </w:p>
        </w:tc>
        <w:tc>
          <w:tcPr>
            <w:tcW w:w="829" w:type="pct"/>
          </w:tcPr>
          <w:p w14:paraId="7924DBA4" w14:textId="77777777" w:rsidR="004D4010" w:rsidRDefault="00000000">
            <w:pPr>
              <w:jc w:val="center"/>
              <w:rPr>
                <w:rFonts w:ascii="宋体" w:eastAsia="宋体" w:hAnsi="宋体" w:hint="eastAsia"/>
                <w:b/>
                <w:bCs/>
                <w:sz w:val="36"/>
                <w:szCs w:val="40"/>
              </w:rPr>
            </w:pPr>
            <w:r>
              <w:rPr>
                <w:rFonts w:ascii="宋体" w:eastAsia="宋体" w:hAnsi="宋体" w:hint="eastAsia"/>
                <w:b/>
                <w:bCs/>
                <w:sz w:val="28"/>
                <w:szCs w:val="32"/>
              </w:rPr>
              <w:t>会议时间</w:t>
            </w:r>
          </w:p>
        </w:tc>
        <w:tc>
          <w:tcPr>
            <w:tcW w:w="1671" w:type="pct"/>
          </w:tcPr>
          <w:p w14:paraId="07439B4E" w14:textId="0F9A8B6C" w:rsidR="004D4010" w:rsidRDefault="00000000">
            <w:pPr>
              <w:jc w:val="center"/>
              <w:rPr>
                <w:rFonts w:ascii="宋体" w:eastAsia="宋体" w:hAnsi="宋体" w:hint="eastAsia"/>
                <w:sz w:val="36"/>
                <w:szCs w:val="40"/>
              </w:rPr>
            </w:pPr>
            <w:r>
              <w:rPr>
                <w:rFonts w:ascii="宋体" w:eastAsia="宋体" w:hAnsi="宋体" w:hint="eastAsia"/>
                <w:sz w:val="28"/>
                <w:szCs w:val="32"/>
              </w:rPr>
              <w:t>20</w:t>
            </w:r>
            <w:r w:rsidR="00364F64">
              <w:rPr>
                <w:rFonts w:ascii="宋体" w:eastAsia="宋体" w:hAnsi="宋体" w:hint="eastAsia"/>
                <w:sz w:val="28"/>
                <w:szCs w:val="32"/>
              </w:rPr>
              <w:t>26</w:t>
            </w:r>
            <w:r>
              <w:rPr>
                <w:rFonts w:ascii="宋体" w:eastAsia="宋体" w:hAnsi="宋体" w:hint="eastAsia"/>
                <w:sz w:val="28"/>
                <w:szCs w:val="32"/>
              </w:rPr>
              <w:t>年</w:t>
            </w:r>
            <w:r w:rsidR="00364F64">
              <w:rPr>
                <w:rFonts w:ascii="宋体" w:eastAsia="宋体" w:hAnsi="宋体" w:hint="eastAsia"/>
                <w:sz w:val="28"/>
                <w:szCs w:val="32"/>
              </w:rPr>
              <w:t>01</w:t>
            </w:r>
            <w:r>
              <w:rPr>
                <w:rFonts w:ascii="宋体" w:eastAsia="宋体" w:hAnsi="宋体" w:hint="eastAsia"/>
                <w:sz w:val="28"/>
                <w:szCs w:val="32"/>
              </w:rPr>
              <w:t>月</w:t>
            </w:r>
            <w:r w:rsidR="00364F64">
              <w:rPr>
                <w:rFonts w:ascii="宋体" w:eastAsia="宋体" w:hAnsi="宋体" w:hint="eastAsia"/>
                <w:sz w:val="28"/>
                <w:szCs w:val="32"/>
              </w:rPr>
              <w:t>26</w:t>
            </w:r>
            <w:r>
              <w:rPr>
                <w:rFonts w:ascii="宋体" w:eastAsia="宋体" w:hAnsi="宋体" w:hint="eastAsia"/>
                <w:sz w:val="28"/>
                <w:szCs w:val="32"/>
              </w:rPr>
              <w:t>日</w:t>
            </w:r>
          </w:p>
        </w:tc>
      </w:tr>
      <w:tr w:rsidR="004D4010" w14:paraId="7790F0AA" w14:textId="77777777">
        <w:trPr>
          <w:trHeight w:val="552"/>
          <w:jc w:val="center"/>
        </w:trPr>
        <w:tc>
          <w:tcPr>
            <w:tcW w:w="852" w:type="pct"/>
          </w:tcPr>
          <w:p w14:paraId="3857F44B" w14:textId="77777777" w:rsidR="004D4010" w:rsidRDefault="00000000">
            <w:pPr>
              <w:jc w:val="center"/>
              <w:rPr>
                <w:rFonts w:ascii="宋体" w:eastAsia="宋体" w:hAnsi="宋体" w:hint="eastAsia"/>
                <w:b/>
                <w:bCs/>
                <w:sz w:val="28"/>
                <w:szCs w:val="32"/>
              </w:rPr>
            </w:pPr>
            <w:r>
              <w:rPr>
                <w:rFonts w:ascii="宋体" w:eastAsia="宋体" w:hAnsi="宋体" w:hint="eastAsia"/>
                <w:b/>
                <w:bCs/>
                <w:sz w:val="28"/>
                <w:szCs w:val="32"/>
              </w:rPr>
              <w:t>主持人</w:t>
            </w:r>
          </w:p>
        </w:tc>
        <w:tc>
          <w:tcPr>
            <w:tcW w:w="1648" w:type="pct"/>
          </w:tcPr>
          <w:p w14:paraId="4616624C" w14:textId="77777777" w:rsidR="004D4010" w:rsidRDefault="00000000">
            <w:pPr>
              <w:jc w:val="center"/>
              <w:rPr>
                <w:rFonts w:ascii="宋体" w:eastAsia="宋体" w:hAnsi="宋体" w:hint="eastAsia"/>
                <w:sz w:val="28"/>
                <w:szCs w:val="32"/>
              </w:rPr>
            </w:pPr>
            <w:r>
              <w:rPr>
                <w:rFonts w:ascii="宋体" w:eastAsia="宋体" w:hAnsi="宋体" w:hint="eastAsia"/>
                <w:sz w:val="28"/>
                <w:szCs w:val="32"/>
              </w:rPr>
              <w:t>罗伟生</w:t>
            </w:r>
          </w:p>
        </w:tc>
        <w:tc>
          <w:tcPr>
            <w:tcW w:w="829" w:type="pct"/>
          </w:tcPr>
          <w:p w14:paraId="25ED7EBE" w14:textId="77777777" w:rsidR="004D4010" w:rsidRDefault="00000000">
            <w:pPr>
              <w:jc w:val="center"/>
              <w:rPr>
                <w:rFonts w:ascii="宋体" w:eastAsia="宋体" w:hAnsi="宋体" w:hint="eastAsia"/>
                <w:b/>
                <w:bCs/>
                <w:sz w:val="28"/>
                <w:szCs w:val="32"/>
              </w:rPr>
            </w:pPr>
            <w:r>
              <w:rPr>
                <w:rFonts w:ascii="宋体" w:eastAsia="宋体" w:hAnsi="宋体" w:hint="eastAsia"/>
                <w:b/>
                <w:bCs/>
                <w:sz w:val="28"/>
                <w:szCs w:val="32"/>
              </w:rPr>
              <w:t>记录人</w:t>
            </w:r>
          </w:p>
        </w:tc>
        <w:tc>
          <w:tcPr>
            <w:tcW w:w="1671" w:type="pct"/>
          </w:tcPr>
          <w:p w14:paraId="5608BD52" w14:textId="77777777" w:rsidR="004D4010" w:rsidRDefault="00000000">
            <w:pPr>
              <w:jc w:val="center"/>
              <w:rPr>
                <w:rFonts w:ascii="宋体" w:eastAsia="宋体" w:hAnsi="宋体" w:hint="eastAsia"/>
                <w:sz w:val="28"/>
                <w:szCs w:val="32"/>
              </w:rPr>
            </w:pPr>
            <w:r>
              <w:rPr>
                <w:rFonts w:ascii="宋体" w:eastAsia="宋体" w:hAnsi="宋体" w:hint="eastAsia"/>
                <w:sz w:val="28"/>
                <w:szCs w:val="32"/>
              </w:rPr>
              <w:t>汪磊</w:t>
            </w:r>
          </w:p>
        </w:tc>
      </w:tr>
      <w:tr w:rsidR="004D4010" w14:paraId="6CA88A49" w14:textId="77777777">
        <w:trPr>
          <w:trHeight w:val="564"/>
          <w:jc w:val="center"/>
        </w:trPr>
        <w:tc>
          <w:tcPr>
            <w:tcW w:w="852" w:type="pct"/>
          </w:tcPr>
          <w:p w14:paraId="7459348E" w14:textId="77777777" w:rsidR="004D4010" w:rsidRDefault="00000000">
            <w:pPr>
              <w:jc w:val="center"/>
              <w:rPr>
                <w:rFonts w:ascii="宋体" w:eastAsia="宋体" w:hAnsi="宋体" w:hint="eastAsia"/>
                <w:b/>
                <w:bCs/>
                <w:sz w:val="28"/>
                <w:szCs w:val="32"/>
              </w:rPr>
            </w:pPr>
            <w:r>
              <w:rPr>
                <w:rFonts w:ascii="宋体" w:eastAsia="宋体" w:hAnsi="宋体" w:hint="eastAsia"/>
                <w:b/>
                <w:bCs/>
                <w:sz w:val="28"/>
                <w:szCs w:val="32"/>
              </w:rPr>
              <w:t>会议地点</w:t>
            </w:r>
          </w:p>
        </w:tc>
        <w:tc>
          <w:tcPr>
            <w:tcW w:w="4148" w:type="pct"/>
            <w:gridSpan w:val="3"/>
          </w:tcPr>
          <w:p w14:paraId="05C411D5" w14:textId="77777777" w:rsidR="004D4010" w:rsidRDefault="00000000">
            <w:pPr>
              <w:jc w:val="center"/>
              <w:rPr>
                <w:rFonts w:ascii="宋体" w:eastAsia="宋体" w:hAnsi="宋体" w:hint="eastAsia"/>
                <w:sz w:val="28"/>
                <w:szCs w:val="32"/>
              </w:rPr>
            </w:pPr>
            <w:r>
              <w:rPr>
                <w:rFonts w:ascii="宋体" w:eastAsia="宋体" w:hAnsi="宋体" w:hint="eastAsia"/>
                <w:sz w:val="28"/>
                <w:szCs w:val="32"/>
              </w:rPr>
              <w:t>广西中医药大学附属瑞康医院教务科10楼会议室</w:t>
            </w:r>
          </w:p>
        </w:tc>
      </w:tr>
      <w:tr w:rsidR="004D4010" w14:paraId="59B8CBFF" w14:textId="77777777">
        <w:trPr>
          <w:trHeight w:val="1884"/>
          <w:jc w:val="center"/>
        </w:trPr>
        <w:tc>
          <w:tcPr>
            <w:tcW w:w="852" w:type="pct"/>
            <w:vAlign w:val="center"/>
          </w:tcPr>
          <w:p w14:paraId="22DDAEE1" w14:textId="77777777" w:rsidR="004D4010" w:rsidRDefault="00000000">
            <w:pPr>
              <w:jc w:val="center"/>
              <w:rPr>
                <w:rFonts w:ascii="宋体" w:eastAsia="宋体" w:hAnsi="宋体" w:hint="eastAsia"/>
                <w:b/>
                <w:bCs/>
                <w:sz w:val="28"/>
                <w:szCs w:val="32"/>
              </w:rPr>
            </w:pPr>
            <w:r>
              <w:rPr>
                <w:rFonts w:ascii="宋体" w:eastAsia="宋体" w:hAnsi="宋体" w:hint="eastAsia"/>
                <w:b/>
                <w:bCs/>
                <w:sz w:val="28"/>
                <w:szCs w:val="32"/>
              </w:rPr>
              <w:t>参会人员及</w:t>
            </w:r>
          </w:p>
          <w:p w14:paraId="4F1A46E6" w14:textId="77777777" w:rsidR="004D4010" w:rsidRDefault="00000000">
            <w:pPr>
              <w:jc w:val="center"/>
              <w:rPr>
                <w:rFonts w:ascii="宋体" w:eastAsia="宋体" w:hAnsi="宋体" w:hint="eastAsia"/>
                <w:b/>
                <w:bCs/>
                <w:sz w:val="28"/>
                <w:szCs w:val="32"/>
              </w:rPr>
            </w:pPr>
            <w:r>
              <w:rPr>
                <w:rFonts w:ascii="宋体" w:eastAsia="宋体" w:hAnsi="宋体" w:hint="eastAsia"/>
                <w:b/>
                <w:bCs/>
                <w:sz w:val="28"/>
                <w:szCs w:val="32"/>
              </w:rPr>
              <w:t>到会情况</w:t>
            </w:r>
          </w:p>
        </w:tc>
        <w:tc>
          <w:tcPr>
            <w:tcW w:w="4148" w:type="pct"/>
            <w:gridSpan w:val="3"/>
          </w:tcPr>
          <w:p w14:paraId="174A78CB" w14:textId="6A72EC4E" w:rsidR="004D4010" w:rsidRDefault="00000000">
            <w:pPr>
              <w:jc w:val="left"/>
              <w:rPr>
                <w:rFonts w:ascii="宋体" w:eastAsia="宋体" w:hAnsi="宋体" w:hint="eastAsia"/>
                <w:sz w:val="28"/>
                <w:szCs w:val="32"/>
              </w:rPr>
            </w:pPr>
            <w:r>
              <w:rPr>
                <w:rFonts w:ascii="宋体" w:eastAsia="宋体" w:hAnsi="宋体" w:hint="eastAsia"/>
                <w:b/>
                <w:bCs/>
                <w:sz w:val="28"/>
                <w:szCs w:val="32"/>
              </w:rPr>
              <w:t>参会人员：</w:t>
            </w:r>
            <w:r>
              <w:rPr>
                <w:rFonts w:ascii="宋体" w:eastAsia="宋体" w:hAnsi="宋体" w:hint="eastAsia"/>
                <w:sz w:val="28"/>
                <w:szCs w:val="32"/>
              </w:rPr>
              <w:t>罗伟生教授、</w:t>
            </w:r>
            <w:r>
              <w:rPr>
                <w:rFonts w:ascii="宋体" w:eastAsia="宋体" w:hAnsi="宋体" w:cs="宋体" w:hint="eastAsia"/>
                <w:sz w:val="28"/>
                <w:szCs w:val="28"/>
              </w:rPr>
              <w:t>谢家诚</w:t>
            </w:r>
            <w:r w:rsidR="00493383">
              <w:rPr>
                <w:rFonts w:ascii="宋体" w:eastAsia="宋体" w:hAnsi="宋体" w:cs="宋体" w:hint="eastAsia"/>
                <w:sz w:val="28"/>
                <w:szCs w:val="32"/>
              </w:rPr>
              <w:t>、</w:t>
            </w:r>
            <w:r>
              <w:rPr>
                <w:rFonts w:ascii="宋体" w:eastAsia="宋体" w:hAnsi="宋体" w:cs="宋体" w:hint="eastAsia"/>
                <w:sz w:val="28"/>
                <w:szCs w:val="28"/>
              </w:rPr>
              <w:t>古联、汪磊</w:t>
            </w:r>
            <w:r>
              <w:rPr>
                <w:rFonts w:ascii="宋体" w:eastAsia="宋体" w:hAnsi="宋体" w:cs="宋体" w:hint="eastAsia"/>
                <w:sz w:val="28"/>
                <w:szCs w:val="32"/>
              </w:rPr>
              <w:t>、</w:t>
            </w:r>
            <w:r>
              <w:rPr>
                <w:rFonts w:ascii="宋体" w:eastAsia="宋体" w:hAnsi="宋体" w:cs="宋体" w:hint="eastAsia"/>
                <w:sz w:val="28"/>
                <w:szCs w:val="28"/>
              </w:rPr>
              <w:t>崔引航、</w:t>
            </w:r>
            <w:r w:rsidR="00493383">
              <w:rPr>
                <w:rFonts w:ascii="宋体" w:eastAsia="宋体" w:hAnsi="宋体" w:cs="宋体" w:hint="eastAsia"/>
                <w:sz w:val="28"/>
                <w:szCs w:val="28"/>
              </w:rPr>
              <w:t>甘娟凡、唐晓红、吕坤玲、莫孝慈、梁天凤、郑云飞、吴佳佳、叶晓</w:t>
            </w:r>
            <w:r w:rsidR="00074EFD">
              <w:rPr>
                <w:rFonts w:ascii="宋体" w:eastAsia="宋体" w:hAnsi="宋体" w:cs="宋体" w:hint="eastAsia"/>
                <w:sz w:val="28"/>
                <w:szCs w:val="28"/>
              </w:rPr>
              <w:t>雨、杨吉艳、粟莎</w:t>
            </w:r>
          </w:p>
          <w:p w14:paraId="00131BE5" w14:textId="5A397CD6" w:rsidR="004D4010" w:rsidRDefault="00000000">
            <w:pPr>
              <w:jc w:val="left"/>
              <w:rPr>
                <w:rFonts w:ascii="宋体" w:eastAsia="宋体" w:hAnsi="宋体" w:hint="eastAsia"/>
                <w:sz w:val="28"/>
                <w:szCs w:val="32"/>
              </w:rPr>
            </w:pPr>
            <w:r>
              <w:rPr>
                <w:rFonts w:ascii="宋体" w:eastAsia="宋体" w:hAnsi="宋体" w:hint="eastAsia"/>
                <w:b/>
                <w:bCs/>
                <w:sz w:val="28"/>
                <w:szCs w:val="32"/>
              </w:rPr>
              <w:t>到会情况：</w:t>
            </w:r>
            <w:r>
              <w:rPr>
                <w:rFonts w:ascii="宋体" w:eastAsia="宋体" w:hAnsi="宋体" w:hint="eastAsia"/>
                <w:sz w:val="28"/>
                <w:szCs w:val="32"/>
              </w:rPr>
              <w:t>应到1</w:t>
            </w:r>
            <w:r w:rsidR="00074EFD">
              <w:rPr>
                <w:rFonts w:ascii="宋体" w:eastAsia="宋体" w:hAnsi="宋体" w:hint="eastAsia"/>
                <w:sz w:val="28"/>
                <w:szCs w:val="32"/>
              </w:rPr>
              <w:t>5</w:t>
            </w:r>
            <w:r>
              <w:rPr>
                <w:rFonts w:ascii="宋体" w:eastAsia="宋体" w:hAnsi="宋体" w:hint="eastAsia"/>
                <w:sz w:val="28"/>
                <w:szCs w:val="32"/>
              </w:rPr>
              <w:t>人，实到1</w:t>
            </w:r>
            <w:r w:rsidR="00074EFD">
              <w:rPr>
                <w:rFonts w:ascii="宋体" w:eastAsia="宋体" w:hAnsi="宋体" w:hint="eastAsia"/>
                <w:sz w:val="28"/>
                <w:szCs w:val="32"/>
              </w:rPr>
              <w:t>5</w:t>
            </w:r>
            <w:r>
              <w:rPr>
                <w:rFonts w:ascii="宋体" w:eastAsia="宋体" w:hAnsi="宋体" w:hint="eastAsia"/>
                <w:sz w:val="28"/>
                <w:szCs w:val="32"/>
              </w:rPr>
              <w:t>人，迟到0人，请假0人。</w:t>
            </w:r>
          </w:p>
        </w:tc>
      </w:tr>
      <w:tr w:rsidR="004D4010" w14:paraId="5B5CE41B" w14:textId="77777777">
        <w:trPr>
          <w:trHeight w:val="516"/>
          <w:jc w:val="center"/>
        </w:trPr>
        <w:tc>
          <w:tcPr>
            <w:tcW w:w="852" w:type="pct"/>
          </w:tcPr>
          <w:p w14:paraId="3E61734B" w14:textId="77777777" w:rsidR="004D4010" w:rsidRDefault="00000000">
            <w:pPr>
              <w:jc w:val="center"/>
              <w:rPr>
                <w:rFonts w:ascii="宋体" w:eastAsia="宋体" w:hAnsi="宋体" w:hint="eastAsia"/>
                <w:b/>
                <w:bCs/>
                <w:sz w:val="28"/>
                <w:szCs w:val="32"/>
              </w:rPr>
            </w:pPr>
            <w:r>
              <w:rPr>
                <w:rFonts w:ascii="宋体" w:eastAsia="宋体" w:hAnsi="宋体" w:hint="eastAsia"/>
                <w:b/>
                <w:bCs/>
                <w:sz w:val="28"/>
                <w:szCs w:val="32"/>
              </w:rPr>
              <w:t>议题</w:t>
            </w:r>
          </w:p>
        </w:tc>
        <w:tc>
          <w:tcPr>
            <w:tcW w:w="4148" w:type="pct"/>
            <w:gridSpan w:val="3"/>
          </w:tcPr>
          <w:p w14:paraId="711858E9" w14:textId="1C696F0A" w:rsidR="004D4010" w:rsidRDefault="00000000">
            <w:pPr>
              <w:jc w:val="center"/>
              <w:rPr>
                <w:rFonts w:ascii="宋体" w:eastAsia="宋体" w:hAnsi="宋体" w:hint="eastAsia"/>
                <w:sz w:val="28"/>
                <w:szCs w:val="32"/>
              </w:rPr>
            </w:pPr>
            <w:r>
              <w:rPr>
                <w:rFonts w:ascii="宋体" w:eastAsia="宋体" w:hAnsi="宋体" w:hint="eastAsia"/>
                <w:sz w:val="28"/>
                <w:szCs w:val="32"/>
              </w:rPr>
              <w:t>202</w:t>
            </w:r>
            <w:r w:rsidR="00364F64">
              <w:rPr>
                <w:rFonts w:ascii="宋体" w:eastAsia="宋体" w:hAnsi="宋体" w:hint="eastAsia"/>
                <w:sz w:val="28"/>
                <w:szCs w:val="32"/>
              </w:rPr>
              <w:t>6</w:t>
            </w:r>
            <w:r>
              <w:rPr>
                <w:rFonts w:ascii="宋体" w:eastAsia="宋体" w:hAnsi="宋体" w:hint="eastAsia"/>
                <w:sz w:val="28"/>
                <w:szCs w:val="32"/>
              </w:rPr>
              <w:t>年</w:t>
            </w:r>
            <w:r w:rsidR="00364F64">
              <w:rPr>
                <w:rFonts w:ascii="宋体" w:eastAsia="宋体" w:hAnsi="宋体" w:hint="eastAsia"/>
                <w:sz w:val="28"/>
                <w:szCs w:val="32"/>
              </w:rPr>
              <w:t>01</w:t>
            </w:r>
            <w:r>
              <w:rPr>
                <w:rFonts w:ascii="宋体" w:eastAsia="宋体" w:hAnsi="宋体" w:hint="eastAsia"/>
                <w:sz w:val="28"/>
                <w:szCs w:val="32"/>
              </w:rPr>
              <w:t>月第</w:t>
            </w:r>
            <w:r w:rsidR="00074EFD">
              <w:rPr>
                <w:rFonts w:ascii="宋体" w:eastAsia="宋体" w:hAnsi="宋体" w:hint="eastAsia"/>
                <w:sz w:val="28"/>
                <w:szCs w:val="32"/>
              </w:rPr>
              <w:t>一</w:t>
            </w:r>
            <w:r>
              <w:rPr>
                <w:rFonts w:ascii="宋体" w:eastAsia="宋体" w:hAnsi="宋体" w:hint="eastAsia"/>
                <w:sz w:val="28"/>
                <w:szCs w:val="32"/>
              </w:rPr>
              <w:t>次</w:t>
            </w:r>
            <w:r>
              <w:rPr>
                <w:rFonts w:ascii="宋体" w:eastAsia="宋体" w:hAnsi="宋体"/>
                <w:sz w:val="28"/>
                <w:szCs w:val="32"/>
              </w:rPr>
              <w:t>西医</w:t>
            </w:r>
            <w:r>
              <w:rPr>
                <w:rFonts w:ascii="宋体" w:eastAsia="宋体" w:hAnsi="宋体" w:hint="eastAsia"/>
                <w:sz w:val="28"/>
                <w:szCs w:val="32"/>
              </w:rPr>
              <w:t>病案讨论</w:t>
            </w:r>
          </w:p>
        </w:tc>
      </w:tr>
      <w:tr w:rsidR="004D4010" w14:paraId="31263541" w14:textId="77777777">
        <w:trPr>
          <w:trHeight w:val="3277"/>
          <w:jc w:val="center"/>
        </w:trPr>
        <w:tc>
          <w:tcPr>
            <w:tcW w:w="5000" w:type="pct"/>
            <w:gridSpan w:val="4"/>
          </w:tcPr>
          <w:p w14:paraId="16594C46" w14:textId="77777777" w:rsidR="004D4010" w:rsidRPr="00364F64" w:rsidRDefault="00000000">
            <w:pPr>
              <w:rPr>
                <w:rFonts w:ascii="宋体" w:eastAsia="宋体" w:hAnsi="宋体" w:hint="eastAsia"/>
                <w:sz w:val="28"/>
                <w:szCs w:val="32"/>
              </w:rPr>
            </w:pPr>
            <w:r w:rsidRPr="00364F64">
              <w:rPr>
                <w:rFonts w:ascii="宋体" w:eastAsia="宋体" w:hAnsi="宋体" w:hint="eastAsia"/>
                <w:sz w:val="28"/>
                <w:szCs w:val="32"/>
              </w:rPr>
              <w:t>会议内容：</w:t>
            </w:r>
          </w:p>
          <w:p w14:paraId="41360ADC" w14:textId="6F84984E" w:rsidR="00364F64" w:rsidRDefault="00000000" w:rsidP="00364F64">
            <w:pPr>
              <w:rPr>
                <w:rFonts w:ascii="宋体" w:eastAsia="宋体" w:hAnsi="宋体" w:hint="eastAsia"/>
                <w:sz w:val="28"/>
                <w:szCs w:val="32"/>
              </w:rPr>
            </w:pPr>
            <w:r>
              <w:rPr>
                <w:rFonts w:ascii="宋体" w:eastAsia="宋体" w:hAnsi="宋体" w:hint="eastAsia"/>
                <w:sz w:val="28"/>
                <w:szCs w:val="32"/>
              </w:rPr>
              <w:t>汪磊</w:t>
            </w:r>
            <w:r>
              <w:rPr>
                <w:rFonts w:ascii="宋体" w:eastAsia="宋体" w:hAnsi="宋体"/>
                <w:sz w:val="28"/>
                <w:szCs w:val="32"/>
              </w:rPr>
              <w:t>汇报病史及诊治经过：患者</w:t>
            </w:r>
            <w:r w:rsidR="00364F64">
              <w:rPr>
                <w:rFonts w:ascii="宋体" w:eastAsia="宋体" w:hAnsi="宋体" w:hint="eastAsia"/>
                <w:sz w:val="28"/>
                <w:szCs w:val="32"/>
              </w:rPr>
              <w:t>李东冰</w:t>
            </w:r>
            <w:r>
              <w:rPr>
                <w:rFonts w:ascii="宋体" w:eastAsia="宋体" w:hAnsi="宋体"/>
                <w:sz w:val="28"/>
                <w:szCs w:val="32"/>
              </w:rPr>
              <w:t>，</w:t>
            </w:r>
            <w:r w:rsidR="00364F64">
              <w:rPr>
                <w:rFonts w:ascii="宋体" w:eastAsia="宋体" w:hAnsi="宋体" w:hint="eastAsia"/>
                <w:sz w:val="28"/>
                <w:szCs w:val="32"/>
              </w:rPr>
              <w:t>男</w:t>
            </w:r>
            <w:r>
              <w:rPr>
                <w:rFonts w:ascii="宋体" w:eastAsia="宋体" w:hAnsi="宋体"/>
                <w:sz w:val="28"/>
                <w:szCs w:val="32"/>
              </w:rPr>
              <w:t>，</w:t>
            </w:r>
            <w:r w:rsidR="00364F64">
              <w:rPr>
                <w:rFonts w:ascii="宋体" w:eastAsia="宋体" w:hAnsi="宋体" w:hint="eastAsia"/>
                <w:sz w:val="28"/>
                <w:szCs w:val="32"/>
              </w:rPr>
              <w:t>51</w:t>
            </w:r>
            <w:r>
              <w:rPr>
                <w:rFonts w:ascii="宋体" w:eastAsia="宋体" w:hAnsi="宋体"/>
                <w:sz w:val="28"/>
                <w:szCs w:val="32"/>
              </w:rPr>
              <w:t>岁，</w:t>
            </w:r>
            <w:r w:rsidR="00364F64">
              <w:rPr>
                <w:rFonts w:ascii="宋体" w:eastAsia="宋体" w:hAnsi="宋体" w:hint="eastAsia"/>
                <w:sz w:val="28"/>
                <w:szCs w:val="32"/>
              </w:rPr>
              <w:t>因“</w:t>
            </w:r>
            <w:r w:rsidR="00364F64" w:rsidRPr="00364F64">
              <w:rPr>
                <w:rFonts w:ascii="宋体" w:eastAsia="宋体" w:hAnsi="宋体"/>
                <w:sz w:val="28"/>
                <w:szCs w:val="32"/>
              </w:rPr>
              <w:t>发现HBV感染30 余年，双下肢水肿3天”于2026-0</w:t>
            </w:r>
            <w:r w:rsidR="00364F64">
              <w:rPr>
                <w:rFonts w:ascii="宋体" w:eastAsia="宋体" w:hAnsi="宋体" w:hint="eastAsia"/>
                <w:sz w:val="28"/>
                <w:szCs w:val="32"/>
              </w:rPr>
              <w:t>1</w:t>
            </w:r>
            <w:r w:rsidR="00364F64" w:rsidRPr="00364F64">
              <w:rPr>
                <w:rFonts w:ascii="宋体" w:eastAsia="宋体" w:hAnsi="宋体"/>
                <w:sz w:val="28"/>
                <w:szCs w:val="32"/>
              </w:rPr>
              <w:t>-24 11:00由门诊步行入院。主要临床表现:患者自诉30余年前体检发现HBV感染，乙肝两对半提示乙肝大三阳(具体不详)，无不适，当时未予抗病毒治疗。2023-09因腹胀至玉林市红十字会医院住院治疗，腹部超声提示肝硬化声像，脾脏弥漫性增大，腹水，诊断乙肝肝硬化失代偿期合并腹水，入院予富马酸丙酚替诺福韦抗病毒、护肝、利尿消肿等对症治疗后好转出院。出院后坚持口服富马酸丙酚替诺福韦抗病毒治疗，未予定期复查。2025-01-07 至2025-01-23因“反复右上腹隐痛4余”至玉林市红十字会医院住院治疗，入院查甲胎蛋白测定(AFP):165.00ng/m1↑, 2025-01-09上腹部CT</w:t>
            </w:r>
            <w:r w:rsidR="00364F64">
              <w:rPr>
                <w:rFonts w:ascii="宋体" w:eastAsia="宋体" w:hAnsi="宋体" w:hint="eastAsia"/>
                <w:sz w:val="28"/>
                <w:szCs w:val="32"/>
              </w:rPr>
              <w:t>：</w:t>
            </w:r>
            <w:r w:rsidR="00364F64" w:rsidRPr="00364F64">
              <w:rPr>
                <w:rFonts w:ascii="宋体" w:eastAsia="宋体" w:hAnsi="宋体"/>
                <w:sz w:val="28"/>
                <w:szCs w:val="32"/>
              </w:rPr>
              <w:t>1.肝硬化、脾大，胃</w:t>
            </w:r>
            <w:r w:rsidR="00364F64" w:rsidRPr="00364F64">
              <w:rPr>
                <w:rFonts w:ascii="宋体" w:eastAsia="宋体" w:hAnsi="宋体"/>
                <w:sz w:val="28"/>
                <w:szCs w:val="32"/>
              </w:rPr>
              <w:lastRenderedPageBreak/>
              <w:t>底静脉曲张合并脾肾静脉分流:2.肝弥漫硬化结节形成，必要时MRI检查；3.胆囊结石，伴慢性胆囊炎；4.肝门区及肝胃间隙多发小淋巴结，性质待定，随诊，5.肝内胆管轻度扩张；6.两肺多发微小结节，原右肺下叶大者消失，其余结节较前相仿，考虑炎性结节可能性大:7.两肺上叶间隔旁肺气肿；8.主动脉及冠脉硬化，2025-01-14上腹部MRI增强:1.新见肝S3异常结节，DN癌变与小肝癌相鉴别，请结合临床及其他检查；2.肝多发结节，考虑肝硬化结节；3.肝硬化、脾大，胃底静脉曲张合并脾肾静脉分流，4.肝S6囊肿；5.胆囊结石，伴慢性胆囊炎；6.肝门区及肝胃间隙多发小淋巴结，性质待定，随诊；7.肝内胆管轻度扩张。诊断:“1.肝恶性肿瘤</w:t>
            </w:r>
            <w:r w:rsidR="00364F64">
              <w:rPr>
                <w:rFonts w:ascii="宋体" w:eastAsia="宋体" w:hAnsi="宋体" w:hint="eastAsia"/>
                <w:sz w:val="28"/>
                <w:szCs w:val="32"/>
              </w:rPr>
              <w:t>；</w:t>
            </w:r>
            <w:r w:rsidR="00364F64" w:rsidRPr="00364F64">
              <w:rPr>
                <w:rFonts w:ascii="宋体" w:eastAsia="宋体" w:hAnsi="宋体"/>
                <w:sz w:val="28"/>
                <w:szCs w:val="32"/>
              </w:rPr>
              <w:t>2.乙型肝炎</w:t>
            </w:r>
            <w:r w:rsidR="00364F64">
              <w:rPr>
                <w:rFonts w:ascii="宋体" w:eastAsia="宋体" w:hAnsi="宋体" w:hint="eastAsia"/>
                <w:sz w:val="28"/>
                <w:szCs w:val="32"/>
              </w:rPr>
              <w:t>肝硬化；</w:t>
            </w:r>
            <w:r w:rsidR="00364F64" w:rsidRPr="00364F64">
              <w:rPr>
                <w:rFonts w:ascii="宋体" w:eastAsia="宋体" w:hAnsi="宋体"/>
                <w:sz w:val="28"/>
                <w:szCs w:val="32"/>
              </w:rPr>
              <w:t>3</w:t>
            </w:r>
            <w:r w:rsidR="00364F64">
              <w:rPr>
                <w:rFonts w:ascii="宋体" w:eastAsia="宋体" w:hAnsi="宋体" w:hint="eastAsia"/>
                <w:sz w:val="28"/>
                <w:szCs w:val="32"/>
              </w:rPr>
              <w:t>.肝硬化、脾大，胃底静脉曲张合并脾肾静脉分流；</w:t>
            </w:r>
            <w:r w:rsidR="00364F64" w:rsidRPr="00364F64">
              <w:rPr>
                <w:rFonts w:ascii="宋体" w:eastAsia="宋体" w:hAnsi="宋体"/>
                <w:sz w:val="28"/>
                <w:szCs w:val="32"/>
              </w:rPr>
              <w:t xml:space="preserve"> </w:t>
            </w:r>
            <w:r w:rsidR="00364F64" w:rsidRPr="00364F64">
              <w:rPr>
                <w:rFonts w:ascii="宋体" w:eastAsia="宋体" w:hAnsi="宋体"/>
                <w:sz w:val="28"/>
                <w:szCs w:val="32"/>
              </w:rPr>
              <w:t>4</w:t>
            </w:r>
            <w:r w:rsidR="00364F64">
              <w:rPr>
                <w:rFonts w:ascii="宋体" w:eastAsia="宋体" w:hAnsi="宋体" w:hint="eastAsia"/>
                <w:sz w:val="28"/>
                <w:szCs w:val="32"/>
              </w:rPr>
              <w:t>.肝S6囊肿；</w:t>
            </w:r>
            <w:r w:rsidR="00364F64" w:rsidRPr="00364F64">
              <w:rPr>
                <w:rFonts w:ascii="宋体" w:eastAsia="宋体" w:hAnsi="宋体"/>
                <w:sz w:val="28"/>
                <w:szCs w:val="32"/>
              </w:rPr>
              <w:t>5</w:t>
            </w:r>
            <w:r w:rsidR="00364F64">
              <w:rPr>
                <w:rFonts w:ascii="宋体" w:eastAsia="宋体" w:hAnsi="宋体" w:hint="eastAsia"/>
                <w:sz w:val="28"/>
                <w:szCs w:val="32"/>
              </w:rPr>
              <w:t>.低</w:t>
            </w:r>
            <w:r w:rsidR="00364F64" w:rsidRPr="00364F64">
              <w:rPr>
                <w:rFonts w:ascii="宋体" w:eastAsia="宋体" w:hAnsi="宋体"/>
                <w:sz w:val="28"/>
                <w:szCs w:val="32"/>
              </w:rPr>
              <w:t>蛋白血症</w:t>
            </w:r>
            <w:r w:rsidR="00364F64">
              <w:rPr>
                <w:rFonts w:ascii="宋体" w:eastAsia="宋体" w:hAnsi="宋体" w:hint="eastAsia"/>
                <w:sz w:val="28"/>
                <w:szCs w:val="32"/>
              </w:rPr>
              <w:t>；</w:t>
            </w:r>
            <w:r w:rsidR="00364F64" w:rsidRPr="00364F64">
              <w:rPr>
                <w:rFonts w:ascii="宋体" w:eastAsia="宋体" w:hAnsi="宋体"/>
                <w:sz w:val="28"/>
                <w:szCs w:val="32"/>
              </w:rPr>
              <w:t>6</w:t>
            </w:r>
            <w:r w:rsidR="00364F64">
              <w:rPr>
                <w:rFonts w:ascii="宋体" w:eastAsia="宋体" w:hAnsi="宋体" w:hint="eastAsia"/>
                <w:sz w:val="28"/>
                <w:szCs w:val="32"/>
              </w:rPr>
              <w:t>凝血</w:t>
            </w:r>
            <w:r w:rsidR="00364F64" w:rsidRPr="00364F64">
              <w:rPr>
                <w:rFonts w:ascii="宋体" w:eastAsia="宋体" w:hAnsi="宋体"/>
                <w:sz w:val="28"/>
                <w:szCs w:val="32"/>
              </w:rPr>
              <w:t>功</w:t>
            </w:r>
            <w:r w:rsidR="00364F64">
              <w:rPr>
                <w:rFonts w:ascii="宋体" w:eastAsia="宋体" w:hAnsi="宋体" w:hint="eastAsia"/>
                <w:sz w:val="28"/>
                <w:szCs w:val="32"/>
              </w:rPr>
              <w:t>能异常”，</w:t>
            </w:r>
            <w:r w:rsidR="007F4C16" w:rsidRPr="007F4C16">
              <w:rPr>
                <w:rFonts w:ascii="宋体" w:eastAsia="宋体" w:hAnsi="宋体"/>
                <w:sz w:val="28"/>
                <w:szCs w:val="32"/>
              </w:rPr>
              <w:t>入院后行肝癌微波消融治疗，予护肝退黄、抗病毒、利尿、营养支持、降门脉压等对症处理后病情好转出院。</w:t>
            </w:r>
          </w:p>
          <w:p w14:paraId="0FA21243" w14:textId="36C57A06" w:rsidR="00057F7F" w:rsidRDefault="00057F7F">
            <w:pPr>
              <w:rPr>
                <w:rFonts w:ascii="宋体" w:eastAsia="宋体" w:hAnsi="宋体"/>
                <w:sz w:val="28"/>
                <w:szCs w:val="32"/>
              </w:rPr>
            </w:pPr>
            <w:r w:rsidRPr="00364F64">
              <w:rPr>
                <w:rFonts w:ascii="宋体" w:eastAsia="宋体" w:hAnsi="宋体" w:hint="eastAsia"/>
                <w:sz w:val="28"/>
                <w:szCs w:val="32"/>
              </w:rPr>
              <w:t>崔引航：根据患者目前症状、体征、辅助检查，目前西医诊断：</w:t>
            </w:r>
            <w:r w:rsidR="007F4C16" w:rsidRPr="007F4C16">
              <w:rPr>
                <w:rFonts w:ascii="宋体" w:eastAsia="宋体" w:hAnsi="宋体"/>
                <w:sz w:val="28"/>
                <w:szCs w:val="32"/>
              </w:rPr>
              <w:t>诊断:1.慢性肝衰竭2.肝恶性肿瘤(进展)肝癌破裂出血门脉主干癌栓3.肝硬化失代偿期</w:t>
            </w:r>
            <w:r w:rsidR="007F4C16">
              <w:rPr>
                <w:rFonts w:ascii="宋体" w:eastAsia="宋体" w:hAnsi="宋体" w:hint="eastAsia"/>
                <w:sz w:val="28"/>
                <w:szCs w:val="32"/>
              </w:rPr>
              <w:t xml:space="preserve"> </w:t>
            </w:r>
            <w:r w:rsidR="007F4C16" w:rsidRPr="007F4C16">
              <w:rPr>
                <w:rFonts w:ascii="宋体" w:eastAsia="宋体" w:hAnsi="宋体"/>
                <w:sz w:val="28"/>
                <w:szCs w:val="32"/>
              </w:rPr>
              <w:t>脾大</w:t>
            </w:r>
            <w:r w:rsidR="007F4C16">
              <w:rPr>
                <w:rFonts w:ascii="宋体" w:eastAsia="宋体" w:hAnsi="宋体" w:hint="eastAsia"/>
                <w:sz w:val="28"/>
                <w:szCs w:val="32"/>
              </w:rPr>
              <w:t xml:space="preserve"> </w:t>
            </w:r>
            <w:r w:rsidR="007F4C16" w:rsidRPr="007F4C16">
              <w:rPr>
                <w:rFonts w:ascii="宋体" w:eastAsia="宋体" w:hAnsi="宋体"/>
                <w:sz w:val="28"/>
                <w:szCs w:val="32"/>
              </w:rPr>
              <w:t>脾功能亢进</w:t>
            </w:r>
            <w:r w:rsidR="007F4C16">
              <w:rPr>
                <w:rFonts w:ascii="宋体" w:eastAsia="宋体" w:hAnsi="宋体" w:hint="eastAsia"/>
                <w:sz w:val="28"/>
                <w:szCs w:val="32"/>
              </w:rPr>
              <w:t xml:space="preserve"> </w:t>
            </w:r>
            <w:r w:rsidR="007F4C16" w:rsidRPr="007F4C16">
              <w:rPr>
                <w:rFonts w:ascii="宋体" w:eastAsia="宋体" w:hAnsi="宋体"/>
                <w:sz w:val="28"/>
                <w:szCs w:val="32"/>
              </w:rPr>
              <w:t>腹水</w:t>
            </w:r>
            <w:r w:rsidR="007F4C16">
              <w:rPr>
                <w:rFonts w:ascii="宋体" w:eastAsia="宋体" w:hAnsi="宋体" w:hint="eastAsia"/>
                <w:sz w:val="28"/>
                <w:szCs w:val="32"/>
              </w:rPr>
              <w:t xml:space="preserve"> </w:t>
            </w:r>
            <w:r w:rsidR="007F4C16" w:rsidRPr="007F4C16">
              <w:rPr>
                <w:rFonts w:ascii="宋体" w:eastAsia="宋体" w:hAnsi="宋体"/>
                <w:sz w:val="28"/>
                <w:szCs w:val="32"/>
              </w:rPr>
              <w:t>自发性腹膜炎</w:t>
            </w:r>
            <w:r w:rsidR="007F4C16">
              <w:rPr>
                <w:rFonts w:ascii="宋体" w:eastAsia="宋体" w:hAnsi="宋体" w:hint="eastAsia"/>
                <w:sz w:val="28"/>
                <w:szCs w:val="32"/>
              </w:rPr>
              <w:t xml:space="preserve"> </w:t>
            </w:r>
            <w:r w:rsidR="007F4C16" w:rsidRPr="007F4C16">
              <w:rPr>
                <w:rFonts w:ascii="宋体" w:eastAsia="宋体" w:hAnsi="宋体"/>
                <w:sz w:val="28"/>
                <w:szCs w:val="32"/>
              </w:rPr>
              <w:t>胃底静脉曲张</w:t>
            </w:r>
            <w:r w:rsidR="007F4C16">
              <w:rPr>
                <w:rFonts w:ascii="宋体" w:eastAsia="宋体" w:hAnsi="宋体" w:hint="eastAsia"/>
                <w:sz w:val="28"/>
                <w:szCs w:val="32"/>
              </w:rPr>
              <w:t xml:space="preserve"> </w:t>
            </w:r>
            <w:r w:rsidR="007F4C16" w:rsidRPr="007F4C16">
              <w:rPr>
                <w:rFonts w:ascii="宋体" w:eastAsia="宋体" w:hAnsi="宋体"/>
                <w:sz w:val="28"/>
                <w:szCs w:val="32"/>
              </w:rPr>
              <w:t>脾肾静脉分流</w:t>
            </w:r>
            <w:r w:rsidR="007F4C16">
              <w:rPr>
                <w:rFonts w:ascii="宋体" w:eastAsia="宋体" w:hAnsi="宋体" w:hint="eastAsia"/>
                <w:sz w:val="28"/>
                <w:szCs w:val="32"/>
              </w:rPr>
              <w:t xml:space="preserve"> </w:t>
            </w:r>
            <w:r w:rsidR="007F4C16" w:rsidRPr="007F4C16">
              <w:rPr>
                <w:rFonts w:ascii="宋体" w:eastAsia="宋体" w:hAnsi="宋体"/>
                <w:sz w:val="28"/>
                <w:szCs w:val="32"/>
              </w:rPr>
              <w:t>低蛋白血症4.胆囊结石5. 慢性乙型病毒性肝炎6.胆汁淤积性肝炎7.2型糖尿病8.两肺上叶间隔旁肺气肿9.两肺下叶炎症10.肺多发微小结节(炎性结节？)11.主动脉及冠脉硬化12.肝内胆管轻度扩张13.前列腺钙化14.营养不良15.贫血16.低钾血症等。患者肿瘤破裂出血，复查血色素相对稳定，但查凝血酶原时间延长，</w:t>
            </w:r>
            <w:r w:rsidR="007F4C16" w:rsidRPr="007F4C16">
              <w:rPr>
                <w:rFonts w:ascii="宋体" w:eastAsia="宋体" w:hAnsi="宋体"/>
                <w:sz w:val="28"/>
                <w:szCs w:val="32"/>
              </w:rPr>
              <w:lastRenderedPageBreak/>
              <w:t>合并大量腹水，肝功能C级，合并自发性腹膜炎、肝癌破裂出血、电解质紊乱等并发症，加强止血、抗感染治疗同时，注意加强保肝、护肝、退黄等治疗，预防肿瘤再次出血、肝性脑病、肝肾综合征、上消化道出血、感染加重等并发症出现的可能。</w:t>
            </w:r>
          </w:p>
          <w:p w14:paraId="639FB2EA" w14:textId="39EE083E" w:rsidR="00057F7F" w:rsidRDefault="00057F7F">
            <w:pPr>
              <w:rPr>
                <w:rFonts w:ascii="宋体" w:eastAsia="宋体" w:hAnsi="宋体"/>
                <w:sz w:val="28"/>
                <w:szCs w:val="32"/>
              </w:rPr>
            </w:pPr>
            <w:r>
              <w:rPr>
                <w:rFonts w:ascii="宋体" w:eastAsia="宋体" w:hAnsi="宋体" w:hint="eastAsia"/>
                <w:sz w:val="28"/>
                <w:szCs w:val="32"/>
              </w:rPr>
              <w:t>谢家诚</w:t>
            </w:r>
            <w:r>
              <w:rPr>
                <w:rFonts w:ascii="宋体" w:eastAsia="宋体" w:hAnsi="宋体"/>
                <w:sz w:val="28"/>
                <w:szCs w:val="32"/>
              </w:rPr>
              <w:t>：同意</w:t>
            </w:r>
            <w:r>
              <w:rPr>
                <w:rFonts w:ascii="宋体" w:eastAsia="宋体" w:hAnsi="宋体" w:hint="eastAsia"/>
                <w:sz w:val="28"/>
                <w:szCs w:val="32"/>
              </w:rPr>
              <w:t>崔引航</w:t>
            </w:r>
            <w:r>
              <w:rPr>
                <w:rFonts w:ascii="宋体" w:eastAsia="宋体" w:hAnsi="宋体"/>
                <w:sz w:val="28"/>
                <w:szCs w:val="32"/>
              </w:rPr>
              <w:t>医师的观点。</w:t>
            </w:r>
            <w:r w:rsidR="00665295">
              <w:rPr>
                <w:rFonts w:ascii="宋体" w:eastAsia="宋体" w:hAnsi="宋体" w:hint="eastAsia"/>
                <w:sz w:val="28"/>
                <w:szCs w:val="32"/>
              </w:rPr>
              <w:t>患</w:t>
            </w:r>
            <w:r w:rsidR="00665295" w:rsidRPr="00665295">
              <w:rPr>
                <w:rFonts w:ascii="宋体" w:eastAsia="宋体" w:hAnsi="宋体"/>
                <w:sz w:val="28"/>
                <w:szCs w:val="32"/>
              </w:rPr>
              <w:t>者肿瘤破裂出血，虽然生命征相对平稳，复查血常规示血红蛋白较前无下降，考虑出血停止，继续止血治疗，考虑患者病灶较大且多发，有再次破裂出血的风险，查腹水有核细胞计数明显升高，炎症指标升高，考虑合并自发性腹膜炎，应积极加强抗感染治疗，可继续予美罗培南抗感染治疗，避免因感染控制不佳，进一步出现感染性休克，弥漫性血管内凝血等并发症，注意复查血象、超敏C反应蛋白等检查，密切观察有无腹痛加重等不适。</w:t>
            </w:r>
          </w:p>
          <w:p w14:paraId="62FE1D30" w14:textId="158CB9CE" w:rsidR="004D4010" w:rsidRDefault="007E0897">
            <w:pPr>
              <w:rPr>
                <w:rFonts w:ascii="宋体" w:eastAsia="宋体" w:hAnsi="宋体" w:hint="eastAsia"/>
                <w:sz w:val="28"/>
                <w:szCs w:val="32"/>
              </w:rPr>
            </w:pPr>
            <w:r w:rsidRPr="00364F64">
              <w:rPr>
                <w:rFonts w:ascii="宋体" w:eastAsia="宋体" w:hAnsi="宋体" w:hint="eastAsia"/>
                <w:sz w:val="28"/>
                <w:szCs w:val="32"/>
              </w:rPr>
              <w:t>郑云飞</w:t>
            </w:r>
            <w:r>
              <w:rPr>
                <w:rFonts w:ascii="宋体" w:eastAsia="宋体" w:hAnsi="宋体"/>
                <w:sz w:val="28"/>
                <w:szCs w:val="32"/>
              </w:rPr>
              <w:t>：同意</w:t>
            </w:r>
            <w:r>
              <w:rPr>
                <w:rFonts w:ascii="宋体" w:eastAsia="宋体" w:hAnsi="宋体" w:hint="eastAsia"/>
                <w:sz w:val="28"/>
                <w:szCs w:val="32"/>
              </w:rPr>
              <w:t>谢家诚和崔引航的</w:t>
            </w:r>
            <w:r>
              <w:rPr>
                <w:rFonts w:ascii="宋体" w:eastAsia="宋体" w:hAnsi="宋体"/>
                <w:sz w:val="28"/>
                <w:szCs w:val="32"/>
              </w:rPr>
              <w:t>医师意见。</w:t>
            </w:r>
            <w:r>
              <w:rPr>
                <w:rFonts w:ascii="宋体" w:eastAsia="宋体" w:hAnsi="宋体" w:hint="eastAsia"/>
                <w:sz w:val="28"/>
                <w:szCs w:val="32"/>
              </w:rPr>
              <w:t>肝硬化</w:t>
            </w:r>
            <w:r>
              <w:rPr>
                <w:rFonts w:ascii="宋体" w:eastAsia="宋体" w:hAnsi="宋体"/>
                <w:sz w:val="28"/>
                <w:szCs w:val="32"/>
              </w:rPr>
              <w:t>可由</w:t>
            </w:r>
            <w:r>
              <w:rPr>
                <w:rFonts w:ascii="宋体" w:eastAsia="宋体" w:hAnsi="宋体" w:hint="eastAsia"/>
                <w:sz w:val="28"/>
                <w:szCs w:val="32"/>
              </w:rPr>
              <w:t>多种原因</w:t>
            </w:r>
            <w:r>
              <w:rPr>
                <w:rFonts w:ascii="宋体" w:eastAsia="宋体" w:hAnsi="宋体"/>
                <w:sz w:val="28"/>
                <w:szCs w:val="32"/>
              </w:rPr>
              <w:t>引起，酒精性肝硬化患者有酗酒史，每日饮酒超过40克，大于5年，男性多于女性，临床表现为疲乏、食欲不振、腹胀、恶心、呕吐、营养不良等，体征有肝脏肿大，发展到肝硬化可出现脾大、腹水、上消化道出血等，实验室检查AST&gt;ALT，GGT升高</w:t>
            </w:r>
            <w:r>
              <w:rPr>
                <w:rFonts w:ascii="宋体" w:eastAsia="宋体" w:hAnsi="宋体" w:hint="eastAsia"/>
                <w:sz w:val="28"/>
                <w:szCs w:val="32"/>
              </w:rPr>
              <w:t>。</w:t>
            </w:r>
            <w:r>
              <w:rPr>
                <w:rFonts w:ascii="宋体" w:eastAsia="宋体" w:hAnsi="宋体"/>
                <w:sz w:val="28"/>
                <w:szCs w:val="32"/>
              </w:rPr>
              <w:t>心源性肝硬化</w:t>
            </w:r>
            <w:r>
              <w:rPr>
                <w:rFonts w:ascii="宋体" w:eastAsia="宋体" w:hAnsi="宋体" w:hint="eastAsia"/>
                <w:sz w:val="28"/>
                <w:szCs w:val="32"/>
              </w:rPr>
              <w:t>患者</w:t>
            </w:r>
            <w:r>
              <w:rPr>
                <w:rFonts w:ascii="宋体" w:eastAsia="宋体" w:hAnsi="宋体"/>
                <w:sz w:val="28"/>
                <w:szCs w:val="32"/>
              </w:rPr>
              <w:t>有原发心脏疾病的病史，反复发作充血性心力衰竭的临床表现，并除外其他病因引起的肝硬化可鉴别。原发性胆汁性肝硬化（PBC</w:t>
            </w:r>
            <w:r>
              <w:rPr>
                <w:rFonts w:ascii="宋体" w:eastAsia="宋体" w:hAnsi="宋体" w:hint="eastAsia"/>
                <w:sz w:val="28"/>
                <w:szCs w:val="32"/>
              </w:rPr>
              <w:t>），</w:t>
            </w:r>
            <w:r>
              <w:rPr>
                <w:rFonts w:ascii="宋体" w:eastAsia="宋体" w:hAnsi="宋体"/>
                <w:sz w:val="28"/>
                <w:szCs w:val="32"/>
              </w:rPr>
              <w:t>多发于中年女性，临床特点是乏力、皮肤瘙痒，后期可出现黄疸和黄色疣。实验室检查的特点是ALP和Y-球蛋白升高，血清IgM、胆红素升高，转氨酶在大多数患者中只是轻微升高，抗线粒体抗体（AMA）阳性。结合患者</w:t>
            </w:r>
            <w:r>
              <w:rPr>
                <w:rFonts w:ascii="宋体" w:eastAsia="宋体" w:hAnsi="宋体" w:hint="eastAsia"/>
                <w:sz w:val="28"/>
                <w:szCs w:val="32"/>
              </w:rPr>
              <w:t>病史及</w:t>
            </w:r>
            <w:r>
              <w:rPr>
                <w:rFonts w:ascii="宋体" w:eastAsia="宋体" w:hAnsi="宋体"/>
                <w:sz w:val="28"/>
                <w:szCs w:val="32"/>
              </w:rPr>
              <w:t>相关检查，诊断</w:t>
            </w:r>
            <w:r>
              <w:rPr>
                <w:rFonts w:ascii="宋体" w:eastAsia="宋体" w:hAnsi="宋体" w:hint="eastAsia"/>
                <w:sz w:val="28"/>
                <w:szCs w:val="32"/>
              </w:rPr>
              <w:t>以上原因所致的肝硬化</w:t>
            </w:r>
            <w:r>
              <w:rPr>
                <w:rFonts w:ascii="宋体" w:eastAsia="宋体" w:hAnsi="宋体"/>
                <w:sz w:val="28"/>
                <w:szCs w:val="32"/>
              </w:rPr>
              <w:t>依据不足。</w:t>
            </w:r>
          </w:p>
          <w:p w14:paraId="4747CF7C" w14:textId="313E6064" w:rsidR="004D4010" w:rsidRDefault="00000000">
            <w:pPr>
              <w:rPr>
                <w:rFonts w:ascii="宋体" w:eastAsia="宋体" w:hAnsi="宋体" w:hint="eastAsia"/>
                <w:sz w:val="28"/>
                <w:szCs w:val="32"/>
              </w:rPr>
            </w:pPr>
            <w:r>
              <w:rPr>
                <w:rFonts w:ascii="宋体" w:eastAsia="宋体" w:hAnsi="宋体"/>
                <w:sz w:val="28"/>
                <w:szCs w:val="32"/>
              </w:rPr>
              <w:lastRenderedPageBreak/>
              <w:t>罗伟生教授总结：同意以上各位医师的观点，</w:t>
            </w:r>
            <w:r w:rsidR="00665295" w:rsidRPr="00665295">
              <w:rPr>
                <w:rFonts w:ascii="宋体" w:eastAsia="宋体" w:hAnsi="宋体"/>
                <w:sz w:val="28"/>
                <w:szCs w:val="32"/>
              </w:rPr>
              <w:t>患者诊断明确。肝癌破裂出血是原发性肝癌严重的并发症之一，预后差，病死率高，故要反复告知家属病情的危重程度。破裂口的大小决定了出血的速度及出血量，出血速度及出血量及基础肝脏疾病如肝硬化程度与预后有密切的关系，密切监测患者生命征，监测血色素变化情况。现患者原发性肝癌破裂出血，请介入科会诊，其会诊意见患者肝功能C级，肝储备差，介入治疗风险太高，术后急性肝功能衰竭可能性较大，预后差，建议药物治疗，经与患者家属沟通后予内科药物止血治疗，且患者存在腹腔感染，积极抗感染治疗，病情重，预后差，生存期短，治疗目的以对症治疗，改善患者生存质量，减轻患者痛苦，延长生存期为主。积聚当与以下疾病相鉴别:1、积聚当与腹痛相鉴别:腹痛是指胃脘以下，耻骨毛际以上部分疼痛为主，多由脏腑气机不利，经脉失养而成。而积聚多因脏腑失和，气滞、血瘀、痰浊蕴结于腹，引发腹部结块，或胀或痛为主，两者不难鉴别。2、积聚当与痞满相鉴别:均可因十情失和、情志抑郁而致气滞痰</w:t>
            </w:r>
            <w:r w:rsidR="001B7A95">
              <w:rPr>
                <w:rFonts w:ascii="宋体" w:eastAsia="宋体" w:hAnsi="宋体" w:hint="eastAsia"/>
                <w:sz w:val="28"/>
                <w:szCs w:val="32"/>
              </w:rPr>
              <w:t>阻</w:t>
            </w:r>
            <w:r w:rsidR="00665295" w:rsidRPr="00665295">
              <w:rPr>
                <w:rFonts w:ascii="宋体" w:eastAsia="宋体" w:hAnsi="宋体"/>
                <w:sz w:val="28"/>
                <w:szCs w:val="32"/>
              </w:rPr>
              <w:t>，均可出现胀满之症，但</w:t>
            </w:r>
            <w:r w:rsidR="001B7A95">
              <w:rPr>
                <w:rFonts w:ascii="宋体" w:eastAsia="宋体" w:hAnsi="宋体" w:hint="eastAsia"/>
                <w:sz w:val="28"/>
                <w:szCs w:val="32"/>
              </w:rPr>
              <w:t>痞</w:t>
            </w:r>
            <w:r w:rsidR="00665295" w:rsidRPr="00665295">
              <w:rPr>
                <w:rFonts w:ascii="宋体" w:eastAsia="宋体" w:hAnsi="宋体"/>
                <w:sz w:val="28"/>
                <w:szCs w:val="32"/>
              </w:rPr>
              <w:t>满以</w:t>
            </w:r>
            <w:r w:rsidR="001B7A95">
              <w:rPr>
                <w:rFonts w:ascii="宋体" w:eastAsia="宋体" w:hAnsi="宋体" w:hint="eastAsia"/>
                <w:sz w:val="28"/>
                <w:szCs w:val="32"/>
              </w:rPr>
              <w:t>自</w:t>
            </w:r>
            <w:r w:rsidR="00665295" w:rsidRPr="00665295">
              <w:rPr>
                <w:rFonts w:ascii="宋体" w:eastAsia="宋体" w:hAnsi="宋体"/>
                <w:sz w:val="28"/>
                <w:szCs w:val="32"/>
              </w:rPr>
              <w:t>觉脘腹部痞塞胀</w:t>
            </w:r>
            <w:r w:rsidR="00665295">
              <w:rPr>
                <w:rFonts w:ascii="宋体" w:eastAsia="宋体" w:hAnsi="宋体" w:hint="eastAsia"/>
                <w:sz w:val="28"/>
                <w:szCs w:val="32"/>
              </w:rPr>
              <w:t>满，而外无形之证，更无包块可及，其病位主要在胃；而积聚除胀满外，更有聚证发时有形可视，积证</w:t>
            </w:r>
            <w:r w:rsidR="00665295" w:rsidRPr="00665295">
              <w:rPr>
                <w:rFonts w:ascii="宋体" w:eastAsia="宋体" w:hAnsi="宋体"/>
                <w:sz w:val="28"/>
                <w:szCs w:val="32"/>
              </w:rPr>
              <w:t>之有物可及之特征，其病变部位重在肝脾。3、积聚当与鼓胀相鉴别:均有七情抑郁、酒食所伤而致气滞血瘀的相同病机，其病变部位可同在肝脾，皆有胀满、疼痛、包块等临床表现，但鼓胀以腹大胀满、脉络暴露为临床特征，其病机变化复有水饮内停。因而腹中有无水液停聚是积聚与鼓胀鉴别之关键所在。</w:t>
            </w:r>
          </w:p>
        </w:tc>
      </w:tr>
    </w:tbl>
    <w:p w14:paraId="0D373F0E" w14:textId="77777777" w:rsidR="004D4010" w:rsidRDefault="004D4010"/>
    <w:sectPr w:rsidR="004D40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875E4" w14:textId="77777777" w:rsidR="00DB2C09" w:rsidRDefault="00DB2C09" w:rsidP="00493383">
      <w:r>
        <w:separator/>
      </w:r>
    </w:p>
  </w:endnote>
  <w:endnote w:type="continuationSeparator" w:id="0">
    <w:p w14:paraId="438BB03A" w14:textId="77777777" w:rsidR="00DB2C09" w:rsidRDefault="00DB2C09" w:rsidP="00493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8BCB9" w14:textId="77777777" w:rsidR="00DB2C09" w:rsidRDefault="00DB2C09" w:rsidP="00493383">
      <w:r>
        <w:separator/>
      </w:r>
    </w:p>
  </w:footnote>
  <w:footnote w:type="continuationSeparator" w:id="0">
    <w:p w14:paraId="60648910" w14:textId="77777777" w:rsidR="00DB2C09" w:rsidRDefault="00DB2C09" w:rsidP="004933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GNkZDg1NGE2OTJlMWExZThjY2EzOGU0Y2QzNTNjOTkifQ=="/>
  </w:docVars>
  <w:rsids>
    <w:rsidRoot w:val="26AC08FC"/>
    <w:rsid w:val="00057F7F"/>
    <w:rsid w:val="000636FD"/>
    <w:rsid w:val="00074EFD"/>
    <w:rsid w:val="001220E6"/>
    <w:rsid w:val="001B7A95"/>
    <w:rsid w:val="00364F64"/>
    <w:rsid w:val="00493383"/>
    <w:rsid w:val="004B4B57"/>
    <w:rsid w:val="004D4010"/>
    <w:rsid w:val="005061EF"/>
    <w:rsid w:val="00652A05"/>
    <w:rsid w:val="00665295"/>
    <w:rsid w:val="007E0897"/>
    <w:rsid w:val="007F4C16"/>
    <w:rsid w:val="009B5C80"/>
    <w:rsid w:val="00B0452C"/>
    <w:rsid w:val="00CD2086"/>
    <w:rsid w:val="00DB2C09"/>
    <w:rsid w:val="00E52AC6"/>
    <w:rsid w:val="00F47B10"/>
    <w:rsid w:val="26AC08FC"/>
    <w:rsid w:val="2D111D1B"/>
    <w:rsid w:val="3AD057CF"/>
    <w:rsid w:val="7B0B2E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D91797"/>
  <w15:docId w15:val="{828C0E20-04A8-435E-9B67-3F25ADAF0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pPr>
      <w:spacing w:beforeAutospacing="1" w:afterAutospacing="1"/>
      <w:jc w:val="left"/>
    </w:pPr>
    <w:rPr>
      <w:rFonts w:ascii="Times New Roman" w:eastAsia="宋体" w:hAnsi="Times New Roman" w:cs="Times New Roman"/>
      <w:kern w:val="0"/>
      <w:sz w:val="24"/>
      <w:szCs w:val="24"/>
    </w:rPr>
  </w:style>
  <w:style w:type="paragraph" w:styleId="a4">
    <w:name w:val="header"/>
    <w:basedOn w:val="a"/>
    <w:link w:val="a5"/>
    <w:rsid w:val="00493383"/>
    <w:pPr>
      <w:tabs>
        <w:tab w:val="center" w:pos="4153"/>
        <w:tab w:val="right" w:pos="8306"/>
      </w:tabs>
      <w:snapToGrid w:val="0"/>
      <w:jc w:val="center"/>
    </w:pPr>
    <w:rPr>
      <w:sz w:val="18"/>
      <w:szCs w:val="18"/>
    </w:rPr>
  </w:style>
  <w:style w:type="character" w:customStyle="1" w:styleId="a5">
    <w:name w:val="页眉 字符"/>
    <w:basedOn w:val="a0"/>
    <w:link w:val="a4"/>
    <w:rsid w:val="00493383"/>
    <w:rPr>
      <w:kern w:val="2"/>
      <w:sz w:val="18"/>
      <w:szCs w:val="18"/>
    </w:rPr>
  </w:style>
  <w:style w:type="paragraph" w:styleId="a6">
    <w:name w:val="footer"/>
    <w:basedOn w:val="a"/>
    <w:link w:val="a7"/>
    <w:rsid w:val="00493383"/>
    <w:pPr>
      <w:tabs>
        <w:tab w:val="center" w:pos="4153"/>
        <w:tab w:val="right" w:pos="8306"/>
      </w:tabs>
      <w:snapToGrid w:val="0"/>
      <w:jc w:val="left"/>
    </w:pPr>
    <w:rPr>
      <w:sz w:val="18"/>
      <w:szCs w:val="18"/>
    </w:rPr>
  </w:style>
  <w:style w:type="character" w:customStyle="1" w:styleId="a7">
    <w:name w:val="页脚 字符"/>
    <w:basedOn w:val="a0"/>
    <w:link w:val="a6"/>
    <w:rsid w:val="0049338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5</Pages>
  <Words>1207</Words>
  <Characters>1353</Characters>
  <Application>Microsoft Office Word</Application>
  <DocSecurity>0</DocSecurity>
  <Lines>50</Lines>
  <Paragraphs>16</Paragraphs>
  <ScaleCrop>false</ScaleCrop>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风雪夜归人</dc:creator>
  <cp:lastModifiedBy>坤玲 吕</cp:lastModifiedBy>
  <cp:revision>9</cp:revision>
  <dcterms:created xsi:type="dcterms:W3CDTF">2024-07-28T13:14:00Z</dcterms:created>
  <dcterms:modified xsi:type="dcterms:W3CDTF">2026-06-08T07:19:00Z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4A855AF85C7646C6956046F895603B34_11</vt:lpwstr>
  </property>
</Properties>
</file>