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73AAD">
      <w:pPr>
        <w:jc w:val="center"/>
        <w:rPr>
          <w:rFonts w:hint="eastAsia" w:ascii="宋体" w:hAnsi="宋体" w:eastAsia="宋体"/>
          <w:b/>
          <w:bCs/>
          <w:sz w:val="36"/>
          <w:szCs w:val="40"/>
        </w:rPr>
      </w:pPr>
      <w:r>
        <w:rPr>
          <w:rFonts w:hint="eastAsia" w:ascii="宋体" w:hAnsi="宋体" w:eastAsia="宋体"/>
          <w:b/>
          <w:bCs/>
          <w:sz w:val="36"/>
          <w:szCs w:val="40"/>
        </w:rPr>
        <w:t>会议纪要</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7CD7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949BCA8">
            <w:pPr>
              <w:jc w:val="center"/>
              <w:rPr>
                <w:rFonts w:hint="eastAsia" w:ascii="宋体" w:hAnsi="宋体" w:eastAsia="宋体"/>
                <w:b/>
                <w:bCs/>
                <w:sz w:val="28"/>
                <w:szCs w:val="32"/>
              </w:rPr>
            </w:pPr>
            <w:r>
              <w:rPr>
                <w:rFonts w:hint="eastAsia" w:ascii="宋体" w:hAnsi="宋体" w:eastAsia="宋体"/>
                <w:b/>
                <w:bCs/>
                <w:sz w:val="28"/>
                <w:szCs w:val="32"/>
              </w:rPr>
              <w:t>会议名称</w:t>
            </w:r>
          </w:p>
        </w:tc>
        <w:tc>
          <w:tcPr>
            <w:tcW w:w="1648" w:type="pct"/>
          </w:tcPr>
          <w:p w14:paraId="3F0F822C">
            <w:pPr>
              <w:jc w:val="center"/>
              <w:rPr>
                <w:rFonts w:hint="eastAsia" w:ascii="宋体" w:hAnsi="宋体" w:eastAsia="宋体"/>
                <w:sz w:val="36"/>
                <w:szCs w:val="40"/>
              </w:rPr>
            </w:pPr>
            <w:r>
              <w:rPr>
                <w:rFonts w:hint="eastAsia" w:ascii="宋体" w:hAnsi="宋体" w:eastAsia="宋体"/>
                <w:sz w:val="28"/>
                <w:szCs w:val="32"/>
              </w:rPr>
              <w:t>中医病案讨论</w:t>
            </w:r>
          </w:p>
        </w:tc>
        <w:tc>
          <w:tcPr>
            <w:tcW w:w="829" w:type="pct"/>
          </w:tcPr>
          <w:p w14:paraId="0E7003DE">
            <w:pPr>
              <w:jc w:val="center"/>
              <w:rPr>
                <w:rFonts w:hint="eastAsia" w:ascii="宋体" w:hAnsi="宋体" w:eastAsia="宋体"/>
                <w:b/>
                <w:bCs/>
                <w:sz w:val="36"/>
                <w:szCs w:val="40"/>
              </w:rPr>
            </w:pPr>
            <w:r>
              <w:rPr>
                <w:rFonts w:hint="eastAsia" w:ascii="宋体" w:hAnsi="宋体" w:eastAsia="宋体"/>
                <w:b/>
                <w:bCs/>
                <w:sz w:val="28"/>
                <w:szCs w:val="32"/>
              </w:rPr>
              <w:t>会议时间</w:t>
            </w:r>
          </w:p>
        </w:tc>
        <w:tc>
          <w:tcPr>
            <w:tcW w:w="1671" w:type="pct"/>
          </w:tcPr>
          <w:p w14:paraId="441C353A">
            <w:pPr>
              <w:jc w:val="center"/>
              <w:rPr>
                <w:rFonts w:hint="eastAsia"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5</w:t>
            </w:r>
            <w:r>
              <w:rPr>
                <w:rFonts w:hint="eastAsia" w:ascii="宋体" w:hAnsi="宋体" w:eastAsia="宋体"/>
                <w:sz w:val="28"/>
                <w:szCs w:val="32"/>
              </w:rPr>
              <w:t>月</w:t>
            </w:r>
            <w:r>
              <w:rPr>
                <w:rFonts w:hint="eastAsia" w:ascii="宋体" w:hAnsi="宋体" w:eastAsia="宋体"/>
                <w:sz w:val="28"/>
                <w:szCs w:val="32"/>
                <w:lang w:val="en-US" w:eastAsia="zh-CN"/>
              </w:rPr>
              <w:t>05</w:t>
            </w:r>
            <w:r>
              <w:rPr>
                <w:rFonts w:hint="eastAsia" w:ascii="宋体" w:hAnsi="宋体" w:eastAsia="宋体"/>
                <w:sz w:val="28"/>
                <w:szCs w:val="32"/>
              </w:rPr>
              <w:t>日</w:t>
            </w:r>
          </w:p>
        </w:tc>
      </w:tr>
      <w:tr w14:paraId="40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0274411E">
            <w:pPr>
              <w:jc w:val="center"/>
              <w:rPr>
                <w:rFonts w:hint="eastAsia" w:ascii="宋体" w:hAnsi="宋体" w:eastAsia="宋体"/>
                <w:b/>
                <w:bCs/>
                <w:sz w:val="28"/>
                <w:szCs w:val="32"/>
              </w:rPr>
            </w:pPr>
            <w:r>
              <w:rPr>
                <w:rFonts w:hint="eastAsia" w:ascii="宋体" w:hAnsi="宋体" w:eastAsia="宋体"/>
                <w:b/>
                <w:bCs/>
                <w:sz w:val="28"/>
                <w:szCs w:val="32"/>
              </w:rPr>
              <w:t>主持人</w:t>
            </w:r>
          </w:p>
        </w:tc>
        <w:tc>
          <w:tcPr>
            <w:tcW w:w="1648" w:type="pct"/>
          </w:tcPr>
          <w:p w14:paraId="431EDDEC">
            <w:pPr>
              <w:jc w:val="center"/>
              <w:rPr>
                <w:rFonts w:hint="eastAsia" w:ascii="宋体" w:hAnsi="宋体" w:eastAsia="宋体"/>
                <w:sz w:val="28"/>
                <w:szCs w:val="32"/>
              </w:rPr>
            </w:pPr>
            <w:r>
              <w:rPr>
                <w:rFonts w:hint="eastAsia" w:ascii="宋体" w:hAnsi="宋体" w:eastAsia="宋体"/>
                <w:sz w:val="28"/>
                <w:szCs w:val="32"/>
              </w:rPr>
              <w:t>罗伟生</w:t>
            </w:r>
          </w:p>
        </w:tc>
        <w:tc>
          <w:tcPr>
            <w:tcW w:w="829" w:type="pct"/>
          </w:tcPr>
          <w:p w14:paraId="46292E04">
            <w:pPr>
              <w:jc w:val="center"/>
              <w:rPr>
                <w:rFonts w:hint="eastAsia" w:ascii="宋体" w:hAnsi="宋体" w:eastAsia="宋体"/>
                <w:b/>
                <w:bCs/>
                <w:sz w:val="28"/>
                <w:szCs w:val="32"/>
              </w:rPr>
            </w:pPr>
            <w:r>
              <w:rPr>
                <w:rFonts w:hint="eastAsia" w:ascii="宋体" w:hAnsi="宋体" w:eastAsia="宋体"/>
                <w:b/>
                <w:bCs/>
                <w:sz w:val="28"/>
                <w:szCs w:val="32"/>
              </w:rPr>
              <w:t>记录人</w:t>
            </w:r>
          </w:p>
        </w:tc>
        <w:tc>
          <w:tcPr>
            <w:tcW w:w="1671" w:type="pct"/>
          </w:tcPr>
          <w:p w14:paraId="1D4D70D8">
            <w:pPr>
              <w:jc w:val="center"/>
              <w:rPr>
                <w:rFonts w:hint="default" w:ascii="宋体" w:hAnsi="宋体" w:eastAsia="宋体"/>
                <w:sz w:val="28"/>
                <w:szCs w:val="32"/>
                <w:lang w:val="en-US" w:eastAsia="zh-CN"/>
              </w:rPr>
            </w:pPr>
            <w:r>
              <w:rPr>
                <w:rFonts w:hint="eastAsia" w:ascii="宋体" w:hAnsi="宋体" w:eastAsia="宋体"/>
                <w:sz w:val="28"/>
                <w:szCs w:val="32"/>
                <w:lang w:val="en-US" w:eastAsia="zh-CN"/>
              </w:rPr>
              <w:t>司马玲</w:t>
            </w:r>
          </w:p>
        </w:tc>
      </w:tr>
      <w:tr w14:paraId="26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90092C0">
            <w:pPr>
              <w:jc w:val="center"/>
              <w:rPr>
                <w:rFonts w:hint="eastAsia"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4BB811C6">
            <w:pPr>
              <w:jc w:val="center"/>
              <w:rPr>
                <w:rFonts w:hint="eastAsia" w:ascii="宋体" w:hAnsi="宋体" w:eastAsia="宋体"/>
                <w:sz w:val="28"/>
                <w:szCs w:val="32"/>
              </w:rPr>
            </w:pPr>
            <w:r>
              <w:rPr>
                <w:rFonts w:hint="eastAsia" w:ascii="宋体" w:hAnsi="宋体" w:eastAsia="宋体"/>
                <w:sz w:val="28"/>
                <w:szCs w:val="32"/>
              </w:rPr>
              <w:t>广西中医药大学附属瑞康医院教务科10楼会议室</w:t>
            </w:r>
          </w:p>
        </w:tc>
      </w:tr>
      <w:tr w14:paraId="4CA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6C57A6C8">
            <w:pPr>
              <w:jc w:val="center"/>
              <w:rPr>
                <w:rFonts w:hint="eastAsia" w:ascii="宋体" w:hAnsi="宋体" w:eastAsia="宋体"/>
                <w:b/>
                <w:bCs/>
                <w:sz w:val="28"/>
                <w:szCs w:val="32"/>
              </w:rPr>
            </w:pPr>
            <w:r>
              <w:rPr>
                <w:rFonts w:hint="eastAsia" w:ascii="宋体" w:hAnsi="宋体" w:eastAsia="宋体"/>
                <w:b/>
                <w:bCs/>
                <w:sz w:val="28"/>
                <w:szCs w:val="32"/>
              </w:rPr>
              <w:t>参会人员及</w:t>
            </w:r>
          </w:p>
          <w:p w14:paraId="22FFDC02">
            <w:pPr>
              <w:jc w:val="center"/>
              <w:rPr>
                <w:rFonts w:hint="eastAsia"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1A79C347">
            <w:pPr>
              <w:jc w:val="left"/>
              <w:rPr>
                <w:rFonts w:hint="eastAsia" w:ascii="宋体" w:hAnsi="宋体" w:eastAsia="宋体"/>
                <w:sz w:val="28"/>
                <w:szCs w:val="32"/>
                <w:lang w:val="en-US" w:eastAsia="zh-CN"/>
              </w:rPr>
            </w:pPr>
            <w:r>
              <w:rPr>
                <w:rFonts w:hint="eastAsia" w:ascii="宋体" w:hAnsi="宋体" w:eastAsia="宋体"/>
                <w:b/>
                <w:bCs/>
                <w:sz w:val="28"/>
                <w:szCs w:val="32"/>
              </w:rPr>
              <w:t>参会人员</w:t>
            </w:r>
            <w:r>
              <w:rPr>
                <w:rFonts w:hint="eastAsia" w:ascii="宋体" w:hAnsi="宋体" w:eastAsia="宋体"/>
                <w:b/>
                <w:bCs/>
                <w:sz w:val="28"/>
                <w:szCs w:val="32"/>
                <w:lang w:eastAsia="zh-CN"/>
              </w:rPr>
              <w:t>：</w:t>
            </w:r>
            <w:r>
              <w:rPr>
                <w:rFonts w:hint="eastAsia" w:ascii="宋体" w:hAnsi="宋体" w:eastAsia="宋体"/>
                <w:sz w:val="28"/>
                <w:szCs w:val="32"/>
              </w:rPr>
              <w:t>罗伟生</w:t>
            </w:r>
            <w:r>
              <w:rPr>
                <w:rFonts w:hint="eastAsia" w:ascii="宋体" w:hAnsi="宋体" w:eastAsia="宋体"/>
                <w:sz w:val="28"/>
                <w:szCs w:val="32"/>
                <w:lang w:val="en-US" w:eastAsia="zh-CN"/>
              </w:rPr>
              <w:t>教授</w:t>
            </w:r>
            <w:r>
              <w:rPr>
                <w:rFonts w:hint="eastAsia" w:ascii="宋体" w:hAnsi="宋体" w:eastAsia="宋体"/>
                <w:sz w:val="28"/>
                <w:szCs w:val="32"/>
              </w:rPr>
              <w:t>、</w:t>
            </w:r>
            <w:r>
              <w:rPr>
                <w:rFonts w:hint="eastAsia" w:ascii="宋体" w:hAnsi="宋体" w:eastAsia="宋体"/>
                <w:sz w:val="28"/>
                <w:szCs w:val="32"/>
                <w:lang w:val="en-US" w:eastAsia="zh-CN"/>
              </w:rPr>
              <w:t>汪磊、司马玲、吴江鑫、袁鹰、龚俊文、曾俊深、谢家诚、甘雨晴、李众钦、杨靖芸、袁春梅</w:t>
            </w:r>
          </w:p>
          <w:p w14:paraId="24EEA2D9">
            <w:pPr>
              <w:jc w:val="left"/>
              <w:rPr>
                <w:rFonts w:hint="eastAsia"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12</w:t>
            </w:r>
            <w:r>
              <w:rPr>
                <w:rFonts w:hint="eastAsia" w:ascii="宋体" w:hAnsi="宋体" w:eastAsia="宋体"/>
                <w:sz w:val="28"/>
                <w:szCs w:val="32"/>
              </w:rPr>
              <w:t>人，实到</w:t>
            </w:r>
            <w:r>
              <w:rPr>
                <w:rFonts w:hint="eastAsia" w:ascii="宋体" w:hAnsi="宋体" w:eastAsia="宋体"/>
                <w:sz w:val="28"/>
                <w:szCs w:val="32"/>
                <w:lang w:val="en-US" w:eastAsia="zh-CN"/>
              </w:rPr>
              <w:t>12</w:t>
            </w:r>
            <w:r>
              <w:rPr>
                <w:rFonts w:hint="eastAsia" w:ascii="宋体" w:hAnsi="宋体" w:eastAsia="宋体"/>
                <w:sz w:val="28"/>
                <w:szCs w:val="32"/>
              </w:rPr>
              <w:t>人，迟到0人，请假0人。</w:t>
            </w:r>
          </w:p>
        </w:tc>
      </w:tr>
      <w:tr w14:paraId="289A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0A38301F">
            <w:pPr>
              <w:jc w:val="center"/>
              <w:rPr>
                <w:rFonts w:hint="eastAsia"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7DB8446">
            <w:pPr>
              <w:jc w:val="center"/>
              <w:rPr>
                <w:rFonts w:hint="eastAsia"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5</w:t>
            </w:r>
            <w:r>
              <w:rPr>
                <w:rFonts w:hint="eastAsia" w:ascii="宋体" w:hAnsi="宋体" w:eastAsia="宋体"/>
                <w:sz w:val="28"/>
                <w:szCs w:val="32"/>
              </w:rPr>
              <w:t>月第</w:t>
            </w:r>
            <w:r>
              <w:rPr>
                <w:rFonts w:hint="eastAsia" w:ascii="宋体" w:hAnsi="宋体" w:eastAsia="宋体"/>
                <w:sz w:val="28"/>
                <w:szCs w:val="32"/>
                <w:lang w:val="en-US" w:eastAsia="zh-CN"/>
              </w:rPr>
              <w:t>一</w:t>
            </w:r>
            <w:r>
              <w:rPr>
                <w:rFonts w:hint="eastAsia" w:ascii="宋体" w:hAnsi="宋体" w:eastAsia="宋体"/>
                <w:sz w:val="28"/>
                <w:szCs w:val="32"/>
              </w:rPr>
              <w:t>次中医病案讨论</w:t>
            </w:r>
          </w:p>
        </w:tc>
      </w:tr>
      <w:tr w14:paraId="401E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7CF50A8C">
            <w:pPr>
              <w:rPr>
                <w:rFonts w:hint="eastAsia" w:ascii="宋体" w:hAnsi="宋体" w:eastAsia="宋体"/>
                <w:b/>
                <w:bCs/>
                <w:sz w:val="28"/>
                <w:szCs w:val="32"/>
              </w:rPr>
            </w:pPr>
            <w:r>
              <w:rPr>
                <w:rFonts w:hint="eastAsia" w:ascii="宋体" w:hAnsi="宋体" w:eastAsia="宋体"/>
                <w:b/>
                <w:bCs/>
                <w:sz w:val="28"/>
                <w:szCs w:val="32"/>
              </w:rPr>
              <w:t>会议内容：</w:t>
            </w:r>
          </w:p>
          <w:p w14:paraId="5524E8D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黄玉新，男，</w:t>
            </w:r>
            <w:r>
              <w:rPr>
                <w:rFonts w:hint="eastAsia" w:ascii="宋体" w:hAnsi="宋体" w:eastAsia="宋体" w:cs="宋体"/>
                <w:b w:val="0"/>
                <w:bCs/>
                <w:sz w:val="28"/>
                <w:szCs w:val="28"/>
                <w:lang w:val="en-US" w:eastAsia="zh-CN"/>
              </w:rPr>
              <w:t>56岁。</w:t>
            </w:r>
            <w:r>
              <w:rPr>
                <w:rFonts w:hint="eastAsia" w:ascii="宋体" w:hAnsi="宋体" w:eastAsia="宋体" w:cs="宋体"/>
                <w:sz w:val="28"/>
                <w:szCs w:val="28"/>
              </w:rPr>
              <w:t>202</w:t>
            </w:r>
            <w:r>
              <w:rPr>
                <w:rFonts w:hint="eastAsia" w:ascii="宋体" w:hAnsi="宋体" w:eastAsia="宋体" w:cs="宋体"/>
                <w:sz w:val="28"/>
                <w:szCs w:val="28"/>
                <w:lang w:val="en-US" w:eastAsia="zh-CN"/>
              </w:rPr>
              <w:t xml:space="preserve">3年04月24日初诊。    </w:t>
            </w:r>
          </w:p>
          <w:p w14:paraId="212FFA6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kern w:val="2"/>
                <w:sz w:val="28"/>
                <w:szCs w:val="28"/>
                <w:lang w:val="en-US" w:eastAsia="zh-CN" w:bidi="ar-SA"/>
              </w:rPr>
            </w:pPr>
            <w:r>
              <w:rPr>
                <w:rFonts w:hint="eastAsia" w:ascii="宋体" w:hAnsi="宋体" w:eastAsia="宋体" w:cs="宋体"/>
                <w:b/>
                <w:sz w:val="28"/>
                <w:szCs w:val="28"/>
              </w:rPr>
              <w:t>主诉：</w:t>
            </w:r>
            <w:r>
              <w:rPr>
                <w:rFonts w:hint="eastAsia" w:ascii="宋体" w:hAnsi="宋体" w:eastAsia="宋体" w:cs="宋体"/>
                <w:kern w:val="2"/>
                <w:sz w:val="28"/>
                <w:szCs w:val="28"/>
                <w:lang w:val="en-US" w:eastAsia="zh-CN" w:bidi="ar-SA"/>
              </w:rPr>
              <w:t>入睡困难10年余。</w:t>
            </w:r>
          </w:p>
          <w:p w14:paraId="309A1AD0">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8"/>
                <w:szCs w:val="28"/>
                <w:lang w:val="en-US" w:eastAsia="zh-CN"/>
              </w:rPr>
            </w:pPr>
            <w:r>
              <w:rPr>
                <w:rFonts w:hint="eastAsia" w:ascii="宋体" w:hAnsi="宋体" w:eastAsia="宋体" w:cs="宋体"/>
                <w:b/>
                <w:bCs/>
                <w:kern w:val="2"/>
                <w:sz w:val="28"/>
                <w:szCs w:val="28"/>
                <w:lang w:val="en-US" w:eastAsia="zh-CN" w:bidi="ar-SA"/>
              </w:rPr>
              <w:t>现病史</w:t>
            </w:r>
            <w:r>
              <w:rPr>
                <w:rFonts w:hint="eastAsia" w:ascii="宋体" w:hAnsi="宋体" w:eastAsia="宋体" w:cs="宋体"/>
                <w:kern w:val="2"/>
                <w:sz w:val="28"/>
                <w:szCs w:val="28"/>
                <w:lang w:val="en-US" w:eastAsia="zh-CN" w:bidi="ar-SA"/>
              </w:rPr>
              <w:t>：患者自诉入睡困难，醒后难以入睡</w:t>
            </w:r>
            <w:r>
              <w:rPr>
                <w:rFonts w:hint="eastAsia" w:ascii="宋体" w:hAnsi="宋体" w:eastAsia="宋体" w:cs="宋体"/>
                <w:sz w:val="28"/>
                <w:szCs w:val="28"/>
                <w:lang w:val="en-US" w:eastAsia="zh-CN"/>
              </w:rPr>
              <w:t>，耳鸣，胃脘部时有胀痛，每逢天气变化时关节疼痛，四肢不温，口干，疲倦乏力，纳可，大便溏烂，1-3次/天，小便黄。舌淡，苔白腻，脉细。</w:t>
            </w:r>
          </w:p>
          <w:p w14:paraId="2A422CD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kern w:val="2"/>
                <w:sz w:val="28"/>
                <w:szCs w:val="28"/>
                <w:lang w:val="en-US" w:eastAsia="zh-CN" w:bidi="ar-SA"/>
              </w:rPr>
            </w:pPr>
            <w:r>
              <w:rPr>
                <w:rFonts w:hint="eastAsia" w:ascii="宋体" w:hAnsi="宋体" w:eastAsia="宋体" w:cs="宋体"/>
                <w:b/>
                <w:sz w:val="28"/>
                <w:szCs w:val="28"/>
              </w:rPr>
              <w:t>既往史：</w:t>
            </w:r>
            <w:r>
              <w:rPr>
                <w:rFonts w:hint="eastAsia" w:ascii="宋体" w:hAnsi="宋体" w:eastAsia="宋体" w:cs="宋体"/>
                <w:kern w:val="2"/>
                <w:sz w:val="28"/>
                <w:szCs w:val="28"/>
                <w:lang w:val="en-US" w:eastAsia="zh-CN" w:bidi="ar-SA"/>
              </w:rPr>
              <w:t>既往有“慢性胃炎”病史，规律服药后已治愈。</w:t>
            </w:r>
          </w:p>
          <w:p w14:paraId="26D3B5C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lang w:eastAsia="zh-CN"/>
              </w:rPr>
              <w:t>过敏史：</w:t>
            </w:r>
            <w:r>
              <w:rPr>
                <w:rFonts w:hint="eastAsia" w:ascii="宋体" w:hAnsi="宋体" w:eastAsia="宋体" w:cs="宋体"/>
                <w:b w:val="0"/>
                <w:bCs/>
                <w:sz w:val="28"/>
                <w:szCs w:val="28"/>
                <w:lang w:eastAsia="zh-CN"/>
              </w:rPr>
              <w:t>否认</w:t>
            </w:r>
            <w:r>
              <w:rPr>
                <w:rFonts w:hint="eastAsia" w:ascii="宋体" w:hAnsi="宋体" w:eastAsia="宋体" w:cs="宋体"/>
                <w:b w:val="0"/>
                <w:bCs/>
                <w:sz w:val="28"/>
                <w:szCs w:val="28"/>
                <w:lang w:val="en-US" w:eastAsia="zh-CN"/>
              </w:rPr>
              <w:t>食物、药物过敏史。</w:t>
            </w:r>
          </w:p>
          <w:p w14:paraId="4D764AB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体格检查：</w:t>
            </w:r>
            <w:r>
              <w:rPr>
                <w:rFonts w:hint="eastAsia" w:ascii="宋体" w:hAnsi="宋体" w:eastAsia="宋体" w:cs="宋体"/>
                <w:b w:val="0"/>
                <w:bCs/>
                <w:sz w:val="28"/>
                <w:szCs w:val="28"/>
                <w:lang w:val="en-US" w:eastAsia="zh-CN"/>
              </w:rPr>
              <w:t>患者面色黯淡，</w:t>
            </w:r>
            <w:r>
              <w:rPr>
                <w:rFonts w:hint="eastAsia" w:ascii="宋体" w:hAnsi="宋体" w:eastAsia="宋体" w:cs="宋体"/>
                <w:b w:val="0"/>
                <w:bCs/>
                <w:sz w:val="28"/>
                <w:szCs w:val="28"/>
                <w:lang w:eastAsia="zh-CN"/>
              </w:rPr>
              <w:t>精神状态</w:t>
            </w:r>
            <w:r>
              <w:rPr>
                <w:rFonts w:hint="eastAsia" w:ascii="宋体" w:hAnsi="宋体" w:eastAsia="宋体" w:cs="宋体"/>
                <w:b w:val="0"/>
                <w:bCs/>
                <w:sz w:val="28"/>
                <w:szCs w:val="28"/>
                <w:lang w:val="en-US" w:eastAsia="zh-CN"/>
              </w:rPr>
              <w:t>一般。</w:t>
            </w:r>
          </w:p>
          <w:p w14:paraId="2DCE30C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中医诊断：</w:t>
            </w:r>
            <w:r>
              <w:rPr>
                <w:rFonts w:hint="eastAsia" w:ascii="宋体" w:hAnsi="宋体" w:eastAsia="宋体" w:cs="宋体"/>
                <w:b w:val="0"/>
                <w:bCs/>
                <w:sz w:val="28"/>
                <w:szCs w:val="28"/>
                <w:lang w:val="en-US" w:eastAsia="zh-CN"/>
              </w:rPr>
              <w:t>不寐</w:t>
            </w:r>
          </w:p>
          <w:p w14:paraId="59B636C3">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证候诊断：</w:t>
            </w:r>
            <w:r>
              <w:rPr>
                <w:rFonts w:hint="eastAsia" w:ascii="宋体" w:hAnsi="宋体" w:eastAsia="宋体" w:cs="宋体"/>
                <w:b w:val="0"/>
                <w:bCs/>
                <w:sz w:val="28"/>
                <w:szCs w:val="28"/>
              </w:rPr>
              <w:t>心脾两虚证</w:t>
            </w:r>
          </w:p>
          <w:p w14:paraId="2A60C39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西医诊断：</w:t>
            </w:r>
            <w:r>
              <w:rPr>
                <w:rFonts w:hint="eastAsia" w:ascii="宋体" w:hAnsi="宋体" w:eastAsia="宋体" w:cs="宋体"/>
                <w:b w:val="0"/>
                <w:bCs/>
                <w:sz w:val="28"/>
                <w:szCs w:val="28"/>
                <w:lang w:val="en-US" w:eastAsia="zh-CN"/>
              </w:rPr>
              <w:t>失眠；</w:t>
            </w:r>
            <w:r>
              <w:rPr>
                <w:rFonts w:hint="eastAsia" w:ascii="宋体" w:hAnsi="宋体" w:eastAsia="宋体" w:cs="宋体"/>
                <w:sz w:val="28"/>
                <w:szCs w:val="28"/>
                <w:lang w:val="en-US" w:eastAsia="zh-CN"/>
              </w:rPr>
              <w:t>慢性胃炎</w:t>
            </w:r>
          </w:p>
          <w:p w14:paraId="43A432FA">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 xml:space="preserve">治    </w:t>
            </w:r>
            <w:r>
              <w:rPr>
                <w:rFonts w:hint="eastAsia" w:ascii="宋体" w:hAnsi="宋体" w:eastAsia="宋体" w:cs="宋体"/>
                <w:b/>
                <w:sz w:val="28"/>
                <w:szCs w:val="28"/>
                <w:lang w:val="en-US" w:eastAsia="zh-CN"/>
              </w:rPr>
              <w:t>法：</w:t>
            </w:r>
            <w:r>
              <w:rPr>
                <w:rFonts w:hint="eastAsia" w:ascii="宋体" w:hAnsi="宋体" w:eastAsia="宋体" w:cs="宋体"/>
                <w:b w:val="0"/>
                <w:bCs/>
                <w:sz w:val="28"/>
                <w:szCs w:val="28"/>
                <w:lang w:val="en-US" w:eastAsia="zh-CN"/>
              </w:rPr>
              <w:t>益气补血，健脾养心，疏肝和胃。</w:t>
            </w:r>
          </w:p>
          <w:p w14:paraId="7BAF906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8"/>
                <w:szCs w:val="28"/>
                <w:lang w:val="en-US" w:eastAsia="zh-CN"/>
              </w:rPr>
            </w:pPr>
            <w:r>
              <w:rPr>
                <w:rFonts w:hint="eastAsia" w:ascii="宋体" w:hAnsi="宋体" w:eastAsia="宋体" w:cs="宋体"/>
                <w:b/>
                <w:sz w:val="28"/>
                <w:szCs w:val="28"/>
              </w:rPr>
              <w:t>处    方：</w:t>
            </w:r>
            <w:r>
              <w:rPr>
                <w:rFonts w:hint="eastAsia" w:ascii="宋体" w:hAnsi="宋体" w:eastAsia="宋体" w:cs="宋体"/>
                <w:b w:val="0"/>
                <w:bCs/>
                <w:sz w:val="28"/>
                <w:szCs w:val="28"/>
                <w:lang w:val="en-US" w:eastAsia="zh-CN"/>
              </w:rPr>
              <w:t>归脾汤加减</w:t>
            </w:r>
          </w:p>
          <w:p w14:paraId="1ACB7DA3">
            <w:pPr>
              <w:keepNext w:val="0"/>
              <w:keepLines w:val="0"/>
              <w:pageBreakBefore w:val="0"/>
              <w:kinsoku/>
              <w:wordWrap/>
              <w:overflowPunct/>
              <w:topLinePunct w:val="0"/>
              <w:autoSpaceDE/>
              <w:autoSpaceDN/>
              <w:bidi w:val="0"/>
              <w:adjustRightInd/>
              <w:snapToGrid/>
              <w:spacing w:line="480" w:lineRule="exact"/>
              <w:ind w:firstLine="840" w:firstLineChars="3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柏子仁10g     石决明30g   砂仁6g     木香10g</w:t>
            </w:r>
          </w:p>
          <w:p w14:paraId="38D43D2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牡蛎30g       生龙骨15g   鸡血藤30g  炒酸枣仁30g</w:t>
            </w:r>
          </w:p>
          <w:p w14:paraId="3F27E800">
            <w:pPr>
              <w:keepNext w:val="0"/>
              <w:keepLines w:val="0"/>
              <w:pageBreakBefore w:val="0"/>
              <w:kinsoku/>
              <w:wordWrap/>
              <w:overflowPunct/>
              <w:topLinePunct w:val="0"/>
              <w:autoSpaceDE/>
              <w:autoSpaceDN/>
              <w:bidi w:val="0"/>
              <w:adjustRightInd/>
              <w:snapToGrid/>
              <w:spacing w:line="480" w:lineRule="exact"/>
              <w:ind w:firstLine="840" w:firstLineChars="3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茯苓10g       制远志10g   桔梗10g    丹参10g </w:t>
            </w:r>
          </w:p>
          <w:p w14:paraId="3D137351">
            <w:pPr>
              <w:keepNext w:val="0"/>
              <w:keepLines w:val="0"/>
              <w:pageBreakBefore w:val="0"/>
              <w:kinsoku/>
              <w:wordWrap/>
              <w:overflowPunct/>
              <w:topLinePunct w:val="0"/>
              <w:autoSpaceDE/>
              <w:autoSpaceDN/>
              <w:bidi w:val="0"/>
              <w:adjustRightInd/>
              <w:snapToGrid/>
              <w:spacing w:line="480" w:lineRule="exact"/>
              <w:ind w:firstLine="840" w:firstLineChars="3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人参片10g     当归10g     麦冬10g    天冬10g  </w:t>
            </w:r>
          </w:p>
          <w:p w14:paraId="62A5B7A4">
            <w:pPr>
              <w:keepNext w:val="0"/>
              <w:keepLines w:val="0"/>
              <w:pageBreakBefore w:val="0"/>
              <w:kinsoku/>
              <w:wordWrap/>
              <w:overflowPunct/>
              <w:topLinePunct w:val="0"/>
              <w:autoSpaceDE/>
              <w:autoSpaceDN/>
              <w:bidi w:val="0"/>
              <w:adjustRightInd/>
              <w:snapToGrid/>
              <w:spacing w:line="480" w:lineRule="exact"/>
              <w:ind w:firstLine="840" w:firstLineChars="3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地黄10g</w:t>
            </w:r>
          </w:p>
          <w:p w14:paraId="1C87E108">
            <w:pPr>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宋体"/>
                <w:sz w:val="28"/>
                <w:szCs w:val="28"/>
                <w:lang w:eastAsia="zh-CN"/>
              </w:rPr>
            </w:pPr>
            <w:r>
              <w:rPr>
                <w:rFonts w:hint="eastAsia" w:ascii="宋体" w:hAnsi="宋体" w:eastAsia="宋体" w:cs="宋体"/>
                <w:b/>
                <w:bCs/>
                <w:sz w:val="28"/>
                <w:szCs w:val="28"/>
              </w:rPr>
              <w:t>煎</w:t>
            </w:r>
            <w:r>
              <w:rPr>
                <w:rFonts w:hint="eastAsia" w:ascii="宋体" w:hAnsi="宋体" w:eastAsia="宋体" w:cs="宋体"/>
                <w:b/>
                <w:bCs/>
                <w:sz w:val="28"/>
                <w:szCs w:val="28"/>
                <w:lang w:val="en-US" w:eastAsia="zh-CN"/>
              </w:rPr>
              <w:t>服法</w:t>
            </w:r>
            <w:r>
              <w:rPr>
                <w:rFonts w:hint="eastAsia" w:ascii="宋体" w:hAnsi="宋体" w:eastAsia="宋体" w:cs="宋体"/>
                <w:sz w:val="28"/>
                <w:szCs w:val="28"/>
                <w:lang w:val="en-US" w:eastAsia="zh-CN"/>
              </w:rPr>
              <w:t>：共7剂，水煎，</w:t>
            </w:r>
            <w:r>
              <w:rPr>
                <w:rFonts w:hint="eastAsia" w:ascii="宋体" w:hAnsi="宋体" w:eastAsia="宋体" w:cs="宋体"/>
                <w:sz w:val="28"/>
                <w:szCs w:val="28"/>
              </w:rPr>
              <w:t>日1剂</w:t>
            </w:r>
            <w:r>
              <w:rPr>
                <w:rFonts w:hint="eastAsia" w:ascii="宋体" w:hAnsi="宋体" w:eastAsia="宋体" w:cs="宋体"/>
                <w:sz w:val="28"/>
                <w:szCs w:val="28"/>
                <w:lang w:eastAsia="zh-CN"/>
              </w:rPr>
              <w:t>，</w:t>
            </w:r>
            <w:r>
              <w:rPr>
                <w:rFonts w:hint="eastAsia" w:ascii="宋体" w:hAnsi="宋体" w:eastAsia="宋体" w:cs="宋体"/>
                <w:sz w:val="28"/>
                <w:szCs w:val="28"/>
              </w:rPr>
              <w:t>早晚分服</w:t>
            </w:r>
            <w:r>
              <w:rPr>
                <w:rFonts w:hint="eastAsia" w:ascii="宋体" w:hAnsi="宋体" w:eastAsia="宋体" w:cs="宋体"/>
                <w:sz w:val="28"/>
                <w:szCs w:val="28"/>
                <w:lang w:eastAsia="zh-CN"/>
              </w:rPr>
              <w:t>。</w:t>
            </w:r>
          </w:p>
          <w:p w14:paraId="5C7E943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lang w:eastAsia="zh-CN"/>
              </w:rPr>
            </w:pPr>
            <w:r>
              <w:rPr>
                <w:rFonts w:hint="eastAsia" w:ascii="宋体" w:hAnsi="宋体" w:eastAsia="宋体" w:cs="宋体"/>
                <w:b/>
                <w:bCs/>
                <w:sz w:val="28"/>
                <w:szCs w:val="28"/>
              </w:rPr>
              <w:t>复诊</w:t>
            </w:r>
            <w:r>
              <w:rPr>
                <w:rFonts w:hint="eastAsia" w:ascii="宋体" w:hAnsi="宋体" w:eastAsia="宋体" w:cs="宋体"/>
                <w:b/>
                <w:bCs/>
                <w:sz w:val="28"/>
                <w:szCs w:val="28"/>
                <w:lang w:eastAsia="zh-CN"/>
              </w:rPr>
              <w:t>：</w:t>
            </w:r>
            <w:r>
              <w:rPr>
                <w:rFonts w:hint="eastAsia" w:ascii="宋体" w:hAnsi="宋体" w:eastAsia="宋体" w:cs="宋体"/>
                <w:b w:val="0"/>
                <w:bCs w:val="0"/>
                <w:sz w:val="28"/>
                <w:szCs w:val="28"/>
                <w:lang w:val="en-US" w:eastAsia="zh-CN"/>
              </w:rPr>
              <w:t>2023年05月01日复诊。患者诉服药后</w:t>
            </w:r>
            <w:r>
              <w:rPr>
                <w:rFonts w:hint="eastAsia" w:ascii="宋体" w:hAnsi="宋体" w:eastAsia="宋体" w:cs="宋体"/>
                <w:sz w:val="28"/>
                <w:szCs w:val="28"/>
                <w:lang w:val="en-US" w:eastAsia="zh-CN"/>
              </w:rPr>
              <w:t>失眠较前改善，耳鸣减轻，胃脘部胀痛减缓，天气变化时仍关节疼痛，四肢欠温，口干加重，伴有微辣感，大便好转，小便黄。纳可，舌淡，苔白腻，脉沉细。</w:t>
            </w:r>
          </w:p>
          <w:p w14:paraId="0E74AB75">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病案讨论：</w:t>
            </w:r>
          </w:p>
          <w:p w14:paraId="6559AD54">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汪磊：中医讲究整体，本案患者入睡困难的症状，经过望闻问切得到的信息让我们能够知道这并不仅仅是一个脏腑所导致。人是一个整体，故施以方药来调整患者体内的阴阳平衡。</w:t>
            </w:r>
          </w:p>
          <w:p w14:paraId="44EB8FEB">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龚俊文</w:t>
            </w:r>
            <w:bookmarkStart w:id="0" w:name="_GoBack"/>
            <w:bookmarkEnd w:id="0"/>
            <w:r>
              <w:rPr>
                <w:rFonts w:hint="eastAsia" w:ascii="宋体" w:hAnsi="宋体" w:eastAsia="宋体" w:cs="宋体"/>
                <w:sz w:val="28"/>
                <w:szCs w:val="28"/>
                <w:lang w:val="en-US" w:eastAsia="zh-CN"/>
              </w:rPr>
              <w:t>：方中黄芪甘温，补脾益气；龙眼肉甘平，既补脾气，又养心血，共为君药。人参、白术皆为补脾益气之要药，与黄芪相伍，补脾益气之功益著；当归补血养心，酸枣仁宁心安神，二药与龙眼肉相伍，补心血、安神志之力更强，均为臣药。佐以茯神养心安神，远志宁神益智；更佐理气醒脾之木香，与诸补气养血药相伍，可使其补而不滞。炙甘草补益心脾之气，并调和诸药，用为佐使。引用生姜、大枣，调和脾胃，以资化源。诸药配伍，心脾得补，气血得养，诸症自除。</w:t>
            </w:r>
          </w:p>
          <w:p w14:paraId="262A99D8">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8"/>
                <w:szCs w:val="28"/>
                <w:lang w:val="en-US" w:eastAsia="zh-CN"/>
              </w:rPr>
            </w:pPr>
            <w:r>
              <w:rPr>
                <w:rFonts w:hint="eastAsia" w:ascii="宋体" w:hAnsi="宋体" w:eastAsia="宋体"/>
                <w:sz w:val="28"/>
                <w:szCs w:val="32"/>
              </w:rPr>
              <w:t>罗伟生教授：</w:t>
            </w:r>
            <w:r>
              <w:rPr>
                <w:rFonts w:hint="eastAsia" w:ascii="宋体" w:hAnsi="宋体" w:eastAsia="宋体" w:cs="宋体"/>
                <w:sz w:val="28"/>
                <w:szCs w:val="28"/>
              </w:rPr>
              <w:t>本</w:t>
            </w:r>
            <w:r>
              <w:rPr>
                <w:rFonts w:hint="eastAsia" w:ascii="宋体" w:hAnsi="宋体" w:eastAsia="宋体" w:cs="宋体"/>
                <w:sz w:val="28"/>
                <w:szCs w:val="28"/>
                <w:lang w:val="en-US" w:eastAsia="zh-CN"/>
              </w:rPr>
              <w:t>案患者入睡困难、耳鸣，由于脾肾虚弱，精气不能上滋耳窍，耳部失于濡养，且肾精亏虚，耳失滋养而产生耳鸣，乃心肾不交之象，加磁石、龙骨、牡蛎共奏镇静安神，平肝潜阳之功；肝失疏泄，脾胃虚弱，运化失职则见胃脘胀痛、大便溏泻；肾阳不足，无力温化致寒凝血瘀，则见关节痛、四肢不温；气血两虚，阴液亏损，则见口干、疲倦乏力。舌淡、苔白腻及脉细均为虚证之征。综合分析，患者病机为心肾不交、脾胃虚弱、肝失疏泄、肾阳不足、气血两虚。治宜</w:t>
            </w:r>
            <w:r>
              <w:rPr>
                <w:rFonts w:hint="eastAsia" w:ascii="宋体" w:hAnsi="宋体" w:eastAsia="宋体" w:cs="宋体"/>
                <w:b w:val="0"/>
                <w:bCs/>
                <w:sz w:val="28"/>
                <w:szCs w:val="28"/>
                <w:lang w:val="en-US" w:eastAsia="zh-CN"/>
              </w:rPr>
              <w:t>益气补血，健脾养心，疏肝和胃，滋阴补肾</w:t>
            </w:r>
            <w:r>
              <w:rPr>
                <w:rFonts w:hint="eastAsia" w:ascii="宋体" w:hAnsi="宋体" w:eastAsia="宋体" w:cs="宋体"/>
                <w:sz w:val="28"/>
                <w:szCs w:val="28"/>
                <w:lang w:val="en-US" w:eastAsia="zh-CN"/>
              </w:rPr>
              <w:t>。</w:t>
            </w:r>
          </w:p>
          <w:p w14:paraId="76D0C534">
            <w:pPr>
              <w:rPr>
                <w:rFonts w:hint="eastAsia" w:ascii="宋体" w:hAnsi="宋体" w:eastAsia="宋体"/>
                <w:sz w:val="28"/>
                <w:szCs w:val="32"/>
              </w:rPr>
            </w:pPr>
          </w:p>
        </w:tc>
      </w:tr>
    </w:tbl>
    <w:p w14:paraId="6F5A6298">
      <w:pPr>
        <w:rPr>
          <w:rFonts w:hint="eastAsia"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xZDgyMDdiMTRjY2NjMjE0NzhmOTk3OTA3NDJlYzQifQ=="/>
  </w:docVars>
  <w:rsids>
    <w:rsidRoot w:val="00A025D4"/>
    <w:rsid w:val="000275C1"/>
    <w:rsid w:val="000776C0"/>
    <w:rsid w:val="00340D9B"/>
    <w:rsid w:val="00357D75"/>
    <w:rsid w:val="003C004F"/>
    <w:rsid w:val="005E1874"/>
    <w:rsid w:val="00674719"/>
    <w:rsid w:val="006D1577"/>
    <w:rsid w:val="007333DC"/>
    <w:rsid w:val="007665E2"/>
    <w:rsid w:val="007A2DDD"/>
    <w:rsid w:val="00897818"/>
    <w:rsid w:val="00913A67"/>
    <w:rsid w:val="00940BBC"/>
    <w:rsid w:val="00A025D4"/>
    <w:rsid w:val="00BD25EA"/>
    <w:rsid w:val="00BF030A"/>
    <w:rsid w:val="00BF561E"/>
    <w:rsid w:val="00C8039D"/>
    <w:rsid w:val="00C94C96"/>
    <w:rsid w:val="00EB392A"/>
    <w:rsid w:val="00F13392"/>
    <w:rsid w:val="090816CA"/>
    <w:rsid w:val="2B9C3256"/>
    <w:rsid w:val="2C320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1087</Words>
  <Characters>1146</Characters>
  <Lines>10</Lines>
  <Paragraphs>3</Paragraphs>
  <TotalTime>1</TotalTime>
  <ScaleCrop>false</ScaleCrop>
  <LinksUpToDate>false</LinksUpToDate>
  <CharactersWithSpaces>1220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2024-07-20T05:07:00Z</dcterms:created>
  <dc:creator>畅远 潘</dc:creator>
  <cp:lastModifiedBy>大凡凡</cp:lastModifiedBy>
  <dcterms:modified xsi:type="dcterms:W3CDTF">2024-07-26T15:02:39Z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E9365EA670BA4857B584C2C8C9C7A6FE_13</vt:lpwstr>
  </property>
</Properties>
</file>