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5035B8E3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14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79D4228B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251F0DCF" w:rsidR="00EB392A" w:rsidRDefault="00A652B8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A652B8">
              <w:rPr>
                <w:rFonts w:ascii="宋体" w:eastAsia="宋体" w:hAnsi="宋体" w:hint="eastAsia"/>
                <w:sz w:val="28"/>
                <w:szCs w:val="32"/>
              </w:rPr>
              <w:t xml:space="preserve">戴某 </w:t>
            </w: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，</w:t>
            </w:r>
            <w:r w:rsidRPr="00A652B8">
              <w:rPr>
                <w:rFonts w:ascii="宋体" w:eastAsia="宋体" w:hAnsi="宋体" w:hint="eastAsia"/>
                <w:sz w:val="28"/>
                <w:szCs w:val="32"/>
              </w:rPr>
              <w:t xml:space="preserve">男 </w:t>
            </w: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，</w:t>
            </w:r>
            <w:r w:rsidRPr="00A652B8">
              <w:rPr>
                <w:rFonts w:ascii="宋体" w:eastAsia="宋体" w:hAnsi="宋体" w:hint="eastAsia"/>
                <w:sz w:val="28"/>
                <w:szCs w:val="32"/>
              </w:rPr>
              <w:t>50岁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14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20E0C90B" w:rsidR="00BD25EA" w:rsidRPr="00A652B8" w:rsidRDefault="00BD25EA" w:rsidP="00BD25EA">
            <w:pPr>
              <w:rPr>
                <w:rFonts w:ascii="宋体" w:eastAsia="宋体" w:hAnsi="宋体" w:hint="eastAsia"/>
                <w:b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A652B8" w:rsidRPr="00A652B8">
              <w:rPr>
                <w:rFonts w:ascii="宋体" w:eastAsia="宋体" w:hAnsi="宋体" w:hint="eastAsia"/>
                <w:sz w:val="28"/>
                <w:szCs w:val="32"/>
              </w:rPr>
              <w:t>发现脂肪肝1年余。</w:t>
            </w:r>
          </w:p>
          <w:p w14:paraId="7E91FB2A" w14:textId="5AEF991B" w:rsidR="00BD25EA" w:rsidRPr="00A652B8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A652B8" w:rsidRPr="00A652B8">
              <w:rPr>
                <w:rFonts w:ascii="宋体" w:eastAsia="宋体" w:hAnsi="宋体" w:hint="eastAsia"/>
                <w:bCs/>
                <w:sz w:val="28"/>
                <w:szCs w:val="32"/>
              </w:rPr>
              <w:t>疲倦乏力，耳鸣，偶有眼干涩，纳可，寐欠安、入睡难，大便不成形、日1-2次，尿少。舌淡红，苔薄白，脉弦。</w:t>
            </w:r>
          </w:p>
          <w:p w14:paraId="415D773D" w14:textId="3F36DB88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无特殊。</w:t>
            </w:r>
          </w:p>
          <w:p w14:paraId="51D90839" w14:textId="041773D9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无特殊。</w:t>
            </w:r>
          </w:p>
          <w:p w14:paraId="1D4FA4CD" w14:textId="77777777" w:rsidR="00A652B8" w:rsidRPr="00A652B8" w:rsidRDefault="00BD25EA" w:rsidP="00A652B8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A652B8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A652B8" w:rsidRPr="00A652B8">
              <w:rPr>
                <w:rFonts w:ascii="宋体" w:eastAsia="宋体" w:hAnsi="宋体" w:hint="eastAsia"/>
                <w:b/>
                <w:sz w:val="28"/>
                <w:szCs w:val="32"/>
              </w:rPr>
              <w:t>2</w:t>
            </w:r>
            <w:r w:rsidR="00A652B8" w:rsidRPr="00A652B8">
              <w:rPr>
                <w:rFonts w:ascii="宋体" w:eastAsia="宋体" w:hAnsi="宋体" w:hint="eastAsia"/>
                <w:bCs/>
                <w:sz w:val="28"/>
                <w:szCs w:val="32"/>
              </w:rPr>
              <w:t>021-11-19查：彩超示：肝实质回声细密增强，考虑脂肪肝可能。 2022-03-16查：乙肝小三阳。 2022-05-31查：肝功能：丙氨酸41.9，天门冬42.5；乙肝病毒DNA（-）；肝硬度9.0，脂肪衰减200。</w:t>
            </w:r>
          </w:p>
          <w:p w14:paraId="0E1D5730" w14:textId="13720AF7" w:rsidR="00BD25EA" w:rsidRPr="00A652B8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</w:p>
          <w:p w14:paraId="16A6962B" w14:textId="0A1111A8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中医诊断：</w:t>
            </w:r>
            <w:r w:rsidR="00A652B8" w:rsidRPr="00A652B8">
              <w:rPr>
                <w:rFonts w:ascii="宋体" w:eastAsia="宋体" w:hAnsi="宋体" w:hint="eastAsia"/>
                <w:bCs/>
                <w:sz w:val="28"/>
                <w:szCs w:val="32"/>
              </w:rPr>
              <w:t>积聚类病</w:t>
            </w:r>
          </w:p>
          <w:p w14:paraId="0FDBBF46" w14:textId="7777777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证候诊断：肝郁脾虚证</w:t>
            </w:r>
          </w:p>
          <w:p w14:paraId="7C459720" w14:textId="40925693" w:rsidR="00BD25EA" w:rsidRPr="00A652B8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A652B8" w:rsidRPr="00A652B8">
              <w:rPr>
                <w:rFonts w:ascii="宋体" w:eastAsia="宋体" w:hAnsi="宋体" w:hint="eastAsia"/>
                <w:b/>
                <w:sz w:val="28"/>
                <w:szCs w:val="32"/>
              </w:rPr>
              <w:t>：</w:t>
            </w:r>
            <w:r w:rsidR="00A652B8" w:rsidRPr="00A652B8">
              <w:rPr>
                <w:rFonts w:ascii="宋体" w:eastAsia="宋体" w:hAnsi="宋体" w:hint="eastAsia"/>
                <w:bCs/>
                <w:sz w:val="28"/>
                <w:szCs w:val="32"/>
              </w:rPr>
              <w:t>1.乙型肝炎小三阳； 2.慢性乙型病毒性肝炎； 3.肝功能检查的异常结果；4.脂肪肝</w:t>
            </w:r>
          </w:p>
          <w:p w14:paraId="14C39765" w14:textId="194FC703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</w:t>
            </w:r>
            <w:r w:rsidR="00A652B8" w:rsidRPr="00A652B8">
              <w:rPr>
                <w:rFonts w:ascii="宋体" w:eastAsia="宋体" w:hAnsi="宋体" w:hint="eastAsia"/>
                <w:sz w:val="28"/>
                <w:szCs w:val="32"/>
              </w:rPr>
              <w:t>益气健脾，疏肝解郁</w:t>
            </w:r>
          </w:p>
          <w:p w14:paraId="2E93BF68" w14:textId="4A31D6F3" w:rsidR="00BD25EA" w:rsidRPr="00A652B8" w:rsidRDefault="00BD25EA" w:rsidP="00BD25EA">
            <w:pPr>
              <w:rPr>
                <w:rFonts w:ascii="宋体" w:eastAsia="宋体" w:hAnsi="宋体" w:hint="eastAsia"/>
                <w:b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A652B8" w:rsidRPr="00A652B8">
              <w:rPr>
                <w:rFonts w:ascii="宋体" w:eastAsia="宋体" w:hAnsi="宋体" w:hint="eastAsia"/>
                <w:bCs/>
                <w:sz w:val="28"/>
                <w:szCs w:val="32"/>
              </w:rPr>
              <w:t>八珍荔核抗纤方加减</w:t>
            </w:r>
          </w:p>
          <w:p w14:paraId="2C3825CF" w14:textId="77777777" w:rsidR="00A652B8" w:rsidRPr="00A652B8" w:rsidRDefault="00A652B8" w:rsidP="00A652B8">
            <w:pPr>
              <w:rPr>
                <w:rFonts w:ascii="宋体" w:eastAsia="宋体" w:hAnsi="宋体"/>
                <w:sz w:val="28"/>
                <w:szCs w:val="32"/>
              </w:rPr>
            </w:pPr>
            <w:r w:rsidRPr="00A652B8">
              <w:rPr>
                <w:rFonts w:ascii="宋体" w:eastAsia="宋体" w:hAnsi="宋体" w:hint="eastAsia"/>
                <w:sz w:val="28"/>
                <w:szCs w:val="32"/>
              </w:rPr>
              <w:t>当归10g      川芎10g      熟地黄10g      白芍10g</w:t>
            </w:r>
          </w:p>
          <w:p w14:paraId="010F4FE4" w14:textId="77777777" w:rsidR="00A652B8" w:rsidRPr="00A652B8" w:rsidRDefault="00A652B8" w:rsidP="00A652B8">
            <w:pPr>
              <w:rPr>
                <w:rFonts w:ascii="宋体" w:eastAsia="宋体" w:hAnsi="宋体"/>
                <w:sz w:val="28"/>
                <w:szCs w:val="32"/>
              </w:rPr>
            </w:pPr>
            <w:r w:rsidRPr="00A652B8">
              <w:rPr>
                <w:rFonts w:ascii="宋体" w:eastAsia="宋体" w:hAnsi="宋体" w:hint="eastAsia"/>
                <w:sz w:val="28"/>
                <w:szCs w:val="32"/>
              </w:rPr>
              <w:t>人参6g       茯苓15g      麸炒白术10g    炙甘草6g</w:t>
            </w:r>
          </w:p>
          <w:p w14:paraId="4378A190" w14:textId="77777777" w:rsidR="00A652B8" w:rsidRPr="00A652B8" w:rsidRDefault="00A652B8" w:rsidP="00A652B8">
            <w:pPr>
              <w:rPr>
                <w:rFonts w:ascii="宋体" w:eastAsia="宋体" w:hAnsi="宋体"/>
                <w:sz w:val="28"/>
                <w:szCs w:val="32"/>
              </w:rPr>
            </w:pPr>
            <w:r w:rsidRPr="00A652B8">
              <w:rPr>
                <w:rFonts w:ascii="宋体" w:eastAsia="宋体" w:hAnsi="宋体" w:hint="eastAsia"/>
                <w:sz w:val="28"/>
                <w:szCs w:val="32"/>
              </w:rPr>
              <w:t>荔枝核30g    黄芪15g      酒萸肉10g     山药20</w:t>
            </w:r>
          </w:p>
          <w:p w14:paraId="05DAF2F3" w14:textId="77777777" w:rsidR="00A652B8" w:rsidRPr="00A652B8" w:rsidRDefault="00A652B8" w:rsidP="00A652B8">
            <w:pPr>
              <w:rPr>
                <w:rFonts w:ascii="宋体" w:eastAsia="宋体" w:hAnsi="宋体"/>
                <w:sz w:val="28"/>
                <w:szCs w:val="32"/>
              </w:rPr>
            </w:pPr>
            <w:r w:rsidRPr="00A652B8">
              <w:rPr>
                <w:rFonts w:ascii="宋体" w:eastAsia="宋体" w:hAnsi="宋体" w:hint="eastAsia"/>
                <w:sz w:val="28"/>
                <w:szCs w:val="32"/>
              </w:rPr>
              <w:t>醋五味子6g   墨旱莲15g    海金沙10g     广金钱草15g</w:t>
            </w:r>
          </w:p>
          <w:p w14:paraId="3BA706DB" w14:textId="77777777" w:rsidR="00A652B8" w:rsidRPr="00A652B8" w:rsidRDefault="00A652B8" w:rsidP="00A652B8">
            <w:pPr>
              <w:rPr>
                <w:rFonts w:ascii="宋体" w:eastAsia="宋体" w:hAnsi="宋体"/>
                <w:sz w:val="28"/>
                <w:szCs w:val="32"/>
              </w:rPr>
            </w:pPr>
            <w:r w:rsidRPr="00A652B8">
              <w:rPr>
                <w:rFonts w:ascii="宋体" w:eastAsia="宋体" w:hAnsi="宋体" w:hint="eastAsia"/>
                <w:sz w:val="28"/>
                <w:szCs w:val="32"/>
              </w:rPr>
              <w:t xml:space="preserve">醋鸡内金15g  醋莪术10g    丹参10g       柴胡10g </w:t>
            </w:r>
          </w:p>
          <w:p w14:paraId="11BECA57" w14:textId="77777777" w:rsidR="00A652B8" w:rsidRPr="00A652B8" w:rsidRDefault="00A652B8" w:rsidP="00A652B8">
            <w:pPr>
              <w:rPr>
                <w:rFonts w:ascii="宋体" w:eastAsia="宋体" w:hAnsi="宋体"/>
                <w:sz w:val="28"/>
                <w:szCs w:val="32"/>
              </w:rPr>
            </w:pPr>
            <w:r w:rsidRPr="00A652B8">
              <w:rPr>
                <w:rFonts w:ascii="宋体" w:eastAsia="宋体" w:hAnsi="宋体" w:hint="eastAsia"/>
                <w:sz w:val="28"/>
                <w:szCs w:val="32"/>
              </w:rPr>
              <w:t>炒栀子10g</w:t>
            </w:r>
          </w:p>
          <w:p w14:paraId="5F6529B8" w14:textId="77777777" w:rsidR="00A652B8" w:rsidRPr="00A652B8" w:rsidRDefault="00A652B8" w:rsidP="00A652B8">
            <w:pPr>
              <w:rPr>
                <w:rFonts w:ascii="宋体" w:eastAsia="宋体" w:hAnsi="宋体"/>
                <w:sz w:val="28"/>
                <w:szCs w:val="32"/>
              </w:rPr>
            </w:pPr>
            <w:r w:rsidRPr="00A652B8">
              <w:rPr>
                <w:rFonts w:ascii="宋体" w:eastAsia="宋体" w:hAnsi="宋体" w:hint="eastAsia"/>
                <w:sz w:val="28"/>
                <w:szCs w:val="32"/>
              </w:rPr>
              <w:t>煎服法：共21剂，水煎,日1剂,早晚分服。</w:t>
            </w:r>
          </w:p>
          <w:p w14:paraId="4BB401D9" w14:textId="12FDB63C" w:rsidR="00BD25EA" w:rsidRPr="00BD25EA" w:rsidRDefault="00BD25EA" w:rsidP="00A652B8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25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A652B8" w:rsidRPr="00A652B8">
              <w:rPr>
                <w:rFonts w:ascii="宋体" w:eastAsia="宋体" w:hAnsi="宋体" w:hint="eastAsia"/>
                <w:bCs/>
                <w:sz w:val="28"/>
                <w:szCs w:val="32"/>
              </w:rPr>
              <w:t>服药3个月后，疲倦乏力、耳鸣已除，仍有入睡困难，早醒，大便不成形，黑眼圈，晨起手指麻，脚抽筋，舌淡红，苔薄白，脉弦。继续予前方21剂，</w:t>
            </w:r>
            <w:r w:rsidR="00A652B8" w:rsidRPr="00A652B8">
              <w:rPr>
                <w:rFonts w:ascii="宋体" w:eastAsia="宋体" w:hAnsi="宋体" w:hint="eastAsia"/>
                <w:sz w:val="28"/>
                <w:szCs w:val="32"/>
              </w:rPr>
              <w:t>水煎,日1剂,早晚分服。</w:t>
            </w:r>
          </w:p>
          <w:p w14:paraId="0E650937" w14:textId="614B6103" w:rsidR="00BD25EA" w:rsidRDefault="00BD25EA" w:rsidP="00A652B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9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A652B8">
              <w:rPr>
                <w:rFonts w:ascii="宋体" w:eastAsia="宋体" w:hAnsi="宋体" w:hint="eastAsia"/>
                <w:sz w:val="28"/>
                <w:szCs w:val="32"/>
              </w:rPr>
              <w:t>28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日复诊：</w:t>
            </w:r>
            <w:r w:rsidR="00A652B8" w:rsidRPr="00A652B8">
              <w:rPr>
                <w:rFonts w:ascii="宋体" w:eastAsia="宋体" w:hAnsi="宋体" w:hint="eastAsia"/>
                <w:sz w:val="28"/>
                <w:szCs w:val="32"/>
              </w:rPr>
              <w:t>诸症状改善，继续予前方14剂巩固疗效。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1B0855B3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BC7DEB" w:rsidRPr="00BC7DEB">
              <w:rPr>
                <w:rFonts w:ascii="宋体" w:eastAsia="宋体" w:hAnsi="宋体"/>
                <w:sz w:val="28"/>
                <w:szCs w:val="32"/>
              </w:rPr>
              <w:t>积聚的病位主要在于肝脾。基本病机为气机阻滞，瘀血内结。聚证以气滞为主，积证以血瘀为主。本病初起，气滞血瘀，邪气壅实，正气未虚，病理性质多属实；积聚日久，病势较深，正气</w:t>
            </w:r>
            <w:r w:rsidR="00BC7DEB" w:rsidRPr="00BC7DEB">
              <w:rPr>
                <w:rFonts w:ascii="宋体" w:eastAsia="宋体" w:hAnsi="宋体"/>
                <w:sz w:val="28"/>
                <w:szCs w:val="32"/>
              </w:rPr>
              <w:lastRenderedPageBreak/>
              <w:t>耗伤，可转为虚实夹杂之证。病至后期，气血衰少，体质羸弱，则以正虚为主。以上所谓虚实，仅是相对而言，因积聚的形成，总与正气不强有关。</w:t>
            </w:r>
          </w:p>
          <w:p w14:paraId="75BC414E" w14:textId="52A11A2B" w:rsidR="00A652B8" w:rsidRPr="00A652B8" w:rsidRDefault="000776C0" w:rsidP="00A652B8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A652B8" w:rsidRPr="00A652B8">
              <w:rPr>
                <w:rFonts w:ascii="宋体" w:eastAsia="宋体" w:hAnsi="宋体" w:hint="eastAsia"/>
                <w:sz w:val="28"/>
                <w:szCs w:val="32"/>
              </w:rPr>
              <w:t>本案患者</w:t>
            </w:r>
            <w:r w:rsidR="00A652B8" w:rsidRPr="00A652B8">
              <w:rPr>
                <w:rFonts w:ascii="宋体" w:eastAsia="宋体" w:hAnsi="宋体" w:hint="eastAsia"/>
                <w:bCs/>
                <w:sz w:val="28"/>
                <w:szCs w:val="32"/>
              </w:rPr>
              <w:t>倦乏力，耳鸣，偶有眼干涩，纳可，寐欠安、入睡难，大便不成形、日1-2次，尿少。舌淡红，苔薄白，脉弦。辩证为肝郁脾虚证，选方八珍荔核抗纤方加减，本方以八珍汤为基础，配伍疏肝理气、活血化瘀、利湿化浊类中药，患者服药3个月后疲倦乏力、耳鸣已除，仍有入睡困难，早醒，大便不成形，黑眼圈，晨起手指麻，脚抽筋，舌淡红，苔薄白，脉弦。继续守前方服用21剂后患者诸症状改善。</w:t>
            </w:r>
          </w:p>
          <w:p w14:paraId="1318F941" w14:textId="7D5AE543" w:rsidR="000275C1" w:rsidRPr="006D1577" w:rsidRDefault="000275C1" w:rsidP="00A652B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A652B8" w:rsidRPr="00A652B8">
              <w:rPr>
                <w:rFonts w:ascii="宋体" w:eastAsia="宋体" w:hAnsi="宋体" w:hint="eastAsia"/>
                <w:sz w:val="28"/>
                <w:szCs w:val="32"/>
              </w:rPr>
              <w:t>脂肪肝病位在肝，与脾、胃、肾密切相关，疾病初期以脾胃气虚为本、肝郁气滞为标，后期久病累及肾脏、脾肾两虚，湿浊、 痰饮、瘀血蕴结于肝脏，是本虚标实、由实致虚、由虚致实、虚实夹杂的过程。罗教授根据脂肪肝的病因病机、发生发展、预后转归，并结合多年临床经验，总结归纳出以下4条治疗脂肪肝的原则：去脂必健脾、去脂必导滞、去脂必化浊、去脂必化瘀。</w:t>
            </w: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4B9C95" w14:textId="77777777" w:rsidR="002E1547" w:rsidRDefault="002E1547" w:rsidP="00A025D4">
      <w:r>
        <w:separator/>
      </w:r>
    </w:p>
  </w:endnote>
  <w:endnote w:type="continuationSeparator" w:id="0">
    <w:p w14:paraId="16F54D09" w14:textId="77777777" w:rsidR="002E1547" w:rsidRDefault="002E1547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21833" w14:textId="77777777" w:rsidR="002E1547" w:rsidRDefault="002E1547" w:rsidP="00A025D4">
      <w:r>
        <w:separator/>
      </w:r>
    </w:p>
  </w:footnote>
  <w:footnote w:type="continuationSeparator" w:id="0">
    <w:p w14:paraId="0A326DEA" w14:textId="77777777" w:rsidR="002E1547" w:rsidRDefault="002E1547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673D1"/>
    <w:rsid w:val="002E1547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A652B8"/>
    <w:rsid w:val="00BC7DEB"/>
    <w:rsid w:val="00BD25EA"/>
    <w:rsid w:val="00BF030A"/>
    <w:rsid w:val="00BF561E"/>
    <w:rsid w:val="00C8039D"/>
    <w:rsid w:val="00C94C96"/>
    <w:rsid w:val="00EB392A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4</cp:revision>
  <dcterms:created xsi:type="dcterms:W3CDTF">2024-07-20T05:07:00Z</dcterms:created>
  <dcterms:modified xsi:type="dcterms:W3CDTF">2024-07-27T07:29:00Z</dcterms:modified>
</cp:coreProperties>
</file>