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18F71">
      <w:pPr>
        <w:pStyle w:val="5"/>
        <w:spacing w:before="0" w:after="0" w:line="400" w:lineRule="exact"/>
        <w:rPr>
          <w:rFonts w:hint="eastAsia" w:ascii="宋体" w:hAnsi="宋体" w:cs="宋体"/>
          <w:color w:val="auto"/>
          <w:szCs w:val="21"/>
        </w:rPr>
      </w:pPr>
      <w:r>
        <w:rPr>
          <w:rFonts w:hint="eastAsia" w:ascii="宋体" w:hAnsi="宋体" w:cs="宋体"/>
          <w:color w:val="auto"/>
        </w:rPr>
        <w:t>15项减重、药膳团体标准制定技术服务</w:t>
      </w:r>
    </w:p>
    <w:p w14:paraId="29A836F1">
      <w:pPr>
        <w:pStyle w:val="5"/>
        <w:spacing w:before="0" w:after="0" w:line="400" w:lineRule="exact"/>
        <w:rPr>
          <w:color w:val="auto"/>
        </w:rPr>
      </w:pPr>
      <w:r>
        <w:rPr>
          <w:rFonts w:hint="eastAsia"/>
          <w:color w:val="auto"/>
        </w:rPr>
        <w:t>项 目 需 求</w:t>
      </w:r>
    </w:p>
    <w:p w14:paraId="08A74063">
      <w:pPr>
        <w:rPr>
          <w:color w:val="auto"/>
        </w:rPr>
      </w:pPr>
    </w:p>
    <w:p w14:paraId="2F382AA6">
      <w:pPr>
        <w:spacing w:line="340" w:lineRule="exact"/>
        <w:rPr>
          <w:rFonts w:hint="eastAsia" w:ascii="宋体" w:hAnsi="宋体"/>
          <w:b/>
          <w:color w:val="auto"/>
          <w:szCs w:val="21"/>
        </w:rPr>
      </w:pPr>
      <w:r>
        <w:rPr>
          <w:rFonts w:hint="eastAsia" w:ascii="宋体" w:hAnsi="宋体"/>
          <w:b/>
          <w:color w:val="auto"/>
          <w:szCs w:val="21"/>
        </w:rPr>
        <w:t>说明：</w:t>
      </w:r>
    </w:p>
    <w:p w14:paraId="79D3FB19">
      <w:pPr>
        <w:spacing w:line="340" w:lineRule="exact"/>
        <w:ind w:firstLine="426" w:firstLineChars="202"/>
        <w:jc w:val="left"/>
        <w:rPr>
          <w:rFonts w:hint="eastAsia" w:ascii="宋体" w:hAnsi="宋体"/>
          <w:b/>
          <w:color w:val="auto"/>
          <w:szCs w:val="21"/>
        </w:rPr>
      </w:pPr>
      <w:r>
        <w:rPr>
          <w:rFonts w:hint="eastAsia" w:ascii="宋体" w:hAnsi="宋体"/>
          <w:b/>
          <w:color w:val="auto"/>
          <w:szCs w:val="21"/>
        </w:rPr>
        <w:t>（1）竞争性磋商文件中凡标注“</w:t>
      </w:r>
      <w:r>
        <w:rPr>
          <w:color w:val="auto"/>
        </w:rPr>
        <w:t>▲</w:t>
      </w:r>
      <w:r>
        <w:rPr>
          <w:rFonts w:hint="eastAsia" w:ascii="宋体" w:hAnsi="宋体"/>
          <w:b/>
          <w:color w:val="auto"/>
          <w:szCs w:val="21"/>
        </w:rPr>
        <w:t>”号作为不可负偏离条款，必须满足或优于，未作响应或不满足的，响应无效。</w:t>
      </w:r>
    </w:p>
    <w:p w14:paraId="66E89634">
      <w:pPr>
        <w:pStyle w:val="2"/>
        <w:rPr>
          <w:rFonts w:hint="eastAsia" w:ascii="宋体" w:hAnsi="宋体"/>
          <w:b/>
          <w:color w:val="auto"/>
          <w:szCs w:val="21"/>
        </w:rPr>
      </w:pPr>
      <w:r>
        <w:rPr>
          <w:rFonts w:hint="eastAsia" w:ascii="宋体" w:hAnsi="宋体"/>
          <w:b/>
          <w:color w:val="auto"/>
          <w:szCs w:val="21"/>
        </w:rPr>
        <w:t>（2）竞争性磋商文件中未标注“</w:t>
      </w:r>
      <w:r>
        <w:rPr>
          <w:color w:val="auto"/>
        </w:rPr>
        <w:t>▲</w:t>
      </w:r>
      <w:r>
        <w:rPr>
          <w:rFonts w:hint="eastAsia" w:ascii="宋体" w:hAnsi="宋体"/>
          <w:b/>
          <w:color w:val="auto"/>
          <w:szCs w:val="21"/>
        </w:rPr>
        <w:t>”的参数或条款发生负偏离或不响应达</w:t>
      </w:r>
      <w:r>
        <w:rPr>
          <w:rFonts w:hint="eastAsia" w:ascii="宋体" w:hAnsi="宋体"/>
          <w:b/>
          <w:color w:val="auto"/>
          <w:szCs w:val="21"/>
          <w:u w:val="single"/>
        </w:rPr>
        <w:t xml:space="preserve"> 2 项</w:t>
      </w:r>
      <w:r>
        <w:rPr>
          <w:rFonts w:hint="eastAsia" w:ascii="宋体" w:hAnsi="宋体"/>
          <w:b/>
          <w:color w:val="auto"/>
          <w:szCs w:val="21"/>
        </w:rPr>
        <w:t>（含）以上的，响应无效。</w:t>
      </w:r>
    </w:p>
    <w:tbl>
      <w:tblPr>
        <w:tblStyle w:val="6"/>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02"/>
        <w:gridCol w:w="6644"/>
      </w:tblGrid>
      <w:tr w14:paraId="6BCC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3C1FCF6B">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序号</w:t>
            </w:r>
          </w:p>
        </w:tc>
        <w:tc>
          <w:tcPr>
            <w:tcW w:w="1513" w:type="dxa"/>
            <w:gridSpan w:val="2"/>
            <w:vAlign w:val="center"/>
          </w:tcPr>
          <w:p w14:paraId="4488C7DC">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标的名称</w:t>
            </w:r>
          </w:p>
        </w:tc>
        <w:tc>
          <w:tcPr>
            <w:tcW w:w="902" w:type="dxa"/>
            <w:vAlign w:val="center"/>
          </w:tcPr>
          <w:p w14:paraId="5C002070">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数量及单位</w:t>
            </w:r>
          </w:p>
        </w:tc>
        <w:tc>
          <w:tcPr>
            <w:tcW w:w="6644" w:type="dxa"/>
            <w:vAlign w:val="center"/>
          </w:tcPr>
          <w:p w14:paraId="5C175013">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技术要求</w:t>
            </w:r>
          </w:p>
        </w:tc>
      </w:tr>
      <w:tr w14:paraId="79259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655" w:type="dxa"/>
            <w:vAlign w:val="center"/>
          </w:tcPr>
          <w:p w14:paraId="4D753715">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513" w:type="dxa"/>
            <w:gridSpan w:val="2"/>
            <w:vAlign w:val="center"/>
          </w:tcPr>
          <w:p w14:paraId="22850394">
            <w:pPr>
              <w:snapToGrid w:val="0"/>
              <w:spacing w:line="360" w:lineRule="exact"/>
              <w:jc w:val="center"/>
              <w:rPr>
                <w:rFonts w:hint="eastAsia" w:ascii="宋体" w:hAnsi="宋体" w:cs="宋体"/>
                <w:color w:val="auto"/>
                <w:szCs w:val="21"/>
              </w:rPr>
            </w:pPr>
            <w:r>
              <w:rPr>
                <w:rFonts w:hint="eastAsia" w:ascii="宋体" w:hAnsi="宋体" w:cs="宋体"/>
                <w:color w:val="auto"/>
                <w:szCs w:val="21"/>
              </w:rPr>
              <w:t>团体标准制定技术服务项目</w:t>
            </w:r>
          </w:p>
        </w:tc>
        <w:tc>
          <w:tcPr>
            <w:tcW w:w="902" w:type="dxa"/>
            <w:vAlign w:val="center"/>
          </w:tcPr>
          <w:p w14:paraId="7F9256F8">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15项</w:t>
            </w:r>
          </w:p>
        </w:tc>
        <w:tc>
          <w:tcPr>
            <w:tcW w:w="6644" w:type="dxa"/>
            <w:vAlign w:val="center"/>
          </w:tcPr>
          <w:p w14:paraId="54EEFBF8">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本项目咨询服务环节及内容包括：项目立项、标准起草、标准征求意见、送审稿、报批发布等。详细如下：</w:t>
            </w:r>
          </w:p>
          <w:p w14:paraId="001B04EA">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（一）标准项目立项咨询服务</w:t>
            </w:r>
          </w:p>
          <w:p w14:paraId="23CB2CA7">
            <w:pPr>
              <w:spacing w:line="300" w:lineRule="auto"/>
              <w:ind w:firstLine="210" w:firstLineChars="100"/>
              <w:rPr>
                <w:rFonts w:hint="eastAsia" w:ascii="宋体" w:hAnsi="宋体" w:eastAsiaTheme="minorEastAsia"/>
                <w:color w:val="auto"/>
                <w:szCs w:val="21"/>
              </w:rPr>
            </w:pPr>
            <w:r>
              <w:rPr>
                <w:rFonts w:hint="eastAsia" w:ascii="宋体" w:hAnsi="宋体" w:eastAsia="宋体" w:cs="宋体"/>
                <w:color w:val="auto"/>
                <w:sz w:val="21"/>
                <w:szCs w:val="21"/>
                <w:highlight w:val="none"/>
                <w:lang w:val="en-US" w:eastAsia="zh-CN"/>
              </w:rPr>
              <w:t>提供团体标准项目立项服务（包括撰写团体标准项目建议书、草拟申</w:t>
            </w:r>
            <w:bookmarkStart w:id="0" w:name="_GoBack"/>
            <w:bookmarkEnd w:id="0"/>
            <w:r>
              <w:rPr>
                <w:rFonts w:hint="eastAsia" w:ascii="宋体" w:hAnsi="宋体" w:eastAsia="宋体" w:cs="宋体"/>
                <w:color w:val="auto"/>
                <w:sz w:val="21"/>
                <w:szCs w:val="21"/>
                <w:highlight w:val="none"/>
                <w:lang w:val="en-US" w:eastAsia="zh-CN"/>
              </w:rPr>
              <w:t>报立项文件、</w:t>
            </w:r>
            <w:r>
              <w:rPr>
                <w:rFonts w:hint="eastAsia" w:ascii="宋体" w:hAnsi="宋体"/>
                <w:color w:val="auto"/>
                <w:szCs w:val="21"/>
              </w:rPr>
              <w:t>项目计划汇总表和申请函</w:t>
            </w:r>
            <w:r>
              <w:rPr>
                <w:rFonts w:hint="eastAsia" w:ascii="宋体" w:hAnsi="宋体" w:eastAsia="宋体" w:cs="宋体"/>
                <w:color w:val="auto"/>
                <w:sz w:val="21"/>
                <w:szCs w:val="21"/>
                <w:highlight w:val="none"/>
                <w:lang w:val="en-US" w:eastAsia="zh-CN"/>
              </w:rPr>
              <w:t>等）。</w:t>
            </w:r>
          </w:p>
          <w:p w14:paraId="47DF649E">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（二）标准起草咨询服务</w:t>
            </w:r>
          </w:p>
          <w:p w14:paraId="4824DF61">
            <w:pPr>
              <w:spacing w:line="300" w:lineRule="auto"/>
              <w:ind w:firstLine="315" w:firstLineChars="150"/>
              <w:rPr>
                <w:rFonts w:hint="eastAsia" w:ascii="宋体" w:hAnsi="宋体"/>
                <w:color w:val="auto"/>
                <w:szCs w:val="21"/>
              </w:rPr>
            </w:pPr>
            <w:r>
              <w:rPr>
                <w:rFonts w:hint="eastAsia" w:ascii="宋体" w:hAnsi="宋体"/>
                <w:color w:val="auto"/>
                <w:szCs w:val="21"/>
              </w:rPr>
              <w:t>指导并协助甲方组织起草单位召开标准结构大纲和创新性的研讨会，并按照GB/T 1.1-2020要求完成团体标准项目的标准草案和编写编制说明。</w:t>
            </w:r>
          </w:p>
          <w:p w14:paraId="746CBFDF">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（三）标准征求意见咨询服务</w:t>
            </w:r>
          </w:p>
          <w:p w14:paraId="745A889D">
            <w:pPr>
              <w:spacing w:line="300" w:lineRule="auto"/>
              <w:ind w:firstLine="315" w:firstLineChars="150"/>
              <w:rPr>
                <w:rFonts w:hint="eastAsia" w:ascii="宋体" w:hAnsi="宋体"/>
                <w:color w:val="auto"/>
                <w:szCs w:val="21"/>
              </w:rPr>
            </w:pPr>
            <w:r>
              <w:rPr>
                <w:rFonts w:hint="eastAsia" w:ascii="宋体" w:hAnsi="宋体"/>
                <w:color w:val="auto"/>
                <w:szCs w:val="21"/>
              </w:rPr>
              <w:t>帮助甲方按照团体标准发布机构对标准征求意见稿及编制说明的要求，针对标准的各项创新点和主要条文，逐一完成编制说明中主要核心指标依据来源的支撑；指导并协助甲方组织起草单位召开核心技术指标编制研讨会，完成标准征求意见稿及编制说明。每项标准应向涉及该标准领域的7位专家征求意见，负责汇总专家和相关单位提出的意见，并支付专家征求意见咨询费用。</w:t>
            </w:r>
          </w:p>
          <w:p w14:paraId="2FA08481">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（四）标准送审咨询服务</w:t>
            </w:r>
          </w:p>
          <w:p w14:paraId="61216A01">
            <w:pPr>
              <w:spacing w:line="360" w:lineRule="auto"/>
              <w:ind w:firstLine="420" w:firstLineChars="200"/>
              <w:rPr>
                <w:rFonts w:hint="eastAsia" w:ascii="宋体" w:hAnsi="宋体"/>
                <w:color w:val="auto"/>
                <w:szCs w:val="21"/>
              </w:rPr>
            </w:pPr>
            <w:r>
              <w:rPr>
                <w:rFonts w:hint="eastAsia" w:ascii="宋体" w:hAnsi="宋体"/>
                <w:color w:val="auto"/>
                <w:szCs w:val="21"/>
              </w:rPr>
              <w:t>按照团体标准发布机构对团体标准申请审定前的要求，指导并协助甲方组织起草单位召开对征求意见环节单位和专家提出的意见进行处理的研讨会，编制完成团体标准（送审稿）、编制说明（送审稿）、征求意见处理汇总表，提供送审环节程序方面的技术指导，并派技术人员参加标准审定会，配合做好审定工作，并支付标准审定专家劳务、会议场地、用餐及租借场地等各项费用。</w:t>
            </w:r>
          </w:p>
          <w:p w14:paraId="4DD669FA">
            <w:pPr>
              <w:spacing w:line="360" w:lineRule="auto"/>
              <w:ind w:firstLine="420" w:firstLineChars="200"/>
              <w:rPr>
                <w:rFonts w:hint="eastAsia" w:ascii="宋体" w:hAnsi="宋体" w:cs="宋体"/>
                <w:color w:val="auto"/>
                <w:szCs w:val="21"/>
              </w:rPr>
            </w:pPr>
            <w:r>
              <w:rPr>
                <w:color w:val="auto"/>
              </w:rPr>
              <w:t>▲</w:t>
            </w:r>
            <w:r>
              <w:rPr>
                <w:rFonts w:hint="eastAsia" w:ascii="宋体" w:hAnsi="宋体" w:cs="宋体"/>
                <w:color w:val="auto"/>
                <w:szCs w:val="21"/>
              </w:rPr>
              <w:t>（五）标准发布、</w:t>
            </w:r>
            <w:r>
              <w:rPr>
                <w:rFonts w:hint="eastAsia" w:ascii="宋体" w:hAnsi="宋体"/>
                <w:color w:val="auto"/>
                <w:szCs w:val="21"/>
              </w:rPr>
              <w:t>宣贯</w:t>
            </w:r>
            <w:r>
              <w:rPr>
                <w:rFonts w:hint="eastAsia" w:ascii="宋体" w:hAnsi="宋体" w:cs="宋体"/>
                <w:color w:val="auto"/>
                <w:szCs w:val="21"/>
              </w:rPr>
              <w:t>咨询服务</w:t>
            </w:r>
          </w:p>
          <w:p w14:paraId="7156C606">
            <w:pPr>
              <w:spacing w:line="300" w:lineRule="auto"/>
              <w:ind w:firstLine="420" w:firstLineChars="200"/>
              <w:rPr>
                <w:rFonts w:hint="eastAsia" w:ascii="宋体" w:hAnsi="宋体" w:cs="宋体"/>
                <w:color w:val="auto"/>
                <w:szCs w:val="21"/>
              </w:rPr>
            </w:pPr>
            <w:r>
              <w:rPr>
                <w:rFonts w:hint="eastAsia" w:ascii="宋体" w:hAnsi="宋体"/>
                <w:color w:val="auto"/>
                <w:szCs w:val="21"/>
              </w:rPr>
              <w:t>按照团体标准发布机构要求,指导并协助甲方组织起草单位按审定会专家意见修改完成团体标准（报批稿）、编制说明（报批稿）、审定会会议纪要、审定会专家意见处理汇总表、标准审定意见、审定会专家签名表、征求意见处理汇总表交付</w:t>
            </w:r>
            <w:r>
              <w:rPr>
                <w:rFonts w:hint="eastAsia" w:ascii="宋体" w:hAnsi="宋体"/>
                <w:color w:val="auto"/>
                <w:szCs w:val="21"/>
                <w:lang w:val="en-US" w:eastAsia="zh-CN"/>
              </w:rPr>
              <w:t>采购人</w:t>
            </w:r>
            <w:r>
              <w:rPr>
                <w:rFonts w:hint="eastAsia" w:ascii="宋体" w:hAnsi="宋体"/>
                <w:color w:val="auto"/>
                <w:szCs w:val="21"/>
              </w:rPr>
              <w:t>，并提供报批环节程序技术指导。标准发布实施后，协助制定标准宣贯实施计划及协助开展标准相关内容的宣贯培训活动。</w:t>
            </w:r>
          </w:p>
        </w:tc>
      </w:tr>
      <w:tr w14:paraId="208A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5"/>
            <w:tcBorders>
              <w:top w:val="single" w:color="auto" w:sz="4" w:space="0"/>
              <w:left w:val="single" w:color="auto" w:sz="4" w:space="0"/>
              <w:bottom w:val="single" w:color="auto" w:sz="4" w:space="0"/>
              <w:right w:val="single" w:color="auto" w:sz="4" w:space="0"/>
            </w:tcBorders>
          </w:tcPr>
          <w:p w14:paraId="26C84FAC">
            <w:pPr>
              <w:spacing w:line="360" w:lineRule="auto"/>
              <w:rPr>
                <w:rFonts w:hint="eastAsia" w:ascii="宋体" w:hAnsi="宋体" w:cs="宋体"/>
                <w:color w:val="auto"/>
                <w:szCs w:val="21"/>
              </w:rPr>
            </w:pPr>
            <w:r>
              <w:rPr>
                <w:rFonts w:hint="eastAsia" w:ascii="宋体" w:hAnsi="宋体" w:cs="宋体"/>
                <w:b/>
                <w:color w:val="auto"/>
                <w:szCs w:val="21"/>
              </w:rPr>
              <w:t>商务要求</w:t>
            </w:r>
          </w:p>
        </w:tc>
      </w:tr>
      <w:tr w14:paraId="1441B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51FB8DE6">
            <w:pPr>
              <w:spacing w:line="360" w:lineRule="exact"/>
              <w:jc w:val="center"/>
              <w:rPr>
                <w:rFonts w:hint="eastAsia" w:ascii="宋体" w:hAnsi="宋体" w:cs="宋体"/>
                <w:b/>
                <w:bCs/>
                <w:color w:val="auto"/>
                <w:szCs w:val="21"/>
              </w:rPr>
            </w:pPr>
            <w:r>
              <w:rPr>
                <w:rFonts w:hint="eastAsia" w:ascii="宋体" w:hAnsi="宋体"/>
                <w:b/>
                <w:bCs/>
                <w:color w:val="auto"/>
              </w:rPr>
              <w:t>▲</w:t>
            </w:r>
            <w:r>
              <w:rPr>
                <w:rFonts w:hint="eastAsia" w:ascii="宋体" w:hAnsi="宋体" w:cs="宋体"/>
                <w:color w:val="auto"/>
                <w:szCs w:val="21"/>
              </w:rPr>
              <w:t>服务时间及地点</w:t>
            </w:r>
          </w:p>
        </w:tc>
        <w:tc>
          <w:tcPr>
            <w:tcW w:w="7614" w:type="dxa"/>
            <w:gridSpan w:val="3"/>
            <w:tcBorders>
              <w:top w:val="single" w:color="auto" w:sz="4" w:space="0"/>
              <w:left w:val="single" w:color="auto" w:sz="4" w:space="0"/>
              <w:bottom w:val="single" w:color="auto" w:sz="4" w:space="0"/>
              <w:right w:val="single" w:color="auto" w:sz="4" w:space="0"/>
            </w:tcBorders>
            <w:vAlign w:val="center"/>
          </w:tcPr>
          <w:p w14:paraId="216D6EE6">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服务时间：3年</w:t>
            </w:r>
          </w:p>
          <w:p w14:paraId="16D71C17">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服务地点：广西中医药大学附属瑞康医院</w:t>
            </w:r>
          </w:p>
        </w:tc>
      </w:tr>
      <w:tr w14:paraId="1A29A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7119FC1">
            <w:pPr>
              <w:spacing w:line="360" w:lineRule="exact"/>
              <w:jc w:val="center"/>
              <w:rPr>
                <w:rFonts w:hint="eastAsia" w:ascii="宋体" w:hAnsi="宋体" w:cs="宋体"/>
                <w:b/>
                <w:bCs/>
                <w:color w:val="auto"/>
                <w:szCs w:val="21"/>
              </w:rPr>
            </w:pPr>
            <w:r>
              <w:rPr>
                <w:rFonts w:hint="eastAsia" w:ascii="宋体" w:hAnsi="宋体"/>
                <w:b/>
                <w:bCs/>
                <w:color w:val="auto"/>
              </w:rPr>
              <w:t>▲</w:t>
            </w:r>
            <w:r>
              <w:rPr>
                <w:rFonts w:hint="eastAsia" w:ascii="宋体" w:hAnsi="宋体" w:cs="宋体"/>
                <w:color w:val="auto"/>
                <w:szCs w:val="21"/>
              </w:rPr>
              <w:t>报价要求</w:t>
            </w:r>
          </w:p>
        </w:tc>
        <w:tc>
          <w:tcPr>
            <w:tcW w:w="7614" w:type="dxa"/>
            <w:gridSpan w:val="3"/>
            <w:tcBorders>
              <w:top w:val="single" w:color="auto" w:sz="4" w:space="0"/>
              <w:left w:val="single" w:color="auto" w:sz="4" w:space="0"/>
              <w:bottom w:val="single" w:color="auto" w:sz="4" w:space="0"/>
              <w:right w:val="single" w:color="auto" w:sz="4" w:space="0"/>
            </w:tcBorders>
            <w:vAlign w:val="center"/>
          </w:tcPr>
          <w:p w14:paraId="5260ABFC">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本项目报价包含团体标准制定的调研、编制标准草案、征求意见稿、送审稿、报批稿及编制说明编写咨询及审查工作，开展团体标准制定的征求意见环节的专家费用，团体标准的专家评审费用，召开团体标准评审会议的会议费用等。</w:t>
            </w:r>
          </w:p>
        </w:tc>
      </w:tr>
      <w:tr w14:paraId="7B546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79A4480">
            <w:pPr>
              <w:spacing w:line="360" w:lineRule="exact"/>
              <w:jc w:val="center"/>
              <w:rPr>
                <w:rFonts w:hint="eastAsia" w:ascii="宋体" w:hAnsi="宋体" w:cs="宋体"/>
                <w:b/>
                <w:color w:val="auto"/>
                <w:szCs w:val="21"/>
              </w:rPr>
            </w:pPr>
            <w:r>
              <w:rPr>
                <w:rFonts w:hint="eastAsia" w:ascii="宋体" w:hAnsi="宋体"/>
                <w:b/>
                <w:bCs/>
                <w:color w:val="auto"/>
              </w:rPr>
              <w:t>▲</w:t>
            </w:r>
            <w:r>
              <w:rPr>
                <w:rFonts w:hint="eastAsia" w:ascii="宋体" w:hAnsi="宋体" w:cs="宋体"/>
                <w:color w:val="auto"/>
                <w:szCs w:val="21"/>
              </w:rPr>
              <w:t>付款方式</w:t>
            </w:r>
          </w:p>
        </w:tc>
        <w:tc>
          <w:tcPr>
            <w:tcW w:w="7614" w:type="dxa"/>
            <w:gridSpan w:val="3"/>
            <w:tcBorders>
              <w:top w:val="single" w:color="auto" w:sz="4" w:space="0"/>
              <w:left w:val="single" w:color="auto" w:sz="4" w:space="0"/>
              <w:bottom w:val="single" w:color="auto" w:sz="4" w:space="0"/>
              <w:right w:val="single" w:color="auto" w:sz="4" w:space="0"/>
            </w:tcBorders>
            <w:vAlign w:val="center"/>
          </w:tcPr>
          <w:p w14:paraId="4C092948">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1.每项团体标准按成交价单独支付技术服务费，项目实际费用按三年服务期限内最终发布的团体标准数量进行计算。</w:t>
            </w:r>
          </w:p>
          <w:p w14:paraId="7EFC5EB2">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2.技术服务费由采购人在合同生效后分二次支付给成交供应商，具体支付方式如下：合同签订后30日内，成交供应商每立项1项团体标准，采购人支付给成交供应商每项团体标准金额的75%，团体标准发布后30日内支付剩余款项。</w:t>
            </w:r>
          </w:p>
        </w:tc>
      </w:tr>
      <w:tr w14:paraId="015D3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746F328">
            <w:pPr>
              <w:spacing w:line="360" w:lineRule="exact"/>
              <w:jc w:val="center"/>
              <w:rPr>
                <w:rFonts w:hint="eastAsia" w:ascii="宋体" w:hAnsi="宋体" w:cs="宋体"/>
                <w:color w:val="auto"/>
                <w:szCs w:val="21"/>
              </w:rPr>
            </w:pPr>
            <w:r>
              <w:rPr>
                <w:rFonts w:hint="eastAsia" w:ascii="宋体" w:hAnsi="宋体" w:cs="宋体"/>
                <w:color w:val="auto"/>
                <w:szCs w:val="21"/>
              </w:rPr>
              <w:t>质量保证要求</w:t>
            </w:r>
          </w:p>
        </w:tc>
        <w:tc>
          <w:tcPr>
            <w:tcW w:w="7614" w:type="dxa"/>
            <w:gridSpan w:val="3"/>
            <w:tcBorders>
              <w:top w:val="single" w:color="auto" w:sz="4" w:space="0"/>
              <w:left w:val="single" w:color="auto" w:sz="4" w:space="0"/>
              <w:bottom w:val="single" w:color="auto" w:sz="4" w:space="0"/>
              <w:right w:val="single" w:color="auto" w:sz="4" w:space="0"/>
            </w:tcBorders>
            <w:vAlign w:val="center"/>
          </w:tcPr>
          <w:p w14:paraId="19E1FC3A">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各项团体标准规范、合法，符合《团体标准管理规定》，要求全部获得依法成立、规范开展团体标准化工作的社会团体的发布。</w:t>
            </w:r>
          </w:p>
        </w:tc>
      </w:tr>
      <w:tr w14:paraId="13AD5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302D1B2F">
            <w:pPr>
              <w:spacing w:line="360" w:lineRule="exact"/>
              <w:jc w:val="center"/>
              <w:rPr>
                <w:rFonts w:hint="eastAsia" w:ascii="宋体" w:hAnsi="宋体" w:cs="宋体"/>
                <w:color w:val="auto"/>
                <w:szCs w:val="21"/>
              </w:rPr>
            </w:pPr>
            <w:r>
              <w:rPr>
                <w:rFonts w:hint="eastAsia" w:ascii="宋体" w:hAnsi="宋体"/>
                <w:b/>
                <w:bCs/>
                <w:color w:val="auto"/>
              </w:rPr>
              <w:t>▲</w:t>
            </w:r>
            <w:r>
              <w:rPr>
                <w:rFonts w:hint="eastAsia" w:ascii="宋体" w:hAnsi="宋体" w:cs="宋体"/>
                <w:color w:val="auto"/>
                <w:szCs w:val="21"/>
              </w:rPr>
              <w:t>其他要求</w:t>
            </w:r>
          </w:p>
        </w:tc>
        <w:tc>
          <w:tcPr>
            <w:tcW w:w="7614" w:type="dxa"/>
            <w:gridSpan w:val="3"/>
            <w:tcBorders>
              <w:top w:val="single" w:color="auto" w:sz="4" w:space="0"/>
              <w:left w:val="single" w:color="auto" w:sz="4" w:space="0"/>
              <w:bottom w:val="single" w:color="auto" w:sz="4" w:space="0"/>
              <w:right w:val="single" w:color="auto" w:sz="4" w:space="0"/>
            </w:tcBorders>
            <w:vAlign w:val="center"/>
          </w:tcPr>
          <w:p w14:paraId="617905C3">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1.本项目所涉及的有关数据以及基于该数据开发的任何成果均归采购人所有，未经采购人同意，成交供应商不得私自或公开使用。</w:t>
            </w:r>
          </w:p>
          <w:p w14:paraId="685F5BC3">
            <w:pPr>
              <w:spacing w:before="62" w:beforeLines="20" w:after="62" w:afterLines="20" w:line="360" w:lineRule="exact"/>
              <w:ind w:left="42" w:leftChars="20" w:right="42" w:rightChars="20"/>
              <w:rPr>
                <w:rFonts w:hint="eastAsia" w:ascii="宋体" w:hAnsi="宋体" w:cs="宋体"/>
                <w:color w:val="auto"/>
                <w:szCs w:val="21"/>
              </w:rPr>
            </w:pPr>
            <w:r>
              <w:rPr>
                <w:rFonts w:hint="eastAsia" w:ascii="宋体" w:hAnsi="宋体" w:cs="宋体"/>
                <w:color w:val="auto"/>
                <w:szCs w:val="21"/>
              </w:rPr>
              <w:t>2.自成交通知书发出之日起25日内签订合同。</w:t>
            </w:r>
          </w:p>
        </w:tc>
      </w:tr>
    </w:tbl>
    <w:p w14:paraId="7F57A030">
      <w:pPr>
        <w:rPr>
          <w:color w:val="auto"/>
        </w:rPr>
      </w:pPr>
    </w:p>
    <w:p w14:paraId="18606E98">
      <w:pPr>
        <w:pStyle w:val="5"/>
        <w:spacing w:line="500" w:lineRule="exact"/>
        <w:rPr>
          <w:color w:val="auto"/>
        </w:rPr>
      </w:pPr>
    </w:p>
    <w:p w14:paraId="607CD34D">
      <w:pPr>
        <w:rPr>
          <w:color w:val="auto"/>
        </w:rPr>
      </w:pPr>
    </w:p>
    <w:p w14:paraId="210B43C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D4185"/>
    <w:rsid w:val="001E0D52"/>
    <w:rsid w:val="005E32EF"/>
    <w:rsid w:val="00902256"/>
    <w:rsid w:val="009607CD"/>
    <w:rsid w:val="00BA3930"/>
    <w:rsid w:val="00BD7C7C"/>
    <w:rsid w:val="1EFE2A7B"/>
    <w:rsid w:val="21886812"/>
    <w:rsid w:val="31E27E83"/>
    <w:rsid w:val="39745B6C"/>
    <w:rsid w:val="39DC7294"/>
    <w:rsid w:val="3EB5047C"/>
    <w:rsid w:val="43896D68"/>
    <w:rsid w:val="52941058"/>
    <w:rsid w:val="61453B98"/>
    <w:rsid w:val="7C7D4185"/>
    <w:rsid w:val="7CC3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autoSpaceDE w:val="0"/>
      <w:autoSpaceDN w:val="0"/>
      <w:spacing w:before="240" w:after="60" w:line="360" w:lineRule="auto"/>
      <w:jc w:val="center"/>
      <w:outlineLvl w:val="0"/>
    </w:pPr>
    <w:rPr>
      <w:rFonts w:ascii="Calibri Light" w:hAnsi="Calibri Light"/>
      <w:b/>
      <w:bCs/>
      <w:sz w:val="32"/>
      <w:szCs w:val="32"/>
      <w:lang w:eastAsia="ko-KR"/>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1433</Words>
  <Characters>1454</Characters>
  <Lines>10</Lines>
  <Paragraphs>2</Paragraphs>
  <TotalTime>0</TotalTime>
  <ScaleCrop>false</ScaleCrop>
  <LinksUpToDate>false</LinksUpToDate>
  <CharactersWithSpaces>1460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2025-06-26T03:55:00Z</dcterms:created>
  <dc:creator>wuwuwu</dc:creator>
  <cp:lastModifiedBy>刘</cp:lastModifiedBy>
  <dcterms:modified xsi:type="dcterms:W3CDTF">2025-08-02T03:20:00Z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5BCB6CF9F47347329AC4EC24C77EF21E_13</vt:lpwstr>
  </property>
  <property fmtid="{D5CDD505-2E9C-101B-9397-08002B2CF9AE}" pid="4" name="KSOTemplateDocerSaveRecord">
    <vt:lpwstr>eyJoZGlkIjoiZjliODgyYTY2YjcxYWFiNDQyYzhlMTg5M2E1YmM5OTIiLCJ1c2VySWQiOiIyNTkxMDI5NTYifQ==</vt:lpwstr>
  </property>
</Properties>
</file>