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899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sz w:val="32"/>
          <w:szCs w:val="32"/>
          <w:lang w:val="en-US" w:eastAsia="zh-CN"/>
        </w:rPr>
        <w:t>附件1</w:t>
      </w:r>
    </w:p>
    <w:p w14:paraId="0FD4D5D2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32"/>
          <w:szCs w:val="32"/>
          <w:lang w:val="en-US" w:eastAsia="zh-CN"/>
        </w:rPr>
        <w:t>止得咳颗粒治疗急性气管-支气管炎风热犯肺证的盲法、安慰剂对照等II期临床试验采购技术服务项目需求表</w:t>
      </w:r>
    </w:p>
    <w:tbl>
      <w:tblPr>
        <w:tblStyle w:val="7"/>
        <w:tblW w:w="51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83"/>
        <w:gridCol w:w="1449"/>
        <w:gridCol w:w="5129"/>
      </w:tblGrid>
      <w:tr w14:paraId="7067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（一）项目要求及技术需求</w:t>
            </w:r>
          </w:p>
        </w:tc>
      </w:tr>
      <w:tr w14:paraId="1142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C0E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序号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68D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项目名称</w:t>
            </w:r>
          </w:p>
        </w:tc>
        <w:tc>
          <w:tcPr>
            <w:tcW w:w="3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420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服务要求</w:t>
            </w:r>
          </w:p>
        </w:tc>
      </w:tr>
      <w:tr w14:paraId="5AE7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6F8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6EE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止得咳颗粒治疗急性气管-支气管炎风热犯肺证的盲法、安慰剂对照等II期临床试验采购技术服务项目</w:t>
            </w:r>
          </w:p>
        </w:tc>
        <w:tc>
          <w:tcPr>
            <w:tcW w:w="3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E7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技术服务的目标：</w:t>
            </w:r>
          </w:p>
          <w:p w14:paraId="376F1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止得咳颗粒治疗急性气管-支气管炎风热犯肺证的盲法、安慰剂对照等II期临床试验采购技术服务。</w:t>
            </w:r>
          </w:p>
          <w:p w14:paraId="5D7D9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2.服务范围包含但不限于以下内容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D3AD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研究启动：方案设计/修订、多中心PI及研究团队确认、研究者会议组织、第三方合作单位筛选（数统/SMO/保险/物流）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C2E0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伦理与合同：中心立项材料准备与提交、伦理审查全程支持（含意见回复与批件获取）、机构合同谈判与签署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0D9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执行保障：试验材料制备（CRF/ICF/EDC系统/研究者文件夹等）、试验药物准备及物资寄送、中心启动会召开、确保首例受试者于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25前入组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39F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（4）相关费用：研究者观察费、受试者检查费、受试者交通补贴、伦理审查费、立项费、质控、机构管理等相关费用。</w:t>
            </w:r>
          </w:p>
          <w:p w14:paraId="0A2DE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（5）所有服务必须严格遵循中医药临床研究特点，且全程满足GCP规范。</w:t>
            </w:r>
          </w:p>
          <w:p w14:paraId="7F14F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技术服务的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报价要求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4AD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（1）按附件列表进行服务报价（含增值税税率），注明是否包含第三方合作费用。</w:t>
            </w:r>
          </w:p>
          <w:p w14:paraId="165C7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（2）执行计划：提交倒计时工期表，重点标注：</w:t>
            </w:r>
          </w:p>
          <w:p w14:paraId="186D2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方案定稿日→伦理批件获取日→首例入组完成日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（≤202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 w14:paraId="7CBBE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4.供应商资质要求：</w:t>
            </w:r>
          </w:p>
          <w:p w14:paraId="01CE1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（1）盖章报价单</w:t>
            </w:r>
          </w:p>
          <w:p w14:paraId="475C8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（2）公司营业执照+资质证明+团队简历+GCP合规证明</w:t>
            </w:r>
          </w:p>
          <w:p w14:paraId="5ABBE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（3）执行计划书</w:t>
            </w:r>
          </w:p>
          <w:p w14:paraId="62762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（4）同类项目案例。</w:t>
            </w:r>
          </w:p>
          <w:p w14:paraId="71214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F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（二）商务要求</w:t>
            </w:r>
          </w:p>
        </w:tc>
      </w:tr>
      <w:tr w14:paraId="3A26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B87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序号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E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商务条款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B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商务要求</w:t>
            </w:r>
          </w:p>
        </w:tc>
      </w:tr>
      <w:tr w14:paraId="4599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FB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1F2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E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报价是履行合同的最终价格，包括本项目所有服务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、所涉及的人工费、税金及其他所有成本费用的总和。对于本文件中未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列明，而供应商认为必需的费用也需列入总报价。在合同实施时，采购人将不予支付成交供应商没有列入的项目费用，并认为此项目的费用已包括在总报价中。</w:t>
            </w:r>
          </w:p>
        </w:tc>
      </w:tr>
      <w:tr w14:paraId="265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0B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8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项目实施时间、地点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1.项目实施时间：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从合同签订时起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个月内完成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临床病历首例入组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具体实施时间由成交供应商与采购人协商；</w:t>
            </w:r>
          </w:p>
          <w:p w14:paraId="5D9CC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2.项目成果交付地点：采购人指定地点</w:t>
            </w:r>
          </w:p>
        </w:tc>
      </w:tr>
      <w:tr w14:paraId="2E50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0D1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3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付款方式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8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合同签订后30个工作日内采购单位向成交供应商支付技术服务费总额的50%，全部试验完成并将试验报告及申报资料交采购单位后支付其余的50%。</w:t>
            </w:r>
          </w:p>
        </w:tc>
      </w:tr>
      <w:tr w14:paraId="2897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8B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6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成果的验收标准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4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供应商提供的试验资料通过采购单位相关部门审核为准。</w:t>
            </w:r>
          </w:p>
        </w:tc>
      </w:tr>
      <w:tr w14:paraId="6289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B5C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6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其他服务</w:t>
            </w:r>
          </w:p>
          <w:p w14:paraId="37185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AA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项目实施结束后，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供应商需为采购人保留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原始记录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相关数据。</w:t>
            </w:r>
          </w:p>
        </w:tc>
      </w:tr>
    </w:tbl>
    <w:p w14:paraId="6FDC82D6">
      <w:pPr>
        <w:numPr>
          <w:ilvl w:val="0"/>
          <w:numId w:val="0"/>
        </w:numPr>
        <w:ind w:firstLine="420"/>
        <w:rPr>
          <w:rFonts w:hint="default" w:ascii="Times New Roman" w:hAnsi="Times New Roman" w:eastAsia="宋体"/>
          <w:sz w:val="24"/>
          <w:szCs w:val="24"/>
          <w:lang w:eastAsia="zh-CN"/>
        </w:rPr>
      </w:pPr>
    </w:p>
    <w:p w14:paraId="2DFCA705">
      <w:pPr>
        <w:numPr>
          <w:ilvl w:val="0"/>
          <w:numId w:val="0"/>
        </w:numPr>
        <w:rPr>
          <w:rFonts w:hint="default" w:ascii="Times New Roman" w:hAnsi="Times New Roman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07D5"/>
    <w:rsid w:val="0F9E0359"/>
    <w:rsid w:val="12FA40EB"/>
    <w:rsid w:val="1625763F"/>
    <w:rsid w:val="18925B3C"/>
    <w:rsid w:val="19AE3232"/>
    <w:rsid w:val="1A7B0EBE"/>
    <w:rsid w:val="1B7D317E"/>
    <w:rsid w:val="1DB02E9D"/>
    <w:rsid w:val="20B64FAB"/>
    <w:rsid w:val="26004536"/>
    <w:rsid w:val="27D8088F"/>
    <w:rsid w:val="2C2B3683"/>
    <w:rsid w:val="2E790004"/>
    <w:rsid w:val="319156B3"/>
    <w:rsid w:val="333E509C"/>
    <w:rsid w:val="393C3E66"/>
    <w:rsid w:val="39662B65"/>
    <w:rsid w:val="3B97050C"/>
    <w:rsid w:val="3EFD0EAF"/>
    <w:rsid w:val="43D62A41"/>
    <w:rsid w:val="442C4EA4"/>
    <w:rsid w:val="45463FA1"/>
    <w:rsid w:val="4B161F57"/>
    <w:rsid w:val="4C9D62C0"/>
    <w:rsid w:val="4F2B4C9D"/>
    <w:rsid w:val="59333A43"/>
    <w:rsid w:val="5AA074CB"/>
    <w:rsid w:val="5E141793"/>
    <w:rsid w:val="5EB804F7"/>
    <w:rsid w:val="5ECC7FCF"/>
    <w:rsid w:val="65160232"/>
    <w:rsid w:val="66147858"/>
    <w:rsid w:val="69A2602B"/>
    <w:rsid w:val="69FA1237"/>
    <w:rsid w:val="6BA6692F"/>
    <w:rsid w:val="76AD3DC4"/>
    <w:rsid w:val="771A256D"/>
    <w:rsid w:val="7AE674EF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纯文本 Char"/>
    <w:basedOn w:val="8"/>
    <w:link w:val="4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2">
    <w:name w:val="纯文本 字符"/>
    <w:basedOn w:val="8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1335</Characters>
  <Lines>0</Lines>
  <Paragraphs>0</Paragraphs>
  <TotalTime>0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甲乙丙丁</cp:lastModifiedBy>
  <dcterms:modified xsi:type="dcterms:W3CDTF">2025-08-26T08:20:27Z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eyJoZGlkIjoiYzg5NmE2ZmEzNWJkNTdkOGJlMjZiNzYzMDUwZWU3NjUiLCJ1c2VySWQiOiIzMTUyMjA2NzkifQ==</vt:lpwstr>
  </property>
  <property fmtid="{D5CDD505-2E9C-101B-9397-08002B2CF9AE}" pid="4" name="ICV">
    <vt:lpwstr>D345B3CA70CE42B5BD5C4BAA39C75255_13</vt:lpwstr>
  </property>
</Properties>
</file>