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7A" w:rsidRDefault="00882FF6" w:rsidP="00743E7A">
      <w:pPr>
        <w:pStyle w:val="3"/>
        <w:spacing w:beforeAutospacing="0" w:after="100" w:line="575" w:lineRule="exact"/>
        <w:jc w:val="center"/>
        <w:rPr>
          <w:rFonts w:cs="方正小标宋简体"/>
          <w:b w:val="0"/>
          <w:bCs w:val="0"/>
          <w:color w:val="404040"/>
          <w:sz w:val="36"/>
          <w:szCs w:val="36"/>
        </w:rPr>
      </w:pPr>
      <w:r w:rsidRPr="00882FF6">
        <w:rPr>
          <w:rFonts w:cs="方正小标宋简体"/>
          <w:b w:val="0"/>
          <w:bCs w:val="0"/>
          <w:color w:val="404040"/>
          <w:sz w:val="36"/>
          <w:szCs w:val="36"/>
        </w:rPr>
        <w:t>广西中医药大学附属瑞康医院病案数字化扫描</w:t>
      </w:r>
      <w:r w:rsidR="00723A00" w:rsidRPr="00882FF6">
        <w:rPr>
          <w:rFonts w:cs="方正小标宋简体"/>
          <w:b w:val="0"/>
          <w:bCs w:val="0"/>
          <w:color w:val="404040"/>
          <w:sz w:val="36"/>
          <w:szCs w:val="36"/>
        </w:rPr>
        <w:t>服务项目</w:t>
      </w:r>
    </w:p>
    <w:p w:rsidR="00B30244" w:rsidRPr="00882FF6" w:rsidRDefault="00882FF6" w:rsidP="00743E7A">
      <w:pPr>
        <w:pStyle w:val="3"/>
        <w:spacing w:beforeAutospacing="0" w:after="100" w:line="575" w:lineRule="exact"/>
        <w:jc w:val="center"/>
        <w:rPr>
          <w:rFonts w:cs="方正小标宋简体" w:hint="default"/>
          <w:b w:val="0"/>
          <w:bCs w:val="0"/>
          <w:color w:val="404040"/>
          <w:sz w:val="36"/>
          <w:szCs w:val="36"/>
        </w:rPr>
      </w:pPr>
      <w:r w:rsidRPr="00882FF6">
        <w:rPr>
          <w:rFonts w:cs="方正小标宋简体"/>
          <w:b w:val="0"/>
          <w:bCs w:val="0"/>
          <w:color w:val="404040"/>
          <w:sz w:val="36"/>
          <w:szCs w:val="36"/>
        </w:rPr>
        <w:t>采购</w:t>
      </w:r>
      <w:r w:rsidR="00723A00" w:rsidRPr="00882FF6">
        <w:rPr>
          <w:rFonts w:cs="方正小标宋简体"/>
          <w:b w:val="0"/>
          <w:bCs w:val="0"/>
          <w:color w:val="404040"/>
          <w:sz w:val="36"/>
          <w:szCs w:val="36"/>
        </w:rPr>
        <w:t>需求</w:t>
      </w:r>
    </w:p>
    <w:p w:rsidR="00B30244" w:rsidRPr="00956EBA" w:rsidRDefault="00723A00">
      <w:pPr>
        <w:numPr>
          <w:ilvl w:val="0"/>
          <w:numId w:val="1"/>
        </w:numPr>
        <w:spacing w:line="575" w:lineRule="exact"/>
        <w:ind w:firstLineChars="200" w:firstLine="640"/>
        <w:rPr>
          <w:rFonts w:ascii="黑体" w:eastAsia="黑体" w:hAnsi="黑体" w:cs="黑体"/>
          <w:b/>
          <w:sz w:val="32"/>
          <w:szCs w:val="32"/>
        </w:rPr>
      </w:pPr>
      <w:r w:rsidRPr="00956EBA">
        <w:rPr>
          <w:rFonts w:ascii="黑体" w:eastAsia="黑体" w:hAnsi="黑体" w:cs="黑体" w:hint="eastAsia"/>
          <w:b/>
          <w:sz w:val="32"/>
          <w:szCs w:val="32"/>
        </w:rPr>
        <w:t>服务内容及要求</w:t>
      </w:r>
    </w:p>
    <w:p w:rsidR="00B30244" w:rsidRPr="00956EBA" w:rsidRDefault="00956EBA" w:rsidP="00956EBA">
      <w:pPr>
        <w:spacing w:line="575" w:lineRule="exact"/>
        <w:ind w:firstLineChars="100" w:firstLine="300"/>
        <w:rPr>
          <w:rFonts w:ascii="楷体_GB2312" w:eastAsia="楷体_GB2312" w:hAnsi="楷体_GB2312" w:cs="楷体_GB2312"/>
          <w:bCs/>
          <w:sz w:val="30"/>
          <w:szCs w:val="30"/>
        </w:rPr>
      </w:pPr>
      <w:r w:rsidRPr="00956EBA">
        <w:rPr>
          <w:rFonts w:ascii="楷体_GB2312" w:eastAsia="楷体_GB2312" w:hAnsi="楷体_GB2312" w:cs="楷体_GB2312" w:hint="eastAsia"/>
          <w:bCs/>
          <w:sz w:val="30"/>
          <w:szCs w:val="30"/>
        </w:rPr>
        <w:t>（一）</w:t>
      </w:r>
      <w:r w:rsidR="00723A00" w:rsidRPr="00956EBA">
        <w:rPr>
          <w:rFonts w:ascii="楷体_GB2312" w:eastAsia="楷体_GB2312" w:hAnsi="楷体_GB2312" w:cs="楷体_GB2312" w:hint="eastAsia"/>
          <w:bCs/>
          <w:sz w:val="30"/>
          <w:szCs w:val="30"/>
        </w:rPr>
        <w:t>病案数字化加工服务</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病历数字化加工服务量约700万页，要求6个月内完成700万页的病历扫描工作。</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服务内容包含但不限于病案数字化交接、病案数字化加工、病案数字化审核、病案条码装箱打包、病案数字化上架、病案首页信息数据库转换、病案首页基本信息录入；</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病案数字化涉及医院病案安全性，病案数字化场所除医院工作人员数字化服务人员进入，其他人员严禁进入，并签订保密协议；</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数字化服务现场配有项目经理，负责数字化质量的审核，复核，抽查，需提供现场项目经理的联系方式及既往成功案例；</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数字化服务包含提供所需病历周转箱，病历周转箱要按医院要求定制；</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数字化服务要有专人翻拍，专人打包封箱，专人上架，每个病历周转箱都要有唯一条码等，要有详细的说明并提供工作人员分配表；</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数字化服务要求提供数字化加工服务的项目计划表；</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数字化服务应包含数字化所需耗材及硬件设备（高拍仪、电脑、条码枪、条码打印机、</w:t>
      </w:r>
      <w:r w:rsidR="00743E7A" w:rsidRPr="00743E7A">
        <w:rPr>
          <w:rFonts w:ascii="宋体" w:hAnsi="宋体" w:hint="eastAsia"/>
          <w:color w:val="FF0000"/>
          <w:kern w:val="0"/>
          <w:szCs w:val="21"/>
        </w:rPr>
        <w:t>身份证读卡器、打包箱、条码纸、碳带、订书钉、工作服、胶带</w:t>
      </w:r>
      <w:r w:rsidRPr="00743E7A">
        <w:rPr>
          <w:rFonts w:ascii="宋体" w:hAnsi="宋体" w:hint="eastAsia"/>
          <w:color w:val="FF0000"/>
          <w:kern w:val="0"/>
          <w:szCs w:val="21"/>
        </w:rPr>
        <w:t>等）</w:t>
      </w:r>
      <w:r>
        <w:rPr>
          <w:rFonts w:ascii="宋体" w:hAnsi="宋体" w:hint="eastAsia"/>
          <w:kern w:val="0"/>
          <w:szCs w:val="21"/>
        </w:rPr>
        <w:t>费用，并提供耗材以及硬件设备一览表；</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数字化加工服务现场必须划分：拍摄区、审核区、病案存放区、拆钉装箱区，办公用品存放区，公告区，更衣区等区域；</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数字化加工人员要根据医院的病历要求进行病历分类；</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数字化加工要有交接流程，交接流程要保证病历数量无误，并对病历绑码处理。</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加工要求清晰，无阴影，手影等，并要求审核人员对加工的病历逐页审核，不允许部分审核，未审核的病历不允许打印、借阅；</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数字化服务包含售后服务，售后响应时间要求上班时间1小时内响应，4小时内到达现场。</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数字化服务包含对软件使用的培训、维护、需求处理等费用，数字化加工服务期内免费提供所需接口。</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数字化服务要求必须闭环管理，交接、领用、加工、审核、装箱、上架等流程全部处于闭环管理。</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数字化服务要求支持病历智能审核，审核有问题的病历人工逐一核对。</w:t>
      </w:r>
    </w:p>
    <w:p w:rsidR="00956EBA" w:rsidRDefault="00956EBA" w:rsidP="00956EBA">
      <w:pPr>
        <w:pStyle w:val="ListParagraph40b67d30-6b8b-4697-8f49-97c11e174001"/>
        <w:numPr>
          <w:ilvl w:val="0"/>
          <w:numId w:val="3"/>
        </w:numPr>
        <w:ind w:firstLineChars="0"/>
        <w:rPr>
          <w:rFonts w:ascii="宋体" w:hAnsi="宋体" w:hint="eastAsia"/>
          <w:kern w:val="0"/>
          <w:szCs w:val="21"/>
        </w:rPr>
      </w:pPr>
      <w:r>
        <w:rPr>
          <w:rFonts w:ascii="宋体" w:hAnsi="宋体" w:hint="eastAsia"/>
          <w:kern w:val="0"/>
          <w:szCs w:val="21"/>
        </w:rPr>
        <w:t>数字化服务要求支持病历智能分类。</w:t>
      </w:r>
    </w:p>
    <w:p w:rsidR="00B30244" w:rsidRPr="00956EBA" w:rsidRDefault="00723A00" w:rsidP="00956EBA">
      <w:pPr>
        <w:pStyle w:val="a8"/>
        <w:numPr>
          <w:ilvl w:val="0"/>
          <w:numId w:val="14"/>
        </w:numPr>
        <w:spacing w:line="575" w:lineRule="exact"/>
        <w:ind w:firstLineChars="0"/>
        <w:rPr>
          <w:rFonts w:ascii="楷体_GB2312" w:eastAsia="楷体_GB2312" w:hAnsi="楷体_GB2312" w:cs="楷体_GB2312"/>
          <w:bCs/>
          <w:sz w:val="30"/>
          <w:szCs w:val="30"/>
        </w:rPr>
      </w:pPr>
      <w:r w:rsidRPr="00956EBA">
        <w:rPr>
          <w:rFonts w:ascii="楷体_GB2312" w:eastAsia="楷体_GB2312" w:hAnsi="楷体_GB2312" w:cs="楷体_GB2312" w:hint="eastAsia"/>
          <w:bCs/>
          <w:sz w:val="30"/>
          <w:szCs w:val="30"/>
        </w:rPr>
        <w:t>软件要求</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要求采用C/S和B/S架构相结合的模式，病案加工处理采用C/S架构，浏览要采用B/S架构，无需安装客户端，方便病案的查询浏览；</w:t>
      </w:r>
    </w:p>
    <w:p w:rsidR="008E2310" w:rsidRDefault="00956EBA" w:rsidP="00956EBA">
      <w:pPr>
        <w:pStyle w:val="ListParagraph40b67d30-6b8b-4697-8f49-97c11e174001"/>
        <w:numPr>
          <w:ilvl w:val="0"/>
          <w:numId w:val="15"/>
        </w:numPr>
        <w:ind w:firstLineChars="0"/>
        <w:rPr>
          <w:rFonts w:ascii="宋体" w:hAnsi="宋体" w:hint="eastAsia"/>
          <w:kern w:val="0"/>
          <w:szCs w:val="21"/>
        </w:rPr>
      </w:pPr>
      <w:r w:rsidRPr="008E2310">
        <w:rPr>
          <w:rFonts w:ascii="宋体" w:hAnsi="宋体" w:hint="eastAsia"/>
          <w:kern w:val="0"/>
          <w:szCs w:val="21"/>
        </w:rPr>
        <w:t>执行标准：按《纸质档案数字化技术规范（ DA/T31-2017）》执行；</w:t>
      </w:r>
    </w:p>
    <w:p w:rsidR="00956EBA" w:rsidRPr="008E2310" w:rsidRDefault="00956EBA" w:rsidP="00956EBA">
      <w:pPr>
        <w:pStyle w:val="ListParagraph40b67d30-6b8b-4697-8f49-97c11e174001"/>
        <w:numPr>
          <w:ilvl w:val="0"/>
          <w:numId w:val="15"/>
        </w:numPr>
        <w:ind w:firstLineChars="0"/>
        <w:rPr>
          <w:rFonts w:ascii="宋体" w:hAnsi="宋体" w:hint="eastAsia"/>
          <w:kern w:val="0"/>
          <w:szCs w:val="21"/>
        </w:rPr>
      </w:pPr>
      <w:r w:rsidRPr="008E2310">
        <w:rPr>
          <w:rFonts w:ascii="宋体" w:hAnsi="宋体" w:hint="eastAsia"/>
          <w:kern w:val="0"/>
          <w:szCs w:val="21"/>
        </w:rPr>
        <w:t>扫描或拍照的数字影像分辨率≥200DPI，图像完整，不丢失细节；</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数字病案采用通用的图像文件格式存储图像；</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对每页电子病案的属性的按要求进行分类；</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lastRenderedPageBreak/>
        <w:t>病案首页信息录入格式要求按国家卫计委现行的标准格式。</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病案数字化处理模块包括病案加工、病案处理、系统管理三大部分；</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病案加工部分应包括拍摄、补拍、自动扫描、图片分类等功能；</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病案管理部分应包括审核、处理审核未通过、病案质控记录、病案删除、错误检查、未扫描病案查询、病案浏览、病案上架检索、打印、打印查询及修改、条码打印、病案上架管理、工作统计等功能；</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病案数字化处理模块要包括图片参数配置、参数配置、打印套餐维护、</w:t>
      </w:r>
      <w:r w:rsidRPr="008E2310">
        <w:rPr>
          <w:rFonts w:ascii="宋体" w:hAnsi="宋体" w:hint="eastAsia"/>
          <w:color w:val="FF0000"/>
          <w:kern w:val="0"/>
          <w:szCs w:val="21"/>
        </w:rPr>
        <w:t>用户</w:t>
      </w:r>
      <w:r w:rsidR="00743E7A">
        <w:rPr>
          <w:rFonts w:ascii="宋体" w:hAnsi="宋体" w:hint="eastAsia"/>
          <w:color w:val="FF0000"/>
          <w:kern w:val="0"/>
          <w:szCs w:val="21"/>
        </w:rPr>
        <w:t>及权限</w:t>
      </w:r>
      <w:r w:rsidRPr="008E2310">
        <w:rPr>
          <w:rFonts w:ascii="宋体" w:hAnsi="宋体" w:hint="eastAsia"/>
          <w:color w:val="FF0000"/>
          <w:kern w:val="0"/>
          <w:szCs w:val="21"/>
        </w:rPr>
        <w:t>管理</w:t>
      </w:r>
      <w:r>
        <w:rPr>
          <w:rFonts w:ascii="宋体" w:hAnsi="宋体" w:hint="eastAsia"/>
          <w:kern w:val="0"/>
          <w:szCs w:val="21"/>
        </w:rPr>
        <w:t>、病人信息替换、条码替换、模块设置等功能；</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启动界面先进便捷，具有病案拍摄，审核，打印，统计，病案上架，退出快捷功能；</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支持数字化图片采用WEB SERVICE 接口上传数据，保证数据安全；</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支持使用APP系统，自动根据医疗小组，离线最新的数字化病案资料，可利用平板APP进行分析查看病案图片；</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支持医院信息系统、OA对接形成单点登陆功能，方便相互数据的交互共享；</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支持调用病案统计管理系统首页数据，实现病案信息的接口传输，保证数据安全，接口对接费用由中标方负责；</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在病案处理加工环节支持大屏幕显示器，支持分辨率1920*1080以上；</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数字化处理支持高速扫描模式，速度要求每分钟≥60张；</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系统要具备病案条码自动识别功能，能够自动识别分类条码，实现扫描后的自动分类</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支持加工端暂存一定天数数据，防止数据出现丢失，要求具备临时保存功能；</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数字化存储应为加密格式。防止被复制后出现信息泄露；</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要求系统具有病案质控功能，质控患者病案信息的完整性，能够检查病案的类别以及病案页码漏扫的情况；</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系统要能够自动记录用户在系统内所有操作的详细日志，并可形成报表，便于回溯追踪；</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病案申请浏览模块中，支持逐份、批量、按科室审核；</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在审核权限控制中，可以控制到科室、人员，支持按时间范围（永久、年、月、日、小时）授权；</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要求病案浏览时具备多条件复合查询功能，实现首页快捷检索，快速查找病案信息；</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要能够实现病案的对比查询，例如同一患者多次住院历史病案的对比浏览，科研病案的对比查询浏览；</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要求首页具有病案申请状态、以时间轴形式显示（病案当前处理状态、当前位置、历史操作）；</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在申请过程中具备提醒、催办等功能；</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要能够支持病案图片的科研讨论、在线讨论，能够查询到病案当前的位置以浏览的历史记录，支持滚轮的放大缩小以及拖放；</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病案在查询浏览时显示的病案图像具有水印，防止非法拍摄，屏蔽非法拷贝；</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支持一键打印，及自定义配置水印；</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要求数字化软件具有病历质控功能，要能质控出处理后患者病历信息的完整性，能够检查病历的类别以及病历页码漏扫的情况；</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数字化病案的打印具有色彩选择和打印套餐选择，打印套餐可进行维护；</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能够自动分析出病案加工的工作量，以及申请、复印的工作量；</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病案打印时支持二代身份证读卡器，可以直接扫描患者及代理人的身份证并进行记录，记录内容包含但不仅限于打印操作人员、申请打印人员、申请日期、打印日期等等；</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病案打印支持遮盖打印、截取打印</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要具有打印记录，能够记录病案打印过程的所有操作，包括所打印病案的病案号、患者姓名、打印时间、打印页码等等；</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lastRenderedPageBreak/>
        <w:t>支持邮寄信息记录，可以按时间段、申请人及邮寄状态统计邮寄的明细记录；</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系统要具有开放性，能够根据医院的实际需求进行应用系统的重组以及系统的二次开发；</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数字化病案浏览模块要包含病案查询、记录管理、申请单管理、系统设置四大主要部分；</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数字化病案图片的查询要支持模糊查询和精确查询、病案的保密查询、科研查询和对比查询等；</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病案浏览查询的条件支持住院号、病案号、住院次数、患者姓名、手术名称、麻醉方式、切口等级、诊断名称、入院科室、主治医师、住院医师、手术时间、住院时间、性别等进行查询；</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要具有数字化病案图片的保密管理，保密要分为三个级别，保密的图片不能随意查询浏览；</w:t>
      </w:r>
    </w:p>
    <w:p w:rsidR="008E2310" w:rsidRPr="008E2310" w:rsidRDefault="008E2310" w:rsidP="008E2310">
      <w:pPr>
        <w:pStyle w:val="ListParagraph40b67d30-6b8b-4697-8f49-97c11e174001"/>
        <w:numPr>
          <w:ilvl w:val="0"/>
          <w:numId w:val="15"/>
        </w:numPr>
        <w:ind w:firstLineChars="0"/>
        <w:rPr>
          <w:rFonts w:ascii="宋体" w:hAnsi="宋体" w:hint="eastAsia"/>
          <w:color w:val="FF0000"/>
          <w:kern w:val="0"/>
          <w:szCs w:val="21"/>
        </w:rPr>
      </w:pPr>
      <w:r w:rsidRPr="008E2310">
        <w:rPr>
          <w:rFonts w:ascii="宋体" w:hAnsi="宋体" w:hint="eastAsia"/>
          <w:color w:val="FF0000"/>
          <w:kern w:val="0"/>
          <w:szCs w:val="21"/>
        </w:rPr>
        <w:t>数据</w:t>
      </w:r>
      <w:r>
        <w:rPr>
          <w:rFonts w:ascii="宋体" w:hAnsi="宋体" w:hint="eastAsia"/>
          <w:color w:val="FF0000"/>
          <w:kern w:val="0"/>
          <w:szCs w:val="21"/>
        </w:rPr>
        <w:t>的</w:t>
      </w:r>
      <w:r w:rsidRPr="008E2310">
        <w:rPr>
          <w:rFonts w:ascii="宋体" w:hAnsi="宋体" w:hint="eastAsia"/>
          <w:color w:val="FF0000"/>
          <w:kern w:val="0"/>
          <w:szCs w:val="21"/>
        </w:rPr>
        <w:t>安全符合《电子病历基本规范》《医疗机构病历管理规定》等法规，确保数据安全存储，满足电子病历评级五级要求。</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要能够实现病案的对比查询，例如同一患者多次住院历史病案的对比浏览，科研病案的对比查询浏览；</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对查询到的病案要能够支持病案图片的科研讨论、在线讨论，能够查询到病案当前的位置以浏览的历史记录，支持鼠标滚轮的放大缩小以及拖放；</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要具有对数字化图片借阅浏览的申请单，病案申请浏览模块中，支持逐份、批量、按科室审核；</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系统支持死亡和非医嘱离院病历上报国家或直报广西平台；</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系统要能够对系统用户的所有操作以及病案的打印具有日志记录功能；</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用户管理：管理数字化客户端用户信息及B/S浏览用户信息，可以对用户信息进行查询/添加/修改/删除操作， 可以配合病案设置保密等级权限， 可以限定用户查看及申请科室权限；</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用户组管理：对用户进行分组， 可对分组进行查询/添加/修改/删除操作；</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权限组管理：对用户所拥有的系统功能进行设置， 并可限制该权限组所对应的相关科室；</w:t>
      </w:r>
    </w:p>
    <w:p w:rsidR="00956EBA" w:rsidRDefault="00956EBA" w:rsidP="00956EBA">
      <w:pPr>
        <w:pStyle w:val="ListParagraph40b67d30-6b8b-4697-8f49-97c11e174001"/>
        <w:numPr>
          <w:ilvl w:val="0"/>
          <w:numId w:val="15"/>
        </w:numPr>
        <w:ind w:firstLineChars="0"/>
        <w:rPr>
          <w:rFonts w:ascii="宋体" w:hAnsi="宋体" w:hint="eastAsia"/>
          <w:kern w:val="0"/>
          <w:szCs w:val="21"/>
        </w:rPr>
      </w:pPr>
      <w:r>
        <w:rPr>
          <w:rFonts w:ascii="宋体" w:hAnsi="宋体" w:hint="eastAsia"/>
          <w:kern w:val="0"/>
          <w:szCs w:val="21"/>
        </w:rPr>
        <w:t>数字化病案软件包含以下模块：数字化病案应用系统、数字化病案浏览器、数字化病案管理工作站、数字化病案打印工作站、数字化病案科研工作站、数字化病案随访工作站、数字化病案B/S浏览器</w:t>
      </w:r>
      <w:r w:rsidR="00762345">
        <w:rPr>
          <w:rFonts w:ascii="宋体" w:hAnsi="宋体" w:hint="eastAsia"/>
          <w:kern w:val="0"/>
          <w:szCs w:val="21"/>
        </w:rPr>
        <w:t>；</w:t>
      </w:r>
    </w:p>
    <w:p w:rsidR="00B30244" w:rsidRDefault="00723A00" w:rsidP="005234EF">
      <w:pPr>
        <w:pStyle w:val="ListParagraph40b67d30-6b8b-4697-8f49-97c11e174001"/>
        <w:numPr>
          <w:ilvl w:val="0"/>
          <w:numId w:val="15"/>
        </w:numPr>
        <w:ind w:firstLineChars="0"/>
        <w:rPr>
          <w:rFonts w:ascii="宋体" w:hAnsi="宋体" w:hint="eastAsia"/>
          <w:kern w:val="0"/>
          <w:szCs w:val="21"/>
        </w:rPr>
      </w:pPr>
      <w:r w:rsidRPr="00762345">
        <w:rPr>
          <w:rFonts w:ascii="宋体" w:hAnsi="宋体" w:hint="eastAsia"/>
          <w:kern w:val="0"/>
          <w:szCs w:val="21"/>
        </w:rPr>
        <w:t>与医院HIS、EMR、病案归档系统对接，支持</w:t>
      </w:r>
      <w:proofErr w:type="spellStart"/>
      <w:r w:rsidRPr="00762345">
        <w:rPr>
          <w:rFonts w:ascii="宋体" w:hAnsi="宋体" w:hint="eastAsia"/>
          <w:kern w:val="0"/>
          <w:szCs w:val="21"/>
        </w:rPr>
        <w:t>MySQL</w:t>
      </w:r>
      <w:proofErr w:type="spellEnd"/>
      <w:r w:rsidRPr="00762345">
        <w:rPr>
          <w:rFonts w:ascii="宋体" w:hAnsi="宋体" w:hint="eastAsia"/>
          <w:kern w:val="0"/>
          <w:szCs w:val="21"/>
        </w:rPr>
        <w:t>/SQL Server/Oracle多数据库视图。因与HIS、EMR、病案</w:t>
      </w:r>
      <w:r w:rsidR="008E2310">
        <w:rPr>
          <w:rFonts w:ascii="宋体" w:hAnsi="宋体" w:hint="eastAsia"/>
          <w:kern w:val="0"/>
          <w:szCs w:val="21"/>
        </w:rPr>
        <w:t>归档系统对接产生的双方服务费用均由本项目中标方负责涵盖；</w:t>
      </w:r>
    </w:p>
    <w:p w:rsidR="008E2310" w:rsidRDefault="008E2310" w:rsidP="008E2310">
      <w:pPr>
        <w:pStyle w:val="a8"/>
        <w:numPr>
          <w:ilvl w:val="0"/>
          <w:numId w:val="15"/>
        </w:numPr>
        <w:spacing w:line="575" w:lineRule="exact"/>
        <w:ind w:firstLineChars="0"/>
        <w:rPr>
          <w:rFonts w:ascii="宋体" w:eastAsia="宋体" w:hAnsi="宋体" w:cs="宋体" w:hint="eastAsia"/>
          <w:color w:val="FF0000"/>
          <w:kern w:val="0"/>
          <w:szCs w:val="21"/>
        </w:rPr>
      </w:pPr>
      <w:r>
        <w:rPr>
          <w:rFonts w:ascii="宋体" w:eastAsia="宋体" w:hAnsi="宋体" w:cs="宋体" w:hint="eastAsia"/>
          <w:color w:val="FF0000"/>
          <w:kern w:val="0"/>
          <w:szCs w:val="21"/>
        </w:rPr>
        <w:t>软件</w:t>
      </w:r>
      <w:r w:rsidRPr="008E2310">
        <w:rPr>
          <w:rFonts w:ascii="宋体" w:eastAsia="宋体" w:hAnsi="宋体" w:cs="宋体" w:hint="eastAsia"/>
          <w:color w:val="FF0000"/>
          <w:kern w:val="0"/>
          <w:szCs w:val="21"/>
        </w:rPr>
        <w:t>满足国家卫健委要求：实现一键导出国家所需格式的患者报告，确保数据及时上传</w:t>
      </w:r>
      <w:r>
        <w:rPr>
          <w:rFonts w:ascii="宋体" w:eastAsia="宋体" w:hAnsi="宋体" w:cs="宋体" w:hint="eastAsia"/>
          <w:color w:val="FF0000"/>
          <w:kern w:val="0"/>
          <w:szCs w:val="21"/>
        </w:rPr>
        <w:t>；</w:t>
      </w:r>
    </w:p>
    <w:p w:rsidR="008E2310" w:rsidRPr="008E2310" w:rsidRDefault="008E2310" w:rsidP="008E2310">
      <w:pPr>
        <w:pStyle w:val="a8"/>
        <w:numPr>
          <w:ilvl w:val="0"/>
          <w:numId w:val="15"/>
        </w:numPr>
        <w:spacing w:line="575" w:lineRule="exact"/>
        <w:ind w:firstLineChars="0"/>
        <w:rPr>
          <w:rFonts w:ascii="宋体" w:eastAsia="宋体" w:hAnsi="宋体" w:cs="宋体"/>
          <w:color w:val="FF0000"/>
          <w:kern w:val="0"/>
          <w:szCs w:val="21"/>
        </w:rPr>
      </w:pPr>
      <w:r w:rsidRPr="008E2310">
        <w:rPr>
          <w:rFonts w:ascii="宋体" w:eastAsia="宋体" w:hAnsi="宋体" w:cs="宋体" w:hint="eastAsia"/>
          <w:color w:val="FF0000"/>
          <w:kern w:val="0"/>
          <w:szCs w:val="21"/>
        </w:rPr>
        <w:t>软件支持死亡和非医嘱离院病历上报国家或直报广西平台</w:t>
      </w:r>
      <w:r>
        <w:rPr>
          <w:rFonts w:ascii="宋体" w:eastAsia="宋体" w:hAnsi="宋体" w:cs="宋体" w:hint="eastAsia"/>
          <w:color w:val="FF0000"/>
          <w:kern w:val="0"/>
          <w:szCs w:val="21"/>
        </w:rPr>
        <w:t>；</w:t>
      </w:r>
    </w:p>
    <w:p w:rsidR="00B30244" w:rsidRPr="00762345" w:rsidRDefault="008E2310" w:rsidP="005234EF">
      <w:pPr>
        <w:pStyle w:val="ListParagraph40b67d30-6b8b-4697-8f49-97c11e174001"/>
        <w:numPr>
          <w:ilvl w:val="0"/>
          <w:numId w:val="15"/>
        </w:numPr>
        <w:ind w:firstLineChars="0"/>
        <w:rPr>
          <w:rFonts w:ascii="宋体" w:hAnsi="宋体"/>
          <w:kern w:val="0"/>
          <w:szCs w:val="21"/>
        </w:rPr>
      </w:pPr>
      <w:r>
        <w:rPr>
          <w:rFonts w:ascii="宋体" w:hAnsi="宋体" w:hint="eastAsia"/>
          <w:kern w:val="0"/>
          <w:szCs w:val="21"/>
        </w:rPr>
        <w:t>建立电子病案库，支持与医院现有信息系统无缝对接；</w:t>
      </w:r>
    </w:p>
    <w:p w:rsidR="00762345" w:rsidRDefault="00723A00" w:rsidP="008E2310">
      <w:pPr>
        <w:pStyle w:val="a8"/>
        <w:numPr>
          <w:ilvl w:val="0"/>
          <w:numId w:val="15"/>
        </w:numPr>
        <w:spacing w:line="575" w:lineRule="exact"/>
        <w:ind w:firstLineChars="0"/>
        <w:rPr>
          <w:rFonts w:ascii="宋体" w:eastAsia="宋体" w:hAnsi="宋体" w:cs="宋体" w:hint="eastAsia"/>
          <w:kern w:val="0"/>
          <w:szCs w:val="21"/>
        </w:rPr>
      </w:pPr>
      <w:r w:rsidRPr="00762345">
        <w:rPr>
          <w:rFonts w:ascii="宋体" w:eastAsia="宋体" w:hAnsi="宋体" w:cs="宋体" w:hint="eastAsia"/>
          <w:kern w:val="0"/>
          <w:szCs w:val="21"/>
        </w:rPr>
        <w:t>软件免费，不限制客户端</w:t>
      </w:r>
      <w:r w:rsidR="008E2310">
        <w:rPr>
          <w:rFonts w:ascii="宋体" w:hAnsi="宋体" w:hint="eastAsia"/>
          <w:kern w:val="0"/>
          <w:szCs w:val="21"/>
        </w:rPr>
        <w:t>；</w:t>
      </w:r>
      <w:r w:rsidR="008E2310" w:rsidRPr="008E2310">
        <w:rPr>
          <w:rFonts w:ascii="宋体" w:eastAsia="宋体" w:hAnsi="宋体" w:cs="宋体" w:hint="eastAsia"/>
          <w:kern w:val="0"/>
          <w:szCs w:val="21"/>
        </w:rPr>
        <w:t>保修期内免费，后续维护费用根据实际需求另行协商。</w:t>
      </w:r>
    </w:p>
    <w:p w:rsidR="00743E7A" w:rsidRPr="00743E7A" w:rsidRDefault="00743E7A" w:rsidP="00743E7A">
      <w:pPr>
        <w:spacing w:line="575" w:lineRule="exact"/>
        <w:ind w:left="420"/>
        <w:rPr>
          <w:rFonts w:ascii="宋体" w:eastAsia="宋体" w:hAnsi="宋体" w:cs="楷体_GB2312" w:hint="eastAsia"/>
          <w:b/>
          <w:bCs/>
          <w:color w:val="FF0000"/>
          <w:sz w:val="36"/>
          <w:szCs w:val="36"/>
        </w:rPr>
      </w:pPr>
      <w:r w:rsidRPr="00743E7A">
        <w:rPr>
          <w:rFonts w:ascii="宋体" w:eastAsia="宋体" w:hAnsi="宋体" w:cs="楷体_GB2312" w:hint="eastAsia"/>
          <w:b/>
          <w:bCs/>
          <w:color w:val="FF0000"/>
          <w:sz w:val="36"/>
          <w:szCs w:val="36"/>
        </w:rPr>
        <w:t>二、服务支持</w:t>
      </w:r>
    </w:p>
    <w:p w:rsidR="00743E7A" w:rsidRPr="00743E7A" w:rsidRDefault="00743E7A" w:rsidP="00743E7A">
      <w:pPr>
        <w:spacing w:line="400" w:lineRule="exact"/>
        <w:ind w:left="420"/>
        <w:rPr>
          <w:rFonts w:ascii="宋体" w:eastAsia="宋体" w:hAnsi="宋体" w:cs="宋体"/>
          <w:color w:val="FF0000"/>
          <w:kern w:val="0"/>
          <w:szCs w:val="21"/>
        </w:rPr>
      </w:pPr>
      <w:r w:rsidRPr="00743E7A">
        <w:rPr>
          <w:rFonts w:ascii="宋体" w:eastAsia="宋体" w:hAnsi="宋体" w:cs="宋体" w:hint="eastAsia"/>
          <w:color w:val="FF0000"/>
          <w:kern w:val="0"/>
          <w:szCs w:val="21"/>
        </w:rPr>
        <w:t>1.故障报修响应时间：周一至周五9:00～17:00期间为1小时，若电话、网络无法解决，4小时内到达现场维护；</w:t>
      </w:r>
    </w:p>
    <w:p w:rsidR="00743E7A" w:rsidRPr="00743E7A" w:rsidRDefault="00743E7A" w:rsidP="00743E7A">
      <w:pPr>
        <w:spacing w:line="400" w:lineRule="exact"/>
        <w:ind w:firstLine="420"/>
        <w:rPr>
          <w:rFonts w:ascii="宋体" w:eastAsia="宋体" w:hAnsi="宋体" w:cs="宋体" w:hint="eastAsia"/>
          <w:color w:val="FF0000"/>
          <w:kern w:val="0"/>
          <w:szCs w:val="21"/>
        </w:rPr>
      </w:pPr>
      <w:r w:rsidRPr="00743E7A">
        <w:rPr>
          <w:rFonts w:ascii="宋体" w:eastAsia="宋体" w:hAnsi="宋体" w:cs="宋体" w:hint="eastAsia"/>
          <w:color w:val="FF0000"/>
          <w:kern w:val="0"/>
          <w:szCs w:val="21"/>
        </w:rPr>
        <w:t>2.保修期内：所有软件维护服务免费上门；</w:t>
      </w:r>
    </w:p>
    <w:p w:rsidR="00743E7A" w:rsidRPr="00743E7A" w:rsidRDefault="00743E7A" w:rsidP="00743E7A">
      <w:pPr>
        <w:spacing w:line="400" w:lineRule="exact"/>
        <w:ind w:firstLine="420"/>
        <w:rPr>
          <w:rFonts w:ascii="宋体" w:eastAsia="宋体" w:hAnsi="宋体" w:cs="宋体" w:hint="eastAsia"/>
          <w:color w:val="FF0000"/>
          <w:kern w:val="0"/>
          <w:szCs w:val="21"/>
        </w:rPr>
      </w:pPr>
      <w:r w:rsidRPr="00743E7A">
        <w:rPr>
          <w:rFonts w:ascii="宋体" w:eastAsia="宋体" w:hAnsi="宋体" w:cs="宋体" w:hint="eastAsia"/>
          <w:color w:val="FF0000"/>
          <w:kern w:val="0"/>
          <w:szCs w:val="21"/>
        </w:rPr>
        <w:t>3.技术支持：提供系统扩充、升级方面的技术支持。</w:t>
      </w:r>
    </w:p>
    <w:sectPr w:rsidR="00743E7A" w:rsidRPr="00743E7A" w:rsidSect="00743E7A">
      <w:footerReference w:type="default" r:id="rId8"/>
      <w:pgSz w:w="11906" w:h="16838"/>
      <w:pgMar w:top="1418" w:right="1304" w:bottom="1418"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7B9" w:rsidRDefault="00F427B9">
      <w:r>
        <w:separator/>
      </w:r>
    </w:p>
  </w:endnote>
  <w:endnote w:type="continuationSeparator" w:id="0">
    <w:p w:rsidR="00F427B9" w:rsidRDefault="00F42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8000000" w:usb2="00000000" w:usb3="00000000" w:csb0="00040000" w:csb1="00000000"/>
  </w:font>
  <w:font w:name="黑体">
    <w:altName w:val="微软雅黑"/>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244" w:rsidRDefault="0046795D">
    <w:pPr>
      <w:pStyle w:val="a4"/>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30244" w:rsidRDefault="0046795D">
                <w:pPr>
                  <w:pStyle w:val="a4"/>
                </w:pPr>
                <w:r>
                  <w:fldChar w:fldCharType="begin"/>
                </w:r>
                <w:r w:rsidR="00723A00">
                  <w:instrText xml:space="preserve"> PAGE  \* MERGEFORMAT </w:instrText>
                </w:r>
                <w:r>
                  <w:fldChar w:fldCharType="separate"/>
                </w:r>
                <w:r w:rsidR="00743E7A">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7B9" w:rsidRDefault="00F427B9">
      <w:r>
        <w:separator/>
      </w:r>
    </w:p>
  </w:footnote>
  <w:footnote w:type="continuationSeparator" w:id="0">
    <w:p w:rsidR="00F427B9" w:rsidRDefault="00F42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564296"/>
    <w:multiLevelType w:val="singleLevel"/>
    <w:tmpl w:val="89564296"/>
    <w:lvl w:ilvl="0">
      <w:start w:val="1"/>
      <w:numFmt w:val="chineseCounting"/>
      <w:suff w:val="nothing"/>
      <w:lvlText w:val="%1、"/>
      <w:lvlJc w:val="left"/>
      <w:pPr>
        <w:ind w:left="0" w:firstLine="420"/>
      </w:pPr>
      <w:rPr>
        <w:rFonts w:hint="eastAsia"/>
      </w:rPr>
    </w:lvl>
  </w:abstractNum>
  <w:abstractNum w:abstractNumId="1">
    <w:nsid w:val="00000016"/>
    <w:multiLevelType w:val="multilevel"/>
    <w:tmpl w:val="00000016"/>
    <w:lvl w:ilvl="0">
      <w:start w:val="1"/>
      <w:numFmt w:val="bullet"/>
      <w:suff w:val="space"/>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000001D"/>
    <w:multiLevelType w:val="multilevel"/>
    <w:tmpl w:val="0000001D"/>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A2F6722"/>
    <w:multiLevelType w:val="singleLevel"/>
    <w:tmpl w:val="0A2F6722"/>
    <w:lvl w:ilvl="0">
      <w:start w:val="1"/>
      <w:numFmt w:val="lowerLetter"/>
      <w:suff w:val="space"/>
      <w:lvlText w:val="%1."/>
      <w:lvlJc w:val="left"/>
      <w:pPr>
        <w:ind w:left="0" w:firstLine="0"/>
      </w:pPr>
      <w:rPr>
        <w:rFonts w:hint="default"/>
        <w:b/>
      </w:rPr>
    </w:lvl>
  </w:abstractNum>
  <w:abstractNum w:abstractNumId="4">
    <w:nsid w:val="0DAA7611"/>
    <w:multiLevelType w:val="singleLevel"/>
    <w:tmpl w:val="0DAA7611"/>
    <w:lvl w:ilvl="0">
      <w:start w:val="1"/>
      <w:numFmt w:val="lowerLetter"/>
      <w:suff w:val="space"/>
      <w:lvlText w:val="%1."/>
      <w:lvlJc w:val="left"/>
      <w:pPr>
        <w:ind w:left="0" w:firstLine="0"/>
      </w:pPr>
      <w:rPr>
        <w:rFonts w:hint="default"/>
        <w:b/>
      </w:rPr>
    </w:lvl>
  </w:abstractNum>
  <w:abstractNum w:abstractNumId="5">
    <w:nsid w:val="2BD416D5"/>
    <w:multiLevelType w:val="singleLevel"/>
    <w:tmpl w:val="2BD416D5"/>
    <w:lvl w:ilvl="0">
      <w:start w:val="1"/>
      <w:numFmt w:val="lowerLetter"/>
      <w:suff w:val="space"/>
      <w:lvlText w:val="%1."/>
      <w:lvlJc w:val="left"/>
      <w:pPr>
        <w:ind w:left="0" w:firstLine="0"/>
      </w:pPr>
      <w:rPr>
        <w:rFonts w:hint="default"/>
        <w:b/>
      </w:rPr>
    </w:lvl>
  </w:abstractNum>
  <w:abstractNum w:abstractNumId="6">
    <w:nsid w:val="396505AC"/>
    <w:multiLevelType w:val="singleLevel"/>
    <w:tmpl w:val="396505AC"/>
    <w:lvl w:ilvl="0">
      <w:start w:val="1"/>
      <w:numFmt w:val="lowerLetter"/>
      <w:suff w:val="space"/>
      <w:lvlText w:val="%1."/>
      <w:lvlJc w:val="left"/>
      <w:pPr>
        <w:ind w:left="0" w:firstLine="0"/>
      </w:pPr>
      <w:rPr>
        <w:rFonts w:hint="default"/>
      </w:rPr>
    </w:lvl>
  </w:abstractNum>
  <w:abstractNum w:abstractNumId="7">
    <w:nsid w:val="3E046F42"/>
    <w:multiLevelType w:val="multilevel"/>
    <w:tmpl w:val="3E046F42"/>
    <w:lvl w:ilvl="0">
      <w:start w:val="1"/>
      <w:numFmt w:val="decimal"/>
      <w:suff w:val="space"/>
      <w:lvlText w:val="%1."/>
      <w:lvlJc w:val="left"/>
      <w:pPr>
        <w:ind w:left="1063"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327A11F"/>
    <w:multiLevelType w:val="singleLevel"/>
    <w:tmpl w:val="4327A11F"/>
    <w:lvl w:ilvl="0">
      <w:start w:val="1"/>
      <w:numFmt w:val="lowerLetter"/>
      <w:suff w:val="space"/>
      <w:lvlText w:val="%1."/>
      <w:lvlJc w:val="left"/>
      <w:pPr>
        <w:ind w:left="0" w:firstLine="0"/>
      </w:pPr>
      <w:rPr>
        <w:rFonts w:hint="default"/>
      </w:rPr>
    </w:lvl>
  </w:abstractNum>
  <w:abstractNum w:abstractNumId="9">
    <w:nsid w:val="469A4246"/>
    <w:multiLevelType w:val="multilevel"/>
    <w:tmpl w:val="469A4246"/>
    <w:lvl w:ilvl="0">
      <w:start w:val="1"/>
      <w:numFmt w:val="decimal"/>
      <w:lvlText w:val="%1."/>
      <w:lvlJc w:val="left"/>
      <w:pPr>
        <w:ind w:left="1129"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0">
    <w:nsid w:val="4C8C694E"/>
    <w:multiLevelType w:val="multilevel"/>
    <w:tmpl w:val="4C8C694E"/>
    <w:lvl w:ilvl="0">
      <w:start w:val="1"/>
      <w:numFmt w:val="decimal"/>
      <w:suff w:val="space"/>
      <w:lvlText w:val="%1."/>
      <w:lvlJc w:val="left"/>
      <w:pPr>
        <w:ind w:left="1063"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40752BC"/>
    <w:multiLevelType w:val="multilevel"/>
    <w:tmpl w:val="540752BC"/>
    <w:lvl w:ilvl="0">
      <w:start w:val="1"/>
      <w:numFmt w:val="decimal"/>
      <w:suff w:val="space"/>
      <w:lvlText w:val="%1."/>
      <w:lvlJc w:val="left"/>
      <w:pPr>
        <w:ind w:left="1063" w:hanging="420"/>
      </w:pPr>
      <w:rPr>
        <w:rFonts w:hint="eastAsia"/>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2">
    <w:nsid w:val="5FCE27FA"/>
    <w:multiLevelType w:val="singleLevel"/>
    <w:tmpl w:val="5FCE27FA"/>
    <w:lvl w:ilvl="0">
      <w:start w:val="1"/>
      <w:numFmt w:val="lowerLetter"/>
      <w:suff w:val="space"/>
      <w:lvlText w:val="%1."/>
      <w:lvlJc w:val="left"/>
      <w:pPr>
        <w:ind w:left="0" w:firstLine="0"/>
      </w:pPr>
      <w:rPr>
        <w:rFonts w:hint="default"/>
      </w:rPr>
    </w:lvl>
  </w:abstractNum>
  <w:abstractNum w:abstractNumId="13">
    <w:nsid w:val="6FD45DF1"/>
    <w:multiLevelType w:val="multilevel"/>
    <w:tmpl w:val="6FD45DF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B107498"/>
    <w:multiLevelType w:val="hybridMultilevel"/>
    <w:tmpl w:val="D32CD6FA"/>
    <w:lvl w:ilvl="0" w:tplc="50ECCFF8">
      <w:start w:val="2"/>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1"/>
  </w:num>
  <w:num w:numId="3">
    <w:abstractNumId w:val="9"/>
  </w:num>
  <w:num w:numId="4">
    <w:abstractNumId w:val="8"/>
  </w:num>
  <w:num w:numId="5">
    <w:abstractNumId w:val="6"/>
  </w:num>
  <w:num w:numId="6">
    <w:abstractNumId w:val="1"/>
  </w:num>
  <w:num w:numId="7">
    <w:abstractNumId w:val="12"/>
  </w:num>
  <w:num w:numId="8">
    <w:abstractNumId w:val="5"/>
  </w:num>
  <w:num w:numId="9">
    <w:abstractNumId w:val="4"/>
  </w:num>
  <w:num w:numId="10">
    <w:abstractNumId w:val="3"/>
  </w:num>
  <w:num w:numId="11">
    <w:abstractNumId w:val="10"/>
  </w:num>
  <w:num w:numId="12">
    <w:abstractNumId w:val="7"/>
  </w:num>
  <w:num w:numId="13">
    <w:abstractNumId w:val="13"/>
  </w:num>
  <w:num w:numId="14">
    <w:abstractNumId w:val="1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1537B"/>
    <w:rsid w:val="0001605E"/>
    <w:rsid w:val="0003234C"/>
    <w:rsid w:val="000647A9"/>
    <w:rsid w:val="00097BFC"/>
    <w:rsid w:val="000B19C9"/>
    <w:rsid w:val="000C0D95"/>
    <w:rsid w:val="001542DE"/>
    <w:rsid w:val="00156E3B"/>
    <w:rsid w:val="001A4A98"/>
    <w:rsid w:val="0022246F"/>
    <w:rsid w:val="00237F15"/>
    <w:rsid w:val="00254C31"/>
    <w:rsid w:val="00270C6F"/>
    <w:rsid w:val="0027766B"/>
    <w:rsid w:val="002A45EC"/>
    <w:rsid w:val="002A699C"/>
    <w:rsid w:val="003035AC"/>
    <w:rsid w:val="003119A3"/>
    <w:rsid w:val="00354F8C"/>
    <w:rsid w:val="00361A94"/>
    <w:rsid w:val="00366FAF"/>
    <w:rsid w:val="00371CB4"/>
    <w:rsid w:val="00387217"/>
    <w:rsid w:val="003929F0"/>
    <w:rsid w:val="003F5EFF"/>
    <w:rsid w:val="0043561E"/>
    <w:rsid w:val="0046795D"/>
    <w:rsid w:val="00474952"/>
    <w:rsid w:val="005234EF"/>
    <w:rsid w:val="00541D40"/>
    <w:rsid w:val="005C3006"/>
    <w:rsid w:val="005E2FAA"/>
    <w:rsid w:val="00603E1C"/>
    <w:rsid w:val="0068323E"/>
    <w:rsid w:val="006B3921"/>
    <w:rsid w:val="006C7DE4"/>
    <w:rsid w:val="00703881"/>
    <w:rsid w:val="00723A00"/>
    <w:rsid w:val="00743E7A"/>
    <w:rsid w:val="00762345"/>
    <w:rsid w:val="007E271C"/>
    <w:rsid w:val="008156F9"/>
    <w:rsid w:val="00826EAE"/>
    <w:rsid w:val="00830820"/>
    <w:rsid w:val="008727DD"/>
    <w:rsid w:val="00882FF6"/>
    <w:rsid w:val="00887553"/>
    <w:rsid w:val="008A7A96"/>
    <w:rsid w:val="008B70ED"/>
    <w:rsid w:val="008E2310"/>
    <w:rsid w:val="00902244"/>
    <w:rsid w:val="0091537B"/>
    <w:rsid w:val="00956EBA"/>
    <w:rsid w:val="00977858"/>
    <w:rsid w:val="009B35A1"/>
    <w:rsid w:val="009B4CCA"/>
    <w:rsid w:val="009C3025"/>
    <w:rsid w:val="00AA05E1"/>
    <w:rsid w:val="00AA769C"/>
    <w:rsid w:val="00AB137B"/>
    <w:rsid w:val="00AC7120"/>
    <w:rsid w:val="00AF7468"/>
    <w:rsid w:val="00B30244"/>
    <w:rsid w:val="00B56834"/>
    <w:rsid w:val="00B7036E"/>
    <w:rsid w:val="00BD12FD"/>
    <w:rsid w:val="00BE3A17"/>
    <w:rsid w:val="00C0010D"/>
    <w:rsid w:val="00C05DBA"/>
    <w:rsid w:val="00C6538A"/>
    <w:rsid w:val="00C65C75"/>
    <w:rsid w:val="00C66F17"/>
    <w:rsid w:val="00C767EB"/>
    <w:rsid w:val="00CA1CA1"/>
    <w:rsid w:val="00CB06D7"/>
    <w:rsid w:val="00CB48AE"/>
    <w:rsid w:val="00D172E6"/>
    <w:rsid w:val="00D505F1"/>
    <w:rsid w:val="00D570F2"/>
    <w:rsid w:val="00D5784B"/>
    <w:rsid w:val="00DB6808"/>
    <w:rsid w:val="00DD5659"/>
    <w:rsid w:val="00DF6DB2"/>
    <w:rsid w:val="00E03C55"/>
    <w:rsid w:val="00E13053"/>
    <w:rsid w:val="00EB4E39"/>
    <w:rsid w:val="00EB61CB"/>
    <w:rsid w:val="00ED28CC"/>
    <w:rsid w:val="00F011CE"/>
    <w:rsid w:val="00F16E1D"/>
    <w:rsid w:val="00F279BB"/>
    <w:rsid w:val="00F427B9"/>
    <w:rsid w:val="00F7415B"/>
    <w:rsid w:val="030A3F10"/>
    <w:rsid w:val="05592686"/>
    <w:rsid w:val="0AC45255"/>
    <w:rsid w:val="33113972"/>
    <w:rsid w:val="3ABC58D9"/>
    <w:rsid w:val="42BF482A"/>
    <w:rsid w:val="46BB5D5F"/>
    <w:rsid w:val="48606F92"/>
    <w:rsid w:val="50CA7BF2"/>
    <w:rsid w:val="5ACC45D3"/>
    <w:rsid w:val="64740A1C"/>
    <w:rsid w:val="684B6EAE"/>
    <w:rsid w:val="69453E57"/>
    <w:rsid w:val="6AAD6A36"/>
    <w:rsid w:val="6B882FFF"/>
    <w:rsid w:val="6E536E6E"/>
    <w:rsid w:val="735F0A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795D"/>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rsid w:val="0046795D"/>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rsid w:val="0046795D"/>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6795D"/>
    <w:rPr>
      <w:sz w:val="18"/>
      <w:szCs w:val="18"/>
    </w:rPr>
  </w:style>
  <w:style w:type="paragraph" w:styleId="a4">
    <w:name w:val="footer"/>
    <w:basedOn w:val="a"/>
    <w:rsid w:val="0046795D"/>
    <w:pPr>
      <w:tabs>
        <w:tab w:val="center" w:pos="4153"/>
        <w:tab w:val="right" w:pos="8306"/>
      </w:tabs>
      <w:snapToGrid w:val="0"/>
      <w:jc w:val="left"/>
    </w:pPr>
    <w:rPr>
      <w:sz w:val="18"/>
    </w:rPr>
  </w:style>
  <w:style w:type="paragraph" w:styleId="a5">
    <w:name w:val="header"/>
    <w:basedOn w:val="a"/>
    <w:rsid w:val="004679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46795D"/>
    <w:pPr>
      <w:spacing w:beforeAutospacing="1" w:afterAutospacing="1"/>
      <w:jc w:val="left"/>
    </w:pPr>
    <w:rPr>
      <w:rFonts w:cs="Times New Roman"/>
      <w:kern w:val="0"/>
      <w:sz w:val="24"/>
    </w:rPr>
  </w:style>
  <w:style w:type="character" w:styleId="a7">
    <w:name w:val="Strong"/>
    <w:basedOn w:val="a0"/>
    <w:qFormat/>
    <w:rsid w:val="0046795D"/>
    <w:rPr>
      <w:b/>
    </w:rPr>
  </w:style>
  <w:style w:type="paragraph" w:styleId="a8">
    <w:name w:val="List Paragraph"/>
    <w:basedOn w:val="a"/>
    <w:uiPriority w:val="99"/>
    <w:qFormat/>
    <w:rsid w:val="0046795D"/>
    <w:pPr>
      <w:ind w:firstLineChars="200" w:firstLine="420"/>
    </w:pPr>
  </w:style>
  <w:style w:type="paragraph" w:customStyle="1" w:styleId="1">
    <w:name w:val="正文1"/>
    <w:basedOn w:val="a"/>
    <w:qFormat/>
    <w:rsid w:val="0046795D"/>
    <w:pPr>
      <w:spacing w:line="318" w:lineRule="atLeast"/>
      <w:ind w:left="369" w:firstLine="369"/>
    </w:pPr>
    <w:rPr>
      <w:rFonts w:ascii="宋体" w:eastAsia="宋体" w:hAnsi="Times New Roman" w:cs="Times New Roman"/>
    </w:rPr>
  </w:style>
  <w:style w:type="character" w:customStyle="1" w:styleId="fontstyle01">
    <w:name w:val="fontstyle01"/>
    <w:basedOn w:val="a0"/>
    <w:rsid w:val="0046795D"/>
    <w:rPr>
      <w:color w:val="000000"/>
      <w:sz w:val="24"/>
      <w:szCs w:val="24"/>
    </w:rPr>
  </w:style>
  <w:style w:type="character" w:customStyle="1" w:styleId="Char">
    <w:name w:val="批注框文本 Char"/>
    <w:basedOn w:val="a0"/>
    <w:link w:val="a3"/>
    <w:rsid w:val="0046795D"/>
    <w:rPr>
      <w:rFonts w:asciiTheme="minorHAnsi" w:eastAsiaTheme="minorEastAsia" w:hAnsiTheme="minorHAnsi" w:cstheme="minorBidi"/>
      <w:kern w:val="2"/>
      <w:sz w:val="18"/>
      <w:szCs w:val="18"/>
    </w:rPr>
  </w:style>
  <w:style w:type="paragraph" w:customStyle="1" w:styleId="ListParagraph40b67d30-6b8b-4697-8f49-97c11e174001">
    <w:name w:val="List Paragraph_40b67d30-6b8b-4697-8f49-97c11e174001"/>
    <w:basedOn w:val="a"/>
    <w:rsid w:val="00956EBA"/>
    <w:pPr>
      <w:ind w:firstLineChars="200" w:firstLine="420"/>
    </w:pPr>
    <w:rPr>
      <w:rFonts w:ascii="Calibri" w:eastAsia="宋体" w:hAnsi="Calibri" w:cs="宋体"/>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Autospacing="1" w:afterAutospacing="1"/>
      <w:jc w:val="left"/>
    </w:pPr>
    <w:rPr>
      <w:rFonts w:cs="Times New Roman"/>
      <w:kern w:val="0"/>
      <w:sz w:val="24"/>
    </w:rPr>
  </w:style>
  <w:style w:type="character" w:styleId="a7">
    <w:name w:val="Strong"/>
    <w:basedOn w:val="a0"/>
    <w:qFormat/>
    <w:rPr>
      <w:b/>
    </w:rPr>
  </w:style>
  <w:style w:type="paragraph" w:styleId="a8">
    <w:name w:val="List Paragraph"/>
    <w:basedOn w:val="a"/>
    <w:uiPriority w:val="99"/>
    <w:pPr>
      <w:ind w:firstLineChars="200" w:firstLine="420"/>
    </w:pPr>
  </w:style>
  <w:style w:type="paragraph" w:customStyle="1" w:styleId="1">
    <w:name w:val="正文1"/>
    <w:basedOn w:val="a"/>
    <w:qFormat/>
    <w:pPr>
      <w:spacing w:line="318" w:lineRule="atLeast"/>
      <w:ind w:left="369" w:firstLine="369"/>
    </w:pPr>
    <w:rPr>
      <w:rFonts w:ascii="宋体" w:eastAsia="宋体" w:hAnsi="Times New Roman" w:cs="Times New Roman"/>
    </w:rPr>
  </w:style>
  <w:style w:type="character" w:customStyle="1" w:styleId="fontstyle01">
    <w:name w:val="fontstyle01"/>
    <w:basedOn w:val="a0"/>
    <w:rPr>
      <w:color w:val="000000"/>
      <w:sz w:val="24"/>
      <w:szCs w:val="24"/>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2917</Characters>
  <Application>Microsoft Office Word</Application>
  <DocSecurity>0</DocSecurity>
  <Lines>24</Lines>
  <Paragraphs>6</Paragraphs>
  <ScaleCrop>false</ScaleCrop>
  <Company>DoubleOX</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2025-02-12T03:26:00Z</cp:lastPrinted>
  <dcterms:created xsi:type="dcterms:W3CDTF">2025-03-04T13:07:00Z</dcterms:created>
  <dcterms:modified xsi:type="dcterms:W3CDTF">2025-03-04T13:07:00Z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B445C1BB95EF45AB86AFA93D98DF1EB1</vt:lpwstr>
  </property>
  <property fmtid="{D5CDD505-2E9C-101B-9397-08002B2CF9AE}" pid="4" name="KSOTemplateDocerSaveRecord">
    <vt:lpwstr>eyJoZGlkIjoiNzAwOTY2NDQ2MzMxOWFmMTA5YjhmNWM4MWE2NjgzNjQiLCJ1c2VySWQiOiIyMDczOTE5ODIifQ==</vt:lpwstr>
  </property>
</Properties>
</file>