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FB53">
      <w:pPr>
        <w:pStyle w:val="16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附件2           报价单</w:t>
      </w:r>
    </w:p>
    <w:tbl>
      <w:tblPr>
        <w:tblStyle w:val="7"/>
        <w:tblW w:w="85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90"/>
        <w:gridCol w:w="853"/>
        <w:gridCol w:w="990"/>
        <w:gridCol w:w="1725"/>
        <w:gridCol w:w="1217"/>
      </w:tblGrid>
      <w:tr w14:paraId="4116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总计/元</w:t>
            </w:r>
          </w:p>
        </w:tc>
      </w:tr>
      <w:tr w14:paraId="149C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医用织物定点供应商服务采购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1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B0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AAF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注：附报价详细清单（详见附件1：医用织物清单）</w:t>
            </w:r>
          </w:p>
        </w:tc>
      </w:tr>
    </w:tbl>
    <w:p w14:paraId="3C56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报价说明：</w:t>
      </w:r>
    </w:p>
    <w:p w14:paraId="6E2C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1.报价必须包含货物及货物运抵指定交货地点的各种费用和售后服务、税金、检测、验收检验及其它所有费用的总和；</w:t>
      </w:r>
    </w:p>
    <w:p w14:paraId="2130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采购人有权根据实际需求对采购数量、款式、颜色及工艺等进行调整，因此产生的费用包含在响应报价内，在核算单价时，不受数量增减、款式的复杂程度、颜色及工艺改变的影响。规格如有调整由采购人与成交供应商另行协商解决；</w:t>
      </w:r>
    </w:p>
    <w:p w14:paraId="668897A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3.对于采购文件中未列明，而供应商认为必需的费用也需列入报价。在合同实施时，采购人将不予支付成交供应商没有列入的项目费用，并认为此项目的费用已包括在单价中。</w:t>
      </w:r>
    </w:p>
    <w:p w14:paraId="58286A2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EA511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977AF8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351EF8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供应商名称：</w:t>
      </w:r>
    </w:p>
    <w:p w14:paraId="5F53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供应商法定代表人（或授权代表）：</w:t>
      </w:r>
    </w:p>
    <w:p w14:paraId="3C1EBAA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联系人：</w:t>
      </w:r>
    </w:p>
    <w:p w14:paraId="52D5B78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联系方式：</w:t>
      </w:r>
    </w:p>
    <w:p w14:paraId="1E78E8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C4DBA10">
      <w:pPr>
        <w:pStyle w:val="19"/>
        <w:spacing w:line="500" w:lineRule="exact"/>
        <w:ind w:left="0" w:leftChars="0" w:firstLine="44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4FC5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3716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jVhNTQxMDVkY2E3ZmEyY2UxMmVmNGUyODNiYWUifQ=="/>
  </w:docVars>
  <w:rsids>
    <w:rsidRoot w:val="4F115803"/>
    <w:rsid w:val="06B13A8D"/>
    <w:rsid w:val="099B16CA"/>
    <w:rsid w:val="0A557AE5"/>
    <w:rsid w:val="0D041E6A"/>
    <w:rsid w:val="0FA062BA"/>
    <w:rsid w:val="1889745D"/>
    <w:rsid w:val="1C273D58"/>
    <w:rsid w:val="20770D67"/>
    <w:rsid w:val="224E1681"/>
    <w:rsid w:val="29CA362D"/>
    <w:rsid w:val="2A681763"/>
    <w:rsid w:val="2DD65871"/>
    <w:rsid w:val="306C3FB4"/>
    <w:rsid w:val="39E24283"/>
    <w:rsid w:val="3FCE01BB"/>
    <w:rsid w:val="402121C3"/>
    <w:rsid w:val="42834072"/>
    <w:rsid w:val="48BC02D5"/>
    <w:rsid w:val="4DAA4C5E"/>
    <w:rsid w:val="4F115803"/>
    <w:rsid w:val="5654477C"/>
    <w:rsid w:val="5ACE61A0"/>
    <w:rsid w:val="60F10EDA"/>
    <w:rsid w:val="64213EF7"/>
    <w:rsid w:val="6727446C"/>
    <w:rsid w:val="6DDC27CA"/>
    <w:rsid w:val="705C40DF"/>
    <w:rsid w:val="7BC22EF4"/>
    <w:rsid w:val="7DC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0正文"/>
    <w:basedOn w:val="1"/>
    <w:qFormat/>
    <w:uiPriority w:val="0"/>
    <w:pPr>
      <w:ind w:left="720" w:leftChars="300"/>
    </w:pPr>
    <w:rPr>
      <w:szCs w:val="20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3810</Words>
  <Characters>4679</Characters>
  <Lines>0</Lines>
  <Paragraphs>0</Paragraphs>
  <TotalTime>26</TotalTime>
  <ScaleCrop>false</ScaleCrop>
  <LinksUpToDate>false</LinksUpToDate>
  <CharactersWithSpaces>4802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2024-11-05T07:46:00Z</dcterms:created>
  <dc:creator>小小麻瓜</dc:creator>
  <cp:lastModifiedBy>黑超</cp:lastModifiedBy>
  <dcterms:modified xsi:type="dcterms:W3CDTF">2025-11-12T02:42:38Z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ADA13DC811194CDB96C6860D6B069CF6_13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