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D47B6" w14:textId="77777777" w:rsidR="0040008F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E04CA36" w14:textId="77777777" w:rsidR="0040008F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78CE6330" w14:textId="77777777" w:rsidR="0040008F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20C02605" w14:textId="77777777" w:rsidR="0040008F" w:rsidRDefault="0040008F">
      <w:pPr>
        <w:rPr>
          <w:rFonts w:ascii="仿宋_GB2312" w:eastAsia="仿宋_GB2312"/>
        </w:rPr>
      </w:pPr>
    </w:p>
    <w:p w14:paraId="067F51C8" w14:textId="4226C9B3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患者姓名：姚</w:t>
      </w:r>
      <w:r w:rsidR="00365B4B">
        <w:rPr>
          <w:rFonts w:ascii="仿宋" w:eastAsia="仿宋" w:hAnsi="仿宋" w:hint="eastAsia"/>
          <w:sz w:val="24"/>
        </w:rPr>
        <w:t xml:space="preserve">某某 </w:t>
      </w:r>
      <w:r>
        <w:rPr>
          <w:rFonts w:ascii="仿宋" w:eastAsia="仿宋" w:hAnsi="仿宋" w:hint="eastAsia"/>
          <w:sz w:val="24"/>
        </w:rPr>
        <w:t>性别： 男    出生日期：1973年08月27日</w:t>
      </w:r>
    </w:p>
    <w:p w14:paraId="5D710F77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就诊日期：2022/01/20  初诊       发病节气：大寒</w:t>
      </w:r>
    </w:p>
    <w:p w14:paraId="556B2FB5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0C1206AD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2A96DF1C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主诉：腰痛3周</w:t>
      </w:r>
    </w:p>
    <w:p w14:paraId="78F9FADA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现病史：患者诉3周前提重物至腰部疼痛，活动不利，有左下肢放射痛，曾在当地医院查腰椎CT：L3/L4、L4/L5</w:t>
      </w:r>
      <w:r>
        <w:rPr>
          <w:rFonts w:ascii="仿宋" w:eastAsia="仿宋" w:hAnsi="仿宋"/>
          <w:sz w:val="24"/>
        </w:rPr>
        <w:t>腰椎间盘突出</w:t>
      </w:r>
      <w:r>
        <w:rPr>
          <w:rFonts w:ascii="仿宋" w:eastAsia="仿宋" w:hAnsi="仿宋" w:hint="eastAsia"/>
          <w:sz w:val="24"/>
        </w:rPr>
        <w:t>，在当地医院予消炎止痛西药内服，并予局部烫疗等治疗，疾病稍缓解，但活动后疼痛加重明显，患者下床行走困难，为进一步治疗来诊。来诊时见：腰部疼痛，腰部活动不利，有左下肢放射痛，大便秘结，眠差，纳可，小便正常，舌淡，苔薄白，舌有瘀点，脉沉细。</w:t>
      </w:r>
    </w:p>
    <w:p w14:paraId="29197A8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517F48B7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1B1577F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36.2℃，P81次/分，R20次/分，BP142/77mmHg，神清，精神可，正常面容，咽不红，扁桃体无肿大，颈静脉无怒张。双肺呼吸音清，双肺未闻及明显干湿性啰音。心界不大，HR81次/分，律齐，无明显病理性杂音。腹部平软，全腹无压痛及反跳痛，肝脾肋下未及，肝肾区无叩击痛，移动性浊音（-），肠鸣音正常，约5次/分。双下肢无水肿。L3、L4、L5</w:t>
      </w:r>
      <w:r>
        <w:rPr>
          <w:rFonts w:ascii="仿宋" w:eastAsia="仿宋" w:hAnsi="仿宋"/>
          <w:sz w:val="24"/>
        </w:rPr>
        <w:t>腰椎</w:t>
      </w:r>
      <w:r>
        <w:rPr>
          <w:rFonts w:ascii="仿宋" w:eastAsia="仿宋" w:hAnsi="仿宋" w:hint="eastAsia"/>
          <w:sz w:val="24"/>
        </w:rPr>
        <w:t>压痛及叩痛（+），左直腿抬高试验阳性。舌淡，苔薄白，舌有瘀点，脉沉细。</w:t>
      </w:r>
    </w:p>
    <w:p w14:paraId="21A8E0C8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辅助检查：腰椎CT：L3/L4、L4/L5</w:t>
      </w:r>
      <w:r>
        <w:rPr>
          <w:rFonts w:ascii="仿宋" w:eastAsia="仿宋" w:hAnsi="仿宋"/>
          <w:sz w:val="24"/>
        </w:rPr>
        <w:t>腰椎间盘突出</w:t>
      </w:r>
      <w:r>
        <w:rPr>
          <w:rFonts w:ascii="仿宋" w:eastAsia="仿宋" w:hAnsi="仿宋" w:hint="eastAsia"/>
          <w:sz w:val="24"/>
        </w:rPr>
        <w:t>（2022-01-05）</w:t>
      </w:r>
    </w:p>
    <w:p w14:paraId="66C41126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中医诊断：腰痛</w:t>
      </w:r>
    </w:p>
    <w:p w14:paraId="0AD2DD5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证候诊断：肾虚夹瘀</w:t>
      </w:r>
    </w:p>
    <w:p w14:paraId="5682E43E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西医诊断：L3/L4、L4/L5</w:t>
      </w:r>
      <w:r>
        <w:rPr>
          <w:rFonts w:ascii="仿宋" w:eastAsia="仿宋" w:hAnsi="仿宋"/>
          <w:sz w:val="24"/>
        </w:rPr>
        <w:t>腰椎间盘突出症</w:t>
      </w:r>
    </w:p>
    <w:p w14:paraId="767B05D9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法：补肾壮骨，通络止痛</w:t>
      </w:r>
    </w:p>
    <w:p w14:paraId="689C422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4DA3AB5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牛膝(农本)15g,续断(农本)15g,乌药(农本)10g,土鳖虫(农本)10g,甘草(农本)6g,肉苁蓉(农本)10g,芡实(农本)10g,威灵仙(农本)10g,益智仁(农本)10g,千斤拔(农本)15g,(盐)杜仲(农本)10g,茯苓(农本)15g,山茱萸(农本)10g,枸杞子(农本)10g,菟丝子(农本)10g</w:t>
      </w:r>
    </w:p>
    <w:p w14:paraId="1AF1E1A9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菟丝子、川牛膝益肝肾，强腰膝，健筋骨，芡实益肾固精,肉苁蓉、益智仁补肾固精，润肠道，续断、杜仲补肝益肾、强筋骨，土鳖虫破血逐瘀、续筋接骨，威灵仙、千斤拔祛风湿、通经络，乌药行气止痛、温肾散寒。甘草调和诸药。上药共奏补肾壮骨，通络止痛之功。</w:t>
      </w:r>
    </w:p>
    <w:p w14:paraId="4C6ABFD3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7付，水冲服，日1付。</w:t>
      </w:r>
    </w:p>
    <w:p w14:paraId="364DDAAB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63CAA3DE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6FFD5C01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2022/01/27</w:t>
      </w:r>
    </w:p>
    <w:p w14:paraId="65BF82D4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腰部疼痛减轻，腰部活动不利，左下肢放射痛减轻，大便秘结好转，眠可，食欲下降，小便正常，舌淡，苔薄白，舌有瘀点，脉沉细。</w:t>
      </w:r>
    </w:p>
    <w:p w14:paraId="7F0AF194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1E2B08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枸杞子(农本)10g,茯苓(农本)15g,(盐)杜仲(农本)10g,千斤拔(农本)15g,益智仁(农本)10g,甘草(农本)6g,麸炒枳实(农本)10g,厚朴(农本)10g,郁金(农本)10g,土鳖虫(农本)10g,肉苁蓉(农本)8g,乌药(农本)10g,续断(农本)15g,牛膝(农本)15g,菟丝子(农本)10g,山茱萸(农本)10g</w:t>
      </w:r>
    </w:p>
    <w:p w14:paraId="509BFFBE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14付，水冲服，日1付。</w:t>
      </w:r>
    </w:p>
    <w:p w14:paraId="0BAEF2CB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51A51642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甘草调和诸药。患者疼痛减轻，祛威灵仙、芡实，患者舌上有瘀点，考虑瘀血阻滞，予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止痛，患者纳差，予枳实破气消食、厚朴行气化湿以使脾气健运。上药共奏补肾壮骨，通络止痛之功。</w:t>
      </w:r>
    </w:p>
    <w:p w14:paraId="4553CAE0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3A9AD89B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617474FE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2022/02/10</w:t>
      </w:r>
    </w:p>
    <w:p w14:paraId="4BB92770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腰部疼痛明显减轻，腰部活动较前灵活，左下肢放射痛明显减轻，大便秘结好转，眠可，食欲下降，小便正常，舌淡，苔薄白，舌有瘀点，脉沉细。</w:t>
      </w:r>
    </w:p>
    <w:p w14:paraId="192AD47F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B26D9B1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牛膝(农本)15g,续断(农本)15g,乌药(农本)10g,桃仁(农本)10g,麸炒枳实(农本)10g,厚朴(农本)10g,郁金(农本)10g,土鳖虫(农本)10g,甘草(农本)6g,肉苁蓉(农本)8g,益智(农本)10g,千斤拔(农本)15g,(盐)杜仲(农本)10g,茯苓(农本)15g,山茱萸(农本)10g,枸杞子(农本)10g,菟丝子(农本)10g</w:t>
      </w:r>
    </w:p>
    <w:p w14:paraId="3C7A0EB4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7付，水冲服，日1付。</w:t>
      </w:r>
    </w:p>
    <w:p w14:paraId="3192DA18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69C5A83A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止痛，枳实破气消食、厚朴行气化湿，甘草调和诸药。患者舌上有瘀点，考虑瘀血阻滞，予桃仁活血化瘀。上药共奏补肾壮骨，通络止痛之功。</w:t>
      </w:r>
    </w:p>
    <w:p w14:paraId="5ED3AD48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79AB98CA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47118454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060E699A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71F5FFAD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2022/02/17</w:t>
      </w:r>
    </w:p>
    <w:p w14:paraId="055E7BAC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腰部已无疼痛，无放射痛，腰部活动灵活，大便稍秘结，眠纳可，小便正常，舌淡，苔薄白，舌有瘀点，脉沉细。</w:t>
      </w:r>
    </w:p>
    <w:p w14:paraId="14BB37A6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D529DB0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枸杞子(农本)10g,茯苓(农本)15g,(盐)杜仲(农本)10g,乌药(农本)10g,肉苁蓉(农本)8g,土鳖虫(农本)10g,沙苑子(农本)10g,麸炒枳实(农本)10g,桃仁(农本)10g,厚朴(农本)10g,郁金(农本)10g,甘草(农本)6g,益智(农本)10g,千斤拔(农本)15g,牛膝(农本)15g,菟丝子(农本)10g,山茱萸(农本)10g</w:t>
      </w:r>
    </w:p>
    <w:p w14:paraId="15786698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10付，水冲服，日1付。</w:t>
      </w:r>
    </w:p>
    <w:p w14:paraId="4704A039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17837DBB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止痛，桃仁活血化瘀，枳实破气消食、厚朴行气化湿，甘草调和诸药。患者已无疼痛，祛续断，加沙苑子补肾助阳。上药共奏补肾壮骨，通络止痛之功。</w:t>
      </w:r>
    </w:p>
    <w:p w14:paraId="2A7B2C4D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525F56BF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2E8FAFE2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595B4A6A" w14:textId="77777777" w:rsidR="0040008F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腰椎间盘突出症是因为腰椎间盘各部分（髓核、纤维环及软骨板），尤其是髓核，有不同程度的退行性改变后，在外力因素的作用下，椎间盘的纤维环破裂，髓核组织从破裂之处突出（或脱出）于后方或椎管内，导致相邻脊神经根遭受刺激或压迫，从而产生腰部疼痛，一侧下肢或双下肢麻木、疼痛等一系列临床症状。</w:t>
      </w:r>
      <w:r>
        <w:rPr>
          <w:rFonts w:ascii="仿宋" w:eastAsia="仿宋" w:hAnsi="仿宋" w:hint="eastAsia"/>
          <w:sz w:val="24"/>
        </w:rPr>
        <w:t>本证属中医学腰痛范畴，多因</w:t>
      </w:r>
      <w:bookmarkStart w:id="0" w:name="OLE_LINK3"/>
      <w:r>
        <w:rPr>
          <w:rFonts w:ascii="仿宋" w:eastAsia="仿宋" w:hAnsi="仿宋" w:hint="eastAsia"/>
          <w:sz w:val="24"/>
        </w:rPr>
        <w:t>外感风、寒、湿、热，或内伤体虚年老、跌仆挫伤，致筋脉痹阻，腰府失养而致</w:t>
      </w:r>
      <w:bookmarkEnd w:id="0"/>
      <w:r>
        <w:rPr>
          <w:rFonts w:ascii="仿宋" w:eastAsia="仿宋" w:hAnsi="仿宋" w:hint="eastAsia"/>
          <w:sz w:val="24"/>
        </w:rPr>
        <w:t>腰痛。</w:t>
      </w:r>
    </w:p>
    <w:p w14:paraId="1E42B221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腰部疼痛，腰部活动不利，有左下肢放射痛，大便秘结，眠差，纳可，小便正常，舌淡，苔薄白，舌有瘀点，脉沉细。体虚年老、提重物损伤腰部，致筋脉痹阻，腰府失养而致腰痛。肾虚无以滋润大肠，大肠燥化太过，故见便秘，舌淡，苔薄白，舌有瘀点，脉沉细均为肾虚夹瘀之象。诊其为腰痛证属肾虚夹瘀型。治宜补肾壮骨，通络止痛。拟自拟方，方中熟地滋肾填精，山茱萸养肝滋肾，涩精；枸杞补肾益精；茯苓健脾，菟丝子、川牛膝益肝肾，强腰膝，健筋骨，芡实益肾固精,肉苁蓉、益智仁补肾固精，润肠道，续断、杜仲补肝益肾、强筋骨，土鳖虫破血逐瘀、续筋接骨，威灵仙、千斤拔祛风湿、通经络，乌药行气止痛、温肾散寒。甘草调和诸药。上药共奏补肾壮骨，通络止痛之功。经上述治疗患者腰痛症状消失，病情好转。</w:t>
      </w:r>
    </w:p>
    <w:p w14:paraId="7FB86BDC" w14:textId="77777777" w:rsidR="0040008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610EC8E3" w14:textId="77777777" w:rsidR="0040008F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2022年02月25日</w:t>
      </w:r>
    </w:p>
    <w:p w14:paraId="0F3D90F2" w14:textId="77777777" w:rsidR="0040008F" w:rsidRDefault="0040008F">
      <w:pPr>
        <w:rPr>
          <w:rFonts w:ascii="仿宋" w:eastAsia="仿宋" w:hAnsi="仿宋" w:hint="eastAsia"/>
          <w:sz w:val="24"/>
        </w:rPr>
      </w:pPr>
    </w:p>
    <w:p w14:paraId="47EE5DA5" w14:textId="77777777" w:rsidR="0040008F" w:rsidRDefault="0040008F">
      <w:pPr>
        <w:ind w:firstLineChars="2700" w:firstLine="5670"/>
      </w:pPr>
    </w:p>
    <w:sectPr w:rsidR="00400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365B4B"/>
    <w:rsid w:val="00391A82"/>
    <w:rsid w:val="0040008F"/>
    <w:rsid w:val="00470AA9"/>
    <w:rsid w:val="00695686"/>
    <w:rsid w:val="00704F2E"/>
    <w:rsid w:val="00837824"/>
    <w:rsid w:val="00AB3109"/>
    <w:rsid w:val="00AE1518"/>
    <w:rsid w:val="00C92EDA"/>
    <w:rsid w:val="00D625B2"/>
    <w:rsid w:val="00D96EE5"/>
    <w:rsid w:val="04347284"/>
    <w:rsid w:val="09F256DE"/>
    <w:rsid w:val="0A767063"/>
    <w:rsid w:val="0AAF3D01"/>
    <w:rsid w:val="14572533"/>
    <w:rsid w:val="15C96340"/>
    <w:rsid w:val="1A1B6A14"/>
    <w:rsid w:val="1E2F0932"/>
    <w:rsid w:val="20590A6C"/>
    <w:rsid w:val="211260C2"/>
    <w:rsid w:val="2D985C95"/>
    <w:rsid w:val="3009074C"/>
    <w:rsid w:val="32D1575C"/>
    <w:rsid w:val="33057C25"/>
    <w:rsid w:val="34193497"/>
    <w:rsid w:val="3C587D21"/>
    <w:rsid w:val="40B34E7A"/>
    <w:rsid w:val="48E15761"/>
    <w:rsid w:val="4A8900DB"/>
    <w:rsid w:val="52F51C39"/>
    <w:rsid w:val="53761D45"/>
    <w:rsid w:val="59B32542"/>
    <w:rsid w:val="5ACF09C1"/>
    <w:rsid w:val="63EA75BC"/>
    <w:rsid w:val="6D8C2942"/>
    <w:rsid w:val="6EDF391F"/>
    <w:rsid w:val="7555126A"/>
    <w:rsid w:val="76167913"/>
    <w:rsid w:val="79941226"/>
    <w:rsid w:val="7A621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FCCC6"/>
  <w15:docId w15:val="{33C30683-803D-4DF0-8E9A-88DA478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136EC2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Pr>
      <w:rFonts w:ascii="Arial" w:hAnsi="Arial" w:cs="Arial" w:hint="default"/>
      <w:color w:val="333333"/>
      <w:sz w:val="21"/>
      <w:szCs w:val="21"/>
      <w:u w:val="non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2608</Characters>
  <Application>Microsoft Office Word</Application>
  <DocSecurity>0</DocSecurity>
  <Lines>21</Lines>
  <Paragraphs>6</Paragraphs>
  <ScaleCrop>false</ScaleCrop>
  <Company>MS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52B8460CBAA041FD9437777FA59AD208</vt:lpwstr>
  </property>
</Properties>
</file>