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1E697" w14:textId="77777777" w:rsidR="008931BA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6E881774" w14:textId="77777777" w:rsidR="008931BA" w:rsidRDefault="00000000">
      <w:pPr>
        <w:jc w:val="center"/>
        <w:rPr>
          <w:rFonts w:ascii="宋体"/>
          <w:b/>
          <w:sz w:val="36"/>
          <w:szCs w:val="36"/>
        </w:rPr>
      </w:pPr>
      <w:bookmarkStart w:id="0" w:name="OLE_LINK2"/>
      <w:r>
        <w:rPr>
          <w:rFonts w:ascii="宋体" w:hint="eastAsia"/>
          <w:b/>
          <w:sz w:val="36"/>
          <w:szCs w:val="36"/>
        </w:rPr>
        <w:t>广西名中医蒙木荣传承工作室</w:t>
      </w:r>
      <w:bookmarkEnd w:id="0"/>
    </w:p>
    <w:p w14:paraId="75F8ACDB" w14:textId="77777777" w:rsidR="008931BA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>）</w:t>
      </w:r>
    </w:p>
    <w:p w14:paraId="600C472A" w14:textId="77777777" w:rsidR="008931BA" w:rsidRDefault="008931BA">
      <w:pPr>
        <w:rPr>
          <w:rFonts w:ascii="仿宋_GB2312" w:eastAsia="仿宋_GB2312"/>
        </w:rPr>
      </w:pPr>
    </w:p>
    <w:p w14:paraId="52130EF7" w14:textId="34B40EE7" w:rsidR="008931B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患者姓名：曾</w:t>
      </w:r>
      <w:r w:rsidR="00105BFC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性别：女出生日期：1969年7月6日</w:t>
      </w:r>
    </w:p>
    <w:p w14:paraId="40320B79" w14:textId="77777777" w:rsidR="008931B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就诊日期：2023/8/3 9:59初诊      发病节气：大暑</w:t>
      </w:r>
    </w:p>
    <w:p w14:paraId="5AEEF074" w14:textId="77777777" w:rsidR="008931BA" w:rsidRDefault="008931BA">
      <w:pPr>
        <w:rPr>
          <w:rFonts w:ascii="仿宋" w:eastAsia="仿宋" w:hAnsi="仿宋" w:hint="eastAsia"/>
          <w:sz w:val="24"/>
        </w:rPr>
      </w:pPr>
    </w:p>
    <w:p w14:paraId="1B8B87A1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主诉：全身多关节肿痛11月余，加重1月。</w:t>
      </w:r>
    </w:p>
    <w:p w14:paraId="52DEFE22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现病史：</w:t>
      </w:r>
      <w:bookmarkStart w:id="1" w:name="OLE_LINK8"/>
      <w:r>
        <w:rPr>
          <w:rFonts w:ascii="仿宋" w:eastAsia="仿宋" w:hAnsi="仿宋" w:cs="仿宋" w:hint="eastAsia"/>
          <w:sz w:val="24"/>
        </w:rPr>
        <w:t>11月前无明显诱因下出现全身多关节肿痛，主要累及双膝、双踝，活动受限，伴晨僵，每日持续时间大于1小时，天气变化时肿痛加重，当时无恶寒、发热，无咳嗽、咳痰，无颜面红斑、脱发、口腔溃疡，无口眼干燥，无腹痛、腹泻，无尿频、尿急、尿痛等不适，曾到当地卫生院住院治疗（具体不详），症状未见好转。后症状加反复发作，逐渐累及颈部、双手近端指关节、双手掌指关节、双腕、双肘、双肩关节，活动受限，伴晨僵，持续时间大于2小时，时有口干、眼干，无恶寒、发热，无咳嗽、咳痰，无颜面红斑、脱发、口腔溃疡，无腹痛、腹泻，无尿频、尿急等不适，曾于在当地医院就诊，查类风湿因子 162.9IU/mL、抗环瓜氨酸多肽抗体491.00U/ml；诊断：“类风湿关节炎”，治疗上予“甲泼尼龙片8mg qd、甲氨蝶呤片10敏感 qw、来氟米特片10mg qd”抑制免疫，1月余前因服药后出现上腹部不适，自行停药，症状未见明显好转，关节疼痛反复加重，痛时自行服用止痛药（具体不详），症状可缓解，但反复发作。自本次发病以来，精神可，睡眠差、食欲欠佳，二便正常。症见：双膝、双踝、双手掌指关节、双腕关节疼痛，活动受限，伴晨僵，每日持续时间大于1小时，</w:t>
      </w:r>
      <w:bookmarkEnd w:id="1"/>
      <w:r>
        <w:rPr>
          <w:rFonts w:ascii="仿宋" w:eastAsia="仿宋" w:hAnsi="仿宋" w:cs="仿宋" w:hint="eastAsia"/>
          <w:sz w:val="24"/>
        </w:rPr>
        <w:t>畏寒肢冷，纳可，因疼痛夜间难入睡。舌质淡红，舌苔薄白，脉沉细。</w:t>
      </w:r>
    </w:p>
    <w:p w14:paraId="4FC8459A" w14:textId="77777777" w:rsidR="008931B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既往史：否认冠心病史,否认糖尿病史、脑血管病史、精神病史，预防接种史具体不详，无手术史、外伤史、输血史。</w:t>
      </w:r>
    </w:p>
    <w:p w14:paraId="51230A53" w14:textId="77777777" w:rsidR="008931B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484FE2C6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T:36.3℃；P:74次/分；R:20次/分；BP:118/65mmHg，神清，咽不红，扁桃体无肿大，颈静脉无怒张。两肺呼吸音清，未闻及干湿啰音。心界稍大， 心律齐，无明显病理性杂音。全腹无压痛及反跳痛，肝脾肋下未及，肝肾区无叩击痛，移动性浊音（-），肠鸣音存在。双膝、双踝、双手掌指关节、双腕关节压疼痛，活动受限，舌质淡红，舌苔薄白，脉沉细。</w:t>
      </w:r>
    </w:p>
    <w:p w14:paraId="3BBBB0DA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辅助检查：近2周未作。</w:t>
      </w:r>
    </w:p>
    <w:p w14:paraId="2A7C7CC1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中医诊断：痹病</w:t>
      </w:r>
    </w:p>
    <w:p w14:paraId="04CABEA0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证候诊断：痛痹</w:t>
      </w:r>
    </w:p>
    <w:p w14:paraId="70FFB0AD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西医诊断：类风湿关节炎</w:t>
      </w:r>
    </w:p>
    <w:p w14:paraId="1C29D1AA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治    法：散寒通络，祛风除湿。</w:t>
      </w:r>
    </w:p>
    <w:p w14:paraId="0B5D2121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    方：</w:t>
      </w:r>
    </w:p>
    <w:p w14:paraId="0ECCB593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炒酸枣仁10g,首乌藤15g,细辛3g,制川乌3g,甘草6g,徐长卿10g,当归10g,桑寄生15g,独活10g,羌活10g,木瓜15g,威灵仙10g,秦艽10g,防风10g,络石藤15g,鸡血藤15g,广西海风藤15g。</w:t>
      </w:r>
    </w:p>
    <w:p w14:paraId="5E5E7FEC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6A5E716D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方义：</w:t>
      </w:r>
    </w:p>
    <w:p w14:paraId="443243A1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制川乌祛风湿。散寒止痛要药，细辛解表散寒，祛风止痛,桑寄生补肝肾，强筋骨，除风湿，通经络，徐长卿、独活、桑寄生、鸡血藤祛风除湿，养血和营,羌活、威灵仙、秦艽、络石藤、海风藤祛风湿，通经络，止痹痛，炒酸枣仁宁心，安神,首乌藤养血安神，祛风通络。防风祛风解表，胜湿止痛，木瓜舒筋活络，当归补血，活血，血行风自灭,甘草调和诸药。上药共奏散寒通络，祛风除湿。之功。</w:t>
      </w:r>
    </w:p>
    <w:p w14:paraId="575959F1" w14:textId="77777777" w:rsidR="008931BA" w:rsidRDefault="008931BA">
      <w:pPr>
        <w:rPr>
          <w:rFonts w:ascii="仿宋" w:eastAsia="仿宋" w:hAnsi="仿宋" w:cs="仿宋" w:hint="eastAsia"/>
          <w:sz w:val="24"/>
        </w:rPr>
      </w:pPr>
    </w:p>
    <w:p w14:paraId="19DC6651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复诊</w:t>
      </w:r>
    </w:p>
    <w:p w14:paraId="374DFD41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2023/8/10 11:13</w:t>
      </w:r>
    </w:p>
    <w:p w14:paraId="45F9798F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患者诉关节肿胀疼痛较前减轻，仍有屈伸不利，晨僵减轻，少许畏寒肢冷，纳可，眠可。舌质淡红，舌苔薄白，脉沉细。</w:t>
      </w:r>
    </w:p>
    <w:p w14:paraId="0EB93FB7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73CDFE02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广西海风藤15g,炒没药10g,炒乳香10g,宽筋藤15g,首乌藤15g,细辛3g,制川乌3g,甘草6g,徐长卿10g,桑寄生15g,独活10g,羌活10g,木瓜15g,威灵仙10g,秦艽10g,防风10g,络石藤15g,鸡血藤15g。</w:t>
      </w:r>
    </w:p>
    <w:p w14:paraId="40968B36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6A677373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方义：沿用前方，继续散寒通络，祛风除湿，患者睡眠好转，祛酸枣仁。患者仍有疼痛，考虑不通则痛，加用没药、炒乳香活血，定痛。加宽筋藤祛风除湿，舒筋活络。</w:t>
      </w:r>
    </w:p>
    <w:p w14:paraId="1DC50501" w14:textId="77777777" w:rsidR="008931BA" w:rsidRDefault="008931BA">
      <w:pPr>
        <w:rPr>
          <w:rFonts w:ascii="仿宋" w:eastAsia="仿宋" w:hAnsi="仿宋" w:cs="仿宋" w:hint="eastAsia"/>
          <w:sz w:val="24"/>
        </w:rPr>
      </w:pPr>
    </w:p>
    <w:p w14:paraId="2A5DC55E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2023/8/17 11:49</w:t>
      </w:r>
    </w:p>
    <w:p w14:paraId="6A695DFE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患者诉关节肿胀疼痛较前明显减轻，手指屈伸稍不利，晨僵明显减轻，无腰膝酸软、畏寒肢冷、头晕目眩等症，纳寐尚可。舌质淡红，舌苔薄白，脉沉。</w:t>
      </w:r>
    </w:p>
    <w:p w14:paraId="6747D7FA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4A357194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细辛3g,制川乌3g,甘草6g,徐长卿10g,桑寄生15g,独活10g,羌活10g,木瓜15g,威灵仙10g,秦艽10g,防风10g,络石藤15g,鸡血藤15g,广西海风藤15g,伸筋草15g,炒没药10g,炒乳香10g,宽筋藤15g,首乌藤15g。</w:t>
      </w:r>
    </w:p>
    <w:p w14:paraId="7F5319D9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321386EE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方义：沿用前方，患者仍有关节不利，加伸筋草祛风散寒.舒筋活络。以巩固前效。</w:t>
      </w:r>
    </w:p>
    <w:p w14:paraId="322C1DEC" w14:textId="77777777" w:rsidR="008931BA" w:rsidRDefault="008931BA">
      <w:pPr>
        <w:rPr>
          <w:rFonts w:ascii="仿宋" w:eastAsia="仿宋" w:hAnsi="仿宋" w:cs="仿宋" w:hint="eastAsia"/>
          <w:sz w:val="24"/>
        </w:rPr>
      </w:pPr>
    </w:p>
    <w:p w14:paraId="6184A8D2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2023/8/24 10:37</w:t>
      </w:r>
    </w:p>
    <w:p w14:paraId="394D6212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患者诉已无关节屈伸不利，关节肿胀疼痛较前明显减轻，无晨僵，无腰膝酸软、畏寒肢冷、头晕目眩等症，纳寐尚可。舌质淡红，舌苔薄白，脉沉。</w:t>
      </w:r>
    </w:p>
    <w:p w14:paraId="68B827F3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7BE18631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广西海风藤15g,蜂房3g,炒没药10g,炒乳香10g,宽筋藤15g,首乌藤15g,细辛3g,制川乌3g,甘草6g,徐长卿10g,桑寄生15g,独活10g,羌活10g,木瓜15g,威灵仙10g,秦艽10g,防风10g,络石藤15g,鸡血藤15g。</w:t>
      </w:r>
    </w:p>
    <w:p w14:paraId="15E5FBBE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10付，水冲服，日1付。</w:t>
      </w:r>
    </w:p>
    <w:p w14:paraId="32F757E7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方义：沿用前方，已无关节屈伸不利，祛伸筋草，仍有关节疼痛，加蜂房祛风止痛。</w:t>
      </w:r>
    </w:p>
    <w:p w14:paraId="55F41561" w14:textId="77777777" w:rsidR="008931BA" w:rsidRDefault="008931BA">
      <w:pPr>
        <w:rPr>
          <w:rFonts w:ascii="仿宋" w:eastAsia="仿宋" w:hAnsi="仿宋" w:cs="仿宋" w:hint="eastAsia"/>
          <w:sz w:val="24"/>
        </w:rPr>
      </w:pPr>
    </w:p>
    <w:p w14:paraId="0FE509A0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2023/9/7 11:10</w:t>
      </w:r>
    </w:p>
    <w:p w14:paraId="60AEFB5E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患者诉关节肿胀疼痛较前明显减轻，无手指屈伸不利，晨僵明显减轻，无腰膝酸软、畏寒肢冷、头晕目眩等症，纳寐尚可。舌质淡红，舌苔薄白，脉沉。</w:t>
      </w:r>
    </w:p>
    <w:p w14:paraId="33EE207D" w14:textId="77777777" w:rsidR="008931BA" w:rsidRDefault="008931BA">
      <w:pPr>
        <w:rPr>
          <w:rFonts w:ascii="仿宋" w:eastAsia="仿宋" w:hAnsi="仿宋" w:cs="仿宋" w:hint="eastAsia"/>
          <w:sz w:val="24"/>
        </w:rPr>
      </w:pPr>
    </w:p>
    <w:p w14:paraId="51611EFF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15EEF056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广西海风藤15g,乌梢蛇6g,三七2g,蜂房3g,炒没药10g,炒乳香10g,首乌藤15g,细辛3g,制川乌3g,甘草6g,徐长卿10g,桑寄生15g,独活10g,羌活10g,木瓜15g,威灵仙10g,秦艽10g,防风10g,络石藤15g,鸡血藤15g。</w:t>
      </w:r>
    </w:p>
    <w:p w14:paraId="0A86C29A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6EE439A0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方义：沿用前方，患者关节活动灵活，祛宽筋藤。患者久病生瘀，予乌梢蛇、三七通络活血止痛。</w:t>
      </w:r>
    </w:p>
    <w:p w14:paraId="4483AB5B" w14:textId="77777777" w:rsidR="008931BA" w:rsidRDefault="008931BA">
      <w:pPr>
        <w:rPr>
          <w:rFonts w:ascii="仿宋" w:eastAsia="仿宋" w:hAnsi="仿宋" w:cs="仿宋" w:hint="eastAsia"/>
          <w:sz w:val="24"/>
        </w:rPr>
      </w:pPr>
    </w:p>
    <w:p w14:paraId="0A51A232" w14:textId="77777777" w:rsidR="008931BA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心得体会：</w:t>
      </w:r>
      <w:bookmarkStart w:id="2" w:name="OLE_LINK1"/>
    </w:p>
    <w:bookmarkEnd w:id="2"/>
    <w:p w14:paraId="78C80D5C" w14:textId="77777777" w:rsidR="008931BA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类风湿关节炎（RA）是一种病因未明的慢性、以炎性滑膜炎为主的系统性疾病。其特征是手、足小关节的多关节、对称性、侵袭性关节炎症，经常伴有关节外器官受累及血清类风湿因子阳性，可以导致关节畸形及功能丧失。</w:t>
      </w:r>
      <w:r>
        <w:rPr>
          <w:rFonts w:ascii="仿宋" w:eastAsia="仿宋" w:hAnsi="仿宋" w:cs="仿宋"/>
          <w:color w:val="000000"/>
          <w:kern w:val="0"/>
          <w:sz w:val="24"/>
        </w:rPr>
        <w:t>痹证是由于风、寒、湿、热等邪气痹阻经络，导致肢体筋骨、关节、肌肉等处发生疼痛、重着</w:t>
      </w:r>
      <w:r>
        <w:rPr>
          <w:rFonts w:ascii="仿宋" w:eastAsia="仿宋" w:hAnsi="仿宋"/>
          <w:sz w:val="24"/>
        </w:rPr>
        <w:t>、酸楚、麻木、或关节屈伸不利、僵硬、肿大、变形等症状的一种疾病。</w:t>
      </w:r>
    </w:p>
    <w:p w14:paraId="2DB58147" w14:textId="77777777" w:rsidR="008931B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双膝、双踝，活动受限，伴晨僵，每日持续时间大于1小时，畏寒肢冷，纳可，因疼痛夜间难入睡。舌质淡红，舌苔薄白，脉沉细。患者不慎感受感受风寒湿邪，邪气滞留肢体筋脉、关节、肌肉，经络闭阻，不通则痛，发为痹病。故见关节肿痛，曲伸不利，寒邪内盛，故见畏寒肢冷，舌质淡红，舌苔薄白，脉沉细</w:t>
      </w:r>
      <w:r>
        <w:rPr>
          <w:rFonts w:ascii="仿宋" w:eastAsia="仿宋" w:hAnsi="仿宋" w:hint="eastAsia"/>
          <w:sz w:val="24"/>
        </w:rPr>
        <w:t>均为风寒阻络之象。诊其为</w:t>
      </w:r>
      <w:r>
        <w:rPr>
          <w:rFonts w:ascii="仿宋" w:eastAsia="仿宋" w:hAnsi="仿宋" w:cs="仿宋" w:hint="eastAsia"/>
          <w:sz w:val="24"/>
        </w:rPr>
        <w:t>痹病</w:t>
      </w:r>
      <w:r>
        <w:rPr>
          <w:rFonts w:ascii="仿宋" w:eastAsia="仿宋" w:hAnsi="仿宋" w:hint="eastAsia"/>
          <w:sz w:val="24"/>
        </w:rPr>
        <w:t>证属痛痹。治宜散寒通络，祛风除湿。拟自拟方，</w:t>
      </w:r>
      <w:r>
        <w:rPr>
          <w:rFonts w:ascii="仿宋" w:eastAsia="仿宋" w:hAnsi="仿宋" w:cs="仿宋" w:hint="eastAsia"/>
          <w:sz w:val="24"/>
        </w:rPr>
        <w:t>制川乌祛风湿。散寒止痛要药，细辛解表散寒，祛风止痛,桑寄生补肝肾，强筋骨，除风湿，通经络，徐长卿、独活、桑寄生、鸡血藤祛风除湿，养血和营,羌活、威灵仙、秦艽、络石藤、海风藤祛风湿，通经络，止痹痛，炒酸枣仁宁心，安神,首乌藤养血安神，祛风通络。防风祛风解表，胜湿止痛，木瓜舒筋活络，当归补血，活血，血行风自灭,甘草调和诸药。上药共奏散寒通络，祛风除湿之功。</w:t>
      </w:r>
      <w:r>
        <w:rPr>
          <w:rFonts w:ascii="仿宋" w:eastAsia="仿宋" w:hAnsi="仿宋" w:hint="eastAsia"/>
          <w:sz w:val="24"/>
        </w:rPr>
        <w:t>经上述治疗患者关节痛症状消失，病情好转。</w:t>
      </w:r>
    </w:p>
    <w:p w14:paraId="272D4834" w14:textId="77777777" w:rsidR="008931BA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0F37AA57" w14:textId="77777777" w:rsidR="008931BA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年09月21 日</w:t>
      </w:r>
    </w:p>
    <w:p w14:paraId="658E8EF7" w14:textId="77777777" w:rsidR="008931BA" w:rsidRDefault="008931BA">
      <w:pPr>
        <w:rPr>
          <w:rFonts w:ascii="仿宋" w:eastAsia="仿宋" w:hAnsi="仿宋" w:hint="eastAsia"/>
          <w:sz w:val="24"/>
        </w:rPr>
      </w:pPr>
    </w:p>
    <w:p w14:paraId="290F7EE3" w14:textId="77777777" w:rsidR="008931BA" w:rsidRDefault="008931BA">
      <w:pPr>
        <w:rPr>
          <w:rFonts w:ascii="仿宋" w:eastAsia="仿宋" w:hAnsi="仿宋" w:hint="eastAsia"/>
          <w:sz w:val="24"/>
        </w:rPr>
      </w:pPr>
    </w:p>
    <w:p w14:paraId="5283862F" w14:textId="77777777" w:rsidR="008931BA" w:rsidRDefault="008931BA">
      <w:pPr>
        <w:ind w:firstLineChars="2700" w:firstLine="5670"/>
      </w:pPr>
    </w:p>
    <w:sectPr w:rsidR="00893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05BFC"/>
    <w:rsid w:val="001F05DC"/>
    <w:rsid w:val="002F7A02"/>
    <w:rsid w:val="00331FBE"/>
    <w:rsid w:val="008931BA"/>
    <w:rsid w:val="009138AB"/>
    <w:rsid w:val="00A55D3B"/>
    <w:rsid w:val="00AE1518"/>
    <w:rsid w:val="00C92EDA"/>
    <w:rsid w:val="03154349"/>
    <w:rsid w:val="039C754A"/>
    <w:rsid w:val="03C66A88"/>
    <w:rsid w:val="04FC5887"/>
    <w:rsid w:val="0533371D"/>
    <w:rsid w:val="053E4F4B"/>
    <w:rsid w:val="064124E2"/>
    <w:rsid w:val="079D3EA4"/>
    <w:rsid w:val="08AC6A66"/>
    <w:rsid w:val="0F2F1061"/>
    <w:rsid w:val="1204324B"/>
    <w:rsid w:val="12970807"/>
    <w:rsid w:val="15562C7C"/>
    <w:rsid w:val="156E259A"/>
    <w:rsid w:val="15E73FF8"/>
    <w:rsid w:val="162F25BB"/>
    <w:rsid w:val="18761851"/>
    <w:rsid w:val="19013D59"/>
    <w:rsid w:val="1B6169C3"/>
    <w:rsid w:val="1CCC753E"/>
    <w:rsid w:val="1D8C6FAF"/>
    <w:rsid w:val="1DE72036"/>
    <w:rsid w:val="20983806"/>
    <w:rsid w:val="213820A2"/>
    <w:rsid w:val="22646702"/>
    <w:rsid w:val="23C919D6"/>
    <w:rsid w:val="24453CD5"/>
    <w:rsid w:val="25030D79"/>
    <w:rsid w:val="25E91DE4"/>
    <w:rsid w:val="268E184E"/>
    <w:rsid w:val="28D72CA8"/>
    <w:rsid w:val="28E523A5"/>
    <w:rsid w:val="299344A1"/>
    <w:rsid w:val="29945442"/>
    <w:rsid w:val="2C3A2F8F"/>
    <w:rsid w:val="2C976FFA"/>
    <w:rsid w:val="2CC45C93"/>
    <w:rsid w:val="2CDD6976"/>
    <w:rsid w:val="2D732706"/>
    <w:rsid w:val="33A761F6"/>
    <w:rsid w:val="342A1607"/>
    <w:rsid w:val="35133F1E"/>
    <w:rsid w:val="35642A2F"/>
    <w:rsid w:val="3885547B"/>
    <w:rsid w:val="39EA0BDE"/>
    <w:rsid w:val="3A0666A7"/>
    <w:rsid w:val="3AE14C9C"/>
    <w:rsid w:val="3BCB3664"/>
    <w:rsid w:val="3D952A13"/>
    <w:rsid w:val="3E971BF0"/>
    <w:rsid w:val="3EBD5111"/>
    <w:rsid w:val="443C4F9F"/>
    <w:rsid w:val="443F6D67"/>
    <w:rsid w:val="456A1ABD"/>
    <w:rsid w:val="49CD2CFE"/>
    <w:rsid w:val="4A090DC3"/>
    <w:rsid w:val="4A930AAD"/>
    <w:rsid w:val="4B3039AD"/>
    <w:rsid w:val="4C0178CB"/>
    <w:rsid w:val="4DF61733"/>
    <w:rsid w:val="4E4238C9"/>
    <w:rsid w:val="4E432E61"/>
    <w:rsid w:val="4E8656AD"/>
    <w:rsid w:val="4F0E0E8D"/>
    <w:rsid w:val="50426E26"/>
    <w:rsid w:val="50BD7069"/>
    <w:rsid w:val="52752335"/>
    <w:rsid w:val="529C6358"/>
    <w:rsid w:val="5355501D"/>
    <w:rsid w:val="539D30D5"/>
    <w:rsid w:val="557845A8"/>
    <w:rsid w:val="55F81E2B"/>
    <w:rsid w:val="572D194C"/>
    <w:rsid w:val="57707990"/>
    <w:rsid w:val="59240919"/>
    <w:rsid w:val="5B5E11B5"/>
    <w:rsid w:val="5CE7280C"/>
    <w:rsid w:val="5CE80EF7"/>
    <w:rsid w:val="5D566AE5"/>
    <w:rsid w:val="622D5F2B"/>
    <w:rsid w:val="62366C19"/>
    <w:rsid w:val="63450505"/>
    <w:rsid w:val="634F6ECA"/>
    <w:rsid w:val="649C16EF"/>
    <w:rsid w:val="65AF5CAA"/>
    <w:rsid w:val="676C7F07"/>
    <w:rsid w:val="67AA32EF"/>
    <w:rsid w:val="692D6CFC"/>
    <w:rsid w:val="6B803313"/>
    <w:rsid w:val="6BD34A23"/>
    <w:rsid w:val="6BFA74F4"/>
    <w:rsid w:val="6F431177"/>
    <w:rsid w:val="728A0A5F"/>
    <w:rsid w:val="72BA69A5"/>
    <w:rsid w:val="732D05A5"/>
    <w:rsid w:val="73DA4F94"/>
    <w:rsid w:val="74506662"/>
    <w:rsid w:val="7537760D"/>
    <w:rsid w:val="757E5DFF"/>
    <w:rsid w:val="758B3426"/>
    <w:rsid w:val="76296D52"/>
    <w:rsid w:val="76311959"/>
    <w:rsid w:val="777F48D8"/>
    <w:rsid w:val="78D44B7E"/>
    <w:rsid w:val="793D4066"/>
    <w:rsid w:val="7A471550"/>
    <w:rsid w:val="7AC23F0F"/>
    <w:rsid w:val="7B8E5D9E"/>
    <w:rsid w:val="7C806BB4"/>
    <w:rsid w:val="7D381AB6"/>
    <w:rsid w:val="7D4745AC"/>
    <w:rsid w:val="7D7E1362"/>
    <w:rsid w:val="7E5B7B29"/>
    <w:rsid w:val="7FC22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06F9D"/>
  <w15:docId w15:val="{F0DD28A3-62B7-4208-AA3C-B7CB2A90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447</Words>
  <Characters>2553</Characters>
  <Application>Microsoft Office Word</Application>
  <DocSecurity>0</DocSecurity>
  <Lines>21</Lines>
  <Paragraphs>5</Paragraphs>
  <ScaleCrop>false</ScaleCrop>
  <Company>MS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2726043B7FE74274AD08744FA5C62E55</vt:lpwstr>
  </property>
</Properties>
</file>