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DCA60A" w14:textId="77777777" w:rsidR="00FF3533" w:rsidRDefault="00000000">
      <w:pPr>
        <w:jc w:val="center"/>
        <w:rPr>
          <w:rFonts w:ascii="宋体"/>
          <w:b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广西名中医蒙木荣传承工作室</w:t>
      </w:r>
    </w:p>
    <w:p w14:paraId="2ADA8A7A" w14:textId="77777777" w:rsidR="00FF3533" w:rsidRDefault="00000000">
      <w:pPr>
        <w:jc w:val="center"/>
        <w:rPr>
          <w:rFonts w:ascii="宋体"/>
          <w:sz w:val="36"/>
          <w:szCs w:val="36"/>
        </w:rPr>
      </w:pPr>
      <w:r>
        <w:rPr>
          <w:rFonts w:ascii="宋体" w:hint="eastAsia"/>
          <w:b/>
          <w:sz w:val="36"/>
          <w:szCs w:val="36"/>
        </w:rPr>
        <w:t>医案记录</w:t>
      </w:r>
      <w:r>
        <w:rPr>
          <w:rFonts w:ascii="宋体" w:hint="eastAsia"/>
          <w:sz w:val="28"/>
          <w:szCs w:val="36"/>
        </w:rPr>
        <w:t>（跟师☑  独立□  疑难病症□）</w:t>
      </w:r>
    </w:p>
    <w:p w14:paraId="1CFF30AE" w14:textId="77777777" w:rsidR="00FF3533" w:rsidRDefault="00FF3533">
      <w:pPr>
        <w:rPr>
          <w:rFonts w:ascii="仿宋_GB2312" w:eastAsia="仿宋_GB2312"/>
        </w:rPr>
      </w:pPr>
    </w:p>
    <w:p w14:paraId="04FB4C32" w14:textId="65ED9723" w:rsidR="00FF353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患者姓名：梁</w:t>
      </w:r>
      <w:r w:rsidR="00DA3FC4">
        <w:rPr>
          <w:rFonts w:ascii="仿宋" w:eastAsia="仿宋" w:hAnsi="仿宋" w:hint="eastAsia"/>
          <w:sz w:val="24"/>
        </w:rPr>
        <w:t>某某</w:t>
      </w:r>
      <w:r>
        <w:rPr>
          <w:rFonts w:ascii="仿宋" w:eastAsia="仿宋" w:hAnsi="仿宋" w:hint="eastAsia"/>
          <w:sz w:val="24"/>
        </w:rPr>
        <w:t xml:space="preserve">　　　性别：男 出生日期：</w:t>
      </w:r>
      <w:r>
        <w:rPr>
          <w:rFonts w:ascii="仿宋" w:eastAsia="仿宋" w:hAnsi="仿宋"/>
          <w:sz w:val="24"/>
        </w:rPr>
        <w:t>1966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>12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>25</w:t>
      </w:r>
      <w:r>
        <w:rPr>
          <w:rFonts w:ascii="仿宋" w:eastAsia="仿宋" w:hAnsi="仿宋" w:hint="eastAsia"/>
          <w:sz w:val="24"/>
        </w:rPr>
        <w:t>日</w:t>
      </w:r>
    </w:p>
    <w:p w14:paraId="37A6CA7E" w14:textId="77777777" w:rsidR="00FF353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就诊日期：2022</w:t>
      </w:r>
      <w:r>
        <w:rPr>
          <w:rFonts w:ascii="仿宋" w:eastAsia="仿宋" w:hAnsi="仿宋"/>
          <w:sz w:val="24"/>
        </w:rPr>
        <w:t>/12/</w:t>
      </w:r>
      <w:r>
        <w:rPr>
          <w:rFonts w:ascii="仿宋" w:eastAsia="仿宋" w:hAnsi="仿宋" w:hint="eastAsia"/>
          <w:sz w:val="24"/>
        </w:rPr>
        <w:t>8</w:t>
      </w:r>
      <w:r>
        <w:rPr>
          <w:rFonts w:ascii="仿宋" w:eastAsia="仿宋" w:hAnsi="仿宋"/>
          <w:sz w:val="24"/>
        </w:rPr>
        <w:t xml:space="preserve"> 9:21</w:t>
      </w:r>
      <w:r>
        <w:rPr>
          <w:rFonts w:ascii="仿宋" w:eastAsia="仿宋" w:hAnsi="仿宋" w:hint="eastAsia"/>
          <w:sz w:val="24"/>
        </w:rPr>
        <w:t xml:space="preserve">    初诊发病节气：大雪</w:t>
      </w:r>
    </w:p>
    <w:p w14:paraId="14B323AF" w14:textId="77777777" w:rsidR="00FF3533" w:rsidRDefault="00FF3533">
      <w:pPr>
        <w:rPr>
          <w:rFonts w:ascii="仿宋" w:eastAsia="仿宋" w:hAnsi="仿宋" w:hint="eastAsia"/>
          <w:sz w:val="24"/>
        </w:rPr>
      </w:pPr>
    </w:p>
    <w:p w14:paraId="376CB73C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主诉：反复心烦不寐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月。</w:t>
      </w:r>
    </w:p>
    <w:p w14:paraId="60BE3749" w14:textId="77777777" w:rsidR="00FF353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现病史：</w:t>
      </w:r>
      <w:bookmarkStart w:id="0" w:name="OLE_LINK8"/>
      <w:r>
        <w:rPr>
          <w:rFonts w:ascii="仿宋" w:eastAsia="仿宋" w:hAnsi="仿宋" w:cs="仿宋" w:hint="eastAsia"/>
          <w:sz w:val="24"/>
        </w:rPr>
        <w:t>患者诉</w:t>
      </w:r>
      <w:r>
        <w:rPr>
          <w:rFonts w:ascii="仿宋" w:eastAsia="仿宋" w:hAnsi="仿宋" w:cs="仿宋"/>
          <w:sz w:val="24"/>
        </w:rPr>
        <w:t>4</w:t>
      </w:r>
      <w:r>
        <w:rPr>
          <w:rFonts w:ascii="仿宋" w:eastAsia="仿宋" w:hAnsi="仿宋" w:cs="仿宋" w:hint="eastAsia"/>
          <w:sz w:val="24"/>
        </w:rPr>
        <w:t>月前患者因与家人吵架后出现心情烦躁，入睡困难，时有盗汗，因睡眠不足，白天精神萎靡，并逐渐出现腰膝酸软，健忘，头晕耳鸣，口干咽燥，一直未服药治疗，昨晚因家庭琐事，心情不畅，出现失眠，伴头晕耳鸣，健忘，腰膝酸痛，口咽干燥，盗汗等症，为求中医诊治遂来我院门诊就诊。症见：不寐，心烦盗汗，头晕耳鸣，健忘，腰膝酸痛，口干咽燥，精神不振。舌尖红少苔，脉细数。</w:t>
      </w:r>
    </w:p>
    <w:bookmarkEnd w:id="0"/>
    <w:p w14:paraId="7C5BD816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既往史：</w:t>
      </w:r>
      <w:r>
        <w:rPr>
          <w:rFonts w:ascii="仿宋" w:eastAsia="仿宋" w:hAnsi="仿宋" w:cs="仿宋" w:hint="eastAsia"/>
          <w:sz w:val="24"/>
        </w:rPr>
        <w:t>一般健康状况良好，无肝炎史、疟疾史、结核史无高血压史、冠心病史</w:t>
      </w:r>
      <w:r>
        <w:rPr>
          <w:rFonts w:ascii="仿宋" w:eastAsia="仿宋" w:hAnsi="仿宋" w:cs="仿宋"/>
          <w:sz w:val="24"/>
        </w:rPr>
        <w:t>,</w:t>
      </w:r>
      <w:r>
        <w:rPr>
          <w:rFonts w:ascii="仿宋" w:eastAsia="仿宋" w:hAnsi="仿宋" w:cs="仿宋" w:hint="eastAsia"/>
          <w:sz w:val="24"/>
        </w:rPr>
        <w:t>否认糖尿病史、脑血管病史、精神病史，预防接种史具体不详，无手术史、外伤史、输血史。</w:t>
      </w:r>
    </w:p>
    <w:p w14:paraId="6A7DCBC3" w14:textId="77777777" w:rsidR="00FF353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过敏史：无。</w:t>
      </w:r>
    </w:p>
    <w:p w14:paraId="76FED6C5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hint="eastAsia"/>
          <w:sz w:val="24"/>
        </w:rPr>
        <w:t>体格检查：</w:t>
      </w:r>
      <w:r>
        <w:rPr>
          <w:rFonts w:ascii="仿宋" w:eastAsia="仿宋" w:hAnsi="仿宋" w:cs="仿宋"/>
          <w:sz w:val="24"/>
        </w:rPr>
        <w:t>T:36.2</w:t>
      </w:r>
      <w:r>
        <w:rPr>
          <w:rFonts w:ascii="仿宋" w:eastAsia="仿宋" w:hAnsi="仿宋" w:cs="仿宋" w:hint="eastAsia"/>
          <w:sz w:val="24"/>
        </w:rPr>
        <w:t>℃；</w:t>
      </w:r>
      <w:r>
        <w:rPr>
          <w:rFonts w:ascii="仿宋" w:eastAsia="仿宋" w:hAnsi="仿宋" w:cs="仿宋"/>
          <w:sz w:val="24"/>
        </w:rPr>
        <w:t>P:95</w:t>
      </w:r>
      <w:r>
        <w:rPr>
          <w:rFonts w:ascii="仿宋" w:eastAsia="仿宋" w:hAnsi="仿宋" w:cs="仿宋" w:hint="eastAsia"/>
          <w:sz w:val="24"/>
        </w:rPr>
        <w:t>次</w:t>
      </w:r>
      <w:r>
        <w:rPr>
          <w:rFonts w:ascii="仿宋" w:eastAsia="仿宋" w:hAnsi="仿宋" w:cs="仿宋"/>
          <w:sz w:val="24"/>
        </w:rPr>
        <w:t>/</w:t>
      </w:r>
      <w:r>
        <w:rPr>
          <w:rFonts w:ascii="仿宋" w:eastAsia="仿宋" w:hAnsi="仿宋" w:cs="仿宋" w:hint="eastAsia"/>
          <w:sz w:val="24"/>
        </w:rPr>
        <w:t>分；</w:t>
      </w:r>
      <w:r>
        <w:rPr>
          <w:rFonts w:ascii="仿宋" w:eastAsia="仿宋" w:hAnsi="仿宋" w:cs="仿宋"/>
          <w:sz w:val="24"/>
        </w:rPr>
        <w:t>R:20</w:t>
      </w:r>
      <w:r>
        <w:rPr>
          <w:rFonts w:ascii="仿宋" w:eastAsia="仿宋" w:hAnsi="仿宋" w:cs="仿宋" w:hint="eastAsia"/>
          <w:sz w:val="24"/>
        </w:rPr>
        <w:t>次</w:t>
      </w:r>
      <w:r>
        <w:rPr>
          <w:rFonts w:ascii="仿宋" w:eastAsia="仿宋" w:hAnsi="仿宋" w:cs="仿宋"/>
          <w:sz w:val="24"/>
        </w:rPr>
        <w:t>/</w:t>
      </w:r>
      <w:r>
        <w:rPr>
          <w:rFonts w:ascii="仿宋" w:eastAsia="仿宋" w:hAnsi="仿宋" w:cs="仿宋" w:hint="eastAsia"/>
          <w:sz w:val="24"/>
        </w:rPr>
        <w:t>分；</w:t>
      </w:r>
      <w:r>
        <w:rPr>
          <w:rFonts w:ascii="仿宋" w:eastAsia="仿宋" w:hAnsi="仿宋" w:cs="仿宋"/>
          <w:sz w:val="24"/>
        </w:rPr>
        <w:t>BP:127/75mmHg</w:t>
      </w:r>
      <w:r>
        <w:rPr>
          <w:rFonts w:ascii="仿宋" w:eastAsia="仿宋" w:hAnsi="仿宋" w:cs="仿宋" w:hint="eastAsia"/>
          <w:sz w:val="24"/>
        </w:rPr>
        <w:t>，神清，精神差，咽红，扁桃体无肿大，颈静脉无怒张。两肺呼吸音清，未闻及干湿啰音。心界不大，心律齐，无明显病理性杂音。全腹无压痛及反跳痛，肝脾肋下未及，肝肾区无叩击痛，移动性浊音（</w:t>
      </w:r>
      <w:r>
        <w:rPr>
          <w:rFonts w:ascii="仿宋" w:eastAsia="仿宋" w:hAnsi="仿宋" w:cs="仿宋"/>
          <w:sz w:val="24"/>
        </w:rPr>
        <w:t>-</w:t>
      </w:r>
      <w:r>
        <w:rPr>
          <w:rFonts w:ascii="仿宋" w:eastAsia="仿宋" w:hAnsi="仿宋" w:cs="仿宋" w:hint="eastAsia"/>
          <w:sz w:val="24"/>
        </w:rPr>
        <w:t>），肠鸣音存在。生理反射存在，病理反射未引出。舌红少苔，脉细数。</w:t>
      </w:r>
    </w:p>
    <w:p w14:paraId="29824917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辅助检查：近</w:t>
      </w:r>
      <w:r>
        <w:rPr>
          <w:rFonts w:ascii="仿宋" w:eastAsia="仿宋" w:hAnsi="仿宋" w:cs="仿宋"/>
          <w:sz w:val="24"/>
        </w:rPr>
        <w:t>2</w:t>
      </w:r>
      <w:r>
        <w:rPr>
          <w:rFonts w:ascii="仿宋" w:eastAsia="仿宋" w:hAnsi="仿宋" w:cs="仿宋" w:hint="eastAsia"/>
          <w:sz w:val="24"/>
        </w:rPr>
        <w:t>周未行检查。</w:t>
      </w:r>
    </w:p>
    <w:p w14:paraId="063AC536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中医诊断：不寐</w:t>
      </w:r>
    </w:p>
    <w:p w14:paraId="17AC5188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证候诊断：心肾不交</w:t>
      </w:r>
    </w:p>
    <w:p w14:paraId="48C088A0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西医诊断：睡眠障碍</w:t>
      </w:r>
    </w:p>
    <w:p w14:paraId="1D464123" w14:textId="77777777" w:rsidR="00FF353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治法：滋养心肾，安神定志。</w:t>
      </w:r>
    </w:p>
    <w:p w14:paraId="2B3D9B7B" w14:textId="77777777" w:rsidR="00FF353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处方：</w:t>
      </w:r>
    </w:p>
    <w:p w14:paraId="75828743" w14:textId="77777777" w:rsidR="00FF3533" w:rsidRDefault="00000000">
      <w:pPr>
        <w:rPr>
          <w:rFonts w:ascii="仿宋" w:eastAsia="仿宋" w:hAnsi="仿宋" w:hint="eastAsia"/>
          <w:color w:val="C00000"/>
          <w:sz w:val="24"/>
        </w:rPr>
      </w:pPr>
      <w:r>
        <w:rPr>
          <w:rFonts w:ascii="仿宋" w:eastAsia="仿宋" w:hAnsi="仿宋" w:cs="仿宋" w:hint="eastAsia"/>
          <w:color w:val="000000"/>
          <w:kern w:val="0"/>
          <w:sz w:val="24"/>
        </w:rPr>
        <w:t>远志</w:t>
      </w:r>
      <w:r>
        <w:rPr>
          <w:rFonts w:ascii="仿宋" w:eastAsia="仿宋" w:hAnsi="仿宋" w:cs="仿宋"/>
          <w:color w:val="000000"/>
          <w:kern w:val="0"/>
          <w:sz w:val="24"/>
        </w:rPr>
        <w:t>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女贞子</w:t>
      </w:r>
      <w:r>
        <w:rPr>
          <w:rFonts w:ascii="仿宋" w:eastAsia="仿宋" w:hAnsi="仿宋" w:cs="仿宋"/>
          <w:color w:val="000000"/>
          <w:kern w:val="0"/>
          <w:sz w:val="24"/>
        </w:rPr>
        <w:t>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山茱萸</w:t>
      </w:r>
      <w:r>
        <w:rPr>
          <w:rFonts w:ascii="仿宋" w:eastAsia="仿宋" w:hAnsi="仿宋" w:cs="仿宋"/>
          <w:color w:val="000000"/>
          <w:kern w:val="0"/>
          <w:sz w:val="24"/>
        </w:rPr>
        <w:t>15g,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枸杞子</w:t>
      </w:r>
      <w:r>
        <w:rPr>
          <w:rFonts w:ascii="仿宋" w:eastAsia="仿宋" w:hAnsi="仿宋" w:cs="仿宋"/>
          <w:color w:val="000000"/>
          <w:kern w:val="0"/>
          <w:sz w:val="24"/>
        </w:rPr>
        <w:t>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盐杜仲</w:t>
      </w:r>
      <w:r>
        <w:rPr>
          <w:rFonts w:ascii="仿宋" w:eastAsia="仿宋" w:hAnsi="仿宋" w:cs="仿宋"/>
          <w:color w:val="000000"/>
          <w:kern w:val="0"/>
          <w:sz w:val="24"/>
        </w:rPr>
        <w:t>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灯心草</w:t>
      </w:r>
      <w:r>
        <w:rPr>
          <w:rFonts w:ascii="仿宋" w:eastAsia="仿宋" w:hAnsi="仿宋" w:cs="仿宋"/>
          <w:color w:val="000000"/>
          <w:kern w:val="0"/>
          <w:sz w:val="24"/>
        </w:rPr>
        <w:t>3g,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炙甘草</w:t>
      </w:r>
      <w:r>
        <w:rPr>
          <w:rFonts w:ascii="仿宋" w:eastAsia="仿宋" w:hAnsi="仿宋" w:cs="仿宋"/>
          <w:color w:val="000000"/>
          <w:kern w:val="0"/>
          <w:sz w:val="24"/>
        </w:rPr>
        <w:t>6g,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五味子</w:t>
      </w:r>
      <w:r>
        <w:rPr>
          <w:rFonts w:ascii="仿宋" w:eastAsia="仿宋" w:hAnsi="仿宋" w:cs="仿宋"/>
          <w:color w:val="000000"/>
          <w:kern w:val="0"/>
          <w:sz w:val="24"/>
        </w:rPr>
        <w:t>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柏子仁</w:t>
      </w:r>
      <w:r>
        <w:rPr>
          <w:rFonts w:ascii="仿宋" w:eastAsia="仿宋" w:hAnsi="仿宋" w:cs="仿宋"/>
          <w:color w:val="000000"/>
          <w:kern w:val="0"/>
          <w:sz w:val="24"/>
        </w:rPr>
        <w:t>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炒酸枣仁</w:t>
      </w:r>
      <w:r>
        <w:rPr>
          <w:rFonts w:ascii="仿宋" w:eastAsia="仿宋" w:hAnsi="仿宋" w:cs="仿宋"/>
          <w:color w:val="000000"/>
          <w:kern w:val="0"/>
          <w:sz w:val="24"/>
        </w:rPr>
        <w:t>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麦冬</w:t>
      </w:r>
      <w:r>
        <w:rPr>
          <w:rFonts w:ascii="仿宋" w:eastAsia="仿宋" w:hAnsi="仿宋" w:cs="仿宋"/>
          <w:color w:val="000000"/>
          <w:kern w:val="0"/>
          <w:sz w:val="24"/>
        </w:rPr>
        <w:t>15g,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黄芪</w:t>
      </w:r>
      <w:r>
        <w:rPr>
          <w:rFonts w:ascii="仿宋" w:eastAsia="仿宋" w:hAnsi="仿宋" w:cs="仿宋"/>
          <w:color w:val="000000"/>
          <w:kern w:val="0"/>
          <w:sz w:val="24"/>
        </w:rPr>
        <w:t>15g,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茯神</w:t>
      </w:r>
      <w:r>
        <w:rPr>
          <w:rFonts w:ascii="仿宋" w:eastAsia="仿宋" w:hAnsi="仿宋" w:cs="仿宋"/>
          <w:color w:val="000000"/>
          <w:kern w:val="0"/>
          <w:sz w:val="24"/>
        </w:rPr>
        <w:t>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太子参</w:t>
      </w:r>
      <w:r>
        <w:rPr>
          <w:rFonts w:ascii="仿宋" w:eastAsia="仿宋" w:hAnsi="仿宋" w:cs="仿宋"/>
          <w:color w:val="000000"/>
          <w:kern w:val="0"/>
          <w:sz w:val="24"/>
        </w:rPr>
        <w:t>10g,</w:t>
      </w:r>
      <w:r>
        <w:rPr>
          <w:rFonts w:ascii="仿宋" w:eastAsia="仿宋" w:hAnsi="仿宋" w:cs="仿宋" w:hint="eastAsia"/>
          <w:color w:val="000000"/>
          <w:kern w:val="0"/>
          <w:sz w:val="24"/>
        </w:rPr>
        <w:t>石菖蒲</w:t>
      </w:r>
      <w:r>
        <w:rPr>
          <w:rFonts w:ascii="仿宋" w:eastAsia="仿宋" w:hAnsi="仿宋" w:cs="仿宋"/>
          <w:color w:val="000000"/>
          <w:kern w:val="0"/>
          <w:sz w:val="24"/>
        </w:rPr>
        <w:t>10g</w:t>
      </w:r>
    </w:p>
    <w:p w14:paraId="2B8BFD6B" w14:textId="77777777" w:rsidR="00FF3533" w:rsidRDefault="00000000">
      <w:pPr>
        <w:rPr>
          <w:rFonts w:ascii="仿宋" w:eastAsia="仿宋" w:hAnsi="仿宋" w:hint="eastAsia"/>
          <w:color w:val="000000"/>
          <w:sz w:val="24"/>
        </w:rPr>
      </w:pPr>
      <w:r>
        <w:rPr>
          <w:rFonts w:ascii="仿宋" w:eastAsia="仿宋" w:hAnsi="仿宋"/>
          <w:color w:val="000000"/>
          <w:sz w:val="24"/>
        </w:rPr>
        <w:t>14</w:t>
      </w:r>
      <w:r>
        <w:rPr>
          <w:rFonts w:ascii="仿宋" w:eastAsia="仿宋" w:hAnsi="仿宋" w:hint="eastAsia"/>
          <w:color w:val="000000"/>
          <w:sz w:val="24"/>
        </w:rPr>
        <w:t>付，水冲服，日</w:t>
      </w:r>
      <w:r>
        <w:rPr>
          <w:rFonts w:ascii="仿宋" w:eastAsia="仿宋" w:hAnsi="仿宋"/>
          <w:color w:val="000000"/>
          <w:sz w:val="24"/>
        </w:rPr>
        <w:t>1</w:t>
      </w:r>
      <w:r>
        <w:rPr>
          <w:rFonts w:ascii="仿宋" w:eastAsia="仿宋" w:hAnsi="仿宋" w:hint="eastAsia"/>
          <w:color w:val="000000"/>
          <w:sz w:val="24"/>
        </w:rPr>
        <w:t>付。</w:t>
      </w:r>
    </w:p>
    <w:p w14:paraId="3485B0E3" w14:textId="77777777" w:rsidR="00FF353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color w:val="000000"/>
          <w:sz w:val="24"/>
        </w:rPr>
        <w:t>生</w:t>
      </w:r>
      <w:r>
        <w:rPr>
          <w:rFonts w:ascii="仿宋" w:eastAsia="仿宋" w:hAnsi="仿宋" w:hint="eastAsia"/>
          <w:sz w:val="24"/>
        </w:rPr>
        <w:t>脉饮益气养阴，黄芪补气，山茱萸、枸杞子滋补肝肾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柏子仁、远志以助养心安神；酸枣仁，甘酸养血补肝，宁心安神；灯心草清心除烦；杜仲、女贞子强筋骨，补肝肾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石菖蒲化湿开胃，</w:t>
      </w:r>
      <w:bookmarkStart w:id="1" w:name="OLE_LINK6"/>
      <w:r>
        <w:rPr>
          <w:rFonts w:ascii="仿宋" w:eastAsia="仿宋" w:hAnsi="仿宋" w:hint="eastAsia"/>
          <w:sz w:val="24"/>
        </w:rPr>
        <w:t>炙甘草调和诸药。</w:t>
      </w:r>
    </w:p>
    <w:p w14:paraId="07DFC517" w14:textId="77777777" w:rsidR="00FF353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上药共奏滋养心肾，安神定志之功。</w:t>
      </w:r>
    </w:p>
    <w:p w14:paraId="2E98C7EB" w14:textId="77777777" w:rsidR="00FF3533" w:rsidRDefault="00FF3533">
      <w:pPr>
        <w:rPr>
          <w:rFonts w:ascii="仿宋" w:eastAsia="仿宋" w:hAnsi="仿宋" w:cs="仿宋" w:hint="eastAsia"/>
          <w:sz w:val="24"/>
        </w:rPr>
      </w:pPr>
    </w:p>
    <w:p w14:paraId="363A3D91" w14:textId="77777777" w:rsidR="00FF3533" w:rsidRDefault="00FF3533">
      <w:pPr>
        <w:rPr>
          <w:rFonts w:ascii="仿宋" w:eastAsia="仿宋" w:hAnsi="仿宋" w:cs="仿宋" w:hint="eastAsia"/>
          <w:color w:val="0D0D0D"/>
          <w:sz w:val="24"/>
        </w:rPr>
      </w:pPr>
    </w:p>
    <w:p w14:paraId="7358AA2E" w14:textId="77777777" w:rsidR="00FF3533" w:rsidRDefault="00FF3533">
      <w:pPr>
        <w:rPr>
          <w:rFonts w:ascii="仿宋" w:eastAsia="仿宋" w:hAnsi="仿宋" w:cs="仿宋" w:hint="eastAsia"/>
          <w:color w:val="0D0D0D"/>
          <w:sz w:val="24"/>
        </w:rPr>
      </w:pPr>
    </w:p>
    <w:bookmarkEnd w:id="1"/>
    <w:p w14:paraId="2B85A3FE" w14:textId="77777777" w:rsidR="00FF3533" w:rsidRDefault="00FF3533">
      <w:pPr>
        <w:rPr>
          <w:rFonts w:ascii="仿宋" w:eastAsia="仿宋" w:hAnsi="仿宋" w:cs="仿宋" w:hint="eastAsia"/>
          <w:color w:val="0D0D0D"/>
          <w:sz w:val="24"/>
        </w:rPr>
      </w:pPr>
    </w:p>
    <w:p w14:paraId="40F115B9" w14:textId="77777777" w:rsidR="00FF3533" w:rsidRDefault="00000000">
      <w:pPr>
        <w:rPr>
          <w:rFonts w:ascii="仿宋" w:eastAsia="仿宋" w:hAnsi="仿宋" w:cs="仿宋" w:hint="eastAsia"/>
          <w:color w:val="0D0D0D"/>
          <w:sz w:val="24"/>
        </w:rPr>
      </w:pPr>
      <w:r>
        <w:rPr>
          <w:rFonts w:ascii="仿宋" w:eastAsia="仿宋" w:hAnsi="仿宋" w:cs="仿宋" w:hint="eastAsia"/>
          <w:color w:val="0D0D0D"/>
          <w:sz w:val="24"/>
        </w:rPr>
        <w:t>复诊：</w:t>
      </w:r>
    </w:p>
    <w:p w14:paraId="7BDB3ADC" w14:textId="77777777" w:rsidR="00FF3533" w:rsidRDefault="00000000">
      <w:pPr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2022</w:t>
      </w:r>
      <w:r>
        <w:rPr>
          <w:rFonts w:ascii="仿宋" w:eastAsia="仿宋" w:hAnsi="仿宋"/>
          <w:sz w:val="24"/>
        </w:rPr>
        <w:t>/12/2</w:t>
      </w: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 xml:space="preserve"> 11:08</w:t>
      </w:r>
    </w:p>
    <w:p w14:paraId="246E1644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lastRenderedPageBreak/>
        <w:t>患者诉已可入睡，无心烦盗汗、头晕耳鸣，记忆力较前好转，少许腰膝酸软，舌尖红少苔，脉细数。</w:t>
      </w:r>
    </w:p>
    <w:p w14:paraId="2E58EA6C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处方：</w:t>
      </w:r>
    </w:p>
    <w:p w14:paraId="24260229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肉苁蓉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女贞子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山茱萸</w:t>
      </w:r>
      <w:r>
        <w:rPr>
          <w:rFonts w:ascii="仿宋" w:eastAsia="仿宋" w:hAnsi="仿宋" w:cs="仿宋"/>
          <w:sz w:val="24"/>
        </w:rPr>
        <w:t>15g,</w:t>
      </w:r>
      <w:r>
        <w:rPr>
          <w:rFonts w:ascii="仿宋" w:eastAsia="仿宋" w:hAnsi="仿宋" w:cs="仿宋" w:hint="eastAsia"/>
          <w:sz w:val="24"/>
        </w:rPr>
        <w:t>枸杞子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盐杜仲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灯心草</w:t>
      </w:r>
      <w:r>
        <w:rPr>
          <w:rFonts w:ascii="仿宋" w:eastAsia="仿宋" w:hAnsi="仿宋" w:cs="仿宋"/>
          <w:sz w:val="24"/>
        </w:rPr>
        <w:t>3g,</w:t>
      </w:r>
      <w:r>
        <w:rPr>
          <w:rFonts w:ascii="仿宋" w:eastAsia="仿宋" w:hAnsi="仿宋" w:cs="仿宋" w:hint="eastAsia"/>
          <w:sz w:val="24"/>
        </w:rPr>
        <w:t>炙甘草</w:t>
      </w:r>
      <w:r>
        <w:rPr>
          <w:rFonts w:ascii="仿宋" w:eastAsia="仿宋" w:hAnsi="仿宋" w:cs="仿宋"/>
          <w:sz w:val="24"/>
        </w:rPr>
        <w:t>6g,</w:t>
      </w:r>
      <w:r>
        <w:rPr>
          <w:rFonts w:ascii="仿宋" w:eastAsia="仿宋" w:hAnsi="仿宋" w:cs="仿宋" w:hint="eastAsia"/>
          <w:sz w:val="24"/>
        </w:rPr>
        <w:t>五味子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柏子仁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炒酸枣仁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麦冬</w:t>
      </w:r>
      <w:r>
        <w:rPr>
          <w:rFonts w:ascii="仿宋" w:eastAsia="仿宋" w:hAnsi="仿宋" w:cs="仿宋"/>
          <w:sz w:val="24"/>
        </w:rPr>
        <w:t>15g,</w:t>
      </w:r>
      <w:r>
        <w:rPr>
          <w:rFonts w:ascii="仿宋" w:eastAsia="仿宋" w:hAnsi="仿宋" w:cs="仿宋" w:hint="eastAsia"/>
          <w:sz w:val="24"/>
        </w:rPr>
        <w:t>黄芪</w:t>
      </w:r>
      <w:r>
        <w:rPr>
          <w:rFonts w:ascii="仿宋" w:eastAsia="仿宋" w:hAnsi="仿宋" w:cs="仿宋"/>
          <w:sz w:val="24"/>
        </w:rPr>
        <w:t>15g,</w:t>
      </w:r>
      <w:r>
        <w:rPr>
          <w:rFonts w:ascii="仿宋" w:eastAsia="仿宋" w:hAnsi="仿宋" w:cs="仿宋" w:hint="eastAsia"/>
          <w:sz w:val="24"/>
        </w:rPr>
        <w:t>茯神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太子参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石菖蒲</w:t>
      </w:r>
      <w:r>
        <w:rPr>
          <w:rFonts w:ascii="仿宋" w:eastAsia="仿宋" w:hAnsi="仿宋" w:cs="仿宋"/>
          <w:sz w:val="24"/>
        </w:rPr>
        <w:t>10g,</w:t>
      </w:r>
      <w:r>
        <w:rPr>
          <w:rFonts w:ascii="仿宋" w:eastAsia="仿宋" w:hAnsi="仿宋" w:cs="仿宋" w:hint="eastAsia"/>
          <w:sz w:val="24"/>
        </w:rPr>
        <w:t>远志</w:t>
      </w:r>
      <w:r>
        <w:rPr>
          <w:rFonts w:ascii="仿宋" w:eastAsia="仿宋" w:hAnsi="仿宋" w:cs="仿宋"/>
          <w:sz w:val="24"/>
        </w:rPr>
        <w:t>10g</w:t>
      </w:r>
    </w:p>
    <w:p w14:paraId="612D98F6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/>
          <w:sz w:val="24"/>
        </w:rPr>
        <w:t>15</w:t>
      </w:r>
      <w:r>
        <w:rPr>
          <w:rFonts w:ascii="仿宋" w:eastAsia="仿宋" w:hAnsi="仿宋" w:cs="仿宋" w:hint="eastAsia"/>
          <w:sz w:val="24"/>
        </w:rPr>
        <w:t>付，水冲服，日</w:t>
      </w:r>
      <w:r>
        <w:rPr>
          <w:rFonts w:ascii="仿宋" w:eastAsia="仿宋" w:hAnsi="仿宋" w:cs="仿宋"/>
          <w:sz w:val="24"/>
        </w:rPr>
        <w:t>1</w:t>
      </w:r>
      <w:r>
        <w:rPr>
          <w:rFonts w:ascii="仿宋" w:eastAsia="仿宋" w:hAnsi="仿宋" w:cs="仿宋" w:hint="eastAsia"/>
          <w:sz w:val="24"/>
        </w:rPr>
        <w:t>付。</w:t>
      </w:r>
    </w:p>
    <w:p w14:paraId="2D520CCE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方义：延用上方，巩固治疗，仍有少许腰膝酸软，加肉苁蓉补肾壮阳。</w:t>
      </w:r>
    </w:p>
    <w:p w14:paraId="3FC202D8" w14:textId="77777777" w:rsidR="00FF3533" w:rsidRDefault="00FF3533">
      <w:pPr>
        <w:rPr>
          <w:rFonts w:ascii="仿宋" w:eastAsia="仿宋" w:hAnsi="仿宋" w:cs="仿宋" w:hint="eastAsia"/>
          <w:sz w:val="24"/>
        </w:rPr>
      </w:pPr>
    </w:p>
    <w:p w14:paraId="10F3E14D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心得体会：</w:t>
      </w:r>
      <w:bookmarkStart w:id="2" w:name="OLE_LINK1"/>
    </w:p>
    <w:bookmarkEnd w:id="2"/>
    <w:p w14:paraId="77170FBA" w14:textId="77777777" w:rsidR="00FF3533" w:rsidRDefault="00000000">
      <w:pPr>
        <w:ind w:firstLineChars="200" w:firstLine="480"/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>睡眠障碍是睡眠量不正常以及睡眠中出现异常行为的表现﹐也是睡眠和觉醒正常节律性交替紊乱的表现。本证属中医学不寐范畴，多因思虑过度、房劳、久病、心虚胆怯，使</w:t>
      </w:r>
      <w:bookmarkStart w:id="3" w:name="OLE_LINK3"/>
      <w:r>
        <w:rPr>
          <w:rFonts w:ascii="仿宋" w:eastAsia="仿宋" w:hAnsi="仿宋" w:cs="仿宋" w:hint="eastAsia"/>
          <w:sz w:val="24"/>
        </w:rPr>
        <w:t>心神失养，心神不安，而致</w:t>
      </w:r>
      <w:bookmarkEnd w:id="3"/>
      <w:r>
        <w:rPr>
          <w:rFonts w:ascii="仿宋" w:eastAsia="仿宋" w:hAnsi="仿宋" w:cs="仿宋" w:hint="eastAsia"/>
          <w:sz w:val="24"/>
        </w:rPr>
        <w:t>不寐。</w:t>
      </w:r>
    </w:p>
    <w:p w14:paraId="4AC33AB8" w14:textId="77777777" w:rsidR="00FF3533" w:rsidRDefault="00000000">
      <w:pPr>
        <w:rPr>
          <w:rFonts w:ascii="仿宋" w:eastAsia="仿宋" w:hAnsi="仿宋" w:cs="仿宋" w:hint="eastAsia"/>
          <w:sz w:val="24"/>
        </w:rPr>
      </w:pPr>
      <w:r>
        <w:rPr>
          <w:rFonts w:ascii="仿宋" w:eastAsia="仿宋" w:hAnsi="仿宋" w:cs="仿宋" w:hint="eastAsia"/>
          <w:sz w:val="24"/>
        </w:rPr>
        <w:t xml:space="preserve">　　本案患者不寐，心烦盗汗，头晕耳鸣，健忘，腰膝酸痛，口干咽燥，精神不振。舌尖红少苔，脉细数。患者因情绪过激，致肾精耗伤，水火不济，心阳独亢，心肾不交而致不寐。肾虚，不能濡养清窍，故见头晕耳鸣，健忘。肾虚，故见腰膝酸痛，心阳独亢，故见口干咽燥。舌红少苔，脉细数均为心肾不交之象。诊其为不寐，证属心肾不交型。</w:t>
      </w:r>
      <w:r>
        <w:rPr>
          <w:rFonts w:ascii="仿宋" w:eastAsia="仿宋" w:hAnsi="仿宋" w:hint="eastAsia"/>
          <w:color w:val="000000"/>
          <w:sz w:val="24"/>
        </w:rPr>
        <w:t>本方用生</w:t>
      </w:r>
      <w:r>
        <w:rPr>
          <w:rFonts w:ascii="仿宋" w:eastAsia="仿宋" w:hAnsi="仿宋" w:hint="eastAsia"/>
          <w:sz w:val="24"/>
        </w:rPr>
        <w:t>脉饮益气养阴，黄芪补气，山茱萸、枸杞子滋补肝肾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柏子仁、远志以助养心安神；酸枣仁，甘酸养血补肝，宁心安神；灯心草清心除烦；杜仲、女贞子强筋骨，补肝肾</w:t>
      </w:r>
      <w:r>
        <w:rPr>
          <w:rFonts w:ascii="仿宋" w:eastAsia="仿宋" w:hAnsi="仿宋"/>
          <w:sz w:val="24"/>
        </w:rPr>
        <w:t>,</w:t>
      </w:r>
      <w:r>
        <w:rPr>
          <w:rFonts w:ascii="仿宋" w:eastAsia="仿宋" w:hAnsi="仿宋" w:hint="eastAsia"/>
          <w:sz w:val="24"/>
        </w:rPr>
        <w:t>石菖蒲化湿开胃，炙甘草调和诸药。</w:t>
      </w:r>
      <w:r>
        <w:rPr>
          <w:rFonts w:ascii="仿宋" w:eastAsia="仿宋" w:hAnsi="仿宋" w:cs="仿宋" w:hint="eastAsia"/>
          <w:sz w:val="24"/>
        </w:rPr>
        <w:t>。上药共奏滋养心肾，安神定志之功。经上述治疗患者失眠症状消失，病情好转。</w:t>
      </w:r>
    </w:p>
    <w:p w14:paraId="3EB09144" w14:textId="77777777" w:rsidR="00FF3533" w:rsidRDefault="00000000">
      <w:pPr>
        <w:ind w:firstLineChars="2400" w:firstLine="5760"/>
        <w:rPr>
          <w:rFonts w:ascii="仿宋" w:eastAsia="仿宋" w:hAnsi="仿宋" w:hint="eastAsia"/>
          <w:sz w:val="24"/>
        </w:rPr>
      </w:pPr>
      <w:r>
        <w:rPr>
          <w:rFonts w:ascii="仿宋" w:eastAsia="仿宋" w:hAnsi="仿宋" w:hint="eastAsia"/>
          <w:sz w:val="24"/>
        </w:rPr>
        <w:t>签名：龙韵</w:t>
      </w:r>
    </w:p>
    <w:p w14:paraId="16C1B12D" w14:textId="77777777" w:rsidR="00FF3533" w:rsidRDefault="00000000">
      <w:pPr>
        <w:ind w:firstLineChars="2400" w:firstLine="5760"/>
        <w:rPr>
          <w:rFonts w:ascii="仿宋" w:eastAsia="仿宋" w:hAnsi="仿宋" w:hint="eastAsia"/>
          <w:sz w:val="24"/>
        </w:rPr>
      </w:pPr>
      <w:r>
        <w:rPr>
          <w:rFonts w:ascii="仿宋" w:eastAsia="仿宋" w:hAnsi="仿宋"/>
          <w:sz w:val="24"/>
        </w:rPr>
        <w:t>202</w:t>
      </w:r>
      <w:r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/>
          <w:sz w:val="24"/>
        </w:rPr>
        <w:t>01</w:t>
      </w:r>
      <w:r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/>
          <w:sz w:val="24"/>
        </w:rPr>
        <w:t>16</w:t>
      </w:r>
      <w:r>
        <w:rPr>
          <w:rFonts w:ascii="仿宋" w:eastAsia="仿宋" w:hAnsi="仿宋" w:hint="eastAsia"/>
          <w:sz w:val="24"/>
        </w:rPr>
        <w:t>日</w:t>
      </w:r>
    </w:p>
    <w:p w14:paraId="1FB6CC2A" w14:textId="77777777" w:rsidR="00FF3533" w:rsidRDefault="00FF3533">
      <w:pPr>
        <w:ind w:firstLineChars="2700" w:firstLine="5670"/>
      </w:pPr>
    </w:p>
    <w:sectPr w:rsidR="00FF35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rif">
    <w:altName w:val="Courier New"/>
    <w:charset w:val="00"/>
    <w:family w:val="auto"/>
    <w:pitch w:val="default"/>
  </w:font>
  <w:font w:name="仿宋_GB2312">
    <w:altName w:val="仿宋"/>
    <w:panose1 w:val="0201060903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OGRjMzRkMmMyNzNmMzhiNGE5ZTNlOTk3ZjhhZWQ2YzAifQ=="/>
  </w:docVars>
  <w:rsids>
    <w:rsidRoot w:val="00AE1518"/>
    <w:rsid w:val="000B4C7A"/>
    <w:rsid w:val="001F05DC"/>
    <w:rsid w:val="00265BD7"/>
    <w:rsid w:val="0043062B"/>
    <w:rsid w:val="00457BB7"/>
    <w:rsid w:val="004B7F16"/>
    <w:rsid w:val="00706145"/>
    <w:rsid w:val="007512FA"/>
    <w:rsid w:val="00AE1518"/>
    <w:rsid w:val="00B4126F"/>
    <w:rsid w:val="00C92EDA"/>
    <w:rsid w:val="00DA3FC4"/>
    <w:rsid w:val="00DC2534"/>
    <w:rsid w:val="00EA5F5B"/>
    <w:rsid w:val="00F84387"/>
    <w:rsid w:val="00FF3533"/>
    <w:rsid w:val="01884E19"/>
    <w:rsid w:val="03154349"/>
    <w:rsid w:val="039C754A"/>
    <w:rsid w:val="05497B1A"/>
    <w:rsid w:val="064124E2"/>
    <w:rsid w:val="079D3EA4"/>
    <w:rsid w:val="0A1A3A25"/>
    <w:rsid w:val="0AA46968"/>
    <w:rsid w:val="0AD86577"/>
    <w:rsid w:val="0B7D0A64"/>
    <w:rsid w:val="1204324B"/>
    <w:rsid w:val="13F13F5D"/>
    <w:rsid w:val="15E73FF8"/>
    <w:rsid w:val="16077CB1"/>
    <w:rsid w:val="162F25BB"/>
    <w:rsid w:val="17A72C4A"/>
    <w:rsid w:val="1B6169C3"/>
    <w:rsid w:val="1CCC753E"/>
    <w:rsid w:val="1CF04E32"/>
    <w:rsid w:val="1D542D1B"/>
    <w:rsid w:val="1DE72036"/>
    <w:rsid w:val="21D53F49"/>
    <w:rsid w:val="25030D79"/>
    <w:rsid w:val="25E91DE4"/>
    <w:rsid w:val="268E184E"/>
    <w:rsid w:val="28D72CA8"/>
    <w:rsid w:val="28E523A5"/>
    <w:rsid w:val="2B93756C"/>
    <w:rsid w:val="2C7073B8"/>
    <w:rsid w:val="2CC45C93"/>
    <w:rsid w:val="2CDD6976"/>
    <w:rsid w:val="2DA30E75"/>
    <w:rsid w:val="2DD671F2"/>
    <w:rsid w:val="304B2CEC"/>
    <w:rsid w:val="31093659"/>
    <w:rsid w:val="313D2FC9"/>
    <w:rsid w:val="348A1D76"/>
    <w:rsid w:val="35D06CBC"/>
    <w:rsid w:val="369A0CA5"/>
    <w:rsid w:val="39EA0BDE"/>
    <w:rsid w:val="3A251449"/>
    <w:rsid w:val="3A4205C5"/>
    <w:rsid w:val="3AE14C9C"/>
    <w:rsid w:val="3D952A13"/>
    <w:rsid w:val="3E720BD5"/>
    <w:rsid w:val="3E971BF0"/>
    <w:rsid w:val="416A5FE8"/>
    <w:rsid w:val="43A0182D"/>
    <w:rsid w:val="43D703A7"/>
    <w:rsid w:val="443F6D67"/>
    <w:rsid w:val="448759AF"/>
    <w:rsid w:val="45502375"/>
    <w:rsid w:val="456A1ABD"/>
    <w:rsid w:val="47143B62"/>
    <w:rsid w:val="49CD2CFE"/>
    <w:rsid w:val="4A4710CD"/>
    <w:rsid w:val="4A930AAD"/>
    <w:rsid w:val="4C0178CB"/>
    <w:rsid w:val="4D8451FD"/>
    <w:rsid w:val="4DF61733"/>
    <w:rsid w:val="50426E26"/>
    <w:rsid w:val="50BD7069"/>
    <w:rsid w:val="51F55A37"/>
    <w:rsid w:val="52752335"/>
    <w:rsid w:val="539D30D5"/>
    <w:rsid w:val="54804143"/>
    <w:rsid w:val="54D77D05"/>
    <w:rsid w:val="55F81E2B"/>
    <w:rsid w:val="57707990"/>
    <w:rsid w:val="57D54B7D"/>
    <w:rsid w:val="59240919"/>
    <w:rsid w:val="5B5E11B5"/>
    <w:rsid w:val="5BDA2DAD"/>
    <w:rsid w:val="5C6A1404"/>
    <w:rsid w:val="5E884C91"/>
    <w:rsid w:val="5EE81AF8"/>
    <w:rsid w:val="622D5F2B"/>
    <w:rsid w:val="627F2EDD"/>
    <w:rsid w:val="63450505"/>
    <w:rsid w:val="634F6ECA"/>
    <w:rsid w:val="649C16EF"/>
    <w:rsid w:val="64A96CC8"/>
    <w:rsid w:val="65055018"/>
    <w:rsid w:val="654273FA"/>
    <w:rsid w:val="676C7F07"/>
    <w:rsid w:val="6A244331"/>
    <w:rsid w:val="6A6F7017"/>
    <w:rsid w:val="6AC209F2"/>
    <w:rsid w:val="6AFC356C"/>
    <w:rsid w:val="6B8B6AE9"/>
    <w:rsid w:val="6C095D8D"/>
    <w:rsid w:val="6C9E60B8"/>
    <w:rsid w:val="6D7E03CC"/>
    <w:rsid w:val="6F431177"/>
    <w:rsid w:val="728A0A5F"/>
    <w:rsid w:val="72BA69A5"/>
    <w:rsid w:val="72BD1E40"/>
    <w:rsid w:val="73AB6928"/>
    <w:rsid w:val="74506662"/>
    <w:rsid w:val="74F57305"/>
    <w:rsid w:val="777F48D8"/>
    <w:rsid w:val="7B8E5D9E"/>
    <w:rsid w:val="7D7E1362"/>
    <w:rsid w:val="7E4100B8"/>
    <w:rsid w:val="7E5B7B29"/>
    <w:rsid w:val="7F1D32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0CC91D1"/>
  <w15:docId w15:val="{FA9398D5-0080-4E49-BADB-2A654EC4F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qFormat="1"/>
    <w:lsdException w:name="FollowedHyperlink" w:semiHidden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qFormat="1"/>
    <w:lsdException w:name="HTML Code" w:semiHidden="1" w:qFormat="1"/>
    <w:lsdException w:name="HTML Definition" w:semiHidden="1" w:qFormat="1"/>
    <w:lsdException w:name="HTML Keyboard" w:semiHidden="1" w:qFormat="1"/>
    <w:lsdException w:name="HTML Preformatted" w:semiHidden="1" w:unhideWhenUsed="1"/>
    <w:lsdException w:name="HTML Sample" w:semiHidden="1" w:qFormat="1"/>
    <w:lsdException w:name="HTML Typewriter" w:semiHidden="1" w:unhideWhenUsed="1"/>
    <w:lsdException w:name="HTML Variable" w:semiHidden="1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autoRedefine/>
    <w:uiPriority w:val="99"/>
    <w:qFormat/>
    <w:rPr>
      <w:rFonts w:cs="Times New Roman"/>
      <w:b/>
    </w:rPr>
  </w:style>
  <w:style w:type="character" w:styleId="a8">
    <w:name w:val="FollowedHyperlink"/>
    <w:uiPriority w:val="99"/>
    <w:semiHidden/>
    <w:qFormat/>
    <w:rPr>
      <w:rFonts w:cs="Times New Roman"/>
      <w:color w:val="338DE6"/>
      <w:u w:val="none"/>
    </w:rPr>
  </w:style>
  <w:style w:type="character" w:styleId="a9">
    <w:name w:val="Emphasis"/>
    <w:uiPriority w:val="99"/>
    <w:qFormat/>
    <w:rPr>
      <w:rFonts w:cs="Times New Roman"/>
    </w:rPr>
  </w:style>
  <w:style w:type="character" w:styleId="HTML">
    <w:name w:val="HTML Definition"/>
    <w:uiPriority w:val="99"/>
    <w:semiHidden/>
    <w:qFormat/>
    <w:rPr>
      <w:rFonts w:cs="Times New Roman"/>
    </w:rPr>
  </w:style>
  <w:style w:type="character" w:styleId="HTML0">
    <w:name w:val="HTML Variable"/>
    <w:uiPriority w:val="99"/>
    <w:semiHidden/>
    <w:qFormat/>
    <w:rPr>
      <w:rFonts w:cs="Times New Roman"/>
    </w:rPr>
  </w:style>
  <w:style w:type="character" w:styleId="aa">
    <w:name w:val="Hyperlink"/>
    <w:uiPriority w:val="99"/>
    <w:semiHidden/>
    <w:qFormat/>
    <w:rPr>
      <w:rFonts w:cs="Times New Roman"/>
      <w:color w:val="0000FF"/>
      <w:u w:val="single"/>
    </w:rPr>
  </w:style>
  <w:style w:type="character" w:styleId="HTML1">
    <w:name w:val="HTML Code"/>
    <w:uiPriority w:val="99"/>
    <w:semiHidden/>
    <w:qFormat/>
    <w:rPr>
      <w:rFonts w:ascii="serif" w:eastAsia="Times New Roman" w:hAnsi="serif" w:cs="serif"/>
      <w:sz w:val="21"/>
      <w:szCs w:val="21"/>
    </w:rPr>
  </w:style>
  <w:style w:type="character" w:styleId="HTML2">
    <w:name w:val="HTML Cite"/>
    <w:uiPriority w:val="99"/>
    <w:semiHidden/>
    <w:qFormat/>
    <w:rPr>
      <w:rFonts w:cs="Times New Roman"/>
    </w:rPr>
  </w:style>
  <w:style w:type="character" w:styleId="HTML3">
    <w:name w:val="HTML Keyboard"/>
    <w:uiPriority w:val="99"/>
    <w:semiHidden/>
    <w:qFormat/>
    <w:rPr>
      <w:rFonts w:ascii="serif" w:eastAsia="Times New Roman" w:hAnsi="serif" w:cs="serif"/>
      <w:sz w:val="21"/>
      <w:szCs w:val="21"/>
    </w:rPr>
  </w:style>
  <w:style w:type="character" w:styleId="HTML4">
    <w:name w:val="HTML Sample"/>
    <w:uiPriority w:val="99"/>
    <w:semiHidden/>
    <w:qFormat/>
    <w:rPr>
      <w:rFonts w:ascii="serif" w:eastAsia="Times New Roman" w:hAnsi="serif" w:cs="serif"/>
      <w:sz w:val="21"/>
      <w:szCs w:val="21"/>
    </w:rPr>
  </w:style>
  <w:style w:type="character" w:customStyle="1" w:styleId="auname">
    <w:name w:val="au_name"/>
    <w:uiPriority w:val="99"/>
    <w:qFormat/>
    <w:rPr>
      <w:rFonts w:cs="Times New Roman"/>
      <w:color w:val="046CC5"/>
    </w:rPr>
  </w:style>
  <w:style w:type="character" w:customStyle="1" w:styleId="fontstrikethrough">
    <w:name w:val="fontstrikethrough"/>
    <w:uiPriority w:val="99"/>
    <w:qFormat/>
    <w:rPr>
      <w:rFonts w:cs="Times New Roman"/>
      <w:strike/>
    </w:rPr>
  </w:style>
  <w:style w:type="character" w:customStyle="1" w:styleId="fontborder">
    <w:name w:val="fontborder"/>
    <w:uiPriority w:val="99"/>
    <w:qFormat/>
    <w:rPr>
      <w:rFonts w:cs="Times New Roman"/>
      <w:bdr w:val="single" w:sz="6" w:space="0" w:color="000000"/>
    </w:rPr>
  </w:style>
  <w:style w:type="character" w:customStyle="1" w:styleId="a6">
    <w:name w:val="页眉 字符"/>
    <w:link w:val="a5"/>
    <w:autoRedefine/>
    <w:uiPriority w:val="99"/>
    <w:semiHidden/>
    <w:qFormat/>
    <w:rPr>
      <w:kern w:val="2"/>
      <w:sz w:val="18"/>
      <w:szCs w:val="18"/>
    </w:rPr>
  </w:style>
  <w:style w:type="character" w:customStyle="1" w:styleId="a4">
    <w:name w:val="页脚 字符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218</Words>
  <Characters>1244</Characters>
  <Application>Microsoft Office Word</Application>
  <DocSecurity>0</DocSecurity>
  <Lines>10</Lines>
  <Paragraphs>2</Paragraphs>
  <ScaleCrop>false</ScaleCrop>
  <Company>MS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苏启福</dc:creator>
  <cp:lastModifiedBy>覃超</cp:lastModifiedBy>
  <cp:revision>5</cp:revision>
  <dcterms:created xsi:type="dcterms:W3CDTF">2018-11-30T00:26:00Z</dcterms:created>
  <dcterms:modified xsi:type="dcterms:W3CDTF">2024-08-01T07:46:00Z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F1677FBE7131432CACB39C40D959743D</vt:lpwstr>
  </property>
</Properties>
</file>