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D7E3C" w14:textId="77777777" w:rsidR="00AE48BF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11D0AE62" w14:textId="77777777" w:rsidR="00AE48BF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0DBEA405" w14:textId="77777777" w:rsidR="00AE48BF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65A7130E" w14:textId="77777777" w:rsidR="00AE48BF" w:rsidRDefault="00AE48BF">
      <w:pPr>
        <w:rPr>
          <w:rFonts w:ascii="仿宋_GB2312" w:eastAsia="仿宋_GB2312"/>
        </w:rPr>
      </w:pPr>
    </w:p>
    <w:p w14:paraId="5592E59D" w14:textId="1D6E0046" w:rsidR="00AE48B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患者姓名：陈</w:t>
      </w:r>
      <w:r w:rsidR="0000409C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性别：男出生日期：1986年12月29日</w:t>
      </w:r>
    </w:p>
    <w:p w14:paraId="7F7F9697" w14:textId="77777777" w:rsidR="00AE48B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</w:t>
      </w:r>
      <w:bookmarkStart w:id="0" w:name="OLE_LINK2"/>
      <w:r>
        <w:rPr>
          <w:rFonts w:ascii="仿宋" w:eastAsia="仿宋" w:hAnsi="仿宋" w:hint="eastAsia"/>
          <w:sz w:val="24"/>
        </w:rPr>
        <w:t>2023/5/1</w:t>
      </w:r>
      <w:bookmarkEnd w:id="0"/>
      <w:r>
        <w:rPr>
          <w:rFonts w:ascii="仿宋" w:eastAsia="仿宋" w:hAnsi="仿宋" w:hint="eastAsia"/>
          <w:sz w:val="24"/>
        </w:rPr>
        <w:t>8 9:12初诊      发病节气：立夏</w:t>
      </w:r>
    </w:p>
    <w:p w14:paraId="5CC127E6" w14:textId="77777777" w:rsidR="00AE48BF" w:rsidRDefault="00AE48BF">
      <w:pPr>
        <w:rPr>
          <w:rFonts w:ascii="仿宋" w:eastAsia="仿宋" w:hAnsi="仿宋" w:hint="eastAsia"/>
          <w:sz w:val="24"/>
        </w:rPr>
      </w:pPr>
    </w:p>
    <w:p w14:paraId="792484EF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主诉：反复心烦不寐2月。</w:t>
      </w:r>
    </w:p>
    <w:p w14:paraId="090CB1A0" w14:textId="77777777" w:rsidR="00AE48B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1" w:name="OLE_LINK8"/>
      <w:r>
        <w:rPr>
          <w:rFonts w:ascii="仿宋" w:eastAsia="仿宋" w:hAnsi="仿宋" w:cs="仿宋" w:hint="eastAsia"/>
          <w:sz w:val="24"/>
        </w:rPr>
        <w:t>患者诉2月前患者因情感纠纷，出现心烦不寐，夜间入睡困难，白天精神萎靡，曾到当地医院就诊，诊断：睡眠障碍，予“阿普唑仑片、谷维素片”治疗，症状一度改善，昨日与爱人吵架后又出现失眠，伴头晕耳鸣，健忘，自觉腰膝酸软等症，为求中医诊治遂来我院门诊就诊。症见：心烦不寐，白天精神萎靡，头晕耳鸣，健忘，腰膝酸软。舌红少苔，脉细数。</w:t>
      </w:r>
    </w:p>
    <w:bookmarkEnd w:id="1"/>
    <w:p w14:paraId="4706F0B6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</w:t>
      </w:r>
      <w:r>
        <w:rPr>
          <w:rFonts w:ascii="仿宋" w:eastAsia="仿宋" w:hAnsi="仿宋" w:cs="仿宋" w:hint="eastAsia"/>
          <w:sz w:val="24"/>
        </w:rPr>
        <w:t>一般健康状况良好，无肝炎史、疟疾史、结核史无高血压史、冠心病史,否认糖尿病史、脑血管病史、精神病史，预防接种史具体不详，无手术史、外伤史、输血史。</w:t>
      </w:r>
    </w:p>
    <w:p w14:paraId="704D48AF" w14:textId="77777777" w:rsidR="00AE48B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过敏史：无。</w:t>
      </w:r>
    </w:p>
    <w:p w14:paraId="5FEA6838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T:36.1℃；P:98次/分；R:20次/分；BP:114/70mmHg，神清，精神差，咽红，扁桃体无肿大，颈静脉无怒张。两肺呼吸音清，未闻及干湿啰音。心界不大， 心律齐，无明显病理性杂音。全腹无压痛及反跳痛，肝脾肋下未及，肝肾区无叩击痛，移动性浊音（-），肠鸣音存在。生理反射存在，病理反射未引出。舌红少苔，脉细数。</w:t>
      </w:r>
    </w:p>
    <w:p w14:paraId="3EAD15EB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辅助检查：近2周未行检查。</w:t>
      </w:r>
    </w:p>
    <w:p w14:paraId="112EAF97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中医诊断：不寐</w:t>
      </w:r>
    </w:p>
    <w:p w14:paraId="4712F7D1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证候诊断：心肾不交</w:t>
      </w:r>
    </w:p>
    <w:p w14:paraId="3DB9DD19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西医诊断：睡眠障碍</w:t>
      </w:r>
    </w:p>
    <w:p w14:paraId="1E63EF8F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治    法：滋养心肾，安神定志。</w:t>
      </w:r>
    </w:p>
    <w:p w14:paraId="7AEA14DE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    方：</w:t>
      </w:r>
    </w:p>
    <w:p w14:paraId="012F7347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黄芪15g,续断15g,盐杜仲10g,女贞子10g,灯心草3g,茯神10g,炙甘草6g,远志10g,当归10g,川芎10g,五味子10g,柏子仁10g,炒酸枣仁10g,太子参10g,麦冬15g。</w:t>
      </w:r>
    </w:p>
    <w:p w14:paraId="14660A31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14付，水冲服，日1付。</w:t>
      </w:r>
    </w:p>
    <w:p w14:paraId="29A1B167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</w:t>
      </w:r>
      <w:bookmarkStart w:id="2" w:name="OLE_LINK6"/>
      <w:r>
        <w:rPr>
          <w:rFonts w:ascii="仿宋" w:eastAsia="仿宋" w:hAnsi="仿宋" w:hint="eastAsia"/>
          <w:color w:val="000000" w:themeColor="text1"/>
          <w:sz w:val="24"/>
        </w:rPr>
        <w:t>本方用生脉饮</w:t>
      </w:r>
      <w:r>
        <w:rPr>
          <w:rFonts w:ascii="仿宋" w:eastAsia="仿宋" w:hAnsi="仿宋" w:cs="仿宋" w:hint="eastAsia"/>
          <w:sz w:val="24"/>
        </w:rPr>
        <w:t>益气养阴、柏子仁、远志以助养心安神；茯神宁心安神；酸枣仁，甘酸养血补肝，宁心安神；灯心草清心除烦；当归补血养心,川芎活血止痛,黄芪补气，续断、杜仲强筋骨，补肝肾,女贞子补肝肾，强腰膝,甘草和中缓急。上药共奏滋养心肾，安神定志之功。</w:t>
      </w:r>
    </w:p>
    <w:p w14:paraId="3B1F72DB" w14:textId="77777777" w:rsidR="00AE48BF" w:rsidRDefault="00AE48BF">
      <w:pPr>
        <w:rPr>
          <w:rFonts w:ascii="仿宋" w:eastAsia="仿宋" w:hAnsi="仿宋" w:cs="仿宋" w:hint="eastAsia"/>
          <w:sz w:val="24"/>
        </w:rPr>
      </w:pPr>
    </w:p>
    <w:bookmarkEnd w:id="2"/>
    <w:p w14:paraId="408600C1" w14:textId="77777777" w:rsidR="00AE48BF" w:rsidRDefault="00AE48BF">
      <w:pPr>
        <w:rPr>
          <w:rFonts w:ascii="仿宋" w:eastAsia="仿宋" w:hAnsi="仿宋" w:cs="仿宋" w:hint="eastAsia"/>
          <w:sz w:val="24"/>
        </w:rPr>
      </w:pPr>
    </w:p>
    <w:p w14:paraId="6FD7CF51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复诊：</w:t>
      </w:r>
    </w:p>
    <w:p w14:paraId="45394326" w14:textId="77777777" w:rsidR="00AE48BF" w:rsidRDefault="00000000">
      <w:pPr>
        <w:rPr>
          <w:rFonts w:ascii="仿宋" w:eastAsia="仿宋" w:hAnsi="仿宋" w:cs="仿宋" w:hint="eastAsia"/>
          <w:sz w:val="24"/>
        </w:rPr>
      </w:pPr>
      <w:bookmarkStart w:id="3" w:name="OLE_LINK4"/>
      <w:r>
        <w:rPr>
          <w:rFonts w:ascii="仿宋" w:eastAsia="仿宋" w:hAnsi="仿宋" w:hint="eastAsia"/>
          <w:sz w:val="24"/>
        </w:rPr>
        <w:t>2023/6/</w:t>
      </w:r>
      <w:bookmarkEnd w:id="3"/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 xml:space="preserve"> 8:56</w:t>
      </w:r>
    </w:p>
    <w:p w14:paraId="40D1D1DC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心烦较前明显减轻，睡眠好转，无腰膝酸软，精神好转。舌红，苔薄白，脉细数。</w:t>
      </w:r>
    </w:p>
    <w:p w14:paraId="4C6CC295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处方：</w:t>
      </w:r>
    </w:p>
    <w:p w14:paraId="0371A9EC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黄芪15g,续断15g,盐杜仲10g,女贞子10g,灯心草3g,茯神10g,炙甘草6g,远志10g,当归10g,川芎10g,五味子10g,柏子仁10g,炒酸枣仁10g,太子参10g,麦冬15g。</w:t>
      </w:r>
    </w:p>
    <w:p w14:paraId="3A906367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14付，水冲服，日1付。</w:t>
      </w:r>
    </w:p>
    <w:p w14:paraId="504247C0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方义：患者症状较前明显好转，继用前方巩固疗效。</w:t>
      </w:r>
    </w:p>
    <w:p w14:paraId="19C768B8" w14:textId="77777777" w:rsidR="00AE48BF" w:rsidRDefault="00AE48BF">
      <w:pPr>
        <w:rPr>
          <w:rFonts w:ascii="仿宋" w:eastAsia="仿宋" w:hAnsi="仿宋" w:cs="仿宋" w:hint="eastAsia"/>
          <w:sz w:val="24"/>
        </w:rPr>
      </w:pPr>
    </w:p>
    <w:p w14:paraId="120917C3" w14:textId="77777777" w:rsidR="00AE48BF" w:rsidRDefault="00AE48BF">
      <w:pPr>
        <w:rPr>
          <w:rFonts w:ascii="仿宋" w:eastAsia="仿宋" w:hAnsi="仿宋" w:cs="仿宋" w:hint="eastAsia"/>
          <w:sz w:val="24"/>
        </w:rPr>
      </w:pPr>
    </w:p>
    <w:p w14:paraId="01E1612C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心得体会：</w:t>
      </w:r>
      <w:bookmarkStart w:id="4" w:name="OLE_LINK1"/>
    </w:p>
    <w:p w14:paraId="3E59737B" w14:textId="77777777" w:rsidR="00AE48BF" w:rsidRDefault="00000000">
      <w:pPr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睡眠障碍是</w:t>
      </w:r>
      <w:r>
        <w:rPr>
          <w:rFonts w:ascii="仿宋" w:eastAsia="仿宋" w:hAnsi="仿宋" w:cs="仿宋"/>
          <w:sz w:val="24"/>
        </w:rPr>
        <w:t>睡眠量不正常以及睡眠中出现异常行为的表现﹐也是睡眠和觉醒正常节律性交替紊乱的表现。</w:t>
      </w:r>
      <w:r>
        <w:rPr>
          <w:rFonts w:ascii="仿宋" w:eastAsia="仿宋" w:hAnsi="仿宋" w:cs="仿宋" w:hint="eastAsia"/>
          <w:sz w:val="24"/>
        </w:rPr>
        <w:t>本证属中医学不寐范畴，多因思虑过度、房劳、久病、心虚胆怯，使</w:t>
      </w:r>
      <w:bookmarkStart w:id="5" w:name="OLE_LINK3"/>
      <w:r>
        <w:rPr>
          <w:rFonts w:ascii="仿宋" w:eastAsia="仿宋" w:hAnsi="仿宋" w:cs="仿宋" w:hint="eastAsia"/>
          <w:sz w:val="24"/>
        </w:rPr>
        <w:t>心神失养，心神不安，而致</w:t>
      </w:r>
      <w:bookmarkEnd w:id="5"/>
      <w:r>
        <w:rPr>
          <w:rFonts w:ascii="仿宋" w:eastAsia="仿宋" w:hAnsi="仿宋" w:cs="仿宋" w:hint="eastAsia"/>
          <w:sz w:val="24"/>
        </w:rPr>
        <w:t>不寐。</w:t>
      </w:r>
    </w:p>
    <w:p w14:paraId="08B00CC2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　　本案患者心烦不寐，白天精神萎靡，头晕耳鸣，健忘，腰膝酸软。舌红少苔，脉细数。患者因思虚过度，肾精耗伤，水火不济，心阳独亢，心肾不交而致不寐。肾虚，不能濡养清窍，故见头晕耳鸣，健忘。肾虚，故见腰膝酸软。舌红少苔，脉细数均为脾肾两虚之象。诊其为不寐，证属心肾不交型。治宜滋养心肾，安神定志。自拟方治疗，方中五味子、柏子仁、远志以助养心安神；茯神宁心安神；酸枣仁，甘酸养血补肝，宁心安神；灯心草清心除烦；麦冬润肺清心。当归补血养心,川芎活血止痛,黄芪、太子参补气，续断、杜仲强筋骨，补肝肾,女贞子补肝肾，强腰膝,甘草和中缓急。上药共奏滋养心肾，安神定志之功。经上述治疗患者失眠症状消失，病情好转。</w:t>
      </w:r>
      <w:bookmarkEnd w:id="4"/>
    </w:p>
    <w:p w14:paraId="64E61523" w14:textId="77777777" w:rsidR="00AE48B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                         签 名：蒙宇华</w:t>
      </w:r>
    </w:p>
    <w:p w14:paraId="69C5D56D" w14:textId="77777777" w:rsidR="00AE48BF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 年07月12日</w:t>
      </w:r>
    </w:p>
    <w:p w14:paraId="65999E26" w14:textId="77777777" w:rsidR="00AE48BF" w:rsidRDefault="00AE48BF">
      <w:pPr>
        <w:ind w:firstLineChars="2700" w:firstLine="5670"/>
      </w:pPr>
    </w:p>
    <w:sectPr w:rsidR="00AE4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Courier New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0409C"/>
    <w:rsid w:val="000A44E8"/>
    <w:rsid w:val="000B4C7A"/>
    <w:rsid w:val="001F05DC"/>
    <w:rsid w:val="008B76AC"/>
    <w:rsid w:val="00AA19F2"/>
    <w:rsid w:val="00AE1518"/>
    <w:rsid w:val="00AE48BF"/>
    <w:rsid w:val="00C159F6"/>
    <w:rsid w:val="00C92EDA"/>
    <w:rsid w:val="01884E19"/>
    <w:rsid w:val="01ED5658"/>
    <w:rsid w:val="03154349"/>
    <w:rsid w:val="039C754A"/>
    <w:rsid w:val="05497B1A"/>
    <w:rsid w:val="064124E2"/>
    <w:rsid w:val="079D3EA4"/>
    <w:rsid w:val="0AA46968"/>
    <w:rsid w:val="0B7D0A64"/>
    <w:rsid w:val="1204324B"/>
    <w:rsid w:val="142F41B7"/>
    <w:rsid w:val="14DB62AA"/>
    <w:rsid w:val="14E24C7A"/>
    <w:rsid w:val="15E73FF8"/>
    <w:rsid w:val="16077CB1"/>
    <w:rsid w:val="162F25BB"/>
    <w:rsid w:val="16732197"/>
    <w:rsid w:val="17481ABF"/>
    <w:rsid w:val="17A72C4A"/>
    <w:rsid w:val="1ADD720A"/>
    <w:rsid w:val="1B6169C3"/>
    <w:rsid w:val="1CCC753E"/>
    <w:rsid w:val="1D542D1B"/>
    <w:rsid w:val="1DE72036"/>
    <w:rsid w:val="21D53F49"/>
    <w:rsid w:val="24C031F5"/>
    <w:rsid w:val="25030D79"/>
    <w:rsid w:val="25E91DE4"/>
    <w:rsid w:val="268E184E"/>
    <w:rsid w:val="27B22192"/>
    <w:rsid w:val="28D72CA8"/>
    <w:rsid w:val="28E523A5"/>
    <w:rsid w:val="2B8155B6"/>
    <w:rsid w:val="2B93756C"/>
    <w:rsid w:val="2CC45C93"/>
    <w:rsid w:val="2CDD6976"/>
    <w:rsid w:val="2DD671F2"/>
    <w:rsid w:val="348A1D76"/>
    <w:rsid w:val="35D06CBC"/>
    <w:rsid w:val="369A0CA5"/>
    <w:rsid w:val="39EA0BDE"/>
    <w:rsid w:val="3A251449"/>
    <w:rsid w:val="3A4205C5"/>
    <w:rsid w:val="3AE14C9C"/>
    <w:rsid w:val="3D952A13"/>
    <w:rsid w:val="3E720BD5"/>
    <w:rsid w:val="3E971BF0"/>
    <w:rsid w:val="416A5FE8"/>
    <w:rsid w:val="43A0182D"/>
    <w:rsid w:val="443F6D67"/>
    <w:rsid w:val="45502375"/>
    <w:rsid w:val="456A1ABD"/>
    <w:rsid w:val="47143B62"/>
    <w:rsid w:val="4793329E"/>
    <w:rsid w:val="489D06E1"/>
    <w:rsid w:val="492F5B30"/>
    <w:rsid w:val="495B77E1"/>
    <w:rsid w:val="49CD2CFE"/>
    <w:rsid w:val="4A4710CD"/>
    <w:rsid w:val="4A6B4173"/>
    <w:rsid w:val="4A930AAD"/>
    <w:rsid w:val="4C0178CB"/>
    <w:rsid w:val="4DF61733"/>
    <w:rsid w:val="4EF260FA"/>
    <w:rsid w:val="50426E26"/>
    <w:rsid w:val="50BD7069"/>
    <w:rsid w:val="51F55A37"/>
    <w:rsid w:val="52752335"/>
    <w:rsid w:val="52B936A0"/>
    <w:rsid w:val="539D30D5"/>
    <w:rsid w:val="54804143"/>
    <w:rsid w:val="55F81E2B"/>
    <w:rsid w:val="57707990"/>
    <w:rsid w:val="59240919"/>
    <w:rsid w:val="5B5E11B5"/>
    <w:rsid w:val="5BBA7A6A"/>
    <w:rsid w:val="5BDA2DAD"/>
    <w:rsid w:val="5C6A1404"/>
    <w:rsid w:val="5E884C91"/>
    <w:rsid w:val="622D5F2B"/>
    <w:rsid w:val="627F2EDD"/>
    <w:rsid w:val="63450505"/>
    <w:rsid w:val="634F6ECA"/>
    <w:rsid w:val="649C16EF"/>
    <w:rsid w:val="64A96CC8"/>
    <w:rsid w:val="65055018"/>
    <w:rsid w:val="654273FA"/>
    <w:rsid w:val="676C7F07"/>
    <w:rsid w:val="6A244331"/>
    <w:rsid w:val="6A6F7017"/>
    <w:rsid w:val="6AFC356C"/>
    <w:rsid w:val="6C9E60B8"/>
    <w:rsid w:val="6D7E03CC"/>
    <w:rsid w:val="6E93056C"/>
    <w:rsid w:val="6F403FA1"/>
    <w:rsid w:val="6F431177"/>
    <w:rsid w:val="728A0A5F"/>
    <w:rsid w:val="72BA69A5"/>
    <w:rsid w:val="74506662"/>
    <w:rsid w:val="74F57305"/>
    <w:rsid w:val="777F48D8"/>
    <w:rsid w:val="7B66741E"/>
    <w:rsid w:val="7B8E5D9E"/>
    <w:rsid w:val="7C231989"/>
    <w:rsid w:val="7D7E1362"/>
    <w:rsid w:val="7E5B7B29"/>
    <w:rsid w:val="7F1D32F3"/>
    <w:rsid w:val="7F437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1E2E4"/>
  <w15:docId w15:val="{8F801364-075C-4B4E-A9F9-DA1980E8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autoRedefine/>
    <w:uiPriority w:val="22"/>
    <w:qFormat/>
    <w:rPr>
      <w:b/>
    </w:rPr>
  </w:style>
  <w:style w:type="character" w:styleId="a8">
    <w:name w:val="FollowedHyperlink"/>
    <w:basedOn w:val="a0"/>
    <w:autoRedefine/>
    <w:uiPriority w:val="99"/>
    <w:semiHidden/>
    <w:unhideWhenUsed/>
    <w:qFormat/>
    <w:rPr>
      <w:color w:val="338DE6"/>
      <w:u w:val="none"/>
    </w:rPr>
  </w:style>
  <w:style w:type="character" w:styleId="a9">
    <w:name w:val="Emphasis"/>
    <w:basedOn w:val="a0"/>
    <w:autoRedefine/>
    <w:uiPriority w:val="20"/>
    <w:qFormat/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Variable"/>
    <w:basedOn w:val="a0"/>
    <w:autoRedefine/>
    <w:uiPriority w:val="99"/>
    <w:semiHidden/>
    <w:unhideWhenUsed/>
    <w:qFormat/>
  </w:style>
  <w:style w:type="character" w:styleId="aa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HTML1">
    <w:name w:val="HTML Code"/>
    <w:basedOn w:val="a0"/>
    <w:autoRedefine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styleId="HTML2">
    <w:name w:val="HTML Cite"/>
    <w:basedOn w:val="a0"/>
    <w:autoRedefine/>
    <w:uiPriority w:val="99"/>
    <w:semiHidden/>
    <w:unhideWhenUsed/>
    <w:qFormat/>
  </w:style>
  <w:style w:type="character" w:styleId="HTML3">
    <w:name w:val="HTML Keyboard"/>
    <w:basedOn w:val="a0"/>
    <w:autoRedefine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autoRedefine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customStyle="1" w:styleId="auname">
    <w:name w:val="au_name"/>
    <w:basedOn w:val="a0"/>
    <w:autoRedefine/>
    <w:qFormat/>
    <w:rPr>
      <w:color w:val="046CC5"/>
    </w:rPr>
  </w:style>
  <w:style w:type="character" w:customStyle="1" w:styleId="fontstrikethrough">
    <w:name w:val="fontstrikethrough"/>
    <w:basedOn w:val="a0"/>
    <w:autoRedefine/>
    <w:qFormat/>
    <w:rPr>
      <w:strike/>
    </w:rPr>
  </w:style>
  <w:style w:type="character" w:customStyle="1" w:styleId="fontborder">
    <w:name w:val="fontborder"/>
    <w:basedOn w:val="a0"/>
    <w:autoRedefine/>
    <w:qFormat/>
    <w:rPr>
      <w:bdr w:val="single" w:sz="6" w:space="0" w:color="000000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1283</Characters>
  <Application>Microsoft Office Word</Application>
  <DocSecurity>0</DocSecurity>
  <Lines>10</Lines>
  <Paragraphs>3</Paragraphs>
  <ScaleCrop>false</ScaleCrop>
  <Company>MS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703253F2D5D84F409F3406275BE090D8</vt:lpwstr>
  </property>
</Properties>
</file>