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BD9" w:rsidRPr="00B01624" w:rsidRDefault="004E1434">
      <w:pPr>
        <w:spacing w:line="360" w:lineRule="auto"/>
        <w:jc w:val="center"/>
        <w:rPr>
          <w:b/>
          <w:sz w:val="52"/>
          <w:szCs w:val="52"/>
        </w:rPr>
      </w:pPr>
      <w:r w:rsidRPr="00B01624">
        <w:rPr>
          <w:b/>
          <w:sz w:val="52"/>
          <w:szCs w:val="52"/>
        </w:rPr>
        <w:t>广西壮族自治区房屋建筑和市政</w:t>
      </w:r>
      <w:r w:rsidRPr="00B01624">
        <w:rPr>
          <w:rFonts w:hint="eastAsia"/>
          <w:b/>
          <w:sz w:val="52"/>
          <w:szCs w:val="52"/>
        </w:rPr>
        <w:t>基础设施</w:t>
      </w:r>
    </w:p>
    <w:p w:rsidR="00B55BD9" w:rsidRPr="00B01624" w:rsidRDefault="004E1434">
      <w:pPr>
        <w:spacing w:line="360" w:lineRule="auto"/>
        <w:jc w:val="center"/>
        <w:rPr>
          <w:b/>
          <w:sz w:val="52"/>
          <w:szCs w:val="52"/>
        </w:rPr>
      </w:pPr>
      <w:r w:rsidRPr="00B01624">
        <w:rPr>
          <w:rFonts w:hint="eastAsia"/>
          <w:b/>
          <w:sz w:val="52"/>
          <w:szCs w:val="52"/>
        </w:rPr>
        <w:t>工程总承包</w:t>
      </w:r>
      <w:r w:rsidRPr="00B01624">
        <w:rPr>
          <w:b/>
          <w:sz w:val="52"/>
          <w:szCs w:val="52"/>
        </w:rPr>
        <w:t>招标文件</w:t>
      </w:r>
      <w:r w:rsidRPr="00B01624">
        <w:rPr>
          <w:rFonts w:hint="eastAsia"/>
          <w:b/>
          <w:sz w:val="52"/>
          <w:szCs w:val="52"/>
        </w:rPr>
        <w:t>范本（</w:t>
      </w:r>
      <w:r w:rsidRPr="00B01624">
        <w:rPr>
          <w:b/>
          <w:sz w:val="52"/>
          <w:szCs w:val="52"/>
        </w:rPr>
        <w:t>2020</w:t>
      </w:r>
      <w:r w:rsidRPr="00B01624">
        <w:rPr>
          <w:rFonts w:hint="eastAsia"/>
          <w:b/>
          <w:sz w:val="52"/>
          <w:szCs w:val="52"/>
        </w:rPr>
        <w:t>年版）</w:t>
      </w:r>
    </w:p>
    <w:p w:rsidR="00B55BD9" w:rsidRPr="00B01624" w:rsidRDefault="004E1434">
      <w:pPr>
        <w:spacing w:line="360" w:lineRule="auto"/>
        <w:jc w:val="center"/>
        <w:rPr>
          <w:b/>
          <w:sz w:val="52"/>
          <w:szCs w:val="52"/>
        </w:rPr>
      </w:pPr>
      <w:r w:rsidRPr="00B01624">
        <w:rPr>
          <w:rFonts w:hint="eastAsia"/>
          <w:b/>
          <w:sz w:val="52"/>
          <w:szCs w:val="52"/>
        </w:rPr>
        <w:t>修订版</w:t>
      </w:r>
    </w:p>
    <w:p w:rsidR="00B55BD9" w:rsidRPr="00B01624" w:rsidRDefault="00B55BD9">
      <w:pPr>
        <w:spacing w:line="540" w:lineRule="exact"/>
        <w:jc w:val="center"/>
        <w:rPr>
          <w:sz w:val="28"/>
          <w:szCs w:val="28"/>
        </w:rPr>
      </w:pPr>
    </w:p>
    <w:p w:rsidR="00B55BD9" w:rsidRPr="00B01624" w:rsidRDefault="004E1434">
      <w:pPr>
        <w:spacing w:line="540" w:lineRule="exact"/>
        <w:jc w:val="center"/>
        <w:rPr>
          <w:sz w:val="32"/>
          <w:szCs w:val="32"/>
        </w:rPr>
      </w:pPr>
      <w:r w:rsidRPr="00B01624">
        <w:rPr>
          <w:rFonts w:hint="eastAsia"/>
          <w:sz w:val="32"/>
          <w:szCs w:val="32"/>
          <w:u w:val="single"/>
        </w:rPr>
        <w:t>广西中医药大学附属瑞康医院凤岭南医院建设项目工程总承包（</w:t>
      </w:r>
      <w:r w:rsidRPr="00B01624">
        <w:rPr>
          <w:rFonts w:hint="eastAsia"/>
          <w:sz w:val="32"/>
          <w:szCs w:val="32"/>
          <w:u w:val="single"/>
        </w:rPr>
        <w:t>EPC</w:t>
      </w:r>
      <w:r w:rsidRPr="00B01624">
        <w:rPr>
          <w:rFonts w:hint="eastAsia"/>
          <w:sz w:val="32"/>
          <w:szCs w:val="32"/>
          <w:u w:val="single"/>
        </w:rPr>
        <w:t>）</w:t>
      </w:r>
      <w:r w:rsidRPr="00B01624">
        <w:rPr>
          <w:sz w:val="32"/>
          <w:szCs w:val="32"/>
        </w:rPr>
        <w:t>招标</w:t>
      </w:r>
    </w:p>
    <w:p w:rsidR="00B55BD9" w:rsidRPr="00B01624" w:rsidRDefault="00B55BD9">
      <w:pPr>
        <w:spacing w:line="460" w:lineRule="exact"/>
        <w:ind w:firstLine="437"/>
        <w:rPr>
          <w:szCs w:val="21"/>
        </w:rPr>
      </w:pPr>
    </w:p>
    <w:p w:rsidR="00B55BD9" w:rsidRPr="00B01624" w:rsidRDefault="00B55BD9">
      <w:pPr>
        <w:spacing w:line="540" w:lineRule="exact"/>
        <w:rPr>
          <w:szCs w:val="21"/>
        </w:rPr>
      </w:pPr>
    </w:p>
    <w:p w:rsidR="00B55BD9" w:rsidRPr="00B01624" w:rsidRDefault="00B55BD9">
      <w:pPr>
        <w:spacing w:line="540" w:lineRule="exact"/>
        <w:rPr>
          <w:szCs w:val="21"/>
        </w:rPr>
      </w:pPr>
    </w:p>
    <w:p w:rsidR="00B55BD9" w:rsidRPr="00B01624" w:rsidRDefault="004E1434">
      <w:pPr>
        <w:jc w:val="center"/>
        <w:rPr>
          <w:sz w:val="72"/>
          <w:szCs w:val="72"/>
        </w:rPr>
      </w:pPr>
      <w:r w:rsidRPr="00B01624">
        <w:rPr>
          <w:sz w:val="72"/>
          <w:szCs w:val="72"/>
        </w:rPr>
        <w:t>招</w:t>
      </w:r>
      <w:r w:rsidRPr="00B01624">
        <w:rPr>
          <w:sz w:val="72"/>
          <w:szCs w:val="72"/>
        </w:rPr>
        <w:t xml:space="preserve"> </w:t>
      </w:r>
      <w:r w:rsidRPr="00B01624">
        <w:rPr>
          <w:sz w:val="72"/>
          <w:szCs w:val="72"/>
        </w:rPr>
        <w:t>标</w:t>
      </w:r>
      <w:r w:rsidRPr="00B01624">
        <w:rPr>
          <w:sz w:val="72"/>
          <w:szCs w:val="72"/>
        </w:rPr>
        <w:t xml:space="preserve"> </w:t>
      </w:r>
      <w:r w:rsidRPr="00B01624">
        <w:rPr>
          <w:sz w:val="72"/>
          <w:szCs w:val="72"/>
        </w:rPr>
        <w:t>文</w:t>
      </w:r>
      <w:r w:rsidRPr="00B01624">
        <w:rPr>
          <w:sz w:val="72"/>
          <w:szCs w:val="72"/>
        </w:rPr>
        <w:t xml:space="preserve"> </w:t>
      </w:r>
      <w:r w:rsidRPr="00B01624">
        <w:rPr>
          <w:sz w:val="72"/>
          <w:szCs w:val="72"/>
        </w:rPr>
        <w:t>件</w:t>
      </w:r>
    </w:p>
    <w:p w:rsidR="00B55BD9" w:rsidRPr="00B01624" w:rsidRDefault="00B55BD9">
      <w:pPr>
        <w:spacing w:line="540" w:lineRule="exact"/>
        <w:ind w:firstLine="437"/>
        <w:rPr>
          <w:szCs w:val="21"/>
        </w:rPr>
      </w:pPr>
    </w:p>
    <w:p w:rsidR="00B55BD9" w:rsidRPr="00B01624" w:rsidRDefault="00B55BD9">
      <w:pPr>
        <w:spacing w:line="540" w:lineRule="exact"/>
        <w:ind w:firstLine="437"/>
        <w:rPr>
          <w:szCs w:val="21"/>
        </w:rPr>
      </w:pPr>
    </w:p>
    <w:p w:rsidR="00B55BD9" w:rsidRPr="00B01624" w:rsidRDefault="00B55BD9">
      <w:pPr>
        <w:spacing w:line="540" w:lineRule="exact"/>
        <w:ind w:firstLine="437"/>
        <w:rPr>
          <w:szCs w:val="21"/>
        </w:rPr>
      </w:pPr>
    </w:p>
    <w:p w:rsidR="00B55BD9" w:rsidRPr="00B01624" w:rsidRDefault="004E1434">
      <w:pPr>
        <w:spacing w:line="540" w:lineRule="exact"/>
        <w:ind w:firstLineChars="550" w:firstLine="1540"/>
        <w:jc w:val="left"/>
        <w:rPr>
          <w:sz w:val="28"/>
          <w:szCs w:val="28"/>
          <w:u w:val="single"/>
        </w:rPr>
      </w:pPr>
      <w:r w:rsidRPr="00B01624">
        <w:rPr>
          <w:sz w:val="28"/>
          <w:szCs w:val="28"/>
        </w:rPr>
        <w:t xml:space="preserve">     </w:t>
      </w:r>
      <w:r w:rsidRPr="00B01624">
        <w:rPr>
          <w:sz w:val="28"/>
          <w:szCs w:val="28"/>
        </w:rPr>
        <w:t>项目</w:t>
      </w:r>
      <w:r w:rsidRPr="00B01624">
        <w:rPr>
          <w:rFonts w:hint="eastAsia"/>
          <w:sz w:val="28"/>
          <w:szCs w:val="28"/>
        </w:rPr>
        <w:t>招标</w:t>
      </w:r>
      <w:r w:rsidRPr="00B01624">
        <w:rPr>
          <w:sz w:val="28"/>
          <w:szCs w:val="28"/>
        </w:rPr>
        <w:t>编号：</w:t>
      </w:r>
      <w:r w:rsidRPr="00B01624">
        <w:rPr>
          <w:sz w:val="28"/>
          <w:szCs w:val="28"/>
        </w:rPr>
        <w:t xml:space="preserve"> </w:t>
      </w:r>
      <w:r w:rsidRPr="00B01624">
        <w:rPr>
          <w:sz w:val="28"/>
          <w:szCs w:val="28"/>
          <w:u w:val="single"/>
        </w:rPr>
        <w:t xml:space="preserve">E4500002802003287001001 </w:t>
      </w:r>
    </w:p>
    <w:p w:rsidR="00B55BD9" w:rsidRPr="00B01624" w:rsidRDefault="00B55BD9">
      <w:pPr>
        <w:spacing w:line="540" w:lineRule="exact"/>
        <w:ind w:firstLine="437"/>
        <w:rPr>
          <w:szCs w:val="21"/>
        </w:rPr>
      </w:pPr>
    </w:p>
    <w:p w:rsidR="00B55BD9" w:rsidRPr="00B01624" w:rsidRDefault="00B55BD9">
      <w:pPr>
        <w:spacing w:line="540" w:lineRule="exact"/>
        <w:ind w:firstLine="437"/>
        <w:rPr>
          <w:szCs w:val="21"/>
        </w:rPr>
      </w:pPr>
    </w:p>
    <w:p w:rsidR="00B55BD9" w:rsidRPr="00B01624" w:rsidRDefault="00B55BD9">
      <w:pPr>
        <w:spacing w:line="540" w:lineRule="exact"/>
        <w:ind w:firstLine="437"/>
        <w:rPr>
          <w:szCs w:val="21"/>
        </w:rPr>
      </w:pPr>
    </w:p>
    <w:p w:rsidR="00B55BD9" w:rsidRPr="00B01624" w:rsidRDefault="004E1434">
      <w:pPr>
        <w:spacing w:line="540" w:lineRule="exact"/>
        <w:ind w:firstLine="437"/>
        <w:rPr>
          <w:sz w:val="32"/>
          <w:szCs w:val="32"/>
        </w:rPr>
      </w:pPr>
      <w:r w:rsidRPr="00B01624">
        <w:rPr>
          <w:sz w:val="32"/>
          <w:szCs w:val="32"/>
        </w:rPr>
        <w:t xml:space="preserve">   </w:t>
      </w:r>
      <w:r w:rsidRPr="00B01624">
        <w:rPr>
          <w:sz w:val="32"/>
          <w:szCs w:val="32"/>
        </w:rPr>
        <w:t>招</w:t>
      </w:r>
      <w:r w:rsidRPr="00B01624">
        <w:rPr>
          <w:sz w:val="32"/>
          <w:szCs w:val="32"/>
        </w:rPr>
        <w:t xml:space="preserve"> </w:t>
      </w:r>
      <w:r w:rsidRPr="00B01624">
        <w:rPr>
          <w:sz w:val="32"/>
          <w:szCs w:val="32"/>
        </w:rPr>
        <w:t>标</w:t>
      </w:r>
      <w:r w:rsidRPr="00B01624">
        <w:rPr>
          <w:sz w:val="32"/>
          <w:szCs w:val="32"/>
        </w:rPr>
        <w:t xml:space="preserve"> </w:t>
      </w:r>
      <w:r w:rsidRPr="00B01624">
        <w:rPr>
          <w:sz w:val="32"/>
          <w:szCs w:val="32"/>
        </w:rPr>
        <w:t>人：</w:t>
      </w:r>
      <w:r w:rsidRPr="00B01624">
        <w:rPr>
          <w:rFonts w:hint="eastAsia"/>
          <w:sz w:val="32"/>
          <w:szCs w:val="32"/>
          <w:u w:val="single"/>
        </w:rPr>
        <w:t>广西中医药大学附属瑞康医院</w:t>
      </w:r>
      <w:r w:rsidRPr="00B01624">
        <w:rPr>
          <w:sz w:val="32"/>
          <w:szCs w:val="32"/>
        </w:rPr>
        <w:t>（盖单位公章）</w:t>
      </w:r>
    </w:p>
    <w:p w:rsidR="00B55BD9" w:rsidRPr="00B01624" w:rsidRDefault="00B55BD9">
      <w:pPr>
        <w:spacing w:line="540" w:lineRule="exact"/>
        <w:ind w:firstLine="437"/>
        <w:rPr>
          <w:sz w:val="32"/>
          <w:szCs w:val="32"/>
        </w:rPr>
      </w:pPr>
    </w:p>
    <w:p w:rsidR="00B55BD9" w:rsidRPr="00B01624" w:rsidRDefault="004E1434">
      <w:pPr>
        <w:spacing w:line="540" w:lineRule="exact"/>
        <w:ind w:firstLine="437"/>
        <w:rPr>
          <w:sz w:val="32"/>
          <w:szCs w:val="32"/>
        </w:rPr>
      </w:pPr>
      <w:r w:rsidRPr="00B01624">
        <w:rPr>
          <w:sz w:val="32"/>
          <w:szCs w:val="32"/>
        </w:rPr>
        <w:t xml:space="preserve">   </w:t>
      </w:r>
      <w:r w:rsidRPr="00B01624">
        <w:rPr>
          <w:sz w:val="32"/>
          <w:szCs w:val="32"/>
        </w:rPr>
        <w:t>招标代理机构：</w:t>
      </w:r>
      <w:r w:rsidRPr="00B01624">
        <w:rPr>
          <w:rFonts w:hint="eastAsia"/>
          <w:sz w:val="32"/>
          <w:szCs w:val="32"/>
          <w:u w:val="single"/>
        </w:rPr>
        <w:t>云之龙咨询集团有限公司</w:t>
      </w:r>
      <w:r w:rsidRPr="00B01624">
        <w:rPr>
          <w:sz w:val="32"/>
          <w:szCs w:val="32"/>
        </w:rPr>
        <w:t>（盖单位公章）</w:t>
      </w:r>
    </w:p>
    <w:p w:rsidR="00B55BD9" w:rsidRPr="00B01624" w:rsidRDefault="00B55BD9">
      <w:pPr>
        <w:spacing w:line="540" w:lineRule="exact"/>
        <w:ind w:firstLine="437"/>
        <w:rPr>
          <w:sz w:val="32"/>
          <w:szCs w:val="32"/>
        </w:rPr>
      </w:pPr>
    </w:p>
    <w:p w:rsidR="00B55BD9" w:rsidRPr="00B01624" w:rsidRDefault="004E1434">
      <w:pPr>
        <w:spacing w:line="540" w:lineRule="exact"/>
        <w:ind w:firstLine="437"/>
        <w:rPr>
          <w:sz w:val="32"/>
          <w:szCs w:val="32"/>
        </w:rPr>
      </w:pPr>
      <w:r w:rsidRPr="00B01624">
        <w:rPr>
          <w:sz w:val="32"/>
          <w:szCs w:val="32"/>
        </w:rPr>
        <w:t xml:space="preserve">   </w:t>
      </w:r>
      <w:r w:rsidRPr="00B01624">
        <w:rPr>
          <w:sz w:val="32"/>
          <w:szCs w:val="32"/>
        </w:rPr>
        <w:t>日期：</w:t>
      </w:r>
      <w:r w:rsidRPr="00B01624">
        <w:rPr>
          <w:rFonts w:hint="eastAsia"/>
          <w:sz w:val="32"/>
          <w:szCs w:val="32"/>
          <w:u w:val="single"/>
        </w:rPr>
        <w:t>2023</w:t>
      </w:r>
      <w:r w:rsidRPr="00B01624">
        <w:rPr>
          <w:sz w:val="32"/>
          <w:szCs w:val="32"/>
        </w:rPr>
        <w:t>年</w:t>
      </w:r>
      <w:r w:rsidRPr="00B01624">
        <w:rPr>
          <w:rFonts w:hint="eastAsia"/>
          <w:sz w:val="32"/>
          <w:szCs w:val="32"/>
          <w:u w:val="single"/>
        </w:rPr>
        <w:t>1</w:t>
      </w:r>
      <w:r w:rsidRPr="00B01624">
        <w:rPr>
          <w:sz w:val="32"/>
          <w:szCs w:val="32"/>
        </w:rPr>
        <w:t>月</w:t>
      </w:r>
      <w:r w:rsidRPr="00B01624">
        <w:rPr>
          <w:sz w:val="32"/>
          <w:szCs w:val="32"/>
        </w:rPr>
        <w:t xml:space="preserve"> </w:t>
      </w:r>
      <w:r w:rsidRPr="00B01624">
        <w:rPr>
          <w:sz w:val="32"/>
          <w:szCs w:val="32"/>
        </w:rPr>
        <w:t>日</w:t>
      </w:r>
    </w:p>
    <w:p w:rsidR="00B55BD9" w:rsidRPr="00B01624" w:rsidRDefault="00B55BD9">
      <w:pPr>
        <w:spacing w:line="540" w:lineRule="exact"/>
        <w:ind w:firstLine="437"/>
        <w:rPr>
          <w:sz w:val="32"/>
          <w:szCs w:val="32"/>
        </w:rPr>
        <w:sectPr w:rsidR="00B55BD9" w:rsidRPr="00B01624">
          <w:headerReference w:type="even" r:id="rId8"/>
          <w:headerReference w:type="default" r:id="rId9"/>
          <w:footerReference w:type="even" r:id="rId10"/>
          <w:footerReference w:type="default" r:id="rId11"/>
          <w:headerReference w:type="first" r:id="rId12"/>
          <w:footerReference w:type="first" r:id="rId13"/>
          <w:pgSz w:w="11907" w:h="16840"/>
          <w:pgMar w:top="1418" w:right="1134" w:bottom="1418" w:left="1134" w:header="851" w:footer="851" w:gutter="0"/>
          <w:pgNumType w:fmt="upperRoman" w:start="1"/>
          <w:cols w:space="720"/>
          <w:titlePg/>
          <w:docGrid w:linePitch="312"/>
        </w:sectPr>
      </w:pPr>
    </w:p>
    <w:p w:rsidR="00B55BD9" w:rsidRPr="00B01624" w:rsidRDefault="004E1434" w:rsidP="00F93BF4">
      <w:pPr>
        <w:tabs>
          <w:tab w:val="left" w:pos="1080"/>
        </w:tabs>
        <w:spacing w:line="360" w:lineRule="auto"/>
        <w:ind w:firstLineChars="200" w:firstLine="643"/>
        <w:rPr>
          <w:rFonts w:ascii="宋体" w:hAnsi="宋体"/>
          <w:b/>
          <w:sz w:val="32"/>
          <w:szCs w:val="32"/>
        </w:rPr>
      </w:pPr>
      <w:r w:rsidRPr="00B01624">
        <w:rPr>
          <w:rFonts w:ascii="宋体" w:hAnsi="宋体" w:hint="eastAsia"/>
          <w:b/>
          <w:sz w:val="32"/>
          <w:szCs w:val="32"/>
        </w:rPr>
        <w:lastRenderedPageBreak/>
        <w:t xml:space="preserve"> 目  录</w:t>
      </w:r>
    </w:p>
    <w:p w:rsidR="00B55BD9" w:rsidRPr="00B01624" w:rsidRDefault="004651AB">
      <w:pPr>
        <w:pStyle w:val="10"/>
        <w:tabs>
          <w:tab w:val="right" w:leader="dot" w:pos="9629"/>
        </w:tabs>
        <w:rPr>
          <w:rFonts w:asciiTheme="minorHAnsi" w:eastAsiaTheme="minorEastAsia" w:hAnsiTheme="minorHAnsi" w:cstheme="minorBidi"/>
          <w:b w:val="0"/>
          <w:bCs w:val="0"/>
          <w:caps w:val="0"/>
          <w:sz w:val="21"/>
          <w:szCs w:val="22"/>
        </w:rPr>
      </w:pPr>
      <w:r w:rsidRPr="00B01624">
        <w:rPr>
          <w:rFonts w:ascii="宋体" w:hAnsi="宋体"/>
          <w:b w:val="0"/>
          <w:sz w:val="24"/>
          <w:szCs w:val="24"/>
        </w:rPr>
        <w:fldChar w:fldCharType="begin"/>
      </w:r>
      <w:r w:rsidR="004E1434" w:rsidRPr="00B01624">
        <w:rPr>
          <w:rFonts w:ascii="宋体" w:hAnsi="宋体" w:hint="eastAsia"/>
          <w:b w:val="0"/>
          <w:sz w:val="24"/>
          <w:szCs w:val="24"/>
        </w:rPr>
        <w:instrText>TOC \o "1-3" \h \z \u</w:instrText>
      </w:r>
      <w:r w:rsidRPr="00B01624">
        <w:rPr>
          <w:rFonts w:ascii="宋体" w:hAnsi="宋体"/>
          <w:b w:val="0"/>
          <w:sz w:val="24"/>
          <w:szCs w:val="24"/>
        </w:rPr>
        <w:fldChar w:fldCharType="separate"/>
      </w:r>
      <w:hyperlink w:anchor="_Toc121419473" w:history="1">
        <w:r w:rsidR="004E1434" w:rsidRPr="00B01624">
          <w:rPr>
            <w:rStyle w:val="affb"/>
            <w:rFonts w:hint="eastAsia"/>
            <w:color w:val="auto"/>
          </w:rPr>
          <w:t>第一章招标公告</w:t>
        </w:r>
        <w:r w:rsidR="004E1434" w:rsidRPr="00B01624">
          <w:tab/>
        </w:r>
        <w:r w:rsidRPr="00B01624">
          <w:fldChar w:fldCharType="begin"/>
        </w:r>
        <w:r w:rsidR="004E1434" w:rsidRPr="00B01624">
          <w:instrText xml:space="preserve"> PAGEREF _Toc121419473 \h </w:instrText>
        </w:r>
        <w:r w:rsidRPr="00B01624">
          <w:fldChar w:fldCharType="separate"/>
        </w:r>
        <w:r w:rsidR="004E1434" w:rsidRPr="00B01624">
          <w:t>2</w:t>
        </w:r>
        <w:r w:rsidRPr="00B01624">
          <w:fldChar w:fldCharType="end"/>
        </w:r>
      </w:hyperlink>
    </w:p>
    <w:p w:rsidR="00B55BD9" w:rsidRPr="00B01624" w:rsidRDefault="004651AB">
      <w:pPr>
        <w:pStyle w:val="24"/>
        <w:tabs>
          <w:tab w:val="right" w:leader="dot" w:pos="9629"/>
        </w:tabs>
        <w:rPr>
          <w:rFonts w:asciiTheme="minorHAnsi" w:eastAsiaTheme="minorEastAsia" w:hAnsiTheme="minorHAnsi" w:cstheme="minorBidi"/>
          <w:smallCaps w:val="0"/>
          <w:sz w:val="21"/>
          <w:szCs w:val="22"/>
        </w:rPr>
      </w:pPr>
      <w:hyperlink w:anchor="_Toc121419474" w:history="1">
        <w:r w:rsidR="004E1434" w:rsidRPr="00B01624">
          <w:rPr>
            <w:rStyle w:val="affb"/>
            <w:rFonts w:ascii="宋体" w:hAnsi="宋体"/>
            <w:color w:val="auto"/>
          </w:rPr>
          <w:t xml:space="preserve">1. </w:t>
        </w:r>
        <w:r w:rsidR="004E1434" w:rsidRPr="00B01624">
          <w:rPr>
            <w:rStyle w:val="affb"/>
            <w:rFonts w:ascii="宋体" w:hAnsi="宋体" w:hint="eastAsia"/>
            <w:color w:val="auto"/>
          </w:rPr>
          <w:t>招标条件</w:t>
        </w:r>
        <w:r w:rsidR="004E1434" w:rsidRPr="00B01624">
          <w:tab/>
        </w:r>
        <w:r w:rsidRPr="00B01624">
          <w:fldChar w:fldCharType="begin"/>
        </w:r>
        <w:r w:rsidR="004E1434" w:rsidRPr="00B01624">
          <w:instrText xml:space="preserve"> PAGEREF _Toc121419474 \h </w:instrText>
        </w:r>
        <w:r w:rsidRPr="00B01624">
          <w:fldChar w:fldCharType="separate"/>
        </w:r>
        <w:r w:rsidR="004E1434" w:rsidRPr="00B01624">
          <w:t>2</w:t>
        </w:r>
        <w:r w:rsidRPr="00B01624">
          <w:fldChar w:fldCharType="end"/>
        </w:r>
      </w:hyperlink>
    </w:p>
    <w:p w:rsidR="00B55BD9" w:rsidRPr="00B01624" w:rsidRDefault="004651AB">
      <w:pPr>
        <w:pStyle w:val="24"/>
        <w:tabs>
          <w:tab w:val="right" w:leader="dot" w:pos="9629"/>
        </w:tabs>
        <w:rPr>
          <w:rFonts w:asciiTheme="minorHAnsi" w:eastAsiaTheme="minorEastAsia" w:hAnsiTheme="minorHAnsi" w:cstheme="minorBidi"/>
          <w:smallCaps w:val="0"/>
          <w:sz w:val="21"/>
          <w:szCs w:val="22"/>
        </w:rPr>
      </w:pPr>
      <w:hyperlink w:anchor="_Toc121419475" w:history="1">
        <w:r w:rsidR="004E1434" w:rsidRPr="00B01624">
          <w:rPr>
            <w:rStyle w:val="affb"/>
            <w:rFonts w:ascii="宋体" w:hAnsi="宋体"/>
            <w:color w:val="auto"/>
          </w:rPr>
          <w:t xml:space="preserve">2. </w:t>
        </w:r>
        <w:r w:rsidR="004E1434" w:rsidRPr="00B01624">
          <w:rPr>
            <w:rStyle w:val="affb"/>
            <w:rFonts w:ascii="宋体" w:hAnsi="宋体" w:hint="eastAsia"/>
            <w:color w:val="auto"/>
          </w:rPr>
          <w:t>项目概况与招标范围</w:t>
        </w:r>
        <w:r w:rsidR="004E1434" w:rsidRPr="00B01624">
          <w:tab/>
        </w:r>
        <w:r w:rsidRPr="00B01624">
          <w:fldChar w:fldCharType="begin"/>
        </w:r>
        <w:r w:rsidR="004E1434" w:rsidRPr="00B01624">
          <w:instrText xml:space="preserve"> PAGEREF _Toc121419475 \h </w:instrText>
        </w:r>
        <w:r w:rsidRPr="00B01624">
          <w:fldChar w:fldCharType="separate"/>
        </w:r>
        <w:r w:rsidR="004E1434" w:rsidRPr="00B01624">
          <w:t>2</w:t>
        </w:r>
        <w:r w:rsidRPr="00B01624">
          <w:fldChar w:fldCharType="end"/>
        </w:r>
      </w:hyperlink>
    </w:p>
    <w:p w:rsidR="00B55BD9" w:rsidRPr="00B01624" w:rsidRDefault="004651AB">
      <w:pPr>
        <w:pStyle w:val="24"/>
        <w:tabs>
          <w:tab w:val="right" w:leader="dot" w:pos="9629"/>
        </w:tabs>
        <w:rPr>
          <w:rFonts w:asciiTheme="minorHAnsi" w:eastAsiaTheme="minorEastAsia" w:hAnsiTheme="minorHAnsi" w:cstheme="minorBidi"/>
          <w:smallCaps w:val="0"/>
          <w:sz w:val="21"/>
          <w:szCs w:val="22"/>
        </w:rPr>
      </w:pPr>
      <w:hyperlink w:anchor="_Toc121419476" w:history="1">
        <w:r w:rsidR="004E1434" w:rsidRPr="00B01624">
          <w:rPr>
            <w:rStyle w:val="affb"/>
            <w:rFonts w:ascii="宋体" w:hAnsi="宋体"/>
            <w:color w:val="auto"/>
          </w:rPr>
          <w:t xml:space="preserve">3. </w:t>
        </w:r>
        <w:r w:rsidR="004E1434" w:rsidRPr="00B01624">
          <w:rPr>
            <w:rStyle w:val="affb"/>
            <w:rFonts w:ascii="宋体" w:hAnsi="宋体" w:hint="eastAsia"/>
            <w:color w:val="auto"/>
          </w:rPr>
          <w:t>投标人资格要求</w:t>
        </w:r>
        <w:r w:rsidR="004E1434" w:rsidRPr="00B01624">
          <w:tab/>
        </w:r>
        <w:r w:rsidRPr="00B01624">
          <w:fldChar w:fldCharType="begin"/>
        </w:r>
        <w:r w:rsidR="004E1434" w:rsidRPr="00B01624">
          <w:instrText xml:space="preserve"> PAGEREF _Toc121419476 \h </w:instrText>
        </w:r>
        <w:r w:rsidRPr="00B01624">
          <w:fldChar w:fldCharType="separate"/>
        </w:r>
        <w:r w:rsidR="004E1434" w:rsidRPr="00B01624">
          <w:t>3</w:t>
        </w:r>
        <w:r w:rsidRPr="00B01624">
          <w:fldChar w:fldCharType="end"/>
        </w:r>
      </w:hyperlink>
    </w:p>
    <w:p w:rsidR="00B55BD9" w:rsidRPr="00B01624" w:rsidRDefault="004651AB">
      <w:pPr>
        <w:pStyle w:val="24"/>
        <w:tabs>
          <w:tab w:val="right" w:leader="dot" w:pos="9629"/>
        </w:tabs>
        <w:rPr>
          <w:rFonts w:asciiTheme="minorHAnsi" w:eastAsiaTheme="minorEastAsia" w:hAnsiTheme="minorHAnsi" w:cstheme="minorBidi"/>
          <w:smallCaps w:val="0"/>
          <w:sz w:val="21"/>
          <w:szCs w:val="22"/>
        </w:rPr>
      </w:pPr>
      <w:hyperlink w:anchor="_Toc121419477" w:history="1">
        <w:r w:rsidR="004E1434" w:rsidRPr="00B01624">
          <w:rPr>
            <w:rStyle w:val="affb"/>
            <w:rFonts w:ascii="宋体" w:hAnsi="宋体"/>
            <w:color w:val="auto"/>
          </w:rPr>
          <w:t xml:space="preserve">4. </w:t>
        </w:r>
        <w:r w:rsidR="004E1434" w:rsidRPr="00B01624">
          <w:rPr>
            <w:rStyle w:val="affb"/>
            <w:rFonts w:ascii="宋体" w:hAnsi="宋体" w:hint="eastAsia"/>
            <w:color w:val="auto"/>
          </w:rPr>
          <w:t>招标文件的获取</w:t>
        </w:r>
        <w:r w:rsidR="004E1434" w:rsidRPr="00B01624">
          <w:tab/>
        </w:r>
        <w:r w:rsidRPr="00B01624">
          <w:fldChar w:fldCharType="begin"/>
        </w:r>
        <w:r w:rsidR="004E1434" w:rsidRPr="00B01624">
          <w:instrText xml:space="preserve"> PAGEREF _Toc121419477 \h </w:instrText>
        </w:r>
        <w:r w:rsidRPr="00B01624">
          <w:fldChar w:fldCharType="separate"/>
        </w:r>
        <w:r w:rsidR="004E1434" w:rsidRPr="00B01624">
          <w:t>4</w:t>
        </w:r>
        <w:r w:rsidRPr="00B01624">
          <w:fldChar w:fldCharType="end"/>
        </w:r>
      </w:hyperlink>
    </w:p>
    <w:p w:rsidR="00B55BD9" w:rsidRPr="00B01624" w:rsidRDefault="004651AB">
      <w:pPr>
        <w:pStyle w:val="24"/>
        <w:tabs>
          <w:tab w:val="right" w:leader="dot" w:pos="9629"/>
        </w:tabs>
        <w:rPr>
          <w:rFonts w:asciiTheme="minorHAnsi" w:eastAsiaTheme="minorEastAsia" w:hAnsiTheme="minorHAnsi" w:cstheme="minorBidi"/>
          <w:smallCaps w:val="0"/>
          <w:sz w:val="21"/>
          <w:szCs w:val="22"/>
        </w:rPr>
      </w:pPr>
      <w:hyperlink w:anchor="_Toc121419478" w:history="1">
        <w:r w:rsidR="004E1434" w:rsidRPr="00B01624">
          <w:rPr>
            <w:rStyle w:val="affb"/>
            <w:rFonts w:ascii="宋体" w:hAnsi="宋体"/>
            <w:color w:val="auto"/>
          </w:rPr>
          <w:t xml:space="preserve">5. </w:t>
        </w:r>
        <w:r w:rsidR="004E1434" w:rsidRPr="00B01624">
          <w:rPr>
            <w:rStyle w:val="affb"/>
            <w:rFonts w:ascii="宋体" w:hAnsi="宋体" w:hint="eastAsia"/>
            <w:color w:val="auto"/>
          </w:rPr>
          <w:t>投标文件的递交</w:t>
        </w:r>
        <w:r w:rsidR="004E1434" w:rsidRPr="00B01624">
          <w:tab/>
        </w:r>
        <w:r w:rsidRPr="00B01624">
          <w:fldChar w:fldCharType="begin"/>
        </w:r>
        <w:r w:rsidR="004E1434" w:rsidRPr="00B01624">
          <w:instrText xml:space="preserve"> PAGEREF _Toc121419478 \h </w:instrText>
        </w:r>
        <w:r w:rsidRPr="00B01624">
          <w:fldChar w:fldCharType="separate"/>
        </w:r>
        <w:r w:rsidR="004E1434" w:rsidRPr="00B01624">
          <w:t>5</w:t>
        </w:r>
        <w:r w:rsidRPr="00B01624">
          <w:fldChar w:fldCharType="end"/>
        </w:r>
      </w:hyperlink>
    </w:p>
    <w:p w:rsidR="00B55BD9" w:rsidRPr="00B01624" w:rsidRDefault="004651AB">
      <w:pPr>
        <w:pStyle w:val="24"/>
        <w:tabs>
          <w:tab w:val="right" w:leader="dot" w:pos="9629"/>
        </w:tabs>
        <w:rPr>
          <w:rFonts w:asciiTheme="minorHAnsi" w:eastAsiaTheme="minorEastAsia" w:hAnsiTheme="minorHAnsi" w:cstheme="minorBidi"/>
          <w:smallCaps w:val="0"/>
          <w:sz w:val="21"/>
          <w:szCs w:val="22"/>
        </w:rPr>
      </w:pPr>
      <w:hyperlink w:anchor="_Toc121419479" w:history="1">
        <w:r w:rsidR="004E1434" w:rsidRPr="00B01624">
          <w:rPr>
            <w:rStyle w:val="affb"/>
            <w:rFonts w:ascii="宋体" w:hAnsi="宋体"/>
            <w:color w:val="auto"/>
          </w:rPr>
          <w:t>6.</w:t>
        </w:r>
        <w:r w:rsidR="004E1434" w:rsidRPr="00B01624">
          <w:rPr>
            <w:rStyle w:val="affb"/>
            <w:rFonts w:ascii="宋体" w:hAnsi="宋体" w:hint="eastAsia"/>
            <w:color w:val="auto"/>
          </w:rPr>
          <w:t>预付款和进度款支付方式</w:t>
        </w:r>
        <w:r w:rsidR="004E1434" w:rsidRPr="00B01624">
          <w:tab/>
        </w:r>
        <w:r w:rsidRPr="00B01624">
          <w:fldChar w:fldCharType="begin"/>
        </w:r>
        <w:r w:rsidR="004E1434" w:rsidRPr="00B01624">
          <w:instrText xml:space="preserve"> PAGEREF _Toc121419479 \h </w:instrText>
        </w:r>
        <w:r w:rsidRPr="00B01624">
          <w:fldChar w:fldCharType="separate"/>
        </w:r>
        <w:r w:rsidR="004E1434" w:rsidRPr="00B01624">
          <w:t>5</w:t>
        </w:r>
        <w:r w:rsidRPr="00B01624">
          <w:fldChar w:fldCharType="end"/>
        </w:r>
      </w:hyperlink>
    </w:p>
    <w:p w:rsidR="00B55BD9" w:rsidRPr="00B01624" w:rsidRDefault="004651AB">
      <w:pPr>
        <w:pStyle w:val="24"/>
        <w:tabs>
          <w:tab w:val="right" w:leader="dot" w:pos="9629"/>
        </w:tabs>
        <w:rPr>
          <w:rFonts w:asciiTheme="minorHAnsi" w:eastAsiaTheme="minorEastAsia" w:hAnsiTheme="minorHAnsi" w:cstheme="minorBidi"/>
          <w:smallCaps w:val="0"/>
          <w:sz w:val="21"/>
          <w:szCs w:val="22"/>
        </w:rPr>
      </w:pPr>
      <w:hyperlink w:anchor="_Toc121419480" w:history="1">
        <w:r w:rsidR="004E1434" w:rsidRPr="00B01624">
          <w:rPr>
            <w:rStyle w:val="affb"/>
            <w:rFonts w:ascii="宋体" w:hAnsi="宋体"/>
            <w:color w:val="auto"/>
          </w:rPr>
          <w:t xml:space="preserve">7. </w:t>
        </w:r>
        <w:r w:rsidR="004E1434" w:rsidRPr="00B01624">
          <w:rPr>
            <w:rStyle w:val="affb"/>
            <w:rFonts w:ascii="宋体" w:hAnsi="宋体" w:hint="eastAsia"/>
            <w:color w:val="auto"/>
          </w:rPr>
          <w:t>发布公告的媒介</w:t>
        </w:r>
        <w:r w:rsidR="004E1434" w:rsidRPr="00B01624">
          <w:tab/>
        </w:r>
        <w:r w:rsidRPr="00B01624">
          <w:fldChar w:fldCharType="begin"/>
        </w:r>
        <w:r w:rsidR="004E1434" w:rsidRPr="00B01624">
          <w:instrText xml:space="preserve"> PAGEREF _Toc121419480 \h </w:instrText>
        </w:r>
        <w:r w:rsidRPr="00B01624">
          <w:fldChar w:fldCharType="separate"/>
        </w:r>
        <w:r w:rsidR="004E1434" w:rsidRPr="00B01624">
          <w:t>5</w:t>
        </w:r>
        <w:r w:rsidRPr="00B01624">
          <w:fldChar w:fldCharType="end"/>
        </w:r>
      </w:hyperlink>
    </w:p>
    <w:p w:rsidR="00B55BD9" w:rsidRPr="00B01624" w:rsidRDefault="004651AB">
      <w:pPr>
        <w:pStyle w:val="24"/>
        <w:tabs>
          <w:tab w:val="right" w:leader="dot" w:pos="9629"/>
        </w:tabs>
        <w:rPr>
          <w:rFonts w:asciiTheme="minorHAnsi" w:eastAsiaTheme="minorEastAsia" w:hAnsiTheme="minorHAnsi" w:cstheme="minorBidi"/>
          <w:smallCaps w:val="0"/>
          <w:sz w:val="21"/>
          <w:szCs w:val="22"/>
        </w:rPr>
      </w:pPr>
      <w:hyperlink w:anchor="_Toc121419481" w:history="1">
        <w:r w:rsidR="004E1434" w:rsidRPr="00B01624">
          <w:rPr>
            <w:rStyle w:val="affb"/>
            <w:rFonts w:ascii="宋体" w:hAnsi="宋体"/>
            <w:color w:val="auto"/>
          </w:rPr>
          <w:t xml:space="preserve">8. </w:t>
        </w:r>
        <w:r w:rsidR="004E1434" w:rsidRPr="00B01624">
          <w:rPr>
            <w:rStyle w:val="affb"/>
            <w:rFonts w:ascii="宋体" w:hAnsi="宋体" w:hint="eastAsia"/>
            <w:color w:val="auto"/>
          </w:rPr>
          <w:t>交易服务单位</w:t>
        </w:r>
        <w:r w:rsidR="004E1434" w:rsidRPr="00B01624">
          <w:tab/>
        </w:r>
        <w:r w:rsidRPr="00B01624">
          <w:fldChar w:fldCharType="begin"/>
        </w:r>
        <w:r w:rsidR="004E1434" w:rsidRPr="00B01624">
          <w:instrText xml:space="preserve"> PAGEREF _Toc121419481 \h </w:instrText>
        </w:r>
        <w:r w:rsidRPr="00B01624">
          <w:fldChar w:fldCharType="separate"/>
        </w:r>
        <w:r w:rsidR="004E1434" w:rsidRPr="00B01624">
          <w:t>6</w:t>
        </w:r>
        <w:r w:rsidRPr="00B01624">
          <w:fldChar w:fldCharType="end"/>
        </w:r>
      </w:hyperlink>
    </w:p>
    <w:p w:rsidR="00B55BD9" w:rsidRPr="00B01624" w:rsidRDefault="004651AB">
      <w:pPr>
        <w:pStyle w:val="24"/>
        <w:tabs>
          <w:tab w:val="right" w:leader="dot" w:pos="9629"/>
        </w:tabs>
        <w:rPr>
          <w:rFonts w:asciiTheme="minorHAnsi" w:eastAsiaTheme="minorEastAsia" w:hAnsiTheme="minorHAnsi" w:cstheme="minorBidi"/>
          <w:smallCaps w:val="0"/>
          <w:sz w:val="21"/>
          <w:szCs w:val="22"/>
        </w:rPr>
      </w:pPr>
      <w:hyperlink w:anchor="_Toc121419482" w:history="1">
        <w:r w:rsidR="004E1434" w:rsidRPr="00B01624">
          <w:rPr>
            <w:rStyle w:val="affb"/>
            <w:rFonts w:ascii="宋体" w:hAnsi="宋体"/>
            <w:color w:val="auto"/>
          </w:rPr>
          <w:t xml:space="preserve">9. </w:t>
        </w:r>
        <w:r w:rsidR="004E1434" w:rsidRPr="00B01624">
          <w:rPr>
            <w:rStyle w:val="affb"/>
            <w:rFonts w:ascii="宋体" w:hAnsi="宋体" w:hint="eastAsia"/>
            <w:color w:val="auto"/>
          </w:rPr>
          <w:t>监督部门及电话</w:t>
        </w:r>
        <w:r w:rsidR="004E1434" w:rsidRPr="00B01624">
          <w:tab/>
        </w:r>
        <w:r w:rsidRPr="00B01624">
          <w:fldChar w:fldCharType="begin"/>
        </w:r>
        <w:r w:rsidR="004E1434" w:rsidRPr="00B01624">
          <w:instrText xml:space="preserve"> PAGEREF _Toc121419482 \h </w:instrText>
        </w:r>
        <w:r w:rsidRPr="00B01624">
          <w:fldChar w:fldCharType="separate"/>
        </w:r>
        <w:r w:rsidR="004E1434" w:rsidRPr="00B01624">
          <w:t>6</w:t>
        </w:r>
        <w:r w:rsidRPr="00B01624">
          <w:fldChar w:fldCharType="end"/>
        </w:r>
      </w:hyperlink>
    </w:p>
    <w:p w:rsidR="00B55BD9" w:rsidRPr="00B01624" w:rsidRDefault="004651AB">
      <w:pPr>
        <w:pStyle w:val="24"/>
        <w:tabs>
          <w:tab w:val="right" w:leader="dot" w:pos="9629"/>
        </w:tabs>
        <w:rPr>
          <w:rFonts w:asciiTheme="minorHAnsi" w:eastAsiaTheme="minorEastAsia" w:hAnsiTheme="minorHAnsi" w:cstheme="minorBidi"/>
          <w:smallCaps w:val="0"/>
          <w:sz w:val="21"/>
          <w:szCs w:val="22"/>
        </w:rPr>
      </w:pPr>
      <w:hyperlink w:anchor="_Toc121419483" w:history="1">
        <w:r w:rsidR="004E1434" w:rsidRPr="00B01624">
          <w:rPr>
            <w:rStyle w:val="affb"/>
            <w:rFonts w:ascii="宋体" w:hAnsi="宋体"/>
            <w:color w:val="auto"/>
          </w:rPr>
          <w:t xml:space="preserve">10. </w:t>
        </w:r>
        <w:r w:rsidR="004E1434" w:rsidRPr="00B01624">
          <w:rPr>
            <w:rStyle w:val="affb"/>
            <w:rFonts w:ascii="宋体" w:hAnsi="宋体" w:hint="eastAsia"/>
            <w:color w:val="auto"/>
          </w:rPr>
          <w:t>注意事项</w:t>
        </w:r>
        <w:r w:rsidR="004E1434" w:rsidRPr="00B01624">
          <w:tab/>
        </w:r>
        <w:r w:rsidRPr="00B01624">
          <w:fldChar w:fldCharType="begin"/>
        </w:r>
        <w:r w:rsidR="004E1434" w:rsidRPr="00B01624">
          <w:instrText xml:space="preserve"> PAGEREF _Toc121419483 \h </w:instrText>
        </w:r>
        <w:r w:rsidRPr="00B01624">
          <w:fldChar w:fldCharType="separate"/>
        </w:r>
        <w:r w:rsidR="004E1434" w:rsidRPr="00B01624">
          <w:t>6</w:t>
        </w:r>
        <w:r w:rsidRPr="00B01624">
          <w:fldChar w:fldCharType="end"/>
        </w:r>
      </w:hyperlink>
    </w:p>
    <w:p w:rsidR="00B55BD9" w:rsidRPr="00B01624" w:rsidRDefault="004651AB">
      <w:pPr>
        <w:pStyle w:val="24"/>
        <w:tabs>
          <w:tab w:val="right" w:leader="dot" w:pos="9629"/>
        </w:tabs>
        <w:rPr>
          <w:rFonts w:asciiTheme="minorHAnsi" w:eastAsiaTheme="minorEastAsia" w:hAnsiTheme="minorHAnsi" w:cstheme="minorBidi"/>
          <w:smallCaps w:val="0"/>
          <w:sz w:val="21"/>
          <w:szCs w:val="22"/>
        </w:rPr>
      </w:pPr>
      <w:hyperlink w:anchor="_Toc121419484" w:history="1">
        <w:r w:rsidR="004E1434" w:rsidRPr="00B01624">
          <w:rPr>
            <w:rStyle w:val="affb"/>
            <w:rFonts w:ascii="宋体" w:hAnsi="宋体"/>
            <w:color w:val="auto"/>
          </w:rPr>
          <w:t xml:space="preserve">11. </w:t>
        </w:r>
        <w:r w:rsidR="004E1434" w:rsidRPr="00B01624">
          <w:rPr>
            <w:rStyle w:val="affb"/>
            <w:rFonts w:ascii="宋体" w:hAnsi="宋体" w:hint="eastAsia"/>
            <w:color w:val="auto"/>
          </w:rPr>
          <w:t>联系方式</w:t>
        </w:r>
        <w:r w:rsidR="004E1434" w:rsidRPr="00B01624">
          <w:tab/>
        </w:r>
        <w:r w:rsidRPr="00B01624">
          <w:fldChar w:fldCharType="begin"/>
        </w:r>
        <w:r w:rsidR="004E1434" w:rsidRPr="00B01624">
          <w:instrText xml:space="preserve"> PAGEREF _Toc121419484 \h </w:instrText>
        </w:r>
        <w:r w:rsidRPr="00B01624">
          <w:fldChar w:fldCharType="separate"/>
        </w:r>
        <w:r w:rsidR="004E1434" w:rsidRPr="00B01624">
          <w:t>6</w:t>
        </w:r>
        <w:r w:rsidRPr="00B01624">
          <w:fldChar w:fldCharType="end"/>
        </w:r>
      </w:hyperlink>
    </w:p>
    <w:p w:rsidR="00B55BD9" w:rsidRPr="00B01624" w:rsidRDefault="004651AB">
      <w:pPr>
        <w:pStyle w:val="10"/>
        <w:tabs>
          <w:tab w:val="right" w:leader="dot" w:pos="9629"/>
        </w:tabs>
        <w:rPr>
          <w:rFonts w:asciiTheme="minorHAnsi" w:eastAsiaTheme="minorEastAsia" w:hAnsiTheme="minorHAnsi" w:cstheme="minorBidi"/>
          <w:b w:val="0"/>
          <w:bCs w:val="0"/>
          <w:caps w:val="0"/>
          <w:sz w:val="21"/>
          <w:szCs w:val="22"/>
        </w:rPr>
      </w:pPr>
      <w:hyperlink w:anchor="_Toc121419485" w:history="1">
        <w:r w:rsidR="004E1434" w:rsidRPr="00B01624">
          <w:rPr>
            <w:rStyle w:val="affb"/>
            <w:rFonts w:hint="eastAsia"/>
            <w:color w:val="auto"/>
          </w:rPr>
          <w:t>第二章投标人须知</w:t>
        </w:r>
        <w:r w:rsidR="004E1434" w:rsidRPr="00B01624">
          <w:tab/>
        </w:r>
        <w:r w:rsidRPr="00B01624">
          <w:fldChar w:fldCharType="begin"/>
        </w:r>
        <w:r w:rsidR="004E1434" w:rsidRPr="00B01624">
          <w:instrText xml:space="preserve"> PAGEREF _Toc121419485 \h </w:instrText>
        </w:r>
        <w:r w:rsidRPr="00B01624">
          <w:fldChar w:fldCharType="separate"/>
        </w:r>
        <w:r w:rsidR="004E1434" w:rsidRPr="00B01624">
          <w:t>7</w:t>
        </w:r>
        <w:r w:rsidRPr="00B01624">
          <w:fldChar w:fldCharType="end"/>
        </w:r>
      </w:hyperlink>
    </w:p>
    <w:p w:rsidR="00B55BD9" w:rsidRPr="00B01624" w:rsidRDefault="004651AB">
      <w:pPr>
        <w:pStyle w:val="24"/>
        <w:tabs>
          <w:tab w:val="right" w:leader="dot" w:pos="9629"/>
        </w:tabs>
        <w:rPr>
          <w:rFonts w:asciiTheme="minorHAnsi" w:eastAsiaTheme="minorEastAsia" w:hAnsiTheme="minorHAnsi" w:cstheme="minorBidi"/>
          <w:smallCaps w:val="0"/>
          <w:sz w:val="21"/>
          <w:szCs w:val="22"/>
        </w:rPr>
      </w:pPr>
      <w:hyperlink w:anchor="_Toc121419486" w:history="1">
        <w:r w:rsidR="004E1434" w:rsidRPr="00B01624">
          <w:rPr>
            <w:rStyle w:val="affb"/>
            <w:rFonts w:hint="eastAsia"/>
            <w:color w:val="auto"/>
          </w:rPr>
          <w:t>投标人须知前附表</w:t>
        </w:r>
        <w:r w:rsidR="004E1434" w:rsidRPr="00B01624">
          <w:tab/>
        </w:r>
        <w:r w:rsidRPr="00B01624">
          <w:fldChar w:fldCharType="begin"/>
        </w:r>
        <w:r w:rsidR="004E1434" w:rsidRPr="00B01624">
          <w:instrText xml:space="preserve"> PAGEREF _Toc121419486 \h </w:instrText>
        </w:r>
        <w:r w:rsidRPr="00B01624">
          <w:fldChar w:fldCharType="separate"/>
        </w:r>
        <w:r w:rsidR="004E1434" w:rsidRPr="00B01624">
          <w:t>7</w:t>
        </w:r>
        <w:r w:rsidRPr="00B01624">
          <w:fldChar w:fldCharType="end"/>
        </w:r>
      </w:hyperlink>
    </w:p>
    <w:p w:rsidR="00B55BD9" w:rsidRPr="00B01624" w:rsidRDefault="004651AB">
      <w:pPr>
        <w:pStyle w:val="24"/>
        <w:tabs>
          <w:tab w:val="right" w:leader="dot" w:pos="9629"/>
        </w:tabs>
      </w:pPr>
      <w:hyperlink w:anchor="_Toc121419487" w:history="1">
        <w:r w:rsidR="004E1434" w:rsidRPr="00B01624">
          <w:t>1</w:t>
        </w:r>
        <w:r w:rsidR="004E1434" w:rsidRPr="00B01624">
          <w:rPr>
            <w:rFonts w:hint="eastAsia"/>
          </w:rPr>
          <w:t>．总则</w:t>
        </w:r>
        <w:r w:rsidR="004E1434" w:rsidRPr="00B01624">
          <w:tab/>
        </w:r>
        <w:r w:rsidRPr="00B01624">
          <w:fldChar w:fldCharType="begin"/>
        </w:r>
        <w:r w:rsidR="004E1434" w:rsidRPr="00B01624">
          <w:instrText xml:space="preserve"> PAGEREF _Toc121419487 \h </w:instrText>
        </w:r>
        <w:r w:rsidRPr="00B01624">
          <w:fldChar w:fldCharType="separate"/>
        </w:r>
        <w:r w:rsidR="004E1434" w:rsidRPr="00B01624">
          <w:t>24</w:t>
        </w:r>
        <w:r w:rsidRPr="00B01624">
          <w:fldChar w:fldCharType="end"/>
        </w:r>
      </w:hyperlink>
    </w:p>
    <w:p w:rsidR="00B55BD9" w:rsidRPr="00B01624" w:rsidRDefault="004651AB">
      <w:pPr>
        <w:pStyle w:val="24"/>
        <w:tabs>
          <w:tab w:val="right" w:leader="dot" w:pos="9629"/>
        </w:tabs>
      </w:pPr>
      <w:hyperlink w:anchor="_Toc121419488" w:history="1">
        <w:r w:rsidR="004E1434" w:rsidRPr="00B01624">
          <w:t>2</w:t>
        </w:r>
        <w:r w:rsidR="004E1434" w:rsidRPr="00B01624">
          <w:rPr>
            <w:rFonts w:hint="eastAsia"/>
          </w:rPr>
          <w:t>．招标文件</w:t>
        </w:r>
        <w:r w:rsidR="004E1434" w:rsidRPr="00B01624">
          <w:tab/>
        </w:r>
        <w:r w:rsidRPr="00B01624">
          <w:fldChar w:fldCharType="begin"/>
        </w:r>
        <w:r w:rsidR="004E1434" w:rsidRPr="00B01624">
          <w:instrText xml:space="preserve"> PAGEREF _Toc121419488 \h </w:instrText>
        </w:r>
        <w:r w:rsidRPr="00B01624">
          <w:fldChar w:fldCharType="separate"/>
        </w:r>
        <w:r w:rsidR="004E1434" w:rsidRPr="00B01624">
          <w:t>27</w:t>
        </w:r>
        <w:r w:rsidRPr="00B01624">
          <w:fldChar w:fldCharType="end"/>
        </w:r>
      </w:hyperlink>
    </w:p>
    <w:p w:rsidR="00B55BD9" w:rsidRPr="00B01624" w:rsidRDefault="004651AB">
      <w:pPr>
        <w:pStyle w:val="24"/>
        <w:tabs>
          <w:tab w:val="right" w:leader="dot" w:pos="9629"/>
        </w:tabs>
      </w:pPr>
      <w:hyperlink w:anchor="_Toc121419489" w:history="1">
        <w:r w:rsidR="004E1434" w:rsidRPr="00B01624">
          <w:t>3</w:t>
        </w:r>
        <w:r w:rsidR="004E1434" w:rsidRPr="00B01624">
          <w:rPr>
            <w:rFonts w:hint="eastAsia"/>
          </w:rPr>
          <w:t>．投标文件</w:t>
        </w:r>
        <w:r w:rsidR="004E1434" w:rsidRPr="00B01624">
          <w:tab/>
        </w:r>
        <w:r w:rsidRPr="00B01624">
          <w:fldChar w:fldCharType="begin"/>
        </w:r>
        <w:r w:rsidR="004E1434" w:rsidRPr="00B01624">
          <w:instrText xml:space="preserve"> PAGEREF _Toc121419489 \h </w:instrText>
        </w:r>
        <w:r w:rsidRPr="00B01624">
          <w:fldChar w:fldCharType="separate"/>
        </w:r>
        <w:r w:rsidR="004E1434" w:rsidRPr="00B01624">
          <w:t>28</w:t>
        </w:r>
        <w:r w:rsidRPr="00B01624">
          <w:fldChar w:fldCharType="end"/>
        </w:r>
      </w:hyperlink>
    </w:p>
    <w:p w:rsidR="00B55BD9" w:rsidRPr="00B01624" w:rsidRDefault="004651AB">
      <w:pPr>
        <w:pStyle w:val="24"/>
        <w:tabs>
          <w:tab w:val="right" w:leader="dot" w:pos="9629"/>
        </w:tabs>
      </w:pPr>
      <w:hyperlink w:anchor="_Toc121419490" w:history="1">
        <w:r w:rsidR="004E1434" w:rsidRPr="00B01624">
          <w:t>4</w:t>
        </w:r>
        <w:r w:rsidR="004E1434" w:rsidRPr="00B01624">
          <w:rPr>
            <w:rFonts w:hint="eastAsia"/>
          </w:rPr>
          <w:t>．投标</w:t>
        </w:r>
        <w:r w:rsidR="004E1434" w:rsidRPr="00B01624">
          <w:tab/>
        </w:r>
        <w:r w:rsidRPr="00B01624">
          <w:fldChar w:fldCharType="begin"/>
        </w:r>
        <w:r w:rsidR="004E1434" w:rsidRPr="00B01624">
          <w:instrText xml:space="preserve"> PAGEREF _Toc121419490 \h </w:instrText>
        </w:r>
        <w:r w:rsidRPr="00B01624">
          <w:fldChar w:fldCharType="separate"/>
        </w:r>
        <w:r w:rsidR="004E1434" w:rsidRPr="00B01624">
          <w:t>31</w:t>
        </w:r>
        <w:r w:rsidRPr="00B01624">
          <w:fldChar w:fldCharType="end"/>
        </w:r>
      </w:hyperlink>
    </w:p>
    <w:p w:rsidR="00B55BD9" w:rsidRPr="00B01624" w:rsidRDefault="004651AB">
      <w:pPr>
        <w:pStyle w:val="24"/>
        <w:tabs>
          <w:tab w:val="right" w:leader="dot" w:pos="9629"/>
        </w:tabs>
      </w:pPr>
      <w:hyperlink w:anchor="_Toc121419491" w:history="1">
        <w:r w:rsidR="004E1434" w:rsidRPr="00B01624">
          <w:t>5</w:t>
        </w:r>
        <w:r w:rsidR="004E1434" w:rsidRPr="00B01624">
          <w:rPr>
            <w:rFonts w:hint="eastAsia"/>
          </w:rPr>
          <w:t>．开标</w:t>
        </w:r>
        <w:r w:rsidR="004E1434" w:rsidRPr="00B01624">
          <w:tab/>
        </w:r>
        <w:r w:rsidRPr="00B01624">
          <w:fldChar w:fldCharType="begin"/>
        </w:r>
        <w:r w:rsidR="004E1434" w:rsidRPr="00B01624">
          <w:instrText xml:space="preserve"> PAGEREF _Toc121419491 \h </w:instrText>
        </w:r>
        <w:r w:rsidRPr="00B01624">
          <w:fldChar w:fldCharType="separate"/>
        </w:r>
        <w:r w:rsidR="004E1434" w:rsidRPr="00B01624">
          <w:t>32</w:t>
        </w:r>
        <w:r w:rsidRPr="00B01624">
          <w:fldChar w:fldCharType="end"/>
        </w:r>
      </w:hyperlink>
    </w:p>
    <w:p w:rsidR="00B55BD9" w:rsidRPr="00B01624" w:rsidRDefault="004651AB">
      <w:pPr>
        <w:pStyle w:val="24"/>
        <w:tabs>
          <w:tab w:val="right" w:leader="dot" w:pos="9629"/>
        </w:tabs>
      </w:pPr>
      <w:hyperlink w:anchor="_Toc121419492" w:history="1">
        <w:r w:rsidR="004E1434" w:rsidRPr="00B01624">
          <w:t>6</w:t>
        </w:r>
        <w:r w:rsidR="004E1434" w:rsidRPr="00B01624">
          <w:rPr>
            <w:rFonts w:hint="eastAsia"/>
          </w:rPr>
          <w:t>．评标</w:t>
        </w:r>
        <w:r w:rsidR="004E1434" w:rsidRPr="00B01624">
          <w:tab/>
        </w:r>
        <w:r w:rsidRPr="00B01624">
          <w:fldChar w:fldCharType="begin"/>
        </w:r>
        <w:r w:rsidR="004E1434" w:rsidRPr="00B01624">
          <w:instrText xml:space="preserve"> PAGEREF _Toc121419492 \h </w:instrText>
        </w:r>
        <w:r w:rsidRPr="00B01624">
          <w:fldChar w:fldCharType="separate"/>
        </w:r>
        <w:r w:rsidR="004E1434" w:rsidRPr="00B01624">
          <w:t>34</w:t>
        </w:r>
        <w:r w:rsidRPr="00B01624">
          <w:fldChar w:fldCharType="end"/>
        </w:r>
      </w:hyperlink>
    </w:p>
    <w:p w:rsidR="00B55BD9" w:rsidRPr="00B01624" w:rsidRDefault="004651AB">
      <w:pPr>
        <w:pStyle w:val="24"/>
        <w:tabs>
          <w:tab w:val="right" w:leader="dot" w:pos="9629"/>
        </w:tabs>
      </w:pPr>
      <w:hyperlink w:anchor="_Toc121419493" w:history="1">
        <w:r w:rsidR="004E1434" w:rsidRPr="00B01624">
          <w:t>7</w:t>
        </w:r>
        <w:r w:rsidR="004E1434" w:rsidRPr="00B01624">
          <w:rPr>
            <w:rFonts w:hint="eastAsia"/>
          </w:rPr>
          <w:t>．合同授予</w:t>
        </w:r>
        <w:r w:rsidR="004E1434" w:rsidRPr="00B01624">
          <w:tab/>
        </w:r>
        <w:r w:rsidRPr="00B01624">
          <w:fldChar w:fldCharType="begin"/>
        </w:r>
        <w:r w:rsidR="004E1434" w:rsidRPr="00B01624">
          <w:instrText xml:space="preserve"> PAGEREF _Toc121419493 \h </w:instrText>
        </w:r>
        <w:r w:rsidRPr="00B01624">
          <w:fldChar w:fldCharType="separate"/>
        </w:r>
        <w:r w:rsidR="004E1434" w:rsidRPr="00B01624">
          <w:t>36</w:t>
        </w:r>
        <w:r w:rsidRPr="00B01624">
          <w:fldChar w:fldCharType="end"/>
        </w:r>
      </w:hyperlink>
    </w:p>
    <w:p w:rsidR="00B55BD9" w:rsidRPr="00B01624" w:rsidRDefault="004651AB">
      <w:pPr>
        <w:pStyle w:val="24"/>
        <w:tabs>
          <w:tab w:val="right" w:leader="dot" w:pos="9629"/>
        </w:tabs>
      </w:pPr>
      <w:hyperlink w:anchor="_Toc121419494" w:history="1">
        <w:r w:rsidR="004E1434" w:rsidRPr="00B01624">
          <w:t>8</w:t>
        </w:r>
        <w:r w:rsidR="004E1434" w:rsidRPr="00B01624">
          <w:rPr>
            <w:rFonts w:hint="eastAsia"/>
          </w:rPr>
          <w:t>．纪律和监督</w:t>
        </w:r>
        <w:r w:rsidR="004E1434" w:rsidRPr="00B01624">
          <w:tab/>
        </w:r>
        <w:r w:rsidRPr="00B01624">
          <w:fldChar w:fldCharType="begin"/>
        </w:r>
        <w:r w:rsidR="004E1434" w:rsidRPr="00B01624">
          <w:instrText xml:space="preserve"> PAGEREF _Toc121419494 \h </w:instrText>
        </w:r>
        <w:r w:rsidRPr="00B01624">
          <w:fldChar w:fldCharType="separate"/>
        </w:r>
        <w:r w:rsidR="004E1434" w:rsidRPr="00B01624">
          <w:t>38</w:t>
        </w:r>
        <w:r w:rsidRPr="00B01624">
          <w:fldChar w:fldCharType="end"/>
        </w:r>
      </w:hyperlink>
    </w:p>
    <w:p w:rsidR="00B55BD9" w:rsidRPr="00B01624" w:rsidRDefault="004651AB">
      <w:pPr>
        <w:pStyle w:val="24"/>
        <w:tabs>
          <w:tab w:val="right" w:leader="dot" w:pos="9629"/>
        </w:tabs>
      </w:pPr>
      <w:hyperlink w:anchor="_Toc121419495" w:history="1">
        <w:r w:rsidR="004E1434" w:rsidRPr="00B01624">
          <w:t>9</w:t>
        </w:r>
        <w:r w:rsidR="004E1434" w:rsidRPr="00B01624">
          <w:rPr>
            <w:rFonts w:hint="eastAsia"/>
          </w:rPr>
          <w:t>．重新招标和不再招标</w:t>
        </w:r>
        <w:r w:rsidR="004E1434" w:rsidRPr="00B01624">
          <w:tab/>
        </w:r>
        <w:r w:rsidRPr="00B01624">
          <w:fldChar w:fldCharType="begin"/>
        </w:r>
        <w:r w:rsidR="004E1434" w:rsidRPr="00B01624">
          <w:instrText xml:space="preserve"> PAGEREF _Toc121419495 \h </w:instrText>
        </w:r>
        <w:r w:rsidRPr="00B01624">
          <w:fldChar w:fldCharType="separate"/>
        </w:r>
        <w:r w:rsidR="004E1434" w:rsidRPr="00B01624">
          <w:t>40</w:t>
        </w:r>
        <w:r w:rsidRPr="00B01624">
          <w:fldChar w:fldCharType="end"/>
        </w:r>
      </w:hyperlink>
    </w:p>
    <w:p w:rsidR="00B55BD9" w:rsidRPr="00B01624" w:rsidRDefault="004651AB">
      <w:pPr>
        <w:pStyle w:val="24"/>
        <w:tabs>
          <w:tab w:val="right" w:leader="dot" w:pos="9629"/>
        </w:tabs>
      </w:pPr>
      <w:hyperlink w:anchor="_Toc121419496" w:history="1">
        <w:r w:rsidR="004E1434" w:rsidRPr="00B01624">
          <w:t>10</w:t>
        </w:r>
        <w:r w:rsidR="004E1434" w:rsidRPr="00B01624">
          <w:rPr>
            <w:rFonts w:hint="eastAsia"/>
          </w:rPr>
          <w:t>．需要补充的其他内容</w:t>
        </w:r>
        <w:r w:rsidR="004E1434" w:rsidRPr="00B01624">
          <w:tab/>
        </w:r>
        <w:r w:rsidRPr="00B01624">
          <w:fldChar w:fldCharType="begin"/>
        </w:r>
        <w:r w:rsidR="004E1434" w:rsidRPr="00B01624">
          <w:instrText xml:space="preserve"> PAGEREF _Toc121419496 \h </w:instrText>
        </w:r>
        <w:r w:rsidRPr="00B01624">
          <w:fldChar w:fldCharType="separate"/>
        </w:r>
        <w:r w:rsidR="004E1434" w:rsidRPr="00B01624">
          <w:t>41</w:t>
        </w:r>
        <w:r w:rsidRPr="00B01624">
          <w:fldChar w:fldCharType="end"/>
        </w:r>
      </w:hyperlink>
    </w:p>
    <w:p w:rsidR="00B55BD9" w:rsidRPr="00B01624" w:rsidRDefault="004651AB">
      <w:pPr>
        <w:pStyle w:val="10"/>
        <w:tabs>
          <w:tab w:val="right" w:leader="dot" w:pos="9629"/>
        </w:tabs>
        <w:rPr>
          <w:rFonts w:asciiTheme="minorHAnsi" w:eastAsiaTheme="minorEastAsia" w:hAnsiTheme="minorHAnsi" w:cstheme="minorBidi"/>
          <w:b w:val="0"/>
          <w:bCs w:val="0"/>
          <w:caps w:val="0"/>
          <w:sz w:val="21"/>
          <w:szCs w:val="22"/>
        </w:rPr>
      </w:pPr>
      <w:hyperlink w:anchor="_Toc121419497" w:history="1">
        <w:r w:rsidR="004E1434" w:rsidRPr="00B01624">
          <w:rPr>
            <w:rStyle w:val="affb"/>
            <w:rFonts w:hint="eastAsia"/>
            <w:color w:val="auto"/>
          </w:rPr>
          <w:t>第三章评标办法（综合评估法）</w:t>
        </w:r>
        <w:r w:rsidR="004E1434" w:rsidRPr="00B01624">
          <w:tab/>
        </w:r>
        <w:r w:rsidRPr="00B01624">
          <w:fldChar w:fldCharType="begin"/>
        </w:r>
        <w:r w:rsidR="004E1434" w:rsidRPr="00B01624">
          <w:instrText xml:space="preserve"> PAGEREF _Toc121419497 \h </w:instrText>
        </w:r>
        <w:r w:rsidRPr="00B01624">
          <w:fldChar w:fldCharType="separate"/>
        </w:r>
        <w:r w:rsidR="004E1434" w:rsidRPr="00B01624">
          <w:t>45</w:t>
        </w:r>
        <w:r w:rsidRPr="00B01624">
          <w:fldChar w:fldCharType="end"/>
        </w:r>
      </w:hyperlink>
    </w:p>
    <w:p w:rsidR="00B55BD9" w:rsidRPr="00B01624" w:rsidRDefault="004651AB">
      <w:pPr>
        <w:pStyle w:val="24"/>
        <w:tabs>
          <w:tab w:val="right" w:leader="dot" w:pos="9629"/>
        </w:tabs>
      </w:pPr>
      <w:hyperlink w:anchor="_Toc121419498" w:history="1">
        <w:r w:rsidR="004E1434" w:rsidRPr="00B01624">
          <w:rPr>
            <w:rFonts w:hint="eastAsia"/>
          </w:rPr>
          <w:t>评标办法前附表</w:t>
        </w:r>
        <w:r w:rsidR="004E1434" w:rsidRPr="00B01624">
          <w:tab/>
        </w:r>
        <w:r w:rsidRPr="00B01624">
          <w:fldChar w:fldCharType="begin"/>
        </w:r>
        <w:r w:rsidR="004E1434" w:rsidRPr="00B01624">
          <w:instrText xml:space="preserve"> PAGEREF _Toc121419498 \h </w:instrText>
        </w:r>
        <w:r w:rsidRPr="00B01624">
          <w:fldChar w:fldCharType="separate"/>
        </w:r>
        <w:r w:rsidR="004E1434" w:rsidRPr="00B01624">
          <w:t>45</w:t>
        </w:r>
        <w:r w:rsidRPr="00B01624">
          <w:fldChar w:fldCharType="end"/>
        </w:r>
      </w:hyperlink>
    </w:p>
    <w:p w:rsidR="00B55BD9" w:rsidRPr="00B01624" w:rsidRDefault="004651AB">
      <w:pPr>
        <w:pStyle w:val="24"/>
        <w:tabs>
          <w:tab w:val="right" w:leader="dot" w:pos="9629"/>
        </w:tabs>
      </w:pPr>
      <w:hyperlink w:anchor="_Toc121419499" w:history="1">
        <w:r w:rsidR="004E1434" w:rsidRPr="00B01624">
          <w:rPr>
            <w:rFonts w:hint="eastAsia"/>
          </w:rPr>
          <w:t>评标办法正文部分</w:t>
        </w:r>
        <w:r w:rsidR="004E1434" w:rsidRPr="00B01624">
          <w:tab/>
        </w:r>
        <w:r w:rsidRPr="00B01624">
          <w:fldChar w:fldCharType="begin"/>
        </w:r>
        <w:r w:rsidR="004E1434" w:rsidRPr="00B01624">
          <w:instrText xml:space="preserve"> PAGEREF _Toc121419499 \h </w:instrText>
        </w:r>
        <w:r w:rsidRPr="00B01624">
          <w:fldChar w:fldCharType="separate"/>
        </w:r>
        <w:r w:rsidR="004E1434" w:rsidRPr="00B01624">
          <w:t>64</w:t>
        </w:r>
        <w:r w:rsidRPr="00B01624">
          <w:fldChar w:fldCharType="end"/>
        </w:r>
      </w:hyperlink>
    </w:p>
    <w:p w:rsidR="00B55BD9" w:rsidRPr="00B01624" w:rsidRDefault="004651AB">
      <w:pPr>
        <w:pStyle w:val="24"/>
        <w:tabs>
          <w:tab w:val="right" w:leader="dot" w:pos="9629"/>
        </w:tabs>
      </w:pPr>
      <w:hyperlink w:anchor="_Toc121419500" w:history="1">
        <w:r w:rsidR="004E1434" w:rsidRPr="00B01624">
          <w:t xml:space="preserve">1. </w:t>
        </w:r>
        <w:r w:rsidR="004E1434" w:rsidRPr="00B01624">
          <w:rPr>
            <w:rFonts w:hint="eastAsia"/>
          </w:rPr>
          <w:t>评标方法</w:t>
        </w:r>
        <w:r w:rsidR="004E1434" w:rsidRPr="00B01624">
          <w:tab/>
        </w:r>
        <w:r w:rsidRPr="00B01624">
          <w:fldChar w:fldCharType="begin"/>
        </w:r>
        <w:r w:rsidR="004E1434" w:rsidRPr="00B01624">
          <w:instrText xml:space="preserve"> PAGEREF _Toc121419500 \h </w:instrText>
        </w:r>
        <w:r w:rsidRPr="00B01624">
          <w:fldChar w:fldCharType="separate"/>
        </w:r>
        <w:r w:rsidR="004E1434" w:rsidRPr="00B01624">
          <w:t>64</w:t>
        </w:r>
        <w:r w:rsidRPr="00B01624">
          <w:fldChar w:fldCharType="end"/>
        </w:r>
      </w:hyperlink>
    </w:p>
    <w:p w:rsidR="00B55BD9" w:rsidRPr="00B01624" w:rsidRDefault="004651AB">
      <w:pPr>
        <w:pStyle w:val="24"/>
        <w:tabs>
          <w:tab w:val="right" w:leader="dot" w:pos="9629"/>
        </w:tabs>
      </w:pPr>
      <w:hyperlink w:anchor="_Toc121419501" w:history="1">
        <w:r w:rsidR="004E1434" w:rsidRPr="00B01624">
          <w:t xml:space="preserve">2. </w:t>
        </w:r>
        <w:r w:rsidR="004E1434" w:rsidRPr="00B01624">
          <w:rPr>
            <w:rFonts w:hint="eastAsia"/>
          </w:rPr>
          <w:t>评审标准</w:t>
        </w:r>
        <w:r w:rsidR="004E1434" w:rsidRPr="00B01624">
          <w:tab/>
        </w:r>
        <w:r w:rsidRPr="00B01624">
          <w:fldChar w:fldCharType="begin"/>
        </w:r>
        <w:r w:rsidR="004E1434" w:rsidRPr="00B01624">
          <w:instrText xml:space="preserve"> PAGEREF _Toc121419501 \h </w:instrText>
        </w:r>
        <w:r w:rsidRPr="00B01624">
          <w:fldChar w:fldCharType="separate"/>
        </w:r>
        <w:r w:rsidR="004E1434" w:rsidRPr="00B01624">
          <w:t>64</w:t>
        </w:r>
        <w:r w:rsidRPr="00B01624">
          <w:fldChar w:fldCharType="end"/>
        </w:r>
      </w:hyperlink>
    </w:p>
    <w:p w:rsidR="00B55BD9" w:rsidRPr="00B01624" w:rsidRDefault="004651AB">
      <w:pPr>
        <w:pStyle w:val="24"/>
        <w:tabs>
          <w:tab w:val="right" w:leader="dot" w:pos="9629"/>
        </w:tabs>
      </w:pPr>
      <w:hyperlink w:anchor="_Toc121419502" w:history="1">
        <w:r w:rsidR="004E1434" w:rsidRPr="00B01624">
          <w:t xml:space="preserve">3. </w:t>
        </w:r>
        <w:r w:rsidR="004E1434" w:rsidRPr="00B01624">
          <w:rPr>
            <w:rFonts w:hint="eastAsia"/>
          </w:rPr>
          <w:t>评标程序</w:t>
        </w:r>
        <w:r w:rsidR="004E1434" w:rsidRPr="00B01624">
          <w:tab/>
        </w:r>
        <w:r w:rsidRPr="00B01624">
          <w:fldChar w:fldCharType="begin"/>
        </w:r>
        <w:r w:rsidR="004E1434" w:rsidRPr="00B01624">
          <w:instrText xml:space="preserve"> PAGEREF _Toc121419502 \h </w:instrText>
        </w:r>
        <w:r w:rsidRPr="00B01624">
          <w:fldChar w:fldCharType="separate"/>
        </w:r>
        <w:r w:rsidR="004E1434" w:rsidRPr="00B01624">
          <w:t>65</w:t>
        </w:r>
        <w:r w:rsidRPr="00B01624">
          <w:fldChar w:fldCharType="end"/>
        </w:r>
      </w:hyperlink>
    </w:p>
    <w:p w:rsidR="00B55BD9" w:rsidRPr="00B01624" w:rsidRDefault="004651AB">
      <w:pPr>
        <w:pStyle w:val="24"/>
        <w:tabs>
          <w:tab w:val="right" w:leader="dot" w:pos="9629"/>
        </w:tabs>
      </w:pPr>
      <w:hyperlink w:anchor="_Toc121419503" w:history="1">
        <w:r w:rsidR="004E1434" w:rsidRPr="00B01624">
          <w:rPr>
            <w:rFonts w:hint="eastAsia"/>
          </w:rPr>
          <w:t>附件</w:t>
        </w:r>
        <w:r w:rsidR="004E1434" w:rsidRPr="00B01624">
          <w:t xml:space="preserve">A  </w:t>
        </w:r>
        <w:r w:rsidR="004E1434" w:rsidRPr="00B01624">
          <w:rPr>
            <w:rFonts w:hint="eastAsia"/>
          </w:rPr>
          <w:t>评标详细程序</w:t>
        </w:r>
        <w:r w:rsidR="004E1434" w:rsidRPr="00B01624">
          <w:tab/>
        </w:r>
        <w:r w:rsidRPr="00B01624">
          <w:fldChar w:fldCharType="begin"/>
        </w:r>
        <w:r w:rsidR="004E1434" w:rsidRPr="00B01624">
          <w:instrText xml:space="preserve"> PAGEREF _Toc121419503 \h </w:instrText>
        </w:r>
        <w:r w:rsidRPr="00B01624">
          <w:fldChar w:fldCharType="separate"/>
        </w:r>
        <w:r w:rsidR="004E1434" w:rsidRPr="00B01624">
          <w:t>67</w:t>
        </w:r>
        <w:r w:rsidRPr="00B01624">
          <w:fldChar w:fldCharType="end"/>
        </w:r>
      </w:hyperlink>
    </w:p>
    <w:p w:rsidR="00B55BD9" w:rsidRPr="00B01624" w:rsidRDefault="004651AB">
      <w:pPr>
        <w:pStyle w:val="24"/>
        <w:tabs>
          <w:tab w:val="right" w:leader="dot" w:pos="9629"/>
        </w:tabs>
      </w:pPr>
      <w:hyperlink w:anchor="_Toc121419504" w:history="1">
        <w:r w:rsidR="004E1434" w:rsidRPr="00B01624">
          <w:rPr>
            <w:rFonts w:hint="eastAsia"/>
          </w:rPr>
          <w:t>附件</w:t>
        </w:r>
        <w:r w:rsidR="004E1434" w:rsidRPr="00B01624">
          <w:t xml:space="preserve">B  </w:t>
        </w:r>
        <w:r w:rsidR="004E1434" w:rsidRPr="00B01624">
          <w:rPr>
            <w:rFonts w:hint="eastAsia"/>
          </w:rPr>
          <w:t>否决投标条件</w:t>
        </w:r>
        <w:r w:rsidR="004E1434" w:rsidRPr="00B01624">
          <w:tab/>
        </w:r>
        <w:r w:rsidRPr="00B01624">
          <w:fldChar w:fldCharType="begin"/>
        </w:r>
        <w:r w:rsidR="004E1434" w:rsidRPr="00B01624">
          <w:instrText xml:space="preserve"> PAGEREF _Toc121419504 \h </w:instrText>
        </w:r>
        <w:r w:rsidRPr="00B01624">
          <w:fldChar w:fldCharType="separate"/>
        </w:r>
        <w:r w:rsidR="004E1434" w:rsidRPr="00B01624">
          <w:t>72</w:t>
        </w:r>
        <w:r w:rsidRPr="00B01624">
          <w:fldChar w:fldCharType="end"/>
        </w:r>
      </w:hyperlink>
    </w:p>
    <w:p w:rsidR="00B55BD9" w:rsidRPr="00B01624" w:rsidRDefault="004651AB">
      <w:pPr>
        <w:pStyle w:val="10"/>
        <w:tabs>
          <w:tab w:val="right" w:leader="dot" w:pos="9629"/>
        </w:tabs>
        <w:rPr>
          <w:rFonts w:asciiTheme="minorHAnsi" w:eastAsiaTheme="minorEastAsia" w:hAnsiTheme="minorHAnsi" w:cstheme="minorBidi"/>
          <w:b w:val="0"/>
          <w:bCs w:val="0"/>
          <w:caps w:val="0"/>
          <w:sz w:val="21"/>
          <w:szCs w:val="22"/>
        </w:rPr>
      </w:pPr>
      <w:hyperlink w:anchor="_Toc121419505" w:history="1">
        <w:r w:rsidR="004E1434" w:rsidRPr="00B01624">
          <w:rPr>
            <w:rStyle w:val="affb"/>
            <w:rFonts w:hint="eastAsia"/>
            <w:color w:val="auto"/>
          </w:rPr>
          <w:t>第四章合同条款及格式</w:t>
        </w:r>
        <w:r w:rsidR="004E1434" w:rsidRPr="00B01624">
          <w:tab/>
        </w:r>
        <w:r w:rsidRPr="00B01624">
          <w:fldChar w:fldCharType="begin"/>
        </w:r>
        <w:r w:rsidR="004E1434" w:rsidRPr="00B01624">
          <w:instrText xml:space="preserve"> PAGEREF _Toc121419505 \h </w:instrText>
        </w:r>
        <w:r w:rsidRPr="00B01624">
          <w:fldChar w:fldCharType="separate"/>
        </w:r>
        <w:r w:rsidR="004E1434" w:rsidRPr="00B01624">
          <w:t>131</w:t>
        </w:r>
        <w:r w:rsidRPr="00B01624">
          <w:fldChar w:fldCharType="end"/>
        </w:r>
      </w:hyperlink>
    </w:p>
    <w:p w:rsidR="00B55BD9" w:rsidRPr="00B01624" w:rsidRDefault="004651AB">
      <w:pPr>
        <w:pStyle w:val="24"/>
        <w:tabs>
          <w:tab w:val="right" w:leader="dot" w:pos="9629"/>
        </w:tabs>
        <w:rPr>
          <w:rFonts w:asciiTheme="minorHAnsi" w:eastAsiaTheme="minorEastAsia" w:hAnsiTheme="minorHAnsi" w:cstheme="minorBidi"/>
          <w:smallCaps w:val="0"/>
          <w:sz w:val="21"/>
          <w:szCs w:val="22"/>
        </w:rPr>
      </w:pPr>
      <w:hyperlink w:anchor="_Toc121419506" w:history="1">
        <w:r w:rsidR="004E1434" w:rsidRPr="00B01624">
          <w:rPr>
            <w:rStyle w:val="affb"/>
            <w:rFonts w:hint="eastAsia"/>
            <w:color w:val="auto"/>
          </w:rPr>
          <w:t>第一部分合同协议书</w:t>
        </w:r>
        <w:r w:rsidR="004E1434" w:rsidRPr="00B01624">
          <w:tab/>
        </w:r>
        <w:r w:rsidRPr="00B01624">
          <w:fldChar w:fldCharType="begin"/>
        </w:r>
        <w:r w:rsidR="004E1434" w:rsidRPr="00B01624">
          <w:instrText xml:space="preserve"> PAGEREF _Toc121419506 \h </w:instrText>
        </w:r>
        <w:r w:rsidRPr="00B01624">
          <w:fldChar w:fldCharType="separate"/>
        </w:r>
        <w:r w:rsidR="004E1434" w:rsidRPr="00B01624">
          <w:t>131</w:t>
        </w:r>
        <w:r w:rsidRPr="00B01624">
          <w:fldChar w:fldCharType="end"/>
        </w:r>
      </w:hyperlink>
    </w:p>
    <w:p w:rsidR="00B55BD9" w:rsidRPr="00B01624" w:rsidRDefault="004651AB">
      <w:pPr>
        <w:pStyle w:val="24"/>
        <w:tabs>
          <w:tab w:val="right" w:leader="dot" w:pos="9629"/>
        </w:tabs>
        <w:rPr>
          <w:rFonts w:asciiTheme="minorHAnsi" w:eastAsiaTheme="minorEastAsia" w:hAnsiTheme="minorHAnsi" w:cstheme="minorBidi"/>
          <w:smallCaps w:val="0"/>
          <w:sz w:val="21"/>
          <w:szCs w:val="22"/>
        </w:rPr>
      </w:pPr>
      <w:hyperlink w:anchor="_Toc121419517" w:history="1">
        <w:r w:rsidR="004E1434" w:rsidRPr="00B01624">
          <w:rPr>
            <w:rStyle w:val="affb"/>
            <w:rFonts w:hint="eastAsia"/>
            <w:color w:val="auto"/>
          </w:rPr>
          <w:t>第二部分通用合同条款</w:t>
        </w:r>
        <w:r w:rsidR="004E1434" w:rsidRPr="00B01624">
          <w:tab/>
        </w:r>
        <w:r w:rsidRPr="00B01624">
          <w:fldChar w:fldCharType="begin"/>
        </w:r>
        <w:r w:rsidR="004E1434" w:rsidRPr="00B01624">
          <w:instrText xml:space="preserve"> PAGEREF _Toc121419517 \h </w:instrText>
        </w:r>
        <w:r w:rsidRPr="00B01624">
          <w:fldChar w:fldCharType="separate"/>
        </w:r>
        <w:r w:rsidR="004E1434" w:rsidRPr="00B01624">
          <w:t>135</w:t>
        </w:r>
        <w:r w:rsidRPr="00B01624">
          <w:fldChar w:fldCharType="end"/>
        </w:r>
      </w:hyperlink>
    </w:p>
    <w:p w:rsidR="00B55BD9" w:rsidRPr="00B01624" w:rsidRDefault="004651AB">
      <w:pPr>
        <w:pStyle w:val="24"/>
        <w:tabs>
          <w:tab w:val="right" w:leader="dot" w:pos="9629"/>
        </w:tabs>
        <w:rPr>
          <w:rFonts w:asciiTheme="minorHAnsi" w:eastAsiaTheme="minorEastAsia" w:hAnsiTheme="minorHAnsi" w:cstheme="minorBidi"/>
          <w:smallCaps w:val="0"/>
          <w:sz w:val="21"/>
          <w:szCs w:val="22"/>
        </w:rPr>
      </w:pPr>
      <w:hyperlink w:anchor="_Toc121419669" w:history="1">
        <w:r w:rsidR="004E1434" w:rsidRPr="00B01624">
          <w:rPr>
            <w:rStyle w:val="affb"/>
            <w:rFonts w:hint="eastAsia"/>
            <w:color w:val="auto"/>
          </w:rPr>
          <w:t>第三部分专用合同条件</w:t>
        </w:r>
        <w:r w:rsidR="004E1434" w:rsidRPr="00B01624">
          <w:tab/>
        </w:r>
        <w:r w:rsidRPr="00B01624">
          <w:fldChar w:fldCharType="begin"/>
        </w:r>
        <w:r w:rsidR="004E1434" w:rsidRPr="00B01624">
          <w:instrText xml:space="preserve"> PAGEREF _Toc121419669 \h </w:instrText>
        </w:r>
        <w:r w:rsidRPr="00B01624">
          <w:fldChar w:fldCharType="separate"/>
        </w:r>
        <w:r w:rsidR="004E1434" w:rsidRPr="00B01624">
          <w:t>200</w:t>
        </w:r>
        <w:r w:rsidRPr="00B01624">
          <w:fldChar w:fldCharType="end"/>
        </w:r>
      </w:hyperlink>
    </w:p>
    <w:p w:rsidR="00B55BD9" w:rsidRPr="00B01624" w:rsidRDefault="004651AB">
      <w:pPr>
        <w:pStyle w:val="10"/>
        <w:tabs>
          <w:tab w:val="right" w:leader="dot" w:pos="9629"/>
        </w:tabs>
        <w:rPr>
          <w:rFonts w:asciiTheme="minorHAnsi" w:eastAsiaTheme="minorEastAsia" w:hAnsiTheme="minorHAnsi" w:cstheme="minorBidi"/>
          <w:b w:val="0"/>
          <w:bCs w:val="0"/>
          <w:caps w:val="0"/>
          <w:sz w:val="21"/>
          <w:szCs w:val="22"/>
        </w:rPr>
      </w:pPr>
      <w:hyperlink w:anchor="_Toc121419689" w:history="1">
        <w:r w:rsidR="004E1434" w:rsidRPr="00B01624">
          <w:rPr>
            <w:rStyle w:val="affb"/>
            <w:rFonts w:ascii="宋体" w:hAnsi="宋体" w:cs="宋体" w:hint="eastAsia"/>
            <w:color w:val="auto"/>
            <w:kern w:val="44"/>
            <w:lang w:val="zh-CN"/>
          </w:rPr>
          <w:t>专用合同条件附件</w:t>
        </w:r>
        <w:r w:rsidR="004E1434" w:rsidRPr="00B01624">
          <w:tab/>
        </w:r>
        <w:r w:rsidRPr="00B01624">
          <w:fldChar w:fldCharType="begin"/>
        </w:r>
        <w:r w:rsidR="004E1434" w:rsidRPr="00B01624">
          <w:instrText xml:space="preserve"> PAGEREF _Toc121419689 \h </w:instrText>
        </w:r>
        <w:r w:rsidRPr="00B01624">
          <w:fldChar w:fldCharType="separate"/>
        </w:r>
        <w:r w:rsidR="004E1434" w:rsidRPr="00B01624">
          <w:t>236</w:t>
        </w:r>
        <w:r w:rsidRPr="00B01624">
          <w:fldChar w:fldCharType="end"/>
        </w:r>
      </w:hyperlink>
    </w:p>
    <w:p w:rsidR="00B55BD9" w:rsidRPr="00B01624" w:rsidRDefault="004651AB">
      <w:pPr>
        <w:pStyle w:val="10"/>
        <w:tabs>
          <w:tab w:val="right" w:leader="dot" w:pos="9629"/>
        </w:tabs>
        <w:rPr>
          <w:rFonts w:asciiTheme="minorHAnsi" w:eastAsiaTheme="minorEastAsia" w:hAnsiTheme="minorHAnsi" w:cstheme="minorBidi"/>
          <w:b w:val="0"/>
          <w:bCs w:val="0"/>
          <w:caps w:val="0"/>
          <w:sz w:val="21"/>
          <w:szCs w:val="22"/>
        </w:rPr>
      </w:pPr>
      <w:hyperlink w:anchor="_Toc121419703" w:history="1">
        <w:r w:rsidR="004E1434" w:rsidRPr="00B01624">
          <w:rPr>
            <w:rStyle w:val="affb"/>
            <w:rFonts w:hint="eastAsia"/>
            <w:color w:val="auto"/>
          </w:rPr>
          <w:t>第五章</w:t>
        </w:r>
        <w:r w:rsidR="004E1434" w:rsidRPr="00B01624">
          <w:rPr>
            <w:rStyle w:val="affb"/>
            <w:rFonts w:hint="eastAsia"/>
            <w:color w:val="auto"/>
          </w:rPr>
          <w:t xml:space="preserve"> </w:t>
        </w:r>
        <w:r w:rsidR="004E1434" w:rsidRPr="00B01624">
          <w:rPr>
            <w:rStyle w:val="affb"/>
            <w:rFonts w:hint="eastAsia"/>
            <w:color w:val="auto"/>
          </w:rPr>
          <w:t>发包人要求</w:t>
        </w:r>
        <w:r w:rsidR="004E1434" w:rsidRPr="00B01624">
          <w:tab/>
        </w:r>
        <w:r w:rsidRPr="00B01624">
          <w:fldChar w:fldCharType="begin"/>
        </w:r>
        <w:r w:rsidR="004E1434" w:rsidRPr="00B01624">
          <w:instrText xml:space="preserve"> PAGEREF _Toc121419703 \h </w:instrText>
        </w:r>
        <w:r w:rsidRPr="00B01624">
          <w:fldChar w:fldCharType="separate"/>
        </w:r>
        <w:r w:rsidR="004E1434" w:rsidRPr="00B01624">
          <w:t>265</w:t>
        </w:r>
        <w:r w:rsidRPr="00B01624">
          <w:fldChar w:fldCharType="end"/>
        </w:r>
      </w:hyperlink>
    </w:p>
    <w:p w:rsidR="00B55BD9" w:rsidRPr="00B01624" w:rsidRDefault="004651AB">
      <w:pPr>
        <w:pStyle w:val="10"/>
        <w:tabs>
          <w:tab w:val="right" w:leader="dot" w:pos="9629"/>
        </w:tabs>
        <w:rPr>
          <w:rFonts w:asciiTheme="minorHAnsi" w:eastAsiaTheme="minorEastAsia" w:hAnsiTheme="minorHAnsi" w:cstheme="minorBidi"/>
          <w:b w:val="0"/>
          <w:bCs w:val="0"/>
          <w:caps w:val="0"/>
          <w:sz w:val="21"/>
          <w:szCs w:val="22"/>
        </w:rPr>
      </w:pPr>
      <w:hyperlink w:anchor="_Toc121419704" w:history="1">
        <w:r w:rsidR="004E1434" w:rsidRPr="00B01624">
          <w:rPr>
            <w:rStyle w:val="affb"/>
            <w:rFonts w:hint="eastAsia"/>
            <w:color w:val="auto"/>
          </w:rPr>
          <w:t>第六章</w:t>
        </w:r>
        <w:r w:rsidR="004E1434" w:rsidRPr="00B01624">
          <w:rPr>
            <w:rStyle w:val="affb"/>
            <w:rFonts w:hint="eastAsia"/>
            <w:color w:val="auto"/>
          </w:rPr>
          <w:t xml:space="preserve"> </w:t>
        </w:r>
        <w:r w:rsidR="004E1434" w:rsidRPr="00B01624">
          <w:rPr>
            <w:rStyle w:val="affb"/>
            <w:rFonts w:hint="eastAsia"/>
            <w:color w:val="auto"/>
          </w:rPr>
          <w:t>工程量清单及招标控制价</w:t>
        </w:r>
        <w:r w:rsidR="004E1434" w:rsidRPr="00B01624">
          <w:tab/>
        </w:r>
        <w:r w:rsidRPr="00B01624">
          <w:fldChar w:fldCharType="begin"/>
        </w:r>
        <w:r w:rsidR="004E1434" w:rsidRPr="00B01624">
          <w:instrText xml:space="preserve"> PAGEREF _Toc121419704 \h </w:instrText>
        </w:r>
        <w:r w:rsidRPr="00B01624">
          <w:fldChar w:fldCharType="separate"/>
        </w:r>
        <w:r w:rsidR="004E1434" w:rsidRPr="00B01624">
          <w:t>325</w:t>
        </w:r>
        <w:r w:rsidRPr="00B01624">
          <w:fldChar w:fldCharType="end"/>
        </w:r>
      </w:hyperlink>
    </w:p>
    <w:p w:rsidR="00B55BD9" w:rsidRPr="00B01624" w:rsidRDefault="004651AB">
      <w:pPr>
        <w:pStyle w:val="10"/>
        <w:tabs>
          <w:tab w:val="right" w:leader="dot" w:pos="9629"/>
        </w:tabs>
        <w:rPr>
          <w:rFonts w:asciiTheme="minorHAnsi" w:eastAsiaTheme="minorEastAsia" w:hAnsiTheme="minorHAnsi" w:cstheme="minorBidi"/>
          <w:b w:val="0"/>
          <w:bCs w:val="0"/>
          <w:caps w:val="0"/>
          <w:sz w:val="21"/>
          <w:szCs w:val="22"/>
        </w:rPr>
      </w:pPr>
      <w:hyperlink w:anchor="_Toc121419705" w:history="1">
        <w:r w:rsidR="004E1434" w:rsidRPr="00B01624">
          <w:rPr>
            <w:rStyle w:val="affb"/>
            <w:rFonts w:hint="eastAsia"/>
            <w:color w:val="auto"/>
          </w:rPr>
          <w:t>第七章</w:t>
        </w:r>
        <w:r w:rsidR="004E1434" w:rsidRPr="00B01624">
          <w:rPr>
            <w:rStyle w:val="affb"/>
            <w:rFonts w:hint="eastAsia"/>
            <w:color w:val="auto"/>
          </w:rPr>
          <w:t xml:space="preserve"> </w:t>
        </w:r>
        <w:r w:rsidR="004E1434" w:rsidRPr="00B01624">
          <w:rPr>
            <w:rStyle w:val="affb"/>
            <w:rFonts w:hint="eastAsia"/>
            <w:color w:val="auto"/>
          </w:rPr>
          <w:t>投标文件格式</w:t>
        </w:r>
        <w:r w:rsidR="004E1434" w:rsidRPr="00B01624">
          <w:tab/>
        </w:r>
        <w:r w:rsidRPr="00B01624">
          <w:fldChar w:fldCharType="begin"/>
        </w:r>
        <w:r w:rsidR="004E1434" w:rsidRPr="00B01624">
          <w:instrText xml:space="preserve"> PAGEREF _Toc121419705 \h </w:instrText>
        </w:r>
        <w:r w:rsidRPr="00B01624">
          <w:fldChar w:fldCharType="separate"/>
        </w:r>
        <w:r w:rsidR="004E1434" w:rsidRPr="00B01624">
          <w:t>357</w:t>
        </w:r>
        <w:r w:rsidRPr="00B01624">
          <w:fldChar w:fldCharType="end"/>
        </w:r>
      </w:hyperlink>
    </w:p>
    <w:p w:rsidR="00B55BD9" w:rsidRPr="00B01624" w:rsidRDefault="004651AB">
      <w:pPr>
        <w:tabs>
          <w:tab w:val="left" w:pos="1080"/>
        </w:tabs>
        <w:spacing w:line="420" w:lineRule="exact"/>
        <w:ind w:firstLineChars="200" w:firstLine="480"/>
        <w:rPr>
          <w:rFonts w:ascii="宋体"/>
          <w:b/>
          <w:sz w:val="32"/>
          <w:szCs w:val="32"/>
        </w:rPr>
      </w:pPr>
      <w:r w:rsidRPr="00B01624">
        <w:rPr>
          <w:rFonts w:ascii="宋体" w:hAnsi="宋体"/>
          <w:sz w:val="24"/>
        </w:rPr>
        <w:fldChar w:fldCharType="end"/>
      </w:r>
    </w:p>
    <w:p w:rsidR="00B55BD9" w:rsidRPr="00B01624" w:rsidRDefault="00B55BD9">
      <w:pPr>
        <w:rPr>
          <w:szCs w:val="21"/>
        </w:rPr>
      </w:pPr>
      <w:bookmarkStart w:id="0" w:name="_Toc283196391"/>
      <w:bookmarkStart w:id="1" w:name="_Toc390874899"/>
      <w:bookmarkStart w:id="2" w:name="_Toc282823836"/>
      <w:bookmarkStart w:id="3" w:name="_Toc282843651"/>
      <w:bookmarkEnd w:id="0"/>
      <w:bookmarkEnd w:id="1"/>
      <w:bookmarkEnd w:id="2"/>
      <w:bookmarkEnd w:id="3"/>
    </w:p>
    <w:p w:rsidR="00B55BD9" w:rsidRPr="00B01624" w:rsidRDefault="00B55BD9">
      <w:pPr>
        <w:rPr>
          <w:szCs w:val="21"/>
        </w:rPr>
        <w:sectPr w:rsidR="00B55BD9" w:rsidRPr="00B01624">
          <w:pgSz w:w="11907" w:h="16840"/>
          <w:pgMar w:top="1418" w:right="1134" w:bottom="1418" w:left="1134" w:header="851" w:footer="851" w:gutter="0"/>
          <w:pgNumType w:fmt="upperRoman" w:start="1"/>
          <w:cols w:space="720"/>
          <w:docGrid w:linePitch="312"/>
        </w:sectPr>
      </w:pPr>
    </w:p>
    <w:p w:rsidR="00B55BD9" w:rsidRPr="00B01624" w:rsidRDefault="004E1434">
      <w:pPr>
        <w:pStyle w:val="1"/>
        <w:jc w:val="center"/>
      </w:pPr>
      <w:bookmarkStart w:id="4" w:name="_Toc389065120"/>
      <w:bookmarkStart w:id="5" w:name="_Toc419320073"/>
      <w:bookmarkStart w:id="6" w:name="_Toc419364200"/>
      <w:bookmarkStart w:id="7" w:name="_Toc419363476"/>
      <w:bookmarkStart w:id="8" w:name="_Toc419321109"/>
      <w:bookmarkStart w:id="9" w:name="_Toc433988542"/>
      <w:bookmarkStart w:id="10" w:name="_Toc395382352"/>
      <w:bookmarkStart w:id="11" w:name="_Toc121419473"/>
      <w:r w:rsidRPr="00B01624">
        <w:lastRenderedPageBreak/>
        <w:t>第一章</w:t>
      </w:r>
      <w:r w:rsidRPr="00B01624">
        <w:t xml:space="preserve"> </w:t>
      </w:r>
      <w:r w:rsidRPr="00B01624">
        <w:t>招标公告</w:t>
      </w:r>
      <w:bookmarkEnd w:id="4"/>
      <w:bookmarkEnd w:id="5"/>
      <w:bookmarkEnd w:id="6"/>
      <w:bookmarkEnd w:id="7"/>
      <w:bookmarkEnd w:id="8"/>
      <w:bookmarkEnd w:id="9"/>
      <w:bookmarkEnd w:id="10"/>
      <w:bookmarkEnd w:id="11"/>
    </w:p>
    <w:p w:rsidR="00B55BD9" w:rsidRPr="00B01624" w:rsidRDefault="004E1434">
      <w:pPr>
        <w:rPr>
          <w:rFonts w:ascii="宋体" w:hAnsi="宋体"/>
          <w:b/>
          <w:sz w:val="28"/>
          <w:szCs w:val="28"/>
          <w:u w:val="single"/>
        </w:rPr>
      </w:pPr>
      <w:r w:rsidRPr="00B01624">
        <w:rPr>
          <w:rFonts w:ascii="宋体" w:hAnsi="宋体" w:hint="eastAsia"/>
          <w:b/>
          <w:sz w:val="28"/>
          <w:szCs w:val="28"/>
          <w:u w:val="single"/>
        </w:rPr>
        <w:t>广西中医药大学附属瑞康医院凤岭南医院建设项目工程总承包（EPC）</w:t>
      </w:r>
      <w:r w:rsidRPr="00B01624">
        <w:rPr>
          <w:rFonts w:ascii="宋体" w:hAnsi="宋体"/>
          <w:b/>
          <w:sz w:val="28"/>
          <w:szCs w:val="28"/>
          <w:u w:val="single"/>
        </w:rPr>
        <w:t>招标公告</w:t>
      </w:r>
    </w:p>
    <w:p w:rsidR="00B55BD9" w:rsidRPr="00B01624" w:rsidRDefault="00B55BD9"/>
    <w:p w:rsidR="00B55BD9" w:rsidRPr="00B01624" w:rsidRDefault="004E1434">
      <w:pPr>
        <w:pStyle w:val="2"/>
        <w:spacing w:line="360" w:lineRule="exact"/>
        <w:rPr>
          <w:rFonts w:ascii="宋体" w:eastAsia="宋体" w:hAnsi="宋体"/>
          <w:sz w:val="24"/>
          <w:szCs w:val="24"/>
        </w:rPr>
      </w:pPr>
      <w:bookmarkStart w:id="12" w:name="_Toc419320074"/>
      <w:bookmarkStart w:id="13" w:name="_Toc389065122"/>
      <w:bookmarkStart w:id="14" w:name="_Toc121419474"/>
      <w:bookmarkStart w:id="15" w:name="_Toc395382353"/>
      <w:bookmarkStart w:id="16" w:name="_Toc419364201"/>
      <w:bookmarkStart w:id="17" w:name="_Toc433988543"/>
      <w:bookmarkStart w:id="18" w:name="_Toc419363477"/>
      <w:bookmarkStart w:id="19" w:name="_Toc419321110"/>
      <w:r w:rsidRPr="00B01624">
        <w:rPr>
          <w:rFonts w:ascii="宋体" w:eastAsia="宋体" w:hAnsi="宋体"/>
          <w:sz w:val="24"/>
          <w:szCs w:val="24"/>
        </w:rPr>
        <w:t>1. 招标条件</w:t>
      </w:r>
      <w:bookmarkEnd w:id="12"/>
      <w:bookmarkEnd w:id="13"/>
      <w:bookmarkEnd w:id="14"/>
      <w:bookmarkEnd w:id="15"/>
      <w:bookmarkEnd w:id="16"/>
      <w:bookmarkEnd w:id="17"/>
      <w:bookmarkEnd w:id="18"/>
      <w:bookmarkEnd w:id="19"/>
    </w:p>
    <w:p w:rsidR="00B55BD9" w:rsidRPr="00B01624" w:rsidRDefault="004E1434">
      <w:pPr>
        <w:spacing w:line="360" w:lineRule="exact"/>
        <w:ind w:firstLineChars="200" w:firstLine="420"/>
      </w:pPr>
      <w:r w:rsidRPr="00B01624">
        <w:t>本招标项目</w:t>
      </w:r>
      <w:r w:rsidRPr="00B01624">
        <w:rPr>
          <w:rFonts w:hint="eastAsia"/>
          <w:u w:val="single"/>
        </w:rPr>
        <w:t>广西中医药大学附属瑞康医院凤岭南医院建设项目</w:t>
      </w:r>
      <w:r w:rsidRPr="00B01624">
        <w:t>已由</w:t>
      </w:r>
      <w:r w:rsidRPr="00B01624">
        <w:rPr>
          <w:rFonts w:hint="eastAsia"/>
          <w:u w:val="single"/>
        </w:rPr>
        <w:t>广西壮族自治区发展和改革委员会</w:t>
      </w:r>
      <w:r w:rsidRPr="00B01624">
        <w:t>以</w:t>
      </w:r>
      <w:r w:rsidRPr="00B01624">
        <w:rPr>
          <w:rFonts w:hint="eastAsia"/>
          <w:u w:val="single"/>
        </w:rPr>
        <w:t>桂发改社会〔</w:t>
      </w:r>
      <w:r w:rsidRPr="00B01624">
        <w:rPr>
          <w:rFonts w:hint="eastAsia"/>
          <w:u w:val="single"/>
        </w:rPr>
        <w:t>2021</w:t>
      </w:r>
      <w:r w:rsidRPr="00B01624">
        <w:rPr>
          <w:rFonts w:hint="eastAsia"/>
          <w:u w:val="single"/>
        </w:rPr>
        <w:t>〕</w:t>
      </w:r>
      <w:r w:rsidRPr="00B01624">
        <w:rPr>
          <w:rFonts w:hint="eastAsia"/>
          <w:u w:val="single"/>
        </w:rPr>
        <w:t>371</w:t>
      </w:r>
      <w:r w:rsidRPr="00B01624">
        <w:rPr>
          <w:rFonts w:hint="eastAsia"/>
          <w:u w:val="single"/>
        </w:rPr>
        <w:t>号（项目代码：</w:t>
      </w:r>
      <w:r w:rsidRPr="00B01624">
        <w:rPr>
          <w:rFonts w:hint="eastAsia"/>
          <w:u w:val="single"/>
        </w:rPr>
        <w:t>2</w:t>
      </w:r>
      <w:r w:rsidRPr="00B01624">
        <w:rPr>
          <w:u w:val="single"/>
        </w:rPr>
        <w:t>019-450103-83-01-020335</w:t>
      </w:r>
      <w:r w:rsidRPr="00B01624">
        <w:rPr>
          <w:rFonts w:hint="eastAsia"/>
          <w:u w:val="single"/>
        </w:rPr>
        <w:t>）</w:t>
      </w:r>
      <w:r w:rsidRPr="00B01624">
        <w:t>批准建设，招标人（项目业主）为</w:t>
      </w:r>
      <w:r w:rsidRPr="00B01624">
        <w:rPr>
          <w:rFonts w:hint="eastAsia"/>
          <w:u w:val="single"/>
        </w:rPr>
        <w:t>广西中医药大学附属瑞康医院</w:t>
      </w:r>
      <w:r w:rsidRPr="00B01624">
        <w:t>，建设资金来自</w:t>
      </w:r>
      <w:r w:rsidRPr="00B01624">
        <w:rPr>
          <w:rFonts w:hint="eastAsia"/>
          <w:u w:val="single"/>
        </w:rPr>
        <w:t>财政资金</w:t>
      </w:r>
      <w:r w:rsidRPr="00B01624">
        <w:t>，项目出资比例为</w:t>
      </w:r>
      <w:r w:rsidRPr="00B01624">
        <w:rPr>
          <w:rFonts w:hint="eastAsia"/>
          <w:u w:val="single"/>
        </w:rPr>
        <w:t xml:space="preserve">100% </w:t>
      </w:r>
      <w:r w:rsidRPr="00B01624">
        <w:rPr>
          <w:rFonts w:hint="eastAsia"/>
          <w:u w:val="single"/>
        </w:rPr>
        <w:t>，具</w:t>
      </w:r>
      <w:r w:rsidRPr="00B01624">
        <w:t>备招标条件，</w:t>
      </w:r>
      <w:r w:rsidRPr="00B01624">
        <w:rPr>
          <w:rFonts w:ascii="宋体" w:hAnsi="宋体"/>
          <w:szCs w:val="21"/>
        </w:rPr>
        <w:t>现对该项目的</w:t>
      </w:r>
      <w:r w:rsidRPr="00B01624">
        <w:rPr>
          <w:rFonts w:ascii="MS Mincho" w:eastAsia="MS Mincho" w:hAnsi="MS Mincho" w:cs="MS Mincho" w:hint="eastAsia"/>
          <w:szCs w:val="21"/>
        </w:rPr>
        <w:t>☑</w:t>
      </w:r>
      <w:r w:rsidRPr="00B01624">
        <w:rPr>
          <w:rFonts w:ascii="宋体" w:hAnsi="宋体" w:hint="eastAsia"/>
          <w:szCs w:val="21"/>
        </w:rPr>
        <w:t>设计、</w:t>
      </w:r>
      <w:r w:rsidRPr="00B01624">
        <w:rPr>
          <w:rFonts w:ascii="MS Mincho" w:eastAsia="MS Mincho" w:hAnsi="MS Mincho" w:cs="MS Mincho" w:hint="eastAsia"/>
          <w:szCs w:val="21"/>
        </w:rPr>
        <w:t>☑</w:t>
      </w:r>
      <w:r w:rsidRPr="00B01624">
        <w:rPr>
          <w:rFonts w:ascii="宋体" w:hAnsi="宋体" w:hint="eastAsia"/>
          <w:szCs w:val="21"/>
        </w:rPr>
        <w:t>采购、</w:t>
      </w:r>
      <w:r w:rsidRPr="00B01624">
        <w:rPr>
          <w:rFonts w:ascii="MS Mincho" w:eastAsia="MS Mincho" w:hAnsi="MS Mincho" w:cs="MS Mincho" w:hint="eastAsia"/>
          <w:szCs w:val="21"/>
        </w:rPr>
        <w:t>☑</w:t>
      </w:r>
      <w:r w:rsidRPr="00B01624">
        <w:rPr>
          <w:rFonts w:ascii="宋体" w:hAnsi="宋体" w:hint="eastAsia"/>
          <w:szCs w:val="21"/>
        </w:rPr>
        <w:t>施工</w:t>
      </w:r>
      <w:r w:rsidRPr="00B01624">
        <w:rPr>
          <w:rFonts w:ascii="宋体" w:hAnsi="宋体"/>
          <w:szCs w:val="21"/>
        </w:rPr>
        <w:t>进行</w:t>
      </w:r>
      <w:r w:rsidRPr="00B01624">
        <w:rPr>
          <w:rFonts w:ascii="宋体" w:hAnsi="宋体" w:hint="eastAsia"/>
          <w:szCs w:val="21"/>
        </w:rPr>
        <w:t>公开</w:t>
      </w:r>
      <w:r w:rsidRPr="00B01624">
        <w:rPr>
          <w:rFonts w:ascii="宋体" w:hAnsi="宋体"/>
          <w:szCs w:val="21"/>
        </w:rPr>
        <w:t>招标。</w:t>
      </w:r>
    </w:p>
    <w:p w:rsidR="00B55BD9" w:rsidRPr="00B01624" w:rsidRDefault="004E1434">
      <w:pPr>
        <w:pStyle w:val="2"/>
        <w:spacing w:line="360" w:lineRule="exact"/>
        <w:rPr>
          <w:rFonts w:ascii="宋体" w:eastAsia="宋体" w:hAnsi="宋体"/>
          <w:sz w:val="24"/>
          <w:szCs w:val="24"/>
        </w:rPr>
      </w:pPr>
      <w:bookmarkStart w:id="20" w:name="_Toc389065123"/>
      <w:bookmarkStart w:id="21" w:name="_Toc395382354"/>
      <w:bookmarkStart w:id="22" w:name="_Toc419321111"/>
      <w:bookmarkStart w:id="23" w:name="_Toc419364202"/>
      <w:bookmarkStart w:id="24" w:name="_Toc419320075"/>
      <w:bookmarkStart w:id="25" w:name="_Toc121419475"/>
      <w:bookmarkStart w:id="26" w:name="_Toc433988544"/>
      <w:bookmarkStart w:id="27" w:name="_Toc419363478"/>
      <w:r w:rsidRPr="00B01624">
        <w:rPr>
          <w:rFonts w:ascii="宋体" w:eastAsia="宋体" w:hAnsi="宋体"/>
          <w:sz w:val="24"/>
          <w:szCs w:val="24"/>
        </w:rPr>
        <w:t>2. 项目概况与招标范围</w:t>
      </w:r>
      <w:bookmarkEnd w:id="20"/>
      <w:bookmarkEnd w:id="21"/>
      <w:bookmarkEnd w:id="22"/>
      <w:bookmarkEnd w:id="23"/>
      <w:bookmarkEnd w:id="24"/>
      <w:bookmarkEnd w:id="25"/>
      <w:bookmarkEnd w:id="26"/>
      <w:bookmarkEnd w:id="27"/>
    </w:p>
    <w:p w:rsidR="00B55BD9" w:rsidRPr="00B01624" w:rsidRDefault="004E1434">
      <w:pPr>
        <w:spacing w:line="360" w:lineRule="exact"/>
        <w:ind w:firstLineChars="200" w:firstLine="420"/>
      </w:pPr>
      <w:r w:rsidRPr="00B01624">
        <w:rPr>
          <w:rFonts w:hint="eastAsia"/>
        </w:rPr>
        <w:t>2.1</w:t>
      </w:r>
      <w:r w:rsidRPr="00B01624">
        <w:rPr>
          <w:rFonts w:hint="eastAsia"/>
        </w:rPr>
        <w:t>项目概况</w:t>
      </w:r>
    </w:p>
    <w:p w:rsidR="00B55BD9" w:rsidRPr="00B01624" w:rsidRDefault="004E1434">
      <w:pPr>
        <w:spacing w:line="360" w:lineRule="exact"/>
        <w:ind w:firstLineChars="200" w:firstLine="420"/>
      </w:pPr>
      <w:r w:rsidRPr="00B01624">
        <w:rPr>
          <w:rFonts w:hint="eastAsia"/>
        </w:rPr>
        <w:t>项目编号：</w:t>
      </w:r>
      <w:r w:rsidRPr="00B01624">
        <w:rPr>
          <w:rFonts w:hint="eastAsia"/>
        </w:rPr>
        <w:t xml:space="preserve"> </w:t>
      </w:r>
      <w:r w:rsidRPr="00B01624">
        <w:rPr>
          <w:u w:val="single"/>
        </w:rPr>
        <w:t>E4500002802003287001001</w:t>
      </w:r>
    </w:p>
    <w:p w:rsidR="00B55BD9" w:rsidRPr="00B01624" w:rsidRDefault="004E1434">
      <w:pPr>
        <w:spacing w:line="360" w:lineRule="exact"/>
        <w:ind w:firstLineChars="200" w:firstLine="420"/>
        <w:rPr>
          <w:u w:val="single"/>
        </w:rPr>
      </w:pPr>
      <w:r w:rsidRPr="00B01624">
        <w:t>建设地点：</w:t>
      </w:r>
      <w:r w:rsidRPr="00B01624">
        <w:rPr>
          <w:rFonts w:ascii="宋体" w:hAnsi="宋体" w:hint="eastAsia"/>
          <w:u w:val="single"/>
        </w:rPr>
        <w:t>南宁市青秀区凤岭南片区林里桥水库南面，凤岭南路北面，林里桥路东面、桂海高速西面地块。</w:t>
      </w:r>
    </w:p>
    <w:p w:rsidR="00B55BD9" w:rsidRPr="00B01624" w:rsidRDefault="004E1434">
      <w:pPr>
        <w:spacing w:line="360" w:lineRule="exact"/>
        <w:ind w:firstLineChars="200" w:firstLine="420"/>
        <w:rPr>
          <w:u w:val="single"/>
        </w:rPr>
      </w:pPr>
      <w:r w:rsidRPr="00B01624">
        <w:t>建设规模：</w:t>
      </w:r>
      <w:r w:rsidRPr="00B01624">
        <w:rPr>
          <w:u w:val="single"/>
        </w:rPr>
        <w:t>项目总建筑面积</w:t>
      </w:r>
      <w:r w:rsidRPr="00B01624">
        <w:rPr>
          <w:u w:val="single"/>
        </w:rPr>
        <w:t xml:space="preserve"> </w:t>
      </w:r>
      <w:r w:rsidRPr="00B01624">
        <w:rPr>
          <w:rFonts w:hint="eastAsia"/>
          <w:u w:val="single"/>
        </w:rPr>
        <w:t>178839.85</w:t>
      </w:r>
      <w:r w:rsidRPr="00B01624">
        <w:rPr>
          <w:u w:val="single"/>
        </w:rPr>
        <w:t xml:space="preserve"> </w:t>
      </w:r>
      <w:r w:rsidRPr="00B01624">
        <w:rPr>
          <w:u w:val="single"/>
        </w:rPr>
        <w:t>平方米（其中，</w:t>
      </w:r>
      <w:r w:rsidR="00F93BF4" w:rsidRPr="00B01624">
        <w:rPr>
          <w:u w:val="single"/>
        </w:rPr>
        <w:t>地上建筑面积为</w:t>
      </w:r>
      <w:r w:rsidR="00F93BF4" w:rsidRPr="00B01624">
        <w:rPr>
          <w:u w:val="single"/>
        </w:rPr>
        <w:t>127065.29</w:t>
      </w:r>
      <w:r w:rsidR="00F93BF4" w:rsidRPr="00B01624">
        <w:rPr>
          <w:u w:val="single"/>
        </w:rPr>
        <w:t>平方米，地下建筑面积为</w:t>
      </w:r>
      <w:r w:rsidR="00F93BF4" w:rsidRPr="00B01624">
        <w:rPr>
          <w:u w:val="single"/>
        </w:rPr>
        <w:t>51774.56</w:t>
      </w:r>
      <w:r w:rsidR="00F93BF4" w:rsidRPr="00B01624">
        <w:rPr>
          <w:u w:val="single"/>
        </w:rPr>
        <w:t>平方米</w:t>
      </w:r>
      <w:r w:rsidRPr="00B01624">
        <w:rPr>
          <w:u w:val="single"/>
        </w:rPr>
        <w:t>），设置病床</w:t>
      </w:r>
      <w:r w:rsidRPr="00B01624">
        <w:rPr>
          <w:u w:val="single"/>
        </w:rPr>
        <w:t xml:space="preserve"> 1000 </w:t>
      </w:r>
      <w:r w:rsidRPr="00B01624">
        <w:rPr>
          <w:u w:val="single"/>
        </w:rPr>
        <w:t>张。</w:t>
      </w:r>
      <w:r w:rsidRPr="00B01624">
        <w:rPr>
          <w:rFonts w:hint="eastAsia"/>
          <w:u w:val="single"/>
        </w:rPr>
        <w:t>其中：</w:t>
      </w:r>
    </w:p>
    <w:p w:rsidR="00B55BD9" w:rsidRPr="00B01624" w:rsidRDefault="004E1434">
      <w:pPr>
        <w:spacing w:line="360" w:lineRule="exact"/>
        <w:ind w:firstLineChars="200" w:firstLine="420"/>
        <w:rPr>
          <w:u w:val="single"/>
        </w:rPr>
      </w:pPr>
      <w:r w:rsidRPr="00B01624">
        <w:rPr>
          <w:rFonts w:hint="eastAsia"/>
          <w:u w:val="single"/>
        </w:rPr>
        <w:t>（</w:t>
      </w:r>
      <w:r w:rsidRPr="00B01624">
        <w:rPr>
          <w:rFonts w:hint="eastAsia"/>
          <w:u w:val="single"/>
        </w:rPr>
        <w:t>1</w:t>
      </w:r>
      <w:r w:rsidRPr="00B01624">
        <w:rPr>
          <w:rFonts w:hint="eastAsia"/>
          <w:u w:val="single"/>
        </w:rPr>
        <w:t>）门急诊医技住院楼</w:t>
      </w:r>
      <w:r w:rsidRPr="00B01624">
        <w:rPr>
          <w:rFonts w:hint="eastAsia"/>
          <w:u w:val="single"/>
        </w:rPr>
        <w:t>111620.79</w:t>
      </w:r>
      <w:r w:rsidRPr="00B01624">
        <w:rPr>
          <w:rFonts w:hint="eastAsia"/>
          <w:u w:val="single"/>
        </w:rPr>
        <w:t>平方米，建筑层数分别为门诊楼</w:t>
      </w:r>
      <w:r w:rsidRPr="00B01624">
        <w:rPr>
          <w:rFonts w:hint="eastAsia"/>
          <w:u w:val="single"/>
        </w:rPr>
        <w:t>4</w:t>
      </w:r>
      <w:r w:rsidRPr="00B01624">
        <w:rPr>
          <w:rFonts w:hint="eastAsia"/>
          <w:u w:val="single"/>
        </w:rPr>
        <w:t>层，医技楼</w:t>
      </w:r>
      <w:r w:rsidRPr="00B01624">
        <w:rPr>
          <w:rFonts w:hint="eastAsia"/>
          <w:u w:val="single"/>
        </w:rPr>
        <w:t>5</w:t>
      </w:r>
      <w:r w:rsidRPr="00B01624">
        <w:rPr>
          <w:rFonts w:hint="eastAsia"/>
          <w:u w:val="single"/>
        </w:rPr>
        <w:t>层，住院楼</w:t>
      </w:r>
      <w:r w:rsidRPr="00B01624">
        <w:rPr>
          <w:rFonts w:hint="eastAsia"/>
          <w:u w:val="single"/>
        </w:rPr>
        <w:t>16</w:t>
      </w:r>
      <w:r w:rsidRPr="00B01624">
        <w:rPr>
          <w:rFonts w:hint="eastAsia"/>
          <w:u w:val="single"/>
        </w:rPr>
        <w:t>层，建筑高度分别为门诊楼</w:t>
      </w:r>
      <w:r w:rsidRPr="00B01624">
        <w:rPr>
          <w:rFonts w:hint="eastAsia"/>
          <w:u w:val="single"/>
        </w:rPr>
        <w:t>23.00</w:t>
      </w:r>
      <w:r w:rsidRPr="00B01624">
        <w:rPr>
          <w:rFonts w:hint="eastAsia"/>
          <w:u w:val="single"/>
        </w:rPr>
        <w:t>米，医技楼</w:t>
      </w:r>
      <w:r w:rsidRPr="00B01624">
        <w:rPr>
          <w:rFonts w:hint="eastAsia"/>
          <w:u w:val="single"/>
        </w:rPr>
        <w:t>27.00</w:t>
      </w:r>
      <w:r w:rsidRPr="00B01624">
        <w:rPr>
          <w:rFonts w:hint="eastAsia"/>
          <w:u w:val="single"/>
        </w:rPr>
        <w:t>米，住院楼</w:t>
      </w:r>
      <w:r w:rsidRPr="00B01624">
        <w:rPr>
          <w:rFonts w:hint="eastAsia"/>
          <w:u w:val="single"/>
        </w:rPr>
        <w:t>79.00</w:t>
      </w:r>
      <w:r w:rsidRPr="00B01624">
        <w:rPr>
          <w:rFonts w:hint="eastAsia"/>
          <w:u w:val="single"/>
        </w:rPr>
        <w:t>米。</w:t>
      </w:r>
    </w:p>
    <w:p w:rsidR="00B55BD9" w:rsidRPr="00B01624" w:rsidRDefault="004E1434">
      <w:pPr>
        <w:spacing w:line="360" w:lineRule="exact"/>
        <w:ind w:firstLineChars="200" w:firstLine="420"/>
        <w:rPr>
          <w:u w:val="single"/>
        </w:rPr>
      </w:pPr>
      <w:r w:rsidRPr="00B01624">
        <w:rPr>
          <w:rFonts w:hint="eastAsia"/>
          <w:u w:val="single"/>
        </w:rPr>
        <w:t>（</w:t>
      </w:r>
      <w:r w:rsidRPr="00B01624">
        <w:rPr>
          <w:rFonts w:hint="eastAsia"/>
          <w:u w:val="single"/>
        </w:rPr>
        <w:t>2</w:t>
      </w:r>
      <w:r w:rsidRPr="00B01624">
        <w:rPr>
          <w:rFonts w:hint="eastAsia"/>
          <w:u w:val="single"/>
        </w:rPr>
        <w:t>）教学科研后勤综合楼</w:t>
      </w:r>
      <w:r w:rsidRPr="00B01624">
        <w:rPr>
          <w:rFonts w:hint="eastAsia"/>
          <w:u w:val="single"/>
        </w:rPr>
        <w:t>10398.02</w:t>
      </w:r>
      <w:r w:rsidRPr="00B01624">
        <w:rPr>
          <w:rFonts w:hint="eastAsia"/>
          <w:u w:val="single"/>
        </w:rPr>
        <w:t>平方米，建筑层数：</w:t>
      </w:r>
      <w:r w:rsidRPr="00B01624">
        <w:rPr>
          <w:rFonts w:hint="eastAsia"/>
          <w:u w:val="single"/>
        </w:rPr>
        <w:t>6</w:t>
      </w:r>
      <w:r w:rsidRPr="00B01624">
        <w:rPr>
          <w:rFonts w:hint="eastAsia"/>
          <w:u w:val="single"/>
        </w:rPr>
        <w:t>层，建筑高度：</w:t>
      </w:r>
      <w:r w:rsidRPr="00B01624">
        <w:rPr>
          <w:rFonts w:hint="eastAsia"/>
          <w:u w:val="single"/>
        </w:rPr>
        <w:t>27.40</w:t>
      </w:r>
      <w:r w:rsidRPr="00B01624">
        <w:rPr>
          <w:rFonts w:hint="eastAsia"/>
          <w:u w:val="single"/>
        </w:rPr>
        <w:t>米。</w:t>
      </w:r>
    </w:p>
    <w:p w:rsidR="00B55BD9" w:rsidRPr="00B01624" w:rsidRDefault="004E1434">
      <w:pPr>
        <w:spacing w:line="360" w:lineRule="exact"/>
        <w:ind w:firstLineChars="200" w:firstLine="420"/>
        <w:rPr>
          <w:u w:val="single"/>
        </w:rPr>
      </w:pPr>
      <w:r w:rsidRPr="00B01624">
        <w:rPr>
          <w:rFonts w:hint="eastAsia"/>
          <w:u w:val="single"/>
        </w:rPr>
        <w:t>（</w:t>
      </w:r>
      <w:r w:rsidRPr="00B01624">
        <w:rPr>
          <w:rFonts w:hint="eastAsia"/>
          <w:u w:val="single"/>
        </w:rPr>
        <w:t>3</w:t>
      </w:r>
      <w:r w:rsidRPr="00B01624">
        <w:rPr>
          <w:rFonts w:hint="eastAsia"/>
          <w:u w:val="single"/>
        </w:rPr>
        <w:t>）感染性疾病发热门诊楼</w:t>
      </w:r>
      <w:r w:rsidRPr="00B01624">
        <w:rPr>
          <w:rFonts w:hint="eastAsia"/>
          <w:u w:val="single"/>
        </w:rPr>
        <w:t>4236.16</w:t>
      </w:r>
      <w:r w:rsidRPr="00B01624">
        <w:rPr>
          <w:rFonts w:hint="eastAsia"/>
          <w:u w:val="single"/>
        </w:rPr>
        <w:t>平方米，建筑层数：</w:t>
      </w:r>
      <w:r w:rsidRPr="00B01624">
        <w:rPr>
          <w:rFonts w:hint="eastAsia"/>
          <w:u w:val="single"/>
        </w:rPr>
        <w:t>3</w:t>
      </w:r>
      <w:r w:rsidRPr="00B01624">
        <w:rPr>
          <w:rFonts w:hint="eastAsia"/>
          <w:u w:val="single"/>
        </w:rPr>
        <w:t>层，建筑高度：</w:t>
      </w:r>
      <w:r w:rsidRPr="00B01624">
        <w:rPr>
          <w:rFonts w:hint="eastAsia"/>
          <w:u w:val="single"/>
        </w:rPr>
        <w:t>15.60</w:t>
      </w:r>
      <w:r w:rsidRPr="00B01624">
        <w:rPr>
          <w:rFonts w:hint="eastAsia"/>
          <w:u w:val="single"/>
        </w:rPr>
        <w:t>米。</w:t>
      </w:r>
    </w:p>
    <w:p w:rsidR="00B55BD9" w:rsidRPr="00B01624" w:rsidRDefault="004E1434">
      <w:pPr>
        <w:spacing w:line="360" w:lineRule="exact"/>
        <w:ind w:firstLineChars="200" w:firstLine="420"/>
        <w:rPr>
          <w:u w:val="single"/>
        </w:rPr>
      </w:pPr>
      <w:r w:rsidRPr="00B01624">
        <w:rPr>
          <w:rFonts w:hint="eastAsia"/>
          <w:u w:val="single"/>
        </w:rPr>
        <w:t>（</w:t>
      </w:r>
      <w:r w:rsidRPr="00B01624">
        <w:rPr>
          <w:rFonts w:hint="eastAsia"/>
          <w:u w:val="single"/>
        </w:rPr>
        <w:t>4</w:t>
      </w:r>
      <w:r w:rsidRPr="00B01624">
        <w:rPr>
          <w:rFonts w:hint="eastAsia"/>
          <w:u w:val="single"/>
        </w:rPr>
        <w:t>）液氧站</w:t>
      </w:r>
      <w:r w:rsidRPr="00B01624">
        <w:rPr>
          <w:rFonts w:hint="eastAsia"/>
          <w:u w:val="single"/>
        </w:rPr>
        <w:t>118.56</w:t>
      </w:r>
      <w:r w:rsidRPr="00B01624">
        <w:rPr>
          <w:rFonts w:hint="eastAsia"/>
          <w:u w:val="single"/>
        </w:rPr>
        <w:t>平方米，建筑层数：</w:t>
      </w:r>
      <w:r w:rsidRPr="00B01624">
        <w:rPr>
          <w:rFonts w:hint="eastAsia"/>
          <w:u w:val="single"/>
        </w:rPr>
        <w:t>1</w:t>
      </w:r>
      <w:r w:rsidRPr="00B01624">
        <w:rPr>
          <w:rFonts w:hint="eastAsia"/>
          <w:u w:val="single"/>
        </w:rPr>
        <w:t>层，建筑高度：</w:t>
      </w:r>
      <w:r w:rsidRPr="00B01624">
        <w:rPr>
          <w:rFonts w:hint="eastAsia"/>
          <w:u w:val="single"/>
        </w:rPr>
        <w:t>4.4</w:t>
      </w:r>
      <w:r w:rsidRPr="00B01624">
        <w:rPr>
          <w:rFonts w:hint="eastAsia"/>
          <w:u w:val="single"/>
        </w:rPr>
        <w:t>米。</w:t>
      </w:r>
    </w:p>
    <w:p w:rsidR="00B55BD9" w:rsidRPr="00B01624" w:rsidRDefault="004E1434">
      <w:pPr>
        <w:spacing w:line="360" w:lineRule="exact"/>
        <w:ind w:firstLineChars="200" w:firstLine="420"/>
        <w:rPr>
          <w:u w:val="single"/>
        </w:rPr>
      </w:pPr>
      <w:r w:rsidRPr="00B01624">
        <w:rPr>
          <w:rFonts w:hint="eastAsia"/>
          <w:u w:val="single"/>
        </w:rPr>
        <w:t>（</w:t>
      </w:r>
      <w:r w:rsidRPr="00B01624">
        <w:rPr>
          <w:rFonts w:hint="eastAsia"/>
          <w:u w:val="single"/>
        </w:rPr>
        <w:t>5</w:t>
      </w:r>
      <w:r w:rsidRPr="00B01624">
        <w:rPr>
          <w:rFonts w:hint="eastAsia"/>
          <w:u w:val="single"/>
        </w:rPr>
        <w:t>）污水处理站</w:t>
      </w:r>
      <w:r w:rsidRPr="00B01624">
        <w:rPr>
          <w:rFonts w:hint="eastAsia"/>
          <w:u w:val="single"/>
        </w:rPr>
        <w:t>203.40</w:t>
      </w:r>
      <w:r w:rsidRPr="00B01624">
        <w:rPr>
          <w:rFonts w:hint="eastAsia"/>
          <w:u w:val="single"/>
        </w:rPr>
        <w:t>平方米，建筑层数：</w:t>
      </w:r>
      <w:r w:rsidRPr="00B01624">
        <w:rPr>
          <w:rFonts w:hint="eastAsia"/>
          <w:u w:val="single"/>
        </w:rPr>
        <w:t>1</w:t>
      </w:r>
      <w:r w:rsidRPr="00B01624">
        <w:rPr>
          <w:rFonts w:hint="eastAsia"/>
          <w:u w:val="single"/>
        </w:rPr>
        <w:t>层，建筑高度：</w:t>
      </w:r>
      <w:r w:rsidRPr="00B01624">
        <w:rPr>
          <w:rFonts w:hint="eastAsia"/>
          <w:u w:val="single"/>
        </w:rPr>
        <w:t>4.4</w:t>
      </w:r>
      <w:r w:rsidRPr="00B01624">
        <w:rPr>
          <w:rFonts w:hint="eastAsia"/>
          <w:u w:val="single"/>
        </w:rPr>
        <w:t>米。</w:t>
      </w:r>
    </w:p>
    <w:p w:rsidR="00B55BD9" w:rsidRPr="00B01624" w:rsidRDefault="004E1434">
      <w:pPr>
        <w:spacing w:line="360" w:lineRule="exact"/>
        <w:ind w:firstLineChars="200" w:firstLine="420"/>
        <w:rPr>
          <w:u w:val="single"/>
        </w:rPr>
      </w:pPr>
      <w:r w:rsidRPr="00B01624">
        <w:rPr>
          <w:rFonts w:hint="eastAsia"/>
          <w:u w:val="single"/>
        </w:rPr>
        <w:t>（</w:t>
      </w:r>
      <w:r w:rsidRPr="00B01624">
        <w:rPr>
          <w:rFonts w:hint="eastAsia"/>
          <w:u w:val="single"/>
        </w:rPr>
        <w:t>6</w:t>
      </w:r>
      <w:r w:rsidRPr="00B01624">
        <w:rPr>
          <w:rFonts w:hint="eastAsia"/>
          <w:u w:val="single"/>
        </w:rPr>
        <w:t>）整体地下室</w:t>
      </w:r>
      <w:r w:rsidRPr="00B01624">
        <w:rPr>
          <w:rFonts w:hint="eastAsia"/>
          <w:u w:val="single"/>
        </w:rPr>
        <w:t>52262.93</w:t>
      </w:r>
      <w:r w:rsidRPr="00B01624">
        <w:rPr>
          <w:rFonts w:hint="eastAsia"/>
          <w:u w:val="single"/>
        </w:rPr>
        <w:t>平方米，建筑层数：地下</w:t>
      </w:r>
      <w:r w:rsidRPr="00B01624">
        <w:rPr>
          <w:rFonts w:hint="eastAsia"/>
          <w:u w:val="single"/>
        </w:rPr>
        <w:t>2</w:t>
      </w:r>
      <w:r w:rsidRPr="00B01624">
        <w:rPr>
          <w:rFonts w:hint="eastAsia"/>
          <w:u w:val="single"/>
        </w:rPr>
        <w:t>层的建安工程及医疗气体系统、物流系统、室外水电工程等。</w:t>
      </w:r>
    </w:p>
    <w:p w:rsidR="00B55BD9" w:rsidRPr="00B01624" w:rsidRDefault="004E1434">
      <w:pPr>
        <w:spacing w:line="360" w:lineRule="exact"/>
        <w:ind w:firstLineChars="200" w:firstLine="420"/>
        <w:rPr>
          <w:u w:val="single"/>
        </w:rPr>
      </w:pPr>
      <w:r w:rsidRPr="00B01624">
        <w:t>主要建设内容包括主体建筑的建安工程及医疗气体系统、物流系统、室外水电工程等。</w:t>
      </w:r>
    </w:p>
    <w:p w:rsidR="00B55BD9" w:rsidRPr="00B01624" w:rsidRDefault="004E1434">
      <w:pPr>
        <w:spacing w:line="360" w:lineRule="exact"/>
        <w:ind w:firstLineChars="200" w:firstLine="420"/>
        <w:rPr>
          <w:u w:val="single"/>
        </w:rPr>
      </w:pPr>
      <w:r w:rsidRPr="00B01624">
        <w:rPr>
          <w:rFonts w:hint="eastAsia"/>
        </w:rPr>
        <w:t>本项目（</w:t>
      </w:r>
      <w:r w:rsidRPr="00B01624">
        <w:rPr>
          <w:rFonts w:ascii="MS Mincho" w:eastAsia="MS Mincho" w:hAnsi="MS Mincho" w:cs="MS Mincho" w:hint="eastAsia"/>
        </w:rPr>
        <w:t>☑</w:t>
      </w:r>
      <w:r w:rsidRPr="00B01624">
        <w:rPr>
          <w:rFonts w:hint="eastAsia"/>
        </w:rPr>
        <w:t>估算价□概算价）</w:t>
      </w:r>
      <w:r w:rsidRPr="00B01624">
        <w:t>：</w:t>
      </w:r>
      <w:r w:rsidRPr="00B01624">
        <w:rPr>
          <w:rFonts w:hint="eastAsia"/>
          <w:u w:val="single"/>
        </w:rPr>
        <w:t>129000</w:t>
      </w:r>
      <w:r w:rsidRPr="00B01624">
        <w:rPr>
          <w:rFonts w:hint="eastAsia"/>
          <w:u w:val="single"/>
        </w:rPr>
        <w:t>万元</w:t>
      </w:r>
    </w:p>
    <w:p w:rsidR="00B55BD9" w:rsidRPr="00B01624" w:rsidRDefault="004E1434">
      <w:pPr>
        <w:spacing w:line="360" w:lineRule="exact"/>
        <w:ind w:firstLineChars="200" w:firstLine="420"/>
        <w:rPr>
          <w:b/>
        </w:rPr>
      </w:pPr>
      <w:r w:rsidRPr="00B01624">
        <w:rPr>
          <w:rFonts w:ascii="宋体" w:hAnsi="宋体" w:hint="eastAsia"/>
        </w:rPr>
        <w:t>计划工期：本项目总工期为</w:t>
      </w:r>
      <w:r w:rsidRPr="00B01624">
        <w:rPr>
          <w:rFonts w:ascii="宋体" w:hAnsi="宋体" w:hint="eastAsia"/>
          <w:u w:val="single"/>
        </w:rPr>
        <w:t>1074</w:t>
      </w:r>
      <w:r w:rsidRPr="00B01624">
        <w:rPr>
          <w:rFonts w:ascii="宋体" w:hAnsi="宋体" w:hint="eastAsia"/>
        </w:rPr>
        <w:t>天（日历天）。</w:t>
      </w:r>
    </w:p>
    <w:p w:rsidR="00B55BD9" w:rsidRPr="00B01624" w:rsidRDefault="004E1434">
      <w:pPr>
        <w:spacing w:line="360" w:lineRule="exact"/>
        <w:ind w:firstLineChars="200" w:firstLine="420"/>
      </w:pPr>
      <w:r w:rsidRPr="00B01624">
        <w:rPr>
          <w:rFonts w:hint="eastAsia"/>
        </w:rPr>
        <w:t>2.2</w:t>
      </w:r>
      <w:r w:rsidRPr="00B01624">
        <w:t>招标范围：</w:t>
      </w:r>
      <w:r w:rsidRPr="00B01624">
        <w:rPr>
          <w:rFonts w:hint="eastAsia"/>
        </w:rPr>
        <w:t>建设红线范围内全部工程施工图的设计、采购和施工，设计、采购和施工必须满足项目使用功能和运行维护需要；设计内容包括：总平（含整个场地道路及路边土坡防护工程、广场工程、景观绿化工程、生态停车场工程、土石方工程、海绵城市等）、基坑开挖方案、基坑边坡支护及降水设计、边坡支护加固设计、总平、道路、建筑（含楼层内立面装饰效果图）、结构、室内装修</w:t>
      </w:r>
      <w:r w:rsidRPr="00B01624">
        <w:rPr>
          <w:rFonts w:hint="eastAsia"/>
        </w:rPr>
        <w:t>(</w:t>
      </w:r>
      <w:r w:rsidRPr="00B01624">
        <w:rPr>
          <w:rFonts w:hint="eastAsia"/>
        </w:rPr>
        <w:t>含洁净区的二次装饰装修</w:t>
      </w:r>
      <w:r w:rsidRPr="00B01624">
        <w:rPr>
          <w:rFonts w:hint="eastAsia"/>
        </w:rPr>
        <w:t>)</w:t>
      </w:r>
      <w:r w:rsidRPr="00B01624">
        <w:rPr>
          <w:rFonts w:hint="eastAsia"/>
        </w:rPr>
        <w:t>、给排水、电气、弱电智能化、土石方工程</w:t>
      </w:r>
      <w:r w:rsidRPr="00B01624">
        <w:rPr>
          <w:rFonts w:hint="eastAsia"/>
        </w:rPr>
        <w:t xml:space="preserve"> </w:t>
      </w:r>
      <w:r w:rsidRPr="00B01624">
        <w:rPr>
          <w:rFonts w:hint="eastAsia"/>
        </w:rPr>
        <w:t>、室外水电工程、高低变配电、挡土墙及围墙、室外外接水电、充电桩、厨房设备、抗震支架、预装式变电站、智慧食堂、污水处理系统、电梯工程、负压系统、特殊装修区域空调系统、暖通、医疗气体系统</w:t>
      </w:r>
      <w:r w:rsidRPr="00B01624">
        <w:rPr>
          <w:rFonts w:hint="eastAsia"/>
        </w:rPr>
        <w:t>(</w:t>
      </w:r>
      <w:r w:rsidRPr="00B01624">
        <w:rPr>
          <w:rFonts w:hint="eastAsia"/>
        </w:rPr>
        <w:t>真空吸引、氧气、压缩空气等，手术室、中心供应室、</w:t>
      </w:r>
      <w:r w:rsidRPr="00B01624">
        <w:rPr>
          <w:rFonts w:hint="eastAsia"/>
        </w:rPr>
        <w:t>ICU</w:t>
      </w:r>
      <w:r w:rsidRPr="00B01624">
        <w:rPr>
          <w:rFonts w:hint="eastAsia"/>
        </w:rPr>
        <w:t>、静脉输液配置中心、血液科洁净病房等洁净区域不在本次招标范围但需预留气源等</w:t>
      </w:r>
      <w:r w:rsidRPr="00B01624">
        <w:rPr>
          <w:rFonts w:hint="eastAsia"/>
        </w:rPr>
        <w:t>)</w:t>
      </w:r>
      <w:r w:rsidRPr="00B01624">
        <w:rPr>
          <w:rFonts w:hint="eastAsia"/>
        </w:rPr>
        <w:t>、物流系统、装</w:t>
      </w:r>
      <w:r w:rsidRPr="00B01624">
        <w:rPr>
          <w:rFonts w:hint="eastAsia"/>
        </w:rPr>
        <w:lastRenderedPageBreak/>
        <w:t>修、人防工程、平战转换、空调、消防、环保、可再生能源、节能、绿色二星建筑增项设计、</w:t>
      </w:r>
      <w:r w:rsidRPr="00B01624">
        <w:rPr>
          <w:rFonts w:hint="eastAsia"/>
        </w:rPr>
        <w:t>BIM</w:t>
      </w:r>
      <w:r w:rsidRPr="00B01624">
        <w:rPr>
          <w:rFonts w:hint="eastAsia"/>
        </w:rPr>
        <w:t>技术用</w:t>
      </w:r>
      <w:r w:rsidRPr="00B01624">
        <w:rPr>
          <w:rFonts w:hint="eastAsia"/>
        </w:rPr>
        <w:t>(</w:t>
      </w:r>
      <w:r w:rsidRPr="00B01624">
        <w:rPr>
          <w:rFonts w:hint="eastAsia"/>
        </w:rPr>
        <w:t>设计施工段，包含但不限于设计阶段建模、流线模拟、疏散模拟、交通模拟、管线综合、设计优化、碰撞分析</w:t>
      </w:r>
      <w:r w:rsidRPr="00B01624">
        <w:rPr>
          <w:rFonts w:hint="eastAsia"/>
        </w:rPr>
        <w:t>:</w:t>
      </w:r>
      <w:r w:rsidRPr="00B01624">
        <w:rPr>
          <w:rFonts w:hint="eastAsia"/>
        </w:rPr>
        <w:t>施工阶段施工模拟、进度模拟等，具体按发包人要求实施</w:t>
      </w:r>
      <w:r w:rsidRPr="00B01624">
        <w:rPr>
          <w:rFonts w:hint="eastAsia"/>
        </w:rPr>
        <w:t>)</w:t>
      </w:r>
      <w:r w:rsidRPr="00B01624">
        <w:rPr>
          <w:rFonts w:hint="eastAsia"/>
        </w:rPr>
        <w:t>、幕墙、防雷、配电、夜景照明、标识系统</w:t>
      </w:r>
      <w:r w:rsidRPr="00B01624">
        <w:rPr>
          <w:rFonts w:hint="eastAsia"/>
        </w:rPr>
        <w:t>(</w:t>
      </w:r>
      <w:r w:rsidRPr="00B01624">
        <w:rPr>
          <w:rFonts w:hint="eastAsia"/>
        </w:rPr>
        <w:t>室内、室外、及外立面等</w:t>
      </w:r>
      <w:r w:rsidRPr="00B01624">
        <w:rPr>
          <w:rFonts w:hint="eastAsia"/>
        </w:rPr>
        <w:t>)</w:t>
      </w:r>
      <w:r w:rsidRPr="00B01624">
        <w:rPr>
          <w:rFonts w:hint="eastAsia"/>
        </w:rPr>
        <w:t>、</w:t>
      </w:r>
      <w:r w:rsidRPr="00B01624">
        <w:rPr>
          <w:rFonts w:hint="eastAsia"/>
        </w:rPr>
        <w:t xml:space="preserve"> </w:t>
      </w:r>
      <w:r w:rsidRPr="00B01624">
        <w:rPr>
          <w:rFonts w:hint="eastAsia"/>
        </w:rPr>
        <w:t>交通标线、太阳能耦合空气源热泵热水系统等，设计内容和深度满足综合医院建筑设计规范的相关要求；采购和施工内容包括：总平、道路、基坑开挖、基坑边坡支护及降水、边坡支护加固、土建的建筑和结构、室内外全部装饰装修、安装工程（含消防专项检测）等施工图包含的所有工程内容设备采购、安装和施工；直至本项目竣工验收合格及项目整体钥匙移交、工程保修期内的缺陷修复和保修工程的总承包。包括但不限初步设计文件中工程范围内的设计、采购、施工、运行维护的建设内容、工程保修期内的缺陷修复和保修。</w:t>
      </w:r>
    </w:p>
    <w:p w:rsidR="00B55BD9" w:rsidRPr="00B01624" w:rsidRDefault="004E1434">
      <w:pPr>
        <w:spacing w:line="360" w:lineRule="exact"/>
        <w:ind w:firstLineChars="200" w:firstLine="422"/>
        <w:rPr>
          <w:u w:val="single"/>
        </w:rPr>
      </w:pPr>
      <w:r w:rsidRPr="00B01624">
        <w:rPr>
          <w:rFonts w:hint="eastAsia"/>
          <w:b/>
        </w:rPr>
        <w:t>投标人应充分考虑该工程建设内容的完整性，如非招标人特别说明的不在本次招标范围内的施工项目外，其余建设项目均包含在本次承包范围内。</w:t>
      </w:r>
    </w:p>
    <w:p w:rsidR="00B55BD9" w:rsidRPr="00B01624" w:rsidRDefault="004E1434">
      <w:pPr>
        <w:spacing w:line="360" w:lineRule="exact"/>
        <w:ind w:firstLineChars="200" w:firstLine="420"/>
        <w:rPr>
          <w:rFonts w:cs="宋体"/>
        </w:rPr>
      </w:pPr>
      <w:r w:rsidRPr="00B01624">
        <w:rPr>
          <w:rFonts w:hint="eastAsia"/>
        </w:rPr>
        <w:t>2.3</w:t>
      </w:r>
      <w:r w:rsidRPr="00B01624">
        <w:rPr>
          <w:rFonts w:cs="宋体" w:hint="eastAsia"/>
        </w:rPr>
        <w:t>标段划分：标段</w:t>
      </w:r>
      <w:r w:rsidRPr="00B01624">
        <w:rPr>
          <w:rFonts w:cs="宋体" w:hint="eastAsia"/>
        </w:rPr>
        <w:t>(</w:t>
      </w:r>
      <w:r w:rsidRPr="00B01624">
        <w:rPr>
          <w:rFonts w:cs="宋体" w:hint="eastAsia"/>
        </w:rPr>
        <w:t>包</w:t>
      </w:r>
      <w:r w:rsidRPr="00B01624">
        <w:rPr>
          <w:rFonts w:cs="宋体" w:hint="eastAsia"/>
        </w:rPr>
        <w:t>)</w:t>
      </w:r>
      <w:r w:rsidRPr="00B01624">
        <w:rPr>
          <w:rFonts w:cs="宋体" w:hint="eastAsia"/>
        </w:rPr>
        <w:t>编号：</w:t>
      </w:r>
      <w:r w:rsidRPr="00B01624">
        <w:rPr>
          <w:u w:val="single"/>
        </w:rPr>
        <w:t>E4500002802003287001001</w:t>
      </w:r>
      <w:r w:rsidRPr="00B01624">
        <w:rPr>
          <w:rFonts w:cs="宋体" w:hint="eastAsia"/>
        </w:rPr>
        <w:t>，标段</w:t>
      </w:r>
      <w:r w:rsidRPr="00B01624">
        <w:rPr>
          <w:rFonts w:cs="宋体" w:hint="eastAsia"/>
        </w:rPr>
        <w:t>(</w:t>
      </w:r>
      <w:r w:rsidRPr="00B01624">
        <w:rPr>
          <w:rFonts w:cs="宋体" w:hint="eastAsia"/>
        </w:rPr>
        <w:t>包</w:t>
      </w:r>
      <w:r w:rsidRPr="00B01624">
        <w:rPr>
          <w:rFonts w:cs="宋体" w:hint="eastAsia"/>
        </w:rPr>
        <w:t>)</w:t>
      </w:r>
      <w:r w:rsidRPr="00B01624">
        <w:rPr>
          <w:rFonts w:cs="宋体" w:hint="eastAsia"/>
        </w:rPr>
        <w:t>名称：广西中医药大学附属瑞康医院凤岭南医院建设项目工程总承包（</w:t>
      </w:r>
      <w:r w:rsidRPr="00B01624">
        <w:rPr>
          <w:rFonts w:cs="宋体" w:hint="eastAsia"/>
        </w:rPr>
        <w:t>EPC</w:t>
      </w:r>
      <w:r w:rsidRPr="00B01624">
        <w:rPr>
          <w:rFonts w:cs="宋体" w:hint="eastAsia"/>
        </w:rPr>
        <w:t>）</w:t>
      </w:r>
    </w:p>
    <w:p w:rsidR="00B55BD9" w:rsidRPr="00B01624" w:rsidRDefault="004E1434">
      <w:pPr>
        <w:spacing w:line="360" w:lineRule="exact"/>
        <w:ind w:firstLineChars="200" w:firstLine="420"/>
      </w:pPr>
      <w:r w:rsidRPr="00B01624">
        <w:rPr>
          <w:rFonts w:hint="eastAsia"/>
        </w:rPr>
        <w:t xml:space="preserve">2.4 </w:t>
      </w:r>
      <w:r w:rsidRPr="00B01624">
        <w:rPr>
          <w:rFonts w:ascii="宋体" w:hAnsi="宋体" w:hint="eastAsia"/>
          <w:szCs w:val="21"/>
        </w:rPr>
        <w:t xml:space="preserve">本项目 </w:t>
      </w:r>
      <w:r w:rsidRPr="00B01624">
        <w:rPr>
          <w:rFonts w:hint="eastAsia"/>
        </w:rPr>
        <w:t>□</w:t>
      </w:r>
      <w:r w:rsidRPr="00B01624">
        <w:rPr>
          <w:rFonts w:ascii="宋体" w:hAnsi="宋体" w:hint="eastAsia"/>
          <w:szCs w:val="21"/>
        </w:rPr>
        <w:t xml:space="preserve">要求 </w:t>
      </w:r>
      <w:r w:rsidRPr="00B01624">
        <w:rPr>
          <w:rFonts w:ascii="MS Mincho" w:eastAsia="MS Mincho" w:hAnsi="MS Mincho" w:cs="MS Mincho" w:hint="eastAsia"/>
        </w:rPr>
        <w:t>☑</w:t>
      </w:r>
      <w:r w:rsidRPr="00B01624">
        <w:rPr>
          <w:rFonts w:hint="eastAsia"/>
        </w:rPr>
        <w:t>不要求采用装配式技术。</w:t>
      </w:r>
    </w:p>
    <w:p w:rsidR="00B55BD9" w:rsidRPr="00B01624" w:rsidRDefault="004E1434">
      <w:pPr>
        <w:spacing w:line="360" w:lineRule="exact"/>
        <w:ind w:firstLineChars="200" w:firstLine="420"/>
      </w:pPr>
      <w:r w:rsidRPr="00B01624">
        <w:t xml:space="preserve">2.5 </w:t>
      </w:r>
      <w:r w:rsidRPr="00B01624">
        <w:rPr>
          <w:rFonts w:ascii="宋体" w:hAnsi="宋体" w:hint="eastAsia"/>
          <w:szCs w:val="21"/>
        </w:rPr>
        <w:t>本项目</w:t>
      </w:r>
      <w:r w:rsidRPr="00B01624">
        <w:rPr>
          <w:rFonts w:ascii="MS Mincho" w:eastAsia="MS Mincho" w:hAnsi="MS Mincho" w:cs="MS Mincho" w:hint="eastAsia"/>
        </w:rPr>
        <w:t>☑</w:t>
      </w:r>
      <w:r w:rsidRPr="00B01624">
        <w:rPr>
          <w:rFonts w:ascii="宋体" w:hAnsi="宋体" w:hint="eastAsia"/>
          <w:szCs w:val="21"/>
        </w:rPr>
        <w:t>要求</w:t>
      </w:r>
      <w:r w:rsidRPr="00B01624">
        <w:rPr>
          <w:rFonts w:hint="eastAsia"/>
        </w:rPr>
        <w:t>□不要求采用建筑信息模型（</w:t>
      </w:r>
      <w:r w:rsidRPr="00B01624">
        <w:rPr>
          <w:rFonts w:hint="eastAsia"/>
        </w:rPr>
        <w:t>BIM</w:t>
      </w:r>
      <w:r w:rsidRPr="00B01624">
        <w:rPr>
          <w:rFonts w:hint="eastAsia"/>
        </w:rPr>
        <w:t>）技术。</w:t>
      </w:r>
    </w:p>
    <w:p w:rsidR="00B55BD9" w:rsidRPr="00B01624" w:rsidRDefault="004E1434">
      <w:pPr>
        <w:spacing w:line="360" w:lineRule="exact"/>
        <w:ind w:firstLineChars="200" w:firstLine="420"/>
        <w:rPr>
          <w:u w:val="single"/>
        </w:rPr>
      </w:pPr>
      <w:r w:rsidRPr="00B01624">
        <w:rPr>
          <w:rFonts w:hint="eastAsia"/>
        </w:rPr>
        <w:t>2.6</w:t>
      </w:r>
      <w:r w:rsidRPr="00B01624">
        <w:rPr>
          <w:rFonts w:hint="eastAsia"/>
        </w:rPr>
        <w:t>公开完成的初步设计文件。</w:t>
      </w:r>
    </w:p>
    <w:p w:rsidR="00B55BD9" w:rsidRPr="00B01624" w:rsidRDefault="004E1434">
      <w:pPr>
        <w:pStyle w:val="2"/>
        <w:spacing w:line="360" w:lineRule="exact"/>
        <w:rPr>
          <w:rFonts w:ascii="宋体" w:eastAsia="宋体" w:hAnsi="宋体"/>
          <w:sz w:val="24"/>
          <w:szCs w:val="24"/>
        </w:rPr>
      </w:pPr>
      <w:bookmarkStart w:id="28" w:name="_Toc419321112"/>
      <w:bookmarkStart w:id="29" w:name="_Toc121419476"/>
      <w:bookmarkStart w:id="30" w:name="_Toc419363479"/>
      <w:bookmarkStart w:id="31" w:name="_Toc419364203"/>
      <w:bookmarkStart w:id="32" w:name="_Toc433988545"/>
      <w:bookmarkStart w:id="33" w:name="_Toc419320076"/>
      <w:bookmarkStart w:id="34" w:name="_Toc389065124"/>
      <w:bookmarkStart w:id="35" w:name="_Toc395382355"/>
      <w:r w:rsidRPr="00B01624">
        <w:rPr>
          <w:rFonts w:ascii="宋体" w:eastAsia="宋体" w:hAnsi="宋体"/>
          <w:sz w:val="24"/>
          <w:szCs w:val="24"/>
        </w:rPr>
        <w:t>3. 投标人资格要求</w:t>
      </w:r>
      <w:bookmarkEnd w:id="28"/>
      <w:bookmarkEnd w:id="29"/>
      <w:bookmarkEnd w:id="30"/>
      <w:bookmarkEnd w:id="31"/>
      <w:bookmarkEnd w:id="32"/>
      <w:bookmarkEnd w:id="33"/>
      <w:bookmarkEnd w:id="34"/>
      <w:bookmarkEnd w:id="35"/>
    </w:p>
    <w:p w:rsidR="00B55BD9" w:rsidRPr="00B01624" w:rsidRDefault="004E1434">
      <w:pPr>
        <w:spacing w:line="360" w:lineRule="exact"/>
        <w:ind w:firstLineChars="200" w:firstLine="420"/>
      </w:pPr>
      <w:r w:rsidRPr="00B01624">
        <w:t>3.1</w:t>
      </w:r>
      <w:r w:rsidRPr="00B01624">
        <w:t>本次招标要求投标人</w:t>
      </w:r>
      <w:r w:rsidRPr="00B01624">
        <w:rPr>
          <w:rFonts w:hint="eastAsia"/>
        </w:rPr>
        <w:t>同时具</w:t>
      </w:r>
      <w:r w:rsidRPr="00B01624">
        <w:t>备</w:t>
      </w:r>
      <w:r w:rsidR="00F93BF4" w:rsidRPr="00B01624">
        <w:rPr>
          <w:rFonts w:hint="eastAsia"/>
        </w:rPr>
        <w:t>建筑行业（建筑工程）甲级</w:t>
      </w:r>
      <w:r w:rsidRPr="00B01624">
        <w:rPr>
          <w:rFonts w:hint="eastAsia"/>
        </w:rPr>
        <w:t>或建筑行业设计甲级或工程设计综合甲级资质和建筑工程施工总承包壹级及以上资质</w:t>
      </w:r>
      <w:r w:rsidRPr="00B01624">
        <w:t>，（</w:t>
      </w:r>
      <w:r w:rsidRPr="00B01624">
        <w:rPr>
          <w:rFonts w:hint="eastAsia"/>
        </w:rPr>
        <w:t>备注：</w:t>
      </w:r>
      <w:r w:rsidRPr="00B01624">
        <w:t>1</w:t>
      </w:r>
      <w:r w:rsidRPr="00B01624">
        <w:rPr>
          <w:rFonts w:hint="eastAsia"/>
        </w:rPr>
        <w:t>、招标人应当根据国家法律法规对企业资质等级许可的相关规定及招标项目特点，合理设置企业资质等级，不得提高资质等级要求；资质设置为施工总承包已可满足项目建设要求的，不得额外同时设置专业承包资质；</w:t>
      </w:r>
      <w:r w:rsidRPr="00B01624">
        <w:t>2</w:t>
      </w:r>
      <w:r w:rsidRPr="00B01624">
        <w:rPr>
          <w:rFonts w:hint="eastAsia"/>
        </w:rPr>
        <w:t>、轨道交通、隧道、综合管廊、大型桥梁项目招标时，注册地在广西的建筑业企业与区外建筑业企业采用联合体形式参与投标的，联合体资质按最高的企业计取；</w:t>
      </w:r>
      <w:r w:rsidRPr="00B01624">
        <w:t>3</w:t>
      </w:r>
      <w:r w:rsidRPr="00B01624">
        <w:rPr>
          <w:rFonts w:hint="eastAsia"/>
        </w:rPr>
        <w:t>、</w:t>
      </w:r>
      <w:r w:rsidRPr="00B01624">
        <w:t>/</w:t>
      </w:r>
      <w:r w:rsidRPr="00B01624">
        <w:rPr>
          <w:rFonts w:hint="eastAsia"/>
        </w:rPr>
        <w:t>。</w:t>
      </w:r>
      <w:r w:rsidRPr="00B01624">
        <w:t>)</w:t>
      </w:r>
      <w:r w:rsidRPr="00B01624">
        <w:rPr>
          <w:rFonts w:hint="eastAsia"/>
        </w:rPr>
        <w:t>，具有有效的安全生产许可证，并在人员、设备、资金等方面具备相应的履约能力。投标人已录入</w:t>
      </w:r>
      <w:r w:rsidRPr="00B01624">
        <w:t>“</w:t>
      </w:r>
      <w:r w:rsidRPr="00B01624">
        <w:rPr>
          <w:rFonts w:hint="eastAsia"/>
        </w:rPr>
        <w:t>桂建云</w:t>
      </w:r>
      <w:r w:rsidRPr="00B01624">
        <w:t>”</w:t>
      </w:r>
      <w:r w:rsidRPr="00B01624">
        <w:rPr>
          <w:rFonts w:hint="eastAsia"/>
        </w:rPr>
        <w:t>并处于有效状态。</w:t>
      </w:r>
      <w:r w:rsidRPr="00B01624">
        <w:t xml:space="preserve"> )</w:t>
      </w:r>
    </w:p>
    <w:p w:rsidR="00B55BD9" w:rsidRPr="00B01624" w:rsidRDefault="004E1434">
      <w:pPr>
        <w:spacing w:line="360" w:lineRule="exact"/>
        <w:ind w:firstLineChars="200" w:firstLine="420"/>
      </w:pPr>
      <w:r w:rsidRPr="00B01624">
        <w:t>3.</w:t>
      </w:r>
      <w:r w:rsidRPr="00B01624">
        <w:rPr>
          <w:rFonts w:hint="eastAsia"/>
        </w:rPr>
        <w:t>2</w:t>
      </w:r>
      <w:r w:rsidRPr="00B01624">
        <w:t>主要负责人</w:t>
      </w:r>
      <w:r w:rsidRPr="00B01624">
        <w:rPr>
          <w:rFonts w:hint="eastAsia"/>
        </w:rPr>
        <w:t>员</w:t>
      </w:r>
      <w:r w:rsidRPr="00B01624">
        <w:t>要求：</w:t>
      </w:r>
    </w:p>
    <w:p w:rsidR="00B55BD9" w:rsidRPr="00B01624" w:rsidRDefault="004E1434">
      <w:pPr>
        <w:spacing w:line="360" w:lineRule="exact"/>
        <w:ind w:firstLineChars="250" w:firstLine="525"/>
        <w:rPr>
          <w:rFonts w:ascii="宋体" w:hAnsi="宋体"/>
          <w:szCs w:val="21"/>
        </w:rPr>
      </w:pPr>
      <w:r w:rsidRPr="00B01624">
        <w:rPr>
          <w:rFonts w:hint="eastAsia"/>
          <w:szCs w:val="21"/>
        </w:rPr>
        <w:t>3.2.1</w:t>
      </w:r>
      <w:r w:rsidRPr="00B01624">
        <w:rPr>
          <w:rFonts w:ascii="宋体" w:hAnsi="宋体"/>
          <w:szCs w:val="21"/>
        </w:rPr>
        <w:t>工程总承包项目经理：</w:t>
      </w:r>
      <w:r w:rsidRPr="00B01624">
        <w:rPr>
          <w:rFonts w:ascii="宋体" w:hAnsi="宋体" w:hint="eastAsia"/>
          <w:szCs w:val="21"/>
        </w:rPr>
        <w:t>具有</w:t>
      </w:r>
      <w:r w:rsidRPr="00B01624">
        <w:rPr>
          <w:rFonts w:ascii="宋体" w:hAnsi="宋体" w:hint="eastAsia"/>
          <w:b/>
          <w:szCs w:val="21"/>
        </w:rPr>
        <w:t>一级注册建筑师或一级注册结构工程师或建筑工程专业一级注册建造师或房屋建筑工程专业注册监理工程师执业资格和副高级及以上职称</w:t>
      </w:r>
      <w:r w:rsidRPr="00B01624">
        <w:rPr>
          <w:rFonts w:ascii="宋体" w:hAnsi="宋体" w:hint="eastAsia"/>
          <w:szCs w:val="21"/>
        </w:rPr>
        <w:t>（联合</w:t>
      </w:r>
      <w:r w:rsidRPr="00B01624">
        <w:rPr>
          <w:rFonts w:ascii="宋体" w:hAnsi="宋体"/>
          <w:szCs w:val="21"/>
        </w:rPr>
        <w:t>体投标的，需</w:t>
      </w:r>
      <w:r w:rsidRPr="00B01624">
        <w:rPr>
          <w:rFonts w:ascii="宋体" w:hAnsi="宋体" w:hint="eastAsia"/>
          <w:szCs w:val="21"/>
        </w:rPr>
        <w:t>为</w:t>
      </w:r>
      <w:r w:rsidRPr="00B01624">
        <w:rPr>
          <w:rFonts w:ascii="宋体" w:hAnsi="宋体"/>
          <w:szCs w:val="21"/>
        </w:rPr>
        <w:t>牵</w:t>
      </w:r>
      <w:r w:rsidRPr="00B01624">
        <w:rPr>
          <w:rFonts w:ascii="宋体" w:hAnsi="宋体" w:hint="eastAsia"/>
          <w:szCs w:val="21"/>
        </w:rPr>
        <w:t>头</w:t>
      </w:r>
      <w:r w:rsidRPr="00B01624">
        <w:rPr>
          <w:rFonts w:ascii="宋体" w:hAnsi="宋体"/>
          <w:szCs w:val="21"/>
        </w:rPr>
        <w:t>单位</w:t>
      </w:r>
      <w:r w:rsidRPr="00B01624">
        <w:rPr>
          <w:rFonts w:ascii="宋体" w:hAnsi="宋体" w:hint="eastAsia"/>
          <w:szCs w:val="21"/>
        </w:rPr>
        <w:t>员工）</w:t>
      </w:r>
      <w:r w:rsidRPr="00B01624">
        <w:rPr>
          <w:rFonts w:ascii="宋体" w:hAnsi="宋体"/>
          <w:szCs w:val="21"/>
        </w:rPr>
        <w:t>，</w:t>
      </w:r>
      <w:r w:rsidRPr="00B01624">
        <w:rPr>
          <w:rFonts w:ascii="宋体" w:hAnsi="宋体" w:hint="eastAsia"/>
          <w:szCs w:val="21"/>
        </w:rPr>
        <w:t>已录入</w:t>
      </w:r>
      <w:r w:rsidRPr="00B01624">
        <w:rPr>
          <w:rFonts w:ascii="宋体" w:hAnsi="宋体"/>
          <w:szCs w:val="21"/>
        </w:rPr>
        <w:t>“</w:t>
      </w:r>
      <w:r w:rsidRPr="00B01624">
        <w:rPr>
          <w:rFonts w:ascii="宋体" w:hAnsi="宋体" w:hint="eastAsia"/>
          <w:szCs w:val="21"/>
        </w:rPr>
        <w:t>桂建云</w:t>
      </w:r>
      <w:r w:rsidRPr="00B01624">
        <w:rPr>
          <w:rFonts w:ascii="宋体" w:hAnsi="宋体"/>
          <w:szCs w:val="21"/>
        </w:rPr>
        <w:t>”</w:t>
      </w:r>
      <w:r w:rsidRPr="00B01624">
        <w:rPr>
          <w:rFonts w:ascii="宋体" w:hAnsi="宋体" w:hint="eastAsia"/>
          <w:szCs w:val="21"/>
        </w:rPr>
        <w:t>并处于有效状态，不接受有在建、已中标未开工或已列为其他项目中标候选人第一名的施工项目经理或工程总承包项目经理或项目总监理工程师作为工程总承包项目经理（符合《广西壮族自治区建筑市场诚信卡管理暂行办法》第十六条第一款及桂建管﹝</w:t>
      </w:r>
      <w:r w:rsidRPr="00B01624">
        <w:rPr>
          <w:rFonts w:ascii="宋体" w:hAnsi="宋体"/>
          <w:szCs w:val="21"/>
        </w:rPr>
        <w:t>2016</w:t>
      </w:r>
      <w:r w:rsidRPr="00B01624">
        <w:rPr>
          <w:rFonts w:ascii="宋体" w:hAnsi="宋体" w:hint="eastAsia"/>
          <w:szCs w:val="21"/>
        </w:rPr>
        <w:t>﹞</w:t>
      </w:r>
      <w:r w:rsidRPr="00B01624">
        <w:rPr>
          <w:rFonts w:ascii="宋体" w:hAnsi="宋体"/>
          <w:szCs w:val="21"/>
        </w:rPr>
        <w:t>70</w:t>
      </w:r>
      <w:r w:rsidRPr="00B01624">
        <w:rPr>
          <w:rFonts w:ascii="宋体" w:hAnsi="宋体" w:hint="eastAsia"/>
          <w:szCs w:val="21"/>
        </w:rPr>
        <w:t>号、桂建管〔</w:t>
      </w:r>
      <w:r w:rsidRPr="00B01624">
        <w:rPr>
          <w:rFonts w:ascii="宋体" w:hAnsi="宋体"/>
          <w:szCs w:val="21"/>
        </w:rPr>
        <w:t>2020</w:t>
      </w:r>
      <w:r w:rsidRPr="00B01624">
        <w:rPr>
          <w:rFonts w:ascii="宋体" w:hAnsi="宋体" w:hint="eastAsia"/>
          <w:szCs w:val="21"/>
        </w:rPr>
        <w:t>〕</w:t>
      </w:r>
      <w:r w:rsidRPr="00B01624">
        <w:rPr>
          <w:rFonts w:ascii="宋体" w:hAnsi="宋体"/>
          <w:szCs w:val="21"/>
        </w:rPr>
        <w:t>11</w:t>
      </w:r>
      <w:r w:rsidRPr="00B01624">
        <w:rPr>
          <w:rFonts w:ascii="宋体" w:hAnsi="宋体" w:hint="eastAsia"/>
          <w:szCs w:val="21"/>
        </w:rPr>
        <w:t>号文除外）。要求担任过与拟建项目相类似的设计项目负责人或施工项目经理或者项目总监理工程师或工程总承包项目经理。（注：</w:t>
      </w:r>
      <w:r w:rsidRPr="00B01624">
        <w:rPr>
          <w:rFonts w:ascii="宋体" w:hAnsi="宋体"/>
          <w:szCs w:val="21"/>
        </w:rPr>
        <w:t>1</w:t>
      </w:r>
      <w:r w:rsidRPr="00B01624">
        <w:rPr>
          <w:rFonts w:ascii="宋体" w:hAnsi="宋体" w:hint="eastAsia"/>
          <w:szCs w:val="21"/>
        </w:rPr>
        <w:t>、拟建项目相类似的工程规模与</w:t>
      </w:r>
      <w:r w:rsidRPr="00B01624">
        <w:rPr>
          <w:rFonts w:ascii="宋体" w:hAnsi="宋体"/>
          <w:szCs w:val="21"/>
        </w:rPr>
        <w:t>3.3</w:t>
      </w:r>
      <w:r w:rsidRPr="00B01624">
        <w:rPr>
          <w:rFonts w:ascii="宋体" w:hAnsi="宋体" w:hint="eastAsia"/>
          <w:szCs w:val="21"/>
        </w:rPr>
        <w:t>企业业绩要求一致，但不限制担任过的时间；</w:t>
      </w:r>
      <w:r w:rsidRPr="00B01624">
        <w:rPr>
          <w:rFonts w:ascii="宋体" w:hAnsi="宋体"/>
          <w:szCs w:val="21"/>
        </w:rPr>
        <w:t>2</w:t>
      </w:r>
      <w:r w:rsidRPr="00B01624">
        <w:rPr>
          <w:rFonts w:ascii="宋体" w:hAnsi="宋体" w:hint="eastAsia"/>
          <w:szCs w:val="21"/>
        </w:rPr>
        <w:t>、如不要求企业业绩时，此处由招标人定义相类似的工程类型：公共建筑工程）</w:t>
      </w:r>
    </w:p>
    <w:p w:rsidR="00B55BD9" w:rsidRPr="00B01624" w:rsidRDefault="004E1434">
      <w:pPr>
        <w:spacing w:line="360" w:lineRule="exact"/>
        <w:ind w:firstLine="405"/>
        <w:rPr>
          <w:rFonts w:ascii="宋体" w:hAnsi="宋体"/>
          <w:szCs w:val="21"/>
        </w:rPr>
      </w:pPr>
      <w:r w:rsidRPr="00B01624">
        <w:rPr>
          <w:rFonts w:hint="eastAsia"/>
          <w:szCs w:val="21"/>
        </w:rPr>
        <w:t>3.2.2</w:t>
      </w:r>
      <w:r w:rsidRPr="00B01624">
        <w:rPr>
          <w:rFonts w:hint="eastAsia"/>
          <w:szCs w:val="21"/>
        </w:rPr>
        <w:t>项目</w:t>
      </w:r>
      <w:r w:rsidRPr="00B01624">
        <w:rPr>
          <w:rFonts w:ascii="宋体" w:hAnsi="宋体"/>
          <w:szCs w:val="21"/>
        </w:rPr>
        <w:t>设计负责人：具有</w:t>
      </w:r>
      <w:r w:rsidRPr="00B01624">
        <w:rPr>
          <w:rFonts w:ascii="宋体" w:hAnsi="宋体" w:hint="eastAsia"/>
          <w:b/>
          <w:szCs w:val="21"/>
          <w:u w:val="single"/>
        </w:rPr>
        <w:t>壹</w:t>
      </w:r>
      <w:r w:rsidRPr="00B01624">
        <w:rPr>
          <w:rFonts w:ascii="宋体" w:hAnsi="宋体"/>
          <w:b/>
          <w:szCs w:val="21"/>
        </w:rPr>
        <w:t>级注册</w:t>
      </w:r>
      <w:r w:rsidRPr="00B01624">
        <w:rPr>
          <w:rFonts w:ascii="宋体" w:hAnsi="宋体" w:hint="eastAsia"/>
          <w:b/>
          <w:szCs w:val="21"/>
        </w:rPr>
        <w:t>建筑师证书</w:t>
      </w:r>
      <w:r w:rsidRPr="00B01624">
        <w:rPr>
          <w:rFonts w:ascii="宋体" w:hAnsi="宋体"/>
          <w:szCs w:val="21"/>
        </w:rPr>
        <w:t>和</w:t>
      </w:r>
      <w:r w:rsidRPr="00B01624">
        <w:rPr>
          <w:rFonts w:hint="eastAsia"/>
          <w:szCs w:val="21"/>
          <w:u w:val="single"/>
        </w:rPr>
        <w:t>建筑工程类</w:t>
      </w:r>
      <w:r w:rsidRPr="00B01624">
        <w:rPr>
          <w:rFonts w:ascii="宋体" w:hAnsi="宋体" w:hint="eastAsia"/>
          <w:szCs w:val="21"/>
          <w:u w:val="single"/>
        </w:rPr>
        <w:t>相关</w:t>
      </w:r>
      <w:r w:rsidRPr="00B01624">
        <w:rPr>
          <w:rFonts w:ascii="宋体" w:hAnsi="宋体" w:hint="eastAsia"/>
          <w:szCs w:val="21"/>
        </w:rPr>
        <w:t>专业</w:t>
      </w:r>
      <w:r w:rsidRPr="00B01624">
        <w:rPr>
          <w:rFonts w:ascii="宋体" w:hAnsi="宋体" w:hint="eastAsia"/>
          <w:b/>
          <w:szCs w:val="21"/>
          <w:u w:val="single"/>
        </w:rPr>
        <w:t>副高级或以上</w:t>
      </w:r>
      <w:r w:rsidRPr="00B01624">
        <w:rPr>
          <w:rFonts w:ascii="宋体" w:hAnsi="宋体"/>
          <w:b/>
          <w:szCs w:val="21"/>
        </w:rPr>
        <w:t>职称</w:t>
      </w:r>
      <w:r w:rsidRPr="00B01624">
        <w:rPr>
          <w:rFonts w:ascii="宋体" w:hAnsi="宋体" w:hint="eastAsia"/>
          <w:szCs w:val="21"/>
        </w:rPr>
        <w:t>。【备注：涉及市政道桥专业等尚未实行注册制的设相关专业高级职称要求即可】</w:t>
      </w:r>
    </w:p>
    <w:p w:rsidR="00B55BD9" w:rsidRPr="00B01624" w:rsidRDefault="004E1434">
      <w:pPr>
        <w:spacing w:line="360" w:lineRule="exact"/>
        <w:ind w:firstLineChars="250" w:firstLine="525"/>
        <w:rPr>
          <w:rFonts w:ascii="宋体" w:hAnsi="宋体"/>
          <w:szCs w:val="21"/>
        </w:rPr>
      </w:pPr>
      <w:r w:rsidRPr="00B01624">
        <w:rPr>
          <w:rFonts w:hint="eastAsia"/>
          <w:szCs w:val="21"/>
        </w:rPr>
        <w:t>3.2.</w:t>
      </w:r>
      <w:r w:rsidRPr="00B01624">
        <w:rPr>
          <w:szCs w:val="21"/>
        </w:rPr>
        <w:t>3</w:t>
      </w:r>
      <w:r w:rsidRPr="00B01624">
        <w:rPr>
          <w:rFonts w:ascii="宋体" w:hAnsi="宋体" w:hint="eastAsia"/>
          <w:szCs w:val="21"/>
        </w:rPr>
        <w:t>施工项目经理</w:t>
      </w:r>
      <w:r w:rsidRPr="00B01624">
        <w:rPr>
          <w:rFonts w:ascii="宋体" w:hAnsi="宋体"/>
          <w:szCs w:val="21"/>
        </w:rPr>
        <w:t>：</w:t>
      </w:r>
      <w:r w:rsidRPr="00B01624">
        <w:rPr>
          <w:rFonts w:ascii="宋体" w:hAnsi="宋体"/>
          <w:b/>
          <w:szCs w:val="21"/>
        </w:rPr>
        <w:t>具有</w:t>
      </w:r>
      <w:r w:rsidRPr="00B01624">
        <w:rPr>
          <w:rFonts w:ascii="宋体" w:hAnsi="宋体" w:hint="eastAsia"/>
          <w:b/>
          <w:szCs w:val="21"/>
        </w:rPr>
        <w:t>建筑工程</w:t>
      </w:r>
      <w:r w:rsidRPr="00B01624">
        <w:rPr>
          <w:rFonts w:ascii="宋体" w:hAnsi="宋体"/>
          <w:b/>
          <w:szCs w:val="21"/>
        </w:rPr>
        <w:t>专业的</w:t>
      </w:r>
      <w:r w:rsidRPr="00B01624">
        <w:rPr>
          <w:rFonts w:ascii="宋体" w:hAnsi="宋体" w:hint="eastAsia"/>
          <w:b/>
          <w:szCs w:val="21"/>
        </w:rPr>
        <w:t>壹</w:t>
      </w:r>
      <w:r w:rsidRPr="00B01624">
        <w:rPr>
          <w:rFonts w:ascii="宋体" w:hAnsi="宋体"/>
          <w:b/>
          <w:szCs w:val="21"/>
        </w:rPr>
        <w:t>级注册建造师</w:t>
      </w:r>
      <w:r w:rsidRPr="00B01624">
        <w:rPr>
          <w:rFonts w:ascii="宋体" w:hAnsi="宋体" w:hint="eastAsia"/>
          <w:b/>
          <w:szCs w:val="21"/>
        </w:rPr>
        <w:t>证书</w:t>
      </w:r>
      <w:r w:rsidRPr="00B01624">
        <w:rPr>
          <w:rFonts w:ascii="宋体" w:hAnsi="宋体"/>
          <w:b/>
          <w:szCs w:val="21"/>
        </w:rPr>
        <w:t>和</w:t>
      </w:r>
      <w:r w:rsidRPr="00B01624">
        <w:rPr>
          <w:rFonts w:ascii="宋体" w:hAnsi="宋体" w:hint="eastAsia"/>
          <w:b/>
          <w:szCs w:val="21"/>
        </w:rPr>
        <w:t xml:space="preserve"> 工程类相关专业副高级或以上</w:t>
      </w:r>
      <w:r w:rsidRPr="00B01624">
        <w:rPr>
          <w:rFonts w:ascii="宋体" w:hAnsi="宋体"/>
          <w:b/>
          <w:szCs w:val="21"/>
        </w:rPr>
        <w:t>职称</w:t>
      </w:r>
      <w:r w:rsidRPr="00B01624">
        <w:rPr>
          <w:rFonts w:ascii="宋体" w:hAnsi="宋体" w:hint="eastAsia"/>
          <w:szCs w:val="21"/>
        </w:rPr>
        <w:t>，已录入</w:t>
      </w:r>
      <w:r w:rsidRPr="00B01624">
        <w:rPr>
          <w:rFonts w:ascii="宋体" w:hAnsi="宋体"/>
          <w:szCs w:val="21"/>
        </w:rPr>
        <w:t>“</w:t>
      </w:r>
      <w:r w:rsidRPr="00B01624">
        <w:rPr>
          <w:rFonts w:ascii="宋体" w:hAnsi="宋体" w:hint="eastAsia"/>
          <w:szCs w:val="21"/>
        </w:rPr>
        <w:t>桂建云</w:t>
      </w:r>
      <w:r w:rsidRPr="00B01624">
        <w:rPr>
          <w:rFonts w:ascii="宋体" w:hAnsi="宋体"/>
          <w:szCs w:val="21"/>
        </w:rPr>
        <w:t>”</w:t>
      </w:r>
      <w:r w:rsidRPr="00B01624">
        <w:rPr>
          <w:rFonts w:ascii="宋体" w:hAnsi="宋体" w:hint="eastAsia"/>
          <w:szCs w:val="21"/>
        </w:rPr>
        <w:t>并处于有效状态，具备有效的安全生产考核合格证书（</w:t>
      </w:r>
      <w:r w:rsidRPr="00B01624">
        <w:rPr>
          <w:rFonts w:ascii="宋体" w:hAnsi="宋体"/>
          <w:szCs w:val="21"/>
        </w:rPr>
        <w:t>B</w:t>
      </w:r>
      <w:r w:rsidRPr="00B01624">
        <w:rPr>
          <w:rFonts w:ascii="宋体" w:hAnsi="宋体" w:hint="eastAsia"/>
          <w:szCs w:val="21"/>
        </w:rPr>
        <w:t>类）。不接受有在建、已中标未开工或已列为其他项目中标候选人第一名的施工项目经理、工程总承包项目经理作为施工项目经理（符</w:t>
      </w:r>
      <w:r w:rsidRPr="00B01624">
        <w:rPr>
          <w:rFonts w:ascii="宋体" w:hAnsi="宋体" w:hint="eastAsia"/>
          <w:szCs w:val="21"/>
        </w:rPr>
        <w:lastRenderedPageBreak/>
        <w:t>合《广西壮族自治区建筑市场诚信卡管理暂行办法》第十六条第一款及桂建管﹝</w:t>
      </w:r>
      <w:r w:rsidRPr="00B01624">
        <w:rPr>
          <w:rFonts w:ascii="宋体" w:hAnsi="宋体"/>
          <w:szCs w:val="21"/>
        </w:rPr>
        <w:t>2016</w:t>
      </w:r>
      <w:r w:rsidRPr="00B01624">
        <w:rPr>
          <w:rFonts w:ascii="宋体" w:hAnsi="宋体" w:hint="eastAsia"/>
          <w:szCs w:val="21"/>
        </w:rPr>
        <w:t>﹞</w:t>
      </w:r>
      <w:r w:rsidRPr="00B01624">
        <w:rPr>
          <w:rFonts w:ascii="宋体" w:hAnsi="宋体"/>
          <w:szCs w:val="21"/>
        </w:rPr>
        <w:t>70</w:t>
      </w:r>
      <w:r w:rsidRPr="00B01624">
        <w:rPr>
          <w:rFonts w:ascii="宋体" w:hAnsi="宋体" w:hint="eastAsia"/>
          <w:szCs w:val="21"/>
        </w:rPr>
        <w:t>号、桂建管〔</w:t>
      </w:r>
      <w:r w:rsidRPr="00B01624">
        <w:rPr>
          <w:rFonts w:ascii="宋体" w:hAnsi="宋体"/>
          <w:szCs w:val="21"/>
        </w:rPr>
        <w:t>2020</w:t>
      </w:r>
      <w:r w:rsidRPr="00B01624">
        <w:rPr>
          <w:rFonts w:ascii="宋体" w:hAnsi="宋体" w:hint="eastAsia"/>
          <w:szCs w:val="21"/>
        </w:rPr>
        <w:t>〕</w:t>
      </w:r>
      <w:r w:rsidRPr="00B01624">
        <w:rPr>
          <w:rFonts w:ascii="宋体" w:hAnsi="宋体"/>
          <w:szCs w:val="21"/>
        </w:rPr>
        <w:t>11</w:t>
      </w:r>
      <w:r w:rsidRPr="00B01624">
        <w:rPr>
          <w:rFonts w:ascii="宋体" w:hAnsi="宋体" w:hint="eastAsia"/>
          <w:szCs w:val="21"/>
        </w:rPr>
        <w:t>号文除外）。</w:t>
      </w:r>
    </w:p>
    <w:p w:rsidR="00B55BD9" w:rsidRPr="00B01624" w:rsidRDefault="004E1434">
      <w:pPr>
        <w:spacing w:line="360" w:lineRule="exact"/>
        <w:ind w:firstLineChars="250" w:firstLine="525"/>
      </w:pPr>
      <w:r w:rsidRPr="00B01624">
        <w:rPr>
          <w:rFonts w:hint="eastAsia"/>
          <w:szCs w:val="21"/>
        </w:rPr>
        <w:t>3.2.</w:t>
      </w:r>
      <w:r w:rsidRPr="00B01624">
        <w:rPr>
          <w:szCs w:val="21"/>
        </w:rPr>
        <w:t>4</w:t>
      </w:r>
      <w:r w:rsidRPr="00B01624">
        <w:rPr>
          <w:rFonts w:ascii="宋体" w:hAnsi="宋体" w:hint="eastAsia"/>
          <w:szCs w:val="21"/>
        </w:rPr>
        <w:t>项目施工专职安全生产管理人员：</w:t>
      </w:r>
      <w:r w:rsidRPr="00B01624">
        <w:rPr>
          <w:rFonts w:hint="eastAsia"/>
        </w:rPr>
        <w:t>已录入广西建筑业企业诚信信息库并处于有效状态，具备有效的专职安全生产管理人员安全生产考核合格证书（</w:t>
      </w:r>
      <w:r w:rsidRPr="00B01624">
        <w:rPr>
          <w:rFonts w:hint="eastAsia"/>
        </w:rPr>
        <w:t>C</w:t>
      </w:r>
      <w:r w:rsidRPr="00B01624">
        <w:rPr>
          <w:rFonts w:hint="eastAsia"/>
        </w:rPr>
        <w:t>类）。</w:t>
      </w:r>
    </w:p>
    <w:p w:rsidR="00B55BD9" w:rsidRPr="00B01624" w:rsidRDefault="004E1434">
      <w:pPr>
        <w:spacing w:line="360" w:lineRule="exact"/>
        <w:ind w:firstLineChars="250" w:firstLine="525"/>
        <w:rPr>
          <w:b/>
          <w:szCs w:val="21"/>
        </w:rPr>
      </w:pPr>
      <w:r w:rsidRPr="00B01624">
        <w:rPr>
          <w:rFonts w:hint="eastAsia"/>
          <w:szCs w:val="21"/>
        </w:rPr>
        <w:t>3.</w:t>
      </w:r>
      <w:r w:rsidRPr="00B01624">
        <w:rPr>
          <w:szCs w:val="21"/>
        </w:rPr>
        <w:t>3</w:t>
      </w:r>
      <w:r w:rsidRPr="00B01624">
        <w:rPr>
          <w:rFonts w:hint="eastAsia"/>
          <w:szCs w:val="21"/>
        </w:rPr>
        <w:t xml:space="preserve"> </w:t>
      </w:r>
      <w:r w:rsidRPr="00B01624">
        <w:rPr>
          <w:rFonts w:hint="eastAsia"/>
          <w:szCs w:val="21"/>
        </w:rPr>
        <w:t>业绩要求：</w:t>
      </w:r>
      <w:r w:rsidRPr="00B01624">
        <w:rPr>
          <w:rFonts w:ascii="MS Mincho" w:eastAsia="MS Mincho" w:hAnsi="MS Mincho" w:cs="MS Mincho" w:hint="eastAsia"/>
          <w:szCs w:val="21"/>
        </w:rPr>
        <w:t>☑</w:t>
      </w:r>
      <w:r w:rsidRPr="00B01624">
        <w:rPr>
          <w:rFonts w:hint="eastAsia"/>
          <w:szCs w:val="21"/>
        </w:rPr>
        <w:t>无要求</w:t>
      </w:r>
      <w:r w:rsidRPr="00B01624">
        <w:rPr>
          <w:rFonts w:hint="eastAsia"/>
        </w:rPr>
        <w:t>□</w:t>
      </w:r>
      <w:r w:rsidRPr="00B01624">
        <w:rPr>
          <w:rFonts w:hint="eastAsia"/>
          <w:szCs w:val="21"/>
        </w:rPr>
        <w:t>有要求，要求</w:t>
      </w:r>
      <w:r w:rsidRPr="00B01624">
        <w:rPr>
          <w:rFonts w:hint="eastAsia"/>
          <w:szCs w:val="21"/>
          <w:u w:val="single"/>
        </w:rPr>
        <w:t>/</w:t>
      </w:r>
      <w:r w:rsidRPr="00B01624">
        <w:rPr>
          <w:rFonts w:hint="eastAsia"/>
          <w:szCs w:val="21"/>
        </w:rPr>
        <w:t>月（应填写年份）以来□完成过质量合格的类似工程业绩</w:t>
      </w:r>
      <w:r w:rsidRPr="00B01624">
        <w:rPr>
          <w:rFonts w:hint="eastAsia"/>
          <w:szCs w:val="21"/>
        </w:rPr>
        <w:t xml:space="preserve"> </w:t>
      </w:r>
      <w:r w:rsidRPr="00B01624">
        <w:rPr>
          <w:rFonts w:hint="eastAsia"/>
        </w:rPr>
        <w:t>□</w:t>
      </w:r>
      <w:r w:rsidRPr="00B01624">
        <w:rPr>
          <w:rFonts w:hint="eastAsia"/>
          <w:b/>
          <w:szCs w:val="21"/>
        </w:rPr>
        <w:t>承接过</w:t>
      </w:r>
      <w:r w:rsidRPr="00B01624">
        <w:rPr>
          <w:rFonts w:hint="eastAsia"/>
          <w:szCs w:val="21"/>
        </w:rPr>
        <w:t>类似工程业绩，类似工程指：</w:t>
      </w:r>
      <w:r w:rsidRPr="00B01624">
        <w:rPr>
          <w:rFonts w:hint="eastAsia"/>
          <w:b/>
          <w:bCs/>
          <w:szCs w:val="21"/>
        </w:rPr>
        <w:t>/</w:t>
      </w:r>
      <w:r w:rsidRPr="00B01624">
        <w:rPr>
          <w:rFonts w:hint="eastAsia"/>
          <w:b/>
          <w:szCs w:val="21"/>
        </w:rPr>
        <w:t>。</w:t>
      </w:r>
      <w:r w:rsidRPr="00B01624">
        <w:rPr>
          <w:szCs w:val="21"/>
        </w:rPr>
        <w:t>（备注：</w:t>
      </w:r>
      <w:r w:rsidRPr="00B01624">
        <w:rPr>
          <w:szCs w:val="21"/>
        </w:rPr>
        <w:t>1</w:t>
      </w:r>
      <w:r w:rsidRPr="00B01624">
        <w:rPr>
          <w:szCs w:val="21"/>
        </w:rPr>
        <w:t>、</w:t>
      </w:r>
      <w:r w:rsidRPr="00B01624">
        <w:rPr>
          <w:rFonts w:cs="宋体" w:hint="eastAsia"/>
        </w:rPr>
        <w:t>对特许获得施工总承包资质的建筑业企业，如母公司承诺在工程质量、安全等方面予以担保并承担连带责任的，准予其自获得该特许施工总承包资质之日（以特许公告日期为准）起</w:t>
      </w:r>
      <w:r w:rsidRPr="00B01624">
        <w:rPr>
          <w:rFonts w:cs="宋体" w:hint="eastAsia"/>
        </w:rPr>
        <w:t>3</w:t>
      </w:r>
      <w:r w:rsidRPr="00B01624">
        <w:rPr>
          <w:rFonts w:cs="宋体" w:hint="eastAsia"/>
        </w:rPr>
        <w:t>年内使用母公司业绩作为承揽广西区内相应工程项目时的投标人业绩。</w:t>
      </w:r>
      <w:r w:rsidRPr="00B01624">
        <w:rPr>
          <w:rFonts w:cs="宋体" w:hint="eastAsia"/>
        </w:rPr>
        <w:t>2</w:t>
      </w:r>
      <w:r w:rsidRPr="00B01624">
        <w:rPr>
          <w:rFonts w:cs="宋体" w:hint="eastAsia"/>
        </w:rPr>
        <w:t>、注册地在广西的建筑业企业以联合体形式参与建设的轨道交通、隧道、综合管廊、大型桥梁项目业绩，在参与类似项目投标时，联合体各方均可享有联合体合同整体业绩，不按联合体协议细分参与内容</w:t>
      </w:r>
      <w:r w:rsidRPr="00B01624">
        <w:rPr>
          <w:szCs w:val="21"/>
        </w:rPr>
        <w:t>。</w:t>
      </w:r>
      <w:r w:rsidRPr="00B01624">
        <w:rPr>
          <w:szCs w:val="21"/>
        </w:rPr>
        <w:t>3</w:t>
      </w:r>
      <w:r w:rsidRPr="00B01624">
        <w:rPr>
          <w:szCs w:val="21"/>
        </w:rPr>
        <w:t>、</w:t>
      </w:r>
      <w:r w:rsidRPr="00B01624">
        <w:rPr>
          <w:rFonts w:hint="eastAsia"/>
          <w:szCs w:val="21"/>
          <w:u w:val="single"/>
        </w:rPr>
        <w:t>/</w:t>
      </w:r>
      <w:r w:rsidRPr="00B01624">
        <w:rPr>
          <w:szCs w:val="21"/>
        </w:rPr>
        <w:t>）</w:t>
      </w:r>
      <w:r w:rsidRPr="00B01624">
        <w:rPr>
          <w:szCs w:val="21"/>
        </w:rPr>
        <w:t xml:space="preserve"> </w:t>
      </w:r>
    </w:p>
    <w:p w:rsidR="00B55BD9" w:rsidRPr="00B01624" w:rsidRDefault="004E1434">
      <w:pPr>
        <w:spacing w:line="360" w:lineRule="exact"/>
        <w:ind w:firstLineChars="200" w:firstLine="420"/>
      </w:pPr>
      <w:r w:rsidRPr="00B01624">
        <w:t xml:space="preserve">3.4 </w:t>
      </w:r>
      <w:r w:rsidRPr="00B01624">
        <w:t>本次招标接受联合体投标</w:t>
      </w:r>
      <w:r w:rsidRPr="00B01624">
        <w:rPr>
          <w:rFonts w:hint="eastAsia"/>
          <w:szCs w:val="21"/>
        </w:rPr>
        <w:t>。</w:t>
      </w:r>
      <w:r w:rsidRPr="00B01624">
        <w:t>联合体投标的，应满足下列要求：</w:t>
      </w:r>
    </w:p>
    <w:p w:rsidR="00B55BD9" w:rsidRPr="00B01624" w:rsidRDefault="004E1434" w:rsidP="00B01624">
      <w:pPr>
        <w:spacing w:afterLines="50" w:line="360" w:lineRule="exact"/>
        <w:ind w:firstLineChars="200" w:firstLine="420"/>
        <w:rPr>
          <w:rFonts w:ascii="宋体" w:hAnsi="宋体"/>
          <w:szCs w:val="21"/>
        </w:rPr>
      </w:pPr>
      <w:r w:rsidRPr="00B01624">
        <w:rPr>
          <w:rFonts w:hint="eastAsia"/>
          <w:szCs w:val="21"/>
        </w:rPr>
        <w:t>3.</w:t>
      </w:r>
      <w:r w:rsidRPr="00B01624">
        <w:rPr>
          <w:szCs w:val="21"/>
        </w:rPr>
        <w:t>4</w:t>
      </w:r>
      <w:r w:rsidRPr="00B01624">
        <w:rPr>
          <w:rFonts w:hint="eastAsia"/>
          <w:szCs w:val="21"/>
        </w:rPr>
        <w:t>.1</w:t>
      </w:r>
      <w:r w:rsidRPr="00B01624">
        <w:rPr>
          <w:rFonts w:hint="eastAsia"/>
          <w:szCs w:val="21"/>
        </w:rPr>
        <w:t>本项目接受联合体投标。</w:t>
      </w:r>
      <w:r w:rsidRPr="00B01624">
        <w:rPr>
          <w:rFonts w:ascii="宋体" w:hAnsi="宋体"/>
          <w:szCs w:val="21"/>
        </w:rPr>
        <w:t>联合体成员</w:t>
      </w:r>
      <w:r w:rsidRPr="00B01624">
        <w:rPr>
          <w:rFonts w:ascii="宋体" w:hAnsi="宋体" w:hint="eastAsia"/>
          <w:szCs w:val="21"/>
        </w:rPr>
        <w:t>可</w:t>
      </w:r>
      <w:r w:rsidRPr="00B01624">
        <w:rPr>
          <w:rFonts w:ascii="宋体" w:hAnsi="宋体"/>
          <w:szCs w:val="21"/>
        </w:rPr>
        <w:t>由</w:t>
      </w:r>
      <w:r w:rsidRPr="00B01624">
        <w:rPr>
          <w:rFonts w:ascii="宋体" w:hAnsi="宋体" w:hint="eastAsia"/>
          <w:szCs w:val="21"/>
        </w:rPr>
        <w:t>设计单位和施工单位</w:t>
      </w:r>
      <w:r w:rsidRPr="00B01624">
        <w:rPr>
          <w:rFonts w:ascii="宋体" w:hAnsi="宋体"/>
          <w:szCs w:val="21"/>
        </w:rPr>
        <w:t>组成，联合体各方均应符合</w:t>
      </w:r>
      <w:r w:rsidRPr="00B01624">
        <w:rPr>
          <w:rFonts w:ascii="宋体" w:hAnsi="宋体" w:hint="eastAsia"/>
          <w:szCs w:val="21"/>
        </w:rPr>
        <w:t>“具有独立法人资格”、</w:t>
      </w:r>
      <w:r w:rsidRPr="00B01624">
        <w:rPr>
          <w:rFonts w:ascii="宋体" w:hAnsi="宋体"/>
          <w:szCs w:val="21"/>
        </w:rPr>
        <w:t>“具有独立承担民事责任的能力”的条件</w:t>
      </w:r>
      <w:r w:rsidRPr="00B01624">
        <w:rPr>
          <w:rFonts w:ascii="宋体" w:hAnsi="宋体" w:hint="eastAsia"/>
          <w:szCs w:val="21"/>
        </w:rPr>
        <w:t>，其中施工单位须具备有效的安全生产许可证。</w:t>
      </w:r>
    </w:p>
    <w:p w:rsidR="00B55BD9" w:rsidRPr="00B01624" w:rsidRDefault="004E1434">
      <w:pPr>
        <w:spacing w:line="360" w:lineRule="exact"/>
        <w:ind w:firstLineChars="200" w:firstLine="420"/>
        <w:rPr>
          <w:szCs w:val="21"/>
        </w:rPr>
      </w:pPr>
      <w:r w:rsidRPr="00B01624">
        <w:rPr>
          <w:rFonts w:hint="eastAsia"/>
          <w:szCs w:val="21"/>
        </w:rPr>
        <w:t>3.</w:t>
      </w:r>
      <w:r w:rsidRPr="00B01624">
        <w:rPr>
          <w:szCs w:val="21"/>
        </w:rPr>
        <w:t>4</w:t>
      </w:r>
      <w:r w:rsidRPr="00B01624">
        <w:rPr>
          <w:rFonts w:hint="eastAsia"/>
          <w:szCs w:val="21"/>
        </w:rPr>
        <w:t>.2</w:t>
      </w:r>
      <w:r w:rsidRPr="00B01624">
        <w:rPr>
          <w:rFonts w:hint="eastAsia"/>
          <w:szCs w:val="21"/>
        </w:rPr>
        <w:t>联合体各方应当签订联合体协议书，其中联合体牵头人代表联合体各方成员负责投标和合同实施阶段的主办、协调工作，但联合体其他成员在投标、签约与履行合同过程中，负有连带的和各自的法律责任。</w:t>
      </w:r>
    </w:p>
    <w:p w:rsidR="00B55BD9" w:rsidRPr="00B01624" w:rsidRDefault="004E1434">
      <w:pPr>
        <w:spacing w:line="360" w:lineRule="exact"/>
        <w:ind w:firstLineChars="200" w:firstLine="420"/>
        <w:rPr>
          <w:szCs w:val="21"/>
        </w:rPr>
      </w:pPr>
      <w:r w:rsidRPr="00B01624">
        <w:rPr>
          <w:rFonts w:hint="eastAsia"/>
          <w:szCs w:val="21"/>
        </w:rPr>
        <w:t>3.</w:t>
      </w:r>
      <w:r w:rsidRPr="00B01624">
        <w:rPr>
          <w:szCs w:val="21"/>
        </w:rPr>
        <w:t>4</w:t>
      </w:r>
      <w:r w:rsidRPr="00B01624">
        <w:rPr>
          <w:rFonts w:hint="eastAsia"/>
          <w:szCs w:val="21"/>
        </w:rPr>
        <w:t>.3</w:t>
      </w:r>
      <w:r w:rsidRPr="00B01624">
        <w:rPr>
          <w:rFonts w:hint="eastAsia"/>
          <w:szCs w:val="21"/>
        </w:rPr>
        <w:t>组成联合体进行投标的设计或施工单位不得再以自己的名义单独参与同一标段的投标，也不得组成新的联合体参与同一标段的投标。</w:t>
      </w:r>
    </w:p>
    <w:p w:rsidR="00B55BD9" w:rsidRPr="00B01624" w:rsidRDefault="004E1434">
      <w:pPr>
        <w:spacing w:line="360" w:lineRule="exact"/>
        <w:ind w:firstLineChars="200" w:firstLine="420"/>
        <w:rPr>
          <w:rFonts w:ascii="宋体" w:hAnsi="宋体"/>
          <w:szCs w:val="21"/>
        </w:rPr>
      </w:pPr>
      <w:r w:rsidRPr="00B01624">
        <w:rPr>
          <w:rFonts w:hint="eastAsia"/>
          <w:szCs w:val="21"/>
        </w:rPr>
        <w:t>3.</w:t>
      </w:r>
      <w:r w:rsidRPr="00B01624">
        <w:rPr>
          <w:szCs w:val="21"/>
        </w:rPr>
        <w:t>4</w:t>
      </w:r>
      <w:r w:rsidRPr="00B01624">
        <w:rPr>
          <w:rFonts w:hint="eastAsia"/>
          <w:szCs w:val="21"/>
        </w:rPr>
        <w:t>.4</w:t>
      </w:r>
      <w:r w:rsidRPr="00B01624">
        <w:rPr>
          <w:rFonts w:ascii="宋体" w:hAnsi="宋体" w:hint="eastAsia"/>
          <w:szCs w:val="21"/>
        </w:rPr>
        <w:t>联合体各方应分别在人员、设备、资金等方面具有承担本项目联合体协议书分工职责范围内的履约能力。</w:t>
      </w:r>
    </w:p>
    <w:p w:rsidR="00B55BD9" w:rsidRPr="00B01624" w:rsidRDefault="004E1434">
      <w:pPr>
        <w:spacing w:line="360" w:lineRule="exact"/>
        <w:ind w:firstLineChars="200" w:firstLine="420"/>
        <w:rPr>
          <w:rFonts w:ascii="宋体" w:hAnsi="宋体"/>
          <w:szCs w:val="21"/>
        </w:rPr>
      </w:pPr>
      <w:r w:rsidRPr="00B01624">
        <w:rPr>
          <w:rFonts w:hint="eastAsia"/>
          <w:szCs w:val="21"/>
        </w:rPr>
        <w:t>3.</w:t>
      </w:r>
      <w:r w:rsidRPr="00B01624">
        <w:rPr>
          <w:szCs w:val="21"/>
        </w:rPr>
        <w:t>4</w:t>
      </w:r>
      <w:r w:rsidRPr="00B01624">
        <w:rPr>
          <w:rFonts w:hint="eastAsia"/>
          <w:szCs w:val="21"/>
        </w:rPr>
        <w:t>.5</w:t>
      </w:r>
      <w:r w:rsidRPr="00B01624">
        <w:rPr>
          <w:rFonts w:ascii="宋体" w:hAnsi="宋体" w:hint="eastAsia"/>
          <w:szCs w:val="21"/>
        </w:rPr>
        <w:t>联合体中有同类资质的企业按照联合体协议书分工承担相同工作的，应当按照资质等级较低的企业确定联合体资质等级，并按照企业信誉实力评分较低的企业确定企业信誉实力分。</w:t>
      </w:r>
    </w:p>
    <w:p w:rsidR="00B55BD9" w:rsidRPr="00B01624" w:rsidRDefault="004E1434">
      <w:pPr>
        <w:spacing w:line="360" w:lineRule="exact"/>
        <w:ind w:firstLineChars="200" w:firstLine="420"/>
        <w:rPr>
          <w:szCs w:val="21"/>
        </w:rPr>
      </w:pPr>
      <w:r w:rsidRPr="00B01624">
        <w:rPr>
          <w:szCs w:val="21"/>
        </w:rPr>
        <w:t>3.4.6</w:t>
      </w:r>
      <w:r w:rsidRPr="00B01624">
        <w:rPr>
          <w:rFonts w:hint="eastAsia"/>
          <w:szCs w:val="21"/>
        </w:rPr>
        <w:t>注册地在广西的建筑业施工企业与区外建筑业施工企业采用联合体形式参与轨道交通、隧道、综合管廊、大型桥梁项目投标的，联合体诚信综合评价分按最高的企业计取，其余情况，联合体中施工企业的信誉实力分按联合体成员中施工企业诚信综合评价分最低的企业认定。</w:t>
      </w:r>
    </w:p>
    <w:p w:rsidR="00B55BD9" w:rsidRPr="00B01624" w:rsidRDefault="004E1434">
      <w:pPr>
        <w:spacing w:line="360" w:lineRule="exact"/>
        <w:ind w:firstLineChars="200" w:firstLine="420"/>
        <w:rPr>
          <w:szCs w:val="21"/>
        </w:rPr>
      </w:pPr>
      <w:r w:rsidRPr="00B01624">
        <w:rPr>
          <w:szCs w:val="21"/>
        </w:rPr>
        <w:t>3.4.7</w:t>
      </w:r>
      <w:r w:rsidRPr="00B01624">
        <w:rPr>
          <w:rFonts w:hint="eastAsia"/>
          <w:szCs w:val="21"/>
        </w:rPr>
        <w:t>联合体中设计企业的信誉实力分按联合体成员中设计企业诚信综合评价分最低的企业认定。</w:t>
      </w:r>
    </w:p>
    <w:p w:rsidR="00B55BD9" w:rsidRPr="00B01624" w:rsidRDefault="004E1434">
      <w:pPr>
        <w:spacing w:line="360" w:lineRule="exact"/>
        <w:ind w:firstLineChars="200" w:firstLine="420"/>
      </w:pPr>
      <w:r w:rsidRPr="00B01624">
        <w:t xml:space="preserve">3.5 </w:t>
      </w:r>
      <w:r w:rsidRPr="00B01624">
        <w:t>各投标人可就本招标项目的所有标段进行投标，并允许中标</w:t>
      </w:r>
      <w:r w:rsidRPr="00B01624">
        <w:rPr>
          <w:rFonts w:hint="eastAsia"/>
        </w:rPr>
        <w:t>其中☑一个</w:t>
      </w:r>
      <w:r w:rsidRPr="00B01624">
        <w:rPr>
          <w:rFonts w:hint="eastAsia"/>
        </w:rPr>
        <w:t>/</w:t>
      </w:r>
      <w:r w:rsidRPr="00B01624">
        <w:rPr>
          <w:rFonts w:hint="eastAsia"/>
        </w:rPr>
        <w:t>□多个</w:t>
      </w:r>
      <w:r w:rsidRPr="00B01624">
        <w:rPr>
          <w:rFonts w:hint="eastAsia"/>
        </w:rPr>
        <w:t>/</w:t>
      </w:r>
      <w:r w:rsidRPr="00B01624">
        <w:rPr>
          <w:rFonts w:hint="eastAsia"/>
        </w:rPr>
        <w:t>□所有标段（由招标人事先确定）</w:t>
      </w:r>
      <w:r w:rsidRPr="00B01624">
        <w:t>。但投标人应就不同标段派出不同的</w:t>
      </w:r>
      <w:r w:rsidRPr="00B01624">
        <w:rPr>
          <w:rFonts w:hint="eastAsia"/>
        </w:rPr>
        <w:t>工程总承包项目经理、施工项目经理</w:t>
      </w:r>
      <w:r w:rsidRPr="00B01624">
        <w:t>和项目</w:t>
      </w:r>
      <w:r w:rsidRPr="00B01624">
        <w:rPr>
          <w:rFonts w:hint="eastAsia"/>
        </w:rPr>
        <w:t>施工</w:t>
      </w:r>
      <w:r w:rsidRPr="00B01624">
        <w:t>专职安全生产管理人员，否则同一</w:t>
      </w:r>
      <w:r w:rsidRPr="00B01624">
        <w:rPr>
          <w:rFonts w:hint="eastAsia"/>
        </w:rPr>
        <w:t>工程总承包项目经理、施工项目经理</w:t>
      </w:r>
      <w:r w:rsidRPr="00B01624">
        <w:t>或项目</w:t>
      </w:r>
      <w:r w:rsidRPr="00B01624">
        <w:rPr>
          <w:rFonts w:hint="eastAsia"/>
        </w:rPr>
        <w:t>施工</w:t>
      </w:r>
      <w:r w:rsidRPr="00B01624">
        <w:t>专职安全生产管理人员所</w:t>
      </w:r>
      <w:r w:rsidRPr="00B01624">
        <w:rPr>
          <w:rFonts w:hint="eastAsia"/>
        </w:rPr>
        <w:t>参与</w:t>
      </w:r>
      <w:r w:rsidRPr="00B01624">
        <w:t>其它标段作否决投标处理（</w:t>
      </w:r>
      <w:r w:rsidRPr="00B01624">
        <w:rPr>
          <w:rFonts w:hint="eastAsia"/>
        </w:rPr>
        <w:t>符合桂建管﹝</w:t>
      </w:r>
      <w:r w:rsidRPr="00B01624">
        <w:t>2016</w:t>
      </w:r>
      <w:r w:rsidRPr="00B01624">
        <w:rPr>
          <w:rFonts w:hint="eastAsia"/>
        </w:rPr>
        <w:t>﹞</w:t>
      </w:r>
      <w:r w:rsidRPr="00B01624">
        <w:t>70</w:t>
      </w:r>
      <w:r w:rsidRPr="00B01624">
        <w:rPr>
          <w:rFonts w:hint="eastAsia"/>
        </w:rPr>
        <w:t>号、桂建管〔</w:t>
      </w:r>
      <w:r w:rsidRPr="00B01624">
        <w:t>2020</w:t>
      </w:r>
      <w:r w:rsidRPr="00B01624">
        <w:rPr>
          <w:rFonts w:hint="eastAsia"/>
        </w:rPr>
        <w:t>〕</w:t>
      </w:r>
      <w:r w:rsidRPr="00B01624">
        <w:t>11</w:t>
      </w:r>
      <w:r w:rsidRPr="00B01624">
        <w:rPr>
          <w:rFonts w:hint="eastAsia"/>
        </w:rPr>
        <w:t>号文除外）。</w:t>
      </w:r>
    </w:p>
    <w:p w:rsidR="00B55BD9" w:rsidRPr="00B01624" w:rsidRDefault="004E1434">
      <w:pPr>
        <w:spacing w:line="360" w:lineRule="exact"/>
        <w:ind w:firstLine="420"/>
        <w:rPr>
          <w:szCs w:val="21"/>
        </w:rPr>
      </w:pPr>
      <w:r w:rsidRPr="00B01624">
        <w:rPr>
          <w:rFonts w:eastAsia="Times New Roman"/>
          <w:kern w:val="0"/>
          <w:szCs w:val="22"/>
        </w:rPr>
        <w:t>3.6</w:t>
      </w:r>
      <w:r w:rsidRPr="00B01624">
        <w:rPr>
          <w:rFonts w:eastAsia="Times New Roman" w:hint="eastAsia"/>
          <w:kern w:val="0"/>
          <w:szCs w:val="22"/>
        </w:rPr>
        <w:t>投标人信息以</w:t>
      </w:r>
      <w:r w:rsidRPr="00B01624">
        <w:rPr>
          <w:rFonts w:eastAsia="Times New Roman"/>
          <w:kern w:val="0"/>
          <w:szCs w:val="22"/>
        </w:rPr>
        <w:t>“</w:t>
      </w:r>
      <w:r w:rsidRPr="00B01624">
        <w:rPr>
          <w:rFonts w:eastAsia="Times New Roman" w:hint="eastAsia"/>
          <w:kern w:val="0"/>
          <w:szCs w:val="22"/>
        </w:rPr>
        <w:t>桂建云</w:t>
      </w:r>
      <w:r w:rsidRPr="00B01624">
        <w:rPr>
          <w:rFonts w:eastAsia="Times New Roman"/>
          <w:kern w:val="0"/>
          <w:szCs w:val="22"/>
        </w:rPr>
        <w:t>”</w:t>
      </w:r>
      <w:r w:rsidRPr="00B01624">
        <w:rPr>
          <w:rFonts w:eastAsia="Times New Roman" w:hint="eastAsia"/>
          <w:kern w:val="0"/>
          <w:szCs w:val="22"/>
        </w:rPr>
        <w:t>为准</w:t>
      </w:r>
      <w:r w:rsidRPr="00B01624">
        <w:rPr>
          <w:szCs w:val="21"/>
        </w:rPr>
        <w:t>。</w:t>
      </w:r>
    </w:p>
    <w:p w:rsidR="00B55BD9" w:rsidRPr="00B01624" w:rsidRDefault="004E1434">
      <w:pPr>
        <w:spacing w:line="360" w:lineRule="exact"/>
        <w:ind w:firstLine="420"/>
        <w:rPr>
          <w:rFonts w:eastAsia="Times New Roman"/>
          <w:kern w:val="0"/>
          <w:szCs w:val="22"/>
        </w:rPr>
      </w:pPr>
      <w:r w:rsidRPr="00B01624">
        <w:rPr>
          <w:rFonts w:eastAsia="Times New Roman" w:hint="eastAsia"/>
          <w:kern w:val="0"/>
          <w:szCs w:val="22"/>
        </w:rPr>
        <w:t>3.7□</w:t>
      </w:r>
      <w:r w:rsidRPr="00B01624">
        <w:rPr>
          <w:rFonts w:ascii="宋体" w:hAnsi="宋体" w:cs="宋体" w:hint="eastAsia"/>
          <w:kern w:val="0"/>
          <w:szCs w:val="22"/>
        </w:rPr>
        <w:t>本项目不属于政府采购工程项目。</w:t>
      </w:r>
    </w:p>
    <w:p w:rsidR="00B55BD9" w:rsidRPr="00B01624" w:rsidRDefault="004E1434">
      <w:pPr>
        <w:spacing w:line="360" w:lineRule="exact"/>
        <w:ind w:firstLine="420"/>
        <w:rPr>
          <w:rFonts w:eastAsia="Times New Roman"/>
          <w:kern w:val="0"/>
          <w:szCs w:val="22"/>
        </w:rPr>
      </w:pPr>
      <w:r w:rsidRPr="00B01624">
        <w:rPr>
          <w:rFonts w:ascii="MS Mincho" w:eastAsia="MS Mincho" w:hAnsi="MS Mincho" w:cs="MS Mincho" w:hint="eastAsia"/>
          <w:kern w:val="0"/>
          <w:szCs w:val="22"/>
        </w:rPr>
        <w:t>☑</w:t>
      </w:r>
      <w:r w:rsidRPr="00B01624">
        <w:rPr>
          <w:rFonts w:ascii="宋体" w:hAnsi="宋体" w:cs="宋体" w:hint="eastAsia"/>
          <w:kern w:val="0"/>
          <w:szCs w:val="22"/>
        </w:rPr>
        <w:t>本项目属于政府采购工程项目：</w:t>
      </w:r>
    </w:p>
    <w:p w:rsidR="00B55BD9" w:rsidRPr="00B01624" w:rsidRDefault="004E1434">
      <w:pPr>
        <w:spacing w:line="360" w:lineRule="exact"/>
        <w:ind w:firstLine="420"/>
        <w:rPr>
          <w:rFonts w:eastAsia="Times New Roman"/>
          <w:kern w:val="0"/>
          <w:szCs w:val="22"/>
        </w:rPr>
      </w:pPr>
      <w:r w:rsidRPr="00B01624">
        <w:rPr>
          <w:rFonts w:ascii="MS Mincho" w:eastAsia="MS Mincho" w:hAnsi="MS Mincho" w:cs="MS Mincho" w:hint="eastAsia"/>
          <w:kern w:val="0"/>
          <w:szCs w:val="22"/>
        </w:rPr>
        <w:t>☑</w:t>
      </w:r>
      <w:r w:rsidRPr="00B01624">
        <w:rPr>
          <w:rFonts w:ascii="宋体" w:hAnsi="宋体" w:cs="宋体" w:hint="eastAsia"/>
          <w:kern w:val="0"/>
          <w:szCs w:val="22"/>
        </w:rPr>
        <w:t>标段为未预留份额专门面向中小企业采购的项目，落实政府采购政策需满足的资格要求：无。</w:t>
      </w:r>
    </w:p>
    <w:p w:rsidR="00B55BD9" w:rsidRPr="00B01624" w:rsidRDefault="004E1434">
      <w:pPr>
        <w:pStyle w:val="2"/>
        <w:spacing w:line="360" w:lineRule="exact"/>
        <w:rPr>
          <w:rFonts w:ascii="宋体" w:eastAsia="宋体" w:hAnsi="宋体"/>
          <w:sz w:val="24"/>
          <w:szCs w:val="24"/>
        </w:rPr>
      </w:pPr>
      <w:bookmarkStart w:id="36" w:name="_Toc395382357"/>
      <w:bookmarkStart w:id="37" w:name="_Toc389065126"/>
      <w:bookmarkStart w:id="38" w:name="_Toc121419477"/>
      <w:bookmarkStart w:id="39" w:name="_Toc419363481"/>
      <w:bookmarkStart w:id="40" w:name="_Toc419364205"/>
      <w:bookmarkStart w:id="41" w:name="_Toc433988547"/>
      <w:bookmarkStart w:id="42" w:name="_Toc419320078"/>
      <w:bookmarkStart w:id="43" w:name="_Toc419321114"/>
      <w:r w:rsidRPr="00B01624">
        <w:rPr>
          <w:rFonts w:ascii="宋体" w:eastAsia="宋体" w:hAnsi="宋体"/>
          <w:sz w:val="24"/>
          <w:szCs w:val="24"/>
        </w:rPr>
        <w:t>4. 招标文件的获取</w:t>
      </w:r>
      <w:bookmarkEnd w:id="36"/>
      <w:bookmarkEnd w:id="37"/>
      <w:bookmarkEnd w:id="38"/>
      <w:bookmarkEnd w:id="39"/>
      <w:bookmarkEnd w:id="40"/>
      <w:bookmarkEnd w:id="41"/>
      <w:bookmarkEnd w:id="42"/>
      <w:bookmarkEnd w:id="43"/>
    </w:p>
    <w:p w:rsidR="00B55BD9" w:rsidRPr="00B01624" w:rsidRDefault="004E1434">
      <w:pPr>
        <w:spacing w:line="360" w:lineRule="exact"/>
        <w:ind w:firstLineChars="200" w:firstLine="420"/>
      </w:pPr>
      <w:r w:rsidRPr="00B01624">
        <w:rPr>
          <w:rFonts w:hint="eastAsia"/>
          <w:u w:val="single"/>
        </w:rPr>
        <w:t>2023</w:t>
      </w:r>
      <w:r w:rsidRPr="00B01624">
        <w:rPr>
          <w:rFonts w:hint="eastAsia"/>
        </w:rPr>
        <w:t>年月日时分至投标文件递交的截止时间止（不少于</w:t>
      </w:r>
      <w:r w:rsidRPr="00B01624">
        <w:rPr>
          <w:rFonts w:hint="eastAsia"/>
        </w:rPr>
        <w:t>30</w:t>
      </w:r>
      <w:r w:rsidRPr="00B01624">
        <w:rPr>
          <w:rFonts w:hint="eastAsia"/>
        </w:rPr>
        <w:t>日），由潜在投标人登录</w:t>
      </w:r>
      <w:r w:rsidRPr="00B01624">
        <w:rPr>
          <w:rFonts w:hint="eastAsia"/>
          <w:b/>
          <w:u w:val="single"/>
        </w:rPr>
        <w:t>广西壮族自治区公共资源交易中心网站（网址：</w:t>
      </w:r>
      <w:r w:rsidRPr="00B01624">
        <w:rPr>
          <w:b/>
          <w:u w:val="single"/>
        </w:rPr>
        <w:t>http://gxggzy.gxzf.gov.cn</w:t>
      </w:r>
      <w:r w:rsidRPr="00B01624">
        <w:rPr>
          <w:rFonts w:hint="eastAsia"/>
          <w:b/>
          <w:u w:val="single"/>
        </w:rPr>
        <w:t>）</w:t>
      </w:r>
      <w:r w:rsidRPr="00B01624">
        <w:rPr>
          <w:rFonts w:hint="eastAsia"/>
        </w:rPr>
        <w:t>免费下载招标文件</w:t>
      </w:r>
      <w:r w:rsidRPr="00B01624">
        <w:t>。</w:t>
      </w:r>
    </w:p>
    <w:p w:rsidR="00B55BD9" w:rsidRPr="00B01624" w:rsidRDefault="004E1434">
      <w:pPr>
        <w:pStyle w:val="2"/>
        <w:spacing w:line="360" w:lineRule="exact"/>
        <w:rPr>
          <w:rFonts w:ascii="宋体" w:eastAsia="宋体" w:hAnsi="宋体"/>
          <w:sz w:val="24"/>
          <w:szCs w:val="24"/>
        </w:rPr>
      </w:pPr>
      <w:bookmarkStart w:id="44" w:name="_Toc419321115"/>
      <w:bookmarkStart w:id="45" w:name="_Toc419364206"/>
      <w:bookmarkStart w:id="46" w:name="_Toc433988548"/>
      <w:bookmarkStart w:id="47" w:name="_Toc395382358"/>
      <w:bookmarkStart w:id="48" w:name="_Toc419363482"/>
      <w:bookmarkStart w:id="49" w:name="_Toc419320079"/>
      <w:bookmarkStart w:id="50" w:name="_Toc389065127"/>
      <w:bookmarkStart w:id="51" w:name="_Toc121419478"/>
      <w:r w:rsidRPr="00B01624">
        <w:rPr>
          <w:rFonts w:ascii="宋体" w:eastAsia="宋体" w:hAnsi="宋体"/>
          <w:sz w:val="24"/>
          <w:szCs w:val="24"/>
        </w:rPr>
        <w:lastRenderedPageBreak/>
        <w:t>5. 投标文件的递交</w:t>
      </w:r>
      <w:bookmarkEnd w:id="44"/>
      <w:bookmarkEnd w:id="45"/>
      <w:bookmarkEnd w:id="46"/>
      <w:bookmarkEnd w:id="47"/>
      <w:bookmarkEnd w:id="48"/>
      <w:bookmarkEnd w:id="49"/>
      <w:bookmarkEnd w:id="50"/>
      <w:bookmarkEnd w:id="51"/>
    </w:p>
    <w:p w:rsidR="00B55BD9" w:rsidRPr="00B01624" w:rsidRDefault="004E1434">
      <w:pPr>
        <w:spacing w:line="360" w:lineRule="exact"/>
        <w:ind w:firstLineChars="200" w:firstLine="420"/>
      </w:pPr>
      <w:r w:rsidRPr="00B01624">
        <w:rPr>
          <w:rFonts w:hint="eastAsia"/>
        </w:rPr>
        <w:t>5.1</w:t>
      </w:r>
      <w:r w:rsidRPr="00B01624">
        <w:rPr>
          <w:rFonts w:hint="eastAsia"/>
        </w:rPr>
        <w:t>投标文件应通过广西壮族自治区公共资源交易平台系统递交，截止时间（投标截止时间，下同）为</w:t>
      </w:r>
      <w:r w:rsidRPr="00B01624">
        <w:rPr>
          <w:rFonts w:hint="eastAsia"/>
          <w:u w:val="single"/>
        </w:rPr>
        <w:t xml:space="preserve"> 2023</w:t>
      </w:r>
      <w:r w:rsidRPr="00B01624">
        <w:rPr>
          <w:rFonts w:hint="eastAsia"/>
        </w:rPr>
        <w:t>年月日时分。</w:t>
      </w:r>
    </w:p>
    <w:p w:rsidR="00B55BD9" w:rsidRPr="00B01624" w:rsidRDefault="004E1434">
      <w:pPr>
        <w:spacing w:line="360" w:lineRule="exact"/>
        <w:ind w:firstLineChars="200" w:firstLine="420"/>
      </w:pPr>
      <w:r w:rsidRPr="00B01624">
        <w:rPr>
          <w:rFonts w:hint="eastAsia"/>
        </w:rPr>
        <w:t xml:space="preserve">5.2 </w:t>
      </w:r>
      <w:r w:rsidRPr="00B01624">
        <w:rPr>
          <w:rFonts w:hint="eastAsia"/>
        </w:rPr>
        <w:t>投标人须在投标截止前将加密的投标文件（含弹出的输入框中需填写的专职投标员、拟投入的项目主要管理人员身份证信息）通过全国公共资源交易平台（广西壮族自治区）</w:t>
      </w:r>
      <w:r w:rsidRPr="00B01624">
        <w:t>http://ggzy.jgswj.gxzf.gov.cn/</w:t>
      </w:r>
      <w:r w:rsidRPr="00B01624">
        <w:rPr>
          <w:rFonts w:hint="eastAsia"/>
        </w:rPr>
        <w:t>成功上传。投标截止公布投标人名单后，由招标代理机构点击进入投标人签到、投标文件解密环节，签到、解密时间为</w:t>
      </w:r>
      <w:r w:rsidRPr="00B01624">
        <w:t>60</w:t>
      </w:r>
      <w:r w:rsidRPr="00B01624">
        <w:rPr>
          <w:rFonts w:hint="eastAsia"/>
        </w:rPr>
        <w:t>分钟。在签到、解密时间结束前投标人须通过广西壮族自治区网上开标子系统（</w:t>
      </w:r>
      <w:r w:rsidRPr="00B01624">
        <w:t>http://202.103.240.162:8072/BidOpening</w:t>
      </w:r>
      <w:r w:rsidRPr="00B01624">
        <w:rPr>
          <w:rFonts w:hint="eastAsia"/>
        </w:rPr>
        <w:t>）使用专职投标员个人</w:t>
      </w:r>
      <w:r w:rsidRPr="00B01624">
        <w:t>CA</w:t>
      </w:r>
      <w:r w:rsidRPr="00B01624">
        <w:rPr>
          <w:rFonts w:hint="eastAsia"/>
        </w:rPr>
        <w:t>锁签到，使用加密投标文件的</w:t>
      </w:r>
      <w:r w:rsidRPr="00B01624">
        <w:t>CA</w:t>
      </w:r>
      <w:r w:rsidRPr="00B01624">
        <w:rPr>
          <w:rFonts w:hint="eastAsia"/>
        </w:rPr>
        <w:t>锁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注：投标单位在制作电子投标文件过程中，须在弹出的输入框中填写专职投标员及拟投入的项目主要管理人员身份证信息并仔细确认。）投标人拟投入工程总承包项目经理或施工项目经理被标注为注册状态异常的，拟投入的工程总承包项目经理或施工项目经理本人须持本人身份证原件（或公安系统生成的电子身份证）出席开标会现场，否则招标人有权拒绝该投标人投标。</w:t>
      </w:r>
    </w:p>
    <w:p w:rsidR="00B55BD9" w:rsidRPr="00B01624" w:rsidRDefault="004E1434">
      <w:pPr>
        <w:spacing w:line="360" w:lineRule="exact"/>
        <w:ind w:firstLineChars="200" w:firstLine="420"/>
      </w:pPr>
      <w:r w:rsidRPr="00B01624">
        <w:t xml:space="preserve">5.3 </w:t>
      </w:r>
      <w:r w:rsidRPr="00B01624">
        <w:rPr>
          <w:rFonts w:hint="eastAsia"/>
        </w:rPr>
        <w:t>广西壮族自治区网上开标子系统（不见面）登录方式：各投标人使用</w:t>
      </w:r>
      <w:r w:rsidRPr="00B01624">
        <w:t>IE</w:t>
      </w:r>
      <w:r w:rsidRPr="00B01624">
        <w:rPr>
          <w:rFonts w:hint="eastAsia"/>
        </w:rPr>
        <w:t>浏览器（</w:t>
      </w:r>
      <w:r w:rsidRPr="00B01624">
        <w:t>IE11</w:t>
      </w:r>
      <w:r w:rsidRPr="00B01624">
        <w:rPr>
          <w:rFonts w:hint="eastAsia"/>
        </w:rPr>
        <w:t>版本）打开登录页面（登录地址：</w:t>
      </w:r>
      <w:r w:rsidRPr="00B01624">
        <w:t>http://202.103.240.162:8072/BidOpening</w:t>
      </w:r>
      <w:r w:rsidRPr="00B01624">
        <w:rPr>
          <w:rFonts w:hint="eastAsia"/>
        </w:rPr>
        <w:t>），使用</w:t>
      </w:r>
      <w:r w:rsidRPr="00B01624">
        <w:t>CA</w:t>
      </w:r>
      <w:r w:rsidRPr="00B01624">
        <w:rPr>
          <w:rFonts w:hint="eastAsia"/>
        </w:rPr>
        <w:t>锁或</w:t>
      </w:r>
      <w:r w:rsidRPr="00B01624">
        <w:t>“</w:t>
      </w:r>
      <w:r w:rsidRPr="00B01624">
        <w:rPr>
          <w:rFonts w:hint="eastAsia"/>
        </w:rPr>
        <w:t>桂交易移动</w:t>
      </w:r>
      <w:r w:rsidRPr="00B01624">
        <w:t>CA”</w:t>
      </w:r>
      <w:r w:rsidRPr="00B01624">
        <w:rPr>
          <w:rFonts w:hint="eastAsia"/>
        </w:rPr>
        <w:t>登录。使用</w:t>
      </w:r>
      <w:r w:rsidRPr="00B01624">
        <w:t>“</w:t>
      </w:r>
      <w:r w:rsidRPr="00B01624">
        <w:rPr>
          <w:rFonts w:hint="eastAsia"/>
        </w:rPr>
        <w:t>桂交易移动</w:t>
      </w:r>
      <w:r w:rsidRPr="00B01624">
        <w:t>CA”</w:t>
      </w:r>
      <w:r w:rsidRPr="00B01624">
        <w:rPr>
          <w:rFonts w:hint="eastAsia"/>
        </w:rPr>
        <w:t>投标的操作流程，详见</w:t>
      </w:r>
      <w:r w:rsidRPr="00B01624">
        <w:t>“</w:t>
      </w:r>
      <w:r w:rsidRPr="00B01624">
        <w:rPr>
          <w:rFonts w:hint="eastAsia"/>
        </w:rPr>
        <w:t>桂交易移动</w:t>
      </w:r>
      <w:r w:rsidRPr="00B01624">
        <w:t>CA”APP</w:t>
      </w:r>
      <w:r w:rsidRPr="00B01624">
        <w:rPr>
          <w:rFonts w:hint="eastAsia"/>
        </w:rPr>
        <w:t>下载</w:t>
      </w:r>
    </w:p>
    <w:p w:rsidR="00B55BD9" w:rsidRPr="00B01624" w:rsidRDefault="004E1434">
      <w:pPr>
        <w:spacing w:line="360" w:lineRule="exact"/>
        <w:ind w:firstLineChars="200" w:firstLine="420"/>
      </w:pPr>
      <w:r w:rsidRPr="00B01624">
        <w:t xml:space="preserve">5.4 </w:t>
      </w:r>
      <w:r w:rsidRPr="00B01624">
        <w:rPr>
          <w:rFonts w:hint="eastAsia"/>
        </w:rPr>
        <w:t>以</w:t>
      </w:r>
      <w:r w:rsidRPr="00B01624">
        <w:t>“</w:t>
      </w:r>
      <w:r w:rsidRPr="00B01624">
        <w:rPr>
          <w:rFonts w:hint="eastAsia"/>
        </w:rPr>
        <w:t>桂交易移动</w:t>
      </w:r>
      <w:r w:rsidRPr="00B01624">
        <w:t>CA”</w:t>
      </w:r>
      <w:r w:rsidRPr="00B01624">
        <w:rPr>
          <w:rFonts w:hint="eastAsia"/>
        </w:rPr>
        <w:t>制作的投标文件，只能用生成投标文件时加密投标文件的</w:t>
      </w:r>
      <w:r w:rsidRPr="00B01624">
        <w:t>“</w:t>
      </w:r>
      <w:r w:rsidRPr="00B01624">
        <w:rPr>
          <w:rFonts w:hint="eastAsia"/>
        </w:rPr>
        <w:t>桂交易移动</w:t>
      </w:r>
      <w:r w:rsidRPr="00B01624">
        <w:t>CA”</w:t>
      </w:r>
      <w:r w:rsidRPr="00B01624">
        <w:rPr>
          <w:rFonts w:hint="eastAsia"/>
        </w:rPr>
        <w:t>证书解密。以</w:t>
      </w:r>
      <w:r w:rsidRPr="00B01624">
        <w:t>CA</w:t>
      </w:r>
      <w:r w:rsidRPr="00B01624">
        <w:rPr>
          <w:rFonts w:hint="eastAsia"/>
        </w:rPr>
        <w:t>锁制作的投标文件，只能用生成投标文件时加密投标文件</w:t>
      </w:r>
      <w:r w:rsidRPr="00B01624">
        <w:t>CA</w:t>
      </w:r>
      <w:r w:rsidRPr="00B01624">
        <w:rPr>
          <w:rFonts w:hint="eastAsia"/>
        </w:rPr>
        <w:t>证书解密。</w:t>
      </w:r>
    </w:p>
    <w:p w:rsidR="00B55BD9" w:rsidRPr="00B01624" w:rsidRDefault="00B55BD9">
      <w:pPr>
        <w:spacing w:line="360" w:lineRule="exact"/>
        <w:ind w:firstLineChars="200" w:firstLine="420"/>
      </w:pPr>
    </w:p>
    <w:p w:rsidR="00B55BD9" w:rsidRPr="00B01624" w:rsidRDefault="004E1434">
      <w:pPr>
        <w:pStyle w:val="2"/>
        <w:spacing w:line="360" w:lineRule="exact"/>
        <w:rPr>
          <w:rFonts w:ascii="宋体" w:eastAsia="宋体" w:hAnsi="宋体"/>
          <w:sz w:val="24"/>
          <w:szCs w:val="24"/>
        </w:rPr>
      </w:pPr>
      <w:bookmarkStart w:id="52" w:name="_Toc121419479"/>
      <w:bookmarkStart w:id="53" w:name="_Toc389065128"/>
      <w:bookmarkStart w:id="54" w:name="_Toc419320080"/>
      <w:bookmarkStart w:id="55" w:name="_Toc433988549"/>
      <w:bookmarkStart w:id="56" w:name="_Toc419364207"/>
      <w:bookmarkStart w:id="57" w:name="_Toc419363483"/>
      <w:bookmarkStart w:id="58" w:name="_Toc395382359"/>
      <w:bookmarkStart w:id="59" w:name="_Toc419321116"/>
      <w:r w:rsidRPr="00B01624">
        <w:rPr>
          <w:rFonts w:ascii="宋体" w:eastAsia="宋体" w:hAnsi="宋体"/>
          <w:sz w:val="24"/>
          <w:szCs w:val="24"/>
        </w:rPr>
        <w:t>6</w:t>
      </w:r>
      <w:r w:rsidRPr="00B01624">
        <w:rPr>
          <w:rFonts w:ascii="宋体" w:eastAsia="宋体" w:hAnsi="宋体" w:hint="eastAsia"/>
          <w:sz w:val="24"/>
          <w:szCs w:val="24"/>
        </w:rPr>
        <w:t>.预付款和进度款支付方式</w:t>
      </w:r>
      <w:bookmarkEnd w:id="52"/>
    </w:p>
    <w:p w:rsidR="00B55BD9" w:rsidRPr="00B01624" w:rsidRDefault="004E1434">
      <w:pPr>
        <w:spacing w:line="360" w:lineRule="exact"/>
        <w:ind w:firstLineChars="200" w:firstLine="420"/>
      </w:pPr>
      <w:bookmarkStart w:id="60" w:name="_Toc419363484"/>
      <w:bookmarkStart w:id="61" w:name="_Toc419364208"/>
      <w:bookmarkStart w:id="62" w:name="_Toc419320081"/>
      <w:bookmarkStart w:id="63" w:name="_Toc419321117"/>
      <w:bookmarkStart w:id="64" w:name="_Toc389065130"/>
      <w:bookmarkStart w:id="65" w:name="_Toc395382361"/>
      <w:bookmarkEnd w:id="53"/>
      <w:bookmarkEnd w:id="54"/>
      <w:bookmarkEnd w:id="55"/>
      <w:bookmarkEnd w:id="56"/>
      <w:bookmarkEnd w:id="57"/>
      <w:bookmarkEnd w:id="58"/>
      <w:bookmarkEnd w:id="59"/>
      <w:r w:rsidRPr="00B01624">
        <w:t>预付款支付比例或金额：</w:t>
      </w:r>
      <w:r w:rsidRPr="00B01624">
        <w:rPr>
          <w:rFonts w:hint="eastAsia"/>
          <w:u w:val="single"/>
        </w:rPr>
        <w:t>签约合同价（扣除安全文明施工费、暂列金额）</w:t>
      </w:r>
      <w:r w:rsidRPr="00B01624">
        <w:rPr>
          <w:rFonts w:hint="eastAsia"/>
          <w:b/>
          <w:u w:val="single"/>
        </w:rPr>
        <w:t>的</w:t>
      </w:r>
      <w:r w:rsidRPr="00B01624">
        <w:rPr>
          <w:rFonts w:hint="eastAsia"/>
          <w:b/>
          <w:u w:val="single"/>
        </w:rPr>
        <w:t>15%</w:t>
      </w:r>
      <w:r w:rsidRPr="00B01624">
        <w:rPr>
          <w:rFonts w:hint="eastAsia"/>
          <w:u w:val="single"/>
        </w:rPr>
        <w:t>，具体详见专用合同条款。</w:t>
      </w:r>
      <w:r w:rsidRPr="00B01624">
        <w:rPr>
          <w:rFonts w:hint="eastAsia"/>
        </w:rPr>
        <w:t>【备注：政府投资项目应严格执行工程预付款制度，工程预付款应不低于合同总价（扣除暂列金额）的</w:t>
      </w:r>
      <w:r w:rsidRPr="00B01624">
        <w:rPr>
          <w:rFonts w:hint="eastAsia"/>
        </w:rPr>
        <w:t>10%</w:t>
      </w:r>
      <w:r w:rsidRPr="00B01624">
        <w:rPr>
          <w:rFonts w:hint="eastAsia"/>
        </w:rPr>
        <w:t>（最高不超过</w:t>
      </w:r>
      <w:r w:rsidRPr="00B01624">
        <w:rPr>
          <w:rFonts w:hint="eastAsia"/>
        </w:rPr>
        <w:t>30%</w:t>
      </w:r>
      <w:r w:rsidRPr="00B01624">
        <w:rPr>
          <w:rFonts w:hint="eastAsia"/>
        </w:rPr>
        <w:t>，并与工程进度款分期按约定比例抵扣）】</w:t>
      </w:r>
    </w:p>
    <w:p w:rsidR="00B55BD9" w:rsidRPr="00B01624" w:rsidRDefault="004E1434">
      <w:pPr>
        <w:spacing w:line="360" w:lineRule="exact"/>
        <w:ind w:firstLineChars="200" w:firstLine="420"/>
      </w:pPr>
      <w:r w:rsidRPr="00B01624">
        <w:t>进度款支付方式：</w:t>
      </w:r>
      <w:r w:rsidRPr="00B01624">
        <w:rPr>
          <w:rFonts w:ascii="宋体" w:hAnsi="宋体" w:hint="eastAsia"/>
          <w:szCs w:val="21"/>
          <w:u w:val="single"/>
        </w:rPr>
        <w:t>设计费用按节点支付，设计工作完成并通过备案后支付至设计费用的60%，工程主体结构封顶后支付至设计费用的75%，工程通过竣工验收后至设计费用的100%。施工进度款的支付需依据发包人签发的期中支付证书办理支付，合同内按工程计量当月完成、并经发包人核定的工程量的80%支付（地下主体结构完成后按发包人核定的工程量的82%支付，主体结构完成后按发包人核定的工程量的85%支付）；合同外按工程计量当月完成、并经发包人核定的工程量的80%支付；工程进度款累计支付金额达到项目签约合同总价(不含设计费、暂列金额、安全文明施工费）的85%时暂停支付，工程完工验收合格支付至签约合同总价(不含设计费、暂列金额、安全文明施工费）的90%，竣工结算审核通过后支付至签约合同价的97%（若审定后的结算价低于签约合同价，按结算价97%支付），剩余3%作为质量保证金。</w:t>
      </w:r>
    </w:p>
    <w:p w:rsidR="00B55BD9" w:rsidRPr="00B01624" w:rsidRDefault="004E1434">
      <w:pPr>
        <w:pStyle w:val="2"/>
        <w:spacing w:line="360" w:lineRule="exact"/>
        <w:rPr>
          <w:rFonts w:ascii="宋体" w:eastAsia="宋体" w:hAnsi="宋体"/>
          <w:sz w:val="24"/>
          <w:szCs w:val="24"/>
        </w:rPr>
      </w:pPr>
      <w:bookmarkStart w:id="66" w:name="_Toc121419480"/>
      <w:bookmarkStart w:id="67" w:name="_Toc433988551"/>
      <w:r w:rsidRPr="00B01624">
        <w:rPr>
          <w:rFonts w:ascii="宋体" w:eastAsia="宋体" w:hAnsi="宋体"/>
          <w:sz w:val="24"/>
          <w:szCs w:val="24"/>
        </w:rPr>
        <w:t>7</w:t>
      </w:r>
      <w:r w:rsidRPr="00B01624">
        <w:rPr>
          <w:rFonts w:ascii="宋体" w:eastAsia="宋体" w:hAnsi="宋体" w:hint="eastAsia"/>
          <w:sz w:val="24"/>
          <w:szCs w:val="24"/>
        </w:rPr>
        <w:t xml:space="preserve">. </w:t>
      </w:r>
      <w:r w:rsidRPr="00B01624">
        <w:rPr>
          <w:rFonts w:ascii="宋体" w:eastAsia="宋体" w:hAnsi="宋体"/>
          <w:sz w:val="24"/>
          <w:szCs w:val="24"/>
        </w:rPr>
        <w:t>发布公告的媒介</w:t>
      </w:r>
      <w:bookmarkEnd w:id="60"/>
      <w:bookmarkEnd w:id="61"/>
      <w:bookmarkEnd w:id="62"/>
      <w:bookmarkEnd w:id="63"/>
      <w:bookmarkEnd w:id="64"/>
      <w:bookmarkEnd w:id="65"/>
      <w:bookmarkEnd w:id="66"/>
      <w:bookmarkEnd w:id="67"/>
    </w:p>
    <w:p w:rsidR="00B55BD9" w:rsidRPr="00B01624" w:rsidRDefault="004E1434">
      <w:pPr>
        <w:spacing w:line="360" w:lineRule="exact"/>
        <w:ind w:firstLineChars="200" w:firstLine="420"/>
      </w:pPr>
      <w:r w:rsidRPr="00B01624">
        <w:t>本</w:t>
      </w:r>
      <w:r w:rsidRPr="00B01624">
        <w:rPr>
          <w:rFonts w:hint="eastAsia"/>
        </w:rPr>
        <w:t>次招标公告同时在中国招标投标公共服务平台（</w:t>
      </w:r>
      <w:r w:rsidRPr="00B01624">
        <w:rPr>
          <w:rFonts w:cs="宋体"/>
        </w:rPr>
        <w:t>http://www.cebpubservice.com/</w:t>
      </w:r>
      <w:r w:rsidRPr="00B01624">
        <w:rPr>
          <w:rFonts w:hint="eastAsia"/>
        </w:rPr>
        <w:t>）、</w:t>
      </w:r>
      <w:r w:rsidRPr="00B01624">
        <w:rPr>
          <w:rFonts w:hint="eastAsia"/>
          <w:szCs w:val="21"/>
        </w:rPr>
        <w:t>中国政府采购网（</w:t>
      </w:r>
      <w:r w:rsidRPr="00B01624">
        <w:rPr>
          <w:szCs w:val="21"/>
        </w:rPr>
        <w:t>www.ccgp.gov.cn</w:t>
      </w:r>
      <w:r w:rsidRPr="00B01624">
        <w:rPr>
          <w:rFonts w:hint="eastAsia"/>
          <w:szCs w:val="21"/>
        </w:rPr>
        <w:t>）、广西政府采购网</w:t>
      </w:r>
      <w:r w:rsidRPr="00B01624">
        <w:rPr>
          <w:szCs w:val="21"/>
        </w:rPr>
        <w:t>(http://www.ccgp-guangxi.gov.cn/)</w:t>
      </w:r>
      <w:r w:rsidRPr="00B01624">
        <w:rPr>
          <w:rFonts w:hint="eastAsia"/>
          <w:szCs w:val="21"/>
        </w:rPr>
        <w:t>、广西壮族自治区招标投标公共服务平台（</w:t>
      </w:r>
      <w:r w:rsidRPr="00B01624">
        <w:rPr>
          <w:szCs w:val="21"/>
        </w:rPr>
        <w:t>http://zbtb.gxi.gov.cn:9000/</w:t>
      </w:r>
      <w:r w:rsidRPr="00B01624">
        <w:rPr>
          <w:rFonts w:hint="eastAsia"/>
          <w:szCs w:val="21"/>
        </w:rPr>
        <w:t>）、</w:t>
      </w:r>
      <w:r w:rsidRPr="00B01624">
        <w:rPr>
          <w:rFonts w:hint="eastAsia"/>
        </w:rPr>
        <w:t>广西住房和城乡建设厅网（</w:t>
      </w:r>
      <w:r w:rsidRPr="00B01624">
        <w:t>zjt.gxzf.gov.cn</w:t>
      </w:r>
      <w:r w:rsidRPr="00B01624">
        <w:rPr>
          <w:rFonts w:hint="eastAsia"/>
        </w:rPr>
        <w:t>）、</w:t>
      </w:r>
      <w:r w:rsidRPr="00B01624">
        <w:rPr>
          <w:rFonts w:hint="eastAsia"/>
          <w:szCs w:val="21"/>
        </w:rPr>
        <w:t>广西壮族自治区公共资源交易中心（</w:t>
      </w:r>
      <w:r w:rsidRPr="00B01624">
        <w:rPr>
          <w:szCs w:val="21"/>
        </w:rPr>
        <w:t>http://gxggzy.gxzf.gov.cn/index.shtml</w:t>
      </w:r>
      <w:r w:rsidRPr="00B01624">
        <w:rPr>
          <w:rFonts w:hint="eastAsia"/>
          <w:szCs w:val="21"/>
        </w:rPr>
        <w:t>）</w:t>
      </w:r>
      <w:r w:rsidRPr="00B01624">
        <w:rPr>
          <w:rFonts w:hint="eastAsia"/>
        </w:rPr>
        <w:t>发布。</w:t>
      </w:r>
    </w:p>
    <w:p w:rsidR="00B55BD9" w:rsidRPr="00B01624" w:rsidRDefault="004E1434">
      <w:pPr>
        <w:pStyle w:val="2"/>
        <w:spacing w:line="360" w:lineRule="exact"/>
        <w:rPr>
          <w:rFonts w:ascii="宋体" w:eastAsia="宋体" w:hAnsi="宋体"/>
          <w:sz w:val="24"/>
          <w:szCs w:val="24"/>
        </w:rPr>
      </w:pPr>
      <w:bookmarkStart w:id="68" w:name="_Toc433988552"/>
      <w:bookmarkStart w:id="69" w:name="_Toc419363485"/>
      <w:bookmarkStart w:id="70" w:name="_Toc419320082"/>
      <w:bookmarkStart w:id="71" w:name="_Toc121419481"/>
      <w:bookmarkStart w:id="72" w:name="_Toc419364209"/>
      <w:bookmarkStart w:id="73" w:name="_Toc419321118"/>
      <w:bookmarkStart w:id="74" w:name="_Toc395382362"/>
      <w:r w:rsidRPr="00B01624">
        <w:rPr>
          <w:rFonts w:ascii="宋体" w:eastAsia="宋体" w:hAnsi="宋体"/>
          <w:sz w:val="24"/>
          <w:szCs w:val="24"/>
        </w:rPr>
        <w:lastRenderedPageBreak/>
        <w:t>8</w:t>
      </w:r>
      <w:r w:rsidRPr="00B01624">
        <w:rPr>
          <w:rFonts w:ascii="宋体" w:eastAsia="宋体" w:hAnsi="宋体" w:hint="eastAsia"/>
          <w:sz w:val="24"/>
          <w:szCs w:val="24"/>
        </w:rPr>
        <w:t>. 交易服务单位</w:t>
      </w:r>
      <w:bookmarkEnd w:id="68"/>
      <w:bookmarkEnd w:id="69"/>
      <w:bookmarkEnd w:id="70"/>
      <w:bookmarkEnd w:id="71"/>
      <w:bookmarkEnd w:id="72"/>
      <w:bookmarkEnd w:id="73"/>
      <w:bookmarkEnd w:id="74"/>
    </w:p>
    <w:p w:rsidR="00B55BD9" w:rsidRPr="00B01624" w:rsidRDefault="004E1434">
      <w:pPr>
        <w:spacing w:line="360" w:lineRule="exact"/>
        <w:ind w:firstLineChars="200" w:firstLine="420"/>
      </w:pPr>
      <w:r w:rsidRPr="00B01624">
        <w:rPr>
          <w:rFonts w:hint="eastAsia"/>
        </w:rPr>
        <w:t>广西壮族自治区公共资源交易中心</w:t>
      </w:r>
    </w:p>
    <w:p w:rsidR="00B55BD9" w:rsidRPr="00B01624" w:rsidRDefault="004E1434">
      <w:pPr>
        <w:spacing w:line="360" w:lineRule="exact"/>
        <w:ind w:firstLineChars="200" w:firstLine="420"/>
      </w:pPr>
      <w:r w:rsidRPr="00B01624">
        <w:rPr>
          <w:rFonts w:hint="eastAsia"/>
        </w:rPr>
        <w:t>地址：南宁市怡宾路</w:t>
      </w:r>
      <w:r w:rsidRPr="00B01624">
        <w:t>6</w:t>
      </w:r>
      <w:r w:rsidRPr="00B01624">
        <w:rPr>
          <w:rFonts w:hint="eastAsia"/>
        </w:rPr>
        <w:t>号广西政务服务中心四楼</w:t>
      </w:r>
    </w:p>
    <w:p w:rsidR="00B55BD9" w:rsidRPr="00B01624" w:rsidRDefault="004E1434">
      <w:pPr>
        <w:pStyle w:val="2"/>
        <w:spacing w:line="360" w:lineRule="exact"/>
        <w:rPr>
          <w:rFonts w:ascii="宋体" w:eastAsia="宋体" w:hAnsi="宋体"/>
          <w:sz w:val="24"/>
          <w:szCs w:val="24"/>
        </w:rPr>
      </w:pPr>
      <w:bookmarkStart w:id="75" w:name="_Toc395382363"/>
      <w:bookmarkStart w:id="76" w:name="_Toc419363486"/>
      <w:bookmarkStart w:id="77" w:name="_Toc419320083"/>
      <w:bookmarkStart w:id="78" w:name="_Toc419364210"/>
      <w:bookmarkStart w:id="79" w:name="_Toc419321119"/>
      <w:bookmarkStart w:id="80" w:name="_Toc433988553"/>
      <w:bookmarkStart w:id="81" w:name="_Toc121419482"/>
      <w:r w:rsidRPr="00B01624">
        <w:rPr>
          <w:rFonts w:ascii="宋体" w:eastAsia="宋体" w:hAnsi="宋体"/>
          <w:sz w:val="24"/>
          <w:szCs w:val="24"/>
        </w:rPr>
        <w:t>9</w:t>
      </w:r>
      <w:r w:rsidRPr="00B01624">
        <w:rPr>
          <w:rFonts w:ascii="宋体" w:eastAsia="宋体" w:hAnsi="宋体" w:hint="eastAsia"/>
          <w:sz w:val="24"/>
          <w:szCs w:val="24"/>
        </w:rPr>
        <w:t>. 监督部门及电话</w:t>
      </w:r>
      <w:bookmarkEnd w:id="75"/>
      <w:bookmarkEnd w:id="76"/>
      <w:bookmarkEnd w:id="77"/>
      <w:bookmarkEnd w:id="78"/>
      <w:bookmarkEnd w:id="79"/>
      <w:bookmarkEnd w:id="80"/>
      <w:bookmarkEnd w:id="81"/>
    </w:p>
    <w:p w:rsidR="00B55BD9" w:rsidRPr="00B01624" w:rsidRDefault="004E1434">
      <w:pPr>
        <w:spacing w:line="360" w:lineRule="exact"/>
        <w:ind w:firstLineChars="200" w:firstLine="420"/>
        <w:rPr>
          <w:b/>
          <w:bCs/>
          <w:u w:val="single"/>
        </w:rPr>
      </w:pPr>
      <w:r w:rsidRPr="00B01624">
        <w:rPr>
          <w:rFonts w:hint="eastAsia"/>
        </w:rPr>
        <w:t>广西壮族自治区建设工程招标投标办公室，联系电话：</w:t>
      </w:r>
      <w:r w:rsidRPr="00B01624">
        <w:t>0771-2260298</w:t>
      </w:r>
      <w:r w:rsidRPr="00B01624">
        <w:rPr>
          <w:rFonts w:hint="eastAsia"/>
        </w:rPr>
        <w:t>。</w:t>
      </w:r>
    </w:p>
    <w:p w:rsidR="00B55BD9" w:rsidRPr="00B01624" w:rsidRDefault="004E1434">
      <w:pPr>
        <w:pStyle w:val="2"/>
        <w:spacing w:line="360" w:lineRule="exact"/>
        <w:rPr>
          <w:rFonts w:ascii="宋体" w:eastAsia="宋体" w:hAnsi="宋体"/>
          <w:sz w:val="24"/>
          <w:szCs w:val="24"/>
        </w:rPr>
      </w:pPr>
      <w:bookmarkStart w:id="82" w:name="_Toc121419483"/>
      <w:r w:rsidRPr="00B01624">
        <w:rPr>
          <w:rFonts w:ascii="宋体" w:eastAsia="宋体" w:hAnsi="宋体"/>
          <w:sz w:val="24"/>
          <w:szCs w:val="24"/>
        </w:rPr>
        <w:t>10</w:t>
      </w:r>
      <w:r w:rsidRPr="00B01624">
        <w:rPr>
          <w:rFonts w:ascii="宋体" w:eastAsia="宋体" w:hAnsi="宋体" w:hint="eastAsia"/>
          <w:sz w:val="24"/>
          <w:szCs w:val="24"/>
        </w:rPr>
        <w:t>. 注意事项</w:t>
      </w:r>
      <w:bookmarkEnd w:id="82"/>
    </w:p>
    <w:p w:rsidR="00B55BD9" w:rsidRPr="00B01624" w:rsidRDefault="004E1434">
      <w:pPr>
        <w:spacing w:line="360" w:lineRule="exact"/>
        <w:ind w:firstLineChars="200" w:firstLine="420"/>
      </w:pPr>
      <w:r w:rsidRPr="00B01624">
        <w:rPr>
          <w:rFonts w:hint="eastAsia"/>
        </w:rPr>
        <w:t>潜在投标人必须录入</w:t>
      </w:r>
      <w:r w:rsidRPr="00B01624">
        <w:t>“</w:t>
      </w:r>
      <w:r w:rsidRPr="00B01624">
        <w:rPr>
          <w:rFonts w:hint="eastAsia"/>
        </w:rPr>
        <w:t>桂建云</w:t>
      </w:r>
      <w:r w:rsidRPr="00B01624">
        <w:t>”</w:t>
      </w:r>
      <w:r w:rsidRPr="00B01624">
        <w:rPr>
          <w:rFonts w:hint="eastAsia"/>
        </w:rPr>
        <w:t>系统，</w:t>
      </w:r>
      <w:r w:rsidRPr="00B01624">
        <w:t>“</w:t>
      </w:r>
      <w:r w:rsidRPr="00B01624">
        <w:rPr>
          <w:rFonts w:hint="eastAsia"/>
        </w:rPr>
        <w:t>桂建云</w:t>
      </w:r>
      <w:r w:rsidRPr="00B01624">
        <w:t>”</w:t>
      </w:r>
      <w:r w:rsidRPr="00B01624">
        <w:rPr>
          <w:rFonts w:hint="eastAsia"/>
        </w:rPr>
        <w:t>系统登陆地址：</w:t>
      </w:r>
      <w:r w:rsidRPr="00B01624">
        <w:t>http://gxjzsc.caihcloud.com/</w:t>
      </w:r>
      <w:r w:rsidRPr="00B01624">
        <w:rPr>
          <w:rFonts w:hint="eastAsia"/>
        </w:rPr>
        <w:t>。由于</w:t>
      </w:r>
      <w:r w:rsidRPr="00B01624">
        <w:t>“</w:t>
      </w:r>
      <w:r w:rsidRPr="00B01624">
        <w:rPr>
          <w:rFonts w:hint="eastAsia"/>
        </w:rPr>
        <w:t>桂建云</w:t>
      </w:r>
      <w:r w:rsidRPr="00B01624">
        <w:t>”</w:t>
      </w:r>
      <w:r w:rsidRPr="00B01624">
        <w:rPr>
          <w:rFonts w:hint="eastAsia"/>
        </w:rPr>
        <w:t>与全国建筑市场监管公共服务平台</w:t>
      </w:r>
      <w:r w:rsidRPr="00B01624">
        <w:t>(</w:t>
      </w:r>
      <w:r w:rsidRPr="00B01624">
        <w:rPr>
          <w:rFonts w:hint="eastAsia"/>
        </w:rPr>
        <w:t>以下简称全国平台</w:t>
      </w:r>
      <w:r w:rsidRPr="00B01624">
        <w:t>)</w:t>
      </w:r>
      <w:r w:rsidRPr="00B01624">
        <w:rPr>
          <w:rFonts w:hint="eastAsia"/>
        </w:rPr>
        <w:t>相关信息同步存在时间差（企业每次登录</w:t>
      </w:r>
      <w:r w:rsidRPr="00B01624">
        <w:t>“</w:t>
      </w:r>
      <w:r w:rsidRPr="00B01624">
        <w:rPr>
          <w:rFonts w:hint="eastAsia"/>
        </w:rPr>
        <w:t>桂建云</w:t>
      </w:r>
      <w:r w:rsidRPr="00B01624">
        <w:t>”</w:t>
      </w:r>
      <w:r w:rsidRPr="00B01624">
        <w:rPr>
          <w:rFonts w:hint="eastAsia"/>
        </w:rPr>
        <w:t>时自动同步全国平台数据），投标人应自行预留足够的时间，至少提前</w:t>
      </w:r>
      <w:r w:rsidRPr="00B01624">
        <w:t>24</w:t>
      </w:r>
      <w:r w:rsidRPr="00B01624">
        <w:rPr>
          <w:rFonts w:hint="eastAsia"/>
        </w:rPr>
        <w:t>小时将所需投标材料下行至</w:t>
      </w:r>
      <w:r w:rsidRPr="00B01624">
        <w:t>“</w:t>
      </w:r>
      <w:r w:rsidRPr="00B01624">
        <w:rPr>
          <w:rFonts w:hint="eastAsia"/>
        </w:rPr>
        <w:t>桂建云</w:t>
      </w:r>
      <w:r w:rsidRPr="00B01624">
        <w:t>”</w:t>
      </w:r>
      <w:r w:rsidRPr="00B01624">
        <w:rPr>
          <w:rFonts w:hint="eastAsia"/>
        </w:rPr>
        <w:t>，若因投标人原因未能同步的，后果自行负责。</w:t>
      </w:r>
    </w:p>
    <w:p w:rsidR="00B55BD9" w:rsidRPr="00B01624" w:rsidRDefault="004E1434">
      <w:pPr>
        <w:pStyle w:val="2"/>
        <w:spacing w:line="360" w:lineRule="exact"/>
        <w:rPr>
          <w:rFonts w:ascii="宋体" w:eastAsia="宋体" w:hAnsi="宋体"/>
          <w:sz w:val="24"/>
          <w:szCs w:val="24"/>
        </w:rPr>
      </w:pPr>
      <w:bookmarkStart w:id="83" w:name="_Toc121419484"/>
      <w:bookmarkStart w:id="84" w:name="_Toc419321120"/>
      <w:bookmarkStart w:id="85" w:name="_Toc395382364"/>
      <w:bookmarkStart w:id="86" w:name="_Toc419364211"/>
      <w:bookmarkStart w:id="87" w:name="_Toc433988554"/>
      <w:bookmarkStart w:id="88" w:name="_Toc419363487"/>
      <w:bookmarkStart w:id="89" w:name="_Toc419320084"/>
      <w:bookmarkStart w:id="90" w:name="_Toc389065131"/>
      <w:r w:rsidRPr="00B01624">
        <w:rPr>
          <w:rFonts w:ascii="宋体" w:eastAsia="宋体" w:hAnsi="宋体"/>
          <w:sz w:val="24"/>
          <w:szCs w:val="24"/>
        </w:rPr>
        <w:t>11.联系方式</w:t>
      </w:r>
      <w:bookmarkEnd w:id="83"/>
      <w:bookmarkEnd w:id="84"/>
      <w:bookmarkEnd w:id="85"/>
      <w:bookmarkEnd w:id="86"/>
      <w:bookmarkEnd w:id="87"/>
      <w:bookmarkEnd w:id="88"/>
      <w:bookmarkEnd w:id="89"/>
      <w:bookmarkEnd w:id="90"/>
    </w:p>
    <w:p w:rsidR="00B55BD9" w:rsidRPr="00B01624" w:rsidRDefault="004E1434">
      <w:pPr>
        <w:spacing w:line="360" w:lineRule="exact"/>
        <w:ind w:firstLineChars="200" w:firstLine="420"/>
        <w:rPr>
          <w:u w:val="single"/>
        </w:rPr>
      </w:pPr>
      <w:bookmarkStart w:id="91" w:name="_Toc395382365"/>
      <w:bookmarkStart w:id="92" w:name="_Toc389065132"/>
      <w:r w:rsidRPr="00B01624">
        <w:rPr>
          <w:rFonts w:hint="eastAsia"/>
        </w:rPr>
        <w:t>招标人：</w:t>
      </w:r>
      <w:r w:rsidRPr="00B01624">
        <w:rPr>
          <w:rFonts w:hint="eastAsia"/>
          <w:u w:val="single"/>
        </w:rPr>
        <w:t>广西中医药大学附属瑞康医院</w:t>
      </w:r>
      <w:r w:rsidRPr="00B01624">
        <w:rPr>
          <w:rFonts w:hint="eastAsia"/>
          <w:u w:val="single"/>
        </w:rPr>
        <w:t xml:space="preserve">         </w:t>
      </w:r>
      <w:r w:rsidRPr="00B01624">
        <w:rPr>
          <w:rFonts w:hint="eastAsia"/>
        </w:rPr>
        <w:t>招标代理机构：</w:t>
      </w:r>
      <w:r w:rsidRPr="00B01624">
        <w:rPr>
          <w:rFonts w:hint="eastAsia"/>
          <w:u w:val="single"/>
        </w:rPr>
        <w:t>云之龙咨询集团有限公司</w:t>
      </w:r>
    </w:p>
    <w:p w:rsidR="00B55BD9" w:rsidRPr="00B01624" w:rsidRDefault="004E1434">
      <w:pPr>
        <w:spacing w:line="360" w:lineRule="exact"/>
        <w:ind w:rightChars="-350" w:right="-735" w:firstLineChars="200" w:firstLine="420"/>
        <w:rPr>
          <w:u w:val="single"/>
        </w:rPr>
      </w:pPr>
      <w:r w:rsidRPr="00B01624">
        <w:rPr>
          <w:rFonts w:hint="eastAsia"/>
        </w:rPr>
        <w:t>地址：</w:t>
      </w:r>
      <w:r w:rsidRPr="00B01624">
        <w:rPr>
          <w:rFonts w:hint="eastAsia"/>
          <w:u w:val="single"/>
        </w:rPr>
        <w:t>广西南宁市华东路</w:t>
      </w:r>
      <w:r w:rsidRPr="00B01624">
        <w:rPr>
          <w:rFonts w:hint="eastAsia"/>
          <w:u w:val="single"/>
        </w:rPr>
        <w:t>10</w:t>
      </w:r>
      <w:r w:rsidRPr="00B01624">
        <w:rPr>
          <w:rFonts w:hint="eastAsia"/>
          <w:u w:val="single"/>
        </w:rPr>
        <w:t>号</w:t>
      </w:r>
      <w:r w:rsidRPr="00B01624">
        <w:rPr>
          <w:rFonts w:hint="eastAsia"/>
          <w:u w:val="single"/>
        </w:rPr>
        <w:t xml:space="preserve">                </w:t>
      </w:r>
      <w:r w:rsidRPr="00B01624">
        <w:rPr>
          <w:rFonts w:hint="eastAsia"/>
        </w:rPr>
        <w:t>地址：</w:t>
      </w:r>
      <w:r w:rsidRPr="00B01624">
        <w:rPr>
          <w:rFonts w:hint="eastAsia"/>
          <w:u w:val="single"/>
        </w:rPr>
        <w:t>南宁市良庆区云英路</w:t>
      </w:r>
      <w:r w:rsidRPr="00B01624">
        <w:rPr>
          <w:rFonts w:hint="eastAsia"/>
          <w:u w:val="single"/>
        </w:rPr>
        <w:t>15</w:t>
      </w:r>
      <w:r w:rsidRPr="00B01624">
        <w:rPr>
          <w:rFonts w:hint="eastAsia"/>
          <w:u w:val="single"/>
        </w:rPr>
        <w:t>号</w:t>
      </w:r>
      <w:r w:rsidRPr="00B01624">
        <w:rPr>
          <w:rFonts w:hint="eastAsia"/>
          <w:u w:val="single"/>
        </w:rPr>
        <w:t>3</w:t>
      </w:r>
      <w:r w:rsidRPr="00B01624">
        <w:rPr>
          <w:rFonts w:hint="eastAsia"/>
          <w:u w:val="single"/>
        </w:rPr>
        <w:t>号楼</w:t>
      </w:r>
      <w:r w:rsidRPr="00B01624">
        <w:rPr>
          <w:rFonts w:hint="eastAsia"/>
          <w:u w:val="single"/>
        </w:rPr>
        <w:t>6</w:t>
      </w:r>
      <w:r w:rsidRPr="00B01624">
        <w:rPr>
          <w:rFonts w:hint="eastAsia"/>
          <w:u w:val="single"/>
        </w:rPr>
        <w:t>楼</w:t>
      </w:r>
    </w:p>
    <w:p w:rsidR="00B55BD9" w:rsidRPr="00B01624" w:rsidRDefault="004E1434">
      <w:pPr>
        <w:spacing w:line="360" w:lineRule="exact"/>
        <w:ind w:firstLineChars="200" w:firstLine="420"/>
      </w:pPr>
      <w:r w:rsidRPr="00B01624">
        <w:rPr>
          <w:rFonts w:hint="eastAsia"/>
        </w:rPr>
        <w:t>邮编：</w:t>
      </w:r>
      <w:r w:rsidRPr="00B01624">
        <w:rPr>
          <w:u w:val="single"/>
        </w:rPr>
        <w:t>5300</w:t>
      </w:r>
      <w:r w:rsidRPr="00B01624">
        <w:rPr>
          <w:rFonts w:hint="eastAsia"/>
          <w:u w:val="single"/>
        </w:rPr>
        <w:t xml:space="preserve">12                               </w:t>
      </w:r>
      <w:r w:rsidRPr="00B01624">
        <w:rPr>
          <w:rFonts w:hint="eastAsia"/>
        </w:rPr>
        <w:t>邮编：</w:t>
      </w:r>
      <w:r w:rsidRPr="00B01624">
        <w:rPr>
          <w:u w:val="single"/>
        </w:rPr>
        <w:t xml:space="preserve">     530</w:t>
      </w:r>
      <w:r w:rsidRPr="00B01624">
        <w:rPr>
          <w:rFonts w:hint="eastAsia"/>
          <w:u w:val="single"/>
        </w:rPr>
        <w:t>201</w:t>
      </w:r>
    </w:p>
    <w:p w:rsidR="00B55BD9" w:rsidRPr="00B01624" w:rsidRDefault="004E1434">
      <w:pPr>
        <w:spacing w:line="360" w:lineRule="exact"/>
        <w:ind w:firstLineChars="200" w:firstLine="420"/>
      </w:pPr>
      <w:r w:rsidRPr="00B01624">
        <w:rPr>
          <w:rFonts w:hint="eastAsia"/>
        </w:rPr>
        <w:t>联系人：</w:t>
      </w:r>
      <w:r w:rsidRPr="00B01624">
        <w:rPr>
          <w:rFonts w:hint="eastAsia"/>
          <w:u w:val="single"/>
        </w:rPr>
        <w:t>韩杰、唐莉</w:t>
      </w:r>
      <w:r w:rsidRPr="00B01624">
        <w:rPr>
          <w:rFonts w:hint="eastAsia"/>
          <w:u w:val="single"/>
        </w:rPr>
        <w:t xml:space="preserve">                         </w:t>
      </w:r>
      <w:r w:rsidRPr="00B01624">
        <w:rPr>
          <w:rFonts w:hint="eastAsia"/>
        </w:rPr>
        <w:t>联系人：</w:t>
      </w:r>
      <w:r w:rsidRPr="00B01624">
        <w:rPr>
          <w:rFonts w:hint="eastAsia"/>
          <w:u w:val="single"/>
        </w:rPr>
        <w:t>韦成晓、韦顺、崔惠、於璇</w:t>
      </w:r>
    </w:p>
    <w:p w:rsidR="00B55BD9" w:rsidRPr="00B01624" w:rsidRDefault="004E1434">
      <w:pPr>
        <w:spacing w:line="360" w:lineRule="exact"/>
        <w:ind w:firstLineChars="200" w:firstLine="420"/>
      </w:pPr>
      <w:r w:rsidRPr="00B01624">
        <w:rPr>
          <w:rFonts w:hint="eastAsia"/>
        </w:rPr>
        <w:t>电话：</w:t>
      </w:r>
      <w:r w:rsidRPr="00B01624">
        <w:rPr>
          <w:u w:val="single"/>
        </w:rPr>
        <w:t xml:space="preserve">0771- 2238655  </w:t>
      </w:r>
      <w:r w:rsidRPr="00B01624">
        <w:rPr>
          <w:rFonts w:hint="eastAsia"/>
        </w:rPr>
        <w:t>电话：</w:t>
      </w:r>
      <w:r w:rsidRPr="00B01624">
        <w:rPr>
          <w:u w:val="single"/>
        </w:rPr>
        <w:t xml:space="preserve"> 0771-2618118</w:t>
      </w:r>
      <w:r w:rsidRPr="00B01624">
        <w:rPr>
          <w:rFonts w:hint="eastAsia"/>
          <w:u w:val="single"/>
        </w:rPr>
        <w:t>、</w:t>
      </w:r>
      <w:r w:rsidRPr="00B01624">
        <w:rPr>
          <w:u w:val="single"/>
        </w:rPr>
        <w:t xml:space="preserve">2618199      </w:t>
      </w:r>
    </w:p>
    <w:p w:rsidR="00B55BD9" w:rsidRPr="00B01624" w:rsidRDefault="004E1434">
      <w:pPr>
        <w:spacing w:line="360" w:lineRule="exact"/>
        <w:ind w:firstLineChars="200" w:firstLine="420"/>
      </w:pPr>
      <w:r w:rsidRPr="00B01624">
        <w:rPr>
          <w:rFonts w:hint="eastAsia"/>
        </w:rPr>
        <w:t>传真：</w:t>
      </w:r>
      <w:r w:rsidRPr="00B01624">
        <w:rPr>
          <w:u w:val="single"/>
        </w:rPr>
        <w:t xml:space="preserve">/                      </w:t>
      </w:r>
      <w:r w:rsidRPr="00B01624">
        <w:rPr>
          <w:rFonts w:hint="eastAsia"/>
        </w:rPr>
        <w:t>传真：</w:t>
      </w:r>
      <w:r w:rsidRPr="00B01624">
        <w:rPr>
          <w:u w:val="single"/>
        </w:rPr>
        <w:t xml:space="preserve">/                            </w:t>
      </w:r>
    </w:p>
    <w:p w:rsidR="00B55BD9" w:rsidRPr="00B01624" w:rsidRDefault="004E1434">
      <w:pPr>
        <w:spacing w:line="360" w:lineRule="exact"/>
        <w:ind w:firstLineChars="200" w:firstLine="420"/>
        <w:rPr>
          <w:u w:val="single"/>
        </w:rPr>
      </w:pPr>
      <w:r w:rsidRPr="00B01624">
        <w:rPr>
          <w:rFonts w:hint="eastAsia"/>
        </w:rPr>
        <w:t>电子邮箱：</w:t>
      </w:r>
      <w:r w:rsidRPr="00B01624">
        <w:rPr>
          <w:u w:val="single"/>
        </w:rPr>
        <w:t xml:space="preserve">/                   </w:t>
      </w:r>
      <w:r w:rsidRPr="00B01624">
        <w:rPr>
          <w:rFonts w:hint="eastAsia"/>
        </w:rPr>
        <w:t>电子邮箱：</w:t>
      </w:r>
      <w:r w:rsidRPr="00B01624">
        <w:rPr>
          <w:u w:val="single"/>
        </w:rPr>
        <w:t xml:space="preserve"> gxyunlong@vip.163.com       </w:t>
      </w:r>
    </w:p>
    <w:p w:rsidR="00B55BD9" w:rsidRPr="00B01624" w:rsidRDefault="004E1434">
      <w:pPr>
        <w:spacing w:line="360" w:lineRule="exact"/>
        <w:ind w:firstLineChars="200" w:firstLine="420"/>
      </w:pPr>
      <w:r w:rsidRPr="00B01624">
        <w:rPr>
          <w:rFonts w:hAnsi="宋体" w:hint="eastAsia"/>
          <w:szCs w:val="21"/>
        </w:rPr>
        <w:t>网址：</w:t>
      </w:r>
      <w:r w:rsidRPr="00B01624">
        <w:rPr>
          <w:szCs w:val="21"/>
          <w:u w:val="single"/>
        </w:rPr>
        <w:t xml:space="preserve">/                      </w:t>
      </w:r>
      <w:r w:rsidRPr="00B01624">
        <w:rPr>
          <w:rFonts w:hAnsi="宋体" w:hint="eastAsia"/>
          <w:szCs w:val="21"/>
        </w:rPr>
        <w:t>网址：</w:t>
      </w:r>
      <w:r w:rsidRPr="00B01624">
        <w:rPr>
          <w:rFonts w:hAnsi="宋体"/>
          <w:szCs w:val="21"/>
          <w:u w:val="single"/>
        </w:rPr>
        <w:t xml:space="preserve">        /                       </w:t>
      </w:r>
    </w:p>
    <w:p w:rsidR="00B55BD9" w:rsidRPr="00B01624" w:rsidRDefault="004E1434">
      <w:pPr>
        <w:spacing w:line="360" w:lineRule="exact"/>
        <w:ind w:firstLineChars="2250" w:firstLine="4725"/>
        <w:jc w:val="right"/>
        <w:rPr>
          <w:kern w:val="0"/>
          <w:szCs w:val="21"/>
        </w:rPr>
      </w:pPr>
      <w:r w:rsidRPr="00B01624">
        <w:rPr>
          <w:kern w:val="0"/>
        </w:rPr>
        <w:t>202</w:t>
      </w:r>
      <w:r w:rsidRPr="00B01624">
        <w:rPr>
          <w:rFonts w:hint="eastAsia"/>
          <w:kern w:val="0"/>
        </w:rPr>
        <w:t>3</w:t>
      </w:r>
      <w:r w:rsidRPr="00B01624">
        <w:rPr>
          <w:rFonts w:hint="eastAsia"/>
          <w:kern w:val="0"/>
          <w:szCs w:val="21"/>
        </w:rPr>
        <w:t>年</w:t>
      </w:r>
      <w:r w:rsidRPr="00B01624">
        <w:rPr>
          <w:rFonts w:hint="eastAsia"/>
          <w:kern w:val="0"/>
        </w:rPr>
        <w:t>1</w:t>
      </w:r>
      <w:r w:rsidRPr="00B01624">
        <w:rPr>
          <w:rFonts w:hint="eastAsia"/>
          <w:kern w:val="0"/>
          <w:szCs w:val="21"/>
        </w:rPr>
        <w:t>月日</w:t>
      </w:r>
    </w:p>
    <w:p w:rsidR="00B55BD9" w:rsidRPr="00B01624" w:rsidRDefault="00B55BD9">
      <w:pPr>
        <w:spacing w:line="360" w:lineRule="exact"/>
        <w:ind w:firstLineChars="2250" w:firstLine="4725"/>
        <w:jc w:val="right"/>
        <w:rPr>
          <w:kern w:val="0"/>
          <w:szCs w:val="21"/>
        </w:rPr>
      </w:pPr>
    </w:p>
    <w:p w:rsidR="00B55BD9" w:rsidRPr="00B01624" w:rsidRDefault="00B55BD9">
      <w:pPr>
        <w:spacing w:line="360" w:lineRule="exact"/>
        <w:ind w:firstLineChars="2250" w:firstLine="4725"/>
        <w:jc w:val="right"/>
        <w:rPr>
          <w:kern w:val="0"/>
          <w:szCs w:val="21"/>
        </w:rPr>
      </w:pPr>
    </w:p>
    <w:p w:rsidR="00B55BD9" w:rsidRPr="00B01624" w:rsidRDefault="00B55BD9">
      <w:pPr>
        <w:spacing w:line="360" w:lineRule="exact"/>
        <w:ind w:firstLineChars="2250" w:firstLine="4725"/>
        <w:jc w:val="right"/>
        <w:rPr>
          <w:kern w:val="0"/>
          <w:szCs w:val="21"/>
        </w:rPr>
      </w:pPr>
    </w:p>
    <w:p w:rsidR="00B55BD9" w:rsidRPr="00B01624" w:rsidRDefault="00B55BD9">
      <w:pPr>
        <w:spacing w:line="360" w:lineRule="exact"/>
        <w:ind w:firstLineChars="2250" w:firstLine="4725"/>
        <w:jc w:val="right"/>
        <w:rPr>
          <w:kern w:val="0"/>
          <w:szCs w:val="21"/>
        </w:rPr>
      </w:pPr>
    </w:p>
    <w:p w:rsidR="00B55BD9" w:rsidRPr="00B01624" w:rsidRDefault="00B55BD9">
      <w:pPr>
        <w:spacing w:line="360" w:lineRule="exact"/>
        <w:ind w:firstLineChars="2250" w:firstLine="4725"/>
        <w:jc w:val="right"/>
        <w:rPr>
          <w:kern w:val="0"/>
          <w:szCs w:val="21"/>
        </w:rPr>
      </w:pPr>
    </w:p>
    <w:p w:rsidR="00B55BD9" w:rsidRPr="00B01624" w:rsidRDefault="00B55BD9">
      <w:pPr>
        <w:spacing w:line="360" w:lineRule="exact"/>
        <w:ind w:firstLineChars="2250" w:firstLine="4725"/>
        <w:jc w:val="right"/>
        <w:rPr>
          <w:kern w:val="0"/>
          <w:szCs w:val="21"/>
        </w:rPr>
      </w:pPr>
    </w:p>
    <w:p w:rsidR="00B55BD9" w:rsidRPr="00B01624" w:rsidRDefault="00B55BD9">
      <w:pPr>
        <w:spacing w:line="360" w:lineRule="exact"/>
        <w:ind w:firstLineChars="2250" w:firstLine="4725"/>
        <w:jc w:val="right"/>
        <w:rPr>
          <w:kern w:val="0"/>
          <w:szCs w:val="21"/>
        </w:rPr>
      </w:pPr>
    </w:p>
    <w:p w:rsidR="00B55BD9" w:rsidRPr="00B01624" w:rsidRDefault="00B55BD9">
      <w:pPr>
        <w:spacing w:line="360" w:lineRule="exact"/>
        <w:ind w:firstLineChars="2250" w:firstLine="4725"/>
        <w:jc w:val="right"/>
        <w:rPr>
          <w:kern w:val="0"/>
          <w:szCs w:val="21"/>
        </w:rPr>
      </w:pPr>
    </w:p>
    <w:p w:rsidR="00B55BD9" w:rsidRPr="00B01624" w:rsidRDefault="00B55BD9">
      <w:pPr>
        <w:spacing w:line="360" w:lineRule="exact"/>
        <w:ind w:firstLineChars="2250" w:firstLine="4725"/>
        <w:jc w:val="right"/>
        <w:rPr>
          <w:kern w:val="0"/>
          <w:szCs w:val="21"/>
        </w:rPr>
      </w:pPr>
    </w:p>
    <w:p w:rsidR="00B55BD9" w:rsidRPr="00B01624" w:rsidRDefault="00B55BD9">
      <w:pPr>
        <w:spacing w:line="360" w:lineRule="exact"/>
        <w:ind w:firstLineChars="2250" w:firstLine="4725"/>
        <w:jc w:val="right"/>
        <w:rPr>
          <w:kern w:val="0"/>
          <w:szCs w:val="21"/>
        </w:rPr>
      </w:pPr>
    </w:p>
    <w:p w:rsidR="00B55BD9" w:rsidRPr="00B01624" w:rsidRDefault="00B55BD9">
      <w:pPr>
        <w:spacing w:line="360" w:lineRule="exact"/>
        <w:ind w:firstLineChars="2250" w:firstLine="4725"/>
        <w:jc w:val="right"/>
        <w:rPr>
          <w:szCs w:val="21"/>
        </w:rPr>
      </w:pPr>
    </w:p>
    <w:p w:rsidR="00B55BD9" w:rsidRPr="00B01624" w:rsidRDefault="004E1434">
      <w:pPr>
        <w:pStyle w:val="1"/>
        <w:jc w:val="center"/>
      </w:pPr>
      <w:bookmarkStart w:id="93" w:name="_Toc396778055"/>
      <w:bookmarkStart w:id="94" w:name="_Toc433988567"/>
      <w:bookmarkStart w:id="95" w:name="_Toc121419485"/>
      <w:bookmarkStart w:id="96" w:name="_Toc282843636"/>
      <w:bookmarkStart w:id="97" w:name="_Toc283128903"/>
      <w:bookmarkStart w:id="98" w:name="_Toc414553650"/>
      <w:bookmarkStart w:id="99" w:name="_Toc390874896"/>
      <w:bookmarkStart w:id="100" w:name="_Toc419320097"/>
      <w:bookmarkStart w:id="101" w:name="_Toc282823810"/>
      <w:bookmarkStart w:id="102" w:name="_Toc419321133"/>
      <w:bookmarkStart w:id="103" w:name="_Toc419363500"/>
      <w:bookmarkStart w:id="104" w:name="_Toc419364224"/>
      <w:bookmarkEnd w:id="91"/>
      <w:bookmarkEnd w:id="92"/>
      <w:r w:rsidRPr="00B01624">
        <w:rPr>
          <w:rFonts w:hint="eastAsia"/>
        </w:rPr>
        <w:lastRenderedPageBreak/>
        <w:t>第二章</w:t>
      </w:r>
      <w:r w:rsidRPr="00B01624">
        <w:rPr>
          <w:rFonts w:hint="eastAsia"/>
        </w:rPr>
        <w:t xml:space="preserve">  </w:t>
      </w:r>
      <w:r w:rsidRPr="00B01624">
        <w:rPr>
          <w:rFonts w:hint="eastAsia"/>
        </w:rPr>
        <w:t>投标人须知</w:t>
      </w:r>
      <w:bookmarkEnd w:id="93"/>
      <w:bookmarkEnd w:id="94"/>
      <w:bookmarkEnd w:id="95"/>
      <w:bookmarkEnd w:id="96"/>
      <w:bookmarkEnd w:id="97"/>
      <w:bookmarkEnd w:id="98"/>
      <w:bookmarkEnd w:id="99"/>
      <w:bookmarkEnd w:id="100"/>
      <w:bookmarkEnd w:id="101"/>
      <w:bookmarkEnd w:id="102"/>
      <w:bookmarkEnd w:id="103"/>
      <w:bookmarkEnd w:id="104"/>
    </w:p>
    <w:p w:rsidR="00B55BD9" w:rsidRPr="00B01624" w:rsidRDefault="004E1434">
      <w:pPr>
        <w:pStyle w:val="2"/>
      </w:pPr>
      <w:bookmarkStart w:id="105" w:name="_Toc419321134"/>
      <w:bookmarkStart w:id="106" w:name="_Toc419363501"/>
      <w:bookmarkStart w:id="107" w:name="_Toc121419486"/>
      <w:bookmarkStart w:id="108" w:name="_Toc419320098"/>
      <w:bookmarkStart w:id="109" w:name="_Toc282823811"/>
      <w:bookmarkStart w:id="110" w:name="_Toc390874897"/>
      <w:bookmarkStart w:id="111" w:name="_Toc419364225"/>
      <w:bookmarkStart w:id="112" w:name="_Toc433988568"/>
      <w:bookmarkStart w:id="113" w:name="_Toc283196389"/>
      <w:bookmarkStart w:id="114" w:name="_Toc396778056"/>
      <w:bookmarkStart w:id="115" w:name="_Toc414553651"/>
      <w:r w:rsidRPr="00B01624">
        <w:rPr>
          <w:rFonts w:hint="eastAsia"/>
        </w:rPr>
        <w:t>投标人须知前附表</w:t>
      </w:r>
      <w:bookmarkEnd w:id="105"/>
      <w:bookmarkEnd w:id="106"/>
      <w:bookmarkEnd w:id="107"/>
      <w:bookmarkEnd w:id="108"/>
      <w:bookmarkEnd w:id="109"/>
      <w:bookmarkEnd w:id="110"/>
      <w:bookmarkEnd w:id="111"/>
      <w:bookmarkEnd w:id="112"/>
      <w:bookmarkEnd w:id="113"/>
      <w:bookmarkEnd w:id="114"/>
      <w:bookmarkEnd w:id="115"/>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28" w:type="dxa"/>
          <w:bottom w:w="28" w:type="dxa"/>
          <w:right w:w="28" w:type="dxa"/>
        </w:tblCellMar>
        <w:tblLook w:val="04A0"/>
      </w:tblPr>
      <w:tblGrid>
        <w:gridCol w:w="869"/>
        <w:gridCol w:w="1851"/>
        <w:gridCol w:w="6688"/>
      </w:tblGrid>
      <w:tr w:rsidR="00B55BD9" w:rsidRPr="00B01624">
        <w:trPr>
          <w:trHeight w:val="561"/>
          <w:jc w:val="center"/>
        </w:trPr>
        <w:tc>
          <w:tcPr>
            <w:tcW w:w="869" w:type="dxa"/>
            <w:vAlign w:val="center"/>
          </w:tcPr>
          <w:p w:rsidR="00B55BD9" w:rsidRPr="00B01624" w:rsidRDefault="004E1434">
            <w:pPr>
              <w:spacing w:line="300" w:lineRule="exact"/>
              <w:jc w:val="center"/>
              <w:rPr>
                <w:szCs w:val="21"/>
              </w:rPr>
            </w:pPr>
            <w:r w:rsidRPr="00B01624">
              <w:rPr>
                <w:rFonts w:hint="eastAsia"/>
                <w:szCs w:val="21"/>
              </w:rPr>
              <w:t>条款号</w:t>
            </w:r>
          </w:p>
        </w:tc>
        <w:tc>
          <w:tcPr>
            <w:tcW w:w="1851" w:type="dxa"/>
            <w:vAlign w:val="center"/>
          </w:tcPr>
          <w:p w:rsidR="00B55BD9" w:rsidRPr="00B01624" w:rsidRDefault="004E1434">
            <w:pPr>
              <w:spacing w:line="300" w:lineRule="exact"/>
              <w:jc w:val="center"/>
              <w:rPr>
                <w:szCs w:val="21"/>
              </w:rPr>
            </w:pPr>
            <w:r w:rsidRPr="00B01624">
              <w:rPr>
                <w:rFonts w:hint="eastAsia"/>
                <w:szCs w:val="21"/>
              </w:rPr>
              <w:t>条款名称</w:t>
            </w:r>
          </w:p>
        </w:tc>
        <w:tc>
          <w:tcPr>
            <w:tcW w:w="6688" w:type="dxa"/>
            <w:vAlign w:val="center"/>
          </w:tcPr>
          <w:p w:rsidR="00B55BD9" w:rsidRPr="00B01624" w:rsidRDefault="004E1434">
            <w:pPr>
              <w:spacing w:line="300" w:lineRule="exact"/>
              <w:jc w:val="center"/>
              <w:rPr>
                <w:szCs w:val="21"/>
              </w:rPr>
            </w:pPr>
            <w:r w:rsidRPr="00B01624">
              <w:rPr>
                <w:rFonts w:hint="eastAsia"/>
                <w:szCs w:val="21"/>
              </w:rPr>
              <w:t>编</w:t>
            </w:r>
            <w:r w:rsidRPr="00B01624">
              <w:rPr>
                <w:rFonts w:hint="eastAsia"/>
                <w:szCs w:val="21"/>
              </w:rPr>
              <w:t xml:space="preserve">  </w:t>
            </w:r>
            <w:r w:rsidRPr="00B01624">
              <w:rPr>
                <w:rFonts w:hint="eastAsia"/>
                <w:szCs w:val="21"/>
              </w:rPr>
              <w:t>列</w:t>
            </w:r>
            <w:r w:rsidRPr="00B01624">
              <w:rPr>
                <w:rFonts w:hint="eastAsia"/>
                <w:szCs w:val="21"/>
              </w:rPr>
              <w:t xml:space="preserve">  </w:t>
            </w:r>
            <w:r w:rsidRPr="00B01624">
              <w:rPr>
                <w:rFonts w:hint="eastAsia"/>
                <w:szCs w:val="21"/>
              </w:rPr>
              <w:t>内</w:t>
            </w:r>
            <w:r w:rsidRPr="00B01624">
              <w:rPr>
                <w:rFonts w:hint="eastAsia"/>
                <w:szCs w:val="21"/>
              </w:rPr>
              <w:t xml:space="preserve">  </w:t>
            </w:r>
            <w:r w:rsidRPr="00B01624">
              <w:rPr>
                <w:rFonts w:hint="eastAsia"/>
                <w:szCs w:val="21"/>
              </w:rPr>
              <w:t>容</w:t>
            </w:r>
          </w:p>
        </w:tc>
      </w:tr>
      <w:tr w:rsidR="00B55BD9" w:rsidRPr="00B01624">
        <w:trPr>
          <w:trHeight w:val="368"/>
          <w:jc w:val="center"/>
        </w:trPr>
        <w:tc>
          <w:tcPr>
            <w:tcW w:w="869" w:type="dxa"/>
            <w:vAlign w:val="center"/>
          </w:tcPr>
          <w:p w:rsidR="00B55BD9" w:rsidRPr="00B01624" w:rsidRDefault="004E1434">
            <w:pPr>
              <w:spacing w:line="340" w:lineRule="exact"/>
              <w:jc w:val="center"/>
              <w:rPr>
                <w:szCs w:val="21"/>
              </w:rPr>
            </w:pPr>
            <w:r w:rsidRPr="00B01624">
              <w:rPr>
                <w:rFonts w:hint="eastAsia"/>
                <w:szCs w:val="21"/>
              </w:rPr>
              <w:t>1.1.</w:t>
            </w:r>
            <w:r w:rsidRPr="00B01624">
              <w:rPr>
                <w:szCs w:val="21"/>
              </w:rPr>
              <w:t>2</w:t>
            </w:r>
          </w:p>
        </w:tc>
        <w:tc>
          <w:tcPr>
            <w:tcW w:w="1851" w:type="dxa"/>
            <w:vAlign w:val="center"/>
          </w:tcPr>
          <w:p w:rsidR="00B55BD9" w:rsidRPr="00B01624" w:rsidRDefault="004E1434">
            <w:pPr>
              <w:spacing w:line="340" w:lineRule="exact"/>
              <w:jc w:val="center"/>
              <w:rPr>
                <w:szCs w:val="21"/>
              </w:rPr>
            </w:pPr>
            <w:r w:rsidRPr="00B01624">
              <w:rPr>
                <w:rFonts w:hint="eastAsia"/>
                <w:szCs w:val="21"/>
              </w:rPr>
              <w:t>项目名称</w:t>
            </w:r>
            <w:r w:rsidRPr="00B01624">
              <w:rPr>
                <w:rFonts w:hint="eastAsia"/>
              </w:rPr>
              <w:t>及项目招标编号</w:t>
            </w:r>
          </w:p>
        </w:tc>
        <w:tc>
          <w:tcPr>
            <w:tcW w:w="6688" w:type="dxa"/>
            <w:vAlign w:val="center"/>
          </w:tcPr>
          <w:p w:rsidR="00B55BD9" w:rsidRPr="00B01624" w:rsidRDefault="004E1434">
            <w:pPr>
              <w:spacing w:line="340" w:lineRule="exact"/>
              <w:rPr>
                <w:szCs w:val="21"/>
              </w:rPr>
            </w:pPr>
            <w:r w:rsidRPr="00B01624">
              <w:rPr>
                <w:rFonts w:hint="eastAsia"/>
                <w:szCs w:val="21"/>
              </w:rPr>
              <w:t>广西中医药大学附属瑞康医院凤岭南医院建设项目工程总承包（</w:t>
            </w:r>
            <w:r w:rsidRPr="00B01624">
              <w:rPr>
                <w:rFonts w:hint="eastAsia"/>
                <w:szCs w:val="21"/>
              </w:rPr>
              <w:t>EPC</w:t>
            </w:r>
            <w:r w:rsidRPr="00B01624">
              <w:rPr>
                <w:rFonts w:hint="eastAsia"/>
                <w:szCs w:val="21"/>
              </w:rPr>
              <w:t>）</w:t>
            </w:r>
            <w:r w:rsidRPr="00B01624">
              <w:rPr>
                <w:u w:val="single"/>
              </w:rPr>
              <w:t>E4500002802003287001001</w:t>
            </w:r>
          </w:p>
        </w:tc>
      </w:tr>
      <w:tr w:rsidR="00B55BD9" w:rsidRPr="00B01624">
        <w:trPr>
          <w:trHeight w:val="1790"/>
          <w:jc w:val="center"/>
        </w:trPr>
        <w:tc>
          <w:tcPr>
            <w:tcW w:w="869" w:type="dxa"/>
            <w:vAlign w:val="center"/>
          </w:tcPr>
          <w:p w:rsidR="00B55BD9" w:rsidRPr="00B01624" w:rsidRDefault="004E1434">
            <w:pPr>
              <w:spacing w:line="300" w:lineRule="exact"/>
              <w:jc w:val="center"/>
              <w:rPr>
                <w:szCs w:val="21"/>
              </w:rPr>
            </w:pPr>
            <w:r w:rsidRPr="00B01624">
              <w:rPr>
                <w:rFonts w:hint="eastAsia"/>
                <w:szCs w:val="21"/>
              </w:rPr>
              <w:t>1.1.</w:t>
            </w:r>
            <w:r w:rsidRPr="00B01624">
              <w:rPr>
                <w:szCs w:val="21"/>
              </w:rPr>
              <w:t>3</w:t>
            </w:r>
          </w:p>
        </w:tc>
        <w:tc>
          <w:tcPr>
            <w:tcW w:w="1851" w:type="dxa"/>
            <w:vAlign w:val="center"/>
          </w:tcPr>
          <w:p w:rsidR="00B55BD9" w:rsidRPr="00B01624" w:rsidRDefault="004E1434">
            <w:pPr>
              <w:spacing w:line="300" w:lineRule="exact"/>
              <w:jc w:val="center"/>
              <w:rPr>
                <w:szCs w:val="21"/>
              </w:rPr>
            </w:pPr>
            <w:r w:rsidRPr="00B01624">
              <w:rPr>
                <w:rFonts w:hint="eastAsia"/>
                <w:szCs w:val="21"/>
              </w:rPr>
              <w:t>招标人</w:t>
            </w:r>
          </w:p>
        </w:tc>
        <w:tc>
          <w:tcPr>
            <w:tcW w:w="6688" w:type="dxa"/>
            <w:vAlign w:val="center"/>
          </w:tcPr>
          <w:p w:rsidR="00B55BD9" w:rsidRPr="00B01624" w:rsidRDefault="004E1434">
            <w:pPr>
              <w:spacing w:line="340" w:lineRule="exact"/>
              <w:rPr>
                <w:szCs w:val="21"/>
              </w:rPr>
            </w:pPr>
            <w:r w:rsidRPr="00B01624">
              <w:rPr>
                <w:rFonts w:hint="eastAsia"/>
                <w:szCs w:val="21"/>
              </w:rPr>
              <w:t>名称：</w:t>
            </w:r>
            <w:r w:rsidRPr="00B01624">
              <w:rPr>
                <w:rFonts w:hint="eastAsia"/>
                <w:u w:val="single"/>
              </w:rPr>
              <w:t>广西中医药大学附属瑞康医院</w:t>
            </w:r>
          </w:p>
          <w:p w:rsidR="00B55BD9" w:rsidRPr="00B01624" w:rsidRDefault="004E1434">
            <w:pPr>
              <w:spacing w:line="340" w:lineRule="exact"/>
              <w:rPr>
                <w:szCs w:val="21"/>
              </w:rPr>
            </w:pPr>
            <w:r w:rsidRPr="00B01624">
              <w:rPr>
                <w:rFonts w:hint="eastAsia"/>
                <w:szCs w:val="21"/>
              </w:rPr>
              <w:t>地址：</w:t>
            </w:r>
            <w:r w:rsidRPr="00B01624">
              <w:rPr>
                <w:rFonts w:hint="eastAsia"/>
                <w:u w:val="single"/>
              </w:rPr>
              <w:t>广西南宁市华东路</w:t>
            </w:r>
            <w:r w:rsidRPr="00B01624">
              <w:rPr>
                <w:rFonts w:hint="eastAsia"/>
                <w:u w:val="single"/>
              </w:rPr>
              <w:t>10</w:t>
            </w:r>
            <w:r w:rsidRPr="00B01624">
              <w:rPr>
                <w:rFonts w:hint="eastAsia"/>
                <w:u w:val="single"/>
              </w:rPr>
              <w:t>号</w:t>
            </w:r>
          </w:p>
          <w:p w:rsidR="00B55BD9" w:rsidRPr="00B01624" w:rsidRDefault="004E1434">
            <w:pPr>
              <w:spacing w:line="340" w:lineRule="exact"/>
              <w:rPr>
                <w:rFonts w:ascii="宋体" w:hAnsi="宋体"/>
                <w:szCs w:val="21"/>
              </w:rPr>
            </w:pPr>
            <w:r w:rsidRPr="00B01624">
              <w:rPr>
                <w:rFonts w:hint="eastAsia"/>
                <w:szCs w:val="21"/>
              </w:rPr>
              <w:t>联系人：</w:t>
            </w:r>
            <w:r w:rsidRPr="00B01624">
              <w:rPr>
                <w:rFonts w:hint="eastAsia"/>
                <w:u w:val="single"/>
              </w:rPr>
              <w:t>韩杰、唐莉</w:t>
            </w:r>
          </w:p>
          <w:p w:rsidR="00B55BD9" w:rsidRPr="00B01624" w:rsidRDefault="004E1434">
            <w:pPr>
              <w:spacing w:line="340" w:lineRule="exact"/>
              <w:rPr>
                <w:rFonts w:ascii="宋体" w:hAnsi="宋体" w:cs="宋体"/>
                <w:kern w:val="0"/>
                <w:szCs w:val="21"/>
              </w:rPr>
            </w:pPr>
            <w:r w:rsidRPr="00B01624">
              <w:rPr>
                <w:rFonts w:hint="eastAsia"/>
                <w:szCs w:val="21"/>
              </w:rPr>
              <w:t>电话：</w:t>
            </w:r>
            <w:r w:rsidRPr="00B01624">
              <w:rPr>
                <w:u w:val="single"/>
              </w:rPr>
              <w:t>0771- 2238655</w:t>
            </w:r>
          </w:p>
          <w:p w:rsidR="00B55BD9" w:rsidRPr="00B01624" w:rsidRDefault="004E1434">
            <w:pPr>
              <w:spacing w:line="360" w:lineRule="exact"/>
              <w:rPr>
                <w:szCs w:val="21"/>
              </w:rPr>
            </w:pPr>
            <w:r w:rsidRPr="00B01624">
              <w:t>电子邮箱：</w:t>
            </w:r>
            <w:r w:rsidRPr="00B01624">
              <w:rPr>
                <w:rFonts w:ascii="宋体" w:hAnsi="宋体" w:cs="宋体" w:hint="eastAsia"/>
                <w:kern w:val="0"/>
                <w:szCs w:val="21"/>
              </w:rPr>
              <w:t xml:space="preserve"> /</w:t>
            </w:r>
          </w:p>
        </w:tc>
      </w:tr>
      <w:tr w:rsidR="00B55BD9" w:rsidRPr="00B01624">
        <w:trPr>
          <w:trHeight w:val="385"/>
          <w:jc w:val="center"/>
        </w:trPr>
        <w:tc>
          <w:tcPr>
            <w:tcW w:w="869" w:type="dxa"/>
            <w:vAlign w:val="center"/>
          </w:tcPr>
          <w:p w:rsidR="00B55BD9" w:rsidRPr="00B01624" w:rsidRDefault="004E1434">
            <w:pPr>
              <w:spacing w:line="300" w:lineRule="exact"/>
              <w:jc w:val="center"/>
              <w:rPr>
                <w:szCs w:val="21"/>
              </w:rPr>
            </w:pPr>
            <w:r w:rsidRPr="00B01624">
              <w:rPr>
                <w:rFonts w:hint="eastAsia"/>
                <w:szCs w:val="21"/>
              </w:rPr>
              <w:t>1.1.</w:t>
            </w:r>
            <w:r w:rsidRPr="00B01624">
              <w:rPr>
                <w:szCs w:val="21"/>
              </w:rPr>
              <w:t>4</w:t>
            </w:r>
          </w:p>
        </w:tc>
        <w:tc>
          <w:tcPr>
            <w:tcW w:w="1851" w:type="dxa"/>
            <w:vAlign w:val="center"/>
          </w:tcPr>
          <w:p w:rsidR="00B55BD9" w:rsidRPr="00B01624" w:rsidRDefault="004E1434">
            <w:pPr>
              <w:spacing w:line="300" w:lineRule="exact"/>
              <w:jc w:val="center"/>
              <w:rPr>
                <w:szCs w:val="21"/>
              </w:rPr>
            </w:pPr>
            <w:r w:rsidRPr="00B01624">
              <w:rPr>
                <w:rFonts w:hint="eastAsia"/>
                <w:szCs w:val="21"/>
              </w:rPr>
              <w:t>招标代理机构</w:t>
            </w:r>
          </w:p>
        </w:tc>
        <w:tc>
          <w:tcPr>
            <w:tcW w:w="6688" w:type="dxa"/>
            <w:vAlign w:val="center"/>
          </w:tcPr>
          <w:p w:rsidR="00B55BD9" w:rsidRPr="00B01624" w:rsidRDefault="004E1434">
            <w:pPr>
              <w:spacing w:line="360" w:lineRule="exact"/>
              <w:rPr>
                <w:szCs w:val="21"/>
              </w:rPr>
            </w:pPr>
            <w:r w:rsidRPr="00B01624">
              <w:rPr>
                <w:rFonts w:hint="eastAsia"/>
                <w:szCs w:val="21"/>
              </w:rPr>
              <w:t>名称：云之龙咨询集团有限公司</w:t>
            </w:r>
          </w:p>
          <w:p w:rsidR="00B55BD9" w:rsidRPr="00B01624" w:rsidRDefault="004E1434">
            <w:pPr>
              <w:spacing w:line="360" w:lineRule="exact"/>
              <w:rPr>
                <w:u w:val="single"/>
              </w:rPr>
            </w:pPr>
            <w:r w:rsidRPr="00B01624">
              <w:rPr>
                <w:rFonts w:hint="eastAsia"/>
                <w:szCs w:val="21"/>
              </w:rPr>
              <w:t>地址：</w:t>
            </w:r>
            <w:r w:rsidRPr="00B01624">
              <w:rPr>
                <w:rFonts w:hint="eastAsia"/>
                <w:u w:val="single"/>
              </w:rPr>
              <w:t>南宁市良庆区云英路</w:t>
            </w:r>
            <w:r w:rsidRPr="00B01624">
              <w:rPr>
                <w:rFonts w:hint="eastAsia"/>
                <w:u w:val="single"/>
              </w:rPr>
              <w:t>15</w:t>
            </w:r>
            <w:r w:rsidRPr="00B01624">
              <w:rPr>
                <w:rFonts w:hint="eastAsia"/>
                <w:u w:val="single"/>
              </w:rPr>
              <w:t>号</w:t>
            </w:r>
            <w:r w:rsidRPr="00B01624">
              <w:rPr>
                <w:rFonts w:hint="eastAsia"/>
                <w:u w:val="single"/>
              </w:rPr>
              <w:t>3</w:t>
            </w:r>
            <w:r w:rsidRPr="00B01624">
              <w:rPr>
                <w:rFonts w:hint="eastAsia"/>
                <w:u w:val="single"/>
              </w:rPr>
              <w:t>号楼</w:t>
            </w:r>
            <w:r w:rsidRPr="00B01624">
              <w:rPr>
                <w:rFonts w:hint="eastAsia"/>
                <w:u w:val="single"/>
              </w:rPr>
              <w:t>6</w:t>
            </w:r>
            <w:r w:rsidRPr="00B01624">
              <w:rPr>
                <w:rFonts w:hint="eastAsia"/>
                <w:u w:val="single"/>
              </w:rPr>
              <w:t>楼</w:t>
            </w:r>
          </w:p>
          <w:p w:rsidR="00B55BD9" w:rsidRPr="00B01624" w:rsidRDefault="004E1434">
            <w:pPr>
              <w:spacing w:line="360" w:lineRule="exact"/>
              <w:rPr>
                <w:szCs w:val="21"/>
              </w:rPr>
            </w:pPr>
            <w:r w:rsidRPr="00B01624">
              <w:rPr>
                <w:rFonts w:hint="eastAsia"/>
                <w:szCs w:val="21"/>
              </w:rPr>
              <w:t>联系人：</w:t>
            </w:r>
            <w:r w:rsidRPr="00B01624">
              <w:rPr>
                <w:rFonts w:hint="eastAsia"/>
                <w:u w:val="single"/>
              </w:rPr>
              <w:t>韦成晓、韦顺、崔惠、於璇</w:t>
            </w:r>
          </w:p>
          <w:p w:rsidR="00B55BD9" w:rsidRPr="00B01624" w:rsidRDefault="004E1434">
            <w:pPr>
              <w:spacing w:line="360" w:lineRule="exact"/>
              <w:rPr>
                <w:rFonts w:ascii="宋体" w:hAnsi="宋体"/>
                <w:szCs w:val="21"/>
              </w:rPr>
            </w:pPr>
            <w:r w:rsidRPr="00B01624">
              <w:rPr>
                <w:rFonts w:hint="eastAsia"/>
                <w:szCs w:val="21"/>
              </w:rPr>
              <w:t>电话：</w:t>
            </w:r>
            <w:r w:rsidRPr="00B01624">
              <w:rPr>
                <w:u w:val="single"/>
              </w:rPr>
              <w:t>0771-2618118</w:t>
            </w:r>
            <w:r w:rsidRPr="00B01624">
              <w:rPr>
                <w:rFonts w:hint="eastAsia"/>
                <w:u w:val="single"/>
              </w:rPr>
              <w:t>、</w:t>
            </w:r>
            <w:r w:rsidRPr="00B01624">
              <w:rPr>
                <w:u w:val="single"/>
              </w:rPr>
              <w:t>2618199</w:t>
            </w:r>
          </w:p>
          <w:p w:rsidR="00B55BD9" w:rsidRPr="00B01624" w:rsidRDefault="004E1434">
            <w:pPr>
              <w:spacing w:line="360" w:lineRule="exact"/>
              <w:rPr>
                <w:rFonts w:ascii="宋体" w:hAnsi="宋体"/>
                <w:szCs w:val="21"/>
              </w:rPr>
            </w:pPr>
            <w:r w:rsidRPr="00B01624">
              <w:rPr>
                <w:rFonts w:ascii="宋体" w:hAnsi="宋体" w:hint="eastAsia"/>
                <w:szCs w:val="21"/>
              </w:rPr>
              <w:t>传真： /</w:t>
            </w:r>
          </w:p>
          <w:p w:rsidR="00B55BD9" w:rsidRPr="00B01624" w:rsidRDefault="004E1434">
            <w:pPr>
              <w:spacing w:line="300" w:lineRule="exact"/>
              <w:rPr>
                <w:szCs w:val="21"/>
              </w:rPr>
            </w:pPr>
            <w:r w:rsidRPr="00B01624">
              <w:rPr>
                <w:rFonts w:hint="eastAsia"/>
              </w:rPr>
              <w:t>电子邮箱：</w:t>
            </w:r>
            <w:r w:rsidRPr="00B01624">
              <w:rPr>
                <w:rFonts w:hint="eastAsia"/>
              </w:rPr>
              <w:t>/</w:t>
            </w:r>
          </w:p>
        </w:tc>
      </w:tr>
      <w:tr w:rsidR="00B55BD9" w:rsidRPr="00B01624">
        <w:trPr>
          <w:trHeight w:val="404"/>
          <w:jc w:val="center"/>
        </w:trPr>
        <w:tc>
          <w:tcPr>
            <w:tcW w:w="869" w:type="dxa"/>
            <w:vAlign w:val="center"/>
          </w:tcPr>
          <w:p w:rsidR="00B55BD9" w:rsidRPr="00B01624" w:rsidRDefault="004E1434">
            <w:pPr>
              <w:spacing w:line="300" w:lineRule="exact"/>
              <w:jc w:val="center"/>
              <w:rPr>
                <w:szCs w:val="21"/>
              </w:rPr>
            </w:pPr>
            <w:r w:rsidRPr="00B01624">
              <w:rPr>
                <w:rFonts w:hint="eastAsia"/>
                <w:szCs w:val="21"/>
              </w:rPr>
              <w:t>1.1.5</w:t>
            </w:r>
          </w:p>
        </w:tc>
        <w:tc>
          <w:tcPr>
            <w:tcW w:w="1851" w:type="dxa"/>
            <w:vAlign w:val="center"/>
          </w:tcPr>
          <w:p w:rsidR="00B55BD9" w:rsidRPr="00B01624" w:rsidRDefault="004E1434">
            <w:pPr>
              <w:spacing w:line="300" w:lineRule="exact"/>
              <w:jc w:val="center"/>
              <w:rPr>
                <w:szCs w:val="21"/>
              </w:rPr>
            </w:pPr>
            <w:r w:rsidRPr="00B01624">
              <w:rPr>
                <w:rFonts w:hint="eastAsia"/>
                <w:szCs w:val="21"/>
              </w:rPr>
              <w:t>建设地点</w:t>
            </w:r>
          </w:p>
        </w:tc>
        <w:tc>
          <w:tcPr>
            <w:tcW w:w="6688" w:type="dxa"/>
            <w:vAlign w:val="center"/>
          </w:tcPr>
          <w:p w:rsidR="00B55BD9" w:rsidRPr="00B01624" w:rsidRDefault="004E1434">
            <w:pPr>
              <w:spacing w:line="300" w:lineRule="exact"/>
              <w:rPr>
                <w:szCs w:val="21"/>
              </w:rPr>
            </w:pPr>
            <w:r w:rsidRPr="00B01624">
              <w:rPr>
                <w:rFonts w:ascii="宋体" w:hAnsi="宋体" w:hint="eastAsia"/>
                <w:u w:val="single"/>
              </w:rPr>
              <w:t>南宁市青秀区凤岭南片区林里桥水库南面，凤岭南路北面，林里桥路东面、桂海高速西面地块。</w:t>
            </w:r>
          </w:p>
        </w:tc>
      </w:tr>
      <w:tr w:rsidR="00B55BD9" w:rsidRPr="00B01624">
        <w:trPr>
          <w:trHeight w:val="404"/>
          <w:jc w:val="center"/>
        </w:trPr>
        <w:tc>
          <w:tcPr>
            <w:tcW w:w="869" w:type="dxa"/>
            <w:vAlign w:val="center"/>
          </w:tcPr>
          <w:p w:rsidR="00B55BD9" w:rsidRPr="00B01624" w:rsidRDefault="004E1434">
            <w:pPr>
              <w:spacing w:line="300" w:lineRule="exact"/>
              <w:jc w:val="center"/>
              <w:rPr>
                <w:szCs w:val="21"/>
              </w:rPr>
            </w:pPr>
            <w:r w:rsidRPr="00B01624">
              <w:rPr>
                <w:rFonts w:hint="eastAsia"/>
                <w:szCs w:val="21"/>
              </w:rPr>
              <w:t>1.1.6</w:t>
            </w:r>
          </w:p>
        </w:tc>
        <w:tc>
          <w:tcPr>
            <w:tcW w:w="1851" w:type="dxa"/>
            <w:vAlign w:val="center"/>
          </w:tcPr>
          <w:p w:rsidR="00B55BD9" w:rsidRPr="00B01624" w:rsidRDefault="004E1434">
            <w:pPr>
              <w:spacing w:line="300" w:lineRule="exact"/>
              <w:jc w:val="center"/>
              <w:rPr>
                <w:szCs w:val="21"/>
              </w:rPr>
            </w:pPr>
            <w:r w:rsidRPr="00B01624">
              <w:rPr>
                <w:rFonts w:hint="eastAsia"/>
                <w:szCs w:val="21"/>
              </w:rPr>
              <w:t>建设规模</w:t>
            </w:r>
          </w:p>
        </w:tc>
        <w:tc>
          <w:tcPr>
            <w:tcW w:w="6688" w:type="dxa"/>
            <w:vAlign w:val="center"/>
          </w:tcPr>
          <w:p w:rsidR="00B55BD9" w:rsidRPr="00B01624" w:rsidRDefault="004E1434">
            <w:pPr>
              <w:spacing w:line="360" w:lineRule="auto"/>
              <w:ind w:firstLineChars="200" w:firstLine="420"/>
              <w:rPr>
                <w:u w:val="single"/>
              </w:rPr>
            </w:pPr>
            <w:r w:rsidRPr="00B01624">
              <w:t>项目总建筑面积</w:t>
            </w:r>
            <w:r w:rsidRPr="00B01624">
              <w:t xml:space="preserve"> </w:t>
            </w:r>
            <w:r w:rsidRPr="00B01624">
              <w:rPr>
                <w:rFonts w:hint="eastAsia"/>
              </w:rPr>
              <w:t>178839.85</w:t>
            </w:r>
            <w:r w:rsidRPr="00B01624">
              <w:t xml:space="preserve"> </w:t>
            </w:r>
            <w:r w:rsidRPr="00B01624">
              <w:t>平方米（其中，</w:t>
            </w:r>
            <w:r w:rsidR="00F93BF4" w:rsidRPr="00B01624">
              <w:t>地上建筑面积为</w:t>
            </w:r>
            <w:r w:rsidR="00F93BF4" w:rsidRPr="00B01624">
              <w:t>127065.29</w:t>
            </w:r>
            <w:r w:rsidR="00F93BF4" w:rsidRPr="00B01624">
              <w:t>平方米，地下建筑面积为</w:t>
            </w:r>
            <w:r w:rsidR="00F93BF4" w:rsidRPr="00B01624">
              <w:t>51774.56</w:t>
            </w:r>
            <w:r w:rsidR="00F93BF4" w:rsidRPr="00B01624">
              <w:t>平方米</w:t>
            </w:r>
            <w:r w:rsidRPr="00B01624">
              <w:t>），设置病床</w:t>
            </w:r>
            <w:r w:rsidRPr="00B01624">
              <w:t xml:space="preserve"> 1000 </w:t>
            </w:r>
            <w:r w:rsidRPr="00B01624">
              <w:t>张。</w:t>
            </w:r>
            <w:r w:rsidRPr="00B01624">
              <w:rPr>
                <w:rFonts w:hint="eastAsia"/>
                <w:u w:val="single"/>
              </w:rPr>
              <w:t>其中：</w:t>
            </w:r>
          </w:p>
          <w:p w:rsidR="00B55BD9" w:rsidRPr="00B01624" w:rsidRDefault="004E1434">
            <w:pPr>
              <w:spacing w:line="360" w:lineRule="auto"/>
              <w:ind w:firstLineChars="200" w:firstLine="420"/>
              <w:rPr>
                <w:u w:val="single"/>
              </w:rPr>
            </w:pPr>
            <w:r w:rsidRPr="00B01624">
              <w:rPr>
                <w:rFonts w:hint="eastAsia"/>
                <w:u w:val="single"/>
              </w:rPr>
              <w:t>（</w:t>
            </w:r>
            <w:r w:rsidRPr="00B01624">
              <w:rPr>
                <w:rFonts w:hint="eastAsia"/>
                <w:u w:val="single"/>
              </w:rPr>
              <w:t>1</w:t>
            </w:r>
            <w:r w:rsidRPr="00B01624">
              <w:rPr>
                <w:rFonts w:hint="eastAsia"/>
                <w:u w:val="single"/>
              </w:rPr>
              <w:t>）门急诊医技住院楼</w:t>
            </w:r>
            <w:r w:rsidRPr="00B01624">
              <w:rPr>
                <w:rFonts w:hint="eastAsia"/>
                <w:u w:val="single"/>
              </w:rPr>
              <w:t>111620.79</w:t>
            </w:r>
            <w:r w:rsidRPr="00B01624">
              <w:rPr>
                <w:rFonts w:hint="eastAsia"/>
                <w:u w:val="single"/>
              </w:rPr>
              <w:t>平方米，建筑层数分别为门诊楼</w:t>
            </w:r>
            <w:r w:rsidRPr="00B01624">
              <w:rPr>
                <w:rFonts w:hint="eastAsia"/>
                <w:u w:val="single"/>
              </w:rPr>
              <w:t>4</w:t>
            </w:r>
            <w:r w:rsidRPr="00B01624">
              <w:rPr>
                <w:rFonts w:hint="eastAsia"/>
                <w:u w:val="single"/>
              </w:rPr>
              <w:t>层，医技楼</w:t>
            </w:r>
            <w:r w:rsidRPr="00B01624">
              <w:rPr>
                <w:rFonts w:hint="eastAsia"/>
                <w:u w:val="single"/>
              </w:rPr>
              <w:t>5</w:t>
            </w:r>
            <w:r w:rsidRPr="00B01624">
              <w:rPr>
                <w:rFonts w:hint="eastAsia"/>
                <w:u w:val="single"/>
              </w:rPr>
              <w:t>层，住院楼</w:t>
            </w:r>
            <w:r w:rsidRPr="00B01624">
              <w:rPr>
                <w:rFonts w:hint="eastAsia"/>
                <w:u w:val="single"/>
              </w:rPr>
              <w:t>16</w:t>
            </w:r>
            <w:r w:rsidRPr="00B01624">
              <w:rPr>
                <w:rFonts w:hint="eastAsia"/>
                <w:u w:val="single"/>
              </w:rPr>
              <w:t>层，建筑高度分别为门诊楼</w:t>
            </w:r>
            <w:r w:rsidRPr="00B01624">
              <w:rPr>
                <w:rFonts w:hint="eastAsia"/>
                <w:u w:val="single"/>
              </w:rPr>
              <w:t>23.00</w:t>
            </w:r>
            <w:r w:rsidRPr="00B01624">
              <w:rPr>
                <w:rFonts w:hint="eastAsia"/>
                <w:u w:val="single"/>
              </w:rPr>
              <w:t>米，医技楼</w:t>
            </w:r>
            <w:r w:rsidRPr="00B01624">
              <w:rPr>
                <w:rFonts w:hint="eastAsia"/>
                <w:u w:val="single"/>
              </w:rPr>
              <w:t>27.00</w:t>
            </w:r>
            <w:r w:rsidRPr="00B01624">
              <w:rPr>
                <w:rFonts w:hint="eastAsia"/>
                <w:u w:val="single"/>
              </w:rPr>
              <w:t>米，住院楼</w:t>
            </w:r>
            <w:r w:rsidRPr="00B01624">
              <w:rPr>
                <w:rFonts w:hint="eastAsia"/>
                <w:u w:val="single"/>
              </w:rPr>
              <w:t>79.00</w:t>
            </w:r>
            <w:r w:rsidRPr="00B01624">
              <w:rPr>
                <w:rFonts w:hint="eastAsia"/>
                <w:u w:val="single"/>
              </w:rPr>
              <w:t>米。</w:t>
            </w:r>
          </w:p>
          <w:p w:rsidR="00B55BD9" w:rsidRPr="00B01624" w:rsidRDefault="004E1434">
            <w:pPr>
              <w:spacing w:line="360" w:lineRule="auto"/>
              <w:ind w:firstLineChars="200" w:firstLine="420"/>
              <w:rPr>
                <w:u w:val="single"/>
              </w:rPr>
            </w:pPr>
            <w:r w:rsidRPr="00B01624">
              <w:rPr>
                <w:rFonts w:hint="eastAsia"/>
                <w:u w:val="single"/>
              </w:rPr>
              <w:t>（</w:t>
            </w:r>
            <w:r w:rsidRPr="00B01624">
              <w:rPr>
                <w:rFonts w:hint="eastAsia"/>
                <w:u w:val="single"/>
              </w:rPr>
              <w:t>2</w:t>
            </w:r>
            <w:r w:rsidRPr="00B01624">
              <w:rPr>
                <w:rFonts w:hint="eastAsia"/>
                <w:u w:val="single"/>
              </w:rPr>
              <w:t>）教学科研后勤综合楼</w:t>
            </w:r>
            <w:r w:rsidRPr="00B01624">
              <w:rPr>
                <w:rFonts w:hint="eastAsia"/>
                <w:u w:val="single"/>
              </w:rPr>
              <w:t>10398.02</w:t>
            </w:r>
            <w:r w:rsidRPr="00B01624">
              <w:rPr>
                <w:rFonts w:hint="eastAsia"/>
                <w:u w:val="single"/>
              </w:rPr>
              <w:t>平方米，建筑层数：</w:t>
            </w:r>
            <w:r w:rsidRPr="00B01624">
              <w:rPr>
                <w:rFonts w:hint="eastAsia"/>
                <w:u w:val="single"/>
              </w:rPr>
              <w:t>6</w:t>
            </w:r>
            <w:r w:rsidRPr="00B01624">
              <w:rPr>
                <w:rFonts w:hint="eastAsia"/>
                <w:u w:val="single"/>
              </w:rPr>
              <w:t>层，建筑高度：</w:t>
            </w:r>
            <w:r w:rsidRPr="00B01624">
              <w:rPr>
                <w:rFonts w:hint="eastAsia"/>
                <w:u w:val="single"/>
              </w:rPr>
              <w:t>27.40</w:t>
            </w:r>
            <w:r w:rsidRPr="00B01624">
              <w:rPr>
                <w:rFonts w:hint="eastAsia"/>
                <w:u w:val="single"/>
              </w:rPr>
              <w:t>米。</w:t>
            </w:r>
          </w:p>
          <w:p w:rsidR="00B55BD9" w:rsidRPr="00B01624" w:rsidRDefault="004E1434">
            <w:pPr>
              <w:spacing w:line="360" w:lineRule="auto"/>
              <w:ind w:firstLineChars="200" w:firstLine="420"/>
              <w:rPr>
                <w:u w:val="single"/>
              </w:rPr>
            </w:pPr>
            <w:r w:rsidRPr="00B01624">
              <w:rPr>
                <w:rFonts w:hint="eastAsia"/>
                <w:u w:val="single"/>
              </w:rPr>
              <w:t>（</w:t>
            </w:r>
            <w:r w:rsidRPr="00B01624">
              <w:rPr>
                <w:rFonts w:hint="eastAsia"/>
                <w:u w:val="single"/>
              </w:rPr>
              <w:t>3</w:t>
            </w:r>
            <w:r w:rsidRPr="00B01624">
              <w:rPr>
                <w:rFonts w:hint="eastAsia"/>
                <w:u w:val="single"/>
              </w:rPr>
              <w:t>）感染性疾病发热门诊楼</w:t>
            </w:r>
            <w:r w:rsidRPr="00B01624">
              <w:rPr>
                <w:rFonts w:hint="eastAsia"/>
                <w:u w:val="single"/>
              </w:rPr>
              <w:t>4236.16</w:t>
            </w:r>
            <w:r w:rsidRPr="00B01624">
              <w:rPr>
                <w:rFonts w:hint="eastAsia"/>
                <w:u w:val="single"/>
              </w:rPr>
              <w:t>平方米，建筑层数：</w:t>
            </w:r>
            <w:r w:rsidRPr="00B01624">
              <w:rPr>
                <w:rFonts w:hint="eastAsia"/>
                <w:u w:val="single"/>
              </w:rPr>
              <w:t>3</w:t>
            </w:r>
            <w:r w:rsidRPr="00B01624">
              <w:rPr>
                <w:rFonts w:hint="eastAsia"/>
                <w:u w:val="single"/>
              </w:rPr>
              <w:t>层，建筑高度：</w:t>
            </w:r>
            <w:r w:rsidRPr="00B01624">
              <w:rPr>
                <w:rFonts w:hint="eastAsia"/>
                <w:u w:val="single"/>
              </w:rPr>
              <w:t>15.60</w:t>
            </w:r>
            <w:r w:rsidRPr="00B01624">
              <w:rPr>
                <w:rFonts w:hint="eastAsia"/>
                <w:u w:val="single"/>
              </w:rPr>
              <w:t>米。</w:t>
            </w:r>
          </w:p>
          <w:p w:rsidR="00B55BD9" w:rsidRPr="00B01624" w:rsidRDefault="004E1434">
            <w:pPr>
              <w:spacing w:line="360" w:lineRule="auto"/>
              <w:ind w:firstLineChars="200" w:firstLine="420"/>
              <w:rPr>
                <w:u w:val="single"/>
              </w:rPr>
            </w:pPr>
            <w:r w:rsidRPr="00B01624">
              <w:rPr>
                <w:rFonts w:hint="eastAsia"/>
                <w:u w:val="single"/>
              </w:rPr>
              <w:t>（</w:t>
            </w:r>
            <w:r w:rsidRPr="00B01624">
              <w:rPr>
                <w:rFonts w:hint="eastAsia"/>
                <w:u w:val="single"/>
              </w:rPr>
              <w:t>4</w:t>
            </w:r>
            <w:r w:rsidRPr="00B01624">
              <w:rPr>
                <w:rFonts w:hint="eastAsia"/>
                <w:u w:val="single"/>
              </w:rPr>
              <w:t>）液氧站</w:t>
            </w:r>
            <w:r w:rsidRPr="00B01624">
              <w:rPr>
                <w:rFonts w:hint="eastAsia"/>
                <w:u w:val="single"/>
              </w:rPr>
              <w:t>118.56</w:t>
            </w:r>
            <w:r w:rsidRPr="00B01624">
              <w:rPr>
                <w:rFonts w:hint="eastAsia"/>
                <w:u w:val="single"/>
              </w:rPr>
              <w:t>平方米，建筑层数：</w:t>
            </w:r>
            <w:r w:rsidRPr="00B01624">
              <w:rPr>
                <w:rFonts w:hint="eastAsia"/>
                <w:u w:val="single"/>
              </w:rPr>
              <w:t>1</w:t>
            </w:r>
            <w:r w:rsidRPr="00B01624">
              <w:rPr>
                <w:rFonts w:hint="eastAsia"/>
                <w:u w:val="single"/>
              </w:rPr>
              <w:t>层，建筑高度：</w:t>
            </w:r>
            <w:r w:rsidRPr="00B01624">
              <w:rPr>
                <w:rFonts w:hint="eastAsia"/>
                <w:u w:val="single"/>
              </w:rPr>
              <w:t>4.4</w:t>
            </w:r>
            <w:r w:rsidRPr="00B01624">
              <w:rPr>
                <w:rFonts w:hint="eastAsia"/>
                <w:u w:val="single"/>
              </w:rPr>
              <w:t>米。</w:t>
            </w:r>
          </w:p>
          <w:p w:rsidR="00B55BD9" w:rsidRPr="00B01624" w:rsidRDefault="004E1434">
            <w:pPr>
              <w:spacing w:line="360" w:lineRule="auto"/>
              <w:ind w:firstLineChars="200" w:firstLine="420"/>
              <w:rPr>
                <w:u w:val="single"/>
              </w:rPr>
            </w:pPr>
            <w:r w:rsidRPr="00B01624">
              <w:rPr>
                <w:rFonts w:hint="eastAsia"/>
                <w:u w:val="single"/>
              </w:rPr>
              <w:t>（</w:t>
            </w:r>
            <w:r w:rsidRPr="00B01624">
              <w:rPr>
                <w:rFonts w:hint="eastAsia"/>
                <w:u w:val="single"/>
              </w:rPr>
              <w:t>5</w:t>
            </w:r>
            <w:r w:rsidRPr="00B01624">
              <w:rPr>
                <w:rFonts w:hint="eastAsia"/>
                <w:u w:val="single"/>
              </w:rPr>
              <w:t>）污水处理站</w:t>
            </w:r>
            <w:r w:rsidRPr="00B01624">
              <w:rPr>
                <w:rFonts w:hint="eastAsia"/>
                <w:u w:val="single"/>
              </w:rPr>
              <w:t>203.40</w:t>
            </w:r>
            <w:r w:rsidRPr="00B01624">
              <w:rPr>
                <w:rFonts w:hint="eastAsia"/>
                <w:u w:val="single"/>
              </w:rPr>
              <w:t>平方米，建筑层数：</w:t>
            </w:r>
            <w:r w:rsidRPr="00B01624">
              <w:rPr>
                <w:rFonts w:hint="eastAsia"/>
                <w:u w:val="single"/>
              </w:rPr>
              <w:t>1</w:t>
            </w:r>
            <w:r w:rsidRPr="00B01624">
              <w:rPr>
                <w:rFonts w:hint="eastAsia"/>
                <w:u w:val="single"/>
              </w:rPr>
              <w:t>层，建筑高度：</w:t>
            </w:r>
            <w:r w:rsidRPr="00B01624">
              <w:rPr>
                <w:rFonts w:hint="eastAsia"/>
                <w:u w:val="single"/>
              </w:rPr>
              <w:t>4.4</w:t>
            </w:r>
            <w:r w:rsidRPr="00B01624">
              <w:rPr>
                <w:rFonts w:hint="eastAsia"/>
                <w:u w:val="single"/>
              </w:rPr>
              <w:t>米。</w:t>
            </w:r>
          </w:p>
          <w:p w:rsidR="00B55BD9" w:rsidRPr="00B01624" w:rsidRDefault="004E1434">
            <w:pPr>
              <w:spacing w:line="360" w:lineRule="auto"/>
              <w:ind w:firstLineChars="200" w:firstLine="420"/>
              <w:rPr>
                <w:u w:val="single"/>
              </w:rPr>
            </w:pPr>
            <w:r w:rsidRPr="00B01624">
              <w:rPr>
                <w:rFonts w:hint="eastAsia"/>
                <w:u w:val="single"/>
              </w:rPr>
              <w:t>（</w:t>
            </w:r>
            <w:r w:rsidRPr="00B01624">
              <w:rPr>
                <w:rFonts w:hint="eastAsia"/>
                <w:u w:val="single"/>
              </w:rPr>
              <w:t>6</w:t>
            </w:r>
            <w:r w:rsidRPr="00B01624">
              <w:rPr>
                <w:rFonts w:hint="eastAsia"/>
                <w:u w:val="single"/>
              </w:rPr>
              <w:t>）整体地下室</w:t>
            </w:r>
            <w:r w:rsidRPr="00B01624">
              <w:rPr>
                <w:rFonts w:hint="eastAsia"/>
                <w:u w:val="single"/>
              </w:rPr>
              <w:t>52262.93</w:t>
            </w:r>
            <w:r w:rsidRPr="00B01624">
              <w:rPr>
                <w:rFonts w:hint="eastAsia"/>
                <w:u w:val="single"/>
              </w:rPr>
              <w:t>平方米，建筑层数：地下</w:t>
            </w:r>
            <w:r w:rsidRPr="00B01624">
              <w:rPr>
                <w:rFonts w:hint="eastAsia"/>
                <w:u w:val="single"/>
              </w:rPr>
              <w:t>2</w:t>
            </w:r>
            <w:r w:rsidRPr="00B01624">
              <w:rPr>
                <w:rFonts w:hint="eastAsia"/>
                <w:u w:val="single"/>
              </w:rPr>
              <w:t>层的建安工程</w:t>
            </w:r>
            <w:r w:rsidRPr="00B01624">
              <w:rPr>
                <w:rFonts w:hint="eastAsia"/>
                <w:u w:val="single"/>
              </w:rPr>
              <w:lastRenderedPageBreak/>
              <w:t>及医疗气体系统、物流系统、室外水电工程等。</w:t>
            </w:r>
          </w:p>
          <w:p w:rsidR="00B55BD9" w:rsidRPr="00B01624" w:rsidRDefault="004E1434">
            <w:pPr>
              <w:spacing w:line="360" w:lineRule="auto"/>
              <w:ind w:firstLineChars="200" w:firstLine="420"/>
              <w:rPr>
                <w:u w:val="single"/>
              </w:rPr>
            </w:pPr>
            <w:r w:rsidRPr="00B01624">
              <w:t>主要建设内容包括主体建筑的建安工程及医疗气体系统、物流系统、室外水电工程等。</w:t>
            </w:r>
          </w:p>
        </w:tc>
      </w:tr>
      <w:tr w:rsidR="00B55BD9" w:rsidRPr="00B01624">
        <w:trPr>
          <w:trHeight w:val="396"/>
          <w:jc w:val="center"/>
        </w:trPr>
        <w:tc>
          <w:tcPr>
            <w:tcW w:w="869" w:type="dxa"/>
            <w:vAlign w:val="center"/>
          </w:tcPr>
          <w:p w:rsidR="00B55BD9" w:rsidRPr="00B01624" w:rsidRDefault="004E1434">
            <w:pPr>
              <w:spacing w:line="300" w:lineRule="exact"/>
              <w:jc w:val="center"/>
              <w:rPr>
                <w:szCs w:val="21"/>
              </w:rPr>
            </w:pPr>
            <w:r w:rsidRPr="00B01624">
              <w:rPr>
                <w:rFonts w:hint="eastAsia"/>
                <w:szCs w:val="21"/>
              </w:rPr>
              <w:lastRenderedPageBreak/>
              <w:t>1.2.1</w:t>
            </w:r>
          </w:p>
        </w:tc>
        <w:tc>
          <w:tcPr>
            <w:tcW w:w="1851" w:type="dxa"/>
            <w:vAlign w:val="center"/>
          </w:tcPr>
          <w:p w:rsidR="00B55BD9" w:rsidRPr="00B01624" w:rsidRDefault="004E1434">
            <w:pPr>
              <w:spacing w:line="300" w:lineRule="exact"/>
              <w:jc w:val="center"/>
              <w:rPr>
                <w:szCs w:val="21"/>
              </w:rPr>
            </w:pPr>
            <w:r w:rsidRPr="00B01624">
              <w:rPr>
                <w:rFonts w:hint="eastAsia"/>
                <w:szCs w:val="21"/>
              </w:rPr>
              <w:t>资金来源及比例</w:t>
            </w:r>
          </w:p>
        </w:tc>
        <w:tc>
          <w:tcPr>
            <w:tcW w:w="6688" w:type="dxa"/>
            <w:vAlign w:val="center"/>
          </w:tcPr>
          <w:p w:rsidR="00B55BD9" w:rsidRPr="00B01624" w:rsidRDefault="004E1434">
            <w:pPr>
              <w:spacing w:line="300" w:lineRule="exact"/>
              <w:rPr>
                <w:szCs w:val="21"/>
              </w:rPr>
            </w:pPr>
            <w:r w:rsidRPr="00B01624">
              <w:rPr>
                <w:rFonts w:hint="eastAsia"/>
                <w:u w:val="single"/>
              </w:rPr>
              <w:t>财政资金（</w:t>
            </w:r>
            <w:r w:rsidRPr="00B01624">
              <w:rPr>
                <w:rFonts w:hint="eastAsia"/>
                <w:u w:val="single"/>
              </w:rPr>
              <w:t>100%</w:t>
            </w:r>
            <w:r w:rsidRPr="00B01624">
              <w:rPr>
                <w:rFonts w:hint="eastAsia"/>
                <w:u w:val="single"/>
              </w:rPr>
              <w:t>）</w:t>
            </w:r>
          </w:p>
        </w:tc>
      </w:tr>
      <w:tr w:rsidR="00B55BD9" w:rsidRPr="00B01624">
        <w:trPr>
          <w:trHeight w:val="395"/>
          <w:jc w:val="center"/>
        </w:trPr>
        <w:tc>
          <w:tcPr>
            <w:tcW w:w="869" w:type="dxa"/>
            <w:vAlign w:val="center"/>
          </w:tcPr>
          <w:p w:rsidR="00B55BD9" w:rsidRPr="00B01624" w:rsidRDefault="004E1434">
            <w:pPr>
              <w:spacing w:line="300" w:lineRule="exact"/>
              <w:jc w:val="center"/>
              <w:rPr>
                <w:szCs w:val="21"/>
              </w:rPr>
            </w:pPr>
            <w:r w:rsidRPr="00B01624">
              <w:rPr>
                <w:rFonts w:hint="eastAsia"/>
                <w:szCs w:val="21"/>
              </w:rPr>
              <w:t>1.2.2</w:t>
            </w:r>
          </w:p>
        </w:tc>
        <w:tc>
          <w:tcPr>
            <w:tcW w:w="1851" w:type="dxa"/>
            <w:vAlign w:val="center"/>
          </w:tcPr>
          <w:p w:rsidR="00B55BD9" w:rsidRPr="00B01624" w:rsidRDefault="004E1434">
            <w:pPr>
              <w:spacing w:line="300" w:lineRule="exact"/>
              <w:jc w:val="center"/>
              <w:rPr>
                <w:szCs w:val="21"/>
              </w:rPr>
            </w:pPr>
            <w:r w:rsidRPr="00B01624">
              <w:rPr>
                <w:rFonts w:hint="eastAsia"/>
                <w:szCs w:val="21"/>
              </w:rPr>
              <w:t>资金落实情况</w:t>
            </w:r>
          </w:p>
        </w:tc>
        <w:tc>
          <w:tcPr>
            <w:tcW w:w="6688" w:type="dxa"/>
            <w:vAlign w:val="center"/>
          </w:tcPr>
          <w:p w:rsidR="00B55BD9" w:rsidRPr="00B01624" w:rsidRDefault="004E1434">
            <w:pPr>
              <w:spacing w:line="300" w:lineRule="exact"/>
              <w:rPr>
                <w:szCs w:val="21"/>
              </w:rPr>
            </w:pPr>
            <w:r w:rsidRPr="00B01624">
              <w:rPr>
                <w:rFonts w:hint="eastAsia"/>
                <w:szCs w:val="21"/>
              </w:rPr>
              <w:t xml:space="preserve"> </w:t>
            </w:r>
            <w:r w:rsidRPr="00B01624">
              <w:rPr>
                <w:rFonts w:hint="eastAsia"/>
                <w:szCs w:val="21"/>
              </w:rPr>
              <w:t>已落实</w:t>
            </w:r>
          </w:p>
        </w:tc>
      </w:tr>
      <w:tr w:rsidR="00B55BD9" w:rsidRPr="00B01624">
        <w:trPr>
          <w:trHeight w:val="395"/>
          <w:jc w:val="center"/>
        </w:trPr>
        <w:tc>
          <w:tcPr>
            <w:tcW w:w="869" w:type="dxa"/>
            <w:vAlign w:val="center"/>
          </w:tcPr>
          <w:p w:rsidR="00B55BD9" w:rsidRPr="00B01624" w:rsidRDefault="004E1434">
            <w:pPr>
              <w:spacing w:line="300" w:lineRule="exact"/>
              <w:jc w:val="center"/>
              <w:rPr>
                <w:szCs w:val="21"/>
              </w:rPr>
            </w:pPr>
            <w:r w:rsidRPr="00B01624">
              <w:rPr>
                <w:rFonts w:hint="eastAsia"/>
                <w:szCs w:val="21"/>
              </w:rPr>
              <w:t>1.2.3</w:t>
            </w:r>
          </w:p>
        </w:tc>
        <w:tc>
          <w:tcPr>
            <w:tcW w:w="1851" w:type="dxa"/>
            <w:vAlign w:val="center"/>
          </w:tcPr>
          <w:p w:rsidR="00B55BD9" w:rsidRPr="00B01624" w:rsidRDefault="004E1434">
            <w:pPr>
              <w:spacing w:line="300" w:lineRule="exact"/>
              <w:jc w:val="center"/>
              <w:rPr>
                <w:szCs w:val="21"/>
              </w:rPr>
            </w:pPr>
            <w:r w:rsidRPr="00B01624">
              <w:rPr>
                <w:rFonts w:hint="eastAsia"/>
              </w:rPr>
              <w:t>本工程增值税计税方法</w:t>
            </w:r>
          </w:p>
        </w:tc>
        <w:tc>
          <w:tcPr>
            <w:tcW w:w="6688" w:type="dxa"/>
            <w:vAlign w:val="center"/>
          </w:tcPr>
          <w:p w:rsidR="00B55BD9" w:rsidRPr="00B01624" w:rsidRDefault="004E1434">
            <w:pPr>
              <w:spacing w:line="360" w:lineRule="auto"/>
            </w:pPr>
            <w:r w:rsidRPr="00B01624">
              <w:rPr>
                <w:rFonts w:hint="eastAsia"/>
              </w:rPr>
              <w:t>☑一般计税法</w:t>
            </w:r>
            <w:r w:rsidRPr="00B01624">
              <w:rPr>
                <w:rFonts w:hint="eastAsia"/>
              </w:rPr>
              <w:t xml:space="preserve">         </w:t>
            </w:r>
            <w:r w:rsidRPr="00B01624">
              <w:rPr>
                <w:rFonts w:hint="eastAsia"/>
              </w:rPr>
              <w:t>□简易计税法</w:t>
            </w:r>
          </w:p>
          <w:p w:rsidR="00B55BD9" w:rsidRPr="00B01624" w:rsidRDefault="004E1434">
            <w:pPr>
              <w:spacing w:line="300" w:lineRule="exact"/>
              <w:rPr>
                <w:szCs w:val="21"/>
              </w:rPr>
            </w:pPr>
            <w:r w:rsidRPr="00B01624">
              <w:rPr>
                <w:rFonts w:hint="eastAsia"/>
              </w:rPr>
              <w:t>【备注：按照《关于全面推开营业税改征增值税试点的通知》（财税〔</w:t>
            </w:r>
            <w:r w:rsidRPr="00B01624">
              <w:rPr>
                <w:rFonts w:hint="eastAsia"/>
              </w:rPr>
              <w:t>2016</w:t>
            </w:r>
            <w:r w:rsidRPr="00B01624">
              <w:rPr>
                <w:rFonts w:hint="eastAsia"/>
              </w:rPr>
              <w:t>〕</w:t>
            </w:r>
            <w:r w:rsidRPr="00B01624">
              <w:rPr>
                <w:rFonts w:hint="eastAsia"/>
              </w:rPr>
              <w:t>36</w:t>
            </w:r>
            <w:r w:rsidRPr="00B01624">
              <w:rPr>
                <w:rFonts w:hint="eastAsia"/>
              </w:rPr>
              <w:t>号）、《关于落实政府补助类建设工程项目增值税相关政策的通知》（桂国税发〔</w:t>
            </w:r>
            <w:r w:rsidRPr="00B01624">
              <w:rPr>
                <w:rFonts w:hint="eastAsia"/>
              </w:rPr>
              <w:t>2016</w:t>
            </w:r>
            <w:r w:rsidRPr="00B01624">
              <w:rPr>
                <w:rFonts w:hint="eastAsia"/>
              </w:rPr>
              <w:t>〕</w:t>
            </w:r>
            <w:r w:rsidRPr="00B01624">
              <w:rPr>
                <w:rFonts w:hint="eastAsia"/>
              </w:rPr>
              <w:t>147</w:t>
            </w:r>
            <w:r w:rsidRPr="00B01624">
              <w:rPr>
                <w:rFonts w:hint="eastAsia"/>
              </w:rPr>
              <w:t>号）、《关于建筑服务等营改增试点政策的通知》（财税〔</w:t>
            </w:r>
            <w:r w:rsidRPr="00B01624">
              <w:rPr>
                <w:rFonts w:hint="eastAsia"/>
              </w:rPr>
              <w:t>2017</w:t>
            </w:r>
            <w:r w:rsidRPr="00B01624">
              <w:rPr>
                <w:rFonts w:hint="eastAsia"/>
              </w:rPr>
              <w:t>〕</w:t>
            </w:r>
            <w:r w:rsidRPr="00B01624">
              <w:rPr>
                <w:rFonts w:hint="eastAsia"/>
              </w:rPr>
              <w:t>58</w:t>
            </w:r>
            <w:r w:rsidRPr="00B01624">
              <w:rPr>
                <w:rFonts w:hint="eastAsia"/>
              </w:rPr>
              <w:t>号）等国家、自治区现行有关文件规定】</w:t>
            </w:r>
          </w:p>
        </w:tc>
      </w:tr>
      <w:tr w:rsidR="00B55BD9" w:rsidRPr="00B01624">
        <w:trPr>
          <w:trHeight w:val="395"/>
          <w:jc w:val="center"/>
        </w:trPr>
        <w:tc>
          <w:tcPr>
            <w:tcW w:w="869" w:type="dxa"/>
            <w:vAlign w:val="center"/>
          </w:tcPr>
          <w:p w:rsidR="00B55BD9" w:rsidRPr="00B01624" w:rsidRDefault="004E1434">
            <w:pPr>
              <w:spacing w:line="300" w:lineRule="exact"/>
              <w:jc w:val="center"/>
              <w:rPr>
                <w:szCs w:val="21"/>
              </w:rPr>
            </w:pPr>
            <w:r w:rsidRPr="00B01624">
              <w:rPr>
                <w:rFonts w:hint="eastAsia"/>
                <w:szCs w:val="21"/>
              </w:rPr>
              <w:t>1.2.4</w:t>
            </w:r>
          </w:p>
        </w:tc>
        <w:tc>
          <w:tcPr>
            <w:tcW w:w="1851" w:type="dxa"/>
            <w:vAlign w:val="center"/>
          </w:tcPr>
          <w:p w:rsidR="00B55BD9" w:rsidRPr="00B01624" w:rsidRDefault="004E1434">
            <w:pPr>
              <w:spacing w:line="300" w:lineRule="exact"/>
              <w:jc w:val="center"/>
            </w:pPr>
            <w:r w:rsidRPr="00B01624">
              <w:rPr>
                <w:rFonts w:hint="eastAsia"/>
              </w:rPr>
              <w:t>采用的计价方法（适用于初步设计后工程总承包招标）</w:t>
            </w:r>
          </w:p>
        </w:tc>
        <w:tc>
          <w:tcPr>
            <w:tcW w:w="6688" w:type="dxa"/>
            <w:vAlign w:val="center"/>
          </w:tcPr>
          <w:p w:rsidR="00B55BD9" w:rsidRPr="00B01624" w:rsidRDefault="004E1434">
            <w:pPr>
              <w:spacing w:line="360" w:lineRule="auto"/>
            </w:pPr>
            <w:r w:rsidRPr="00B01624">
              <w:rPr>
                <w:rFonts w:hint="eastAsia"/>
              </w:rPr>
              <w:t>□工程量清单计价法</w:t>
            </w:r>
            <w:r w:rsidRPr="00B01624">
              <w:rPr>
                <w:rFonts w:hint="eastAsia"/>
              </w:rPr>
              <w:t xml:space="preserve">        </w:t>
            </w:r>
            <w:r w:rsidRPr="00B01624">
              <w:rPr>
                <w:rFonts w:ascii="MS Mincho" w:eastAsia="MS Mincho" w:hAnsi="MS Mincho" w:cs="MS Mincho" w:hint="eastAsia"/>
              </w:rPr>
              <w:t>☑</w:t>
            </w:r>
            <w:r w:rsidRPr="00B01624">
              <w:rPr>
                <w:rFonts w:hint="eastAsia"/>
              </w:rPr>
              <w:t>工料单价法</w:t>
            </w:r>
          </w:p>
        </w:tc>
      </w:tr>
      <w:tr w:rsidR="00B55BD9" w:rsidRPr="00B01624">
        <w:trPr>
          <w:trHeight w:val="661"/>
          <w:jc w:val="center"/>
        </w:trPr>
        <w:tc>
          <w:tcPr>
            <w:tcW w:w="869" w:type="dxa"/>
            <w:vAlign w:val="center"/>
          </w:tcPr>
          <w:p w:rsidR="00B55BD9" w:rsidRPr="00B01624" w:rsidRDefault="004E1434">
            <w:pPr>
              <w:spacing w:line="300" w:lineRule="exact"/>
              <w:jc w:val="center"/>
              <w:rPr>
                <w:szCs w:val="21"/>
              </w:rPr>
            </w:pPr>
            <w:r w:rsidRPr="00B01624">
              <w:rPr>
                <w:rFonts w:hint="eastAsia"/>
                <w:szCs w:val="21"/>
              </w:rPr>
              <w:t>1.3.1</w:t>
            </w:r>
          </w:p>
        </w:tc>
        <w:tc>
          <w:tcPr>
            <w:tcW w:w="1851" w:type="dxa"/>
            <w:vAlign w:val="center"/>
          </w:tcPr>
          <w:p w:rsidR="00B55BD9" w:rsidRPr="00B01624" w:rsidRDefault="004E1434">
            <w:pPr>
              <w:spacing w:line="300" w:lineRule="exact"/>
              <w:jc w:val="center"/>
              <w:rPr>
                <w:rFonts w:ascii="宋体" w:hAnsi="宋体"/>
                <w:szCs w:val="21"/>
              </w:rPr>
            </w:pPr>
            <w:r w:rsidRPr="00B01624">
              <w:rPr>
                <w:rFonts w:ascii="宋体" w:hAnsi="宋体" w:hint="eastAsia"/>
                <w:szCs w:val="21"/>
              </w:rPr>
              <w:t>招标范围</w:t>
            </w:r>
          </w:p>
        </w:tc>
        <w:tc>
          <w:tcPr>
            <w:tcW w:w="6688" w:type="dxa"/>
            <w:vAlign w:val="center"/>
          </w:tcPr>
          <w:p w:rsidR="00B55BD9" w:rsidRPr="00B01624" w:rsidRDefault="004E1434">
            <w:pPr>
              <w:spacing w:line="300" w:lineRule="exact"/>
              <w:rPr>
                <w:rFonts w:ascii="宋体" w:hAnsi="宋体"/>
                <w:szCs w:val="21"/>
              </w:rPr>
            </w:pPr>
            <w:r w:rsidRPr="00B01624">
              <w:rPr>
                <w:rFonts w:ascii="宋体" w:hAnsi="宋体" w:hint="eastAsia"/>
                <w:szCs w:val="21"/>
              </w:rPr>
              <w:t>招标范围（</w:t>
            </w:r>
            <w:r w:rsidRPr="00B01624">
              <w:rPr>
                <w:rFonts w:ascii="方正仿宋_GBK" w:eastAsia="方正仿宋_GBK" w:hAnsi="宋体" w:cs="宋体" w:hint="eastAsia"/>
                <w:kern w:val="0"/>
                <w:szCs w:val="32"/>
              </w:rPr>
              <w:t>招标内容及承包范围应完整，确保工程项目的整体交付</w:t>
            </w:r>
            <w:r w:rsidRPr="00B01624">
              <w:rPr>
                <w:rFonts w:ascii="宋体" w:hAnsi="宋体" w:hint="eastAsia"/>
                <w:szCs w:val="21"/>
              </w:rPr>
              <w:t>）：</w:t>
            </w:r>
          </w:p>
          <w:p w:rsidR="00B55BD9" w:rsidRPr="00B01624" w:rsidRDefault="004E1434">
            <w:pPr>
              <w:spacing w:line="300" w:lineRule="exact"/>
              <w:ind w:firstLineChars="200" w:firstLine="420"/>
              <w:rPr>
                <w:rFonts w:ascii="宋体" w:hAnsi="宋体"/>
                <w:szCs w:val="21"/>
              </w:rPr>
            </w:pPr>
            <w:r w:rsidRPr="00B01624">
              <w:rPr>
                <w:rFonts w:ascii="宋体" w:hAnsi="宋体" w:hint="eastAsia"/>
                <w:szCs w:val="21"/>
              </w:rPr>
              <w:t>□项目方案设计完成后初步设计完成前：依据可行性研究报告（</w:t>
            </w:r>
            <w:r w:rsidRPr="00B01624">
              <w:rPr>
                <w:rFonts w:ascii="宋体" w:hAnsi="宋体"/>
                <w:szCs w:val="21"/>
              </w:rPr>
              <w:t>如有）、</w:t>
            </w:r>
            <w:r w:rsidRPr="00B01624">
              <w:rPr>
                <w:rFonts w:ascii="宋体" w:hAnsi="宋体" w:hint="eastAsia"/>
                <w:szCs w:val="21"/>
              </w:rPr>
              <w:t>方案设计进行初步设计、施工图设计、施工的工程总承包内容招标，包括。</w:t>
            </w:r>
          </w:p>
          <w:p w:rsidR="00B55BD9" w:rsidRPr="00B01624" w:rsidRDefault="004E1434">
            <w:pPr>
              <w:spacing w:line="360" w:lineRule="auto"/>
              <w:ind w:firstLineChars="200" w:firstLine="420"/>
              <w:rPr>
                <w:u w:val="single"/>
              </w:rPr>
            </w:pPr>
            <w:r w:rsidRPr="00B01624">
              <w:rPr>
                <w:rFonts w:ascii="宋体" w:hAnsi="宋体" w:hint="eastAsia"/>
                <w:szCs w:val="21"/>
              </w:rPr>
              <w:t>☑初步设计完成后施工图设计完成前：依据拟建项目已批复的初步设计、招标文件的要求进行项目的施工图设计、施工的工程总承包内容招标，包括</w:t>
            </w:r>
            <w:r w:rsidRPr="00B01624">
              <w:rPr>
                <w:rFonts w:hint="eastAsia"/>
                <w:u w:val="single"/>
              </w:rPr>
              <w:t>建设红线范围内全部工程施工图的设计、采购和施工，设计、采购和施工必须满足项目使用功能和运行维护需要；设计内容包括：总平（含整个场地道路及路边土坡防护工程、广场工程、景观绿化工程、生态停车场工程、土石方工程、海绵城市等）、基坑开挖方案、基坑边坡支护及降水设计、边坡支护加固设计、总平、道路、建筑（含楼层内立面装饰效果图）、结构、室内装修</w:t>
            </w:r>
            <w:r w:rsidRPr="00B01624">
              <w:rPr>
                <w:rFonts w:hint="eastAsia"/>
                <w:u w:val="single"/>
              </w:rPr>
              <w:t>(</w:t>
            </w:r>
            <w:r w:rsidRPr="00B01624">
              <w:rPr>
                <w:rFonts w:hint="eastAsia"/>
                <w:u w:val="single"/>
              </w:rPr>
              <w:t>含洁净区的二次装饰装修</w:t>
            </w:r>
            <w:r w:rsidRPr="00B01624">
              <w:rPr>
                <w:rFonts w:hint="eastAsia"/>
                <w:u w:val="single"/>
              </w:rPr>
              <w:t>)</w:t>
            </w:r>
            <w:r w:rsidRPr="00B01624">
              <w:rPr>
                <w:rFonts w:hint="eastAsia"/>
                <w:u w:val="single"/>
              </w:rPr>
              <w:t>、给排水、电气、弱电智能化、土石方工程</w:t>
            </w:r>
            <w:r w:rsidRPr="00B01624">
              <w:rPr>
                <w:rFonts w:hint="eastAsia"/>
                <w:u w:val="single"/>
              </w:rPr>
              <w:t xml:space="preserve"> </w:t>
            </w:r>
            <w:r w:rsidRPr="00B01624">
              <w:rPr>
                <w:rFonts w:hint="eastAsia"/>
                <w:u w:val="single"/>
              </w:rPr>
              <w:t>、室外水电工程、高低变配电、挡土墙及围墙、室外外接水电、充电桩、厨房设备、抗震支架、预装式变电站、智慧食堂、污水处理系统、电梯工程、负压系统、特殊装修区域空调系统、暖通、医疗气体系统</w:t>
            </w:r>
            <w:r w:rsidRPr="00B01624">
              <w:rPr>
                <w:rFonts w:hint="eastAsia"/>
                <w:u w:val="single"/>
              </w:rPr>
              <w:t>(</w:t>
            </w:r>
            <w:r w:rsidRPr="00B01624">
              <w:rPr>
                <w:rFonts w:hint="eastAsia"/>
                <w:u w:val="single"/>
              </w:rPr>
              <w:t>真空吸引、氧气、压缩空气等，手术室、中心供应室、</w:t>
            </w:r>
            <w:r w:rsidRPr="00B01624">
              <w:rPr>
                <w:rFonts w:hint="eastAsia"/>
                <w:u w:val="single"/>
              </w:rPr>
              <w:t>ICU</w:t>
            </w:r>
            <w:r w:rsidRPr="00B01624">
              <w:rPr>
                <w:rFonts w:hint="eastAsia"/>
                <w:u w:val="single"/>
              </w:rPr>
              <w:t>、静脉输液配置中心、血液科洁净病房等洁净区域不在本次招标范围但需预留气源等</w:t>
            </w:r>
            <w:r w:rsidRPr="00B01624">
              <w:rPr>
                <w:rFonts w:hint="eastAsia"/>
                <w:u w:val="single"/>
              </w:rPr>
              <w:t>)</w:t>
            </w:r>
            <w:r w:rsidRPr="00B01624">
              <w:rPr>
                <w:rFonts w:hint="eastAsia"/>
                <w:u w:val="single"/>
              </w:rPr>
              <w:t>、物流系统、装修、人防工程、平战转换、空调、消防、环保、可再生能源、节能、绿色二星建筑增项设计、</w:t>
            </w:r>
            <w:r w:rsidRPr="00B01624">
              <w:rPr>
                <w:rFonts w:hint="eastAsia"/>
                <w:u w:val="single"/>
              </w:rPr>
              <w:t>BIM</w:t>
            </w:r>
            <w:r w:rsidRPr="00B01624">
              <w:rPr>
                <w:rFonts w:hint="eastAsia"/>
                <w:u w:val="single"/>
              </w:rPr>
              <w:t>技术用</w:t>
            </w:r>
            <w:r w:rsidRPr="00B01624">
              <w:rPr>
                <w:rFonts w:hint="eastAsia"/>
                <w:u w:val="single"/>
              </w:rPr>
              <w:t>(</w:t>
            </w:r>
            <w:r w:rsidRPr="00B01624">
              <w:rPr>
                <w:rFonts w:hint="eastAsia"/>
                <w:u w:val="single"/>
              </w:rPr>
              <w:t>设计施工段，包含但不限于设计阶段建模、流线模拟、疏散模拟、交通模拟、管线综合、设计优化、碰撞分析</w:t>
            </w:r>
            <w:r w:rsidRPr="00B01624">
              <w:rPr>
                <w:rFonts w:hint="eastAsia"/>
                <w:u w:val="single"/>
              </w:rPr>
              <w:t>:</w:t>
            </w:r>
            <w:r w:rsidRPr="00B01624">
              <w:rPr>
                <w:rFonts w:hint="eastAsia"/>
                <w:u w:val="single"/>
              </w:rPr>
              <w:t>施工阶段施工模拟、进度模拟等，具体按发包人要求实施</w:t>
            </w:r>
            <w:r w:rsidRPr="00B01624">
              <w:rPr>
                <w:rFonts w:hint="eastAsia"/>
                <w:u w:val="single"/>
              </w:rPr>
              <w:t>)</w:t>
            </w:r>
            <w:r w:rsidRPr="00B01624">
              <w:rPr>
                <w:rFonts w:hint="eastAsia"/>
                <w:u w:val="single"/>
              </w:rPr>
              <w:t>、幕墙、防雷、配电、夜景照明、标识系统</w:t>
            </w:r>
            <w:r w:rsidRPr="00B01624">
              <w:rPr>
                <w:rFonts w:hint="eastAsia"/>
                <w:u w:val="single"/>
              </w:rPr>
              <w:t>(</w:t>
            </w:r>
            <w:r w:rsidRPr="00B01624">
              <w:rPr>
                <w:rFonts w:hint="eastAsia"/>
                <w:u w:val="single"/>
              </w:rPr>
              <w:t>室内、室外、及外立面</w:t>
            </w:r>
            <w:r w:rsidRPr="00B01624">
              <w:rPr>
                <w:rFonts w:hint="eastAsia"/>
                <w:u w:val="single"/>
              </w:rPr>
              <w:lastRenderedPageBreak/>
              <w:t>等</w:t>
            </w:r>
            <w:r w:rsidRPr="00B01624">
              <w:rPr>
                <w:rFonts w:hint="eastAsia"/>
                <w:u w:val="single"/>
              </w:rPr>
              <w:t>)</w:t>
            </w:r>
            <w:r w:rsidRPr="00B01624">
              <w:rPr>
                <w:rFonts w:hint="eastAsia"/>
                <w:u w:val="single"/>
              </w:rPr>
              <w:t>、</w:t>
            </w:r>
            <w:r w:rsidRPr="00B01624">
              <w:rPr>
                <w:rFonts w:hint="eastAsia"/>
                <w:u w:val="single"/>
              </w:rPr>
              <w:t xml:space="preserve"> </w:t>
            </w:r>
            <w:r w:rsidRPr="00B01624">
              <w:rPr>
                <w:rFonts w:hint="eastAsia"/>
                <w:u w:val="single"/>
              </w:rPr>
              <w:t>交通标线、太</w:t>
            </w:r>
            <w:r w:rsidRPr="00B01624">
              <w:rPr>
                <w:rFonts w:hint="eastAsia"/>
                <w:sz w:val="24"/>
                <w:u w:val="single"/>
              </w:rPr>
              <w:t>阳</w:t>
            </w:r>
            <w:r w:rsidRPr="00B01624">
              <w:rPr>
                <w:rFonts w:hint="eastAsia"/>
                <w:u w:val="single"/>
              </w:rPr>
              <w:t>能耦合空气源热泵热水系统等，设计内容和深度满足综合医院建筑设计规范的相关要求；采购和施工内容包括：总平、道路、基坑开挖、基坑边坡支护及降水、边坡支护加固、土建的建筑和结构、室内外全部装饰装修、安装工程（含消防专项检测）等施工图包含的所有工程内容设备采购、安装和施工；直至本项目竣工验收合格及项目整体钥匙移交、工程保修期内的缺陷修复和保修工程的总承包。包括但不限初步设计文件中工程范围内的设计、采购、施工、运行维护的建设内容、工程保修期内的缺陷修复和保修。</w:t>
            </w:r>
          </w:p>
          <w:p w:rsidR="00B55BD9" w:rsidRPr="00B01624" w:rsidRDefault="004E1434">
            <w:pPr>
              <w:spacing w:line="360" w:lineRule="auto"/>
              <w:ind w:firstLineChars="200" w:firstLine="422"/>
              <w:rPr>
                <w:rFonts w:ascii="宋体" w:hAnsi="宋体"/>
                <w:szCs w:val="21"/>
              </w:rPr>
            </w:pPr>
            <w:r w:rsidRPr="00B01624">
              <w:rPr>
                <w:rFonts w:hint="eastAsia"/>
                <w:b/>
              </w:rPr>
              <w:t>投标人应充分考虑该工程建设内容的完整性，如非招标人特别说明的不在本次招标范围内的施工项目外，其余建设项目均包含在本次承包范围内。</w:t>
            </w:r>
          </w:p>
        </w:tc>
      </w:tr>
      <w:tr w:rsidR="00B55BD9" w:rsidRPr="00B01624">
        <w:trPr>
          <w:trHeight w:val="798"/>
          <w:jc w:val="center"/>
        </w:trPr>
        <w:tc>
          <w:tcPr>
            <w:tcW w:w="869" w:type="dxa"/>
            <w:vAlign w:val="center"/>
          </w:tcPr>
          <w:p w:rsidR="00B55BD9" w:rsidRPr="00B01624" w:rsidRDefault="004E1434">
            <w:pPr>
              <w:spacing w:line="300" w:lineRule="exact"/>
              <w:jc w:val="center"/>
              <w:rPr>
                <w:szCs w:val="21"/>
              </w:rPr>
            </w:pPr>
            <w:r w:rsidRPr="00B01624">
              <w:rPr>
                <w:rFonts w:hint="eastAsia"/>
                <w:szCs w:val="21"/>
              </w:rPr>
              <w:lastRenderedPageBreak/>
              <w:t>1.3.2</w:t>
            </w:r>
          </w:p>
        </w:tc>
        <w:tc>
          <w:tcPr>
            <w:tcW w:w="1851" w:type="dxa"/>
            <w:vAlign w:val="center"/>
          </w:tcPr>
          <w:p w:rsidR="00B55BD9" w:rsidRPr="00B01624" w:rsidRDefault="004E1434">
            <w:pPr>
              <w:spacing w:line="300" w:lineRule="exact"/>
              <w:jc w:val="center"/>
              <w:rPr>
                <w:szCs w:val="21"/>
              </w:rPr>
            </w:pPr>
            <w:r w:rsidRPr="00B01624">
              <w:rPr>
                <w:rFonts w:hint="eastAsia"/>
                <w:szCs w:val="21"/>
              </w:rPr>
              <w:t>计划工期</w:t>
            </w:r>
          </w:p>
        </w:tc>
        <w:tc>
          <w:tcPr>
            <w:tcW w:w="6688" w:type="dxa"/>
            <w:vAlign w:val="center"/>
          </w:tcPr>
          <w:p w:rsidR="00B55BD9" w:rsidRPr="00B01624" w:rsidRDefault="004E1434">
            <w:pPr>
              <w:spacing w:line="300" w:lineRule="exact"/>
              <w:rPr>
                <w:szCs w:val="21"/>
              </w:rPr>
            </w:pPr>
            <w:r w:rsidRPr="00B01624">
              <w:rPr>
                <w:rFonts w:hint="eastAsia"/>
                <w:szCs w:val="21"/>
              </w:rPr>
              <w:t>总承包计划工期：</w:t>
            </w:r>
            <w:r w:rsidRPr="00B01624">
              <w:rPr>
                <w:rFonts w:hint="eastAsia"/>
                <w:szCs w:val="21"/>
                <w:u w:val="single"/>
              </w:rPr>
              <w:t>1074</w:t>
            </w:r>
            <w:r w:rsidRPr="00B01624">
              <w:rPr>
                <w:rFonts w:hint="eastAsia"/>
                <w:szCs w:val="21"/>
              </w:rPr>
              <w:t>日历天；</w:t>
            </w:r>
          </w:p>
          <w:p w:rsidR="00B55BD9" w:rsidRPr="00B01624" w:rsidRDefault="004E1434">
            <w:pPr>
              <w:spacing w:line="300" w:lineRule="exact"/>
              <w:ind w:firstLineChars="150" w:firstLine="315"/>
              <w:rPr>
                <w:szCs w:val="21"/>
              </w:rPr>
            </w:pPr>
            <w:r w:rsidRPr="00B01624">
              <w:rPr>
                <w:rFonts w:hint="eastAsia"/>
                <w:szCs w:val="21"/>
              </w:rPr>
              <w:t>其中：设计周期：</w:t>
            </w:r>
            <w:r w:rsidRPr="00B01624">
              <w:rPr>
                <w:rFonts w:hint="eastAsia"/>
                <w:szCs w:val="21"/>
                <w:u w:val="single"/>
              </w:rPr>
              <w:t>100</w:t>
            </w:r>
            <w:r w:rsidRPr="00B01624">
              <w:rPr>
                <w:rFonts w:hint="eastAsia"/>
                <w:szCs w:val="21"/>
              </w:rPr>
              <w:t>日历天</w:t>
            </w:r>
          </w:p>
          <w:p w:rsidR="00B55BD9" w:rsidRPr="00B01624" w:rsidRDefault="004E1434">
            <w:pPr>
              <w:spacing w:line="300" w:lineRule="exact"/>
              <w:ind w:firstLineChars="150" w:firstLine="315"/>
              <w:rPr>
                <w:szCs w:val="21"/>
              </w:rPr>
            </w:pPr>
            <w:r w:rsidRPr="00B01624">
              <w:rPr>
                <w:rFonts w:hint="eastAsia"/>
                <w:szCs w:val="21"/>
              </w:rPr>
              <w:t xml:space="preserve">      </w:t>
            </w:r>
            <w:r w:rsidRPr="00B01624">
              <w:rPr>
                <w:rFonts w:hint="eastAsia"/>
                <w:szCs w:val="21"/>
              </w:rPr>
              <w:t>施工工期：</w:t>
            </w:r>
            <w:r w:rsidRPr="00B01624">
              <w:rPr>
                <w:rFonts w:hint="eastAsia"/>
                <w:szCs w:val="21"/>
                <w:u w:val="single"/>
              </w:rPr>
              <w:t>974</w:t>
            </w:r>
            <w:r w:rsidRPr="00B01624">
              <w:rPr>
                <w:rFonts w:hint="eastAsia"/>
                <w:szCs w:val="21"/>
              </w:rPr>
              <w:t>日历天</w:t>
            </w:r>
          </w:p>
          <w:p w:rsidR="00B55BD9" w:rsidRPr="00B01624" w:rsidRDefault="004E1434">
            <w:pPr>
              <w:spacing w:line="300" w:lineRule="exact"/>
              <w:rPr>
                <w:szCs w:val="21"/>
              </w:rPr>
            </w:pPr>
            <w:r w:rsidRPr="00B01624">
              <w:rPr>
                <w:rFonts w:hint="eastAsia"/>
                <w:szCs w:val="21"/>
              </w:rPr>
              <w:t>计划开始工作日期：</w:t>
            </w:r>
            <w:r w:rsidRPr="00B01624">
              <w:rPr>
                <w:rFonts w:hint="eastAsia"/>
                <w:szCs w:val="21"/>
                <w:u w:val="single"/>
              </w:rPr>
              <w:t>2023</w:t>
            </w:r>
            <w:r w:rsidRPr="00B01624">
              <w:rPr>
                <w:rFonts w:hint="eastAsia"/>
                <w:szCs w:val="21"/>
              </w:rPr>
              <w:t>年</w:t>
            </w:r>
            <w:r w:rsidRPr="00B01624">
              <w:rPr>
                <w:rFonts w:hint="eastAsia"/>
                <w:szCs w:val="21"/>
                <w:u w:val="single"/>
              </w:rPr>
              <w:t xml:space="preserve"> 2 </w:t>
            </w:r>
            <w:r w:rsidRPr="00B01624">
              <w:rPr>
                <w:rFonts w:hint="eastAsia"/>
                <w:szCs w:val="21"/>
              </w:rPr>
              <w:t>月</w:t>
            </w:r>
            <w:r w:rsidRPr="00B01624">
              <w:rPr>
                <w:rFonts w:hint="eastAsia"/>
                <w:szCs w:val="21"/>
                <w:u w:val="single"/>
              </w:rPr>
              <w:t>×</w:t>
            </w:r>
            <w:r w:rsidRPr="00B01624">
              <w:rPr>
                <w:rFonts w:hint="eastAsia"/>
                <w:szCs w:val="21"/>
              </w:rPr>
              <w:t>日；</w:t>
            </w:r>
          </w:p>
          <w:p w:rsidR="00B55BD9" w:rsidRPr="00B01624" w:rsidRDefault="004E1434">
            <w:pPr>
              <w:spacing w:line="300" w:lineRule="exact"/>
              <w:rPr>
                <w:szCs w:val="21"/>
              </w:rPr>
            </w:pPr>
            <w:r w:rsidRPr="00B01624">
              <w:rPr>
                <w:rFonts w:hint="eastAsia"/>
                <w:szCs w:val="21"/>
              </w:rPr>
              <w:t>计划竣工日期：</w:t>
            </w:r>
            <w:r w:rsidRPr="00B01624">
              <w:rPr>
                <w:rFonts w:hint="eastAsia"/>
                <w:szCs w:val="21"/>
                <w:u w:val="single"/>
              </w:rPr>
              <w:t>2026</w:t>
            </w:r>
            <w:r w:rsidRPr="00B01624">
              <w:rPr>
                <w:rFonts w:hint="eastAsia"/>
                <w:szCs w:val="21"/>
              </w:rPr>
              <w:t>年</w:t>
            </w:r>
            <w:r w:rsidRPr="00B01624">
              <w:rPr>
                <w:rFonts w:hint="eastAsia"/>
                <w:szCs w:val="21"/>
                <w:u w:val="single"/>
              </w:rPr>
              <w:t xml:space="preserve">1 </w:t>
            </w:r>
            <w:r w:rsidRPr="00B01624">
              <w:rPr>
                <w:rFonts w:hint="eastAsia"/>
                <w:szCs w:val="21"/>
              </w:rPr>
              <w:t>月</w:t>
            </w:r>
            <w:r w:rsidRPr="00B01624">
              <w:rPr>
                <w:rFonts w:hint="eastAsia"/>
                <w:szCs w:val="21"/>
                <w:u w:val="single"/>
              </w:rPr>
              <w:t>×</w:t>
            </w:r>
            <w:r w:rsidRPr="00B01624">
              <w:rPr>
                <w:rFonts w:hint="eastAsia"/>
                <w:szCs w:val="21"/>
              </w:rPr>
              <w:t>日。</w:t>
            </w:r>
          </w:p>
        </w:tc>
      </w:tr>
      <w:tr w:rsidR="00B55BD9" w:rsidRPr="00B01624">
        <w:trPr>
          <w:trHeight w:val="627"/>
          <w:jc w:val="center"/>
        </w:trPr>
        <w:tc>
          <w:tcPr>
            <w:tcW w:w="869" w:type="dxa"/>
            <w:vAlign w:val="center"/>
          </w:tcPr>
          <w:p w:rsidR="00B55BD9" w:rsidRPr="00B01624" w:rsidRDefault="004E1434">
            <w:pPr>
              <w:spacing w:line="300" w:lineRule="exact"/>
              <w:jc w:val="center"/>
              <w:rPr>
                <w:szCs w:val="21"/>
              </w:rPr>
            </w:pPr>
            <w:r w:rsidRPr="00B01624">
              <w:rPr>
                <w:rFonts w:hint="eastAsia"/>
                <w:szCs w:val="21"/>
              </w:rPr>
              <w:t>1.3.3</w:t>
            </w:r>
          </w:p>
        </w:tc>
        <w:tc>
          <w:tcPr>
            <w:tcW w:w="1851" w:type="dxa"/>
            <w:vAlign w:val="center"/>
          </w:tcPr>
          <w:p w:rsidR="00B55BD9" w:rsidRPr="00B01624" w:rsidRDefault="004E1434">
            <w:pPr>
              <w:spacing w:line="300" w:lineRule="exact"/>
              <w:jc w:val="center"/>
              <w:rPr>
                <w:szCs w:val="21"/>
              </w:rPr>
            </w:pPr>
            <w:r w:rsidRPr="00B01624">
              <w:rPr>
                <w:rFonts w:hint="eastAsia"/>
                <w:szCs w:val="21"/>
              </w:rPr>
              <w:t>质量要求</w:t>
            </w:r>
          </w:p>
        </w:tc>
        <w:tc>
          <w:tcPr>
            <w:tcW w:w="6688" w:type="dxa"/>
            <w:vAlign w:val="center"/>
          </w:tcPr>
          <w:p w:rsidR="00B55BD9" w:rsidRPr="00B01624" w:rsidRDefault="004E1434">
            <w:pPr>
              <w:spacing w:line="300" w:lineRule="exact"/>
              <w:rPr>
                <w:rFonts w:ascii="宋体" w:hAnsi="宋体"/>
                <w:szCs w:val="21"/>
              </w:rPr>
            </w:pPr>
            <w:r w:rsidRPr="00B01624">
              <w:rPr>
                <w:rFonts w:ascii="宋体" w:hAnsi="宋体" w:hint="eastAsia"/>
                <w:szCs w:val="21"/>
              </w:rPr>
              <w:t>设计要求的质量标准：符合规范、有关政策、有关法规和本项目设计要点，满足相关部门审批的要求。</w:t>
            </w:r>
          </w:p>
          <w:p w:rsidR="00B55BD9" w:rsidRPr="00B01624" w:rsidRDefault="004E1434">
            <w:pPr>
              <w:spacing w:line="300" w:lineRule="exact"/>
              <w:rPr>
                <w:rFonts w:ascii="宋体" w:hAnsi="宋体"/>
                <w:szCs w:val="21"/>
              </w:rPr>
            </w:pPr>
            <w:r w:rsidRPr="00B01624">
              <w:rPr>
                <w:rFonts w:ascii="宋体" w:hAnsi="宋体" w:hint="eastAsia"/>
                <w:szCs w:val="21"/>
              </w:rPr>
              <w:t>施工要求的质量标准：满足设计及有关规范要求，工程验收合格。</w:t>
            </w:r>
          </w:p>
        </w:tc>
      </w:tr>
      <w:tr w:rsidR="00B55BD9" w:rsidRPr="00B01624">
        <w:trPr>
          <w:trHeight w:val="1080"/>
          <w:jc w:val="center"/>
        </w:trPr>
        <w:tc>
          <w:tcPr>
            <w:tcW w:w="869" w:type="dxa"/>
            <w:vAlign w:val="center"/>
          </w:tcPr>
          <w:p w:rsidR="00B55BD9" w:rsidRPr="00B01624" w:rsidRDefault="004E1434">
            <w:pPr>
              <w:spacing w:line="300" w:lineRule="exact"/>
              <w:jc w:val="center"/>
              <w:rPr>
                <w:szCs w:val="21"/>
              </w:rPr>
            </w:pPr>
            <w:r w:rsidRPr="00B01624">
              <w:rPr>
                <w:rFonts w:hint="eastAsia"/>
                <w:szCs w:val="21"/>
              </w:rPr>
              <w:t>1.4.1</w:t>
            </w:r>
          </w:p>
        </w:tc>
        <w:tc>
          <w:tcPr>
            <w:tcW w:w="1851" w:type="dxa"/>
            <w:vAlign w:val="center"/>
          </w:tcPr>
          <w:p w:rsidR="00B55BD9" w:rsidRPr="00B01624" w:rsidRDefault="004E1434">
            <w:pPr>
              <w:spacing w:line="300" w:lineRule="exact"/>
              <w:jc w:val="center"/>
              <w:rPr>
                <w:szCs w:val="21"/>
              </w:rPr>
            </w:pPr>
            <w:r w:rsidRPr="00B01624">
              <w:rPr>
                <w:rFonts w:hint="eastAsia"/>
                <w:szCs w:val="21"/>
              </w:rPr>
              <w:t>投标人资质条件、</w:t>
            </w:r>
          </w:p>
          <w:p w:rsidR="00B55BD9" w:rsidRPr="00B01624" w:rsidRDefault="004E1434">
            <w:pPr>
              <w:spacing w:line="300" w:lineRule="exact"/>
              <w:jc w:val="center"/>
              <w:rPr>
                <w:szCs w:val="21"/>
              </w:rPr>
            </w:pPr>
            <w:r w:rsidRPr="00B01624">
              <w:rPr>
                <w:rFonts w:hint="eastAsia"/>
                <w:szCs w:val="21"/>
              </w:rPr>
              <w:t>能力和信誉</w:t>
            </w:r>
          </w:p>
        </w:tc>
        <w:tc>
          <w:tcPr>
            <w:tcW w:w="6688" w:type="dxa"/>
            <w:vAlign w:val="center"/>
          </w:tcPr>
          <w:p w:rsidR="00B55BD9" w:rsidRPr="00B01624" w:rsidRDefault="004E1434">
            <w:pPr>
              <w:spacing w:line="440" w:lineRule="exact"/>
              <w:ind w:firstLineChars="98" w:firstLine="207"/>
              <w:rPr>
                <w:rFonts w:ascii="Calibri" w:hAnsi="Calibri" w:cs="Calibri"/>
                <w:szCs w:val="21"/>
              </w:rPr>
            </w:pPr>
            <w:r w:rsidRPr="00B01624">
              <w:rPr>
                <w:rFonts w:ascii="宋体" w:hAnsi="宋体" w:hint="eastAsia"/>
                <w:b/>
                <w:szCs w:val="21"/>
              </w:rPr>
              <w:t>（1）资质要求：</w:t>
            </w:r>
            <w:r w:rsidRPr="00B01624">
              <w:t>投标人</w:t>
            </w:r>
            <w:r w:rsidRPr="00B01624">
              <w:rPr>
                <w:rFonts w:hint="eastAsia"/>
              </w:rPr>
              <w:t>需</w:t>
            </w:r>
            <w:r w:rsidRPr="00B01624">
              <w:rPr>
                <w:rFonts w:hint="eastAsia"/>
                <w:szCs w:val="21"/>
              </w:rPr>
              <w:t>同时具</w:t>
            </w:r>
            <w:r w:rsidRPr="00B01624">
              <w:t>备</w:t>
            </w:r>
            <w:r w:rsidR="00F93BF4" w:rsidRPr="00B01624">
              <w:rPr>
                <w:rFonts w:ascii="宋体" w:hAnsi="宋体" w:hint="eastAsia"/>
                <w:b/>
                <w:szCs w:val="21"/>
                <w:u w:val="single"/>
              </w:rPr>
              <w:t>建筑行业（建筑工程）甲级</w:t>
            </w:r>
            <w:r w:rsidRPr="00B01624">
              <w:rPr>
                <w:rFonts w:ascii="宋体" w:hAnsi="宋体" w:hint="eastAsia"/>
                <w:b/>
                <w:szCs w:val="21"/>
                <w:u w:val="single"/>
              </w:rPr>
              <w:t>或建筑行业设计甲级或</w:t>
            </w:r>
            <w:r w:rsidRPr="00B01624">
              <w:rPr>
                <w:rFonts w:ascii="宋体" w:hAnsi="宋体" w:hint="eastAsia"/>
                <w:b/>
                <w:szCs w:val="21"/>
              </w:rPr>
              <w:t>工程设计</w:t>
            </w:r>
            <w:r w:rsidRPr="00B01624">
              <w:rPr>
                <w:rFonts w:ascii="宋体" w:hAnsi="宋体" w:hint="eastAsia"/>
                <w:b/>
                <w:szCs w:val="21"/>
                <w:u w:val="single"/>
              </w:rPr>
              <w:t>综合甲</w:t>
            </w:r>
            <w:r w:rsidRPr="00B01624">
              <w:rPr>
                <w:rFonts w:ascii="宋体" w:hAnsi="宋体" w:hint="eastAsia"/>
                <w:b/>
                <w:szCs w:val="21"/>
              </w:rPr>
              <w:t>级资质</w:t>
            </w:r>
            <w:r w:rsidRPr="00B01624">
              <w:rPr>
                <w:rFonts w:hint="eastAsia"/>
                <w:b/>
              </w:rPr>
              <w:t>和</w:t>
            </w:r>
            <w:r w:rsidRPr="00B01624">
              <w:rPr>
                <w:rFonts w:ascii="宋体" w:hAnsi="宋体" w:hint="eastAsia"/>
                <w:b/>
                <w:szCs w:val="21"/>
                <w:u w:val="single"/>
              </w:rPr>
              <w:t>建筑工程</w:t>
            </w:r>
            <w:r w:rsidRPr="00B01624">
              <w:rPr>
                <w:rFonts w:ascii="宋体" w:hAnsi="宋体" w:hint="eastAsia"/>
                <w:b/>
                <w:szCs w:val="21"/>
              </w:rPr>
              <w:t>施工总承包</w:t>
            </w:r>
            <w:r w:rsidRPr="00B01624">
              <w:rPr>
                <w:rFonts w:ascii="宋体" w:hAnsi="宋体" w:hint="eastAsia"/>
                <w:b/>
                <w:szCs w:val="21"/>
                <w:u w:val="single"/>
              </w:rPr>
              <w:t>壹级</w:t>
            </w:r>
            <w:r w:rsidRPr="00B01624">
              <w:rPr>
                <w:rFonts w:ascii="宋体" w:hAnsi="宋体" w:hint="eastAsia"/>
                <w:b/>
                <w:szCs w:val="21"/>
              </w:rPr>
              <w:t>及以上资质</w:t>
            </w:r>
            <w:r w:rsidRPr="00B01624">
              <w:rPr>
                <w:kern w:val="0"/>
                <w:sz w:val="24"/>
              </w:rPr>
              <w:t>，</w:t>
            </w:r>
            <w:r w:rsidRPr="00B01624">
              <w:rPr>
                <w:rFonts w:hint="eastAsia"/>
              </w:rPr>
              <w:t>具有有效的安全生产许可证，</w:t>
            </w:r>
            <w:r w:rsidRPr="00B01624">
              <w:t>并在人员、设备、资金等方面具</w:t>
            </w:r>
            <w:r w:rsidRPr="00B01624">
              <w:rPr>
                <w:rFonts w:hint="eastAsia"/>
              </w:rPr>
              <w:t>备相</w:t>
            </w:r>
            <w:r w:rsidRPr="00B01624">
              <w:t>应的</w:t>
            </w:r>
            <w:r w:rsidRPr="00B01624">
              <w:rPr>
                <w:rFonts w:hint="eastAsia"/>
              </w:rPr>
              <w:t>履约</w:t>
            </w:r>
            <w:r w:rsidRPr="00B01624">
              <w:t>能力。</w:t>
            </w:r>
            <w:r w:rsidRPr="00B01624">
              <w:rPr>
                <w:szCs w:val="21"/>
              </w:rPr>
              <w:t>投标人已办理</w:t>
            </w:r>
            <w:r w:rsidRPr="00B01624">
              <w:rPr>
                <w:rFonts w:ascii="Calibri" w:hAnsi="Calibri" w:cs="Calibri"/>
                <w:szCs w:val="21"/>
              </w:rPr>
              <w:t>“</w:t>
            </w:r>
            <w:r w:rsidRPr="00B01624">
              <w:rPr>
                <w:szCs w:val="21"/>
              </w:rPr>
              <w:t>桂建云</w:t>
            </w:r>
            <w:r w:rsidRPr="00B01624">
              <w:rPr>
                <w:rFonts w:ascii="Calibri" w:hAnsi="Calibri" w:cs="Calibri"/>
                <w:szCs w:val="21"/>
              </w:rPr>
              <w:t>”</w:t>
            </w:r>
            <w:r w:rsidRPr="00B01624">
              <w:rPr>
                <w:szCs w:val="21"/>
              </w:rPr>
              <w:t>入库手续并处于有效状态。（备注：</w:t>
            </w:r>
            <w:r w:rsidRPr="00B01624">
              <w:rPr>
                <w:rFonts w:ascii="Calibri" w:hAnsi="Calibri" w:cs="Calibri"/>
                <w:szCs w:val="21"/>
              </w:rPr>
              <w:t>1</w:t>
            </w:r>
            <w:r w:rsidRPr="00B01624">
              <w:rPr>
                <w:szCs w:val="21"/>
              </w:rPr>
              <w:t>、轨道交通、隧道、综合管廊、大型桥梁项目招标时，注册地在广西的建筑业施工企业与区外建筑业施工企业采用联合体形式参与投标的，联合体资质按最高的企业计取；</w:t>
            </w:r>
            <w:r w:rsidRPr="00B01624">
              <w:rPr>
                <w:rFonts w:ascii="Calibri" w:hAnsi="Calibri" w:cs="Calibri"/>
                <w:szCs w:val="21"/>
              </w:rPr>
              <w:t>2</w:t>
            </w:r>
            <w:r w:rsidRPr="00B01624">
              <w:rPr>
                <w:szCs w:val="21"/>
              </w:rPr>
              <w:t>、</w:t>
            </w:r>
            <w:r w:rsidRPr="00B01624">
              <w:rPr>
                <w:rFonts w:ascii="Calibri" w:hAnsi="Calibri" w:cs="Calibri"/>
                <w:szCs w:val="21"/>
              </w:rPr>
              <w:t>/)</w:t>
            </w:r>
          </w:p>
          <w:p w:rsidR="00B55BD9" w:rsidRPr="00B01624" w:rsidRDefault="004E1434" w:rsidP="00F93BF4">
            <w:pPr>
              <w:spacing w:line="440" w:lineRule="exact"/>
              <w:ind w:firstLineChars="98" w:firstLine="207"/>
              <w:rPr>
                <w:rFonts w:ascii="宋体" w:hAnsi="宋体"/>
                <w:b/>
                <w:szCs w:val="21"/>
              </w:rPr>
            </w:pPr>
            <w:r w:rsidRPr="00B01624">
              <w:rPr>
                <w:rFonts w:ascii="宋体" w:hAnsi="宋体" w:hint="eastAsia"/>
                <w:b/>
                <w:szCs w:val="21"/>
              </w:rPr>
              <w:t>（2）</w:t>
            </w:r>
            <w:r w:rsidRPr="00B01624">
              <w:rPr>
                <w:rFonts w:ascii="宋体" w:hAnsi="宋体"/>
                <w:b/>
                <w:szCs w:val="21"/>
              </w:rPr>
              <w:t>主要负责人要求：</w:t>
            </w:r>
          </w:p>
          <w:p w:rsidR="00B55BD9" w:rsidRPr="00B01624" w:rsidRDefault="004E1434">
            <w:pPr>
              <w:spacing w:line="440" w:lineRule="exact"/>
              <w:ind w:firstLineChars="250" w:firstLine="527"/>
              <w:rPr>
                <w:rFonts w:ascii="宋体" w:hAnsi="宋体"/>
                <w:szCs w:val="21"/>
              </w:rPr>
            </w:pPr>
            <w:r w:rsidRPr="00B01624">
              <w:rPr>
                <w:rFonts w:ascii="宋体" w:hAnsi="宋体"/>
                <w:b/>
                <w:szCs w:val="21"/>
              </w:rPr>
              <w:t>工程总承包项目经理：</w:t>
            </w:r>
            <w:r w:rsidRPr="00B01624">
              <w:rPr>
                <w:rFonts w:ascii="宋体" w:hAnsi="宋体" w:hint="eastAsia"/>
                <w:b/>
                <w:szCs w:val="21"/>
              </w:rPr>
              <w:t>具有一级注册建筑师或一级注册结构工程师或建筑工程专业一级注册建造师或房屋建筑工程专业注册监理工程师执业资格和副高级及以上职称</w:t>
            </w:r>
            <w:r w:rsidRPr="00B01624">
              <w:rPr>
                <w:rFonts w:ascii="宋体" w:hAnsi="宋体" w:hint="eastAsia"/>
                <w:szCs w:val="21"/>
              </w:rPr>
              <w:t>（联合体投标的，需为牵头单位员工），已录入</w:t>
            </w:r>
            <w:r w:rsidRPr="00B01624">
              <w:rPr>
                <w:rFonts w:ascii="宋体" w:hAnsi="宋体"/>
                <w:szCs w:val="21"/>
              </w:rPr>
              <w:t>“</w:t>
            </w:r>
            <w:r w:rsidRPr="00B01624">
              <w:rPr>
                <w:rFonts w:ascii="宋体" w:hAnsi="宋体" w:hint="eastAsia"/>
                <w:szCs w:val="21"/>
              </w:rPr>
              <w:t>桂建云</w:t>
            </w:r>
            <w:r w:rsidRPr="00B01624">
              <w:rPr>
                <w:rFonts w:ascii="宋体" w:hAnsi="宋体"/>
                <w:szCs w:val="21"/>
              </w:rPr>
              <w:t>”</w:t>
            </w:r>
            <w:r w:rsidRPr="00B01624">
              <w:rPr>
                <w:rFonts w:ascii="宋体" w:hAnsi="宋体" w:hint="eastAsia"/>
                <w:szCs w:val="21"/>
              </w:rPr>
              <w:t>并处于有效状态，不得同时在两个或者两个以上工程项目担任施工项目经理或工程总承包项目经理或项目总监理工程师，不接受有在建、已中标未开工或已列为其他项目中标候选人第一名的施工项目经理或工程总承包项目经理或项目总监理工程师作为工程总承包项目经理（符合</w:t>
            </w:r>
            <w:r w:rsidRPr="00B01624">
              <w:rPr>
                <w:rFonts w:ascii="宋体" w:hAnsi="宋体" w:hint="eastAsia"/>
                <w:szCs w:val="21"/>
              </w:rPr>
              <w:lastRenderedPageBreak/>
              <w:t>《广西壮族自治区建筑市场诚信卡管理暂行办法》第十六条第一款及桂建管（</w:t>
            </w:r>
            <w:r w:rsidRPr="00B01624">
              <w:rPr>
                <w:rFonts w:ascii="宋体" w:hAnsi="宋体"/>
                <w:szCs w:val="21"/>
              </w:rPr>
              <w:t>2016</w:t>
            </w:r>
            <w:r w:rsidRPr="00B01624">
              <w:rPr>
                <w:rFonts w:ascii="宋体" w:hAnsi="宋体" w:hint="eastAsia"/>
                <w:szCs w:val="21"/>
              </w:rPr>
              <w:t>）</w:t>
            </w:r>
            <w:r w:rsidRPr="00B01624">
              <w:rPr>
                <w:rFonts w:ascii="宋体" w:hAnsi="宋体"/>
                <w:szCs w:val="21"/>
              </w:rPr>
              <w:t>70</w:t>
            </w:r>
            <w:r w:rsidRPr="00B01624">
              <w:rPr>
                <w:rFonts w:ascii="宋体" w:hAnsi="宋体" w:hint="eastAsia"/>
                <w:szCs w:val="21"/>
              </w:rPr>
              <w:t>号、桂建管〔</w:t>
            </w:r>
            <w:r w:rsidRPr="00B01624">
              <w:rPr>
                <w:rFonts w:ascii="宋体" w:hAnsi="宋体"/>
                <w:szCs w:val="21"/>
              </w:rPr>
              <w:t>2020</w:t>
            </w:r>
            <w:r w:rsidRPr="00B01624">
              <w:rPr>
                <w:rFonts w:ascii="宋体" w:hAnsi="宋体" w:hint="eastAsia"/>
                <w:szCs w:val="21"/>
              </w:rPr>
              <w:t>〕</w:t>
            </w:r>
            <w:r w:rsidRPr="00B01624">
              <w:rPr>
                <w:rFonts w:ascii="宋体" w:hAnsi="宋体"/>
                <w:szCs w:val="21"/>
              </w:rPr>
              <w:t>11</w:t>
            </w:r>
            <w:r w:rsidRPr="00B01624">
              <w:rPr>
                <w:rFonts w:ascii="宋体" w:hAnsi="宋体" w:hint="eastAsia"/>
                <w:szCs w:val="21"/>
              </w:rPr>
              <w:t>号文除外）。要求担任过与拟建项目相类似的设计项目负责人或施工项目经理或者项目总监理工程师或工程总承包项目经理。（注：</w:t>
            </w:r>
            <w:r w:rsidRPr="00B01624">
              <w:rPr>
                <w:rFonts w:ascii="宋体" w:hAnsi="宋体"/>
                <w:szCs w:val="21"/>
              </w:rPr>
              <w:t>1</w:t>
            </w:r>
            <w:r w:rsidRPr="00B01624">
              <w:rPr>
                <w:rFonts w:ascii="宋体" w:hAnsi="宋体" w:hint="eastAsia"/>
                <w:szCs w:val="21"/>
              </w:rPr>
              <w:t>、拟建项目相类似的工程规模与</w:t>
            </w:r>
            <w:r w:rsidRPr="00B01624">
              <w:rPr>
                <w:rFonts w:ascii="宋体" w:hAnsi="宋体"/>
                <w:szCs w:val="21"/>
              </w:rPr>
              <w:t>3.3</w:t>
            </w:r>
            <w:r w:rsidRPr="00B01624">
              <w:rPr>
                <w:rFonts w:ascii="宋体" w:hAnsi="宋体" w:hint="eastAsia"/>
                <w:szCs w:val="21"/>
              </w:rPr>
              <w:t>企业业绩要求一致，但不限制担任过的时间；</w:t>
            </w:r>
            <w:r w:rsidRPr="00B01624">
              <w:rPr>
                <w:rFonts w:ascii="宋体" w:hAnsi="宋体"/>
                <w:szCs w:val="21"/>
              </w:rPr>
              <w:t>2</w:t>
            </w:r>
            <w:r w:rsidRPr="00B01624">
              <w:rPr>
                <w:rFonts w:ascii="宋体" w:hAnsi="宋体" w:hint="eastAsia"/>
                <w:szCs w:val="21"/>
              </w:rPr>
              <w:t>、如不要求企业业绩时，此处由招标人定义相类似的工程类型：/。</w:t>
            </w:r>
          </w:p>
          <w:p w:rsidR="00B55BD9" w:rsidRPr="00B01624" w:rsidRDefault="004E1434">
            <w:pPr>
              <w:spacing w:line="360" w:lineRule="auto"/>
              <w:ind w:firstLineChars="246" w:firstLine="519"/>
              <w:rPr>
                <w:rFonts w:ascii="宋体" w:hAnsi="宋体"/>
                <w:szCs w:val="21"/>
              </w:rPr>
            </w:pPr>
            <w:r w:rsidRPr="00B01624">
              <w:rPr>
                <w:rFonts w:ascii="宋体" w:hAnsi="宋体" w:hint="eastAsia"/>
                <w:b/>
                <w:szCs w:val="21"/>
              </w:rPr>
              <w:t>项目</w:t>
            </w:r>
            <w:r w:rsidRPr="00B01624">
              <w:rPr>
                <w:rFonts w:ascii="宋体" w:hAnsi="宋体"/>
                <w:b/>
                <w:szCs w:val="21"/>
              </w:rPr>
              <w:t>设计负责人：</w:t>
            </w:r>
            <w:r w:rsidRPr="00B01624">
              <w:rPr>
                <w:rFonts w:ascii="宋体" w:hAnsi="宋体"/>
                <w:szCs w:val="21"/>
              </w:rPr>
              <w:t>具有</w:t>
            </w:r>
            <w:r w:rsidRPr="00B01624">
              <w:rPr>
                <w:rFonts w:ascii="宋体" w:hAnsi="宋体" w:hint="eastAsia"/>
                <w:b/>
                <w:szCs w:val="21"/>
                <w:u w:val="single"/>
              </w:rPr>
              <w:t>壹</w:t>
            </w:r>
            <w:r w:rsidRPr="00B01624">
              <w:rPr>
                <w:rFonts w:ascii="宋体" w:hAnsi="宋体"/>
                <w:b/>
                <w:szCs w:val="21"/>
              </w:rPr>
              <w:t>级注册</w:t>
            </w:r>
            <w:r w:rsidRPr="00B01624">
              <w:rPr>
                <w:rFonts w:ascii="宋体" w:hAnsi="宋体" w:hint="eastAsia"/>
                <w:b/>
                <w:szCs w:val="21"/>
              </w:rPr>
              <w:t>建筑师证书</w:t>
            </w:r>
            <w:r w:rsidRPr="00B01624">
              <w:rPr>
                <w:rFonts w:ascii="宋体" w:hAnsi="宋体"/>
                <w:szCs w:val="21"/>
              </w:rPr>
              <w:t>和</w:t>
            </w:r>
            <w:r w:rsidRPr="00B01624">
              <w:rPr>
                <w:rFonts w:hint="eastAsia"/>
                <w:szCs w:val="21"/>
                <w:u w:val="single"/>
              </w:rPr>
              <w:t>建筑工程类</w:t>
            </w:r>
            <w:r w:rsidRPr="00B01624">
              <w:rPr>
                <w:rFonts w:ascii="宋体" w:hAnsi="宋体" w:hint="eastAsia"/>
                <w:szCs w:val="21"/>
                <w:u w:val="single"/>
              </w:rPr>
              <w:t>相关</w:t>
            </w:r>
            <w:r w:rsidRPr="00B01624">
              <w:rPr>
                <w:rFonts w:ascii="宋体" w:hAnsi="宋体" w:hint="eastAsia"/>
                <w:szCs w:val="21"/>
              </w:rPr>
              <w:t>专业</w:t>
            </w:r>
            <w:r w:rsidRPr="00B01624">
              <w:rPr>
                <w:rFonts w:ascii="宋体" w:hAnsi="宋体" w:hint="eastAsia"/>
                <w:b/>
                <w:szCs w:val="21"/>
                <w:u w:val="single"/>
              </w:rPr>
              <w:t>副高级或以上</w:t>
            </w:r>
            <w:r w:rsidRPr="00B01624">
              <w:rPr>
                <w:rFonts w:ascii="宋体" w:hAnsi="宋体"/>
                <w:b/>
                <w:szCs w:val="21"/>
              </w:rPr>
              <w:t>职称</w:t>
            </w:r>
            <w:r w:rsidRPr="00B01624">
              <w:rPr>
                <w:rFonts w:ascii="宋体" w:hAnsi="宋体" w:hint="eastAsia"/>
                <w:szCs w:val="21"/>
              </w:rPr>
              <w:t>。【备注：涉及市政道桥专业等尚未实行注册制的设相关专业高级职称要求即可】</w:t>
            </w:r>
          </w:p>
          <w:p w:rsidR="00B55BD9" w:rsidRPr="00B01624" w:rsidRDefault="004E1434">
            <w:pPr>
              <w:spacing w:line="360" w:lineRule="auto"/>
              <w:ind w:firstLineChars="250" w:firstLine="527"/>
              <w:rPr>
                <w:rFonts w:ascii="宋体" w:hAnsi="宋体"/>
                <w:szCs w:val="21"/>
              </w:rPr>
            </w:pPr>
            <w:r w:rsidRPr="00B01624">
              <w:rPr>
                <w:rFonts w:ascii="宋体" w:hAnsi="宋体" w:hint="eastAsia"/>
                <w:b/>
                <w:szCs w:val="21"/>
              </w:rPr>
              <w:t>施工项目经理</w:t>
            </w:r>
            <w:r w:rsidRPr="00B01624">
              <w:rPr>
                <w:rFonts w:ascii="宋体" w:hAnsi="宋体"/>
                <w:b/>
                <w:szCs w:val="21"/>
              </w:rPr>
              <w:t>：</w:t>
            </w:r>
            <w:r w:rsidRPr="00B01624">
              <w:rPr>
                <w:rFonts w:ascii="宋体" w:hAnsi="宋体"/>
                <w:szCs w:val="21"/>
              </w:rPr>
              <w:t>具有</w:t>
            </w:r>
            <w:r w:rsidRPr="00B01624">
              <w:rPr>
                <w:rFonts w:ascii="宋体" w:hAnsi="宋体" w:hint="eastAsia"/>
                <w:b/>
                <w:szCs w:val="21"/>
                <w:u w:val="single"/>
              </w:rPr>
              <w:t>建筑工程</w:t>
            </w:r>
            <w:r w:rsidRPr="00B01624">
              <w:rPr>
                <w:rFonts w:ascii="宋体" w:hAnsi="宋体"/>
                <w:b/>
                <w:szCs w:val="21"/>
              </w:rPr>
              <w:t>专业的</w:t>
            </w:r>
            <w:r w:rsidRPr="00B01624">
              <w:rPr>
                <w:rFonts w:ascii="宋体" w:hAnsi="宋体" w:hint="eastAsia"/>
                <w:b/>
                <w:szCs w:val="21"/>
                <w:u w:val="single"/>
              </w:rPr>
              <w:t>壹</w:t>
            </w:r>
            <w:r w:rsidRPr="00B01624">
              <w:rPr>
                <w:rFonts w:ascii="宋体" w:hAnsi="宋体"/>
                <w:b/>
                <w:szCs w:val="21"/>
              </w:rPr>
              <w:t>级注册建造师</w:t>
            </w:r>
            <w:r w:rsidRPr="00B01624">
              <w:rPr>
                <w:rFonts w:ascii="宋体" w:hAnsi="宋体" w:hint="eastAsia"/>
                <w:szCs w:val="21"/>
              </w:rPr>
              <w:t>证书</w:t>
            </w:r>
            <w:r w:rsidRPr="00B01624">
              <w:rPr>
                <w:rFonts w:ascii="宋体" w:hAnsi="宋体"/>
                <w:szCs w:val="21"/>
              </w:rPr>
              <w:t>和</w:t>
            </w:r>
            <w:r w:rsidRPr="00B01624">
              <w:rPr>
                <w:rFonts w:ascii="宋体" w:hAnsi="宋体" w:hint="eastAsia"/>
                <w:b/>
                <w:szCs w:val="21"/>
                <w:u w:val="single"/>
              </w:rPr>
              <w:t>工程类相关专业副高级或以上</w:t>
            </w:r>
            <w:r w:rsidRPr="00B01624">
              <w:rPr>
                <w:rFonts w:ascii="宋体" w:hAnsi="宋体"/>
                <w:szCs w:val="21"/>
              </w:rPr>
              <w:t>职称</w:t>
            </w:r>
            <w:r w:rsidRPr="00B01624">
              <w:rPr>
                <w:rFonts w:ascii="宋体" w:hAnsi="宋体" w:hint="eastAsia"/>
                <w:szCs w:val="21"/>
              </w:rPr>
              <w:t>，</w:t>
            </w:r>
            <w:r w:rsidRPr="00B01624">
              <w:rPr>
                <w:rFonts w:hint="eastAsia"/>
              </w:rPr>
              <w:t>已录入</w:t>
            </w:r>
            <w:r w:rsidRPr="00B01624">
              <w:t>“</w:t>
            </w:r>
            <w:r w:rsidRPr="00B01624">
              <w:rPr>
                <w:rFonts w:hint="eastAsia"/>
              </w:rPr>
              <w:t>桂建云</w:t>
            </w:r>
            <w:r w:rsidRPr="00B01624">
              <w:t>”</w:t>
            </w:r>
            <w:r w:rsidRPr="00B01624">
              <w:rPr>
                <w:rFonts w:hint="eastAsia"/>
              </w:rPr>
              <w:t>并处于有效状态，具备有效的安全生产考核合格证书（</w:t>
            </w:r>
            <w:r w:rsidRPr="00B01624">
              <w:t>B</w:t>
            </w:r>
            <w:r w:rsidRPr="00B01624">
              <w:rPr>
                <w:rFonts w:hint="eastAsia"/>
              </w:rPr>
              <w:t>类）。不接受有在建、已中标未开工或已列为其他项目中标候选人第一名的施工项目经理、工程总承包项目经理作为施工项目经理（符合《广西壮族自治区建筑市场诚信卡管理暂行办法》第十六条第一款及桂建管（</w:t>
            </w:r>
            <w:r w:rsidRPr="00B01624">
              <w:t>2016</w:t>
            </w:r>
            <w:r w:rsidRPr="00B01624">
              <w:rPr>
                <w:rFonts w:hint="eastAsia"/>
              </w:rPr>
              <w:t>）</w:t>
            </w:r>
            <w:r w:rsidRPr="00B01624">
              <w:t>70</w:t>
            </w:r>
            <w:r w:rsidRPr="00B01624">
              <w:rPr>
                <w:rFonts w:hint="eastAsia"/>
              </w:rPr>
              <w:t>号、桂建管〔</w:t>
            </w:r>
            <w:r w:rsidRPr="00B01624">
              <w:t>2020</w:t>
            </w:r>
            <w:r w:rsidRPr="00B01624">
              <w:rPr>
                <w:rFonts w:hint="eastAsia"/>
              </w:rPr>
              <w:t>〕</w:t>
            </w:r>
            <w:r w:rsidRPr="00B01624">
              <w:t>11</w:t>
            </w:r>
            <w:r w:rsidRPr="00B01624">
              <w:rPr>
                <w:rFonts w:hint="eastAsia"/>
              </w:rPr>
              <w:t>号文除外）</w:t>
            </w:r>
            <w:r w:rsidRPr="00B01624">
              <w:t>。</w:t>
            </w:r>
          </w:p>
          <w:p w:rsidR="00B55BD9" w:rsidRPr="00B01624" w:rsidRDefault="004E1434">
            <w:pPr>
              <w:spacing w:line="440" w:lineRule="exact"/>
              <w:ind w:firstLineChars="250" w:firstLine="525"/>
              <w:rPr>
                <w:rFonts w:ascii="宋体" w:hAnsi="宋体"/>
                <w:b/>
                <w:szCs w:val="21"/>
              </w:rPr>
            </w:pPr>
            <w:r w:rsidRPr="00B01624">
              <w:rPr>
                <w:rFonts w:ascii="宋体" w:hAnsi="宋体" w:hint="eastAsia"/>
                <w:szCs w:val="21"/>
              </w:rPr>
              <w:t>项目施工专职安全生产管理人员：</w:t>
            </w:r>
            <w:r w:rsidRPr="00B01624">
              <w:rPr>
                <w:rFonts w:hint="eastAsia"/>
              </w:rPr>
              <w:t>已录入广西建筑业企业诚信信息库并处于有效状态，具备有效专职安全生产管理人员安全生产考核合格证书（</w:t>
            </w:r>
            <w:r w:rsidRPr="00B01624">
              <w:rPr>
                <w:rFonts w:hint="eastAsia"/>
              </w:rPr>
              <w:t>C</w:t>
            </w:r>
            <w:r w:rsidRPr="00B01624">
              <w:rPr>
                <w:rFonts w:hint="eastAsia"/>
              </w:rPr>
              <w:t>类）。</w:t>
            </w:r>
            <w:r w:rsidRPr="00B01624">
              <w:t>人数符合住房和城乡建设部《建筑施工企业安全生产管理机构设置及专职安全生产管理人员配备办法》（建质〔</w:t>
            </w:r>
            <w:r w:rsidRPr="00B01624">
              <w:t>2008</w:t>
            </w:r>
            <w:r w:rsidRPr="00B01624">
              <w:t>〕</w:t>
            </w:r>
            <w:r w:rsidRPr="00B01624">
              <w:t>91</w:t>
            </w:r>
            <w:r w:rsidRPr="00B01624">
              <w:t>号）的规定不少于</w:t>
            </w:r>
            <w:r w:rsidRPr="00B01624">
              <w:rPr>
                <w:rFonts w:hint="eastAsia"/>
                <w:u w:val="single"/>
              </w:rPr>
              <w:t>3</w:t>
            </w:r>
            <w:r w:rsidRPr="00B01624">
              <w:t>人。</w:t>
            </w:r>
          </w:p>
          <w:p w:rsidR="00B55BD9" w:rsidRPr="00B01624" w:rsidRDefault="004E1434">
            <w:pPr>
              <w:spacing w:line="440" w:lineRule="exact"/>
              <w:ind w:firstLineChars="250" w:firstLine="527"/>
              <w:rPr>
                <w:rFonts w:ascii="宋体" w:hAnsi="宋体"/>
                <w:szCs w:val="21"/>
              </w:rPr>
            </w:pPr>
            <w:r w:rsidRPr="00B01624">
              <w:rPr>
                <w:rFonts w:ascii="宋体" w:hAnsi="宋体"/>
                <w:b/>
                <w:szCs w:val="21"/>
              </w:rPr>
              <w:t>其他要求：</w:t>
            </w:r>
            <w:r w:rsidRPr="00B01624">
              <w:rPr>
                <w:rFonts w:ascii="宋体" w:hAnsi="宋体" w:hint="eastAsia"/>
                <w:szCs w:val="21"/>
              </w:rPr>
              <w:t>除</w:t>
            </w:r>
            <w:r w:rsidRPr="00B01624">
              <w:rPr>
                <w:rFonts w:ascii="宋体" w:hAnsi="宋体"/>
                <w:szCs w:val="21"/>
              </w:rPr>
              <w:t>工程总承包项目经理</w:t>
            </w:r>
            <w:r w:rsidRPr="00B01624">
              <w:rPr>
                <w:rFonts w:ascii="宋体" w:hAnsi="宋体" w:hint="eastAsia"/>
                <w:szCs w:val="21"/>
              </w:rPr>
              <w:t>与项目设计负责人或工程总承包项目经理与施工项目经理可</w:t>
            </w:r>
            <w:r w:rsidRPr="00B01624">
              <w:rPr>
                <w:rFonts w:ascii="宋体" w:hAnsi="宋体"/>
                <w:szCs w:val="21"/>
              </w:rPr>
              <w:t>以为同一人外，以上人员不能为同一个人</w:t>
            </w:r>
            <w:r w:rsidRPr="00B01624">
              <w:rPr>
                <w:rFonts w:ascii="宋体" w:hAnsi="宋体" w:hint="eastAsia"/>
                <w:szCs w:val="21"/>
              </w:rPr>
              <w:t>且</w:t>
            </w:r>
            <w:r w:rsidRPr="00B01624">
              <w:rPr>
                <w:rFonts w:ascii="宋体" w:hAnsi="宋体"/>
                <w:szCs w:val="21"/>
              </w:rPr>
              <w:t>必须为投标</w:t>
            </w:r>
            <w:r w:rsidRPr="00B01624">
              <w:rPr>
                <w:rFonts w:ascii="宋体" w:hAnsi="宋体" w:hint="eastAsia"/>
                <w:szCs w:val="21"/>
              </w:rPr>
              <w:t>人</w:t>
            </w:r>
            <w:r w:rsidRPr="00B01624">
              <w:rPr>
                <w:rFonts w:ascii="宋体" w:hAnsi="宋体"/>
                <w:szCs w:val="21"/>
              </w:rPr>
              <w:t>本单位人员</w:t>
            </w:r>
            <w:r w:rsidRPr="00B01624">
              <w:rPr>
                <w:rFonts w:ascii="宋体" w:hAnsi="宋体" w:hint="eastAsia"/>
                <w:szCs w:val="21"/>
              </w:rPr>
              <w:t>（</w:t>
            </w:r>
            <w:r w:rsidRPr="00B01624">
              <w:rPr>
                <w:rFonts w:hint="eastAsia"/>
              </w:rPr>
              <w:t>提交近</w:t>
            </w:r>
            <w:r w:rsidRPr="00B01624">
              <w:t>1</w:t>
            </w:r>
            <w:r w:rsidRPr="00B01624">
              <w:rPr>
                <w:rFonts w:hint="eastAsia"/>
              </w:rPr>
              <w:t>个月（</w:t>
            </w:r>
            <w:r w:rsidRPr="00B01624">
              <w:rPr>
                <w:rFonts w:hint="eastAsia"/>
                <w:u w:val="single"/>
              </w:rPr>
              <w:t>2023</w:t>
            </w:r>
            <w:r w:rsidRPr="00B01624">
              <w:rPr>
                <w:rFonts w:hint="eastAsia"/>
              </w:rPr>
              <w:t>年</w:t>
            </w:r>
            <w:r w:rsidRPr="00B01624">
              <w:rPr>
                <w:rFonts w:hint="eastAsia"/>
                <w:u w:val="single"/>
              </w:rPr>
              <w:t>1</w:t>
            </w:r>
            <w:r w:rsidRPr="00B01624">
              <w:rPr>
                <w:rFonts w:hint="eastAsia"/>
              </w:rPr>
              <w:t>月）在本单位的社保证明</w:t>
            </w:r>
            <w:r w:rsidRPr="00B01624">
              <w:rPr>
                <w:rFonts w:ascii="宋体" w:hAnsi="宋体" w:hint="eastAsia"/>
                <w:szCs w:val="21"/>
              </w:rPr>
              <w:t>）</w:t>
            </w:r>
            <w:r w:rsidRPr="00B01624">
              <w:rPr>
                <w:rFonts w:hint="eastAsia"/>
              </w:rPr>
              <w:t>。</w:t>
            </w:r>
          </w:p>
          <w:p w:rsidR="00B55BD9" w:rsidRPr="00B01624" w:rsidRDefault="004E1434">
            <w:pPr>
              <w:spacing w:line="340" w:lineRule="exact"/>
              <w:ind w:firstLineChars="150" w:firstLine="316"/>
              <w:rPr>
                <w:b/>
              </w:rPr>
            </w:pPr>
            <w:r w:rsidRPr="00B01624">
              <w:rPr>
                <w:rFonts w:ascii="宋体" w:hAnsi="宋体" w:hint="eastAsia"/>
                <w:b/>
                <w:szCs w:val="21"/>
              </w:rPr>
              <w:t>（3）</w:t>
            </w:r>
            <w:r w:rsidRPr="00B01624">
              <w:rPr>
                <w:rFonts w:hint="eastAsia"/>
                <w:b/>
              </w:rPr>
              <w:t>诚信要求：</w:t>
            </w:r>
          </w:p>
          <w:p w:rsidR="00B55BD9" w:rsidRPr="00B01624" w:rsidRDefault="004651AB">
            <w:pPr>
              <w:spacing w:line="340" w:lineRule="exact"/>
              <w:ind w:firstLineChars="150" w:firstLine="315"/>
            </w:pPr>
            <w:r w:rsidRPr="00B01624">
              <w:fldChar w:fldCharType="begin"/>
            </w:r>
            <w:r w:rsidR="004E1434" w:rsidRPr="00B01624">
              <w:instrText xml:space="preserve"> = 1 \* GB3 \* MERGEFORMAT </w:instrText>
            </w:r>
            <w:r w:rsidRPr="00B01624">
              <w:fldChar w:fldCharType="separate"/>
            </w:r>
            <w:r w:rsidR="004E1434" w:rsidRPr="00B01624">
              <w:t>①</w:t>
            </w:r>
            <w:r w:rsidRPr="00B01624">
              <w:fldChar w:fldCharType="end"/>
            </w:r>
            <w:r w:rsidR="004E1434" w:rsidRPr="00B01624">
              <w:t>根据最高人民法院等</w:t>
            </w:r>
            <w:r w:rsidR="004E1434" w:rsidRPr="00B01624">
              <w:t>9</w:t>
            </w:r>
            <w:r w:rsidR="004E1434" w:rsidRPr="00B01624">
              <w:t>部门《关于在招标投标活动中对失信被执行人实施联合惩戒的通知》（法〔</w:t>
            </w:r>
            <w:r w:rsidR="004E1434" w:rsidRPr="00B01624">
              <w:t>2016</w:t>
            </w:r>
            <w:r w:rsidR="004E1434" w:rsidRPr="00B01624">
              <w:t>〕</w:t>
            </w:r>
            <w:r w:rsidR="004E1434" w:rsidRPr="00B01624">
              <w:t>285</w:t>
            </w:r>
            <w:r w:rsidR="004E1434" w:rsidRPr="00B01624">
              <w:t>号）规定，投标人（如为联合体时，联合体中任一个成员）、拟派工程总承包项目经理、施工项目经理、项目设计负责人不得为失信被执行人（以评标阶段</w:t>
            </w:r>
            <w:r w:rsidR="004E1434" w:rsidRPr="00B01624">
              <w:t>“</w:t>
            </w:r>
            <w:r w:rsidR="004E1434" w:rsidRPr="00B01624">
              <w:t>信用中国</w:t>
            </w:r>
            <w:r w:rsidR="004E1434" w:rsidRPr="00B01624">
              <w:t>”</w:t>
            </w:r>
            <w:r w:rsidR="004E1434" w:rsidRPr="00B01624">
              <w:t>网站（</w:t>
            </w:r>
            <w:r w:rsidR="004E1434" w:rsidRPr="00B01624">
              <w:t>www.creditchina.gov.cn</w:t>
            </w:r>
            <w:r w:rsidR="004E1434" w:rsidRPr="00B01624">
              <w:t>）查询信息为准）；</w:t>
            </w:r>
          </w:p>
          <w:p w:rsidR="00B55BD9" w:rsidRPr="00B01624" w:rsidRDefault="004651AB">
            <w:pPr>
              <w:spacing w:line="340" w:lineRule="exact"/>
              <w:ind w:firstLineChars="150" w:firstLine="315"/>
            </w:pPr>
            <w:r w:rsidRPr="00B01624">
              <w:fldChar w:fldCharType="begin"/>
            </w:r>
            <w:r w:rsidR="004E1434" w:rsidRPr="00B01624">
              <w:instrText xml:space="preserve"> = 2 \* GB3 \* MERGEFORMAT </w:instrText>
            </w:r>
            <w:r w:rsidRPr="00B01624">
              <w:fldChar w:fldCharType="separate"/>
            </w:r>
            <w:r w:rsidR="004E1434" w:rsidRPr="00B01624">
              <w:t>②</w:t>
            </w:r>
            <w:r w:rsidRPr="00B01624">
              <w:fldChar w:fldCharType="end"/>
            </w:r>
            <w:r w:rsidR="004E1434" w:rsidRPr="00B01624">
              <w:t>在评标阶段通过全国建筑市场监管公共服务平台（</w:t>
            </w:r>
            <w:r w:rsidR="004E1434" w:rsidRPr="00B01624">
              <w:t>http://jzsc.mohurd.gov.cn/home</w:t>
            </w:r>
            <w:r w:rsidR="004E1434" w:rsidRPr="00B01624">
              <w:t>）查询投标人（如为联合体时，联合体中任一个成员）</w:t>
            </w:r>
            <w:r w:rsidR="004E1434" w:rsidRPr="00B01624">
              <w:rPr>
                <w:rFonts w:hint="eastAsia"/>
              </w:rPr>
              <w:t>或</w:t>
            </w:r>
            <w:r w:rsidR="004E1434" w:rsidRPr="00B01624">
              <w:t>拟派工程总承包项目经理</w:t>
            </w:r>
            <w:r w:rsidR="004E1434" w:rsidRPr="00B01624">
              <w:rPr>
                <w:rFonts w:hint="eastAsia"/>
              </w:rPr>
              <w:t>或</w:t>
            </w:r>
            <w:r w:rsidR="004E1434" w:rsidRPr="00B01624">
              <w:t>施工项目经理</w:t>
            </w:r>
            <w:r w:rsidR="004E1434" w:rsidRPr="00B01624">
              <w:rPr>
                <w:rFonts w:hint="eastAsia"/>
              </w:rPr>
              <w:t>或</w:t>
            </w:r>
            <w:r w:rsidR="004E1434" w:rsidRPr="00B01624">
              <w:t>项目设计负责人被列为企业或个人诚信不良、黑名单、失信联合惩戒的，依法</w:t>
            </w:r>
            <w:r w:rsidR="004E1434" w:rsidRPr="00B01624">
              <w:rPr>
                <w:rFonts w:hint="eastAsia"/>
              </w:rPr>
              <w:t>限制</w:t>
            </w:r>
            <w:r w:rsidR="004E1434" w:rsidRPr="00B01624">
              <w:t>其投</w:t>
            </w:r>
            <w:r w:rsidR="004E1434" w:rsidRPr="00B01624">
              <w:lastRenderedPageBreak/>
              <w:t>标。</w:t>
            </w:r>
          </w:p>
          <w:p w:rsidR="00B55BD9" w:rsidRPr="00B01624" w:rsidRDefault="004651AB">
            <w:pPr>
              <w:spacing w:line="340" w:lineRule="exact"/>
              <w:ind w:firstLineChars="150" w:firstLine="315"/>
            </w:pPr>
            <w:r w:rsidRPr="00B01624">
              <w:fldChar w:fldCharType="begin"/>
            </w:r>
            <w:r w:rsidR="004E1434" w:rsidRPr="00B01624">
              <w:instrText xml:space="preserve"> = 3 \* GB3 \* MERGEFORMAT </w:instrText>
            </w:r>
            <w:r w:rsidRPr="00B01624">
              <w:fldChar w:fldCharType="separate"/>
            </w:r>
            <w:r w:rsidR="004E1434" w:rsidRPr="00B01624">
              <w:t>③</w:t>
            </w:r>
            <w:r w:rsidRPr="00B01624">
              <w:fldChar w:fldCharType="end"/>
            </w:r>
            <w:r w:rsidR="004E1434" w:rsidRPr="00B01624">
              <w:t>近三年内投标人（如为联合体时，联合体中任一个成员）或其法定代表人不得有行贿犯罪行为（以评标阶段</w:t>
            </w:r>
            <w:r w:rsidR="004E1434" w:rsidRPr="00B01624">
              <w:t>“</w:t>
            </w:r>
            <w:r w:rsidR="004E1434" w:rsidRPr="00B01624">
              <w:t>中国裁判文书</w:t>
            </w:r>
            <w:r w:rsidR="004E1434" w:rsidRPr="00B01624">
              <w:t>”</w:t>
            </w:r>
            <w:r w:rsidR="004E1434" w:rsidRPr="00B01624">
              <w:t>网站（</w:t>
            </w:r>
            <w:r w:rsidR="004E1434" w:rsidRPr="00B01624">
              <w:t>https://wenshu.court.gov.cn</w:t>
            </w:r>
            <w:r w:rsidR="004E1434" w:rsidRPr="00B01624">
              <w:t>）查询信息为准】。</w:t>
            </w:r>
          </w:p>
          <w:p w:rsidR="00B55BD9" w:rsidRPr="00B01624" w:rsidRDefault="004651AB">
            <w:pPr>
              <w:spacing w:line="340" w:lineRule="exact"/>
              <w:ind w:firstLineChars="150" w:firstLine="315"/>
            </w:pPr>
            <w:r w:rsidRPr="00B01624">
              <w:fldChar w:fldCharType="begin"/>
            </w:r>
            <w:r w:rsidR="004E1434" w:rsidRPr="00B01624">
              <w:instrText xml:space="preserve"> = 4 \* GB3 \* MERGEFORMAT </w:instrText>
            </w:r>
            <w:r w:rsidRPr="00B01624">
              <w:fldChar w:fldCharType="separate"/>
            </w:r>
            <w:r w:rsidR="004E1434" w:rsidRPr="00B01624">
              <w:t>④</w:t>
            </w:r>
            <w:r w:rsidRPr="00B01624">
              <w:fldChar w:fldCharType="end"/>
            </w:r>
            <w:r w:rsidR="004E1434" w:rsidRPr="00B01624">
              <w:t>投标人企业在制作投标文件，生成投标文件时，须在弹出的输入框中填写专职投标员、拟投入的工程总承包项目经理、施工项目经理及专职安全生产管理人员（所有专职安全生产管理人员均须填写）身份证信息。在投标文件解密环节，广西壮族自治区网上开标子系统（</w:t>
            </w:r>
            <w:r w:rsidR="004E1434" w:rsidRPr="00B01624">
              <w:t>http://202.103.240.162:8072/BidOpening/</w:t>
            </w:r>
            <w:r w:rsidR="004E1434" w:rsidRPr="00B01624">
              <w:t>）将自动核验专职投标员、工程总承包项目经理、施工项目经理以及专职安全生产管理人员的身份信息及人员状态。投标人企业和拟投入工程总承包项目经理、施工项目经理及专职安全生产管理人员的</w:t>
            </w:r>
            <w:r w:rsidR="004E1434" w:rsidRPr="00B01624">
              <w:t>“</w:t>
            </w:r>
            <w:r w:rsidR="004E1434" w:rsidRPr="00B01624">
              <w:t>桂建云</w:t>
            </w:r>
            <w:r w:rsidR="004E1434" w:rsidRPr="00B01624">
              <w:t>”</w:t>
            </w:r>
            <w:r w:rsidR="004E1434" w:rsidRPr="00B01624">
              <w:t>信息均应未被锁定。</w:t>
            </w:r>
          </w:p>
          <w:p w:rsidR="00B55BD9" w:rsidRPr="00B01624" w:rsidRDefault="004E1434">
            <w:pPr>
              <w:spacing w:line="340" w:lineRule="exact"/>
              <w:ind w:firstLineChars="150" w:firstLine="316"/>
            </w:pPr>
            <w:r w:rsidRPr="00B01624">
              <w:rPr>
                <w:rFonts w:ascii="宋体" w:hAnsi="宋体" w:hint="eastAsia"/>
                <w:b/>
                <w:szCs w:val="21"/>
              </w:rPr>
              <w:t>（4）</w:t>
            </w:r>
            <w:r w:rsidRPr="00B01624">
              <w:rPr>
                <w:rFonts w:hint="eastAsia"/>
                <w:b/>
              </w:rPr>
              <w:t>财务要求：</w:t>
            </w:r>
            <w:r w:rsidRPr="00B01624">
              <w:rPr>
                <w:rFonts w:hint="eastAsia"/>
                <w:u w:val="single"/>
              </w:rPr>
              <w:t xml:space="preserve"> 2019</w:t>
            </w:r>
            <w:r w:rsidRPr="00B01624">
              <w:rPr>
                <w:rFonts w:hint="eastAsia"/>
                <w:u w:val="single"/>
              </w:rPr>
              <w:t>年至</w:t>
            </w:r>
            <w:r w:rsidRPr="00B01624">
              <w:rPr>
                <w:rFonts w:hint="eastAsia"/>
                <w:u w:val="single"/>
              </w:rPr>
              <w:t>2021</w:t>
            </w:r>
            <w:r w:rsidRPr="00B01624">
              <w:rPr>
                <w:rFonts w:hint="eastAsia"/>
                <w:u w:val="single"/>
              </w:rPr>
              <w:t>年</w:t>
            </w:r>
            <w:r w:rsidRPr="00B01624">
              <w:rPr>
                <w:rFonts w:hint="eastAsia"/>
              </w:rPr>
              <w:t>经会计</w:t>
            </w:r>
            <w:r w:rsidRPr="00B01624">
              <w:t>师事务</w:t>
            </w:r>
            <w:r w:rsidRPr="00B01624">
              <w:rPr>
                <w:rFonts w:hint="eastAsia"/>
              </w:rPr>
              <w:t>所审计的财务报表（</w:t>
            </w:r>
            <w:r w:rsidRPr="00B01624">
              <w:t>含审计报告）</w:t>
            </w:r>
            <w:r w:rsidRPr="00B01624">
              <w:rPr>
                <w:rFonts w:hint="eastAsia"/>
              </w:rPr>
              <w:t>（联合体投标时</w:t>
            </w:r>
            <w:r w:rsidRPr="00B01624">
              <w:t>，联合体各方均需要提供，</w:t>
            </w:r>
            <w:r w:rsidRPr="00B01624">
              <w:rPr>
                <w:rFonts w:hint="eastAsia"/>
              </w:rPr>
              <w:t>施工企业以广西建筑业企业诚信信息库为准）【备注：对于从取得营业执照时间起到投标截止时间为止不足要求年数的企业，只需提交企业取得营业执照年份至所要求最近年份经审计的财务报表即</w:t>
            </w:r>
            <w:r w:rsidRPr="00B01624">
              <w:t>视为全部提供</w:t>
            </w:r>
            <w:r w:rsidRPr="00B01624">
              <w:rPr>
                <w:rFonts w:hint="eastAsia"/>
              </w:rPr>
              <w:t>】。</w:t>
            </w:r>
          </w:p>
          <w:p w:rsidR="00B55BD9" w:rsidRPr="00B01624" w:rsidRDefault="004E1434">
            <w:pPr>
              <w:spacing w:line="340" w:lineRule="exact"/>
              <w:ind w:firstLineChars="150" w:firstLine="316"/>
            </w:pPr>
            <w:r w:rsidRPr="00B01624">
              <w:rPr>
                <w:rFonts w:ascii="宋体" w:hAnsi="宋体" w:hint="eastAsia"/>
                <w:b/>
                <w:szCs w:val="21"/>
              </w:rPr>
              <w:t>（</w:t>
            </w:r>
            <w:r w:rsidRPr="00B01624">
              <w:rPr>
                <w:rFonts w:ascii="宋体" w:hAnsi="宋体"/>
                <w:b/>
                <w:szCs w:val="21"/>
              </w:rPr>
              <w:t>5</w:t>
            </w:r>
            <w:r w:rsidRPr="00B01624">
              <w:rPr>
                <w:rFonts w:ascii="宋体" w:hAnsi="宋体" w:hint="eastAsia"/>
                <w:b/>
                <w:szCs w:val="21"/>
              </w:rPr>
              <w:t>）业绩要求：无要求。</w:t>
            </w:r>
            <w:r w:rsidRPr="00B01624">
              <w:rPr>
                <w:rFonts w:hint="eastAsia"/>
                <w:u w:val="single"/>
              </w:rPr>
              <w:t>/</w:t>
            </w:r>
            <w:r w:rsidRPr="00B01624">
              <w:rPr>
                <w:rFonts w:hint="eastAsia"/>
              </w:rPr>
              <w:t>至投标截止日期止，企业业绩：</w:t>
            </w:r>
          </w:p>
          <w:p w:rsidR="00B55BD9" w:rsidRPr="00B01624" w:rsidRDefault="004E1434">
            <w:pPr>
              <w:spacing w:line="340" w:lineRule="exact"/>
              <w:ind w:firstLineChars="150" w:firstLine="315"/>
            </w:pPr>
            <w:r w:rsidRPr="00B01624">
              <w:t>（备注：</w:t>
            </w:r>
            <w:r w:rsidRPr="00B01624">
              <w:t>1</w:t>
            </w:r>
            <w:r w:rsidRPr="00B01624">
              <w:t>、对特许获得施工总承包资质的建筑业企业，如母公司承诺在工程质量、安全等方面予以担保并承担连带责任的，准予其自获得该特许施工总承包资质之日（以特许公告日期为准）起</w:t>
            </w:r>
            <w:r w:rsidRPr="00B01624">
              <w:t>3</w:t>
            </w:r>
            <w:r w:rsidRPr="00B01624">
              <w:t>年内使用母公司业绩作为承揽广西区内相应工程项目时的投标人业绩。</w:t>
            </w:r>
            <w:r w:rsidRPr="00B01624">
              <w:t>2</w:t>
            </w:r>
            <w:r w:rsidRPr="00B01624">
              <w:t>、注册地在广西的建筑业施工企业与区外建筑业施工企业组成联合体形式参与建设的轨道交通、隧道、综合管廊、大型桥梁项目业绩，在类似项目投标时，联合体各方均可享有联合体合同整体业绩，不按联合体协议细分参与内容。</w:t>
            </w:r>
            <w:r w:rsidRPr="00B01624">
              <w:rPr>
                <w:rFonts w:hint="eastAsia"/>
              </w:rPr>
              <w:t>）</w:t>
            </w:r>
          </w:p>
          <w:p w:rsidR="00B55BD9" w:rsidRPr="00B01624" w:rsidRDefault="004E1434">
            <w:pPr>
              <w:spacing w:line="340" w:lineRule="exact"/>
              <w:ind w:firstLineChars="150" w:firstLine="315"/>
            </w:pPr>
            <w:r w:rsidRPr="00B01624">
              <w:rPr>
                <w:rFonts w:hint="eastAsia"/>
              </w:rPr>
              <w:t>□完成过质量合格的类似工程项目（已竣工工程业绩以广西建筑业企业诚信信息库为准，设计单位提供的已竣工工程业绩只需传原件扫描件）</w:t>
            </w:r>
          </w:p>
          <w:p w:rsidR="00B55BD9" w:rsidRPr="00B01624" w:rsidRDefault="004E1434">
            <w:pPr>
              <w:spacing w:line="340" w:lineRule="exact"/>
              <w:ind w:firstLineChars="150" w:firstLine="315"/>
            </w:pPr>
            <w:r w:rsidRPr="00B01624">
              <w:rPr>
                <w:rFonts w:hint="eastAsia"/>
              </w:rPr>
              <w:t>□承接过类似工程项目（在投标文件组成的“业绩（在建工程）”节点上传相关证明材料的原件扫描件）。（此项可选）</w:t>
            </w:r>
          </w:p>
          <w:p w:rsidR="00B55BD9" w:rsidRPr="00B01624" w:rsidRDefault="004E1434">
            <w:pPr>
              <w:spacing w:line="340" w:lineRule="exact"/>
              <w:ind w:firstLineChars="150" w:firstLine="316"/>
              <w:rPr>
                <w:b/>
              </w:rPr>
            </w:pPr>
            <w:r w:rsidRPr="00B01624">
              <w:rPr>
                <w:rFonts w:ascii="宋体" w:hAnsi="宋体" w:hint="eastAsia"/>
                <w:b/>
                <w:szCs w:val="21"/>
              </w:rPr>
              <w:t>（</w:t>
            </w:r>
            <w:r w:rsidRPr="00B01624">
              <w:rPr>
                <w:rFonts w:ascii="宋体" w:hAnsi="宋体"/>
                <w:b/>
                <w:szCs w:val="21"/>
              </w:rPr>
              <w:t>6</w:t>
            </w:r>
            <w:r w:rsidRPr="00B01624">
              <w:rPr>
                <w:rFonts w:ascii="宋体" w:hAnsi="宋体" w:hint="eastAsia"/>
                <w:b/>
                <w:szCs w:val="21"/>
              </w:rPr>
              <w:t>）</w:t>
            </w:r>
            <w:r w:rsidRPr="00B01624">
              <w:rPr>
                <w:rFonts w:hint="eastAsia"/>
                <w:b/>
              </w:rPr>
              <w:t>其他要求：</w:t>
            </w:r>
          </w:p>
          <w:p w:rsidR="00B55BD9" w:rsidRPr="00B01624" w:rsidRDefault="004E1434">
            <w:pPr>
              <w:spacing w:line="340" w:lineRule="exact"/>
              <w:ind w:firstLineChars="150" w:firstLine="315"/>
              <w:rPr>
                <w:rFonts w:ascii="宋体" w:hAnsi="宋体" w:cs="宋体"/>
                <w:u w:val="single"/>
              </w:rPr>
            </w:pPr>
            <w:r w:rsidRPr="00B01624">
              <w:rPr>
                <w:rFonts w:hint="eastAsia"/>
              </w:rPr>
              <w:t>a:</w:t>
            </w:r>
            <w:r w:rsidRPr="00B01624">
              <w:rPr>
                <w:rFonts w:ascii="宋体" w:hAnsi="宋体" w:cs="宋体"/>
                <w:u w:val="single"/>
              </w:rPr>
              <w:t>单位负责人为同一人或者存在控股、管理关系的不同单位，不得参加本招标项目的投标</w:t>
            </w:r>
            <w:r w:rsidRPr="00B01624">
              <w:rPr>
                <w:rFonts w:ascii="宋体" w:hAnsi="宋体" w:cs="宋体" w:hint="eastAsia"/>
                <w:u w:val="single"/>
              </w:rPr>
              <w:t>。</w:t>
            </w:r>
            <w:r w:rsidRPr="00B01624">
              <w:rPr>
                <w:rFonts w:ascii="宋体" w:hAnsi="宋体" w:cs="宋体"/>
                <w:u w:val="single"/>
              </w:rPr>
              <w:t>投标人不得是</w:t>
            </w:r>
            <w:r w:rsidRPr="00B01624">
              <w:rPr>
                <w:rFonts w:ascii="宋体" w:hAnsi="宋体" w:cs="宋体" w:hint="eastAsia"/>
                <w:u w:val="single"/>
              </w:rPr>
              <w:t>为本招标项目提供招标代理、代建单位、项目管理单位、全过程工程咨询单位、监理单位、造价咨询服务的或与以上企业之间有控股、参股、隶属或其他管理等利益关系，或为同一法定代表人</w:t>
            </w:r>
            <w:r w:rsidRPr="00B01624">
              <w:rPr>
                <w:rFonts w:ascii="宋体" w:hAnsi="宋体" w:cs="宋体"/>
                <w:u w:val="single"/>
              </w:rPr>
              <w:t>。</w:t>
            </w:r>
          </w:p>
          <w:p w:rsidR="00B55BD9" w:rsidRPr="00B01624" w:rsidRDefault="004E1434">
            <w:pPr>
              <w:spacing w:line="340" w:lineRule="exact"/>
              <w:ind w:firstLineChars="150" w:firstLine="315"/>
              <w:rPr>
                <w:u w:val="single"/>
              </w:rPr>
            </w:pPr>
            <w:r w:rsidRPr="00B01624">
              <w:rPr>
                <w:rFonts w:ascii="宋体" w:hAnsi="宋体" w:cs="宋体"/>
                <w:u w:val="single"/>
              </w:rPr>
              <w:t>b: 招标人公开已经完成的项目建议书、可行性研究报告、初步设计文件</w:t>
            </w:r>
            <w:r w:rsidRPr="00B01624">
              <w:rPr>
                <w:rFonts w:ascii="宋体" w:hAnsi="宋体" w:cs="宋体" w:hint="eastAsia"/>
                <w:u w:val="single"/>
              </w:rPr>
              <w:t>,</w:t>
            </w:r>
            <w:r w:rsidRPr="00B01624">
              <w:rPr>
                <w:rFonts w:ascii="宋体" w:hAnsi="宋体" w:cs="宋体"/>
                <w:u w:val="single"/>
              </w:rPr>
              <w:t>为本招标项目的项目建议书、可行性研究报告、初步设计文件编制单位或其评估单位的前期咨询单位</w:t>
            </w:r>
            <w:r w:rsidRPr="00B01624">
              <w:rPr>
                <w:rFonts w:ascii="宋体" w:hAnsi="宋体" w:cs="宋体" w:hint="eastAsia"/>
                <w:u w:val="single"/>
              </w:rPr>
              <w:t>允许参与项目投标。</w:t>
            </w:r>
          </w:p>
        </w:tc>
      </w:tr>
      <w:tr w:rsidR="00B55BD9" w:rsidRPr="00B01624">
        <w:trPr>
          <w:trHeight w:val="934"/>
          <w:jc w:val="center"/>
        </w:trPr>
        <w:tc>
          <w:tcPr>
            <w:tcW w:w="869" w:type="dxa"/>
            <w:vAlign w:val="center"/>
          </w:tcPr>
          <w:p w:rsidR="00B55BD9" w:rsidRPr="00B01624" w:rsidRDefault="004E1434">
            <w:pPr>
              <w:spacing w:line="360" w:lineRule="auto"/>
              <w:jc w:val="center"/>
              <w:rPr>
                <w:szCs w:val="21"/>
              </w:rPr>
            </w:pPr>
            <w:r w:rsidRPr="00B01624">
              <w:rPr>
                <w:rFonts w:hint="eastAsia"/>
                <w:szCs w:val="21"/>
              </w:rPr>
              <w:lastRenderedPageBreak/>
              <w:t>1.4.</w:t>
            </w:r>
            <w:r w:rsidRPr="00B01624">
              <w:rPr>
                <w:szCs w:val="21"/>
              </w:rPr>
              <w:t>4</w:t>
            </w:r>
          </w:p>
        </w:tc>
        <w:tc>
          <w:tcPr>
            <w:tcW w:w="1851" w:type="dxa"/>
            <w:vAlign w:val="center"/>
          </w:tcPr>
          <w:p w:rsidR="00B55BD9" w:rsidRPr="00B01624" w:rsidRDefault="004E1434">
            <w:pPr>
              <w:spacing w:line="360" w:lineRule="exact"/>
              <w:jc w:val="center"/>
              <w:rPr>
                <w:szCs w:val="21"/>
              </w:rPr>
            </w:pPr>
            <w:r w:rsidRPr="00B01624">
              <w:rPr>
                <w:rFonts w:hint="eastAsia"/>
                <w:szCs w:val="21"/>
              </w:rPr>
              <w:t>是否接受</w:t>
            </w:r>
          </w:p>
          <w:p w:rsidR="00B55BD9" w:rsidRPr="00B01624" w:rsidRDefault="004E1434">
            <w:pPr>
              <w:spacing w:line="360" w:lineRule="exact"/>
              <w:jc w:val="center"/>
              <w:rPr>
                <w:szCs w:val="21"/>
              </w:rPr>
            </w:pPr>
            <w:r w:rsidRPr="00B01624">
              <w:rPr>
                <w:rFonts w:hint="eastAsia"/>
                <w:szCs w:val="21"/>
              </w:rPr>
              <w:t>联合体投标</w:t>
            </w:r>
          </w:p>
        </w:tc>
        <w:tc>
          <w:tcPr>
            <w:tcW w:w="6688" w:type="dxa"/>
            <w:vAlign w:val="center"/>
          </w:tcPr>
          <w:p w:rsidR="00B55BD9" w:rsidRPr="00B01624" w:rsidRDefault="004E1434">
            <w:pPr>
              <w:spacing w:line="440" w:lineRule="exact"/>
              <w:rPr>
                <w:rFonts w:ascii="宋体" w:hAnsi="宋体"/>
                <w:b/>
                <w:szCs w:val="21"/>
              </w:rPr>
            </w:pPr>
            <w:r w:rsidRPr="00B01624">
              <w:rPr>
                <w:rFonts w:ascii="宋体" w:hAnsi="宋体"/>
                <w:b/>
                <w:szCs w:val="21"/>
              </w:rPr>
              <w:t>本次招标接受联合体投标。</w:t>
            </w:r>
            <w:r w:rsidRPr="00B01624">
              <w:rPr>
                <w:rFonts w:ascii="宋体" w:hAnsi="宋体"/>
                <w:szCs w:val="21"/>
              </w:rPr>
              <w:t>联合体成员</w:t>
            </w:r>
            <w:r w:rsidRPr="00B01624">
              <w:rPr>
                <w:rFonts w:ascii="宋体" w:hAnsi="宋体" w:hint="eastAsia"/>
                <w:szCs w:val="21"/>
              </w:rPr>
              <w:t>可</w:t>
            </w:r>
            <w:r w:rsidRPr="00B01624">
              <w:rPr>
                <w:rFonts w:ascii="宋体" w:hAnsi="宋体"/>
                <w:szCs w:val="21"/>
              </w:rPr>
              <w:t>由</w:t>
            </w:r>
            <w:r w:rsidRPr="00B01624">
              <w:rPr>
                <w:rFonts w:ascii="宋体" w:hAnsi="宋体" w:hint="eastAsia"/>
                <w:szCs w:val="21"/>
              </w:rPr>
              <w:t>设计单位和施工单位</w:t>
            </w:r>
            <w:r w:rsidRPr="00B01624">
              <w:rPr>
                <w:rFonts w:ascii="宋体" w:hAnsi="宋体"/>
                <w:szCs w:val="21"/>
              </w:rPr>
              <w:t>组成，联合体各方均应符合</w:t>
            </w:r>
            <w:r w:rsidRPr="00B01624">
              <w:rPr>
                <w:rFonts w:ascii="宋体" w:hAnsi="宋体" w:hint="eastAsia"/>
                <w:szCs w:val="21"/>
              </w:rPr>
              <w:t>“具有独立法人资格”、</w:t>
            </w:r>
            <w:r w:rsidRPr="00B01624">
              <w:rPr>
                <w:rFonts w:ascii="宋体" w:hAnsi="宋体"/>
                <w:szCs w:val="21"/>
              </w:rPr>
              <w:t>“具有独立承担民事责任的能力”的条件。</w:t>
            </w:r>
            <w:r w:rsidRPr="00B01624">
              <w:rPr>
                <w:rFonts w:ascii="宋体" w:hAnsi="宋体" w:hint="eastAsia"/>
                <w:szCs w:val="21"/>
              </w:rPr>
              <w:t>联合体投标要求投标</w:t>
            </w:r>
            <w:r w:rsidRPr="00B01624">
              <w:rPr>
                <w:rFonts w:ascii="宋体" w:hAnsi="宋体" w:hint="eastAsia"/>
                <w:b/>
                <w:szCs w:val="21"/>
              </w:rPr>
              <w:t>设计单位</w:t>
            </w:r>
            <w:r w:rsidRPr="00B01624">
              <w:rPr>
                <w:rFonts w:ascii="宋体" w:hAnsi="宋体" w:hint="eastAsia"/>
                <w:szCs w:val="21"/>
              </w:rPr>
              <w:t>必须具备</w:t>
            </w:r>
            <w:r w:rsidR="00F93BF4" w:rsidRPr="00B01624">
              <w:rPr>
                <w:rFonts w:ascii="宋体" w:hAnsi="宋体" w:hint="eastAsia"/>
                <w:b/>
                <w:szCs w:val="21"/>
                <w:u w:val="single"/>
              </w:rPr>
              <w:t>建筑行业（建筑工程）甲级</w:t>
            </w:r>
            <w:r w:rsidRPr="00B01624">
              <w:rPr>
                <w:rFonts w:ascii="宋体" w:hAnsi="宋体" w:hint="eastAsia"/>
                <w:b/>
                <w:szCs w:val="21"/>
                <w:u w:val="single"/>
              </w:rPr>
              <w:t>或建筑行业设计甲级或</w:t>
            </w:r>
            <w:r w:rsidRPr="00B01624">
              <w:rPr>
                <w:rFonts w:ascii="宋体" w:hAnsi="宋体" w:hint="eastAsia"/>
                <w:b/>
                <w:szCs w:val="21"/>
              </w:rPr>
              <w:t>工程设计</w:t>
            </w:r>
            <w:r w:rsidRPr="00B01624">
              <w:rPr>
                <w:rFonts w:ascii="宋体" w:hAnsi="宋体" w:hint="eastAsia"/>
                <w:b/>
                <w:szCs w:val="21"/>
                <w:u w:val="single"/>
              </w:rPr>
              <w:t>综合甲</w:t>
            </w:r>
            <w:r w:rsidRPr="00B01624">
              <w:rPr>
                <w:rFonts w:ascii="宋体" w:hAnsi="宋体" w:hint="eastAsia"/>
                <w:b/>
                <w:szCs w:val="21"/>
              </w:rPr>
              <w:t>级</w:t>
            </w:r>
            <w:r w:rsidRPr="00B01624">
              <w:rPr>
                <w:rFonts w:ascii="宋体" w:hAnsi="宋体" w:hint="eastAsia"/>
                <w:szCs w:val="21"/>
              </w:rPr>
              <w:t>资质；</w:t>
            </w:r>
            <w:r w:rsidRPr="00B01624">
              <w:rPr>
                <w:rFonts w:ascii="宋体" w:hAnsi="宋体" w:hint="eastAsia"/>
                <w:b/>
                <w:szCs w:val="21"/>
              </w:rPr>
              <w:t>施工单位</w:t>
            </w:r>
            <w:r w:rsidRPr="00B01624">
              <w:rPr>
                <w:rFonts w:ascii="宋体" w:hAnsi="宋体" w:hint="eastAsia"/>
                <w:szCs w:val="21"/>
              </w:rPr>
              <w:t>必须具备</w:t>
            </w:r>
            <w:r w:rsidRPr="00B01624">
              <w:rPr>
                <w:rFonts w:ascii="宋体" w:hAnsi="宋体" w:hint="eastAsia"/>
                <w:b/>
                <w:szCs w:val="21"/>
                <w:u w:val="single"/>
              </w:rPr>
              <w:t>建筑工程</w:t>
            </w:r>
            <w:r w:rsidRPr="00B01624">
              <w:rPr>
                <w:rFonts w:ascii="宋体" w:hAnsi="宋体" w:hint="eastAsia"/>
                <w:b/>
                <w:szCs w:val="21"/>
              </w:rPr>
              <w:t>施工总承包</w:t>
            </w:r>
            <w:r w:rsidRPr="00B01624">
              <w:rPr>
                <w:rFonts w:ascii="宋体" w:hAnsi="宋体" w:hint="eastAsia"/>
                <w:b/>
                <w:szCs w:val="21"/>
                <w:u w:val="single"/>
              </w:rPr>
              <w:t>壹级</w:t>
            </w:r>
            <w:r w:rsidRPr="00B01624">
              <w:rPr>
                <w:rFonts w:ascii="宋体" w:hAnsi="宋体" w:hint="eastAsia"/>
                <w:b/>
                <w:szCs w:val="21"/>
              </w:rPr>
              <w:t>及以上资质</w:t>
            </w:r>
            <w:r w:rsidRPr="00B01624">
              <w:rPr>
                <w:rFonts w:ascii="宋体" w:hAnsi="宋体" w:hint="eastAsia"/>
                <w:szCs w:val="21"/>
              </w:rPr>
              <w:t>并具备有效的安全生产许可证。</w:t>
            </w:r>
          </w:p>
        </w:tc>
      </w:tr>
      <w:tr w:rsidR="00B55BD9" w:rsidRPr="00B01624">
        <w:trPr>
          <w:trHeight w:val="934"/>
          <w:jc w:val="center"/>
        </w:trPr>
        <w:tc>
          <w:tcPr>
            <w:tcW w:w="869" w:type="dxa"/>
            <w:vAlign w:val="center"/>
          </w:tcPr>
          <w:p w:rsidR="00B55BD9" w:rsidRPr="00B01624" w:rsidRDefault="004E1434">
            <w:pPr>
              <w:spacing w:line="360" w:lineRule="auto"/>
              <w:jc w:val="center"/>
              <w:rPr>
                <w:szCs w:val="21"/>
              </w:rPr>
            </w:pPr>
            <w:r w:rsidRPr="00B01624">
              <w:rPr>
                <w:rFonts w:hint="eastAsia"/>
                <w:szCs w:val="21"/>
              </w:rPr>
              <w:t>1.5</w:t>
            </w:r>
          </w:p>
        </w:tc>
        <w:tc>
          <w:tcPr>
            <w:tcW w:w="1851" w:type="dxa"/>
            <w:vAlign w:val="center"/>
          </w:tcPr>
          <w:p w:rsidR="00B55BD9" w:rsidRPr="00B01624" w:rsidRDefault="004E1434">
            <w:pPr>
              <w:spacing w:line="360" w:lineRule="exact"/>
              <w:jc w:val="center"/>
              <w:rPr>
                <w:szCs w:val="21"/>
              </w:rPr>
            </w:pPr>
            <w:r w:rsidRPr="00B01624">
              <w:rPr>
                <w:rFonts w:hint="eastAsia"/>
                <w:szCs w:val="21"/>
              </w:rPr>
              <w:t>费用承担和</w:t>
            </w:r>
          </w:p>
          <w:p w:rsidR="00B55BD9" w:rsidRPr="00B01624" w:rsidRDefault="004E1434">
            <w:pPr>
              <w:spacing w:line="360" w:lineRule="exact"/>
              <w:jc w:val="center"/>
              <w:rPr>
                <w:szCs w:val="21"/>
              </w:rPr>
            </w:pPr>
            <w:r w:rsidRPr="00B01624">
              <w:rPr>
                <w:rFonts w:hint="eastAsia"/>
                <w:szCs w:val="21"/>
              </w:rPr>
              <w:t>设计成果补偿</w:t>
            </w:r>
          </w:p>
        </w:tc>
        <w:tc>
          <w:tcPr>
            <w:tcW w:w="6688" w:type="dxa"/>
            <w:vAlign w:val="center"/>
          </w:tcPr>
          <w:p w:rsidR="00B55BD9" w:rsidRPr="00B01624" w:rsidRDefault="004E1434">
            <w:pPr>
              <w:spacing w:line="440" w:lineRule="exact"/>
              <w:rPr>
                <w:rFonts w:hAnsi="宋体"/>
              </w:rPr>
            </w:pPr>
            <w:r w:rsidRPr="00B01624">
              <w:rPr>
                <w:rFonts w:ascii="MS Mincho" w:eastAsia="MS Mincho" w:hAnsi="MS Mincho" w:cs="MS Mincho" w:hint="eastAsia"/>
              </w:rPr>
              <w:t>☑</w:t>
            </w:r>
            <w:r w:rsidRPr="00B01624">
              <w:rPr>
                <w:rFonts w:hAnsi="宋体" w:hint="eastAsia"/>
              </w:rPr>
              <w:t>不补偿；</w:t>
            </w:r>
          </w:p>
          <w:p w:rsidR="00B55BD9" w:rsidRPr="00B01624" w:rsidRDefault="004E1434">
            <w:pPr>
              <w:spacing w:line="440" w:lineRule="exact"/>
              <w:rPr>
                <w:rFonts w:ascii="宋体" w:hAnsi="宋体"/>
                <w:b/>
                <w:szCs w:val="21"/>
              </w:rPr>
            </w:pPr>
            <w:r w:rsidRPr="00B01624">
              <w:rPr>
                <w:rFonts w:hAnsi="宋体" w:hint="eastAsia"/>
                <w:b/>
              </w:rPr>
              <w:t>□</w:t>
            </w:r>
            <w:r w:rsidRPr="00B01624">
              <w:rPr>
                <w:rFonts w:hAnsi="宋体" w:hint="eastAsia"/>
              </w:rPr>
              <w:t>补偿，补偿标准、支付时间及补偿后设计成果的权属。</w:t>
            </w:r>
          </w:p>
        </w:tc>
      </w:tr>
      <w:tr w:rsidR="00B55BD9" w:rsidRPr="00B01624">
        <w:trPr>
          <w:trHeight w:val="564"/>
          <w:jc w:val="center"/>
        </w:trPr>
        <w:tc>
          <w:tcPr>
            <w:tcW w:w="869" w:type="dxa"/>
            <w:vAlign w:val="center"/>
          </w:tcPr>
          <w:p w:rsidR="00B55BD9" w:rsidRPr="00B01624" w:rsidRDefault="004E1434">
            <w:pPr>
              <w:spacing w:line="360" w:lineRule="exact"/>
              <w:jc w:val="center"/>
              <w:rPr>
                <w:szCs w:val="21"/>
              </w:rPr>
            </w:pPr>
            <w:r w:rsidRPr="00B01624">
              <w:rPr>
                <w:rFonts w:hint="eastAsia"/>
                <w:szCs w:val="21"/>
              </w:rPr>
              <w:t>1.</w:t>
            </w:r>
            <w:r w:rsidRPr="00B01624">
              <w:rPr>
                <w:szCs w:val="21"/>
              </w:rPr>
              <w:t>10</w:t>
            </w:r>
          </w:p>
        </w:tc>
        <w:tc>
          <w:tcPr>
            <w:tcW w:w="1851" w:type="dxa"/>
            <w:vAlign w:val="center"/>
          </w:tcPr>
          <w:p w:rsidR="00B55BD9" w:rsidRPr="00B01624" w:rsidRDefault="004E1434">
            <w:pPr>
              <w:spacing w:line="360" w:lineRule="exact"/>
              <w:jc w:val="center"/>
              <w:rPr>
                <w:szCs w:val="21"/>
              </w:rPr>
            </w:pPr>
            <w:r w:rsidRPr="00B01624">
              <w:rPr>
                <w:rFonts w:hint="eastAsia"/>
                <w:szCs w:val="21"/>
              </w:rPr>
              <w:t>踏勘现场</w:t>
            </w:r>
          </w:p>
        </w:tc>
        <w:tc>
          <w:tcPr>
            <w:tcW w:w="6688" w:type="dxa"/>
            <w:vAlign w:val="center"/>
          </w:tcPr>
          <w:p w:rsidR="00B55BD9" w:rsidRPr="00B01624" w:rsidRDefault="004E1434">
            <w:pPr>
              <w:spacing w:line="440" w:lineRule="exact"/>
              <w:rPr>
                <w:szCs w:val="21"/>
                <w:u w:val="single"/>
              </w:rPr>
            </w:pPr>
            <w:r w:rsidRPr="00B01624">
              <w:rPr>
                <w:rFonts w:hAnsi="宋体" w:hint="eastAsia"/>
              </w:rPr>
              <w:t>不组织；</w:t>
            </w:r>
          </w:p>
        </w:tc>
      </w:tr>
      <w:tr w:rsidR="00B55BD9" w:rsidRPr="00B01624">
        <w:trPr>
          <w:trHeight w:val="518"/>
          <w:jc w:val="center"/>
        </w:trPr>
        <w:tc>
          <w:tcPr>
            <w:tcW w:w="869" w:type="dxa"/>
            <w:vAlign w:val="center"/>
          </w:tcPr>
          <w:p w:rsidR="00B55BD9" w:rsidRPr="00B01624" w:rsidRDefault="004E1434">
            <w:pPr>
              <w:spacing w:line="360" w:lineRule="exact"/>
              <w:jc w:val="center"/>
              <w:rPr>
                <w:szCs w:val="21"/>
              </w:rPr>
            </w:pPr>
            <w:r w:rsidRPr="00B01624">
              <w:rPr>
                <w:rFonts w:hint="eastAsia"/>
                <w:szCs w:val="21"/>
              </w:rPr>
              <w:t>1.1</w:t>
            </w:r>
            <w:r w:rsidRPr="00B01624">
              <w:rPr>
                <w:szCs w:val="21"/>
              </w:rPr>
              <w:t>1</w:t>
            </w:r>
            <w:r w:rsidRPr="00B01624">
              <w:rPr>
                <w:rFonts w:hint="eastAsia"/>
                <w:szCs w:val="21"/>
              </w:rPr>
              <w:t>.1</w:t>
            </w:r>
          </w:p>
        </w:tc>
        <w:tc>
          <w:tcPr>
            <w:tcW w:w="1851" w:type="dxa"/>
            <w:vAlign w:val="center"/>
          </w:tcPr>
          <w:p w:rsidR="00B55BD9" w:rsidRPr="00B01624" w:rsidRDefault="004E1434">
            <w:pPr>
              <w:spacing w:line="360" w:lineRule="exact"/>
              <w:jc w:val="center"/>
              <w:rPr>
                <w:szCs w:val="21"/>
              </w:rPr>
            </w:pPr>
            <w:r w:rsidRPr="00B01624">
              <w:rPr>
                <w:rFonts w:hint="eastAsia"/>
                <w:szCs w:val="21"/>
              </w:rPr>
              <w:t>投标预备会</w:t>
            </w:r>
          </w:p>
        </w:tc>
        <w:tc>
          <w:tcPr>
            <w:tcW w:w="6688" w:type="dxa"/>
            <w:vAlign w:val="center"/>
          </w:tcPr>
          <w:p w:rsidR="00B55BD9" w:rsidRPr="00B01624" w:rsidRDefault="004E1434">
            <w:pPr>
              <w:spacing w:line="440" w:lineRule="exact"/>
              <w:rPr>
                <w:szCs w:val="21"/>
              </w:rPr>
            </w:pPr>
            <w:r w:rsidRPr="00B01624">
              <w:rPr>
                <w:rFonts w:hAnsi="宋体" w:hint="eastAsia"/>
              </w:rPr>
              <w:t>不召开；</w:t>
            </w:r>
          </w:p>
        </w:tc>
      </w:tr>
      <w:tr w:rsidR="00B55BD9" w:rsidRPr="00B01624">
        <w:trPr>
          <w:trHeight w:val="525"/>
          <w:jc w:val="center"/>
        </w:trPr>
        <w:tc>
          <w:tcPr>
            <w:tcW w:w="869" w:type="dxa"/>
            <w:vAlign w:val="center"/>
          </w:tcPr>
          <w:p w:rsidR="00B55BD9" w:rsidRPr="00B01624" w:rsidRDefault="004E1434">
            <w:pPr>
              <w:spacing w:line="360" w:lineRule="exact"/>
              <w:jc w:val="center"/>
              <w:rPr>
                <w:szCs w:val="21"/>
              </w:rPr>
            </w:pPr>
            <w:r w:rsidRPr="00B01624">
              <w:rPr>
                <w:rFonts w:hint="eastAsia"/>
                <w:szCs w:val="21"/>
              </w:rPr>
              <w:t>1.1</w:t>
            </w:r>
            <w:r w:rsidRPr="00B01624">
              <w:rPr>
                <w:szCs w:val="21"/>
              </w:rPr>
              <w:t>1</w:t>
            </w:r>
            <w:r w:rsidRPr="00B01624">
              <w:rPr>
                <w:rFonts w:hint="eastAsia"/>
                <w:szCs w:val="21"/>
              </w:rPr>
              <w:t>.3</w:t>
            </w:r>
          </w:p>
        </w:tc>
        <w:tc>
          <w:tcPr>
            <w:tcW w:w="1851" w:type="dxa"/>
            <w:vAlign w:val="center"/>
          </w:tcPr>
          <w:p w:rsidR="00B55BD9" w:rsidRPr="00B01624" w:rsidRDefault="004E1434">
            <w:pPr>
              <w:spacing w:line="360" w:lineRule="exact"/>
              <w:jc w:val="center"/>
              <w:rPr>
                <w:szCs w:val="21"/>
              </w:rPr>
            </w:pPr>
            <w:r w:rsidRPr="00B01624">
              <w:rPr>
                <w:rFonts w:hint="eastAsia"/>
                <w:szCs w:val="21"/>
              </w:rPr>
              <w:t>招标人书面</w:t>
            </w:r>
          </w:p>
          <w:p w:rsidR="00B55BD9" w:rsidRPr="00B01624" w:rsidRDefault="004E1434">
            <w:pPr>
              <w:spacing w:line="360" w:lineRule="exact"/>
              <w:jc w:val="center"/>
              <w:rPr>
                <w:szCs w:val="21"/>
              </w:rPr>
            </w:pPr>
            <w:r w:rsidRPr="00B01624">
              <w:rPr>
                <w:rFonts w:hint="eastAsia"/>
                <w:szCs w:val="21"/>
              </w:rPr>
              <w:t>澄清的时间</w:t>
            </w:r>
          </w:p>
        </w:tc>
        <w:tc>
          <w:tcPr>
            <w:tcW w:w="6688" w:type="dxa"/>
            <w:vAlign w:val="center"/>
          </w:tcPr>
          <w:p w:rsidR="00B55BD9" w:rsidRPr="00B01624" w:rsidRDefault="004E1434">
            <w:pPr>
              <w:spacing w:line="360" w:lineRule="exact"/>
            </w:pPr>
            <w:r w:rsidRPr="00B01624">
              <w:rPr>
                <w:rFonts w:hint="eastAsia"/>
              </w:rPr>
              <w:t>投标截止日</w:t>
            </w:r>
            <w:r w:rsidRPr="00B01624">
              <w:t>15</w:t>
            </w:r>
            <w:r w:rsidRPr="00B01624">
              <w:rPr>
                <w:rFonts w:hint="eastAsia"/>
              </w:rPr>
              <w:t>天前（澄清内容可能影响投标文件编制的）</w:t>
            </w:r>
          </w:p>
        </w:tc>
      </w:tr>
      <w:tr w:rsidR="00B55BD9" w:rsidRPr="00B01624">
        <w:trPr>
          <w:trHeight w:val="376"/>
          <w:jc w:val="center"/>
        </w:trPr>
        <w:tc>
          <w:tcPr>
            <w:tcW w:w="869" w:type="dxa"/>
            <w:vAlign w:val="center"/>
          </w:tcPr>
          <w:p w:rsidR="00B55BD9" w:rsidRPr="00B01624" w:rsidRDefault="004E1434">
            <w:pPr>
              <w:spacing w:line="360" w:lineRule="exact"/>
              <w:jc w:val="center"/>
              <w:rPr>
                <w:szCs w:val="21"/>
              </w:rPr>
            </w:pPr>
            <w:r w:rsidRPr="00B01624">
              <w:rPr>
                <w:rFonts w:hint="eastAsia"/>
                <w:szCs w:val="21"/>
              </w:rPr>
              <w:t>1.1</w:t>
            </w:r>
            <w:r w:rsidRPr="00B01624">
              <w:rPr>
                <w:szCs w:val="21"/>
              </w:rPr>
              <w:t>2</w:t>
            </w:r>
          </w:p>
        </w:tc>
        <w:tc>
          <w:tcPr>
            <w:tcW w:w="1851" w:type="dxa"/>
            <w:vAlign w:val="center"/>
          </w:tcPr>
          <w:p w:rsidR="00B55BD9" w:rsidRPr="00B01624" w:rsidRDefault="004E1434">
            <w:pPr>
              <w:spacing w:line="360" w:lineRule="exact"/>
              <w:jc w:val="center"/>
              <w:rPr>
                <w:szCs w:val="21"/>
              </w:rPr>
            </w:pPr>
            <w:r w:rsidRPr="00B01624">
              <w:rPr>
                <w:rFonts w:hint="eastAsia"/>
                <w:szCs w:val="21"/>
              </w:rPr>
              <w:t>投标人拟</w:t>
            </w:r>
          </w:p>
          <w:p w:rsidR="00B55BD9" w:rsidRPr="00B01624" w:rsidRDefault="004E1434">
            <w:pPr>
              <w:spacing w:line="360" w:lineRule="exact"/>
              <w:jc w:val="center"/>
              <w:rPr>
                <w:szCs w:val="21"/>
              </w:rPr>
            </w:pPr>
            <w:r w:rsidRPr="00B01624">
              <w:rPr>
                <w:rFonts w:hint="eastAsia"/>
                <w:szCs w:val="21"/>
              </w:rPr>
              <w:t>分包的工作</w:t>
            </w:r>
          </w:p>
        </w:tc>
        <w:tc>
          <w:tcPr>
            <w:tcW w:w="6688" w:type="dxa"/>
            <w:vAlign w:val="center"/>
          </w:tcPr>
          <w:p w:rsidR="00B55BD9" w:rsidRPr="00B01624" w:rsidRDefault="004E1434">
            <w:pPr>
              <w:spacing w:line="360" w:lineRule="exact"/>
              <w:rPr>
                <w:szCs w:val="21"/>
              </w:rPr>
            </w:pPr>
            <w:r w:rsidRPr="00B01624">
              <w:rPr>
                <w:szCs w:val="21"/>
              </w:rPr>
              <w:t>1</w:t>
            </w:r>
            <w:r w:rsidRPr="00B01624">
              <w:rPr>
                <w:szCs w:val="21"/>
              </w:rPr>
              <w:t>、中标人可以采用直接发包的方式进行分包，分包前，中标人应将其选择的分包单位的资质、专业施工能力等情况报招标人审查同意并备案后，方可签订分包合同并进行施工。</w:t>
            </w:r>
          </w:p>
          <w:p w:rsidR="00B55BD9" w:rsidRPr="00B01624" w:rsidRDefault="004E1434">
            <w:pPr>
              <w:spacing w:line="360" w:lineRule="exact"/>
              <w:rPr>
                <w:szCs w:val="21"/>
              </w:rPr>
            </w:pPr>
            <w:r w:rsidRPr="00B01624">
              <w:rPr>
                <w:szCs w:val="21"/>
              </w:rPr>
              <w:t>2</w:t>
            </w:r>
            <w:r w:rsidRPr="00B01624">
              <w:rPr>
                <w:szCs w:val="21"/>
              </w:rPr>
              <w:t>、以暂估价形式包括在总承包范围内的工程、货物、服务分包时，属于依法必须进行招标的项目范围且达到国家规定规模标准的，应当依法招标。</w:t>
            </w:r>
          </w:p>
          <w:p w:rsidR="00B55BD9" w:rsidRPr="00B01624" w:rsidRDefault="004E1434">
            <w:pPr>
              <w:spacing w:line="360" w:lineRule="auto"/>
            </w:pPr>
            <w:r w:rsidRPr="00B01624">
              <w:t>3</w:t>
            </w:r>
            <w:r w:rsidRPr="00B01624">
              <w:t>、分包其他要求：依据招标文件规定享受中小企业扶持政策获得政府采购工程合同的，小微企业不得将合同分包给大中型企业，中型企业不得将合同分包给大型企业，否则招标人有权要求其改正；拒不改正的，招标人可终止合同，并报请有关行政监督部门查处。</w:t>
            </w:r>
          </w:p>
          <w:p w:rsidR="00B55BD9" w:rsidRPr="00B01624" w:rsidRDefault="004E1434">
            <w:pPr>
              <w:spacing w:line="360" w:lineRule="exact"/>
              <w:rPr>
                <w:rFonts w:ascii="宋体" w:hAnsi="宋体"/>
                <w:szCs w:val="21"/>
              </w:rPr>
            </w:pPr>
            <w:r w:rsidRPr="00B01624">
              <w:rPr>
                <w:rFonts w:ascii="宋体" w:hAnsi="宋体" w:hint="eastAsia"/>
                <w:szCs w:val="21"/>
              </w:rPr>
              <w:t>4、（1）分包内容要求：本项目不允许主体工程和关键工序分包，但涉及承包人不具备相应的专业承建资质或设备(系统)建造及安装、调试能力的工程，经过发包人书面同意后可分包给具有相应资质和施工能力的专业承包单位设计或施工，涉及的专业工程如：二次装饰装修工程的设计和施工、幕墙工程、高低压变配电工程、消防工程、空调和通风工程、太阳能耦合空气源热泵热水系统、医用气体系统、污水处理系统等，未经发包人书面同意总承包签订的分包合同协议无效。</w:t>
            </w:r>
          </w:p>
          <w:p w:rsidR="00B55BD9" w:rsidRPr="00B01624" w:rsidRDefault="004E1434">
            <w:pPr>
              <w:spacing w:line="360" w:lineRule="exact"/>
              <w:rPr>
                <w:rFonts w:ascii="宋体" w:hAnsi="宋体"/>
                <w:szCs w:val="21"/>
              </w:rPr>
            </w:pPr>
            <w:r w:rsidRPr="00B01624">
              <w:rPr>
                <w:rFonts w:ascii="宋体" w:hAnsi="宋体" w:hint="eastAsia"/>
                <w:szCs w:val="21"/>
              </w:rPr>
              <w:t>（2）分包金额要求：签订分包合同另行约定，分包合同工程包含在总承包工程项目中，分包工程造价涵盖于总包造价中。</w:t>
            </w:r>
          </w:p>
          <w:p w:rsidR="00B55BD9" w:rsidRPr="00B01624" w:rsidRDefault="004E1434">
            <w:pPr>
              <w:spacing w:line="360" w:lineRule="exact"/>
              <w:rPr>
                <w:szCs w:val="21"/>
              </w:rPr>
            </w:pPr>
            <w:r w:rsidRPr="00B01624">
              <w:rPr>
                <w:rFonts w:ascii="宋体" w:hAnsi="宋体" w:hint="eastAsia"/>
                <w:szCs w:val="21"/>
              </w:rPr>
              <w:t>（3）对分包人的资质要求：依法具备相应的设计或施工资质。</w:t>
            </w:r>
          </w:p>
        </w:tc>
      </w:tr>
      <w:tr w:rsidR="00B55BD9" w:rsidRPr="00B01624">
        <w:trPr>
          <w:trHeight w:val="525"/>
          <w:jc w:val="center"/>
        </w:trPr>
        <w:tc>
          <w:tcPr>
            <w:tcW w:w="869" w:type="dxa"/>
            <w:vAlign w:val="center"/>
          </w:tcPr>
          <w:p w:rsidR="00B55BD9" w:rsidRPr="00B01624" w:rsidRDefault="004E1434">
            <w:pPr>
              <w:spacing w:line="360" w:lineRule="auto"/>
              <w:jc w:val="center"/>
              <w:rPr>
                <w:szCs w:val="21"/>
              </w:rPr>
            </w:pPr>
            <w:r w:rsidRPr="00B01624">
              <w:rPr>
                <w:rFonts w:hint="eastAsia"/>
                <w:szCs w:val="21"/>
              </w:rPr>
              <w:t>2.1</w:t>
            </w:r>
            <w:r w:rsidRPr="00B01624">
              <w:rPr>
                <w:rFonts w:cs="宋体" w:hint="eastAsia"/>
              </w:rPr>
              <w:t>（</w:t>
            </w:r>
            <w:r w:rsidRPr="00B01624">
              <w:t>10</w:t>
            </w:r>
            <w:r w:rsidRPr="00B01624">
              <w:rPr>
                <w:rFonts w:cs="宋体" w:hint="eastAsia"/>
              </w:rPr>
              <w:t>）</w:t>
            </w:r>
          </w:p>
        </w:tc>
        <w:tc>
          <w:tcPr>
            <w:tcW w:w="1851" w:type="dxa"/>
            <w:vAlign w:val="center"/>
          </w:tcPr>
          <w:p w:rsidR="00B55BD9" w:rsidRPr="00B01624" w:rsidRDefault="004E1434">
            <w:pPr>
              <w:spacing w:line="300" w:lineRule="exact"/>
              <w:jc w:val="center"/>
              <w:rPr>
                <w:szCs w:val="21"/>
              </w:rPr>
            </w:pPr>
            <w:r w:rsidRPr="00B01624">
              <w:rPr>
                <w:rFonts w:hint="eastAsia"/>
                <w:szCs w:val="21"/>
              </w:rPr>
              <w:t>构成招标文件</w:t>
            </w:r>
          </w:p>
          <w:p w:rsidR="00B55BD9" w:rsidRPr="00B01624" w:rsidRDefault="004E1434">
            <w:pPr>
              <w:spacing w:line="300" w:lineRule="exact"/>
              <w:jc w:val="center"/>
              <w:rPr>
                <w:szCs w:val="21"/>
              </w:rPr>
            </w:pPr>
            <w:r w:rsidRPr="00B01624">
              <w:rPr>
                <w:rFonts w:hint="eastAsia"/>
                <w:szCs w:val="21"/>
              </w:rPr>
              <w:t>的其他材料</w:t>
            </w:r>
          </w:p>
        </w:tc>
        <w:tc>
          <w:tcPr>
            <w:tcW w:w="6688" w:type="dxa"/>
            <w:vAlign w:val="center"/>
          </w:tcPr>
          <w:p w:rsidR="00B55BD9" w:rsidRPr="00B01624" w:rsidRDefault="004E1434">
            <w:pPr>
              <w:spacing w:line="300" w:lineRule="exact"/>
              <w:rPr>
                <w:szCs w:val="21"/>
              </w:rPr>
            </w:pPr>
            <w:r w:rsidRPr="00B01624">
              <w:rPr>
                <w:rFonts w:hAnsi="宋体" w:hint="eastAsia"/>
              </w:rPr>
              <w:t>招标文件的澄清、修改、补充通知等内容</w:t>
            </w:r>
            <w:r w:rsidRPr="00B01624">
              <w:rPr>
                <w:rFonts w:hAnsi="宋体" w:hint="eastAsia"/>
              </w:rPr>
              <w:t xml:space="preserve"> </w:t>
            </w:r>
          </w:p>
        </w:tc>
      </w:tr>
      <w:tr w:rsidR="00B55BD9" w:rsidRPr="00B01624">
        <w:trPr>
          <w:trHeight w:val="525"/>
          <w:jc w:val="center"/>
        </w:trPr>
        <w:tc>
          <w:tcPr>
            <w:tcW w:w="869" w:type="dxa"/>
            <w:vAlign w:val="center"/>
          </w:tcPr>
          <w:p w:rsidR="00B55BD9" w:rsidRPr="00B01624" w:rsidRDefault="004E1434">
            <w:pPr>
              <w:spacing w:line="360" w:lineRule="auto"/>
              <w:jc w:val="center"/>
            </w:pPr>
            <w:r w:rsidRPr="00B01624">
              <w:lastRenderedPageBreak/>
              <w:t>2.2.1</w:t>
            </w:r>
          </w:p>
        </w:tc>
        <w:tc>
          <w:tcPr>
            <w:tcW w:w="1851" w:type="dxa"/>
            <w:vAlign w:val="center"/>
          </w:tcPr>
          <w:p w:rsidR="00B55BD9" w:rsidRPr="00B01624" w:rsidRDefault="004E1434">
            <w:pPr>
              <w:spacing w:line="360" w:lineRule="auto"/>
            </w:pPr>
            <w:r w:rsidRPr="00B01624">
              <w:rPr>
                <w:rFonts w:cs="宋体" w:hint="eastAsia"/>
              </w:rPr>
              <w:t>投标人对招标文件提出异议的截止时间</w:t>
            </w:r>
          </w:p>
        </w:tc>
        <w:tc>
          <w:tcPr>
            <w:tcW w:w="6688" w:type="dxa"/>
            <w:vAlign w:val="center"/>
          </w:tcPr>
          <w:p w:rsidR="00B55BD9" w:rsidRPr="00B01624" w:rsidRDefault="004E1434">
            <w:pPr>
              <w:spacing w:line="360" w:lineRule="auto"/>
            </w:pPr>
            <w:r w:rsidRPr="00B01624">
              <w:t>投标截止时间</w:t>
            </w:r>
            <w:r w:rsidRPr="00B01624">
              <w:t>10</w:t>
            </w:r>
            <w:r w:rsidRPr="00B01624">
              <w:t>日前。投标人不在规定期限内通过全国公共资源交易平台（广西壮族自治区）或者线下提出，招标人有权不予答复，或答复后投标截止时间由招标人确定是否顺延。</w:t>
            </w:r>
          </w:p>
          <w:p w:rsidR="00B55BD9" w:rsidRPr="00B01624" w:rsidRDefault="004E1434">
            <w:pPr>
              <w:spacing w:line="360" w:lineRule="auto"/>
            </w:pPr>
            <w:r w:rsidRPr="00B01624">
              <w:t>澄清和答复须通过全国公共资源交易平台（广西壮族自治区）进行。</w:t>
            </w:r>
          </w:p>
        </w:tc>
      </w:tr>
      <w:tr w:rsidR="00B55BD9" w:rsidRPr="00B01624">
        <w:trPr>
          <w:trHeight w:val="393"/>
          <w:jc w:val="center"/>
        </w:trPr>
        <w:tc>
          <w:tcPr>
            <w:tcW w:w="869" w:type="dxa"/>
            <w:vMerge w:val="restart"/>
            <w:vAlign w:val="center"/>
          </w:tcPr>
          <w:p w:rsidR="00B55BD9" w:rsidRPr="00B01624" w:rsidRDefault="004E1434">
            <w:pPr>
              <w:spacing w:line="360" w:lineRule="auto"/>
              <w:jc w:val="center"/>
              <w:rPr>
                <w:szCs w:val="21"/>
              </w:rPr>
            </w:pPr>
            <w:r w:rsidRPr="00B01624">
              <w:rPr>
                <w:rFonts w:hint="eastAsia"/>
                <w:szCs w:val="21"/>
              </w:rPr>
              <w:t>2.</w:t>
            </w:r>
            <w:r w:rsidRPr="00B01624">
              <w:rPr>
                <w:szCs w:val="21"/>
              </w:rPr>
              <w:t>2</w:t>
            </w:r>
            <w:r w:rsidRPr="00B01624">
              <w:rPr>
                <w:rFonts w:hint="eastAsia"/>
                <w:szCs w:val="21"/>
              </w:rPr>
              <w:t>.</w:t>
            </w:r>
            <w:r w:rsidRPr="00B01624">
              <w:rPr>
                <w:szCs w:val="21"/>
              </w:rPr>
              <w:t>2</w:t>
            </w:r>
          </w:p>
        </w:tc>
        <w:tc>
          <w:tcPr>
            <w:tcW w:w="1851" w:type="dxa"/>
            <w:tcBorders>
              <w:bottom w:val="single" w:sz="4" w:space="0" w:color="auto"/>
            </w:tcBorders>
          </w:tcPr>
          <w:p w:rsidR="00B55BD9" w:rsidRPr="00B01624" w:rsidRDefault="004E1434">
            <w:pPr>
              <w:spacing w:line="300" w:lineRule="exact"/>
              <w:jc w:val="center"/>
              <w:rPr>
                <w:szCs w:val="21"/>
              </w:rPr>
            </w:pPr>
            <w:r w:rsidRPr="00B01624">
              <w:rPr>
                <w:rFonts w:hint="eastAsia"/>
                <w:szCs w:val="21"/>
              </w:rPr>
              <w:t>投标截止时间</w:t>
            </w:r>
          </w:p>
        </w:tc>
        <w:tc>
          <w:tcPr>
            <w:tcW w:w="6688" w:type="dxa"/>
            <w:tcBorders>
              <w:bottom w:val="single" w:sz="4" w:space="0" w:color="auto"/>
            </w:tcBorders>
          </w:tcPr>
          <w:p w:rsidR="00B55BD9" w:rsidRPr="00B01624" w:rsidRDefault="004E1434">
            <w:pPr>
              <w:spacing w:line="300" w:lineRule="exact"/>
              <w:rPr>
                <w:szCs w:val="21"/>
              </w:rPr>
            </w:pPr>
            <w:r w:rsidRPr="00B01624">
              <w:rPr>
                <w:rFonts w:hint="eastAsia"/>
                <w:b/>
                <w:szCs w:val="21"/>
                <w:u w:val="single"/>
              </w:rPr>
              <w:t>2023</w:t>
            </w:r>
            <w:r w:rsidRPr="00B01624">
              <w:rPr>
                <w:rFonts w:hint="eastAsia"/>
                <w:szCs w:val="21"/>
              </w:rPr>
              <w:t>年</w:t>
            </w:r>
            <w:r w:rsidRPr="00B01624">
              <w:rPr>
                <w:rFonts w:hint="eastAsia"/>
                <w:szCs w:val="21"/>
              </w:rPr>
              <w:t xml:space="preserve"> </w:t>
            </w:r>
            <w:r w:rsidRPr="00B01624">
              <w:rPr>
                <w:rFonts w:hint="eastAsia"/>
                <w:szCs w:val="21"/>
              </w:rPr>
              <w:t>月日北京时间时</w:t>
            </w:r>
            <w:r w:rsidRPr="00B01624">
              <w:rPr>
                <w:rFonts w:hint="eastAsia"/>
                <w:szCs w:val="21"/>
              </w:rPr>
              <w:t xml:space="preserve">  </w:t>
            </w:r>
            <w:r w:rsidRPr="00B01624">
              <w:rPr>
                <w:rFonts w:hint="eastAsia"/>
                <w:szCs w:val="21"/>
              </w:rPr>
              <w:t>分</w:t>
            </w:r>
          </w:p>
        </w:tc>
      </w:tr>
      <w:tr w:rsidR="00B55BD9" w:rsidRPr="00B01624">
        <w:trPr>
          <w:trHeight w:val="165"/>
          <w:jc w:val="center"/>
        </w:trPr>
        <w:tc>
          <w:tcPr>
            <w:tcW w:w="869" w:type="dxa"/>
            <w:vMerge/>
            <w:vAlign w:val="center"/>
          </w:tcPr>
          <w:p w:rsidR="00B55BD9" w:rsidRPr="00B01624" w:rsidRDefault="00B55BD9">
            <w:pPr>
              <w:spacing w:line="360" w:lineRule="auto"/>
              <w:jc w:val="center"/>
              <w:rPr>
                <w:szCs w:val="21"/>
              </w:rPr>
            </w:pPr>
          </w:p>
        </w:tc>
        <w:tc>
          <w:tcPr>
            <w:tcW w:w="1851" w:type="dxa"/>
            <w:tcBorders>
              <w:top w:val="single" w:sz="4" w:space="0" w:color="auto"/>
            </w:tcBorders>
            <w:vAlign w:val="center"/>
          </w:tcPr>
          <w:p w:rsidR="00B55BD9" w:rsidRPr="00B01624" w:rsidRDefault="004E1434">
            <w:pPr>
              <w:spacing w:line="300" w:lineRule="exact"/>
              <w:jc w:val="center"/>
              <w:rPr>
                <w:szCs w:val="21"/>
              </w:rPr>
            </w:pPr>
            <w:r w:rsidRPr="00B01624">
              <w:t>招标文件澄清发布方式</w:t>
            </w:r>
          </w:p>
        </w:tc>
        <w:tc>
          <w:tcPr>
            <w:tcW w:w="6688" w:type="dxa"/>
            <w:tcBorders>
              <w:top w:val="single" w:sz="4" w:space="0" w:color="auto"/>
            </w:tcBorders>
            <w:vAlign w:val="center"/>
          </w:tcPr>
          <w:p w:rsidR="00B55BD9" w:rsidRPr="00B01624" w:rsidRDefault="004E1434">
            <w:pPr>
              <w:spacing w:line="300" w:lineRule="exact"/>
              <w:rPr>
                <w:rFonts w:hAnsi="宋体"/>
              </w:rPr>
            </w:pPr>
            <w:r w:rsidRPr="00B01624">
              <w:rPr>
                <w:rFonts w:hint="eastAsia"/>
              </w:rPr>
              <w:t>在发布招</w:t>
            </w:r>
            <w:r w:rsidRPr="00B01624">
              <w:t>标</w:t>
            </w:r>
            <w:r w:rsidRPr="00B01624">
              <w:rPr>
                <w:rFonts w:hint="eastAsia"/>
              </w:rPr>
              <w:t>公告媒介上发布</w:t>
            </w:r>
          </w:p>
        </w:tc>
      </w:tr>
      <w:tr w:rsidR="00B55BD9" w:rsidRPr="00B01624">
        <w:trPr>
          <w:trHeight w:val="165"/>
          <w:jc w:val="center"/>
        </w:trPr>
        <w:tc>
          <w:tcPr>
            <w:tcW w:w="869" w:type="dxa"/>
            <w:vAlign w:val="center"/>
          </w:tcPr>
          <w:p w:rsidR="00B55BD9" w:rsidRPr="00B01624" w:rsidRDefault="004E1434">
            <w:pPr>
              <w:spacing w:line="360" w:lineRule="auto"/>
              <w:jc w:val="center"/>
              <w:rPr>
                <w:szCs w:val="21"/>
              </w:rPr>
            </w:pPr>
            <w:r w:rsidRPr="00B01624">
              <w:rPr>
                <w:rFonts w:hint="eastAsia"/>
                <w:szCs w:val="21"/>
              </w:rPr>
              <w:t>2.</w:t>
            </w:r>
            <w:r w:rsidRPr="00B01624">
              <w:rPr>
                <w:szCs w:val="21"/>
              </w:rPr>
              <w:t>2</w:t>
            </w:r>
            <w:r w:rsidRPr="00B01624">
              <w:rPr>
                <w:rFonts w:hint="eastAsia"/>
                <w:szCs w:val="21"/>
              </w:rPr>
              <w:t>.</w:t>
            </w:r>
            <w:r w:rsidRPr="00B01624">
              <w:rPr>
                <w:szCs w:val="21"/>
              </w:rPr>
              <w:t>3</w:t>
            </w:r>
          </w:p>
        </w:tc>
        <w:tc>
          <w:tcPr>
            <w:tcW w:w="1851" w:type="dxa"/>
            <w:tcBorders>
              <w:top w:val="single" w:sz="4" w:space="0" w:color="auto"/>
            </w:tcBorders>
            <w:vAlign w:val="center"/>
          </w:tcPr>
          <w:p w:rsidR="00B55BD9" w:rsidRPr="00B01624" w:rsidRDefault="004E1434">
            <w:pPr>
              <w:spacing w:line="300" w:lineRule="exact"/>
              <w:jc w:val="center"/>
              <w:rPr>
                <w:szCs w:val="21"/>
              </w:rPr>
            </w:pPr>
            <w:r w:rsidRPr="00B01624">
              <w:rPr>
                <w:rFonts w:hint="eastAsia"/>
              </w:rPr>
              <w:t>投标人确认收到澄清的方式</w:t>
            </w:r>
          </w:p>
        </w:tc>
        <w:tc>
          <w:tcPr>
            <w:tcW w:w="6688" w:type="dxa"/>
            <w:tcBorders>
              <w:top w:val="single" w:sz="4" w:space="0" w:color="auto"/>
            </w:tcBorders>
            <w:vAlign w:val="center"/>
          </w:tcPr>
          <w:p w:rsidR="00B55BD9" w:rsidRPr="00B01624" w:rsidRDefault="004E1434">
            <w:pPr>
              <w:spacing w:line="300" w:lineRule="exact"/>
              <w:rPr>
                <w:b/>
                <w:szCs w:val="21"/>
                <w:u w:val="single"/>
              </w:rPr>
            </w:pPr>
            <w:r w:rsidRPr="00B01624">
              <w:rPr>
                <w:rFonts w:hint="eastAsia"/>
              </w:rPr>
              <w:t>澄清文件在本章第</w:t>
            </w:r>
            <w:r w:rsidRPr="00B01624">
              <w:rPr>
                <w:rFonts w:hint="eastAsia"/>
              </w:rPr>
              <w:t>2.</w:t>
            </w:r>
            <w:r w:rsidRPr="00B01624">
              <w:t>2</w:t>
            </w:r>
            <w:r w:rsidRPr="00B01624">
              <w:rPr>
                <w:rFonts w:hint="eastAsia"/>
              </w:rPr>
              <w:t>.</w:t>
            </w:r>
            <w:r w:rsidRPr="00B01624">
              <w:t>2</w:t>
            </w:r>
            <w:r w:rsidRPr="00B01624">
              <w:rPr>
                <w:rFonts w:hint="eastAsia"/>
              </w:rPr>
              <w:t>款规定的网站上发布之日起，视为投标人已收到该澄清。投标人未及时关注招标人在网站上发布的澄清文件造成的损失，由投标人自行负责。</w:t>
            </w:r>
          </w:p>
        </w:tc>
      </w:tr>
      <w:tr w:rsidR="00B55BD9" w:rsidRPr="00B01624">
        <w:trPr>
          <w:trHeight w:val="542"/>
          <w:jc w:val="center"/>
        </w:trPr>
        <w:tc>
          <w:tcPr>
            <w:tcW w:w="869" w:type="dxa"/>
            <w:vAlign w:val="center"/>
          </w:tcPr>
          <w:p w:rsidR="00B55BD9" w:rsidRPr="00B01624" w:rsidRDefault="004E1434">
            <w:pPr>
              <w:spacing w:line="300" w:lineRule="exact"/>
              <w:jc w:val="center"/>
            </w:pPr>
            <w:r w:rsidRPr="00B01624">
              <w:t>2.3</w:t>
            </w:r>
          </w:p>
        </w:tc>
        <w:tc>
          <w:tcPr>
            <w:tcW w:w="1851" w:type="dxa"/>
            <w:tcBorders>
              <w:top w:val="single" w:sz="4" w:space="0" w:color="auto"/>
            </w:tcBorders>
            <w:vAlign w:val="center"/>
          </w:tcPr>
          <w:p w:rsidR="00B55BD9" w:rsidRPr="00B01624" w:rsidRDefault="004E1434">
            <w:pPr>
              <w:pStyle w:val="4"/>
              <w:spacing w:line="300" w:lineRule="exact"/>
            </w:pPr>
            <w:r w:rsidRPr="00B01624">
              <w:rPr>
                <w:rFonts w:ascii="Times New Roman" w:eastAsia="宋体" w:hAnsi="Times New Roman" w:hint="eastAsia"/>
                <w:b w:val="0"/>
                <w:bCs w:val="0"/>
                <w:sz w:val="21"/>
                <w:szCs w:val="24"/>
              </w:rPr>
              <w:t>招标文件的修改</w:t>
            </w:r>
          </w:p>
        </w:tc>
        <w:tc>
          <w:tcPr>
            <w:tcW w:w="6688" w:type="dxa"/>
            <w:tcBorders>
              <w:top w:val="single" w:sz="4" w:space="0" w:color="auto"/>
            </w:tcBorders>
            <w:vAlign w:val="center"/>
          </w:tcPr>
          <w:p w:rsidR="00B55BD9" w:rsidRPr="00B01624" w:rsidRDefault="004E1434">
            <w:pPr>
              <w:pStyle w:val="4"/>
              <w:spacing w:line="300" w:lineRule="exact"/>
              <w:rPr>
                <w:rFonts w:ascii="Times New Roman" w:eastAsia="宋体" w:hAnsi="Times New Roman"/>
                <w:b w:val="0"/>
                <w:bCs w:val="0"/>
                <w:sz w:val="21"/>
                <w:szCs w:val="24"/>
              </w:rPr>
            </w:pPr>
            <w:r w:rsidRPr="00B01624">
              <w:rPr>
                <w:rFonts w:ascii="Times New Roman" w:eastAsia="宋体" w:hAnsi="Times New Roman" w:hint="eastAsia"/>
                <w:b w:val="0"/>
                <w:bCs w:val="0"/>
                <w:sz w:val="21"/>
                <w:szCs w:val="24"/>
              </w:rPr>
              <w:t>见</w:t>
            </w:r>
            <w:r w:rsidRPr="00B01624">
              <w:rPr>
                <w:rFonts w:ascii="Times New Roman" w:eastAsia="宋体" w:hAnsi="Times New Roman"/>
                <w:b w:val="0"/>
                <w:bCs w:val="0"/>
                <w:sz w:val="21"/>
                <w:szCs w:val="24"/>
              </w:rPr>
              <w:t>正文部分</w:t>
            </w:r>
          </w:p>
        </w:tc>
      </w:tr>
      <w:tr w:rsidR="00B55BD9" w:rsidRPr="00B01624">
        <w:trPr>
          <w:trHeight w:val="525"/>
          <w:jc w:val="center"/>
        </w:trPr>
        <w:tc>
          <w:tcPr>
            <w:tcW w:w="869" w:type="dxa"/>
            <w:vAlign w:val="center"/>
          </w:tcPr>
          <w:p w:rsidR="00B55BD9" w:rsidRPr="00B01624" w:rsidRDefault="004E1434">
            <w:pPr>
              <w:spacing w:line="360" w:lineRule="auto"/>
              <w:jc w:val="center"/>
              <w:rPr>
                <w:szCs w:val="21"/>
              </w:rPr>
            </w:pPr>
            <w:r w:rsidRPr="00B01624">
              <w:rPr>
                <w:rFonts w:hint="eastAsia"/>
                <w:szCs w:val="21"/>
              </w:rPr>
              <w:t>3.1.1</w:t>
            </w:r>
          </w:p>
        </w:tc>
        <w:tc>
          <w:tcPr>
            <w:tcW w:w="1851" w:type="dxa"/>
            <w:vAlign w:val="center"/>
          </w:tcPr>
          <w:p w:rsidR="00B55BD9" w:rsidRPr="00B01624" w:rsidRDefault="004E1434">
            <w:pPr>
              <w:spacing w:line="320" w:lineRule="exact"/>
              <w:jc w:val="center"/>
              <w:rPr>
                <w:szCs w:val="21"/>
              </w:rPr>
            </w:pPr>
            <w:r w:rsidRPr="00B01624">
              <w:rPr>
                <w:rFonts w:hint="eastAsia"/>
                <w:szCs w:val="21"/>
              </w:rPr>
              <w:t>构成投标文件</w:t>
            </w:r>
          </w:p>
          <w:p w:rsidR="00B55BD9" w:rsidRPr="00B01624" w:rsidRDefault="004E1434">
            <w:pPr>
              <w:spacing w:line="320" w:lineRule="exact"/>
              <w:jc w:val="center"/>
              <w:rPr>
                <w:szCs w:val="21"/>
              </w:rPr>
            </w:pPr>
            <w:r w:rsidRPr="00B01624">
              <w:rPr>
                <w:rFonts w:hint="eastAsia"/>
                <w:szCs w:val="21"/>
              </w:rPr>
              <w:t>的材料</w:t>
            </w:r>
          </w:p>
        </w:tc>
        <w:tc>
          <w:tcPr>
            <w:tcW w:w="6688" w:type="dxa"/>
            <w:vAlign w:val="center"/>
          </w:tcPr>
          <w:p w:rsidR="00B55BD9" w:rsidRPr="00B01624" w:rsidRDefault="004E1434">
            <w:pPr>
              <w:spacing w:line="320" w:lineRule="exact"/>
              <w:rPr>
                <w:u w:val="single"/>
              </w:rPr>
            </w:pPr>
            <w:r w:rsidRPr="00B01624">
              <w:rPr>
                <w:rFonts w:hAnsi="宋体" w:hint="eastAsia"/>
              </w:rPr>
              <w:t>投标文件的组成部分：</w:t>
            </w:r>
            <w:r w:rsidRPr="00B01624">
              <w:rPr>
                <w:rFonts w:hAnsi="宋体" w:hint="eastAsia"/>
                <w:b/>
              </w:rPr>
              <w:t>资格审查</w:t>
            </w:r>
            <w:r w:rsidRPr="00B01624">
              <w:rPr>
                <w:rFonts w:hAnsi="宋体" w:hint="eastAsia"/>
                <w:b/>
              </w:rPr>
              <w:t xml:space="preserve"> </w:t>
            </w:r>
            <w:r w:rsidRPr="00B01624">
              <w:rPr>
                <w:rFonts w:hAnsi="宋体" w:hint="eastAsia"/>
                <w:b/>
              </w:rPr>
              <w:t>、</w:t>
            </w:r>
            <w:r w:rsidRPr="00B01624">
              <w:rPr>
                <w:rFonts w:hint="eastAsia"/>
                <w:b/>
                <w:szCs w:val="21"/>
              </w:rPr>
              <w:t>商务标</w:t>
            </w:r>
            <w:r w:rsidRPr="00B01624">
              <w:rPr>
                <w:rFonts w:hAnsi="宋体" w:hint="eastAsia"/>
                <w:b/>
              </w:rPr>
              <w:t>、</w:t>
            </w:r>
            <w:r w:rsidRPr="00B01624">
              <w:rPr>
                <w:rFonts w:hint="eastAsia"/>
                <w:b/>
              </w:rPr>
              <w:t>技术标、</w:t>
            </w:r>
            <w:r w:rsidRPr="00B01624">
              <w:rPr>
                <w:rFonts w:hint="eastAsia"/>
                <w:b/>
                <w:szCs w:val="21"/>
              </w:rPr>
              <w:t>设计标</w:t>
            </w:r>
            <w:r w:rsidRPr="00B01624">
              <w:rPr>
                <w:rFonts w:hAnsi="宋体" w:hint="eastAsia"/>
                <w:b/>
              </w:rPr>
              <w:t>、资信业绩</w:t>
            </w:r>
          </w:p>
          <w:p w:rsidR="00B55BD9" w:rsidRPr="00B01624" w:rsidRDefault="00B55BD9">
            <w:pPr>
              <w:spacing w:line="320" w:lineRule="exact"/>
              <w:rPr>
                <w:rFonts w:hAnsi="宋体"/>
                <w:b/>
              </w:rPr>
            </w:pPr>
          </w:p>
          <w:p w:rsidR="00B55BD9" w:rsidRPr="00B01624" w:rsidRDefault="004E1434">
            <w:pPr>
              <w:adjustRightInd w:val="0"/>
              <w:snapToGrid w:val="0"/>
              <w:spacing w:line="360" w:lineRule="auto"/>
              <w:ind w:firstLineChars="200" w:firstLine="420"/>
              <w:rPr>
                <w:szCs w:val="21"/>
              </w:rPr>
            </w:pPr>
            <w:r w:rsidRPr="00B01624">
              <w:rPr>
                <w:szCs w:val="21"/>
              </w:rPr>
              <w:t>1</w:t>
            </w:r>
            <w:r w:rsidRPr="00B01624">
              <w:rPr>
                <w:szCs w:val="21"/>
              </w:rPr>
              <w:t>、资格审查</w:t>
            </w:r>
          </w:p>
          <w:p w:rsidR="00B55BD9" w:rsidRPr="00B01624" w:rsidRDefault="004E1434">
            <w:pPr>
              <w:adjustRightInd w:val="0"/>
              <w:snapToGrid w:val="0"/>
              <w:spacing w:line="360" w:lineRule="auto"/>
              <w:ind w:firstLineChars="200" w:firstLine="420"/>
              <w:rPr>
                <w:szCs w:val="21"/>
              </w:rPr>
            </w:pPr>
            <w:r w:rsidRPr="00B01624">
              <w:rPr>
                <w:szCs w:val="21"/>
              </w:rPr>
              <w:t>（联合体投标时，企业相关文件联合体各方均需提供）</w:t>
            </w:r>
          </w:p>
          <w:p w:rsidR="00B55BD9" w:rsidRPr="00B01624" w:rsidRDefault="004E1434">
            <w:pPr>
              <w:adjustRightInd w:val="0"/>
              <w:snapToGrid w:val="0"/>
              <w:spacing w:line="360" w:lineRule="auto"/>
              <w:ind w:firstLineChars="200" w:firstLine="420"/>
              <w:rPr>
                <w:szCs w:val="21"/>
              </w:rPr>
            </w:pPr>
            <w:r w:rsidRPr="00B01624">
              <w:rPr>
                <w:szCs w:val="21"/>
              </w:rPr>
              <w:t>（</w:t>
            </w:r>
            <w:r w:rsidRPr="00B01624">
              <w:rPr>
                <w:szCs w:val="21"/>
              </w:rPr>
              <w:t>1</w:t>
            </w:r>
            <w:r w:rsidRPr="00B01624">
              <w:rPr>
                <w:szCs w:val="21"/>
              </w:rPr>
              <w:t>）专职投标员身份证原件扫描件【法定代表人参加现场开标会时，需同时提供法定代表人身份证原件</w:t>
            </w:r>
            <w:r w:rsidRPr="00B01624">
              <w:t>（或公安系统生成的电子身份证）</w:t>
            </w:r>
            <w:r w:rsidRPr="00B01624">
              <w:rPr>
                <w:szCs w:val="21"/>
              </w:rPr>
              <w:t>、本企业任一专职投标员（与投标文件内放的专职投标员身份证扫描件一致）身份证复印件现场验证】；</w:t>
            </w:r>
          </w:p>
          <w:p w:rsidR="00B55BD9" w:rsidRPr="00B01624" w:rsidRDefault="004E1434">
            <w:pPr>
              <w:adjustRightInd w:val="0"/>
              <w:snapToGrid w:val="0"/>
              <w:spacing w:line="360" w:lineRule="auto"/>
              <w:ind w:firstLineChars="200" w:firstLine="420"/>
              <w:rPr>
                <w:szCs w:val="21"/>
              </w:rPr>
            </w:pPr>
            <w:r w:rsidRPr="00B01624">
              <w:rPr>
                <w:szCs w:val="21"/>
              </w:rPr>
              <w:t>（</w:t>
            </w:r>
            <w:r w:rsidRPr="00B01624">
              <w:rPr>
                <w:szCs w:val="21"/>
              </w:rPr>
              <w:t>2</w:t>
            </w:r>
            <w:r w:rsidRPr="00B01624">
              <w:rPr>
                <w:szCs w:val="21"/>
              </w:rPr>
              <w:t>）联合体协议书原件扫描件（如有）；</w:t>
            </w:r>
            <w:r w:rsidRPr="00B01624">
              <w:rPr>
                <w:szCs w:val="21"/>
              </w:rPr>
              <w:t xml:space="preserve"> </w:t>
            </w:r>
          </w:p>
          <w:p w:rsidR="00B55BD9" w:rsidRPr="00B01624" w:rsidRDefault="004E1434">
            <w:pPr>
              <w:adjustRightInd w:val="0"/>
              <w:snapToGrid w:val="0"/>
              <w:spacing w:line="360" w:lineRule="auto"/>
              <w:ind w:firstLineChars="200" w:firstLine="420"/>
              <w:rPr>
                <w:szCs w:val="21"/>
              </w:rPr>
            </w:pPr>
            <w:r w:rsidRPr="00B01624">
              <w:rPr>
                <w:szCs w:val="21"/>
              </w:rPr>
              <w:t>（</w:t>
            </w:r>
            <w:r w:rsidRPr="00B01624">
              <w:rPr>
                <w:szCs w:val="21"/>
              </w:rPr>
              <w:t>3</w:t>
            </w:r>
            <w:r w:rsidRPr="00B01624">
              <w:rPr>
                <w:szCs w:val="21"/>
              </w:rPr>
              <w:t>）投标人基本情况表【包含联合体各方企业基本情况、营业执照、安全生产许可证（设计单位不用提供</w:t>
            </w:r>
            <w:r w:rsidRPr="00B01624">
              <w:rPr>
                <w:rFonts w:hint="eastAsia"/>
                <w:szCs w:val="21"/>
              </w:rPr>
              <w:t>）</w:t>
            </w:r>
            <w:r w:rsidRPr="00B01624">
              <w:rPr>
                <w:szCs w:val="21"/>
              </w:rPr>
              <w:t>、资质证书）等相关证件（联合体投标的则联合体各方均须提供）。相关证明材料未通过</w:t>
            </w:r>
            <w:r w:rsidRPr="00B01624">
              <w:rPr>
                <w:szCs w:val="21"/>
              </w:rPr>
              <w:t>“</w:t>
            </w:r>
            <w:r w:rsidRPr="00B01624">
              <w:rPr>
                <w:szCs w:val="21"/>
              </w:rPr>
              <w:t>桂建云</w:t>
            </w:r>
            <w:r w:rsidRPr="00B01624">
              <w:rPr>
                <w:szCs w:val="21"/>
              </w:rPr>
              <w:t>”</w:t>
            </w:r>
            <w:r w:rsidRPr="00B01624">
              <w:rPr>
                <w:szCs w:val="21"/>
              </w:rPr>
              <w:t>读取的在评审时不予承认】；</w:t>
            </w:r>
            <w:r w:rsidRPr="00B01624">
              <w:rPr>
                <w:szCs w:val="21"/>
              </w:rPr>
              <w:t xml:space="preserve"> </w:t>
            </w:r>
          </w:p>
          <w:p w:rsidR="00B55BD9" w:rsidRPr="00B01624" w:rsidRDefault="004E1434">
            <w:pPr>
              <w:adjustRightInd w:val="0"/>
              <w:snapToGrid w:val="0"/>
              <w:spacing w:line="360" w:lineRule="auto"/>
              <w:ind w:firstLineChars="200" w:firstLine="420"/>
              <w:rPr>
                <w:szCs w:val="21"/>
              </w:rPr>
            </w:pPr>
            <w:r w:rsidRPr="00B01624">
              <w:rPr>
                <w:szCs w:val="21"/>
              </w:rPr>
              <w:t>（</w:t>
            </w:r>
            <w:r w:rsidRPr="00B01624">
              <w:rPr>
                <w:szCs w:val="21"/>
              </w:rPr>
              <w:t>4</w:t>
            </w:r>
            <w:r w:rsidRPr="00B01624">
              <w:rPr>
                <w:szCs w:val="21"/>
              </w:rPr>
              <w:t>）投标保证金的转帐（或电汇、网上支付）底单原件的扫描件、电子转账截图或保函（</w:t>
            </w:r>
            <w:r w:rsidRPr="00B01624">
              <w:rPr>
                <w:rFonts w:hAnsi="宋体" w:hint="eastAsia"/>
                <w:szCs w:val="21"/>
              </w:rPr>
              <w:t>投标人使用银行保函、保证保险保函、工程担保保函时，投标人开具纸质保函的，需将保函原件扫描件作为投标文件的组成部分同步上传至全国公共资源交易平台</w:t>
            </w:r>
            <w:r w:rsidRPr="00B01624">
              <w:rPr>
                <w:rFonts w:hAnsi="宋体" w:hint="eastAsia"/>
                <w:szCs w:val="21"/>
              </w:rPr>
              <w:t>(</w:t>
            </w:r>
            <w:r w:rsidRPr="00B01624">
              <w:rPr>
                <w:rFonts w:hAnsi="宋体" w:hint="eastAsia"/>
                <w:szCs w:val="21"/>
              </w:rPr>
              <w:t>广西壮族自治区</w:t>
            </w:r>
            <w:r w:rsidRPr="00B01624">
              <w:rPr>
                <w:rFonts w:hAnsi="宋体" w:hint="eastAsia"/>
                <w:szCs w:val="21"/>
              </w:rPr>
              <w:t>)</w:t>
            </w:r>
            <w:r w:rsidRPr="00B01624">
              <w:rPr>
                <w:rFonts w:hAnsi="宋体" w:hint="eastAsia"/>
                <w:szCs w:val="21"/>
              </w:rPr>
              <w:t>，工程担保保证人应将出具的纸质保函相关信息录入“广西建筑市场监管云”平台，以实现开标时保函的自动查询及验真通过，否则投标无效</w:t>
            </w:r>
            <w:r w:rsidRPr="00B01624">
              <w:rPr>
                <w:rFonts w:hAnsi="宋体" w:hint="eastAsia"/>
                <w:szCs w:val="21"/>
              </w:rPr>
              <w:t>;</w:t>
            </w:r>
            <w:r w:rsidRPr="00B01624">
              <w:rPr>
                <w:rFonts w:hAnsi="宋体" w:hint="eastAsia"/>
                <w:szCs w:val="21"/>
              </w:rPr>
              <w:t>投标人开具电子保函的，需通过全国公共资源交易平台</w:t>
            </w:r>
            <w:r w:rsidRPr="00B01624">
              <w:rPr>
                <w:rFonts w:hAnsi="宋体" w:hint="eastAsia"/>
                <w:szCs w:val="21"/>
              </w:rPr>
              <w:t>(</w:t>
            </w:r>
            <w:r w:rsidRPr="00B01624">
              <w:rPr>
                <w:rFonts w:hAnsi="宋体" w:hint="eastAsia"/>
                <w:szCs w:val="21"/>
              </w:rPr>
              <w:t>广西壮族自治区</w:t>
            </w:r>
            <w:r w:rsidRPr="00B01624">
              <w:rPr>
                <w:rFonts w:hAnsi="宋体" w:hint="eastAsia"/>
                <w:szCs w:val="21"/>
              </w:rPr>
              <w:t>)</w:t>
            </w:r>
            <w:r w:rsidRPr="00B01624">
              <w:rPr>
                <w:rFonts w:hAnsi="宋体" w:hint="eastAsia"/>
                <w:szCs w:val="21"/>
              </w:rPr>
              <w:t>电子交易系统在开标时自动认证通过，否则投标无效</w:t>
            </w:r>
            <w:r w:rsidRPr="00B01624">
              <w:rPr>
                <w:szCs w:val="21"/>
              </w:rPr>
              <w:t>）；</w:t>
            </w:r>
          </w:p>
          <w:p w:rsidR="00B55BD9" w:rsidRPr="00B01624" w:rsidRDefault="004E1434">
            <w:pPr>
              <w:adjustRightInd w:val="0"/>
              <w:snapToGrid w:val="0"/>
              <w:spacing w:line="360" w:lineRule="auto"/>
              <w:ind w:firstLineChars="200" w:firstLine="420"/>
              <w:rPr>
                <w:szCs w:val="21"/>
              </w:rPr>
            </w:pPr>
            <w:r w:rsidRPr="00B01624">
              <w:rPr>
                <w:szCs w:val="21"/>
              </w:rPr>
              <w:t>（</w:t>
            </w:r>
            <w:r w:rsidRPr="00B01624">
              <w:rPr>
                <w:szCs w:val="21"/>
              </w:rPr>
              <w:t>5</w:t>
            </w:r>
            <w:r w:rsidRPr="00B01624">
              <w:rPr>
                <w:szCs w:val="21"/>
              </w:rPr>
              <w:t>）建设工程项目管理承诺书；</w:t>
            </w:r>
          </w:p>
          <w:p w:rsidR="00B55BD9" w:rsidRPr="00B01624" w:rsidRDefault="004E1434">
            <w:pPr>
              <w:adjustRightInd w:val="0"/>
              <w:snapToGrid w:val="0"/>
              <w:spacing w:line="360" w:lineRule="auto"/>
              <w:ind w:firstLineChars="200" w:firstLine="420"/>
              <w:rPr>
                <w:szCs w:val="21"/>
              </w:rPr>
            </w:pPr>
            <w:r w:rsidRPr="00B01624">
              <w:rPr>
                <w:szCs w:val="21"/>
              </w:rPr>
              <w:lastRenderedPageBreak/>
              <w:t>（</w:t>
            </w:r>
            <w:r w:rsidRPr="00B01624">
              <w:rPr>
                <w:szCs w:val="21"/>
              </w:rPr>
              <w:t>6</w:t>
            </w:r>
            <w:r w:rsidRPr="00B01624">
              <w:rPr>
                <w:szCs w:val="21"/>
              </w:rPr>
              <w:t>）管理机构配备情况表（含工程总承包项目经理、项目经理、项目设计负责人、专职安全生产管理人员和主要管理人员情况，</w:t>
            </w:r>
            <w:r w:rsidRPr="00B01624">
              <w:t>提供近</w:t>
            </w:r>
            <w:r w:rsidRPr="00B01624">
              <w:t>1</w:t>
            </w:r>
            <w:r w:rsidRPr="00B01624">
              <w:t>个月（</w:t>
            </w:r>
            <w:r w:rsidRPr="00B01624">
              <w:rPr>
                <w:rFonts w:hint="eastAsia"/>
                <w:u w:val="single"/>
              </w:rPr>
              <w:t>2023</w:t>
            </w:r>
            <w:r w:rsidRPr="00B01624">
              <w:t>年</w:t>
            </w:r>
            <w:r w:rsidRPr="00B01624">
              <w:rPr>
                <w:rFonts w:hint="eastAsia"/>
                <w:u w:val="single"/>
              </w:rPr>
              <w:t>1</w:t>
            </w:r>
            <w:r w:rsidRPr="00B01624">
              <w:t>月至投标截止时间止任意一个月社保）在现任职单位依法缴纳社会保险证明材料的扫描件与录入</w:t>
            </w:r>
            <w:r w:rsidRPr="00B01624">
              <w:t>“</w:t>
            </w:r>
            <w:r w:rsidRPr="00B01624">
              <w:t>桂建云</w:t>
            </w:r>
            <w:r w:rsidRPr="00B01624">
              <w:t>”</w:t>
            </w:r>
            <w:r w:rsidRPr="00B01624">
              <w:t>的信息相符</w:t>
            </w:r>
            <w:r w:rsidRPr="00B01624">
              <w:rPr>
                <w:szCs w:val="21"/>
              </w:rPr>
              <w:t>）、拟投入本工程的主要施工设备表、拟配备本工程的试验和检测仪器设备表；</w:t>
            </w:r>
          </w:p>
          <w:p w:rsidR="00B55BD9" w:rsidRPr="00B01624" w:rsidRDefault="004E1434">
            <w:pPr>
              <w:adjustRightInd w:val="0"/>
              <w:snapToGrid w:val="0"/>
              <w:spacing w:line="360" w:lineRule="auto"/>
              <w:ind w:firstLineChars="200" w:firstLine="420"/>
              <w:rPr>
                <w:szCs w:val="21"/>
              </w:rPr>
            </w:pPr>
            <w:r w:rsidRPr="00B01624">
              <w:rPr>
                <w:szCs w:val="21"/>
              </w:rPr>
              <w:t>（</w:t>
            </w:r>
            <w:r w:rsidRPr="00B01624">
              <w:rPr>
                <w:szCs w:val="21"/>
              </w:rPr>
              <w:t>7</w:t>
            </w:r>
            <w:r w:rsidRPr="00B01624">
              <w:rPr>
                <w:szCs w:val="21"/>
              </w:rPr>
              <w:t>）资格审查需要的其他材料：近年完成的类似工程总承包项目情况材料（如有）、近年承接的类似工程总承包项目情况材料（如有）、近年承接的类似工程设计项目情况材料（如有）、近年完成的类似施工项目情况材料（如有）、正在实施和新承接的类似施工项目情况材料（如有）、采用建筑模型（</w:t>
            </w:r>
            <w:r w:rsidRPr="00B01624">
              <w:rPr>
                <w:szCs w:val="21"/>
              </w:rPr>
              <w:t>BIM</w:t>
            </w:r>
            <w:r w:rsidRPr="00B01624">
              <w:rPr>
                <w:szCs w:val="21"/>
              </w:rPr>
              <w:t>）技术项目业绩（如有）、采用装配式建筑项目业绩（如有）、企业近三年财务状况材料（联合体投标的则联合体各方均须提供）、《中小企业声明函》或者《残疾人福利性单位声明函》或者省级以上监狱管理局、戒毒管理局（含新疆生产建设兵团）出具的属于监狱企业的证明文件扫描件（预留份额专门面向中小企业采购的项目须提供）、母公司承诺书（如有）、投标人认为应提交的其他投标资料等（详见第三章评标办法）。投标人提供证明材料以</w:t>
            </w:r>
            <w:r w:rsidRPr="00B01624">
              <w:rPr>
                <w:szCs w:val="21"/>
              </w:rPr>
              <w:t>“</w:t>
            </w:r>
            <w:r w:rsidRPr="00B01624">
              <w:rPr>
                <w:szCs w:val="21"/>
              </w:rPr>
              <w:t>桂建云</w:t>
            </w:r>
            <w:r w:rsidRPr="00B01624">
              <w:rPr>
                <w:szCs w:val="21"/>
              </w:rPr>
              <w:t>”</w:t>
            </w:r>
            <w:r w:rsidRPr="00B01624">
              <w:rPr>
                <w:szCs w:val="21"/>
              </w:rPr>
              <w:t>的为准。</w:t>
            </w:r>
          </w:p>
          <w:p w:rsidR="00B55BD9" w:rsidRPr="00B01624" w:rsidRDefault="004E1434">
            <w:pPr>
              <w:adjustRightInd w:val="0"/>
              <w:snapToGrid w:val="0"/>
              <w:spacing w:line="360" w:lineRule="auto"/>
              <w:ind w:firstLineChars="200" w:firstLine="420"/>
              <w:rPr>
                <w:szCs w:val="21"/>
              </w:rPr>
            </w:pPr>
            <w:r w:rsidRPr="00B01624">
              <w:rPr>
                <w:szCs w:val="21"/>
              </w:rPr>
              <w:t>2</w:t>
            </w:r>
            <w:r w:rsidRPr="00B01624">
              <w:rPr>
                <w:szCs w:val="21"/>
              </w:rPr>
              <w:t>、商务标</w:t>
            </w:r>
          </w:p>
          <w:p w:rsidR="00B55BD9" w:rsidRPr="00B01624" w:rsidRDefault="004E1434">
            <w:pPr>
              <w:adjustRightInd w:val="0"/>
              <w:snapToGrid w:val="0"/>
              <w:spacing w:line="360" w:lineRule="auto"/>
              <w:ind w:firstLineChars="200" w:firstLine="420"/>
              <w:rPr>
                <w:szCs w:val="21"/>
              </w:rPr>
            </w:pPr>
            <w:r w:rsidRPr="00B01624">
              <w:rPr>
                <w:szCs w:val="21"/>
              </w:rPr>
              <w:t>（</w:t>
            </w:r>
            <w:r w:rsidRPr="00B01624">
              <w:rPr>
                <w:szCs w:val="21"/>
              </w:rPr>
              <w:t>1</w:t>
            </w:r>
            <w:r w:rsidRPr="00B01624">
              <w:rPr>
                <w:szCs w:val="21"/>
              </w:rPr>
              <w:t>）投标函；</w:t>
            </w:r>
          </w:p>
          <w:p w:rsidR="00B55BD9" w:rsidRPr="00B01624" w:rsidRDefault="004E1434">
            <w:pPr>
              <w:adjustRightInd w:val="0"/>
              <w:snapToGrid w:val="0"/>
              <w:spacing w:line="360" w:lineRule="auto"/>
              <w:ind w:firstLineChars="200" w:firstLine="420"/>
              <w:rPr>
                <w:szCs w:val="21"/>
              </w:rPr>
            </w:pPr>
            <w:r w:rsidRPr="00B01624">
              <w:rPr>
                <w:szCs w:val="21"/>
              </w:rPr>
              <w:t>（</w:t>
            </w:r>
            <w:r w:rsidRPr="00B01624">
              <w:rPr>
                <w:szCs w:val="21"/>
              </w:rPr>
              <w:t>2</w:t>
            </w:r>
            <w:r w:rsidRPr="00B01624">
              <w:rPr>
                <w:szCs w:val="21"/>
              </w:rPr>
              <w:t>）投标函附录；</w:t>
            </w:r>
          </w:p>
          <w:p w:rsidR="00B55BD9" w:rsidRPr="00B01624" w:rsidRDefault="004E1434">
            <w:pPr>
              <w:adjustRightInd w:val="0"/>
              <w:snapToGrid w:val="0"/>
              <w:spacing w:line="360" w:lineRule="auto"/>
              <w:ind w:firstLineChars="200" w:firstLine="420"/>
              <w:rPr>
                <w:szCs w:val="21"/>
              </w:rPr>
            </w:pPr>
            <w:r w:rsidRPr="00B01624">
              <w:rPr>
                <w:szCs w:val="21"/>
              </w:rPr>
              <w:t>（</w:t>
            </w:r>
            <w:r w:rsidRPr="00B01624">
              <w:rPr>
                <w:szCs w:val="21"/>
              </w:rPr>
              <w:t>3</w:t>
            </w:r>
            <w:r w:rsidRPr="00B01624">
              <w:rPr>
                <w:szCs w:val="21"/>
              </w:rPr>
              <w:t>）投标报价要求；</w:t>
            </w:r>
          </w:p>
          <w:p w:rsidR="00B55BD9" w:rsidRPr="00B01624" w:rsidRDefault="004E1434">
            <w:pPr>
              <w:adjustRightInd w:val="0"/>
              <w:snapToGrid w:val="0"/>
              <w:spacing w:line="360" w:lineRule="auto"/>
              <w:ind w:firstLineChars="200" w:firstLine="420"/>
              <w:rPr>
                <w:szCs w:val="21"/>
              </w:rPr>
            </w:pPr>
            <w:r w:rsidRPr="00B01624">
              <w:rPr>
                <w:szCs w:val="21"/>
              </w:rPr>
              <w:t>（</w:t>
            </w:r>
            <w:r w:rsidRPr="00B01624">
              <w:rPr>
                <w:szCs w:val="21"/>
              </w:rPr>
              <w:t>4</w:t>
            </w:r>
            <w:r w:rsidRPr="00B01624">
              <w:rPr>
                <w:szCs w:val="21"/>
              </w:rPr>
              <w:t>）投标报价一览表；</w:t>
            </w:r>
          </w:p>
          <w:p w:rsidR="00B55BD9" w:rsidRPr="00B01624" w:rsidRDefault="004E1434">
            <w:pPr>
              <w:adjustRightInd w:val="0"/>
              <w:snapToGrid w:val="0"/>
              <w:spacing w:line="360" w:lineRule="auto"/>
              <w:ind w:firstLineChars="200" w:firstLine="420"/>
              <w:rPr>
                <w:szCs w:val="21"/>
              </w:rPr>
            </w:pPr>
            <w:r w:rsidRPr="00B01624">
              <w:rPr>
                <w:szCs w:val="21"/>
              </w:rPr>
              <w:t>（</w:t>
            </w:r>
            <w:r w:rsidRPr="00B01624">
              <w:rPr>
                <w:szCs w:val="21"/>
              </w:rPr>
              <w:t>5</w:t>
            </w:r>
            <w:r w:rsidRPr="00B01624">
              <w:rPr>
                <w:szCs w:val="21"/>
              </w:rPr>
              <w:t>）《中小企业声明函》或者《残疾人福利性单位声明函》或者省级以上监狱管理局、戒毒管理局（含新疆生产建设兵团）出具的属于监狱企业的证明文件扫描件（如有）</w:t>
            </w:r>
          </w:p>
          <w:p w:rsidR="00B55BD9" w:rsidRPr="00B01624" w:rsidRDefault="004E1434">
            <w:pPr>
              <w:adjustRightInd w:val="0"/>
              <w:snapToGrid w:val="0"/>
              <w:spacing w:line="360" w:lineRule="auto"/>
              <w:ind w:firstLineChars="200" w:firstLine="420"/>
              <w:rPr>
                <w:szCs w:val="21"/>
              </w:rPr>
            </w:pPr>
            <w:r w:rsidRPr="00B01624">
              <w:rPr>
                <w:szCs w:val="21"/>
              </w:rPr>
              <w:t>（</w:t>
            </w:r>
            <w:r w:rsidRPr="00B01624">
              <w:rPr>
                <w:szCs w:val="21"/>
              </w:rPr>
              <w:t>6</w:t>
            </w:r>
            <w:r w:rsidRPr="00B01624">
              <w:rPr>
                <w:szCs w:val="21"/>
              </w:rPr>
              <w:t>）母公司承诺书（如有）。</w:t>
            </w:r>
          </w:p>
          <w:p w:rsidR="00B55BD9" w:rsidRPr="00B01624" w:rsidRDefault="004E1434">
            <w:pPr>
              <w:adjustRightInd w:val="0"/>
              <w:snapToGrid w:val="0"/>
              <w:spacing w:line="360" w:lineRule="auto"/>
              <w:ind w:firstLineChars="200" w:firstLine="420"/>
              <w:rPr>
                <w:szCs w:val="21"/>
              </w:rPr>
            </w:pPr>
            <w:r w:rsidRPr="00B01624">
              <w:rPr>
                <w:szCs w:val="21"/>
              </w:rPr>
              <w:t>（</w:t>
            </w:r>
            <w:r w:rsidRPr="00B01624">
              <w:rPr>
                <w:szCs w:val="21"/>
              </w:rPr>
              <w:t>7</w:t>
            </w:r>
            <w:r w:rsidRPr="00B01624">
              <w:rPr>
                <w:szCs w:val="21"/>
              </w:rPr>
              <w:t>）投标人认为应提交的其他投标资料。</w:t>
            </w:r>
          </w:p>
          <w:p w:rsidR="00B55BD9" w:rsidRPr="00B01624" w:rsidRDefault="004E1434">
            <w:pPr>
              <w:adjustRightInd w:val="0"/>
              <w:snapToGrid w:val="0"/>
              <w:spacing w:line="360" w:lineRule="auto"/>
              <w:ind w:firstLineChars="200" w:firstLine="420"/>
              <w:rPr>
                <w:szCs w:val="21"/>
              </w:rPr>
            </w:pPr>
            <w:r w:rsidRPr="00B01624">
              <w:rPr>
                <w:szCs w:val="21"/>
              </w:rPr>
              <w:t>3</w:t>
            </w:r>
            <w:r w:rsidRPr="00B01624">
              <w:rPr>
                <w:szCs w:val="21"/>
              </w:rPr>
              <w:t>、技术标</w:t>
            </w:r>
          </w:p>
          <w:p w:rsidR="00B55BD9" w:rsidRPr="00B01624" w:rsidRDefault="004E1434">
            <w:pPr>
              <w:adjustRightInd w:val="0"/>
              <w:snapToGrid w:val="0"/>
              <w:spacing w:line="360" w:lineRule="auto"/>
              <w:ind w:firstLineChars="200" w:firstLine="420"/>
              <w:rPr>
                <w:szCs w:val="21"/>
              </w:rPr>
            </w:pPr>
            <w:r w:rsidRPr="00B01624">
              <w:rPr>
                <w:szCs w:val="21"/>
              </w:rPr>
              <w:t>（</w:t>
            </w:r>
            <w:r w:rsidRPr="00B01624">
              <w:rPr>
                <w:szCs w:val="21"/>
              </w:rPr>
              <w:t>1</w:t>
            </w:r>
            <w:r w:rsidRPr="00B01624">
              <w:rPr>
                <w:szCs w:val="21"/>
              </w:rPr>
              <w:t>）工程总承包工作大纲；</w:t>
            </w:r>
          </w:p>
          <w:p w:rsidR="00B55BD9" w:rsidRPr="00B01624" w:rsidRDefault="004E1434">
            <w:pPr>
              <w:adjustRightInd w:val="0"/>
              <w:snapToGrid w:val="0"/>
              <w:spacing w:line="360" w:lineRule="auto"/>
              <w:ind w:firstLineChars="200" w:firstLine="420"/>
              <w:rPr>
                <w:szCs w:val="21"/>
              </w:rPr>
            </w:pPr>
            <w:r w:rsidRPr="00B01624">
              <w:rPr>
                <w:szCs w:val="21"/>
              </w:rPr>
              <w:t>包括：概述、总体实施方案、项目实施要点、项目管理要点、设计及施工的配合。</w:t>
            </w:r>
          </w:p>
          <w:p w:rsidR="00B55BD9" w:rsidRPr="00B01624" w:rsidRDefault="004E1434">
            <w:pPr>
              <w:adjustRightInd w:val="0"/>
              <w:snapToGrid w:val="0"/>
              <w:spacing w:line="360" w:lineRule="auto"/>
              <w:ind w:firstLineChars="200" w:firstLine="420"/>
              <w:rPr>
                <w:szCs w:val="21"/>
              </w:rPr>
            </w:pPr>
            <w:r w:rsidRPr="00B01624">
              <w:rPr>
                <w:szCs w:val="21"/>
              </w:rPr>
              <w:t>（</w:t>
            </w:r>
            <w:r w:rsidRPr="00B01624">
              <w:rPr>
                <w:szCs w:val="21"/>
              </w:rPr>
              <w:t>2</w:t>
            </w:r>
            <w:r w:rsidRPr="00B01624">
              <w:rPr>
                <w:szCs w:val="21"/>
              </w:rPr>
              <w:t>）施工组织设计。</w:t>
            </w:r>
          </w:p>
          <w:p w:rsidR="00B55BD9" w:rsidRPr="00B01624" w:rsidRDefault="004E1434">
            <w:pPr>
              <w:adjustRightInd w:val="0"/>
              <w:snapToGrid w:val="0"/>
              <w:spacing w:line="360" w:lineRule="auto"/>
              <w:ind w:firstLineChars="200" w:firstLine="420"/>
              <w:rPr>
                <w:szCs w:val="21"/>
              </w:rPr>
            </w:pPr>
            <w:r w:rsidRPr="00B01624">
              <w:rPr>
                <w:szCs w:val="21"/>
              </w:rPr>
              <w:t>4</w:t>
            </w:r>
            <w:r w:rsidRPr="00B01624">
              <w:rPr>
                <w:szCs w:val="21"/>
              </w:rPr>
              <w:t>、设计标</w:t>
            </w:r>
          </w:p>
          <w:p w:rsidR="00B55BD9" w:rsidRPr="00B01624" w:rsidRDefault="004E1434">
            <w:pPr>
              <w:adjustRightInd w:val="0"/>
              <w:snapToGrid w:val="0"/>
              <w:spacing w:line="360" w:lineRule="auto"/>
              <w:ind w:firstLineChars="200" w:firstLine="420"/>
              <w:rPr>
                <w:szCs w:val="21"/>
              </w:rPr>
            </w:pPr>
            <w:r w:rsidRPr="00B01624">
              <w:rPr>
                <w:szCs w:val="21"/>
              </w:rPr>
              <w:t>方案设计完成后初步设计完成前：</w:t>
            </w:r>
            <w:r w:rsidRPr="00B01624">
              <w:rPr>
                <w:szCs w:val="21"/>
              </w:rPr>
              <w:t>□</w:t>
            </w:r>
            <w:r w:rsidRPr="00B01624">
              <w:rPr>
                <w:szCs w:val="21"/>
              </w:rPr>
              <w:t>初步设计</w:t>
            </w:r>
          </w:p>
          <w:p w:rsidR="00B55BD9" w:rsidRPr="00B01624" w:rsidRDefault="004E1434">
            <w:pPr>
              <w:adjustRightInd w:val="0"/>
              <w:snapToGrid w:val="0"/>
              <w:spacing w:line="360" w:lineRule="auto"/>
              <w:ind w:firstLineChars="200" w:firstLine="420"/>
              <w:rPr>
                <w:szCs w:val="21"/>
              </w:rPr>
            </w:pPr>
            <w:r w:rsidRPr="00B01624">
              <w:rPr>
                <w:szCs w:val="21"/>
              </w:rPr>
              <w:t>初步设计完成后施工图设计完成前：</w:t>
            </w:r>
            <w:r w:rsidR="00F93BF4" w:rsidRPr="00B01624">
              <w:rPr>
                <w:rFonts w:ascii="MS Mincho" w:eastAsia="MS Mincho" w:hAnsi="MS Mincho" w:cs="MS Mincho" w:hint="eastAsia"/>
                <w:szCs w:val="21"/>
              </w:rPr>
              <w:t>☑</w:t>
            </w:r>
            <w:r w:rsidRPr="00B01624">
              <w:rPr>
                <w:szCs w:val="21"/>
              </w:rPr>
              <w:t>深化初步设计</w:t>
            </w:r>
          </w:p>
          <w:p w:rsidR="00B55BD9" w:rsidRPr="00B01624" w:rsidRDefault="004E1434">
            <w:pPr>
              <w:adjustRightInd w:val="0"/>
              <w:snapToGrid w:val="0"/>
              <w:spacing w:line="360" w:lineRule="auto"/>
              <w:ind w:firstLineChars="200" w:firstLine="420"/>
              <w:rPr>
                <w:szCs w:val="21"/>
              </w:rPr>
            </w:pPr>
            <w:r w:rsidRPr="00B01624">
              <w:rPr>
                <w:szCs w:val="21"/>
              </w:rPr>
              <w:lastRenderedPageBreak/>
              <w:t>5</w:t>
            </w:r>
            <w:r w:rsidRPr="00B01624">
              <w:rPr>
                <w:szCs w:val="21"/>
              </w:rPr>
              <w:t>、资信业绩</w:t>
            </w:r>
          </w:p>
          <w:p w:rsidR="00B55BD9" w:rsidRPr="00B01624" w:rsidRDefault="004E1434">
            <w:pPr>
              <w:spacing w:line="300" w:lineRule="exact"/>
              <w:ind w:firstLineChars="200" w:firstLine="420"/>
              <w:rPr>
                <w:szCs w:val="21"/>
              </w:rPr>
            </w:pPr>
            <w:r w:rsidRPr="00B01624">
              <w:rPr>
                <w:szCs w:val="21"/>
              </w:rPr>
              <w:t>详见第三章评标办法。</w:t>
            </w:r>
          </w:p>
          <w:p w:rsidR="00B55BD9" w:rsidRPr="00B01624" w:rsidRDefault="004E1434">
            <w:pPr>
              <w:spacing w:line="300" w:lineRule="exact"/>
              <w:ind w:firstLineChars="200" w:firstLine="420"/>
              <w:rPr>
                <w:rFonts w:hAnsi="宋体"/>
              </w:rPr>
            </w:pPr>
            <w:r w:rsidRPr="00B01624">
              <w:rPr>
                <w:rFonts w:hAnsi="宋体" w:hint="eastAsia"/>
              </w:rPr>
              <w:t>备</w:t>
            </w:r>
            <w:r w:rsidRPr="00B01624">
              <w:rPr>
                <w:rFonts w:hAnsi="宋体" w:hint="eastAsia"/>
              </w:rPr>
              <w:t xml:space="preserve"> </w:t>
            </w:r>
            <w:r w:rsidRPr="00B01624">
              <w:rPr>
                <w:rFonts w:hAnsi="宋体" w:hint="eastAsia"/>
              </w:rPr>
              <w:t>注：本项目设计部分以招标人所提供的可行性研究报告、经批复的方案设计及未经批复的初步设计成果文件为参考资料，投标人中标后待招标人提供经审批的初步设计成果进行后续工作，若中标时以可行性研究报告为依据的估算及其他内容与批复后的初步设计及概算有不符的，以批复后的初步设计及概算为准进行调整。</w:t>
            </w:r>
          </w:p>
          <w:p w:rsidR="00B55BD9" w:rsidRPr="00B01624" w:rsidRDefault="00B55BD9">
            <w:pPr>
              <w:adjustRightInd w:val="0"/>
              <w:snapToGrid w:val="0"/>
              <w:spacing w:line="360" w:lineRule="auto"/>
              <w:ind w:firstLineChars="200" w:firstLine="420"/>
              <w:rPr>
                <w:rFonts w:ascii="宋体" w:hAnsi="宋体"/>
                <w:szCs w:val="21"/>
              </w:rPr>
            </w:pPr>
          </w:p>
        </w:tc>
      </w:tr>
      <w:tr w:rsidR="00B55BD9" w:rsidRPr="00B01624">
        <w:trPr>
          <w:trHeight w:val="1801"/>
          <w:jc w:val="center"/>
        </w:trPr>
        <w:tc>
          <w:tcPr>
            <w:tcW w:w="869" w:type="dxa"/>
            <w:vAlign w:val="center"/>
          </w:tcPr>
          <w:p w:rsidR="00B55BD9" w:rsidRPr="00B01624" w:rsidRDefault="004E1434">
            <w:pPr>
              <w:jc w:val="center"/>
            </w:pPr>
            <w:r w:rsidRPr="00B01624">
              <w:lastRenderedPageBreak/>
              <w:t>3.1.9</w:t>
            </w:r>
          </w:p>
        </w:tc>
        <w:tc>
          <w:tcPr>
            <w:tcW w:w="1851" w:type="dxa"/>
            <w:vAlign w:val="center"/>
          </w:tcPr>
          <w:p w:rsidR="00B55BD9" w:rsidRPr="00B01624" w:rsidRDefault="004E1434">
            <w:pPr>
              <w:jc w:val="center"/>
            </w:pPr>
            <w:r w:rsidRPr="00B01624">
              <w:rPr>
                <w:rFonts w:cs="宋体" w:hint="eastAsia"/>
              </w:rPr>
              <w:t>近年财务状况的年份要求</w:t>
            </w:r>
          </w:p>
        </w:tc>
        <w:tc>
          <w:tcPr>
            <w:tcW w:w="6688" w:type="dxa"/>
            <w:vAlign w:val="center"/>
          </w:tcPr>
          <w:p w:rsidR="00B55BD9" w:rsidRPr="00B01624" w:rsidRDefault="004E1434">
            <w:pPr>
              <w:spacing w:line="400" w:lineRule="exact"/>
            </w:pPr>
            <w:r w:rsidRPr="00B01624">
              <w:rPr>
                <w:rFonts w:cs="宋体" w:hint="eastAsia"/>
              </w:rPr>
              <w:t>指</w:t>
            </w:r>
            <w:r w:rsidRPr="00B01624">
              <w:rPr>
                <w:rFonts w:hint="eastAsia"/>
                <w:u w:val="single"/>
              </w:rPr>
              <w:t>2019</w:t>
            </w:r>
            <w:r w:rsidRPr="00B01624">
              <w:rPr>
                <w:rFonts w:cs="宋体" w:hint="eastAsia"/>
              </w:rPr>
              <w:t>年度、</w:t>
            </w:r>
            <w:r w:rsidRPr="00B01624">
              <w:rPr>
                <w:rFonts w:hint="eastAsia"/>
                <w:u w:val="single"/>
              </w:rPr>
              <w:t>2020</w:t>
            </w:r>
            <w:r w:rsidRPr="00B01624">
              <w:rPr>
                <w:rFonts w:cs="宋体" w:hint="eastAsia"/>
              </w:rPr>
              <w:t>年度和</w:t>
            </w:r>
            <w:r w:rsidRPr="00B01624">
              <w:rPr>
                <w:rFonts w:hint="eastAsia"/>
                <w:u w:val="single"/>
              </w:rPr>
              <w:t>2021</w:t>
            </w:r>
            <w:r w:rsidRPr="00B01624">
              <w:rPr>
                <w:rFonts w:cs="宋体" w:hint="eastAsia"/>
              </w:rPr>
              <w:t>年度</w:t>
            </w:r>
            <w:r w:rsidRPr="00B01624">
              <w:rPr>
                <w:rFonts w:hAnsi="宋体" w:cs="宋体" w:hint="eastAsia"/>
              </w:rPr>
              <w:t>，</w:t>
            </w:r>
            <w:r w:rsidRPr="00B01624">
              <w:rPr>
                <w:rFonts w:cs="宋体" w:hint="eastAsia"/>
              </w:rPr>
              <w:t>（对于从取得营业执照时间起到投标截止时间为止不足要求年数的企业，只需提交企业取得营业执照年份至所要求最近年份经会计</w:t>
            </w:r>
            <w:r w:rsidRPr="00B01624">
              <w:rPr>
                <w:rFonts w:cs="宋体"/>
              </w:rPr>
              <w:t>师事务所</w:t>
            </w:r>
            <w:r w:rsidRPr="00B01624">
              <w:rPr>
                <w:rFonts w:cs="宋体" w:hint="eastAsia"/>
              </w:rPr>
              <w:t>审计的财务报表）。</w:t>
            </w:r>
          </w:p>
        </w:tc>
      </w:tr>
      <w:tr w:rsidR="00B55BD9" w:rsidRPr="00B01624">
        <w:trPr>
          <w:trHeight w:val="525"/>
          <w:jc w:val="center"/>
        </w:trPr>
        <w:tc>
          <w:tcPr>
            <w:tcW w:w="869" w:type="dxa"/>
            <w:vMerge w:val="restart"/>
            <w:vAlign w:val="center"/>
          </w:tcPr>
          <w:p w:rsidR="00B55BD9" w:rsidRPr="00B01624" w:rsidRDefault="004E1434">
            <w:pPr>
              <w:jc w:val="center"/>
            </w:pPr>
            <w:r w:rsidRPr="00B01624">
              <w:rPr>
                <w:rFonts w:hint="eastAsia"/>
              </w:rPr>
              <w:t>3.1.10</w:t>
            </w:r>
          </w:p>
          <w:p w:rsidR="00B55BD9" w:rsidRPr="00B01624" w:rsidRDefault="00B55BD9">
            <w:pPr>
              <w:jc w:val="center"/>
            </w:pPr>
          </w:p>
        </w:tc>
        <w:tc>
          <w:tcPr>
            <w:tcW w:w="1851" w:type="dxa"/>
            <w:vAlign w:val="center"/>
          </w:tcPr>
          <w:p w:rsidR="00B55BD9" w:rsidRPr="00B01624" w:rsidRDefault="004E1434">
            <w:pPr>
              <w:jc w:val="center"/>
              <w:rPr>
                <w:rFonts w:cs="宋体"/>
              </w:rPr>
            </w:pPr>
            <w:r w:rsidRPr="00B01624">
              <w:rPr>
                <w:rFonts w:cs="宋体" w:hint="eastAsia"/>
              </w:rPr>
              <w:t>近年完成或</w:t>
            </w:r>
            <w:r w:rsidRPr="00B01624">
              <w:rPr>
                <w:rFonts w:cs="宋体"/>
              </w:rPr>
              <w:t>承接</w:t>
            </w:r>
            <w:r w:rsidRPr="00B01624">
              <w:rPr>
                <w:rFonts w:cs="宋体" w:hint="eastAsia"/>
              </w:rPr>
              <w:t>的类似项目的年份要求</w:t>
            </w:r>
          </w:p>
        </w:tc>
        <w:tc>
          <w:tcPr>
            <w:tcW w:w="6688" w:type="dxa"/>
            <w:vAlign w:val="center"/>
          </w:tcPr>
          <w:p w:rsidR="00B55BD9" w:rsidRPr="00B01624" w:rsidRDefault="004E1434">
            <w:pPr>
              <w:spacing w:line="360" w:lineRule="auto"/>
            </w:pPr>
            <w:r w:rsidRPr="00B01624">
              <w:rPr>
                <w:rFonts w:ascii="MS Mincho" w:eastAsia="MS Mincho" w:hAnsi="MS Mincho" w:cs="MS Mincho" w:hint="eastAsia"/>
              </w:rPr>
              <w:t>☑</w:t>
            </w:r>
            <w:r w:rsidRPr="00B01624">
              <w:rPr>
                <w:rFonts w:hint="eastAsia"/>
              </w:rPr>
              <w:t>不需要</w:t>
            </w:r>
            <w:r w:rsidRPr="00B01624">
              <w:t>业</w:t>
            </w:r>
            <w:r w:rsidRPr="00B01624">
              <w:rPr>
                <w:rFonts w:hint="eastAsia"/>
              </w:rPr>
              <w:t>绩</w:t>
            </w:r>
          </w:p>
          <w:p w:rsidR="00B55BD9" w:rsidRPr="00B01624" w:rsidRDefault="004E1434">
            <w:pPr>
              <w:spacing w:line="400" w:lineRule="exact"/>
              <w:rPr>
                <w:rFonts w:cs="宋体"/>
              </w:rPr>
            </w:pPr>
            <w:r w:rsidRPr="00B01624">
              <w:rPr>
                <w:rFonts w:hint="eastAsia"/>
              </w:rPr>
              <w:t>□需要竣工</w:t>
            </w:r>
            <w:r w:rsidRPr="00B01624">
              <w:t>业</w:t>
            </w:r>
            <w:r w:rsidRPr="00B01624">
              <w:rPr>
                <w:rFonts w:hint="eastAsia"/>
              </w:rPr>
              <w:t>绩</w:t>
            </w:r>
            <w:r w:rsidRPr="00B01624">
              <w:rPr>
                <w:rFonts w:ascii="仿宋_GB2312" w:hAnsi="宋体"/>
              </w:rPr>
              <w:t>年月至</w:t>
            </w:r>
            <w:r w:rsidRPr="00B01624">
              <w:rPr>
                <w:rFonts w:ascii="仿宋_GB2312" w:hAnsi="宋体" w:hint="eastAsia"/>
              </w:rPr>
              <w:t>投标截止日期止</w:t>
            </w:r>
            <w:r w:rsidRPr="00B01624">
              <w:rPr>
                <w:rFonts w:hAnsi="宋体" w:cs="宋体" w:hint="eastAsia"/>
              </w:rPr>
              <w:t>，</w:t>
            </w:r>
            <w:r w:rsidRPr="00B01624">
              <w:rPr>
                <w:rFonts w:cs="宋体" w:hint="eastAsia"/>
              </w:rPr>
              <w:t>指项目竣工时间至投标截止时间止</w:t>
            </w:r>
          </w:p>
          <w:p w:rsidR="00B55BD9" w:rsidRPr="00B01624" w:rsidRDefault="004E1434">
            <w:pPr>
              <w:spacing w:line="360" w:lineRule="auto"/>
              <w:rPr>
                <w:rFonts w:ascii="仿宋_GB2312" w:hAnsi="宋体"/>
              </w:rPr>
            </w:pPr>
            <w:r w:rsidRPr="00B01624">
              <w:rPr>
                <w:rFonts w:hint="eastAsia"/>
              </w:rPr>
              <w:t>□需要承接</w:t>
            </w:r>
            <w:r w:rsidRPr="00B01624">
              <w:t>过项目业</w:t>
            </w:r>
            <w:r w:rsidRPr="00B01624">
              <w:rPr>
                <w:rFonts w:hint="eastAsia"/>
              </w:rPr>
              <w:t>绩</w:t>
            </w:r>
            <w:r w:rsidRPr="00B01624">
              <w:rPr>
                <w:rFonts w:hint="eastAsia"/>
                <w:u w:val="single"/>
              </w:rPr>
              <w:t>/</w:t>
            </w:r>
            <w:r w:rsidRPr="00B01624">
              <w:rPr>
                <w:rFonts w:ascii="仿宋_GB2312" w:hAnsi="宋体"/>
              </w:rPr>
              <w:t>年</w:t>
            </w:r>
            <w:r w:rsidRPr="00B01624">
              <w:rPr>
                <w:rFonts w:hint="eastAsia"/>
                <w:u w:val="single"/>
              </w:rPr>
              <w:t>/</w:t>
            </w:r>
            <w:r w:rsidRPr="00B01624">
              <w:rPr>
                <w:rFonts w:ascii="仿宋_GB2312" w:hAnsi="宋体"/>
              </w:rPr>
              <w:t>月至</w:t>
            </w:r>
            <w:r w:rsidRPr="00B01624">
              <w:rPr>
                <w:rFonts w:ascii="仿宋_GB2312" w:hAnsi="宋体" w:hint="eastAsia"/>
              </w:rPr>
              <w:t>投标截止日期止</w:t>
            </w:r>
          </w:p>
          <w:p w:rsidR="00B55BD9" w:rsidRPr="00B01624" w:rsidRDefault="004E1434">
            <w:pPr>
              <w:spacing w:line="360" w:lineRule="auto"/>
            </w:pPr>
            <w:r w:rsidRPr="00B01624">
              <w:t>（备注：</w:t>
            </w:r>
            <w:r w:rsidRPr="00B01624">
              <w:t>1</w:t>
            </w:r>
            <w:r w:rsidRPr="00B01624">
              <w:t>、</w:t>
            </w:r>
            <w:r w:rsidRPr="00B01624">
              <w:rPr>
                <w:rFonts w:cs="宋体" w:hint="eastAsia"/>
              </w:rPr>
              <w:t>对特许获得施工总承包资质的建筑业企业，如母公司承诺在工程质量、安全等方面予以担保并承担连带责任的，准予其自</w:t>
            </w:r>
            <w:r w:rsidRPr="00B01624">
              <w:rPr>
                <w:rFonts w:cs="宋体" w:hint="eastAsia"/>
                <w:szCs w:val="21"/>
              </w:rPr>
              <w:t>获得该特许施工总承包资质</w:t>
            </w:r>
            <w:r w:rsidRPr="00B01624">
              <w:rPr>
                <w:rFonts w:cs="宋体" w:hint="eastAsia"/>
              </w:rPr>
              <w:t>之日（以特许公告日期为准）起</w:t>
            </w:r>
            <w:r w:rsidRPr="00B01624">
              <w:rPr>
                <w:rFonts w:cs="宋体" w:hint="eastAsia"/>
              </w:rPr>
              <w:t>3</w:t>
            </w:r>
            <w:r w:rsidRPr="00B01624">
              <w:rPr>
                <w:rFonts w:cs="宋体" w:hint="eastAsia"/>
              </w:rPr>
              <w:t>年内使用母公司业绩作为承揽广西区内相应工程项目时的投标人业绩。</w:t>
            </w:r>
            <w:r w:rsidRPr="00B01624">
              <w:rPr>
                <w:rFonts w:cs="宋体" w:hint="eastAsia"/>
              </w:rPr>
              <w:t>2</w:t>
            </w:r>
            <w:r w:rsidRPr="00B01624">
              <w:rPr>
                <w:rFonts w:cs="宋体" w:hint="eastAsia"/>
              </w:rPr>
              <w:t>、注册地在广西的建筑业企业以联合体形式参与建设的轨道交通、隧道、综合管廊、大型桥梁程项目业绩，在类似项目投标时，联合体各方均可享有联合体合同整体业绩，不按联合体协议细分参与内容。</w:t>
            </w:r>
            <w:r w:rsidRPr="00B01624">
              <w:t>3</w:t>
            </w:r>
            <w:r w:rsidRPr="00B01624">
              <w:t>、</w:t>
            </w:r>
            <w:r w:rsidRPr="00B01624">
              <w:rPr>
                <w:rFonts w:hint="eastAsia"/>
                <w:u w:val="single"/>
              </w:rPr>
              <w:t>/</w:t>
            </w:r>
            <w:r w:rsidRPr="00B01624">
              <w:t xml:space="preserve"> )</w:t>
            </w:r>
          </w:p>
        </w:tc>
      </w:tr>
      <w:tr w:rsidR="00B55BD9" w:rsidRPr="00B01624">
        <w:trPr>
          <w:trHeight w:val="525"/>
          <w:jc w:val="center"/>
        </w:trPr>
        <w:tc>
          <w:tcPr>
            <w:tcW w:w="869" w:type="dxa"/>
            <w:vMerge/>
            <w:vAlign w:val="center"/>
          </w:tcPr>
          <w:p w:rsidR="00B55BD9" w:rsidRPr="00B01624" w:rsidRDefault="00B55BD9">
            <w:pPr>
              <w:jc w:val="center"/>
            </w:pPr>
          </w:p>
        </w:tc>
        <w:tc>
          <w:tcPr>
            <w:tcW w:w="1851" w:type="dxa"/>
            <w:vAlign w:val="center"/>
          </w:tcPr>
          <w:p w:rsidR="00B55BD9" w:rsidRPr="00B01624" w:rsidRDefault="004E1434">
            <w:pPr>
              <w:jc w:val="center"/>
              <w:rPr>
                <w:rFonts w:cs="宋体"/>
              </w:rPr>
            </w:pPr>
            <w:r w:rsidRPr="00B01624">
              <w:t>类似项目</w:t>
            </w:r>
          </w:p>
        </w:tc>
        <w:tc>
          <w:tcPr>
            <w:tcW w:w="6688" w:type="dxa"/>
            <w:vAlign w:val="center"/>
          </w:tcPr>
          <w:p w:rsidR="00B55BD9" w:rsidRPr="00B01624" w:rsidRDefault="004E1434">
            <w:pPr>
              <w:spacing w:line="360" w:lineRule="auto"/>
            </w:pPr>
            <w:r w:rsidRPr="00B01624">
              <w:rPr>
                <w:rFonts w:hint="eastAsia"/>
                <w:szCs w:val="21"/>
              </w:rPr>
              <w:t>类似工程指：</w:t>
            </w:r>
            <w:r w:rsidRPr="00B01624">
              <w:rPr>
                <w:rFonts w:hint="eastAsia"/>
              </w:rPr>
              <w:t>公共建筑工程业绩。具体评审详见“第三章评标办法”。备注：公共建筑指政府行政办公楼、旅游建筑、科教文卫建筑（包括科研、教育、医疗、卫生、体育建筑等）。</w:t>
            </w:r>
          </w:p>
        </w:tc>
      </w:tr>
      <w:tr w:rsidR="00B55BD9" w:rsidRPr="00B01624">
        <w:trPr>
          <w:trHeight w:val="525"/>
          <w:jc w:val="center"/>
        </w:trPr>
        <w:tc>
          <w:tcPr>
            <w:tcW w:w="869" w:type="dxa"/>
            <w:vAlign w:val="center"/>
          </w:tcPr>
          <w:p w:rsidR="00B55BD9" w:rsidRPr="00B01624" w:rsidRDefault="004E1434">
            <w:pPr>
              <w:jc w:val="center"/>
            </w:pPr>
            <w:r w:rsidRPr="00B01624">
              <w:rPr>
                <w:rFonts w:hint="eastAsia"/>
              </w:rPr>
              <w:t>3.2.4</w:t>
            </w:r>
          </w:p>
        </w:tc>
        <w:tc>
          <w:tcPr>
            <w:tcW w:w="1851" w:type="dxa"/>
            <w:vAlign w:val="center"/>
          </w:tcPr>
          <w:p w:rsidR="00B55BD9" w:rsidRPr="00B01624" w:rsidRDefault="004E1434">
            <w:pPr>
              <w:jc w:val="center"/>
            </w:pPr>
            <w:r w:rsidRPr="00B01624">
              <w:rPr>
                <w:rFonts w:hint="eastAsia"/>
              </w:rPr>
              <w:t>招标控制价或</w:t>
            </w:r>
          </w:p>
          <w:p w:rsidR="00B55BD9" w:rsidRPr="00B01624" w:rsidRDefault="004E1434">
            <w:pPr>
              <w:jc w:val="center"/>
            </w:pPr>
            <w:r w:rsidRPr="00B01624">
              <w:rPr>
                <w:rFonts w:hint="eastAsia"/>
              </w:rPr>
              <w:t>其计算方法</w:t>
            </w:r>
          </w:p>
        </w:tc>
        <w:tc>
          <w:tcPr>
            <w:tcW w:w="6688" w:type="dxa"/>
          </w:tcPr>
          <w:p w:rsidR="00B55BD9" w:rsidRPr="00B01624" w:rsidRDefault="004E1434">
            <w:pPr>
              <w:spacing w:line="400" w:lineRule="exact"/>
              <w:rPr>
                <w:b/>
              </w:rPr>
            </w:pPr>
            <w:r w:rsidRPr="00B01624">
              <w:rPr>
                <w:rFonts w:hint="eastAsia"/>
                <w:b/>
              </w:rPr>
              <w:t>（</w:t>
            </w:r>
            <w:r w:rsidRPr="00B01624">
              <w:rPr>
                <w:rFonts w:hint="eastAsia"/>
                <w:b/>
              </w:rPr>
              <w:t>1</w:t>
            </w:r>
            <w:r w:rsidRPr="00B01624">
              <w:rPr>
                <w:rFonts w:hint="eastAsia"/>
                <w:b/>
              </w:rPr>
              <w:t>）本工程招标控制价为</w:t>
            </w:r>
            <w:r w:rsidRPr="00B01624">
              <w:rPr>
                <w:rFonts w:hint="eastAsia"/>
                <w:b/>
              </w:rPr>
              <w:t>1064716024.71</w:t>
            </w:r>
            <w:r w:rsidRPr="00B01624">
              <w:rPr>
                <w:rFonts w:hint="eastAsia"/>
                <w:b/>
              </w:rPr>
              <w:t>元；</w:t>
            </w:r>
            <w:r w:rsidRPr="00B01624">
              <w:rPr>
                <w:b/>
              </w:rPr>
              <w:t>(</w:t>
            </w:r>
            <w:r w:rsidRPr="00B01624">
              <w:rPr>
                <w:b/>
              </w:rPr>
              <w:t>备注：</w:t>
            </w:r>
            <w:r w:rsidRPr="00B01624">
              <w:rPr>
                <w:b/>
              </w:rPr>
              <w:t>1</w:t>
            </w:r>
            <w:r w:rsidRPr="00B01624">
              <w:rPr>
                <w:b/>
              </w:rPr>
              <w:t>、招标控制价计算使用消耗定额；</w:t>
            </w:r>
            <w:r w:rsidRPr="00B01624">
              <w:rPr>
                <w:b/>
              </w:rPr>
              <w:t>2</w:t>
            </w:r>
            <w:r w:rsidRPr="00B01624">
              <w:rPr>
                <w:b/>
              </w:rPr>
              <w:t>、对建设单位创建优质工程的，鼓励在招标控制价和预算中按我区工程建设定额规定计列工程优质费，工程优质费为不可竞争。</w:t>
            </w:r>
            <w:r w:rsidRPr="00B01624">
              <w:rPr>
                <w:b/>
              </w:rPr>
              <w:t>)</w:t>
            </w:r>
          </w:p>
          <w:p w:rsidR="00B55BD9" w:rsidRPr="00B01624" w:rsidRDefault="004E1434">
            <w:pPr>
              <w:spacing w:line="400" w:lineRule="exact"/>
            </w:pPr>
            <w:r w:rsidRPr="00B01624">
              <w:rPr>
                <w:rFonts w:hint="eastAsia"/>
              </w:rPr>
              <w:t>其中：</w:t>
            </w:r>
          </w:p>
          <w:p w:rsidR="00B55BD9" w:rsidRPr="00B01624" w:rsidRDefault="004E1434">
            <w:pPr>
              <w:spacing w:line="400" w:lineRule="exact"/>
            </w:pPr>
            <w:r w:rsidRPr="00B01624">
              <w:rPr>
                <w:rFonts w:ascii="MS Mincho" w:eastAsia="MS Mincho" w:hAnsi="MS Mincho" w:cs="MS Mincho" w:hint="eastAsia"/>
                <w:b/>
              </w:rPr>
              <w:t>☑</w:t>
            </w:r>
            <w:r w:rsidRPr="00B01624">
              <w:rPr>
                <w:rFonts w:hint="eastAsia"/>
              </w:rPr>
              <w:t>设计费为</w:t>
            </w:r>
            <w:r w:rsidRPr="00B01624">
              <w:rPr>
                <w:rFonts w:hint="eastAsia"/>
              </w:rPr>
              <w:t>12062145.91</w:t>
            </w:r>
            <w:r w:rsidRPr="00B01624">
              <w:rPr>
                <w:rFonts w:hint="eastAsia"/>
              </w:rPr>
              <w:t>元；</w:t>
            </w:r>
          </w:p>
          <w:p w:rsidR="00B55BD9" w:rsidRPr="00B01624" w:rsidRDefault="004E1434">
            <w:pPr>
              <w:spacing w:line="400" w:lineRule="exact"/>
            </w:pPr>
            <w:r w:rsidRPr="00B01624">
              <w:rPr>
                <w:rFonts w:ascii="MS Mincho" w:eastAsia="MS Mincho" w:hAnsi="MS Mincho" w:cs="MS Mincho" w:hint="eastAsia"/>
                <w:b/>
              </w:rPr>
              <w:t>☑</w:t>
            </w:r>
            <w:r w:rsidRPr="00B01624">
              <w:rPr>
                <w:rFonts w:hint="eastAsia"/>
              </w:rPr>
              <w:t>建筑安装工程费为</w:t>
            </w:r>
            <w:r w:rsidRPr="00B01624">
              <w:rPr>
                <w:rFonts w:hint="eastAsia"/>
              </w:rPr>
              <w:t>1052653878.80</w:t>
            </w:r>
            <w:r w:rsidRPr="00B01624">
              <w:rPr>
                <w:rFonts w:hint="eastAsia"/>
              </w:rPr>
              <w:t>元</w:t>
            </w:r>
          </w:p>
          <w:p w:rsidR="00B55BD9" w:rsidRPr="00B01624" w:rsidRDefault="004E1434">
            <w:pPr>
              <w:spacing w:line="400" w:lineRule="exact"/>
              <w:ind w:left="1680" w:hangingChars="800" w:hanging="1680"/>
              <w:jc w:val="left"/>
            </w:pPr>
            <w:r w:rsidRPr="00B01624">
              <w:rPr>
                <w:rFonts w:hint="eastAsia"/>
              </w:rPr>
              <w:t>其中：暂估价</w:t>
            </w:r>
            <w:r w:rsidRPr="00B01624">
              <w:rPr>
                <w:rFonts w:hint="eastAsia"/>
              </w:rPr>
              <w:t>3658683.6</w:t>
            </w:r>
            <w:r w:rsidRPr="00B01624">
              <w:rPr>
                <w:rFonts w:hint="eastAsia"/>
              </w:rPr>
              <w:t>元，</w:t>
            </w:r>
          </w:p>
          <w:p w:rsidR="00B55BD9" w:rsidRPr="00B01624" w:rsidRDefault="004E1434">
            <w:pPr>
              <w:spacing w:line="400" w:lineRule="exact"/>
              <w:ind w:left="1680" w:hangingChars="800" w:hanging="1680"/>
              <w:jc w:val="left"/>
            </w:pPr>
            <w:r w:rsidRPr="00B01624">
              <w:rPr>
                <w:rFonts w:hint="eastAsia"/>
              </w:rPr>
              <w:lastRenderedPageBreak/>
              <w:t>暂列金额</w:t>
            </w:r>
            <w:r w:rsidRPr="00B01624">
              <w:rPr>
                <w:rFonts w:hint="eastAsia"/>
              </w:rPr>
              <w:t>76911183.29</w:t>
            </w:r>
            <w:r w:rsidRPr="00B01624">
              <w:rPr>
                <w:rFonts w:hint="eastAsia"/>
              </w:rPr>
              <w:t>元</w:t>
            </w:r>
          </w:p>
          <w:p w:rsidR="00B55BD9" w:rsidRPr="00B01624" w:rsidRDefault="004E1434">
            <w:pPr>
              <w:spacing w:line="400" w:lineRule="exact"/>
              <w:ind w:left="1687" w:hangingChars="800" w:hanging="1687"/>
              <w:jc w:val="left"/>
              <w:rPr>
                <w:b/>
              </w:rPr>
            </w:pPr>
            <w:r w:rsidRPr="00B01624">
              <w:rPr>
                <w:b/>
              </w:rPr>
              <w:t>工程优质费</w:t>
            </w:r>
            <w:r w:rsidRPr="00B01624">
              <w:rPr>
                <w:rFonts w:hint="eastAsia"/>
                <w:b/>
              </w:rPr>
              <w:t>/</w:t>
            </w:r>
            <w:r w:rsidRPr="00B01624">
              <w:t>万元</w:t>
            </w:r>
            <w:r w:rsidRPr="00B01624">
              <w:t>(</w:t>
            </w:r>
            <w:r w:rsidRPr="00B01624">
              <w:t>如有</w:t>
            </w:r>
            <w:r w:rsidRPr="00B01624">
              <w:t>)</w:t>
            </w:r>
          </w:p>
        </w:tc>
      </w:tr>
      <w:tr w:rsidR="00B55BD9" w:rsidRPr="00B01624">
        <w:trPr>
          <w:trHeight w:val="525"/>
          <w:jc w:val="center"/>
        </w:trPr>
        <w:tc>
          <w:tcPr>
            <w:tcW w:w="869" w:type="dxa"/>
            <w:vAlign w:val="center"/>
          </w:tcPr>
          <w:p w:rsidR="00B55BD9" w:rsidRPr="00B01624" w:rsidRDefault="004E1434">
            <w:pPr>
              <w:jc w:val="center"/>
            </w:pPr>
            <w:r w:rsidRPr="00B01624">
              <w:rPr>
                <w:rFonts w:hint="eastAsia"/>
              </w:rPr>
              <w:lastRenderedPageBreak/>
              <w:t>3.2.5</w:t>
            </w:r>
          </w:p>
        </w:tc>
        <w:tc>
          <w:tcPr>
            <w:tcW w:w="1851" w:type="dxa"/>
            <w:vAlign w:val="center"/>
          </w:tcPr>
          <w:p w:rsidR="00B55BD9" w:rsidRPr="00B01624" w:rsidRDefault="004E1434">
            <w:pPr>
              <w:jc w:val="center"/>
            </w:pPr>
            <w:r w:rsidRPr="00B01624">
              <w:rPr>
                <w:rFonts w:hint="eastAsia"/>
              </w:rPr>
              <w:t>投标报价的</w:t>
            </w:r>
          </w:p>
          <w:p w:rsidR="00B55BD9" w:rsidRPr="00B01624" w:rsidRDefault="004E1434">
            <w:pPr>
              <w:jc w:val="center"/>
            </w:pPr>
            <w:r w:rsidRPr="00B01624">
              <w:rPr>
                <w:rFonts w:hint="eastAsia"/>
              </w:rPr>
              <w:t>其他要求</w:t>
            </w:r>
          </w:p>
        </w:tc>
        <w:tc>
          <w:tcPr>
            <w:tcW w:w="6688" w:type="dxa"/>
          </w:tcPr>
          <w:p w:rsidR="00B55BD9" w:rsidRPr="00B01624" w:rsidRDefault="004E1434">
            <w:pPr>
              <w:spacing w:line="360" w:lineRule="auto"/>
              <w:rPr>
                <w:szCs w:val="21"/>
              </w:rPr>
            </w:pPr>
            <w:r w:rsidRPr="00B01624">
              <w:rPr>
                <w:szCs w:val="21"/>
              </w:rPr>
              <w:t>（</w:t>
            </w:r>
            <w:r w:rsidRPr="00B01624">
              <w:rPr>
                <w:szCs w:val="21"/>
              </w:rPr>
              <w:t>1</w:t>
            </w:r>
            <w:r w:rsidRPr="00B01624">
              <w:rPr>
                <w:szCs w:val="21"/>
              </w:rPr>
              <w:t>）投标报价为投标人在投标文件中提出的各项支付金额的总和。</w:t>
            </w:r>
          </w:p>
          <w:p w:rsidR="00B55BD9" w:rsidRPr="00B01624" w:rsidRDefault="004E1434">
            <w:pPr>
              <w:spacing w:line="360" w:lineRule="auto"/>
              <w:jc w:val="left"/>
              <w:rPr>
                <w:szCs w:val="21"/>
              </w:rPr>
            </w:pPr>
            <w:r w:rsidRPr="00B01624">
              <w:rPr>
                <w:szCs w:val="21"/>
              </w:rPr>
              <w:t>（</w:t>
            </w:r>
            <w:r w:rsidRPr="00B01624">
              <w:rPr>
                <w:szCs w:val="21"/>
              </w:rPr>
              <w:t>2</w:t>
            </w:r>
            <w:r w:rsidRPr="00B01624">
              <w:rPr>
                <w:szCs w:val="21"/>
              </w:rPr>
              <w:t>）投标人投标报价由设计费、建筑安装工程费等组成。其中：</w:t>
            </w:r>
          </w:p>
          <w:p w:rsidR="00B55BD9" w:rsidRPr="00B01624" w:rsidRDefault="004E1434">
            <w:pPr>
              <w:spacing w:line="360" w:lineRule="auto"/>
              <w:ind w:firstLine="435"/>
            </w:pPr>
            <w:r w:rsidRPr="00B01624">
              <w:t>①</w:t>
            </w:r>
            <w:r w:rsidRPr="00B01624">
              <w:t>如要求采用建筑信息模型（</w:t>
            </w:r>
            <w:r w:rsidRPr="00B01624">
              <w:t>BIM</w:t>
            </w:r>
            <w:r w:rsidRPr="00B01624">
              <w:t>）技术设计，设计费应包含</w:t>
            </w:r>
            <w:r w:rsidRPr="00B01624">
              <w:t>BIM</w:t>
            </w:r>
            <w:r w:rsidRPr="00B01624">
              <w:t>技术应用费用，</w:t>
            </w:r>
            <w:r w:rsidRPr="00B01624">
              <w:t>BIM</w:t>
            </w:r>
            <w:r w:rsidRPr="00B01624">
              <w:t>技术应用费用按照模型的精度及成果交付标准计算。</w:t>
            </w:r>
          </w:p>
          <w:p w:rsidR="00B55BD9" w:rsidRPr="00B01624" w:rsidRDefault="004E1434">
            <w:pPr>
              <w:spacing w:line="360" w:lineRule="auto"/>
              <w:ind w:firstLine="435"/>
            </w:pPr>
            <w:r w:rsidRPr="00B01624">
              <w:rPr>
                <w:szCs w:val="21"/>
              </w:rPr>
              <w:t>②</w:t>
            </w:r>
            <w:r w:rsidRPr="00B01624">
              <w:rPr>
                <w:szCs w:val="21"/>
              </w:rPr>
              <w:t>建筑安装工程费包含固定总价、暂估价、暂列金额、工程优质费（如有）几部分。暂估价为不确定性价格，投标人投标时须按招标人给出的各项暂估价金额填写，实施过程将暂估价作为该部分项目的最高额度进行限额设计，并按实结算。暂列金额用于合同约定的允许调整合同价款所发生的费用，投标时投标人按照招标人给出的暂列金额填写。</w:t>
            </w:r>
          </w:p>
        </w:tc>
      </w:tr>
      <w:tr w:rsidR="00B55BD9" w:rsidRPr="00B01624">
        <w:trPr>
          <w:trHeight w:val="699"/>
          <w:jc w:val="center"/>
        </w:trPr>
        <w:tc>
          <w:tcPr>
            <w:tcW w:w="869" w:type="dxa"/>
            <w:vAlign w:val="center"/>
          </w:tcPr>
          <w:p w:rsidR="00B55BD9" w:rsidRPr="00B01624" w:rsidRDefault="004E1434">
            <w:pPr>
              <w:spacing w:line="360" w:lineRule="auto"/>
              <w:jc w:val="center"/>
              <w:rPr>
                <w:szCs w:val="21"/>
              </w:rPr>
            </w:pPr>
            <w:r w:rsidRPr="00B01624">
              <w:rPr>
                <w:rFonts w:hint="eastAsia"/>
                <w:szCs w:val="21"/>
              </w:rPr>
              <w:t>3.3.1</w:t>
            </w:r>
          </w:p>
        </w:tc>
        <w:tc>
          <w:tcPr>
            <w:tcW w:w="1851" w:type="dxa"/>
            <w:vAlign w:val="center"/>
          </w:tcPr>
          <w:p w:rsidR="00B55BD9" w:rsidRPr="00B01624" w:rsidRDefault="004E1434">
            <w:pPr>
              <w:spacing w:line="320" w:lineRule="exact"/>
              <w:jc w:val="center"/>
              <w:rPr>
                <w:szCs w:val="21"/>
              </w:rPr>
            </w:pPr>
            <w:r w:rsidRPr="00B01624">
              <w:rPr>
                <w:rFonts w:hint="eastAsia"/>
                <w:szCs w:val="21"/>
              </w:rPr>
              <w:t>投标有效期</w:t>
            </w:r>
          </w:p>
        </w:tc>
        <w:tc>
          <w:tcPr>
            <w:tcW w:w="6688" w:type="dxa"/>
            <w:vAlign w:val="center"/>
          </w:tcPr>
          <w:p w:rsidR="00B55BD9" w:rsidRPr="00B01624" w:rsidRDefault="004E1434">
            <w:pPr>
              <w:spacing w:line="320" w:lineRule="exact"/>
              <w:rPr>
                <w:rFonts w:ascii="宋体" w:hAnsi="宋体"/>
                <w:szCs w:val="21"/>
              </w:rPr>
            </w:pPr>
            <w:r w:rsidRPr="00B01624">
              <w:rPr>
                <w:rFonts w:ascii="MS Mincho" w:eastAsia="MS Mincho" w:hAnsi="MS Mincho" w:cs="MS Mincho" w:hint="eastAsia"/>
                <w:b/>
              </w:rPr>
              <w:t>☑</w:t>
            </w:r>
            <w:r w:rsidRPr="00B01624">
              <w:rPr>
                <w:rFonts w:ascii="宋体" w:hAnsi="宋体" w:hint="eastAsia"/>
                <w:szCs w:val="21"/>
              </w:rPr>
              <w:t xml:space="preserve">90天 </w:t>
            </w:r>
            <w:r w:rsidRPr="00B01624">
              <w:rPr>
                <w:rFonts w:hAnsi="宋体" w:hint="eastAsia"/>
                <w:b/>
              </w:rPr>
              <w:t>□</w:t>
            </w:r>
            <w:r w:rsidRPr="00B01624">
              <w:rPr>
                <w:rFonts w:ascii="宋体" w:hAnsi="宋体" w:hint="eastAsia"/>
                <w:szCs w:val="21"/>
              </w:rPr>
              <w:t>120 天</w:t>
            </w:r>
          </w:p>
        </w:tc>
      </w:tr>
      <w:tr w:rsidR="00B55BD9" w:rsidRPr="00B01624">
        <w:trPr>
          <w:trHeight w:val="569"/>
          <w:jc w:val="center"/>
        </w:trPr>
        <w:tc>
          <w:tcPr>
            <w:tcW w:w="869" w:type="dxa"/>
            <w:vAlign w:val="center"/>
          </w:tcPr>
          <w:p w:rsidR="00B55BD9" w:rsidRPr="00B01624" w:rsidRDefault="004E1434">
            <w:pPr>
              <w:spacing w:line="360" w:lineRule="auto"/>
              <w:jc w:val="center"/>
              <w:rPr>
                <w:szCs w:val="21"/>
              </w:rPr>
            </w:pPr>
            <w:r w:rsidRPr="00B01624">
              <w:rPr>
                <w:rFonts w:hint="eastAsia"/>
                <w:szCs w:val="21"/>
              </w:rPr>
              <w:t>3.4.1</w:t>
            </w:r>
          </w:p>
        </w:tc>
        <w:tc>
          <w:tcPr>
            <w:tcW w:w="1851" w:type="dxa"/>
            <w:vAlign w:val="center"/>
          </w:tcPr>
          <w:p w:rsidR="00B55BD9" w:rsidRPr="00B01624" w:rsidRDefault="004E1434">
            <w:pPr>
              <w:spacing w:line="320" w:lineRule="exact"/>
              <w:jc w:val="center"/>
              <w:rPr>
                <w:szCs w:val="21"/>
              </w:rPr>
            </w:pPr>
            <w:r w:rsidRPr="00B01624">
              <w:rPr>
                <w:rFonts w:hint="eastAsia"/>
                <w:szCs w:val="21"/>
              </w:rPr>
              <w:t>投标保证金</w:t>
            </w:r>
          </w:p>
        </w:tc>
        <w:tc>
          <w:tcPr>
            <w:tcW w:w="6688" w:type="dxa"/>
            <w:vAlign w:val="center"/>
          </w:tcPr>
          <w:p w:rsidR="00B55BD9" w:rsidRPr="00B01624" w:rsidRDefault="004E1434">
            <w:pPr>
              <w:spacing w:line="348" w:lineRule="auto"/>
              <w:rPr>
                <w:szCs w:val="21"/>
              </w:rPr>
            </w:pPr>
            <w:r w:rsidRPr="00B01624">
              <w:rPr>
                <w:rFonts w:ascii="MS Mincho" w:eastAsia="MS Mincho" w:hAnsi="MS Mincho" w:cs="MS Mincho" w:hint="eastAsia"/>
                <w:b/>
              </w:rPr>
              <w:t>☑</w:t>
            </w:r>
            <w:r w:rsidRPr="00B01624">
              <w:rPr>
                <w:rFonts w:hint="eastAsia"/>
                <w:szCs w:val="21"/>
              </w:rPr>
              <w:t>不</w:t>
            </w:r>
            <w:r w:rsidRPr="00B01624">
              <w:rPr>
                <w:szCs w:val="21"/>
              </w:rPr>
              <w:t>需要</w:t>
            </w:r>
            <w:r w:rsidRPr="00B01624">
              <w:rPr>
                <w:rFonts w:hint="eastAsia"/>
                <w:szCs w:val="21"/>
              </w:rPr>
              <w:t>提交。</w:t>
            </w:r>
          </w:p>
          <w:p w:rsidR="00B55BD9" w:rsidRPr="00B01624" w:rsidRDefault="004E1434">
            <w:pPr>
              <w:spacing w:line="348" w:lineRule="auto"/>
              <w:rPr>
                <w:szCs w:val="21"/>
              </w:rPr>
            </w:pPr>
            <w:r w:rsidRPr="00B01624">
              <w:rPr>
                <w:rFonts w:hAnsi="宋体" w:hint="eastAsia"/>
              </w:rPr>
              <w:t>□需要提交，</w:t>
            </w:r>
            <w:r w:rsidRPr="00B01624">
              <w:rPr>
                <w:szCs w:val="21"/>
              </w:rPr>
              <w:t>投标保证金的</w:t>
            </w:r>
            <w:r w:rsidRPr="00B01624">
              <w:rPr>
                <w:rFonts w:hint="eastAsia"/>
                <w:szCs w:val="21"/>
              </w:rPr>
              <w:t>提交方式：</w:t>
            </w:r>
            <w:r w:rsidRPr="00B01624">
              <w:rPr>
                <w:rFonts w:hAnsi="宋体" w:cs="宋体" w:hint="eastAsia"/>
              </w:rPr>
              <w:t>银行转账、电汇或网上支付、保函（银行保函、电子</w:t>
            </w:r>
            <w:r w:rsidRPr="00B01624">
              <w:rPr>
                <w:rFonts w:hAnsi="宋体" w:cs="宋体"/>
              </w:rPr>
              <w:t>保函</w:t>
            </w:r>
            <w:r w:rsidRPr="00B01624">
              <w:rPr>
                <w:rFonts w:hAnsi="宋体" w:cs="宋体" w:hint="eastAsia"/>
              </w:rPr>
              <w:t>、保证保险保函、工程担保保函）</w:t>
            </w:r>
            <w:r w:rsidRPr="00B01624">
              <w:rPr>
                <w:rFonts w:hAnsi="宋体" w:hint="eastAsia"/>
                <w:szCs w:val="21"/>
              </w:rPr>
              <w:t>等方式提交</w:t>
            </w:r>
            <w:r w:rsidRPr="00B01624">
              <w:rPr>
                <w:szCs w:val="21"/>
              </w:rPr>
              <w:t>。</w:t>
            </w:r>
            <w:r w:rsidRPr="00B01624">
              <w:rPr>
                <w:rFonts w:hint="eastAsia"/>
                <w:szCs w:val="21"/>
              </w:rPr>
              <w:t>【备注：严禁要求投标人以现金方式提交保证金的行为</w:t>
            </w:r>
            <w:r w:rsidRPr="00B01624">
              <w:rPr>
                <w:rFonts w:cs="宋体" w:hint="eastAsia"/>
              </w:rPr>
              <w:t>；采用银行保函、工程担保或工程保证保险方式的，保函有效期不得低于投标有效期；</w:t>
            </w:r>
            <w:r w:rsidRPr="00B01624">
              <w:rPr>
                <w:rFonts w:cs="宋体"/>
              </w:rPr>
              <w:t>鼓励</w:t>
            </w:r>
            <w:r w:rsidRPr="00B01624">
              <w:rPr>
                <w:rFonts w:cs="宋体" w:hint="eastAsia"/>
              </w:rPr>
              <w:t>采</w:t>
            </w:r>
            <w:r w:rsidRPr="00B01624">
              <w:rPr>
                <w:rFonts w:cs="宋体"/>
              </w:rPr>
              <w:t>用电子保函等形式</w:t>
            </w:r>
            <w:r w:rsidRPr="00B01624">
              <w:rPr>
                <w:rFonts w:cs="宋体" w:hint="eastAsia"/>
              </w:rPr>
              <w:t>。</w:t>
            </w:r>
            <w:r w:rsidRPr="00B01624">
              <w:rPr>
                <w:rFonts w:hint="eastAsia"/>
                <w:szCs w:val="21"/>
              </w:rPr>
              <w:t>】</w:t>
            </w:r>
          </w:p>
          <w:p w:rsidR="00B55BD9" w:rsidRPr="00B01624" w:rsidRDefault="004E1434">
            <w:pPr>
              <w:spacing w:line="348" w:lineRule="auto"/>
              <w:rPr>
                <w:szCs w:val="21"/>
              </w:rPr>
            </w:pPr>
            <w:r w:rsidRPr="00B01624">
              <w:rPr>
                <w:szCs w:val="21"/>
              </w:rPr>
              <w:t>投标保证金的金额：</w:t>
            </w:r>
            <w:r w:rsidRPr="00B01624">
              <w:rPr>
                <w:rFonts w:hint="eastAsia"/>
                <w:szCs w:val="21"/>
              </w:rPr>
              <w:t>。</w:t>
            </w:r>
            <w:r w:rsidRPr="00B01624">
              <w:rPr>
                <w:rFonts w:eastAsia="楷体_GB2312"/>
                <w:szCs w:val="21"/>
              </w:rPr>
              <w:t>【备注：</w:t>
            </w:r>
            <w:r w:rsidRPr="00B01624">
              <w:rPr>
                <w:rFonts w:eastAsia="楷体_GB2312" w:hint="eastAsia"/>
                <w:szCs w:val="21"/>
              </w:rPr>
              <w:t>不得超过</w:t>
            </w:r>
            <w:r w:rsidRPr="00B01624">
              <w:rPr>
                <w:rFonts w:eastAsia="楷体_GB2312" w:hint="eastAsia"/>
                <w:kern w:val="0"/>
                <w:szCs w:val="21"/>
              </w:rPr>
              <w:t>控制价</w:t>
            </w:r>
            <w:r w:rsidRPr="00B01624">
              <w:rPr>
                <w:rFonts w:eastAsia="楷体_GB2312"/>
                <w:kern w:val="0"/>
                <w:szCs w:val="21"/>
              </w:rPr>
              <w:t>的</w:t>
            </w:r>
            <w:r w:rsidRPr="00B01624">
              <w:rPr>
                <w:rFonts w:eastAsia="楷体_GB2312"/>
                <w:kern w:val="0"/>
                <w:szCs w:val="21"/>
              </w:rPr>
              <w:t>2%</w:t>
            </w:r>
            <w:r w:rsidRPr="00B01624">
              <w:rPr>
                <w:rFonts w:eastAsia="楷体_GB2312"/>
                <w:kern w:val="0"/>
                <w:szCs w:val="21"/>
              </w:rPr>
              <w:t>，且最多不</w:t>
            </w:r>
            <w:r w:rsidRPr="00B01624">
              <w:rPr>
                <w:rFonts w:eastAsia="楷体_GB2312" w:hint="eastAsia"/>
                <w:kern w:val="0"/>
                <w:szCs w:val="21"/>
              </w:rPr>
              <w:t>得</w:t>
            </w:r>
            <w:r w:rsidRPr="00B01624">
              <w:rPr>
                <w:rFonts w:eastAsia="楷体_GB2312"/>
                <w:kern w:val="0"/>
                <w:szCs w:val="21"/>
              </w:rPr>
              <w:t>超过</w:t>
            </w:r>
            <w:r w:rsidRPr="00B01624">
              <w:rPr>
                <w:rFonts w:eastAsia="楷体_GB2312"/>
                <w:kern w:val="0"/>
                <w:szCs w:val="21"/>
              </w:rPr>
              <w:t>50</w:t>
            </w:r>
            <w:r w:rsidRPr="00B01624">
              <w:rPr>
                <w:rFonts w:eastAsia="楷体_GB2312"/>
                <w:kern w:val="0"/>
                <w:szCs w:val="21"/>
              </w:rPr>
              <w:t>万元</w:t>
            </w:r>
            <w:r w:rsidRPr="00B01624">
              <w:rPr>
                <w:rFonts w:eastAsia="楷体_GB2312" w:hint="eastAsia"/>
                <w:kern w:val="0"/>
                <w:szCs w:val="21"/>
              </w:rPr>
              <w:t>，鼓励招标人减少或免除投标保证金</w:t>
            </w:r>
            <w:r w:rsidRPr="00B01624">
              <w:rPr>
                <w:rFonts w:eastAsia="楷体_GB2312"/>
                <w:szCs w:val="21"/>
              </w:rPr>
              <w:t>】</w:t>
            </w:r>
          </w:p>
          <w:p w:rsidR="00B55BD9" w:rsidRPr="00B01624" w:rsidRDefault="004E1434">
            <w:pPr>
              <w:spacing w:line="348" w:lineRule="auto"/>
              <w:rPr>
                <w:rFonts w:hAnsi="宋体"/>
              </w:rPr>
            </w:pPr>
            <w:r w:rsidRPr="00B01624">
              <w:rPr>
                <w:rFonts w:cs="宋体" w:hint="eastAsia"/>
              </w:rPr>
              <w:t>提交方式：</w:t>
            </w:r>
          </w:p>
          <w:p w:rsidR="00B55BD9" w:rsidRPr="00B01624" w:rsidRDefault="004E1434">
            <w:pPr>
              <w:spacing w:line="348" w:lineRule="auto"/>
              <w:rPr>
                <w:rFonts w:hAnsi="宋体"/>
              </w:rPr>
            </w:pPr>
            <w:r w:rsidRPr="00B01624">
              <w:rPr>
                <w:rFonts w:hAnsi="宋体" w:hint="eastAsia"/>
              </w:rPr>
              <w:t xml:space="preserve">    1</w:t>
            </w:r>
            <w:r w:rsidRPr="00B01624">
              <w:rPr>
                <w:rFonts w:hAnsi="宋体" w:hint="eastAsia"/>
              </w:rPr>
              <w:t>、使用银行转账时投标保证金必须从投标人的企业基本账户汇到以下指定的投标保证金专用帐户，否则投标无效。</w:t>
            </w:r>
          </w:p>
          <w:p w:rsidR="00B55BD9" w:rsidRPr="00B01624" w:rsidRDefault="004E1434">
            <w:pPr>
              <w:spacing w:line="348" w:lineRule="auto"/>
              <w:rPr>
                <w:rFonts w:hAnsi="宋体"/>
              </w:rPr>
            </w:pPr>
            <w:r w:rsidRPr="00B01624">
              <w:rPr>
                <w:rFonts w:hAnsi="宋体" w:hint="eastAsia"/>
              </w:rPr>
              <w:t xml:space="preserve">    </w:t>
            </w:r>
            <w:r w:rsidRPr="00B01624">
              <w:rPr>
                <w:rFonts w:hAnsi="宋体" w:hint="eastAsia"/>
              </w:rPr>
              <w:t>账户名称：</w:t>
            </w:r>
            <w:r w:rsidRPr="00B01624">
              <w:rPr>
                <w:rFonts w:hAnsi="宋体" w:hint="eastAsia"/>
              </w:rPr>
              <w:t xml:space="preserve"> </w:t>
            </w:r>
          </w:p>
          <w:p w:rsidR="00B55BD9" w:rsidRPr="00B01624" w:rsidRDefault="004E1434">
            <w:pPr>
              <w:spacing w:line="348" w:lineRule="auto"/>
              <w:rPr>
                <w:rFonts w:hAnsi="宋体"/>
              </w:rPr>
            </w:pPr>
            <w:r w:rsidRPr="00B01624">
              <w:rPr>
                <w:rFonts w:hAnsi="宋体" w:hint="eastAsia"/>
              </w:rPr>
              <w:t xml:space="preserve">    </w:t>
            </w:r>
            <w:r w:rsidRPr="00B01624">
              <w:rPr>
                <w:rFonts w:hAnsi="宋体" w:hint="eastAsia"/>
              </w:rPr>
              <w:t>开户银行：</w:t>
            </w:r>
          </w:p>
          <w:p w:rsidR="00B55BD9" w:rsidRPr="00B01624" w:rsidRDefault="004E1434">
            <w:pPr>
              <w:spacing w:line="348" w:lineRule="auto"/>
              <w:ind w:firstLineChars="200" w:firstLine="420"/>
              <w:rPr>
                <w:rFonts w:hAnsi="宋体"/>
              </w:rPr>
            </w:pPr>
            <w:r w:rsidRPr="00B01624">
              <w:rPr>
                <w:rFonts w:hAnsi="宋体" w:hint="eastAsia"/>
              </w:rPr>
              <w:t>银行账号：</w:t>
            </w:r>
          </w:p>
          <w:p w:rsidR="00B55BD9" w:rsidRPr="00B01624" w:rsidRDefault="004E1434">
            <w:pPr>
              <w:spacing w:line="348" w:lineRule="auto"/>
              <w:rPr>
                <w:rFonts w:hAnsi="宋体"/>
              </w:rPr>
            </w:pPr>
            <w:r w:rsidRPr="00B01624">
              <w:rPr>
                <w:rFonts w:hAnsi="宋体" w:hint="eastAsia"/>
              </w:rPr>
              <w:t xml:space="preserve">    2</w:t>
            </w:r>
            <w:r w:rsidRPr="00B01624">
              <w:rPr>
                <w:rFonts w:hAnsi="宋体" w:hint="eastAsia"/>
              </w:rPr>
              <w:t>、投标人使用银行保函、保证保险保函、工程担保保函时，投标人将保函原件扫描件或电子保</w:t>
            </w:r>
            <w:r w:rsidRPr="00B01624">
              <w:rPr>
                <w:rFonts w:hAnsi="宋体"/>
              </w:rPr>
              <w:t>函</w:t>
            </w:r>
            <w:r w:rsidRPr="00B01624">
              <w:rPr>
                <w:rFonts w:hAnsi="宋体" w:hint="eastAsia"/>
              </w:rPr>
              <w:t>截图作为投标文件的组成部分同步上传至广西壮族自治区公共资源交易平台系统，否则投标无效。</w:t>
            </w:r>
          </w:p>
          <w:p w:rsidR="00B55BD9" w:rsidRPr="00B01624" w:rsidRDefault="004E1434">
            <w:pPr>
              <w:spacing w:line="348" w:lineRule="auto"/>
              <w:rPr>
                <w:rFonts w:hAnsi="宋体"/>
              </w:rPr>
            </w:pPr>
            <w:r w:rsidRPr="00B01624">
              <w:rPr>
                <w:rFonts w:hAnsi="宋体" w:hint="eastAsia"/>
              </w:rPr>
              <w:t xml:space="preserve">    </w:t>
            </w:r>
            <w:r w:rsidRPr="00B01624">
              <w:rPr>
                <w:rFonts w:hAnsi="宋体" w:hint="eastAsia"/>
              </w:rPr>
              <w:t>投标保证金不足额缴纳的，或保函（银行保函、保证保险保函、工程担保保函）额度不足的，其投标无效。</w:t>
            </w:r>
          </w:p>
          <w:p w:rsidR="00B55BD9" w:rsidRPr="00B01624" w:rsidRDefault="004E1434">
            <w:pPr>
              <w:spacing w:line="360" w:lineRule="auto"/>
              <w:ind w:firstLineChars="150" w:firstLine="315"/>
              <w:rPr>
                <w:rFonts w:ascii="宋体" w:hAnsi="宋体"/>
                <w:b/>
                <w:szCs w:val="21"/>
                <w:u w:val="single"/>
              </w:rPr>
            </w:pPr>
            <w:r w:rsidRPr="00B01624">
              <w:rPr>
                <w:rFonts w:ascii="宋体" w:hAnsi="宋体"/>
                <w:szCs w:val="21"/>
              </w:rPr>
              <w:t>投标保证金必须以投标人自身的名义提交，不得以分支机构等其他名义提交。</w:t>
            </w:r>
            <w:r w:rsidRPr="00B01624">
              <w:rPr>
                <w:rFonts w:ascii="宋体" w:hAnsi="宋体" w:hint="eastAsia"/>
                <w:szCs w:val="21"/>
              </w:rPr>
              <w:t>当投标人为联合体时，可由联合体中的任一方缴纳，并在联合体</w:t>
            </w:r>
            <w:r w:rsidRPr="00B01624">
              <w:rPr>
                <w:rFonts w:ascii="宋体" w:hAnsi="宋体" w:hint="eastAsia"/>
                <w:szCs w:val="21"/>
              </w:rPr>
              <w:lastRenderedPageBreak/>
              <w:t>协议书中明确。</w:t>
            </w:r>
          </w:p>
        </w:tc>
      </w:tr>
      <w:tr w:rsidR="00B55BD9" w:rsidRPr="00B01624">
        <w:trPr>
          <w:trHeight w:val="761"/>
          <w:jc w:val="center"/>
        </w:trPr>
        <w:tc>
          <w:tcPr>
            <w:tcW w:w="869" w:type="dxa"/>
            <w:vAlign w:val="center"/>
          </w:tcPr>
          <w:p w:rsidR="00B55BD9" w:rsidRPr="00B01624" w:rsidRDefault="004E1434">
            <w:pPr>
              <w:spacing w:line="360" w:lineRule="auto"/>
              <w:jc w:val="center"/>
              <w:rPr>
                <w:szCs w:val="21"/>
              </w:rPr>
            </w:pPr>
            <w:r w:rsidRPr="00B01624">
              <w:rPr>
                <w:rFonts w:hint="eastAsia"/>
                <w:szCs w:val="21"/>
              </w:rPr>
              <w:lastRenderedPageBreak/>
              <w:t>3.6</w:t>
            </w:r>
          </w:p>
        </w:tc>
        <w:tc>
          <w:tcPr>
            <w:tcW w:w="1851" w:type="dxa"/>
            <w:vAlign w:val="center"/>
          </w:tcPr>
          <w:p w:rsidR="00B55BD9" w:rsidRPr="00B01624" w:rsidRDefault="004E1434">
            <w:pPr>
              <w:spacing w:line="320" w:lineRule="exact"/>
              <w:jc w:val="center"/>
              <w:rPr>
                <w:szCs w:val="21"/>
              </w:rPr>
            </w:pPr>
            <w:r w:rsidRPr="00B01624">
              <w:rPr>
                <w:rFonts w:hint="eastAsia"/>
                <w:szCs w:val="21"/>
              </w:rPr>
              <w:t>是否允许递交</w:t>
            </w:r>
          </w:p>
          <w:p w:rsidR="00B55BD9" w:rsidRPr="00B01624" w:rsidRDefault="004E1434">
            <w:pPr>
              <w:spacing w:line="320" w:lineRule="exact"/>
              <w:jc w:val="center"/>
              <w:rPr>
                <w:szCs w:val="21"/>
              </w:rPr>
            </w:pPr>
            <w:r w:rsidRPr="00B01624">
              <w:rPr>
                <w:rFonts w:hint="eastAsia"/>
                <w:szCs w:val="21"/>
              </w:rPr>
              <w:t>备选投标方案</w:t>
            </w:r>
          </w:p>
        </w:tc>
        <w:tc>
          <w:tcPr>
            <w:tcW w:w="6688" w:type="dxa"/>
            <w:vAlign w:val="center"/>
          </w:tcPr>
          <w:p w:rsidR="00B55BD9" w:rsidRPr="00B01624" w:rsidRDefault="004E1434">
            <w:pPr>
              <w:spacing w:line="320" w:lineRule="exact"/>
              <w:rPr>
                <w:szCs w:val="21"/>
              </w:rPr>
            </w:pPr>
            <w:r w:rsidRPr="00B01624">
              <w:rPr>
                <w:rFonts w:ascii="MS Mincho" w:eastAsia="MS Mincho" w:hAnsi="MS Mincho" w:cs="MS Mincho" w:hint="eastAsia"/>
                <w:b/>
              </w:rPr>
              <w:t>☑</w:t>
            </w:r>
            <w:r w:rsidRPr="00B01624">
              <w:rPr>
                <w:rFonts w:hint="eastAsia"/>
                <w:szCs w:val="21"/>
              </w:rPr>
              <w:t>不允许</w:t>
            </w:r>
          </w:p>
          <w:p w:rsidR="00B55BD9" w:rsidRPr="00B01624" w:rsidRDefault="004E1434">
            <w:pPr>
              <w:spacing w:line="320" w:lineRule="exact"/>
              <w:rPr>
                <w:szCs w:val="21"/>
              </w:rPr>
            </w:pPr>
            <w:r w:rsidRPr="00B01624">
              <w:rPr>
                <w:rFonts w:hAnsi="宋体" w:hint="eastAsia"/>
                <w:b/>
              </w:rPr>
              <w:t>□</w:t>
            </w:r>
            <w:r w:rsidRPr="00B01624">
              <w:rPr>
                <w:rFonts w:hAnsi="宋体" w:hint="eastAsia"/>
              </w:rPr>
              <w:t>允许</w:t>
            </w:r>
          </w:p>
        </w:tc>
      </w:tr>
      <w:tr w:rsidR="00B55BD9" w:rsidRPr="00B01624">
        <w:trPr>
          <w:trHeight w:val="761"/>
          <w:jc w:val="center"/>
        </w:trPr>
        <w:tc>
          <w:tcPr>
            <w:tcW w:w="869" w:type="dxa"/>
            <w:vAlign w:val="center"/>
          </w:tcPr>
          <w:p w:rsidR="00B55BD9" w:rsidRPr="00B01624" w:rsidRDefault="004E1434">
            <w:pPr>
              <w:spacing w:line="360" w:lineRule="auto"/>
              <w:jc w:val="center"/>
              <w:rPr>
                <w:szCs w:val="21"/>
              </w:rPr>
            </w:pPr>
            <w:r w:rsidRPr="00B01624">
              <w:rPr>
                <w:szCs w:val="21"/>
              </w:rPr>
              <w:t>3.6.3</w:t>
            </w:r>
          </w:p>
        </w:tc>
        <w:tc>
          <w:tcPr>
            <w:tcW w:w="1851" w:type="dxa"/>
            <w:vAlign w:val="center"/>
          </w:tcPr>
          <w:p w:rsidR="00B55BD9" w:rsidRPr="00B01624" w:rsidRDefault="004E1434">
            <w:pPr>
              <w:spacing w:line="320" w:lineRule="exact"/>
              <w:jc w:val="center"/>
              <w:rPr>
                <w:szCs w:val="21"/>
              </w:rPr>
            </w:pPr>
            <w:r w:rsidRPr="00B01624">
              <w:rPr>
                <w:szCs w:val="21"/>
              </w:rPr>
              <w:t>盖章要求</w:t>
            </w:r>
          </w:p>
        </w:tc>
        <w:tc>
          <w:tcPr>
            <w:tcW w:w="6688" w:type="dxa"/>
            <w:vAlign w:val="center"/>
          </w:tcPr>
          <w:p w:rsidR="00B55BD9" w:rsidRPr="00B01624" w:rsidRDefault="004E1434">
            <w:pPr>
              <w:spacing w:line="320" w:lineRule="exact"/>
              <w:rPr>
                <w:szCs w:val="21"/>
              </w:rPr>
            </w:pPr>
            <w:r w:rsidRPr="00B01624">
              <w:t>电子投标文件由投标人在招标文件规定的投标文件相关位置加盖投标人法人单位电子印章。投标文件未经投标人加盖法人单位电子印章的，作否决投标处理。联合体投标的，除联合体协议书需要双方盖法人单位章（可采用纸质版盖联合体各方法人单位章后扫描上传），其他只需盖联合体任一单位法人单位电子印章。</w:t>
            </w:r>
          </w:p>
        </w:tc>
      </w:tr>
      <w:tr w:rsidR="00B55BD9" w:rsidRPr="00B01624">
        <w:trPr>
          <w:trHeight w:val="714"/>
          <w:jc w:val="center"/>
        </w:trPr>
        <w:tc>
          <w:tcPr>
            <w:tcW w:w="869" w:type="dxa"/>
            <w:tcBorders>
              <w:bottom w:val="single" w:sz="4" w:space="0" w:color="auto"/>
            </w:tcBorders>
            <w:vAlign w:val="center"/>
          </w:tcPr>
          <w:p w:rsidR="00B55BD9" w:rsidRPr="00B01624" w:rsidRDefault="004E1434">
            <w:pPr>
              <w:spacing w:line="360" w:lineRule="auto"/>
              <w:jc w:val="center"/>
              <w:rPr>
                <w:szCs w:val="21"/>
              </w:rPr>
            </w:pPr>
            <w:r w:rsidRPr="00B01624">
              <w:t>4. 1</w:t>
            </w:r>
          </w:p>
        </w:tc>
        <w:tc>
          <w:tcPr>
            <w:tcW w:w="1851" w:type="dxa"/>
            <w:tcBorders>
              <w:bottom w:val="single" w:sz="4" w:space="0" w:color="auto"/>
            </w:tcBorders>
            <w:vAlign w:val="center"/>
          </w:tcPr>
          <w:p w:rsidR="00B55BD9" w:rsidRPr="00B01624" w:rsidRDefault="004E1434">
            <w:pPr>
              <w:spacing w:line="320" w:lineRule="exact"/>
              <w:jc w:val="center"/>
              <w:rPr>
                <w:szCs w:val="21"/>
              </w:rPr>
            </w:pPr>
            <w:r w:rsidRPr="00B01624">
              <w:t>投标文件的加密和数字证书认证</w:t>
            </w:r>
          </w:p>
        </w:tc>
        <w:tc>
          <w:tcPr>
            <w:tcW w:w="6688" w:type="dxa"/>
            <w:tcBorders>
              <w:bottom w:val="single" w:sz="4" w:space="0" w:color="auto"/>
            </w:tcBorders>
          </w:tcPr>
          <w:p w:rsidR="00B55BD9" w:rsidRPr="00B01624" w:rsidRDefault="004E1434">
            <w:pPr>
              <w:spacing w:line="320" w:lineRule="exact"/>
              <w:rPr>
                <w:szCs w:val="21"/>
              </w:rPr>
            </w:pPr>
            <w:r w:rsidRPr="00B01624">
              <w:t>见正文</w:t>
            </w:r>
            <w:r w:rsidRPr="00B01624">
              <w:t>4. 1</w:t>
            </w:r>
            <w:r w:rsidRPr="00B01624">
              <w:t>条</w:t>
            </w:r>
          </w:p>
        </w:tc>
      </w:tr>
      <w:tr w:rsidR="00B55BD9" w:rsidRPr="00B01624">
        <w:trPr>
          <w:trHeight w:val="1548"/>
          <w:jc w:val="center"/>
        </w:trPr>
        <w:tc>
          <w:tcPr>
            <w:tcW w:w="869" w:type="dxa"/>
            <w:tcBorders>
              <w:bottom w:val="single" w:sz="4" w:space="0" w:color="auto"/>
            </w:tcBorders>
            <w:vAlign w:val="center"/>
          </w:tcPr>
          <w:p w:rsidR="00B55BD9" w:rsidRPr="00B01624" w:rsidRDefault="004E1434">
            <w:pPr>
              <w:spacing w:line="360" w:lineRule="auto"/>
              <w:jc w:val="center"/>
              <w:rPr>
                <w:szCs w:val="21"/>
              </w:rPr>
            </w:pPr>
            <w:r w:rsidRPr="00B01624">
              <w:t>4.2</w:t>
            </w:r>
          </w:p>
        </w:tc>
        <w:tc>
          <w:tcPr>
            <w:tcW w:w="1851" w:type="dxa"/>
            <w:tcBorders>
              <w:bottom w:val="single" w:sz="4" w:space="0" w:color="auto"/>
            </w:tcBorders>
            <w:vAlign w:val="center"/>
          </w:tcPr>
          <w:p w:rsidR="00B55BD9" w:rsidRPr="00B01624" w:rsidRDefault="004E1434">
            <w:pPr>
              <w:spacing w:line="320" w:lineRule="exact"/>
              <w:jc w:val="center"/>
              <w:rPr>
                <w:szCs w:val="21"/>
              </w:rPr>
            </w:pPr>
            <w:r w:rsidRPr="00B01624">
              <w:t>未加密的电子投标文件</w:t>
            </w:r>
            <w:r w:rsidRPr="00B01624">
              <w:t>U</w:t>
            </w:r>
            <w:r w:rsidRPr="00B01624">
              <w:t>盘包装、密封</w:t>
            </w:r>
            <w:r w:rsidRPr="00B01624">
              <w:rPr>
                <w:rFonts w:eastAsia="楷体_GB2312"/>
              </w:rPr>
              <w:t>【备注：右栏内容招标人可根据项目实际情况需要增减，密封性不做否决处理。】</w:t>
            </w:r>
          </w:p>
        </w:tc>
        <w:tc>
          <w:tcPr>
            <w:tcW w:w="6688" w:type="dxa"/>
            <w:tcBorders>
              <w:bottom w:val="single" w:sz="4" w:space="0" w:color="auto"/>
            </w:tcBorders>
            <w:vAlign w:val="center"/>
          </w:tcPr>
          <w:p w:rsidR="00B55BD9" w:rsidRPr="00B01624" w:rsidRDefault="004E1434">
            <w:pPr>
              <w:spacing w:line="320" w:lineRule="exact"/>
              <w:rPr>
                <w:szCs w:val="21"/>
              </w:rPr>
            </w:pPr>
            <w:r w:rsidRPr="00B01624">
              <w:t>不需要提交</w:t>
            </w:r>
          </w:p>
        </w:tc>
      </w:tr>
      <w:tr w:rsidR="00B55BD9" w:rsidRPr="00B01624">
        <w:trPr>
          <w:trHeight w:val="848"/>
          <w:jc w:val="center"/>
        </w:trPr>
        <w:tc>
          <w:tcPr>
            <w:tcW w:w="869" w:type="dxa"/>
            <w:vAlign w:val="center"/>
          </w:tcPr>
          <w:p w:rsidR="00B55BD9" w:rsidRPr="00B01624" w:rsidRDefault="004E1434">
            <w:pPr>
              <w:spacing w:line="360" w:lineRule="exact"/>
              <w:jc w:val="center"/>
              <w:rPr>
                <w:szCs w:val="21"/>
              </w:rPr>
            </w:pPr>
            <w:r w:rsidRPr="00B01624">
              <w:t>4.3.2</w:t>
            </w:r>
          </w:p>
        </w:tc>
        <w:tc>
          <w:tcPr>
            <w:tcW w:w="1851" w:type="dxa"/>
            <w:vAlign w:val="center"/>
          </w:tcPr>
          <w:p w:rsidR="00B55BD9" w:rsidRPr="00B01624" w:rsidRDefault="004E1434">
            <w:pPr>
              <w:spacing w:line="360" w:lineRule="exact"/>
              <w:jc w:val="center"/>
              <w:rPr>
                <w:szCs w:val="21"/>
              </w:rPr>
            </w:pPr>
            <w:r w:rsidRPr="00B01624">
              <w:t>提交投标文件地点</w:t>
            </w:r>
          </w:p>
        </w:tc>
        <w:tc>
          <w:tcPr>
            <w:tcW w:w="6688" w:type="dxa"/>
            <w:vAlign w:val="center"/>
          </w:tcPr>
          <w:p w:rsidR="00B55BD9" w:rsidRPr="00B01624" w:rsidRDefault="004E1434">
            <w:pPr>
              <w:spacing w:line="360" w:lineRule="exact"/>
              <w:rPr>
                <w:szCs w:val="21"/>
                <w:u w:val="single"/>
              </w:rPr>
            </w:pPr>
            <w:r w:rsidRPr="00B01624">
              <w:t>加密电子投标文件由各投标人在投标时间截止前自行在全国公共资源交易平台（广西壮族自治区）成功上传。</w:t>
            </w:r>
          </w:p>
        </w:tc>
      </w:tr>
      <w:tr w:rsidR="00B55BD9" w:rsidRPr="00B01624">
        <w:trPr>
          <w:trHeight w:val="417"/>
          <w:jc w:val="center"/>
        </w:trPr>
        <w:tc>
          <w:tcPr>
            <w:tcW w:w="869" w:type="dxa"/>
            <w:vAlign w:val="center"/>
          </w:tcPr>
          <w:p w:rsidR="00B55BD9" w:rsidRPr="00B01624" w:rsidRDefault="004E1434">
            <w:pPr>
              <w:spacing w:line="360" w:lineRule="auto"/>
              <w:jc w:val="center"/>
              <w:rPr>
                <w:szCs w:val="21"/>
              </w:rPr>
            </w:pPr>
            <w:r w:rsidRPr="00B01624">
              <w:rPr>
                <w:szCs w:val="21"/>
              </w:rPr>
              <w:t>4.3.3</w:t>
            </w:r>
          </w:p>
        </w:tc>
        <w:tc>
          <w:tcPr>
            <w:tcW w:w="1851" w:type="dxa"/>
            <w:vAlign w:val="center"/>
          </w:tcPr>
          <w:p w:rsidR="00B55BD9" w:rsidRPr="00B01624" w:rsidRDefault="004E1434">
            <w:pPr>
              <w:spacing w:line="320" w:lineRule="exact"/>
              <w:jc w:val="center"/>
              <w:rPr>
                <w:szCs w:val="21"/>
              </w:rPr>
            </w:pPr>
            <w:r w:rsidRPr="00B01624">
              <w:rPr>
                <w:rFonts w:hint="eastAsia"/>
                <w:szCs w:val="21"/>
              </w:rPr>
              <w:t>是否退还</w:t>
            </w:r>
          </w:p>
          <w:p w:rsidR="00B55BD9" w:rsidRPr="00B01624" w:rsidRDefault="004E1434">
            <w:pPr>
              <w:spacing w:line="320" w:lineRule="exact"/>
              <w:jc w:val="center"/>
              <w:rPr>
                <w:szCs w:val="21"/>
              </w:rPr>
            </w:pPr>
            <w:r w:rsidRPr="00B01624">
              <w:rPr>
                <w:rFonts w:hint="eastAsia"/>
                <w:szCs w:val="21"/>
              </w:rPr>
              <w:t>投标文件</w:t>
            </w:r>
          </w:p>
        </w:tc>
        <w:tc>
          <w:tcPr>
            <w:tcW w:w="6688" w:type="dxa"/>
            <w:vAlign w:val="center"/>
          </w:tcPr>
          <w:p w:rsidR="00B55BD9" w:rsidRPr="00B01624" w:rsidRDefault="004E1434">
            <w:pPr>
              <w:spacing w:line="320" w:lineRule="exact"/>
              <w:rPr>
                <w:szCs w:val="21"/>
              </w:rPr>
            </w:pPr>
            <w:r w:rsidRPr="00B01624">
              <w:rPr>
                <w:rFonts w:hAnsi="宋体" w:hint="eastAsia"/>
              </w:rPr>
              <w:t>否</w:t>
            </w:r>
          </w:p>
        </w:tc>
      </w:tr>
      <w:tr w:rsidR="00B55BD9" w:rsidRPr="00B01624">
        <w:trPr>
          <w:trHeight w:val="417"/>
          <w:jc w:val="center"/>
        </w:trPr>
        <w:tc>
          <w:tcPr>
            <w:tcW w:w="869" w:type="dxa"/>
            <w:vAlign w:val="center"/>
          </w:tcPr>
          <w:p w:rsidR="00B55BD9" w:rsidRPr="00B01624" w:rsidRDefault="004E1434">
            <w:pPr>
              <w:spacing w:line="360" w:lineRule="auto"/>
              <w:jc w:val="center"/>
              <w:rPr>
                <w:szCs w:val="21"/>
              </w:rPr>
            </w:pPr>
            <w:r w:rsidRPr="00B01624">
              <w:rPr>
                <w:rFonts w:hint="eastAsia"/>
                <w:szCs w:val="21"/>
              </w:rPr>
              <w:t>4.4</w:t>
            </w:r>
          </w:p>
        </w:tc>
        <w:tc>
          <w:tcPr>
            <w:tcW w:w="1851" w:type="dxa"/>
            <w:vAlign w:val="center"/>
          </w:tcPr>
          <w:p w:rsidR="00B55BD9" w:rsidRPr="00B01624" w:rsidRDefault="004E1434">
            <w:pPr>
              <w:spacing w:line="320" w:lineRule="exact"/>
              <w:jc w:val="center"/>
              <w:rPr>
                <w:szCs w:val="21"/>
              </w:rPr>
            </w:pPr>
            <w:r w:rsidRPr="00B01624">
              <w:rPr>
                <w:rFonts w:hint="eastAsia"/>
                <w:szCs w:val="21"/>
              </w:rPr>
              <w:t>投标文件的修改与撤回</w:t>
            </w:r>
          </w:p>
        </w:tc>
        <w:tc>
          <w:tcPr>
            <w:tcW w:w="6688" w:type="dxa"/>
            <w:vAlign w:val="center"/>
          </w:tcPr>
          <w:p w:rsidR="00B55BD9" w:rsidRPr="00B01624" w:rsidRDefault="004E1434">
            <w:pPr>
              <w:spacing w:line="320" w:lineRule="exact"/>
              <w:rPr>
                <w:rFonts w:hAnsi="宋体"/>
              </w:rPr>
            </w:pPr>
            <w:r w:rsidRPr="00B01624">
              <w:rPr>
                <w:rFonts w:hAnsi="宋体" w:hint="eastAsia"/>
              </w:rPr>
              <w:t>见</w:t>
            </w:r>
            <w:r w:rsidRPr="00B01624">
              <w:rPr>
                <w:rFonts w:hAnsi="宋体"/>
              </w:rPr>
              <w:t>前附表正文</w:t>
            </w:r>
            <w:r w:rsidRPr="00B01624">
              <w:rPr>
                <w:rFonts w:hAnsi="宋体" w:hint="eastAsia"/>
              </w:rPr>
              <w:t>4.3</w:t>
            </w:r>
            <w:r w:rsidRPr="00B01624">
              <w:rPr>
                <w:rFonts w:hAnsi="宋体" w:hint="eastAsia"/>
              </w:rPr>
              <w:t>条</w:t>
            </w:r>
          </w:p>
        </w:tc>
      </w:tr>
      <w:tr w:rsidR="00B55BD9" w:rsidRPr="00B01624">
        <w:trPr>
          <w:trHeight w:val="719"/>
          <w:jc w:val="center"/>
        </w:trPr>
        <w:tc>
          <w:tcPr>
            <w:tcW w:w="869" w:type="dxa"/>
            <w:vAlign w:val="center"/>
          </w:tcPr>
          <w:p w:rsidR="00B55BD9" w:rsidRPr="00B01624" w:rsidRDefault="004E1434">
            <w:pPr>
              <w:spacing w:line="360" w:lineRule="auto"/>
              <w:jc w:val="center"/>
              <w:rPr>
                <w:szCs w:val="21"/>
              </w:rPr>
            </w:pPr>
            <w:r w:rsidRPr="00B01624">
              <w:rPr>
                <w:rFonts w:hint="eastAsia"/>
                <w:szCs w:val="21"/>
              </w:rPr>
              <w:t>5.1</w:t>
            </w:r>
          </w:p>
        </w:tc>
        <w:tc>
          <w:tcPr>
            <w:tcW w:w="1851" w:type="dxa"/>
            <w:vAlign w:val="center"/>
          </w:tcPr>
          <w:p w:rsidR="00B55BD9" w:rsidRPr="00B01624" w:rsidRDefault="004E1434">
            <w:pPr>
              <w:spacing w:line="320" w:lineRule="exact"/>
              <w:jc w:val="center"/>
              <w:rPr>
                <w:szCs w:val="21"/>
              </w:rPr>
            </w:pPr>
            <w:r w:rsidRPr="00B01624">
              <w:rPr>
                <w:rFonts w:hint="eastAsia"/>
                <w:szCs w:val="21"/>
              </w:rPr>
              <w:t>开标时间和地点</w:t>
            </w:r>
          </w:p>
        </w:tc>
        <w:tc>
          <w:tcPr>
            <w:tcW w:w="6688" w:type="dxa"/>
            <w:vAlign w:val="center"/>
          </w:tcPr>
          <w:p w:rsidR="00B55BD9" w:rsidRPr="00B01624" w:rsidRDefault="004E1434">
            <w:pPr>
              <w:spacing w:line="320" w:lineRule="exact"/>
              <w:rPr>
                <w:szCs w:val="21"/>
              </w:rPr>
            </w:pPr>
            <w:r w:rsidRPr="00B01624">
              <w:rPr>
                <w:rFonts w:hint="eastAsia"/>
                <w:szCs w:val="21"/>
              </w:rPr>
              <w:t>开标时间：同投标截止时间</w:t>
            </w:r>
          </w:p>
          <w:p w:rsidR="00B55BD9" w:rsidRPr="00B01624" w:rsidRDefault="004E1434">
            <w:pPr>
              <w:spacing w:line="320" w:lineRule="exact"/>
              <w:rPr>
                <w:szCs w:val="21"/>
                <w:u w:val="single"/>
              </w:rPr>
            </w:pPr>
            <w:r w:rsidRPr="00B01624">
              <w:rPr>
                <w:rFonts w:hint="eastAsia"/>
                <w:szCs w:val="21"/>
              </w:rPr>
              <w:t>开标地点：</w:t>
            </w:r>
            <w:r w:rsidRPr="00B01624">
              <w:rPr>
                <w:szCs w:val="21"/>
              </w:rPr>
              <w:t>广西壮族自治区公共资源交易中心（广西南宁市青秀区怡宾路</w:t>
            </w:r>
            <w:r w:rsidRPr="00B01624">
              <w:rPr>
                <w:szCs w:val="21"/>
              </w:rPr>
              <w:t>6</w:t>
            </w:r>
            <w:r w:rsidRPr="00B01624">
              <w:rPr>
                <w:szCs w:val="21"/>
              </w:rPr>
              <w:t>号自治区政务服务中心</w:t>
            </w:r>
            <w:r w:rsidRPr="00B01624">
              <w:rPr>
                <w:szCs w:val="21"/>
              </w:rPr>
              <w:t>4</w:t>
            </w:r>
            <w:r w:rsidRPr="00B01624">
              <w:rPr>
                <w:szCs w:val="21"/>
              </w:rPr>
              <w:t>楼）（具体开标室根据电子屏幕显示的安排），企业专职投标员需通过</w:t>
            </w:r>
            <w:r w:rsidRPr="00B01624">
              <w:rPr>
                <w:szCs w:val="21"/>
              </w:rPr>
              <w:t xml:space="preserve">CA </w:t>
            </w:r>
            <w:r w:rsidRPr="00B01624">
              <w:rPr>
                <w:szCs w:val="21"/>
              </w:rPr>
              <w:t>锁登录广西壮族自治区网上开标子系统（</w:t>
            </w:r>
            <w:r w:rsidRPr="00B01624">
              <w:rPr>
                <w:szCs w:val="21"/>
              </w:rPr>
              <w:t>http://202.103.240.162:8072/BidOpening/</w:t>
            </w:r>
            <w:r w:rsidRPr="00B01624">
              <w:rPr>
                <w:szCs w:val="21"/>
              </w:rPr>
              <w:t>）截标</w:t>
            </w:r>
            <w:r w:rsidRPr="00B01624">
              <w:rPr>
                <w:szCs w:val="21"/>
              </w:rPr>
              <w:t>60</w:t>
            </w:r>
            <w:r w:rsidRPr="00B01624">
              <w:rPr>
                <w:szCs w:val="21"/>
              </w:rPr>
              <w:t>分钟内完成签到、解密、验证。（注：支持网上开标的项目，投标人是否到现场开标由投标人自主选择。）</w:t>
            </w:r>
          </w:p>
        </w:tc>
      </w:tr>
      <w:tr w:rsidR="00B55BD9" w:rsidRPr="00B01624">
        <w:trPr>
          <w:trHeight w:val="719"/>
          <w:jc w:val="center"/>
        </w:trPr>
        <w:tc>
          <w:tcPr>
            <w:tcW w:w="869" w:type="dxa"/>
            <w:vAlign w:val="center"/>
          </w:tcPr>
          <w:p w:rsidR="00B55BD9" w:rsidRPr="00B01624" w:rsidRDefault="004E1434">
            <w:pPr>
              <w:spacing w:line="360" w:lineRule="exact"/>
              <w:jc w:val="center"/>
              <w:rPr>
                <w:szCs w:val="21"/>
              </w:rPr>
            </w:pPr>
            <w:r w:rsidRPr="00B01624">
              <w:rPr>
                <w:szCs w:val="21"/>
              </w:rPr>
              <w:t>5.2</w:t>
            </w:r>
          </w:p>
        </w:tc>
        <w:tc>
          <w:tcPr>
            <w:tcW w:w="1851" w:type="dxa"/>
            <w:vAlign w:val="center"/>
          </w:tcPr>
          <w:p w:rsidR="00B55BD9" w:rsidRPr="00B01624" w:rsidRDefault="004E1434">
            <w:pPr>
              <w:spacing w:line="360" w:lineRule="exact"/>
              <w:jc w:val="center"/>
              <w:rPr>
                <w:szCs w:val="21"/>
              </w:rPr>
            </w:pPr>
            <w:r w:rsidRPr="00B01624">
              <w:rPr>
                <w:rFonts w:hint="eastAsia"/>
                <w:szCs w:val="21"/>
              </w:rPr>
              <w:t>开标程序</w:t>
            </w:r>
          </w:p>
        </w:tc>
        <w:tc>
          <w:tcPr>
            <w:tcW w:w="6688" w:type="dxa"/>
            <w:vAlign w:val="center"/>
          </w:tcPr>
          <w:p w:rsidR="00B55BD9" w:rsidRPr="00B01624" w:rsidRDefault="004E1434">
            <w:pPr>
              <w:spacing w:line="360" w:lineRule="auto"/>
            </w:pPr>
            <w:r w:rsidRPr="00B01624">
              <w:rPr>
                <w:rFonts w:hint="eastAsia"/>
              </w:rPr>
              <w:t>见正文</w:t>
            </w:r>
            <w:r w:rsidRPr="00B01624">
              <w:rPr>
                <w:rFonts w:hint="eastAsia"/>
              </w:rPr>
              <w:t>5.2</w:t>
            </w:r>
            <w:r w:rsidRPr="00B01624">
              <w:rPr>
                <w:rFonts w:hint="eastAsia"/>
              </w:rPr>
              <w:t>条</w:t>
            </w:r>
          </w:p>
        </w:tc>
      </w:tr>
      <w:tr w:rsidR="00B55BD9" w:rsidRPr="00B01624">
        <w:trPr>
          <w:trHeight w:val="757"/>
          <w:jc w:val="center"/>
        </w:trPr>
        <w:tc>
          <w:tcPr>
            <w:tcW w:w="869" w:type="dxa"/>
            <w:vAlign w:val="center"/>
          </w:tcPr>
          <w:p w:rsidR="00B55BD9" w:rsidRPr="00B01624" w:rsidRDefault="004E1434">
            <w:pPr>
              <w:spacing w:line="360" w:lineRule="auto"/>
              <w:jc w:val="center"/>
              <w:rPr>
                <w:szCs w:val="21"/>
              </w:rPr>
            </w:pPr>
            <w:r w:rsidRPr="00B01624">
              <w:rPr>
                <w:rFonts w:hint="eastAsia"/>
                <w:szCs w:val="21"/>
              </w:rPr>
              <w:t>6.1.1</w:t>
            </w:r>
          </w:p>
        </w:tc>
        <w:tc>
          <w:tcPr>
            <w:tcW w:w="1851" w:type="dxa"/>
            <w:vAlign w:val="center"/>
          </w:tcPr>
          <w:p w:rsidR="00B55BD9" w:rsidRPr="00B01624" w:rsidRDefault="004E1434">
            <w:pPr>
              <w:spacing w:line="320" w:lineRule="exact"/>
              <w:jc w:val="center"/>
              <w:rPr>
                <w:szCs w:val="21"/>
              </w:rPr>
            </w:pPr>
            <w:r w:rsidRPr="00B01624">
              <w:rPr>
                <w:rFonts w:hint="eastAsia"/>
                <w:szCs w:val="21"/>
              </w:rPr>
              <w:t>评标委员会的</w:t>
            </w:r>
          </w:p>
          <w:p w:rsidR="00B55BD9" w:rsidRPr="00B01624" w:rsidRDefault="004E1434">
            <w:pPr>
              <w:spacing w:line="320" w:lineRule="exact"/>
              <w:jc w:val="center"/>
              <w:rPr>
                <w:szCs w:val="21"/>
              </w:rPr>
            </w:pPr>
            <w:r w:rsidRPr="00B01624">
              <w:rPr>
                <w:rFonts w:hint="eastAsia"/>
                <w:szCs w:val="21"/>
              </w:rPr>
              <w:t>组建</w:t>
            </w:r>
          </w:p>
        </w:tc>
        <w:tc>
          <w:tcPr>
            <w:tcW w:w="6688" w:type="dxa"/>
            <w:vAlign w:val="center"/>
          </w:tcPr>
          <w:p w:rsidR="00B55BD9" w:rsidRPr="00B01624" w:rsidRDefault="004E1434">
            <w:pPr>
              <w:spacing w:line="320" w:lineRule="exact"/>
              <w:ind w:firstLineChars="100" w:firstLine="211"/>
              <w:rPr>
                <w:rFonts w:ascii="宋体" w:hAnsi="宋体"/>
                <w:szCs w:val="21"/>
              </w:rPr>
            </w:pPr>
            <w:r w:rsidRPr="00B01624">
              <w:rPr>
                <w:rFonts w:hint="eastAsia"/>
                <w:b/>
                <w:szCs w:val="21"/>
              </w:rPr>
              <w:t>评标委员会构成：</w:t>
            </w:r>
          </w:p>
          <w:p w:rsidR="00B55BD9" w:rsidRPr="00B01624" w:rsidRDefault="004E1434" w:rsidP="00B01624">
            <w:pPr>
              <w:spacing w:beforeLines="100" w:line="320" w:lineRule="exact"/>
              <w:rPr>
                <w:b/>
                <w:szCs w:val="21"/>
              </w:rPr>
            </w:pPr>
            <w:r w:rsidRPr="00B01624">
              <w:rPr>
                <w:rFonts w:ascii="MS Mincho" w:eastAsia="MS Mincho" w:hAnsi="MS Mincho" w:cs="MS Mincho" w:hint="eastAsia"/>
                <w:b/>
              </w:rPr>
              <w:t>☑</w:t>
            </w:r>
            <w:r w:rsidRPr="00B01624">
              <w:rPr>
                <w:rFonts w:hint="eastAsia"/>
                <w:b/>
                <w:szCs w:val="21"/>
              </w:rPr>
              <w:t>初步设计完成后施工图设计完成前：</w:t>
            </w:r>
          </w:p>
          <w:p w:rsidR="00B55BD9" w:rsidRPr="00B01624" w:rsidRDefault="004E1434">
            <w:pPr>
              <w:spacing w:line="320" w:lineRule="exact"/>
              <w:rPr>
                <w:szCs w:val="21"/>
              </w:rPr>
            </w:pPr>
            <w:r w:rsidRPr="00B01624">
              <w:rPr>
                <w:szCs w:val="21"/>
              </w:rPr>
              <w:t>总人数为</w:t>
            </w:r>
            <w:r w:rsidRPr="00B01624">
              <w:rPr>
                <w:rFonts w:hint="eastAsia"/>
                <w:szCs w:val="21"/>
                <w:u w:val="single"/>
              </w:rPr>
              <w:t>9</w:t>
            </w:r>
            <w:r w:rsidRPr="00B01624">
              <w:rPr>
                <w:szCs w:val="21"/>
              </w:rPr>
              <w:t>人，其中，招标人代表</w:t>
            </w:r>
            <w:r w:rsidRPr="00B01624">
              <w:rPr>
                <w:rFonts w:hint="eastAsia"/>
                <w:szCs w:val="21"/>
                <w:u w:val="single"/>
              </w:rPr>
              <w:t>3</w:t>
            </w:r>
            <w:r w:rsidRPr="00B01624">
              <w:rPr>
                <w:szCs w:val="21"/>
              </w:rPr>
              <w:t>人（其中：</w:t>
            </w:r>
            <w:r w:rsidRPr="00B01624">
              <w:rPr>
                <w:rFonts w:hint="eastAsia"/>
                <w:szCs w:val="21"/>
                <w:u w:val="single"/>
              </w:rPr>
              <w:t>建筑：</w:t>
            </w:r>
            <w:r w:rsidRPr="00B01624">
              <w:rPr>
                <w:rFonts w:hint="eastAsia"/>
                <w:szCs w:val="21"/>
                <w:u w:val="single"/>
              </w:rPr>
              <w:t>1</w:t>
            </w:r>
            <w:r w:rsidRPr="00B01624">
              <w:rPr>
                <w:rFonts w:hint="eastAsia"/>
                <w:szCs w:val="21"/>
                <w:u w:val="single"/>
              </w:rPr>
              <w:t>人；结构</w:t>
            </w:r>
            <w:r w:rsidRPr="00B01624">
              <w:rPr>
                <w:rFonts w:hint="eastAsia"/>
                <w:szCs w:val="21"/>
                <w:u w:val="single"/>
              </w:rPr>
              <w:t>1</w:t>
            </w:r>
            <w:r w:rsidRPr="00B01624">
              <w:rPr>
                <w:rFonts w:hint="eastAsia"/>
                <w:szCs w:val="21"/>
                <w:u w:val="single"/>
              </w:rPr>
              <w:t>人；施工技术</w:t>
            </w:r>
            <w:r w:rsidRPr="00B01624">
              <w:rPr>
                <w:rFonts w:hint="eastAsia"/>
                <w:szCs w:val="21"/>
                <w:u w:val="single"/>
              </w:rPr>
              <w:t>1</w:t>
            </w:r>
            <w:r w:rsidRPr="00B01624">
              <w:rPr>
                <w:rFonts w:hint="eastAsia"/>
                <w:szCs w:val="21"/>
                <w:u w:val="single"/>
              </w:rPr>
              <w:t>人</w:t>
            </w:r>
            <w:r w:rsidRPr="00B01624">
              <w:rPr>
                <w:szCs w:val="21"/>
              </w:rPr>
              <w:t>）；</w:t>
            </w:r>
          </w:p>
          <w:p w:rsidR="00B55BD9" w:rsidRPr="00B01624" w:rsidRDefault="004E1434">
            <w:pPr>
              <w:spacing w:line="320" w:lineRule="exact"/>
              <w:rPr>
                <w:szCs w:val="21"/>
              </w:rPr>
            </w:pPr>
            <w:r w:rsidRPr="00B01624">
              <w:rPr>
                <w:szCs w:val="21"/>
              </w:rPr>
              <w:t>专家</w:t>
            </w:r>
            <w:r w:rsidRPr="00B01624">
              <w:rPr>
                <w:rFonts w:hint="eastAsia"/>
                <w:szCs w:val="21"/>
                <w:u w:val="single"/>
              </w:rPr>
              <w:t>6</w:t>
            </w:r>
            <w:r w:rsidRPr="00B01624">
              <w:rPr>
                <w:szCs w:val="21"/>
              </w:rPr>
              <w:t>人，专家由以下专业技术人员组成</w:t>
            </w:r>
            <w:r w:rsidRPr="00B01624">
              <w:rPr>
                <w:szCs w:val="21"/>
              </w:rPr>
              <w:t>:</w:t>
            </w:r>
          </w:p>
          <w:p w:rsidR="00B55BD9" w:rsidRPr="00B01624" w:rsidRDefault="004E1434">
            <w:pPr>
              <w:spacing w:line="320" w:lineRule="exact"/>
              <w:ind w:firstLineChars="100" w:firstLine="211"/>
              <w:rPr>
                <w:szCs w:val="21"/>
              </w:rPr>
            </w:pPr>
            <w:r w:rsidRPr="00B01624">
              <w:rPr>
                <w:b/>
              </w:rPr>
              <w:sym w:font="Wingdings 2" w:char="0052"/>
            </w:r>
            <w:r w:rsidRPr="00B01624">
              <w:rPr>
                <w:szCs w:val="21"/>
              </w:rPr>
              <w:t>经济：</w:t>
            </w:r>
            <w:r w:rsidRPr="00B01624">
              <w:rPr>
                <w:rFonts w:hint="eastAsia"/>
                <w:szCs w:val="21"/>
                <w:u w:val="single"/>
              </w:rPr>
              <w:t>2</w:t>
            </w:r>
            <w:r w:rsidRPr="00B01624">
              <w:rPr>
                <w:szCs w:val="21"/>
              </w:rPr>
              <w:t>人</w:t>
            </w:r>
          </w:p>
          <w:p w:rsidR="00B55BD9" w:rsidRPr="00B01624" w:rsidRDefault="004E1434">
            <w:pPr>
              <w:spacing w:line="320" w:lineRule="exact"/>
              <w:ind w:firstLineChars="100" w:firstLine="211"/>
              <w:rPr>
                <w:szCs w:val="21"/>
              </w:rPr>
            </w:pPr>
            <w:r w:rsidRPr="00B01624">
              <w:rPr>
                <w:b/>
              </w:rPr>
              <w:lastRenderedPageBreak/>
              <w:sym w:font="Wingdings 2" w:char="0052"/>
            </w:r>
            <w:r w:rsidRPr="00B01624">
              <w:rPr>
                <w:szCs w:val="21"/>
              </w:rPr>
              <w:t>建筑设计：</w:t>
            </w:r>
            <w:r w:rsidRPr="00B01624">
              <w:rPr>
                <w:rFonts w:hint="eastAsia"/>
                <w:szCs w:val="21"/>
                <w:u w:val="single"/>
              </w:rPr>
              <w:t>1</w:t>
            </w:r>
            <w:r w:rsidRPr="00B01624">
              <w:rPr>
                <w:szCs w:val="21"/>
              </w:rPr>
              <w:t>人</w:t>
            </w:r>
          </w:p>
          <w:p w:rsidR="00B55BD9" w:rsidRPr="00B01624" w:rsidRDefault="004E1434">
            <w:pPr>
              <w:spacing w:line="320" w:lineRule="exact"/>
              <w:ind w:firstLineChars="100" w:firstLine="211"/>
              <w:rPr>
                <w:szCs w:val="21"/>
              </w:rPr>
            </w:pPr>
            <w:r w:rsidRPr="00B01624">
              <w:rPr>
                <w:b/>
              </w:rPr>
              <w:sym w:font="Wingdings 2" w:char="0052"/>
            </w:r>
            <w:r w:rsidRPr="00B01624">
              <w:rPr>
                <w:szCs w:val="21"/>
              </w:rPr>
              <w:t>结构设计：</w:t>
            </w:r>
            <w:r w:rsidRPr="00B01624">
              <w:rPr>
                <w:rFonts w:hint="eastAsia"/>
                <w:szCs w:val="21"/>
                <w:u w:val="single"/>
              </w:rPr>
              <w:t>1</w:t>
            </w:r>
            <w:r w:rsidRPr="00B01624">
              <w:rPr>
                <w:szCs w:val="21"/>
              </w:rPr>
              <w:t>人</w:t>
            </w:r>
          </w:p>
          <w:p w:rsidR="00B55BD9" w:rsidRPr="00B01624" w:rsidRDefault="004E1434">
            <w:pPr>
              <w:spacing w:line="320" w:lineRule="exact"/>
              <w:ind w:firstLineChars="100" w:firstLine="211"/>
              <w:rPr>
                <w:szCs w:val="21"/>
              </w:rPr>
            </w:pPr>
            <w:r w:rsidRPr="00B01624">
              <w:rPr>
                <w:b/>
              </w:rPr>
              <w:sym w:font="Wingdings 2" w:char="0052"/>
            </w:r>
            <w:r w:rsidRPr="00B01624">
              <w:rPr>
                <w:szCs w:val="21"/>
              </w:rPr>
              <w:t>施工技术：</w:t>
            </w:r>
            <w:r w:rsidRPr="00B01624">
              <w:rPr>
                <w:rFonts w:hint="eastAsia"/>
                <w:szCs w:val="21"/>
                <w:u w:val="single"/>
              </w:rPr>
              <w:t>2</w:t>
            </w:r>
            <w:r w:rsidRPr="00B01624">
              <w:rPr>
                <w:szCs w:val="21"/>
              </w:rPr>
              <w:t>人</w:t>
            </w:r>
          </w:p>
          <w:p w:rsidR="00B55BD9" w:rsidRPr="00B01624" w:rsidRDefault="004E1434">
            <w:pPr>
              <w:spacing w:line="320" w:lineRule="exact"/>
              <w:ind w:firstLineChars="100" w:firstLine="211"/>
              <w:rPr>
                <w:szCs w:val="21"/>
              </w:rPr>
            </w:pPr>
            <w:r w:rsidRPr="00B01624">
              <w:rPr>
                <w:b/>
              </w:rPr>
              <w:t>□</w:t>
            </w:r>
            <w:r w:rsidRPr="00B01624">
              <w:rPr>
                <w:b/>
              </w:rPr>
              <w:t>其他专业：</w:t>
            </w:r>
            <w:r w:rsidRPr="00B01624">
              <w:rPr>
                <w:szCs w:val="21"/>
              </w:rPr>
              <w:t>人</w:t>
            </w:r>
          </w:p>
          <w:p w:rsidR="00B55BD9" w:rsidRPr="00B01624" w:rsidRDefault="004E1434">
            <w:pPr>
              <w:spacing w:line="320" w:lineRule="exact"/>
              <w:ind w:firstLineChars="100" w:firstLine="210"/>
              <w:rPr>
                <w:rFonts w:ascii="宋体" w:hAnsi="宋体"/>
                <w:szCs w:val="21"/>
              </w:rPr>
            </w:pPr>
            <w:r w:rsidRPr="00B01624">
              <w:rPr>
                <w:rFonts w:ascii="宋体" w:hAnsi="宋体" w:hint="eastAsia"/>
                <w:szCs w:val="21"/>
              </w:rPr>
              <w:t>【注：经济类评委人数不应多于2人。】</w:t>
            </w:r>
          </w:p>
          <w:p w:rsidR="00B55BD9" w:rsidRPr="00B01624" w:rsidRDefault="004E1434">
            <w:pPr>
              <w:spacing w:line="320" w:lineRule="exact"/>
              <w:rPr>
                <w:b/>
                <w:szCs w:val="21"/>
                <w:u w:val="single"/>
              </w:rPr>
            </w:pPr>
            <w:r w:rsidRPr="00B01624">
              <w:rPr>
                <w:rFonts w:hint="eastAsia"/>
                <w:b/>
                <w:szCs w:val="21"/>
              </w:rPr>
              <w:t>评标专家确定方式：</w:t>
            </w:r>
            <w:r w:rsidRPr="00B01624">
              <w:rPr>
                <w:rFonts w:hint="eastAsia"/>
                <w:b/>
                <w:szCs w:val="21"/>
                <w:u w:val="single"/>
              </w:rPr>
              <w:t>开标当天在广西壮族自治区公共资源交易中心综合评审专家库中随机抽取确定。</w:t>
            </w:r>
          </w:p>
          <w:p w:rsidR="00B55BD9" w:rsidRPr="00B01624" w:rsidRDefault="004E1434">
            <w:pPr>
              <w:spacing w:line="320" w:lineRule="exact"/>
              <w:rPr>
                <w:b/>
                <w:szCs w:val="21"/>
                <w:u w:val="single"/>
              </w:rPr>
            </w:pPr>
            <w:r w:rsidRPr="00B01624">
              <w:rPr>
                <w:b/>
              </w:rPr>
              <w:t>是否远程抽取：</w:t>
            </w:r>
            <w:r w:rsidRPr="00B01624">
              <w:rPr>
                <w:rFonts w:ascii="MS Mincho" w:eastAsia="MS Mincho" w:hAnsi="MS Mincho" w:cs="MS Mincho" w:hint="eastAsia"/>
                <w:b/>
              </w:rPr>
              <w:t>☑</w:t>
            </w:r>
            <w:r w:rsidRPr="00B01624">
              <w:rPr>
                <w:b/>
              </w:rPr>
              <w:t>是</w:t>
            </w:r>
            <w:r w:rsidRPr="00B01624">
              <w:rPr>
                <w:b/>
              </w:rPr>
              <w:t xml:space="preserve">   □</w:t>
            </w:r>
            <w:r w:rsidRPr="00B01624">
              <w:rPr>
                <w:b/>
              </w:rPr>
              <w:t>否</w:t>
            </w:r>
          </w:p>
          <w:p w:rsidR="00B55BD9" w:rsidRPr="00B01624" w:rsidRDefault="004E1434">
            <w:pPr>
              <w:spacing w:line="320" w:lineRule="exact"/>
              <w:rPr>
                <w:b/>
                <w:szCs w:val="21"/>
                <w:u w:val="single"/>
              </w:rPr>
            </w:pPr>
            <w:r w:rsidRPr="00B01624">
              <w:rPr>
                <w:rFonts w:hint="eastAsia"/>
                <w:b/>
                <w:szCs w:val="21"/>
                <w:u w:val="single"/>
              </w:rPr>
              <w:t>评标专家的分工：全体评委：初步评审</w:t>
            </w:r>
          </w:p>
          <w:p w:rsidR="00B55BD9" w:rsidRPr="00B01624" w:rsidRDefault="004E1434">
            <w:pPr>
              <w:spacing w:line="320" w:lineRule="exact"/>
              <w:rPr>
                <w:b/>
                <w:szCs w:val="21"/>
                <w:u w:val="single"/>
              </w:rPr>
            </w:pPr>
            <w:r w:rsidRPr="00B01624">
              <w:rPr>
                <w:b/>
                <w:szCs w:val="21"/>
                <w:u w:val="single"/>
              </w:rPr>
              <w:t>评标专家的分工：在详细评审中，经济评委评审商务标、资信业绩；技术评委包含设计评委、施工评委。设计评委评审设计标、工程总承包工作大纲，施工评委评审施工组织设计、工程总承包工作大纲。</w:t>
            </w:r>
          </w:p>
        </w:tc>
      </w:tr>
      <w:tr w:rsidR="00B55BD9" w:rsidRPr="00B01624">
        <w:trPr>
          <w:trHeight w:val="330"/>
          <w:jc w:val="center"/>
        </w:trPr>
        <w:tc>
          <w:tcPr>
            <w:tcW w:w="869" w:type="dxa"/>
          </w:tcPr>
          <w:p w:rsidR="00B55BD9" w:rsidRPr="00B01624" w:rsidRDefault="004E1434">
            <w:pPr>
              <w:spacing w:line="360" w:lineRule="auto"/>
              <w:jc w:val="center"/>
              <w:rPr>
                <w:szCs w:val="21"/>
              </w:rPr>
            </w:pPr>
            <w:r w:rsidRPr="00B01624">
              <w:rPr>
                <w:rFonts w:hint="eastAsia"/>
              </w:rPr>
              <w:lastRenderedPageBreak/>
              <w:t>6.3</w:t>
            </w:r>
          </w:p>
        </w:tc>
        <w:tc>
          <w:tcPr>
            <w:tcW w:w="1851" w:type="dxa"/>
          </w:tcPr>
          <w:p w:rsidR="00B55BD9" w:rsidRPr="00B01624" w:rsidRDefault="004E1434">
            <w:pPr>
              <w:spacing w:line="320" w:lineRule="exact"/>
              <w:jc w:val="center"/>
              <w:rPr>
                <w:szCs w:val="21"/>
              </w:rPr>
            </w:pPr>
            <w:r w:rsidRPr="00B01624">
              <w:rPr>
                <w:rFonts w:hint="eastAsia"/>
              </w:rPr>
              <w:t>评标方式</w:t>
            </w:r>
          </w:p>
        </w:tc>
        <w:tc>
          <w:tcPr>
            <w:tcW w:w="6688" w:type="dxa"/>
          </w:tcPr>
          <w:p w:rsidR="00B55BD9" w:rsidRPr="00B01624" w:rsidRDefault="004E1434">
            <w:pPr>
              <w:spacing w:line="320" w:lineRule="exact"/>
              <w:rPr>
                <w:b/>
                <w:szCs w:val="21"/>
              </w:rPr>
            </w:pPr>
            <w:r w:rsidRPr="00B01624">
              <w:rPr>
                <w:rFonts w:hint="eastAsia"/>
              </w:rPr>
              <w:t>综合评估法</w:t>
            </w:r>
          </w:p>
        </w:tc>
      </w:tr>
      <w:tr w:rsidR="00B55BD9" w:rsidRPr="00B01624">
        <w:trPr>
          <w:trHeight w:val="757"/>
          <w:jc w:val="center"/>
        </w:trPr>
        <w:tc>
          <w:tcPr>
            <w:tcW w:w="869" w:type="dxa"/>
            <w:vAlign w:val="center"/>
          </w:tcPr>
          <w:p w:rsidR="00B55BD9" w:rsidRPr="00B01624" w:rsidRDefault="004E1434">
            <w:pPr>
              <w:spacing w:line="360" w:lineRule="auto"/>
              <w:jc w:val="center"/>
              <w:rPr>
                <w:szCs w:val="21"/>
              </w:rPr>
            </w:pPr>
            <w:r w:rsidRPr="00B01624">
              <w:rPr>
                <w:rFonts w:hint="eastAsia"/>
                <w:szCs w:val="21"/>
              </w:rPr>
              <w:t>6.5</w:t>
            </w:r>
          </w:p>
        </w:tc>
        <w:tc>
          <w:tcPr>
            <w:tcW w:w="1851" w:type="dxa"/>
            <w:vAlign w:val="center"/>
          </w:tcPr>
          <w:p w:rsidR="00B55BD9" w:rsidRPr="00B01624" w:rsidRDefault="004E1434">
            <w:pPr>
              <w:spacing w:line="320" w:lineRule="exact"/>
              <w:jc w:val="center"/>
            </w:pPr>
            <w:r w:rsidRPr="00B01624">
              <w:t>评标资料封存方式</w:t>
            </w:r>
            <w:r w:rsidRPr="00B01624">
              <w:rPr>
                <w:rFonts w:eastAsia="楷体_GB2312"/>
                <w:szCs w:val="21"/>
              </w:rPr>
              <w:t>【</w:t>
            </w:r>
            <w:r w:rsidRPr="00B01624">
              <w:rPr>
                <w:rFonts w:eastAsia="楷体_GB2312"/>
              </w:rPr>
              <w:t>备注：由当地招投标监督管理部门确定</w:t>
            </w:r>
            <w:r w:rsidRPr="00B01624">
              <w:rPr>
                <w:rFonts w:eastAsia="楷体_GB2312"/>
                <w:szCs w:val="21"/>
              </w:rPr>
              <w:t>】</w:t>
            </w:r>
          </w:p>
        </w:tc>
        <w:tc>
          <w:tcPr>
            <w:tcW w:w="6688" w:type="dxa"/>
            <w:vAlign w:val="center"/>
          </w:tcPr>
          <w:p w:rsidR="00B55BD9" w:rsidRPr="00B01624" w:rsidRDefault="004E1434">
            <w:pPr>
              <w:spacing w:line="360" w:lineRule="auto"/>
            </w:pPr>
            <w:r w:rsidRPr="00B01624">
              <w:t>□</w:t>
            </w:r>
            <w:r w:rsidRPr="00B01624">
              <w:t>不封存</w:t>
            </w:r>
          </w:p>
          <w:p w:rsidR="00B55BD9" w:rsidRPr="00B01624" w:rsidRDefault="004E1434">
            <w:pPr>
              <w:spacing w:line="360" w:lineRule="auto"/>
            </w:pPr>
            <w:r w:rsidRPr="00B01624">
              <w:rPr>
                <w:rFonts w:ascii="MS Mincho" w:eastAsia="MS Mincho" w:hAnsi="MS Mincho" w:cs="MS Mincho" w:hint="eastAsia"/>
                <w:b/>
              </w:rPr>
              <w:t>☑</w:t>
            </w:r>
            <w:r w:rsidRPr="00B01624">
              <w:t>在</w:t>
            </w:r>
            <w:r w:rsidRPr="00B01624">
              <w:rPr>
                <w:rFonts w:hint="eastAsia"/>
              </w:rPr>
              <w:t>交易中心</w:t>
            </w:r>
            <w:r w:rsidRPr="00B01624">
              <w:t>封存</w:t>
            </w:r>
          </w:p>
          <w:p w:rsidR="00B55BD9" w:rsidRPr="00B01624" w:rsidRDefault="004E1434">
            <w:pPr>
              <w:spacing w:line="360" w:lineRule="auto"/>
            </w:pPr>
            <w:r w:rsidRPr="00B01624">
              <w:rPr>
                <w:rFonts w:hint="eastAsia"/>
              </w:rPr>
              <w:t>□当地招投标监督管理部门封存</w:t>
            </w:r>
          </w:p>
        </w:tc>
      </w:tr>
      <w:tr w:rsidR="00B55BD9" w:rsidRPr="00B01624">
        <w:trPr>
          <w:trHeight w:val="757"/>
          <w:jc w:val="center"/>
        </w:trPr>
        <w:tc>
          <w:tcPr>
            <w:tcW w:w="869" w:type="dxa"/>
            <w:vAlign w:val="center"/>
          </w:tcPr>
          <w:p w:rsidR="00B55BD9" w:rsidRPr="00B01624" w:rsidRDefault="004E1434">
            <w:pPr>
              <w:spacing w:line="360" w:lineRule="auto"/>
              <w:jc w:val="center"/>
              <w:rPr>
                <w:szCs w:val="21"/>
              </w:rPr>
            </w:pPr>
            <w:r w:rsidRPr="00B01624">
              <w:rPr>
                <w:rFonts w:hint="eastAsia"/>
                <w:szCs w:val="21"/>
              </w:rPr>
              <w:t>6.5.1</w:t>
            </w:r>
          </w:p>
        </w:tc>
        <w:tc>
          <w:tcPr>
            <w:tcW w:w="1851" w:type="dxa"/>
            <w:vAlign w:val="center"/>
          </w:tcPr>
          <w:p w:rsidR="00B55BD9" w:rsidRPr="00B01624" w:rsidRDefault="004E1434">
            <w:pPr>
              <w:spacing w:line="320" w:lineRule="exact"/>
              <w:jc w:val="center"/>
              <w:rPr>
                <w:szCs w:val="21"/>
              </w:rPr>
            </w:pPr>
            <w:r w:rsidRPr="00B01624">
              <w:t>封存的其它材料</w:t>
            </w:r>
          </w:p>
        </w:tc>
        <w:tc>
          <w:tcPr>
            <w:tcW w:w="6688" w:type="dxa"/>
            <w:vAlign w:val="center"/>
          </w:tcPr>
          <w:p w:rsidR="00B55BD9" w:rsidRPr="00B01624" w:rsidRDefault="004E1434">
            <w:pPr>
              <w:spacing w:line="320" w:lineRule="exact"/>
              <w:rPr>
                <w:b/>
                <w:szCs w:val="21"/>
              </w:rPr>
            </w:pPr>
            <w:r w:rsidRPr="00B01624">
              <w:rPr>
                <w:rFonts w:hint="eastAsia"/>
                <w:b/>
                <w:szCs w:val="21"/>
              </w:rPr>
              <w:t>无</w:t>
            </w:r>
          </w:p>
        </w:tc>
      </w:tr>
      <w:tr w:rsidR="00B55BD9" w:rsidRPr="00B01624">
        <w:trPr>
          <w:trHeight w:val="757"/>
          <w:jc w:val="center"/>
        </w:trPr>
        <w:tc>
          <w:tcPr>
            <w:tcW w:w="869" w:type="dxa"/>
            <w:vAlign w:val="center"/>
          </w:tcPr>
          <w:p w:rsidR="00B55BD9" w:rsidRPr="00B01624" w:rsidRDefault="004E1434">
            <w:pPr>
              <w:spacing w:line="360" w:lineRule="auto"/>
              <w:jc w:val="center"/>
              <w:rPr>
                <w:szCs w:val="21"/>
              </w:rPr>
            </w:pPr>
            <w:r w:rsidRPr="00B01624">
              <w:rPr>
                <w:rFonts w:hint="eastAsia"/>
                <w:szCs w:val="21"/>
              </w:rPr>
              <w:t>6.6.1</w:t>
            </w:r>
          </w:p>
        </w:tc>
        <w:tc>
          <w:tcPr>
            <w:tcW w:w="1851" w:type="dxa"/>
            <w:vAlign w:val="center"/>
          </w:tcPr>
          <w:p w:rsidR="00B55BD9" w:rsidRPr="00B01624" w:rsidRDefault="004E1434">
            <w:pPr>
              <w:spacing w:line="320" w:lineRule="exact"/>
              <w:jc w:val="center"/>
              <w:rPr>
                <w:szCs w:val="21"/>
              </w:rPr>
            </w:pPr>
            <w:r w:rsidRPr="00B01624">
              <w:rPr>
                <w:szCs w:val="21"/>
              </w:rPr>
              <w:t>中标候选人公示</w:t>
            </w:r>
            <w:r w:rsidRPr="00B01624">
              <w:rPr>
                <w:rFonts w:hint="eastAsia"/>
                <w:szCs w:val="21"/>
              </w:rPr>
              <w:t>的媒介</w:t>
            </w:r>
          </w:p>
        </w:tc>
        <w:tc>
          <w:tcPr>
            <w:tcW w:w="6688" w:type="dxa"/>
            <w:vAlign w:val="center"/>
          </w:tcPr>
          <w:p w:rsidR="00B55BD9" w:rsidRPr="00B01624" w:rsidRDefault="004E1434">
            <w:pPr>
              <w:spacing w:line="320" w:lineRule="exact"/>
              <w:rPr>
                <w:b/>
                <w:szCs w:val="21"/>
              </w:rPr>
            </w:pPr>
            <w:r w:rsidRPr="00B01624">
              <w:rPr>
                <w:rFonts w:hAnsi="宋体" w:hint="eastAsia"/>
                <w:b/>
              </w:rPr>
              <w:t>在发布招</w:t>
            </w:r>
            <w:r w:rsidRPr="00B01624">
              <w:rPr>
                <w:rFonts w:hAnsi="宋体"/>
                <w:b/>
              </w:rPr>
              <w:t>标</w:t>
            </w:r>
            <w:r w:rsidRPr="00B01624">
              <w:rPr>
                <w:rFonts w:hAnsi="宋体" w:hint="eastAsia"/>
                <w:b/>
              </w:rPr>
              <w:t>公告媒介上公示</w:t>
            </w:r>
          </w:p>
        </w:tc>
      </w:tr>
      <w:tr w:rsidR="00B55BD9" w:rsidRPr="00B01624">
        <w:trPr>
          <w:trHeight w:val="1383"/>
          <w:jc w:val="center"/>
        </w:trPr>
        <w:tc>
          <w:tcPr>
            <w:tcW w:w="869" w:type="dxa"/>
          </w:tcPr>
          <w:p w:rsidR="00B55BD9" w:rsidRPr="00B01624" w:rsidRDefault="004E1434">
            <w:pPr>
              <w:spacing w:line="360" w:lineRule="auto"/>
              <w:jc w:val="center"/>
              <w:rPr>
                <w:szCs w:val="21"/>
              </w:rPr>
            </w:pPr>
            <w:r w:rsidRPr="00B01624">
              <w:rPr>
                <w:rFonts w:hint="eastAsia"/>
              </w:rPr>
              <w:t>6.7</w:t>
            </w:r>
          </w:p>
        </w:tc>
        <w:tc>
          <w:tcPr>
            <w:tcW w:w="1851" w:type="dxa"/>
          </w:tcPr>
          <w:p w:rsidR="00B55BD9" w:rsidRPr="00B01624" w:rsidRDefault="004E1434">
            <w:pPr>
              <w:spacing w:line="320" w:lineRule="exact"/>
              <w:jc w:val="center"/>
              <w:rPr>
                <w:szCs w:val="21"/>
              </w:rPr>
            </w:pPr>
            <w:r w:rsidRPr="00B01624">
              <w:rPr>
                <w:rFonts w:hint="eastAsia"/>
              </w:rPr>
              <w:t>履约能力审查的标准和方法</w:t>
            </w:r>
          </w:p>
        </w:tc>
        <w:tc>
          <w:tcPr>
            <w:tcW w:w="6688" w:type="dxa"/>
          </w:tcPr>
          <w:p w:rsidR="00B55BD9" w:rsidRPr="00B01624" w:rsidRDefault="004E1434">
            <w:pPr>
              <w:spacing w:line="320" w:lineRule="exact"/>
            </w:pPr>
            <w:r w:rsidRPr="00B01624">
              <w:rPr>
                <w:rFonts w:hint="eastAsia"/>
              </w:rPr>
              <w:t>在中标通知书发出前，中标候选人不得有以下情形：</w:t>
            </w:r>
          </w:p>
          <w:p w:rsidR="00B55BD9" w:rsidRPr="00B01624" w:rsidRDefault="004E1434">
            <w:pPr>
              <w:spacing w:line="320" w:lineRule="exact"/>
            </w:pPr>
            <w:r w:rsidRPr="00B01624">
              <w:rPr>
                <w:rFonts w:hint="eastAsia"/>
              </w:rPr>
              <w:t>1</w:t>
            </w:r>
            <w:r w:rsidRPr="00B01624">
              <w:rPr>
                <w:rFonts w:hint="eastAsia"/>
              </w:rPr>
              <w:t>、被吊销营业执照</w:t>
            </w:r>
          </w:p>
          <w:p w:rsidR="00B55BD9" w:rsidRPr="00B01624" w:rsidRDefault="004E1434">
            <w:pPr>
              <w:spacing w:line="320" w:lineRule="exact"/>
            </w:pPr>
            <w:r w:rsidRPr="00B01624">
              <w:rPr>
                <w:rFonts w:hint="eastAsia"/>
              </w:rPr>
              <w:t>2</w:t>
            </w:r>
            <w:r w:rsidRPr="00B01624">
              <w:rPr>
                <w:rFonts w:hint="eastAsia"/>
              </w:rPr>
              <w:t>、进入破产程序</w:t>
            </w:r>
          </w:p>
          <w:p w:rsidR="00B55BD9" w:rsidRPr="00B01624" w:rsidRDefault="004E1434">
            <w:pPr>
              <w:spacing w:line="320" w:lineRule="exact"/>
              <w:rPr>
                <w:rFonts w:hAnsi="宋体"/>
                <w:b/>
              </w:rPr>
            </w:pPr>
            <w:r w:rsidRPr="00B01624">
              <w:rPr>
                <w:rFonts w:hint="eastAsia"/>
              </w:rPr>
              <w:t>3</w:t>
            </w:r>
            <w:r w:rsidRPr="00B01624">
              <w:rPr>
                <w:rFonts w:hint="eastAsia"/>
              </w:rPr>
              <w:t>、其他</w:t>
            </w:r>
            <w:r w:rsidRPr="00B01624">
              <w:rPr>
                <w:rFonts w:hint="eastAsia"/>
              </w:rPr>
              <w:t>:</w:t>
            </w:r>
            <w:r w:rsidRPr="00B01624">
              <w:rPr>
                <w:rFonts w:hint="eastAsia"/>
              </w:rPr>
              <w:t>无</w:t>
            </w:r>
          </w:p>
        </w:tc>
      </w:tr>
      <w:tr w:rsidR="00B55BD9" w:rsidRPr="00B01624">
        <w:trPr>
          <w:trHeight w:val="1245"/>
          <w:jc w:val="center"/>
        </w:trPr>
        <w:tc>
          <w:tcPr>
            <w:tcW w:w="869" w:type="dxa"/>
            <w:tcBorders>
              <w:bottom w:val="single" w:sz="4" w:space="0" w:color="auto"/>
            </w:tcBorders>
            <w:vAlign w:val="center"/>
          </w:tcPr>
          <w:p w:rsidR="00B55BD9" w:rsidRPr="00B01624" w:rsidRDefault="004E1434">
            <w:pPr>
              <w:spacing w:line="360" w:lineRule="auto"/>
              <w:jc w:val="center"/>
              <w:rPr>
                <w:szCs w:val="21"/>
              </w:rPr>
            </w:pPr>
            <w:r w:rsidRPr="00B01624">
              <w:rPr>
                <w:rFonts w:hint="eastAsia"/>
                <w:szCs w:val="21"/>
              </w:rPr>
              <w:t>7.1</w:t>
            </w:r>
          </w:p>
        </w:tc>
        <w:tc>
          <w:tcPr>
            <w:tcW w:w="1851" w:type="dxa"/>
            <w:tcBorders>
              <w:bottom w:val="single" w:sz="4" w:space="0" w:color="auto"/>
            </w:tcBorders>
            <w:vAlign w:val="center"/>
          </w:tcPr>
          <w:p w:rsidR="00B55BD9" w:rsidRPr="00B01624" w:rsidRDefault="004E1434">
            <w:pPr>
              <w:spacing w:line="320" w:lineRule="exact"/>
              <w:jc w:val="center"/>
              <w:rPr>
                <w:szCs w:val="21"/>
              </w:rPr>
            </w:pPr>
            <w:r w:rsidRPr="00B01624">
              <w:rPr>
                <w:rFonts w:hint="eastAsia"/>
                <w:szCs w:val="21"/>
              </w:rPr>
              <w:t>是否授权评标委员会确定中标人</w:t>
            </w:r>
          </w:p>
        </w:tc>
        <w:tc>
          <w:tcPr>
            <w:tcW w:w="6688" w:type="dxa"/>
            <w:tcBorders>
              <w:bottom w:val="single" w:sz="4" w:space="0" w:color="auto"/>
            </w:tcBorders>
            <w:vAlign w:val="center"/>
          </w:tcPr>
          <w:p w:rsidR="00B55BD9" w:rsidRPr="00B01624" w:rsidRDefault="004E1434">
            <w:pPr>
              <w:spacing w:line="320" w:lineRule="exact"/>
              <w:rPr>
                <w:szCs w:val="21"/>
              </w:rPr>
            </w:pPr>
            <w:r w:rsidRPr="00B01624">
              <w:rPr>
                <w:rFonts w:hAnsi="宋体" w:hint="eastAsia"/>
                <w:b/>
              </w:rPr>
              <w:t>□</w:t>
            </w:r>
            <w:r w:rsidRPr="00B01624">
              <w:rPr>
                <w:rFonts w:hAnsi="宋体" w:hint="eastAsia"/>
              </w:rPr>
              <w:t>是</w:t>
            </w:r>
          </w:p>
          <w:p w:rsidR="00B55BD9" w:rsidRPr="00B01624" w:rsidRDefault="004E1434">
            <w:pPr>
              <w:spacing w:line="320" w:lineRule="exact"/>
              <w:rPr>
                <w:szCs w:val="21"/>
              </w:rPr>
            </w:pPr>
            <w:r w:rsidRPr="00B01624">
              <w:rPr>
                <w:rFonts w:ascii="MS Mincho" w:eastAsia="MS Mincho" w:hAnsi="MS Mincho" w:cs="MS Mincho" w:hint="eastAsia"/>
                <w:b/>
              </w:rPr>
              <w:t>☑</w:t>
            </w:r>
            <w:r w:rsidRPr="00B01624">
              <w:rPr>
                <w:rFonts w:hint="eastAsia"/>
                <w:szCs w:val="21"/>
              </w:rPr>
              <w:t>否，推荐的中标候选人数</w:t>
            </w:r>
            <w:r w:rsidRPr="00B01624">
              <w:rPr>
                <w:rFonts w:hint="eastAsia"/>
                <w:szCs w:val="21"/>
                <w:u w:val="single"/>
              </w:rPr>
              <w:t xml:space="preserve"> </w:t>
            </w:r>
            <w:r w:rsidRPr="00B01624">
              <w:rPr>
                <w:rFonts w:hint="eastAsia"/>
                <w:szCs w:val="21"/>
                <w:u w:val="single"/>
              </w:rPr>
              <w:t>不超过</w:t>
            </w:r>
            <w:r w:rsidRPr="00B01624">
              <w:rPr>
                <w:rFonts w:hint="eastAsia"/>
                <w:szCs w:val="21"/>
                <w:u w:val="single"/>
              </w:rPr>
              <w:t>3</w:t>
            </w:r>
            <w:r w:rsidRPr="00B01624">
              <w:rPr>
                <w:rFonts w:hint="eastAsia"/>
                <w:szCs w:val="21"/>
                <w:u w:val="single"/>
              </w:rPr>
              <w:t>名</w:t>
            </w:r>
            <w:r w:rsidRPr="00B01624">
              <w:rPr>
                <w:rFonts w:hint="eastAsia"/>
                <w:szCs w:val="21"/>
              </w:rPr>
              <w:t>。</w:t>
            </w:r>
          </w:p>
        </w:tc>
      </w:tr>
      <w:tr w:rsidR="00B55BD9" w:rsidRPr="00B01624">
        <w:trPr>
          <w:trHeight w:val="1086"/>
          <w:jc w:val="center"/>
        </w:trPr>
        <w:tc>
          <w:tcPr>
            <w:tcW w:w="869" w:type="dxa"/>
            <w:vAlign w:val="center"/>
          </w:tcPr>
          <w:p w:rsidR="00B55BD9" w:rsidRPr="00B01624" w:rsidRDefault="004E1434">
            <w:pPr>
              <w:spacing w:line="360" w:lineRule="exact"/>
              <w:jc w:val="center"/>
              <w:rPr>
                <w:szCs w:val="21"/>
              </w:rPr>
            </w:pPr>
            <w:r w:rsidRPr="00B01624">
              <w:rPr>
                <w:szCs w:val="21"/>
              </w:rPr>
              <w:t>7.</w:t>
            </w:r>
            <w:r w:rsidRPr="00B01624">
              <w:rPr>
                <w:rFonts w:hint="eastAsia"/>
                <w:szCs w:val="21"/>
              </w:rPr>
              <w:t>3</w:t>
            </w:r>
            <w:r w:rsidRPr="00B01624">
              <w:rPr>
                <w:szCs w:val="21"/>
              </w:rPr>
              <w:t>.1</w:t>
            </w:r>
          </w:p>
        </w:tc>
        <w:tc>
          <w:tcPr>
            <w:tcW w:w="1851" w:type="dxa"/>
            <w:vAlign w:val="center"/>
          </w:tcPr>
          <w:p w:rsidR="00B55BD9" w:rsidRPr="00B01624" w:rsidRDefault="004E1434">
            <w:pPr>
              <w:spacing w:line="360" w:lineRule="exact"/>
              <w:jc w:val="center"/>
              <w:rPr>
                <w:szCs w:val="21"/>
              </w:rPr>
            </w:pPr>
            <w:r w:rsidRPr="00B01624">
              <w:rPr>
                <w:rFonts w:hint="eastAsia"/>
                <w:szCs w:val="21"/>
              </w:rPr>
              <w:t>履约保证金</w:t>
            </w:r>
          </w:p>
        </w:tc>
        <w:tc>
          <w:tcPr>
            <w:tcW w:w="6688" w:type="dxa"/>
            <w:tcBorders>
              <w:bottom w:val="single" w:sz="4" w:space="0" w:color="auto"/>
            </w:tcBorders>
            <w:vAlign w:val="center"/>
          </w:tcPr>
          <w:p w:rsidR="00B55BD9" w:rsidRPr="00B01624" w:rsidRDefault="004E1434">
            <w:pPr>
              <w:spacing w:line="360" w:lineRule="exact"/>
            </w:pPr>
            <w:r w:rsidRPr="00B01624">
              <w:rPr>
                <w:rFonts w:hint="eastAsia"/>
              </w:rPr>
              <w:t>履约保证金的形式：可以采用现金、银行保函、工程担保或保证保险等形式</w:t>
            </w:r>
            <w:r w:rsidRPr="00B01624">
              <w:t>【备注：</w:t>
            </w:r>
            <w:r w:rsidRPr="00B01624">
              <w:t>1</w:t>
            </w:r>
            <w:r w:rsidRPr="00B01624">
              <w:t>、严禁要求中标人只能以现金方式提交保证金的行为，严禁现金形式缴纳的额度与其他形式不一致</w:t>
            </w:r>
            <w:r w:rsidRPr="00B01624">
              <w:rPr>
                <w:rFonts w:eastAsia="楷体_GB2312"/>
              </w:rPr>
              <w:t>；</w:t>
            </w:r>
            <w:r w:rsidRPr="00B01624">
              <w:rPr>
                <w:rFonts w:eastAsia="楷体_GB2312"/>
              </w:rPr>
              <w:t>2</w:t>
            </w:r>
            <w:r w:rsidRPr="00B01624">
              <w:rPr>
                <w:rFonts w:eastAsia="楷体_GB2312"/>
              </w:rPr>
              <w:t>、</w:t>
            </w:r>
            <w:r w:rsidRPr="00B01624">
              <w:t>工程担保保证人应将出具的保函相关信息录入</w:t>
            </w:r>
            <w:r w:rsidRPr="00B01624">
              <w:t>“</w:t>
            </w:r>
            <w:r w:rsidRPr="00B01624">
              <w:t>广西建筑市场监管云</w:t>
            </w:r>
            <w:r w:rsidRPr="00B01624">
              <w:t>”</w:t>
            </w:r>
            <w:r w:rsidRPr="00B01624">
              <w:t>平台，以实现保函查询及验真功能；</w:t>
            </w:r>
            <w:r w:rsidRPr="00B01624">
              <w:t>3</w:t>
            </w:r>
            <w:r w:rsidRPr="00B01624">
              <w:t>、鼓励采用电子保函等形式。】</w:t>
            </w:r>
          </w:p>
          <w:p w:rsidR="00B55BD9" w:rsidRPr="00B01624" w:rsidRDefault="004E1434">
            <w:pPr>
              <w:spacing w:line="360" w:lineRule="exact"/>
              <w:rPr>
                <w:rFonts w:ascii="Calibri" w:hAnsi="Calibri" w:cs="Calibri"/>
                <w:szCs w:val="21"/>
              </w:rPr>
            </w:pPr>
            <w:r w:rsidRPr="00B01624">
              <w:rPr>
                <w:rFonts w:hint="eastAsia"/>
              </w:rPr>
              <w:t>履约保证金的金额：</w:t>
            </w:r>
            <w:r w:rsidRPr="00B01624">
              <w:rPr>
                <w:szCs w:val="21"/>
              </w:rPr>
              <w:t>合同价款扣除发包人材料设备价款、暂估专业工程、暂列金额后的</w:t>
            </w:r>
            <w:r w:rsidRPr="00B01624">
              <w:rPr>
                <w:rFonts w:ascii="Calibri" w:hAnsi="Calibri" w:cs="Calibri" w:hint="eastAsia"/>
                <w:szCs w:val="21"/>
              </w:rPr>
              <w:t>5</w:t>
            </w:r>
            <w:r w:rsidRPr="00B01624">
              <w:rPr>
                <w:rFonts w:ascii="Calibri" w:hAnsi="Calibri" w:cs="Calibri"/>
                <w:szCs w:val="21"/>
              </w:rPr>
              <w:t>%</w:t>
            </w:r>
            <w:r w:rsidRPr="00B01624">
              <w:rPr>
                <w:rFonts w:ascii="Calibri" w:hAnsi="Calibri" w:cs="Calibri" w:hint="eastAsia"/>
                <w:szCs w:val="21"/>
              </w:rPr>
              <w:t>。</w:t>
            </w:r>
          </w:p>
          <w:p w:rsidR="00B55BD9" w:rsidRPr="00B01624" w:rsidRDefault="004E1434">
            <w:pPr>
              <w:spacing w:line="360" w:lineRule="exact"/>
            </w:pPr>
            <w:r w:rsidRPr="00B01624">
              <w:t>【备注：上限为合同价款扣除发包人材料设备价款、暂估专业工程、暂列金额后的</w:t>
            </w:r>
            <w:r w:rsidRPr="00B01624">
              <w:t>10%</w:t>
            </w:r>
            <w:r w:rsidRPr="00B01624">
              <w:t>】</w:t>
            </w:r>
          </w:p>
          <w:p w:rsidR="00B55BD9" w:rsidRPr="00B01624" w:rsidRDefault="004E1434">
            <w:pPr>
              <w:spacing w:line="360" w:lineRule="exact"/>
              <w:rPr>
                <w:szCs w:val="21"/>
              </w:rPr>
            </w:pPr>
            <w:r w:rsidRPr="00B01624">
              <w:rPr>
                <w:rFonts w:hint="eastAsia"/>
              </w:rPr>
              <w:t>投标人在收到中标通知书后，须在</w:t>
            </w:r>
            <w:r w:rsidRPr="00B01624">
              <w:rPr>
                <w:rFonts w:hint="eastAsia"/>
                <w:u w:val="single"/>
              </w:rPr>
              <w:t>10</w:t>
            </w:r>
            <w:r w:rsidRPr="00B01624">
              <w:rPr>
                <w:rFonts w:hint="eastAsia"/>
                <w:u w:val="single"/>
              </w:rPr>
              <w:t>个工作</w:t>
            </w:r>
            <w:r w:rsidRPr="00B01624">
              <w:rPr>
                <w:rFonts w:hint="eastAsia"/>
              </w:rPr>
              <w:t>日内向招标人足额提交履约</w:t>
            </w:r>
            <w:r w:rsidRPr="00B01624">
              <w:rPr>
                <w:rFonts w:hint="eastAsia"/>
              </w:rPr>
              <w:lastRenderedPageBreak/>
              <w:t>保证金，否则招标人可以取消其中标资格。</w:t>
            </w:r>
          </w:p>
          <w:p w:rsidR="00B55BD9" w:rsidRPr="00B01624" w:rsidRDefault="004E1434">
            <w:pPr>
              <w:spacing w:line="360" w:lineRule="exact"/>
              <w:ind w:firstLineChars="200" w:firstLine="420"/>
              <w:rPr>
                <w:szCs w:val="21"/>
              </w:rPr>
            </w:pPr>
            <w:r w:rsidRPr="00B01624">
              <w:rPr>
                <w:rFonts w:hint="eastAsia"/>
                <w:szCs w:val="21"/>
              </w:rPr>
              <w:t>联合体中标的，其履约保证金由联合体任一方提交。</w:t>
            </w:r>
          </w:p>
        </w:tc>
      </w:tr>
      <w:tr w:rsidR="00B55BD9" w:rsidRPr="00B01624">
        <w:trPr>
          <w:trHeight w:val="664"/>
          <w:jc w:val="center"/>
        </w:trPr>
        <w:tc>
          <w:tcPr>
            <w:tcW w:w="869" w:type="dxa"/>
            <w:vAlign w:val="center"/>
          </w:tcPr>
          <w:p w:rsidR="00B55BD9" w:rsidRPr="00B01624" w:rsidRDefault="004E1434">
            <w:pPr>
              <w:spacing w:line="360" w:lineRule="exact"/>
              <w:jc w:val="center"/>
              <w:rPr>
                <w:szCs w:val="21"/>
              </w:rPr>
            </w:pPr>
            <w:r w:rsidRPr="00B01624">
              <w:rPr>
                <w:rFonts w:hAnsi="宋体"/>
              </w:rPr>
              <w:lastRenderedPageBreak/>
              <w:t>9</w:t>
            </w:r>
          </w:p>
        </w:tc>
        <w:tc>
          <w:tcPr>
            <w:tcW w:w="1851" w:type="dxa"/>
            <w:vAlign w:val="center"/>
          </w:tcPr>
          <w:p w:rsidR="00B55BD9" w:rsidRPr="00B01624" w:rsidRDefault="004E1434">
            <w:pPr>
              <w:spacing w:line="360" w:lineRule="exact"/>
              <w:jc w:val="center"/>
              <w:rPr>
                <w:szCs w:val="21"/>
              </w:rPr>
            </w:pPr>
            <w:r w:rsidRPr="00B01624">
              <w:rPr>
                <w:rFonts w:hAnsi="宋体"/>
              </w:rPr>
              <w:t>重新招标</w:t>
            </w:r>
            <w:r w:rsidRPr="00B01624">
              <w:rPr>
                <w:rFonts w:hAnsi="宋体" w:hint="eastAsia"/>
              </w:rPr>
              <w:t>和不再招标</w:t>
            </w:r>
          </w:p>
        </w:tc>
        <w:tc>
          <w:tcPr>
            <w:tcW w:w="6688" w:type="dxa"/>
            <w:tcBorders>
              <w:bottom w:val="single" w:sz="4" w:space="0" w:color="auto"/>
            </w:tcBorders>
            <w:vAlign w:val="center"/>
          </w:tcPr>
          <w:p w:rsidR="00B55BD9" w:rsidRPr="00B01624" w:rsidRDefault="004E1434">
            <w:pPr>
              <w:spacing w:line="360" w:lineRule="exact"/>
            </w:pPr>
            <w:r w:rsidRPr="00B01624">
              <w:rPr>
                <w:rFonts w:hAnsi="宋体" w:hint="eastAsia"/>
              </w:rPr>
              <w:t>见正文第</w:t>
            </w:r>
            <w:r w:rsidRPr="00B01624">
              <w:rPr>
                <w:rFonts w:hAnsi="宋体"/>
              </w:rPr>
              <w:t>9</w:t>
            </w:r>
            <w:r w:rsidRPr="00B01624">
              <w:rPr>
                <w:rFonts w:hAnsi="宋体" w:hint="eastAsia"/>
              </w:rPr>
              <w:t>条</w:t>
            </w:r>
          </w:p>
        </w:tc>
      </w:tr>
      <w:tr w:rsidR="00B55BD9" w:rsidRPr="00B01624">
        <w:trPr>
          <w:trHeight w:val="427"/>
          <w:jc w:val="center"/>
        </w:trPr>
        <w:tc>
          <w:tcPr>
            <w:tcW w:w="869" w:type="dxa"/>
            <w:vAlign w:val="center"/>
          </w:tcPr>
          <w:p w:rsidR="00B55BD9" w:rsidRPr="00B01624" w:rsidRDefault="004E1434">
            <w:pPr>
              <w:spacing w:line="360" w:lineRule="exact"/>
              <w:jc w:val="center"/>
              <w:rPr>
                <w:szCs w:val="21"/>
              </w:rPr>
            </w:pPr>
            <w:r w:rsidRPr="00B01624">
              <w:rPr>
                <w:rFonts w:hint="eastAsia"/>
                <w:szCs w:val="21"/>
              </w:rPr>
              <w:t>10</w:t>
            </w:r>
          </w:p>
        </w:tc>
        <w:tc>
          <w:tcPr>
            <w:tcW w:w="8539" w:type="dxa"/>
            <w:gridSpan w:val="2"/>
            <w:vAlign w:val="center"/>
          </w:tcPr>
          <w:p w:rsidR="00B55BD9" w:rsidRPr="00B01624" w:rsidRDefault="004E1434">
            <w:pPr>
              <w:spacing w:line="360" w:lineRule="exact"/>
            </w:pPr>
            <w:r w:rsidRPr="00B01624">
              <w:rPr>
                <w:rFonts w:hint="eastAsia"/>
                <w:szCs w:val="21"/>
              </w:rPr>
              <w:t>需要补充的其他内容</w:t>
            </w:r>
          </w:p>
        </w:tc>
      </w:tr>
      <w:tr w:rsidR="00B55BD9" w:rsidRPr="00B01624">
        <w:trPr>
          <w:trHeight w:val="427"/>
          <w:jc w:val="center"/>
        </w:trPr>
        <w:tc>
          <w:tcPr>
            <w:tcW w:w="869" w:type="dxa"/>
            <w:vAlign w:val="center"/>
          </w:tcPr>
          <w:p w:rsidR="00B55BD9" w:rsidRPr="00B01624" w:rsidRDefault="004E1434">
            <w:pPr>
              <w:spacing w:line="360" w:lineRule="exact"/>
              <w:jc w:val="center"/>
              <w:rPr>
                <w:szCs w:val="21"/>
              </w:rPr>
            </w:pPr>
            <w:r w:rsidRPr="00B01624">
              <w:rPr>
                <w:rFonts w:hint="eastAsia"/>
                <w:szCs w:val="21"/>
              </w:rPr>
              <w:t>10.1</w:t>
            </w:r>
          </w:p>
        </w:tc>
        <w:tc>
          <w:tcPr>
            <w:tcW w:w="1851" w:type="dxa"/>
            <w:vAlign w:val="center"/>
          </w:tcPr>
          <w:p w:rsidR="00B55BD9" w:rsidRPr="00B01624" w:rsidRDefault="004E1434">
            <w:pPr>
              <w:spacing w:line="360" w:lineRule="exact"/>
              <w:rPr>
                <w:szCs w:val="21"/>
              </w:rPr>
            </w:pPr>
            <w:r w:rsidRPr="00B01624">
              <w:rPr>
                <w:rFonts w:ascii="宋体" w:hAnsi="宋体" w:hint="eastAsia"/>
              </w:rPr>
              <w:t>农民工工资保证金</w:t>
            </w:r>
          </w:p>
        </w:tc>
        <w:tc>
          <w:tcPr>
            <w:tcW w:w="6688" w:type="dxa"/>
            <w:tcBorders>
              <w:bottom w:val="single" w:sz="4" w:space="0" w:color="auto"/>
            </w:tcBorders>
            <w:vAlign w:val="center"/>
          </w:tcPr>
          <w:p w:rsidR="00B55BD9" w:rsidRPr="00B01624" w:rsidRDefault="004E1434">
            <w:pPr>
              <w:spacing w:line="360" w:lineRule="exact"/>
            </w:pPr>
            <w:r w:rsidRPr="00B01624">
              <w:t>按广西壮族自治区人力资源和社会保障厅等</w:t>
            </w:r>
            <w:r w:rsidRPr="00B01624">
              <w:t>8</w:t>
            </w:r>
            <w:r w:rsidRPr="00B01624">
              <w:t>部门《关于印发广西壮族自治区工程建设领域农民工工资专用帐户管理暂行办法实施细则的通知》（桂人社规</w:t>
            </w:r>
            <w:r w:rsidRPr="00B01624">
              <w:t>[2022]5</w:t>
            </w:r>
            <w:r w:rsidRPr="00B01624">
              <w:t>号）执行，承包人在合签订之日起</w:t>
            </w:r>
            <w:r w:rsidRPr="00B01624">
              <w:t>30</w:t>
            </w:r>
            <w:r w:rsidRPr="00B01624">
              <w:t>日内，自主选择在自治区行政区域内依法设立或设有分支机构的银行开立专用帐户。办理得施工许可证后，按照《关于印发广西壮族自治区工程建设领域农民工工资保证金规定实施办法的通知》桂人社规</w:t>
            </w:r>
            <w:r w:rsidRPr="00B01624">
              <w:t>[2021]16</w:t>
            </w:r>
            <w:r w:rsidRPr="00B01624">
              <w:t>号）缴存保证金，也可以使用银行保函。工程竣工验收结算经审定后，按照规定程序，将农民工工资保证金没有使用或剩余的金额退还给承包人。</w:t>
            </w:r>
          </w:p>
        </w:tc>
      </w:tr>
      <w:tr w:rsidR="00B55BD9" w:rsidRPr="00B01624">
        <w:trPr>
          <w:trHeight w:val="427"/>
          <w:jc w:val="center"/>
        </w:trPr>
        <w:tc>
          <w:tcPr>
            <w:tcW w:w="9408" w:type="dxa"/>
            <w:gridSpan w:val="3"/>
            <w:vAlign w:val="center"/>
          </w:tcPr>
          <w:p w:rsidR="00B55BD9" w:rsidRPr="00B01624" w:rsidRDefault="004E1434">
            <w:pPr>
              <w:spacing w:line="360" w:lineRule="exact"/>
              <w:rPr>
                <w:rFonts w:ascii="宋体" w:hAnsi="宋体"/>
              </w:rPr>
            </w:pPr>
            <w:r w:rsidRPr="00B01624">
              <w:rPr>
                <w:rFonts w:cs="宋体" w:hint="eastAsia"/>
              </w:rPr>
              <w:t>10.</w:t>
            </w:r>
            <w:r w:rsidRPr="00B01624">
              <w:rPr>
                <w:rFonts w:cs="宋体"/>
              </w:rPr>
              <w:t>2</w:t>
            </w:r>
            <w:r w:rsidRPr="00B01624">
              <w:rPr>
                <w:rFonts w:hAnsi="宋体" w:hint="eastAsia"/>
              </w:rPr>
              <w:t>技术标、</w:t>
            </w:r>
            <w:r w:rsidRPr="00B01624">
              <w:rPr>
                <w:rFonts w:hAnsi="宋体"/>
              </w:rPr>
              <w:t>设计标</w:t>
            </w:r>
            <w:r w:rsidRPr="00B01624">
              <w:rPr>
                <w:rFonts w:cs="宋体" w:hint="eastAsia"/>
              </w:rPr>
              <w:t>评审方式</w:t>
            </w:r>
          </w:p>
        </w:tc>
      </w:tr>
      <w:tr w:rsidR="00B55BD9" w:rsidRPr="00B01624">
        <w:trPr>
          <w:trHeight w:val="427"/>
          <w:jc w:val="center"/>
        </w:trPr>
        <w:tc>
          <w:tcPr>
            <w:tcW w:w="869" w:type="dxa"/>
            <w:vAlign w:val="center"/>
          </w:tcPr>
          <w:p w:rsidR="00B55BD9" w:rsidRPr="00B01624" w:rsidRDefault="00B55BD9">
            <w:pPr>
              <w:spacing w:line="360" w:lineRule="exact"/>
              <w:jc w:val="center"/>
              <w:rPr>
                <w:szCs w:val="21"/>
              </w:rPr>
            </w:pPr>
          </w:p>
        </w:tc>
        <w:tc>
          <w:tcPr>
            <w:tcW w:w="1851" w:type="dxa"/>
          </w:tcPr>
          <w:p w:rsidR="00B55BD9" w:rsidRPr="00B01624" w:rsidRDefault="004E1434">
            <w:pPr>
              <w:spacing w:line="360" w:lineRule="exact"/>
              <w:rPr>
                <w:rFonts w:ascii="宋体" w:hAnsi="宋体"/>
              </w:rPr>
            </w:pPr>
            <w:r w:rsidRPr="00B01624">
              <w:rPr>
                <w:rFonts w:hint="eastAsia"/>
              </w:rPr>
              <w:t>技术标、设计标采用“暗标”评审方式</w:t>
            </w:r>
            <w:r w:rsidRPr="00B01624">
              <w:rPr>
                <w:rFonts w:hint="eastAsia"/>
              </w:rPr>
              <w:t xml:space="preserve"> </w:t>
            </w:r>
          </w:p>
        </w:tc>
        <w:tc>
          <w:tcPr>
            <w:tcW w:w="6688" w:type="dxa"/>
            <w:tcBorders>
              <w:bottom w:val="single" w:sz="4" w:space="0" w:color="auto"/>
            </w:tcBorders>
          </w:tcPr>
          <w:p w:rsidR="00B55BD9" w:rsidRPr="00B01624" w:rsidRDefault="004E1434">
            <w:pPr>
              <w:spacing w:line="360" w:lineRule="exact"/>
              <w:rPr>
                <w:rFonts w:ascii="宋体" w:hAnsi="宋体"/>
              </w:rPr>
            </w:pPr>
            <w:r w:rsidRPr="00B01624">
              <w:rPr>
                <w:rFonts w:cs="宋体" w:hint="eastAsia"/>
              </w:rPr>
              <w:t>投标人应严格按照第七章“投标文件格式”中“技术标（暗标）、</w:t>
            </w:r>
            <w:r w:rsidRPr="00B01624">
              <w:rPr>
                <w:rFonts w:cs="宋体"/>
              </w:rPr>
              <w:t>设计标</w:t>
            </w:r>
            <w:r w:rsidRPr="00B01624">
              <w:rPr>
                <w:rFonts w:cs="宋体" w:hint="eastAsia"/>
              </w:rPr>
              <w:t>（暗标）编制要求”编制技术标、</w:t>
            </w:r>
            <w:r w:rsidRPr="00B01624">
              <w:rPr>
                <w:rFonts w:cs="宋体"/>
              </w:rPr>
              <w:t>设计标</w:t>
            </w:r>
            <w:r w:rsidRPr="00B01624">
              <w:rPr>
                <w:rFonts w:cs="宋体" w:hint="eastAsia"/>
              </w:rPr>
              <w:t>，否则作否</w:t>
            </w:r>
            <w:r w:rsidRPr="00B01624">
              <w:rPr>
                <w:rFonts w:cs="宋体"/>
              </w:rPr>
              <w:t>决投标处理</w:t>
            </w:r>
            <w:r w:rsidRPr="00B01624">
              <w:rPr>
                <w:rFonts w:cs="宋体" w:hint="eastAsia"/>
              </w:rPr>
              <w:t>。</w:t>
            </w:r>
          </w:p>
        </w:tc>
      </w:tr>
      <w:tr w:rsidR="00B55BD9" w:rsidRPr="00B01624">
        <w:trPr>
          <w:trHeight w:val="427"/>
          <w:jc w:val="center"/>
        </w:trPr>
        <w:tc>
          <w:tcPr>
            <w:tcW w:w="869" w:type="dxa"/>
            <w:vAlign w:val="center"/>
          </w:tcPr>
          <w:p w:rsidR="00B55BD9" w:rsidRPr="00B01624" w:rsidRDefault="004E1434">
            <w:pPr>
              <w:spacing w:line="360" w:lineRule="exact"/>
              <w:jc w:val="center"/>
              <w:rPr>
                <w:szCs w:val="21"/>
              </w:rPr>
            </w:pPr>
            <w:r w:rsidRPr="00B01624">
              <w:rPr>
                <w:rFonts w:hint="eastAsia"/>
                <w:szCs w:val="21"/>
              </w:rPr>
              <w:t>10.</w:t>
            </w:r>
            <w:r w:rsidRPr="00B01624">
              <w:rPr>
                <w:szCs w:val="21"/>
              </w:rPr>
              <w:t>3</w:t>
            </w:r>
          </w:p>
        </w:tc>
        <w:tc>
          <w:tcPr>
            <w:tcW w:w="8539" w:type="dxa"/>
            <w:gridSpan w:val="2"/>
            <w:vAlign w:val="center"/>
          </w:tcPr>
          <w:p w:rsidR="00B55BD9" w:rsidRPr="00B01624" w:rsidRDefault="004E1434">
            <w:pPr>
              <w:spacing w:line="360" w:lineRule="exact"/>
            </w:pPr>
            <w:r w:rsidRPr="00B01624">
              <w:t>投标文件电子版</w:t>
            </w:r>
          </w:p>
        </w:tc>
      </w:tr>
      <w:tr w:rsidR="00B55BD9" w:rsidRPr="00B01624">
        <w:trPr>
          <w:trHeight w:val="427"/>
          <w:jc w:val="center"/>
        </w:trPr>
        <w:tc>
          <w:tcPr>
            <w:tcW w:w="869" w:type="dxa"/>
            <w:vAlign w:val="center"/>
          </w:tcPr>
          <w:p w:rsidR="00B55BD9" w:rsidRPr="00B01624" w:rsidRDefault="00B55BD9">
            <w:pPr>
              <w:spacing w:line="360" w:lineRule="exact"/>
              <w:jc w:val="center"/>
              <w:rPr>
                <w:szCs w:val="21"/>
              </w:rPr>
            </w:pPr>
          </w:p>
        </w:tc>
        <w:tc>
          <w:tcPr>
            <w:tcW w:w="1851" w:type="dxa"/>
            <w:vAlign w:val="center"/>
          </w:tcPr>
          <w:p w:rsidR="00B55BD9" w:rsidRPr="00B01624" w:rsidRDefault="004E1434">
            <w:pPr>
              <w:spacing w:line="360" w:lineRule="exact"/>
              <w:jc w:val="center"/>
              <w:rPr>
                <w:szCs w:val="21"/>
              </w:rPr>
            </w:pPr>
            <w:r w:rsidRPr="00B01624">
              <w:rPr>
                <w:rFonts w:hint="eastAsia"/>
              </w:rPr>
              <w:t>投标人提交电子投标文件的要求</w:t>
            </w:r>
            <w:r w:rsidRPr="00B01624">
              <w:rPr>
                <w:rFonts w:eastAsia="楷体_GB2312"/>
                <w:szCs w:val="21"/>
              </w:rPr>
              <w:t>【</w:t>
            </w:r>
            <w:r w:rsidRPr="00B01624">
              <w:rPr>
                <w:rFonts w:eastAsia="楷体_GB2312"/>
              </w:rPr>
              <w:t>备注：右栏内容可由招标人根据招投标监督管理部门的要求修改</w:t>
            </w:r>
            <w:r w:rsidRPr="00B01624">
              <w:rPr>
                <w:rFonts w:eastAsia="楷体_GB2312"/>
                <w:szCs w:val="21"/>
              </w:rPr>
              <w:t>】</w:t>
            </w:r>
          </w:p>
        </w:tc>
        <w:tc>
          <w:tcPr>
            <w:tcW w:w="6688" w:type="dxa"/>
            <w:tcBorders>
              <w:bottom w:val="single" w:sz="4" w:space="0" w:color="auto"/>
            </w:tcBorders>
            <w:vAlign w:val="center"/>
          </w:tcPr>
          <w:p w:rsidR="00B55BD9" w:rsidRPr="00B01624" w:rsidRDefault="004E1434">
            <w:pPr>
              <w:spacing w:line="360" w:lineRule="exact"/>
              <w:jc w:val="left"/>
              <w:rPr>
                <w:kern w:val="0"/>
                <w:szCs w:val="22"/>
              </w:rPr>
            </w:pPr>
            <w:r w:rsidRPr="00B01624">
              <w:rPr>
                <w:rFonts w:hint="eastAsia"/>
                <w:kern w:val="0"/>
                <w:szCs w:val="22"/>
              </w:rPr>
              <w:t>电子投标文件格式：</w:t>
            </w:r>
          </w:p>
          <w:p w:rsidR="00B55BD9" w:rsidRPr="00B01624" w:rsidRDefault="004E1434">
            <w:pPr>
              <w:spacing w:line="360" w:lineRule="auto"/>
              <w:jc w:val="left"/>
              <w:rPr>
                <w:kern w:val="0"/>
                <w:szCs w:val="22"/>
              </w:rPr>
            </w:pPr>
            <w:r w:rsidRPr="00B01624">
              <w:rPr>
                <w:rFonts w:hint="eastAsia"/>
                <w:kern w:val="0"/>
                <w:szCs w:val="22"/>
              </w:rPr>
              <w:t>加密格式（</w:t>
            </w:r>
            <w:r w:rsidRPr="00B01624">
              <w:rPr>
                <w:kern w:val="0"/>
                <w:szCs w:val="22"/>
              </w:rPr>
              <w:t>*.GXTF</w:t>
            </w:r>
            <w:r w:rsidRPr="00B01624">
              <w:rPr>
                <w:rFonts w:hint="eastAsia"/>
                <w:kern w:val="0"/>
                <w:szCs w:val="22"/>
              </w:rPr>
              <w:t>）</w:t>
            </w:r>
          </w:p>
          <w:p w:rsidR="00B55BD9" w:rsidRPr="00B01624" w:rsidRDefault="004E1434">
            <w:pPr>
              <w:spacing w:line="360" w:lineRule="exact"/>
              <w:jc w:val="left"/>
              <w:rPr>
                <w:kern w:val="0"/>
                <w:szCs w:val="22"/>
              </w:rPr>
            </w:pPr>
            <w:r w:rsidRPr="00B01624">
              <w:rPr>
                <w:rFonts w:hint="eastAsia"/>
                <w:kern w:val="0"/>
                <w:szCs w:val="22"/>
              </w:rPr>
              <w:t>投标人须在投标截止前将加密的投标文件（含弹出的输入框中需填写</w:t>
            </w:r>
          </w:p>
          <w:p w:rsidR="00B55BD9" w:rsidRPr="00B01624" w:rsidRDefault="004E1434">
            <w:pPr>
              <w:spacing w:line="360" w:lineRule="exact"/>
              <w:jc w:val="left"/>
              <w:rPr>
                <w:kern w:val="0"/>
                <w:szCs w:val="22"/>
              </w:rPr>
            </w:pPr>
            <w:r w:rsidRPr="00B01624">
              <w:rPr>
                <w:kern w:val="0"/>
                <w:szCs w:val="22"/>
              </w:rPr>
              <w:t>的专职投标员、拟投入的项目主要管理人员身份证信息）通过全国公共资源交易平台（广西壮族自治区）</w:t>
            </w:r>
            <w:r w:rsidRPr="00B01624">
              <w:rPr>
                <w:kern w:val="0"/>
                <w:szCs w:val="22"/>
              </w:rPr>
              <w:t>http://ggzy.jgswj.gxzf.gov.cn/</w:t>
            </w:r>
            <w:r w:rsidRPr="00B01624">
              <w:rPr>
                <w:kern w:val="0"/>
                <w:szCs w:val="22"/>
              </w:rPr>
              <w:t>成功上传。投标截止公布投标人名单后，由招标代理机构点击进入投标人签到、投标文件解密环节，签到、解密时间为</w:t>
            </w:r>
            <w:r w:rsidRPr="00B01624">
              <w:rPr>
                <w:kern w:val="0"/>
                <w:szCs w:val="22"/>
              </w:rPr>
              <w:t>60</w:t>
            </w:r>
            <w:r w:rsidRPr="00B01624">
              <w:rPr>
                <w:kern w:val="0"/>
                <w:szCs w:val="22"/>
              </w:rPr>
              <w:t>分钟。在签到、解密时间结束前投标人须通过广西壮族自治区网上开标子系统（</w:t>
            </w:r>
            <w:r w:rsidRPr="00B01624">
              <w:rPr>
                <w:kern w:val="0"/>
                <w:szCs w:val="22"/>
              </w:rPr>
              <w:t>http://202.103.240.162:8072/BidOpening/</w:t>
            </w:r>
            <w:r w:rsidRPr="00B01624">
              <w:rPr>
                <w:kern w:val="0"/>
                <w:szCs w:val="22"/>
              </w:rPr>
              <w:t>）使用专职投标员个人</w:t>
            </w:r>
            <w:r w:rsidRPr="00B01624">
              <w:rPr>
                <w:kern w:val="0"/>
                <w:szCs w:val="22"/>
              </w:rPr>
              <w:t>CA</w:t>
            </w:r>
            <w:r w:rsidRPr="00B01624">
              <w:rPr>
                <w:kern w:val="0"/>
                <w:szCs w:val="22"/>
              </w:rPr>
              <w:t>锁签到，使用加密投标文件的</w:t>
            </w:r>
            <w:r w:rsidRPr="00B01624">
              <w:rPr>
                <w:kern w:val="0"/>
                <w:szCs w:val="22"/>
              </w:rPr>
              <w:t>CA</w:t>
            </w:r>
            <w:r w:rsidRPr="00B01624">
              <w:rPr>
                <w:kern w:val="0"/>
                <w:szCs w:val="22"/>
              </w:rPr>
              <w:t>锁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注：投标单位在制作电子投标文件过程中，须在弹出的输入框中填写专职投标员及拟投入的项目主要管理人员身份证信息并仔细确认。）投标人拟投入工程总承包项目经理或施工项目经理被标注为注册状态异常的，拟投入的工程总承包项目经理或施工项目经理本人须持本</w:t>
            </w:r>
            <w:r w:rsidRPr="00B01624">
              <w:rPr>
                <w:kern w:val="0"/>
                <w:szCs w:val="22"/>
              </w:rPr>
              <w:lastRenderedPageBreak/>
              <w:t>人身份证原件（或公安系统生成的电子身份证）出席开标会现场，否则招标人有权拒绝该投标人投标。</w:t>
            </w:r>
          </w:p>
          <w:p w:rsidR="00B55BD9" w:rsidRPr="00B01624" w:rsidRDefault="004E1434">
            <w:pPr>
              <w:spacing w:line="360" w:lineRule="exact"/>
              <w:jc w:val="left"/>
            </w:pPr>
            <w:r w:rsidRPr="00B01624">
              <w:rPr>
                <w:kern w:val="0"/>
                <w:szCs w:val="22"/>
              </w:rPr>
              <w:t>由于投标人原因造成投标文件不能在规定时间内提交、签到、解密</w:t>
            </w:r>
            <w:r w:rsidRPr="00B01624">
              <w:rPr>
                <w:rFonts w:hint="eastAsia"/>
                <w:kern w:val="0"/>
                <w:szCs w:val="22"/>
              </w:rPr>
              <w:t>、自动验证有效的后果由投标人自行承担。</w:t>
            </w:r>
          </w:p>
        </w:tc>
      </w:tr>
      <w:tr w:rsidR="00B55BD9" w:rsidRPr="00B01624">
        <w:trPr>
          <w:trHeight w:val="427"/>
          <w:jc w:val="center"/>
        </w:trPr>
        <w:tc>
          <w:tcPr>
            <w:tcW w:w="9408" w:type="dxa"/>
            <w:gridSpan w:val="3"/>
            <w:vAlign w:val="center"/>
          </w:tcPr>
          <w:p w:rsidR="00B55BD9" w:rsidRPr="00B01624" w:rsidRDefault="004E1434">
            <w:pPr>
              <w:spacing w:line="360" w:lineRule="exact"/>
              <w:jc w:val="left"/>
            </w:pPr>
            <w:r w:rsidRPr="00B01624">
              <w:rPr>
                <w:rFonts w:hint="eastAsia"/>
                <w:szCs w:val="21"/>
              </w:rPr>
              <w:lastRenderedPageBreak/>
              <w:t>10.</w:t>
            </w:r>
            <w:r w:rsidRPr="00B01624">
              <w:rPr>
                <w:szCs w:val="21"/>
              </w:rPr>
              <w:t>4</w:t>
            </w:r>
            <w:r w:rsidRPr="00B01624">
              <w:rPr>
                <w:rFonts w:ascii="宋体" w:hAnsi="宋体" w:cs="宋体" w:hint="eastAsia"/>
              </w:rPr>
              <w:t>中小企业</w:t>
            </w:r>
          </w:p>
        </w:tc>
      </w:tr>
      <w:tr w:rsidR="00B55BD9" w:rsidRPr="00B01624">
        <w:trPr>
          <w:trHeight w:val="427"/>
          <w:jc w:val="center"/>
        </w:trPr>
        <w:tc>
          <w:tcPr>
            <w:tcW w:w="869" w:type="dxa"/>
            <w:vAlign w:val="center"/>
          </w:tcPr>
          <w:p w:rsidR="00B55BD9" w:rsidRPr="00B01624" w:rsidRDefault="00B55BD9">
            <w:pPr>
              <w:spacing w:line="360" w:lineRule="exact"/>
              <w:jc w:val="center"/>
              <w:rPr>
                <w:szCs w:val="21"/>
              </w:rPr>
            </w:pPr>
          </w:p>
        </w:tc>
        <w:tc>
          <w:tcPr>
            <w:tcW w:w="8539" w:type="dxa"/>
            <w:gridSpan w:val="2"/>
            <w:vAlign w:val="center"/>
          </w:tcPr>
          <w:p w:rsidR="00B55BD9" w:rsidRPr="00B01624" w:rsidRDefault="004E1434">
            <w:pPr>
              <w:spacing w:line="360" w:lineRule="auto"/>
              <w:ind w:firstLineChars="200" w:firstLine="420"/>
              <w:rPr>
                <w:kern w:val="0"/>
                <w:szCs w:val="22"/>
              </w:rPr>
            </w:pPr>
            <w:r w:rsidRPr="00B01624">
              <w:rPr>
                <w:kern w:val="0"/>
                <w:szCs w:val="22"/>
              </w:rPr>
              <w:t xml:space="preserve">1. </w:t>
            </w:r>
            <w:r w:rsidRPr="00B01624">
              <w:rPr>
                <w:rFonts w:hint="eastAsia"/>
                <w:kern w:val="0"/>
                <w:szCs w:val="22"/>
              </w:rPr>
              <w:t>根据《政府采购促进中小企业发展管理办法》（财库〔</w:t>
            </w:r>
            <w:r w:rsidRPr="00B01624">
              <w:rPr>
                <w:kern w:val="0"/>
                <w:szCs w:val="22"/>
              </w:rPr>
              <w:t>2020</w:t>
            </w:r>
            <w:r w:rsidRPr="00B01624">
              <w:rPr>
                <w:rFonts w:hint="eastAsia"/>
                <w:kern w:val="0"/>
                <w:szCs w:val="22"/>
              </w:rPr>
              <w:t>〕</w:t>
            </w:r>
            <w:r w:rsidRPr="00B01624">
              <w:rPr>
                <w:kern w:val="0"/>
                <w:szCs w:val="22"/>
              </w:rPr>
              <w:t>46</w:t>
            </w:r>
            <w:r w:rsidRPr="00B01624">
              <w:rPr>
                <w:rFonts w:hint="eastAsia"/>
                <w:kern w:val="0"/>
                <w:szCs w:val="22"/>
              </w:rPr>
              <w:t>号）、</w:t>
            </w:r>
            <w:r w:rsidRPr="00B01624">
              <w:rPr>
                <w:rFonts w:hint="eastAsia"/>
                <w:szCs w:val="21"/>
              </w:rPr>
              <w:t>财政部《关于进一步加大政府采购支持中小企业力度的通知》（财库〔</w:t>
            </w:r>
            <w:r w:rsidRPr="00B01624">
              <w:rPr>
                <w:szCs w:val="21"/>
              </w:rPr>
              <w:t>2022</w:t>
            </w:r>
            <w:r w:rsidRPr="00B01624">
              <w:rPr>
                <w:rFonts w:hint="eastAsia"/>
                <w:szCs w:val="21"/>
              </w:rPr>
              <w:t>〕</w:t>
            </w:r>
            <w:r w:rsidRPr="00B01624">
              <w:rPr>
                <w:szCs w:val="21"/>
              </w:rPr>
              <w:t>19</w:t>
            </w:r>
            <w:r w:rsidRPr="00B01624">
              <w:rPr>
                <w:rFonts w:hint="eastAsia"/>
                <w:szCs w:val="21"/>
              </w:rPr>
              <w:t>号）</w:t>
            </w:r>
            <w:r w:rsidRPr="00B01624">
              <w:rPr>
                <w:rFonts w:hint="eastAsia"/>
                <w:kern w:val="0"/>
                <w:szCs w:val="22"/>
              </w:rPr>
              <w:t>的规定，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rsidR="00B55BD9" w:rsidRPr="00B01624" w:rsidRDefault="004E1434">
            <w:pPr>
              <w:spacing w:line="360" w:lineRule="auto"/>
              <w:ind w:firstLineChars="200" w:firstLine="420"/>
              <w:rPr>
                <w:kern w:val="0"/>
                <w:szCs w:val="22"/>
              </w:rPr>
            </w:pPr>
            <w:r w:rsidRPr="00B01624">
              <w:rPr>
                <w:kern w:val="0"/>
                <w:szCs w:val="22"/>
              </w:rPr>
              <w:t xml:space="preserve">2. </w:t>
            </w:r>
            <w:r w:rsidRPr="00B01624">
              <w:rPr>
                <w:rFonts w:hint="eastAsia"/>
                <w:kern w:val="0"/>
                <w:szCs w:val="22"/>
              </w:rPr>
              <w:t>在政府采购工程招标活动中，工程由中小企业承建，即工程施工单位为中小企业，享受招标文件规定的中小企业扶持政策，不对其中涉及的货物的制造商和服务的承接商作出要求，联合体各方均为中小企业的，联合体视同中小企业。其中，联合体各方均为小微企业的，联合体视同小微企业。</w:t>
            </w:r>
          </w:p>
          <w:p w:rsidR="00B55BD9" w:rsidRPr="00B01624" w:rsidRDefault="004E1434">
            <w:pPr>
              <w:spacing w:line="360" w:lineRule="auto"/>
              <w:ind w:firstLineChars="200" w:firstLine="420"/>
              <w:rPr>
                <w:kern w:val="0"/>
                <w:szCs w:val="22"/>
              </w:rPr>
            </w:pPr>
            <w:r w:rsidRPr="00B01624">
              <w:rPr>
                <w:kern w:val="0"/>
                <w:szCs w:val="22"/>
              </w:rPr>
              <w:t xml:space="preserve">3. </w:t>
            </w:r>
            <w:r w:rsidRPr="00B01624">
              <w:rPr>
                <w:rFonts w:hint="eastAsia"/>
                <w:kern w:val="0"/>
                <w:szCs w:val="22"/>
              </w:rPr>
              <w:t>本项目的工程施工所属行业为</w:t>
            </w:r>
            <w:r w:rsidRPr="00B01624">
              <w:rPr>
                <w:rFonts w:hint="eastAsia"/>
                <w:kern w:val="0"/>
                <w:szCs w:val="22"/>
                <w:u w:val="single"/>
              </w:rPr>
              <w:t>建筑业</w:t>
            </w:r>
            <w:r w:rsidRPr="00B01624">
              <w:rPr>
                <w:rFonts w:hint="eastAsia"/>
                <w:kern w:val="0"/>
                <w:szCs w:val="22"/>
              </w:rPr>
              <w:t>，工程设计所属行业为其他未列明行业，项目采购（如有）所属行业为工业类。</w:t>
            </w:r>
          </w:p>
          <w:p w:rsidR="00B55BD9" w:rsidRPr="00B01624" w:rsidRDefault="004E1434">
            <w:pPr>
              <w:spacing w:line="360" w:lineRule="auto"/>
              <w:ind w:firstLineChars="200" w:firstLine="420"/>
              <w:rPr>
                <w:kern w:val="0"/>
                <w:szCs w:val="22"/>
              </w:rPr>
            </w:pPr>
            <w:r w:rsidRPr="00B01624">
              <w:rPr>
                <w:rFonts w:hint="eastAsia"/>
                <w:kern w:val="0"/>
                <w:szCs w:val="22"/>
              </w:rPr>
              <w:t>根据《关于印发中小企业划型标准规定的通知》（工信部联企业〔</w:t>
            </w:r>
            <w:r w:rsidRPr="00B01624">
              <w:rPr>
                <w:kern w:val="0"/>
                <w:szCs w:val="22"/>
              </w:rPr>
              <w:t>2011</w:t>
            </w:r>
            <w:r w:rsidRPr="00B01624">
              <w:rPr>
                <w:rFonts w:hint="eastAsia"/>
                <w:kern w:val="0"/>
                <w:szCs w:val="22"/>
              </w:rPr>
              <w:t>〕</w:t>
            </w:r>
            <w:r w:rsidRPr="00B01624">
              <w:rPr>
                <w:kern w:val="0"/>
                <w:szCs w:val="22"/>
              </w:rPr>
              <w:t>300</w:t>
            </w:r>
            <w:r w:rsidRPr="00B01624">
              <w:rPr>
                <w:rFonts w:hint="eastAsia"/>
                <w:kern w:val="0"/>
                <w:szCs w:val="22"/>
              </w:rPr>
              <w:t>号）的规定，与本项目有关的行业中小企业划型标准：</w:t>
            </w:r>
          </w:p>
          <w:p w:rsidR="00B55BD9" w:rsidRPr="00B01624" w:rsidRDefault="004E1434">
            <w:pPr>
              <w:spacing w:line="360" w:lineRule="auto"/>
              <w:ind w:firstLineChars="200" w:firstLine="420"/>
              <w:rPr>
                <w:kern w:val="0"/>
                <w:szCs w:val="22"/>
              </w:rPr>
            </w:pPr>
            <w:r w:rsidRPr="00B01624">
              <w:rPr>
                <w:rFonts w:hint="eastAsia"/>
                <w:kern w:val="0"/>
                <w:szCs w:val="22"/>
              </w:rPr>
              <w:t>建筑业：营业收入</w:t>
            </w:r>
            <w:r w:rsidRPr="00B01624">
              <w:rPr>
                <w:kern w:val="0"/>
                <w:szCs w:val="22"/>
              </w:rPr>
              <w:t>80000</w:t>
            </w:r>
            <w:r w:rsidRPr="00B01624">
              <w:rPr>
                <w:rFonts w:hint="eastAsia"/>
                <w:kern w:val="0"/>
                <w:szCs w:val="22"/>
              </w:rPr>
              <w:t>万元以下或资产总额</w:t>
            </w:r>
            <w:r w:rsidRPr="00B01624">
              <w:rPr>
                <w:kern w:val="0"/>
                <w:szCs w:val="22"/>
              </w:rPr>
              <w:t>80000</w:t>
            </w:r>
            <w:r w:rsidRPr="00B01624">
              <w:rPr>
                <w:rFonts w:hint="eastAsia"/>
                <w:kern w:val="0"/>
                <w:szCs w:val="22"/>
              </w:rPr>
              <w:t>万元以下的为中小微型企业。其中，营业收入</w:t>
            </w:r>
            <w:r w:rsidRPr="00B01624">
              <w:rPr>
                <w:kern w:val="0"/>
                <w:szCs w:val="22"/>
              </w:rPr>
              <w:t>6000</w:t>
            </w:r>
            <w:r w:rsidRPr="00B01624">
              <w:rPr>
                <w:rFonts w:hint="eastAsia"/>
                <w:kern w:val="0"/>
                <w:szCs w:val="22"/>
              </w:rPr>
              <w:t>万元及以上，且资产总额</w:t>
            </w:r>
            <w:r w:rsidRPr="00B01624">
              <w:rPr>
                <w:kern w:val="0"/>
                <w:szCs w:val="22"/>
              </w:rPr>
              <w:t>5000</w:t>
            </w:r>
            <w:r w:rsidRPr="00B01624">
              <w:rPr>
                <w:rFonts w:hint="eastAsia"/>
                <w:kern w:val="0"/>
                <w:szCs w:val="22"/>
              </w:rPr>
              <w:t>万元及以上的为中型企业；营业收入</w:t>
            </w:r>
            <w:r w:rsidRPr="00B01624">
              <w:rPr>
                <w:kern w:val="0"/>
                <w:szCs w:val="22"/>
              </w:rPr>
              <w:t>300</w:t>
            </w:r>
            <w:r w:rsidRPr="00B01624">
              <w:rPr>
                <w:rFonts w:hint="eastAsia"/>
                <w:kern w:val="0"/>
                <w:szCs w:val="22"/>
              </w:rPr>
              <w:t>万元及以上，且资产总额</w:t>
            </w:r>
            <w:r w:rsidRPr="00B01624">
              <w:rPr>
                <w:kern w:val="0"/>
                <w:szCs w:val="22"/>
              </w:rPr>
              <w:t>300</w:t>
            </w:r>
            <w:r w:rsidRPr="00B01624">
              <w:rPr>
                <w:rFonts w:hint="eastAsia"/>
                <w:kern w:val="0"/>
                <w:szCs w:val="22"/>
              </w:rPr>
              <w:t>万元及以上的为小型企业；营业收入</w:t>
            </w:r>
            <w:r w:rsidRPr="00B01624">
              <w:rPr>
                <w:kern w:val="0"/>
                <w:szCs w:val="22"/>
              </w:rPr>
              <w:t>300</w:t>
            </w:r>
            <w:r w:rsidRPr="00B01624">
              <w:rPr>
                <w:rFonts w:hint="eastAsia"/>
                <w:kern w:val="0"/>
                <w:szCs w:val="22"/>
              </w:rPr>
              <w:t>万元以下或资产总额</w:t>
            </w:r>
            <w:r w:rsidRPr="00B01624">
              <w:rPr>
                <w:kern w:val="0"/>
                <w:szCs w:val="22"/>
              </w:rPr>
              <w:t>300</w:t>
            </w:r>
            <w:r w:rsidRPr="00B01624">
              <w:rPr>
                <w:rFonts w:hint="eastAsia"/>
                <w:kern w:val="0"/>
                <w:szCs w:val="22"/>
              </w:rPr>
              <w:t>万元以下的为微型企业。</w:t>
            </w:r>
          </w:p>
          <w:p w:rsidR="00B55BD9" w:rsidRPr="00B01624" w:rsidRDefault="004E1434">
            <w:pPr>
              <w:spacing w:line="360" w:lineRule="auto"/>
              <w:ind w:firstLineChars="200" w:firstLine="420"/>
              <w:rPr>
                <w:kern w:val="0"/>
                <w:szCs w:val="22"/>
              </w:rPr>
            </w:pPr>
            <w:r w:rsidRPr="00B01624">
              <w:rPr>
                <w:rFonts w:hint="eastAsia"/>
                <w:kern w:val="0"/>
                <w:szCs w:val="22"/>
              </w:rPr>
              <w:t>其他未列明行业（设计）：从业人员</w:t>
            </w:r>
            <w:r w:rsidRPr="00B01624">
              <w:rPr>
                <w:kern w:val="0"/>
                <w:szCs w:val="22"/>
              </w:rPr>
              <w:t>300</w:t>
            </w:r>
            <w:r w:rsidRPr="00B01624">
              <w:rPr>
                <w:rFonts w:hint="eastAsia"/>
                <w:kern w:val="0"/>
                <w:szCs w:val="22"/>
              </w:rPr>
              <w:t>人以下的为中小微型企业。其中，从业人员</w:t>
            </w:r>
            <w:r w:rsidRPr="00B01624">
              <w:rPr>
                <w:kern w:val="0"/>
                <w:szCs w:val="22"/>
              </w:rPr>
              <w:t>100</w:t>
            </w:r>
            <w:r w:rsidRPr="00B01624">
              <w:rPr>
                <w:rFonts w:hint="eastAsia"/>
                <w:kern w:val="0"/>
                <w:szCs w:val="22"/>
              </w:rPr>
              <w:t>人及以上的为中型企业；从业人员</w:t>
            </w:r>
            <w:r w:rsidRPr="00B01624">
              <w:rPr>
                <w:kern w:val="0"/>
                <w:szCs w:val="22"/>
              </w:rPr>
              <w:t>10</w:t>
            </w:r>
            <w:r w:rsidRPr="00B01624">
              <w:rPr>
                <w:rFonts w:hint="eastAsia"/>
                <w:kern w:val="0"/>
                <w:szCs w:val="22"/>
              </w:rPr>
              <w:t>人及以上的为小型企业；从业人员</w:t>
            </w:r>
            <w:r w:rsidRPr="00B01624">
              <w:rPr>
                <w:kern w:val="0"/>
                <w:szCs w:val="22"/>
              </w:rPr>
              <w:t>10</w:t>
            </w:r>
            <w:r w:rsidRPr="00B01624">
              <w:rPr>
                <w:rFonts w:hint="eastAsia"/>
                <w:kern w:val="0"/>
                <w:szCs w:val="22"/>
              </w:rPr>
              <w:t>人以下的为微型企业。</w:t>
            </w:r>
          </w:p>
          <w:p w:rsidR="00B55BD9" w:rsidRPr="00B01624" w:rsidRDefault="004E1434">
            <w:pPr>
              <w:spacing w:line="360" w:lineRule="auto"/>
              <w:ind w:firstLineChars="200" w:firstLine="420"/>
              <w:rPr>
                <w:kern w:val="0"/>
                <w:szCs w:val="22"/>
              </w:rPr>
            </w:pPr>
            <w:r w:rsidRPr="00B01624">
              <w:rPr>
                <w:rFonts w:hint="eastAsia"/>
                <w:kern w:val="0"/>
                <w:szCs w:val="22"/>
              </w:rPr>
              <w:t>工业：从业人员</w:t>
            </w:r>
            <w:r w:rsidRPr="00B01624">
              <w:rPr>
                <w:kern w:val="0"/>
                <w:szCs w:val="22"/>
              </w:rPr>
              <w:t>1000</w:t>
            </w:r>
            <w:r w:rsidRPr="00B01624">
              <w:rPr>
                <w:rFonts w:hint="eastAsia"/>
                <w:kern w:val="0"/>
                <w:szCs w:val="22"/>
              </w:rPr>
              <w:t>人以下或营业收入</w:t>
            </w:r>
            <w:r w:rsidRPr="00B01624">
              <w:rPr>
                <w:kern w:val="0"/>
                <w:szCs w:val="22"/>
              </w:rPr>
              <w:t>40000</w:t>
            </w:r>
            <w:r w:rsidRPr="00B01624">
              <w:rPr>
                <w:rFonts w:hint="eastAsia"/>
                <w:kern w:val="0"/>
                <w:szCs w:val="22"/>
              </w:rPr>
              <w:t>万元以下的为中小微型企业。其中，从业人员</w:t>
            </w:r>
            <w:r w:rsidRPr="00B01624">
              <w:rPr>
                <w:kern w:val="0"/>
                <w:szCs w:val="22"/>
              </w:rPr>
              <w:t>300</w:t>
            </w:r>
            <w:r w:rsidRPr="00B01624">
              <w:rPr>
                <w:rFonts w:hint="eastAsia"/>
                <w:kern w:val="0"/>
                <w:szCs w:val="22"/>
              </w:rPr>
              <w:t>人及以上，且营业收入</w:t>
            </w:r>
            <w:r w:rsidRPr="00B01624">
              <w:rPr>
                <w:kern w:val="0"/>
                <w:szCs w:val="22"/>
              </w:rPr>
              <w:t>2000</w:t>
            </w:r>
            <w:r w:rsidRPr="00B01624">
              <w:rPr>
                <w:rFonts w:hint="eastAsia"/>
                <w:kern w:val="0"/>
                <w:szCs w:val="22"/>
              </w:rPr>
              <w:t>万元及以上的为中型企业；从业人员</w:t>
            </w:r>
            <w:r w:rsidRPr="00B01624">
              <w:rPr>
                <w:kern w:val="0"/>
                <w:szCs w:val="22"/>
              </w:rPr>
              <w:t>20</w:t>
            </w:r>
            <w:r w:rsidRPr="00B01624">
              <w:rPr>
                <w:rFonts w:hint="eastAsia"/>
                <w:kern w:val="0"/>
                <w:szCs w:val="22"/>
              </w:rPr>
              <w:t>人及以上，且营业收入</w:t>
            </w:r>
            <w:r w:rsidRPr="00B01624">
              <w:rPr>
                <w:kern w:val="0"/>
                <w:szCs w:val="22"/>
              </w:rPr>
              <w:t>300</w:t>
            </w:r>
            <w:r w:rsidRPr="00B01624">
              <w:rPr>
                <w:rFonts w:hint="eastAsia"/>
                <w:kern w:val="0"/>
                <w:szCs w:val="22"/>
              </w:rPr>
              <w:t>万元及以上的为小型企业；从业人员</w:t>
            </w:r>
            <w:r w:rsidRPr="00B01624">
              <w:rPr>
                <w:kern w:val="0"/>
                <w:szCs w:val="22"/>
              </w:rPr>
              <w:t>20</w:t>
            </w:r>
            <w:r w:rsidRPr="00B01624">
              <w:rPr>
                <w:rFonts w:hint="eastAsia"/>
                <w:kern w:val="0"/>
                <w:szCs w:val="22"/>
              </w:rPr>
              <w:t>人以下或营业收入</w:t>
            </w:r>
            <w:r w:rsidRPr="00B01624">
              <w:rPr>
                <w:kern w:val="0"/>
                <w:szCs w:val="22"/>
              </w:rPr>
              <w:t>300</w:t>
            </w:r>
            <w:r w:rsidRPr="00B01624">
              <w:rPr>
                <w:rFonts w:hint="eastAsia"/>
                <w:kern w:val="0"/>
                <w:szCs w:val="22"/>
              </w:rPr>
              <w:t>万元以下的为微型企业。</w:t>
            </w:r>
          </w:p>
          <w:p w:rsidR="00B55BD9" w:rsidRPr="00B01624" w:rsidRDefault="004E1434">
            <w:pPr>
              <w:spacing w:line="360" w:lineRule="auto"/>
              <w:ind w:firstLineChars="200" w:firstLine="420"/>
              <w:rPr>
                <w:kern w:val="0"/>
                <w:szCs w:val="22"/>
              </w:rPr>
            </w:pPr>
            <w:r w:rsidRPr="00B01624">
              <w:rPr>
                <w:kern w:val="0"/>
                <w:szCs w:val="22"/>
              </w:rPr>
              <w:t>4.</w:t>
            </w:r>
            <w:r w:rsidRPr="00B01624">
              <w:rPr>
                <w:rFonts w:hint="eastAsia"/>
                <w:kern w:val="0"/>
                <w:szCs w:val="22"/>
              </w:rPr>
              <w:t>投标人判断是否为中小企业可以使用工业和信息化部中小企业局开发的</w:t>
            </w:r>
            <w:r w:rsidRPr="00B01624">
              <w:rPr>
                <w:kern w:val="0"/>
                <w:szCs w:val="22"/>
              </w:rPr>
              <w:t>“</w:t>
            </w:r>
            <w:r w:rsidRPr="00B01624">
              <w:rPr>
                <w:rFonts w:hint="eastAsia"/>
                <w:kern w:val="0"/>
                <w:szCs w:val="22"/>
              </w:rPr>
              <w:t>中小企业规模类型自测小程序</w:t>
            </w:r>
            <w:r w:rsidRPr="00B01624">
              <w:rPr>
                <w:kern w:val="0"/>
                <w:szCs w:val="22"/>
              </w:rPr>
              <w:t>”</w:t>
            </w:r>
            <w:r w:rsidRPr="00B01624">
              <w:rPr>
                <w:rFonts w:hint="eastAsia"/>
                <w:kern w:val="0"/>
                <w:szCs w:val="22"/>
              </w:rPr>
              <w:t>。</w:t>
            </w:r>
          </w:p>
          <w:p w:rsidR="00B55BD9" w:rsidRPr="00B01624" w:rsidRDefault="004E1434">
            <w:pPr>
              <w:spacing w:line="360" w:lineRule="exact"/>
              <w:ind w:firstLineChars="200" w:firstLine="420"/>
            </w:pPr>
            <w:r w:rsidRPr="00B01624">
              <w:rPr>
                <w:kern w:val="0"/>
                <w:szCs w:val="22"/>
              </w:rPr>
              <w:t>5.</w:t>
            </w:r>
            <w:r w:rsidRPr="00B01624">
              <w:rPr>
                <w:rFonts w:hint="eastAsia"/>
                <w:kern w:val="0"/>
                <w:szCs w:val="22"/>
              </w:rPr>
              <w:t>投标人确定自身属于上述定义的中小企业时，应按第七章</w:t>
            </w:r>
            <w:r w:rsidRPr="00B01624">
              <w:rPr>
                <w:kern w:val="0"/>
                <w:szCs w:val="22"/>
              </w:rPr>
              <w:t>“</w:t>
            </w:r>
            <w:r w:rsidRPr="00B01624">
              <w:rPr>
                <w:rFonts w:hint="eastAsia"/>
                <w:kern w:val="0"/>
                <w:szCs w:val="22"/>
              </w:rPr>
              <w:t>投标文件格式</w:t>
            </w:r>
            <w:r w:rsidRPr="00B01624">
              <w:rPr>
                <w:kern w:val="0"/>
                <w:szCs w:val="22"/>
              </w:rPr>
              <w:t>“</w:t>
            </w:r>
            <w:r w:rsidRPr="00B01624">
              <w:rPr>
                <w:rFonts w:hint="eastAsia"/>
                <w:kern w:val="0"/>
                <w:szCs w:val="22"/>
              </w:rPr>
              <w:t>提供相应的《中小企业声明函》，否则评标时不予认定。任何单位和个人不得要求投标人提供《中小企业声明函》之外的中小企业身份证明文件。</w:t>
            </w:r>
          </w:p>
        </w:tc>
      </w:tr>
      <w:tr w:rsidR="00B55BD9" w:rsidRPr="00B01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 w:type="dxa"/>
            <w:bottom w:w="0" w:type="dxa"/>
            <w:right w:w="10" w:type="dxa"/>
          </w:tblCellMar>
        </w:tblPrEx>
        <w:trPr>
          <w:jc w:val="center"/>
        </w:trPr>
        <w:tc>
          <w:tcPr>
            <w:tcW w:w="9408" w:type="dxa"/>
            <w:gridSpan w:val="3"/>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vAlign w:val="center"/>
          </w:tcPr>
          <w:p w:rsidR="00B55BD9" w:rsidRPr="00B01624" w:rsidRDefault="004E1434">
            <w:pPr>
              <w:spacing w:line="360" w:lineRule="auto"/>
            </w:pPr>
            <w:r w:rsidRPr="00B01624">
              <w:lastRenderedPageBreak/>
              <w:t>10.5</w:t>
            </w:r>
            <w:r w:rsidRPr="00B01624">
              <w:rPr>
                <w:rFonts w:hint="eastAsia"/>
              </w:rPr>
              <w:t>监狱企业</w:t>
            </w:r>
          </w:p>
        </w:tc>
      </w:tr>
      <w:tr w:rsidR="00B55BD9" w:rsidRPr="00B01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 w:type="dxa"/>
            <w:bottom w:w="0" w:type="dxa"/>
            <w:right w:w="10" w:type="dxa"/>
          </w:tblCellMar>
        </w:tblPrEx>
        <w:trPr>
          <w:jc w:val="center"/>
        </w:trPr>
        <w:tc>
          <w:tcPr>
            <w:tcW w:w="869"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vAlign w:val="center"/>
          </w:tcPr>
          <w:p w:rsidR="00B55BD9" w:rsidRPr="00B01624" w:rsidRDefault="00B55BD9">
            <w:pPr>
              <w:spacing w:line="440" w:lineRule="exact"/>
              <w:contextualSpacing/>
              <w:jc w:val="center"/>
              <w:rPr>
                <w:rFonts w:ascii="宋体" w:hAnsi="宋体" w:cs="宋体"/>
                <w:sz w:val="22"/>
              </w:rPr>
            </w:pPr>
          </w:p>
        </w:tc>
        <w:tc>
          <w:tcPr>
            <w:tcW w:w="8539" w:type="dxa"/>
            <w:gridSpan w:val="2"/>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vAlign w:val="center"/>
          </w:tcPr>
          <w:p w:rsidR="00B55BD9" w:rsidRPr="00B01624" w:rsidRDefault="004E1434">
            <w:pPr>
              <w:spacing w:line="360" w:lineRule="auto"/>
              <w:ind w:firstLineChars="200" w:firstLine="420"/>
            </w:pPr>
            <w:r w:rsidRPr="00B01624">
              <w:t xml:space="preserve">1. </w:t>
            </w:r>
            <w:r w:rsidRPr="00B01624">
              <w:rPr>
                <w:rFonts w:hint="eastAsia"/>
              </w:rPr>
              <w:t>根据《财政部司法部关于政府采购支持监狱企业发展有关问题的通知》（财库〔</w:t>
            </w:r>
            <w:r w:rsidRPr="00B01624">
              <w:t>2014</w:t>
            </w:r>
            <w:r w:rsidRPr="00B01624">
              <w:rPr>
                <w:rFonts w:hint="eastAsia"/>
              </w:rPr>
              <w:t>〕</w:t>
            </w:r>
            <w:r w:rsidRPr="00B01624">
              <w:t>68</w:t>
            </w:r>
            <w:r w:rsidRPr="00B01624">
              <w:rPr>
                <w:rFonts w:hint="eastAsia"/>
              </w:rPr>
              <w:t>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B55BD9" w:rsidRPr="00B01624" w:rsidRDefault="004E1434">
            <w:pPr>
              <w:spacing w:line="360" w:lineRule="auto"/>
              <w:ind w:firstLineChars="200" w:firstLine="420"/>
            </w:pPr>
            <w:r w:rsidRPr="00B01624">
              <w:t xml:space="preserve">2. </w:t>
            </w:r>
            <w:r w:rsidRPr="00B01624">
              <w:rPr>
                <w:rFonts w:hint="eastAsia"/>
              </w:rPr>
              <w:t>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rsidR="00B55BD9" w:rsidRPr="00B01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 w:type="dxa"/>
            <w:bottom w:w="0" w:type="dxa"/>
            <w:right w:w="10" w:type="dxa"/>
          </w:tblCellMar>
        </w:tblPrEx>
        <w:trPr>
          <w:jc w:val="center"/>
        </w:trPr>
        <w:tc>
          <w:tcPr>
            <w:tcW w:w="9408" w:type="dxa"/>
            <w:gridSpan w:val="3"/>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vAlign w:val="center"/>
          </w:tcPr>
          <w:p w:rsidR="00B55BD9" w:rsidRPr="00B01624" w:rsidRDefault="004E1434">
            <w:pPr>
              <w:spacing w:line="360" w:lineRule="auto"/>
            </w:pPr>
            <w:r w:rsidRPr="00B01624">
              <w:rPr>
                <w:rFonts w:hint="eastAsia"/>
              </w:rPr>
              <w:t>10.6</w:t>
            </w:r>
            <w:r w:rsidRPr="00B01624">
              <w:rPr>
                <w:rFonts w:hint="eastAsia"/>
              </w:rPr>
              <w:t>残疾人福利性单位</w:t>
            </w:r>
          </w:p>
        </w:tc>
      </w:tr>
      <w:tr w:rsidR="00B55BD9" w:rsidRPr="00B01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 w:type="dxa"/>
            <w:bottom w:w="0" w:type="dxa"/>
            <w:right w:w="10" w:type="dxa"/>
          </w:tblCellMar>
        </w:tblPrEx>
        <w:trPr>
          <w:jc w:val="center"/>
        </w:trPr>
        <w:tc>
          <w:tcPr>
            <w:tcW w:w="869"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vAlign w:val="center"/>
          </w:tcPr>
          <w:p w:rsidR="00B55BD9" w:rsidRPr="00B01624" w:rsidRDefault="00B55BD9">
            <w:pPr>
              <w:spacing w:line="440" w:lineRule="exact"/>
              <w:contextualSpacing/>
              <w:jc w:val="center"/>
              <w:rPr>
                <w:rFonts w:ascii="宋体" w:hAnsi="宋体" w:cs="宋体"/>
                <w:sz w:val="22"/>
              </w:rPr>
            </w:pPr>
          </w:p>
        </w:tc>
        <w:tc>
          <w:tcPr>
            <w:tcW w:w="8539" w:type="dxa"/>
            <w:gridSpan w:val="2"/>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vAlign w:val="center"/>
          </w:tcPr>
          <w:p w:rsidR="00B55BD9" w:rsidRPr="00B01624" w:rsidRDefault="004E1434">
            <w:pPr>
              <w:spacing w:line="360" w:lineRule="auto"/>
              <w:ind w:firstLineChars="200" w:firstLine="420"/>
            </w:pPr>
            <w:r w:rsidRPr="00B01624">
              <w:t xml:space="preserve">1. </w:t>
            </w:r>
            <w:r w:rsidRPr="00B01624">
              <w:rPr>
                <w:rFonts w:hint="eastAsia"/>
              </w:rPr>
              <w:t>根据《关于促进残疾人就业政府采购政策的通知》（财库〔</w:t>
            </w:r>
            <w:r w:rsidRPr="00B01624">
              <w:t>2017</w:t>
            </w:r>
            <w:r w:rsidRPr="00B01624">
              <w:rPr>
                <w:rFonts w:hint="eastAsia"/>
              </w:rPr>
              <w:t>〕</w:t>
            </w:r>
            <w:r w:rsidRPr="00B01624">
              <w:t>141</w:t>
            </w:r>
            <w:r w:rsidRPr="00B01624">
              <w:rPr>
                <w:rFonts w:hint="eastAsia"/>
              </w:rPr>
              <w:t>号）的规定，享受政府采购支持政策的残疾人福利性单位应当同时满足以下条件：</w:t>
            </w:r>
          </w:p>
          <w:p w:rsidR="00B55BD9" w:rsidRPr="00B01624" w:rsidRDefault="004E1434">
            <w:pPr>
              <w:spacing w:line="360" w:lineRule="auto"/>
              <w:ind w:firstLineChars="200" w:firstLine="420"/>
            </w:pPr>
            <w:r w:rsidRPr="00B01624">
              <w:rPr>
                <w:rFonts w:hint="eastAsia"/>
              </w:rPr>
              <w:t>（</w:t>
            </w:r>
            <w:r w:rsidRPr="00B01624">
              <w:t>1</w:t>
            </w:r>
            <w:r w:rsidRPr="00B01624">
              <w:rPr>
                <w:rFonts w:hint="eastAsia"/>
              </w:rPr>
              <w:t>）安置的残疾人占本单位在职职工人数的比例不低于</w:t>
            </w:r>
            <w:r w:rsidRPr="00B01624">
              <w:t>25%</w:t>
            </w:r>
            <w:r w:rsidRPr="00B01624">
              <w:rPr>
                <w:rFonts w:hint="eastAsia"/>
              </w:rPr>
              <w:t>（含</w:t>
            </w:r>
            <w:r w:rsidRPr="00B01624">
              <w:t>25%</w:t>
            </w:r>
            <w:r w:rsidRPr="00B01624">
              <w:rPr>
                <w:rFonts w:hint="eastAsia"/>
              </w:rPr>
              <w:t>），并且安置的残疾人人数不少于</w:t>
            </w:r>
            <w:r w:rsidRPr="00B01624">
              <w:t>10</w:t>
            </w:r>
            <w:r w:rsidRPr="00B01624">
              <w:rPr>
                <w:rFonts w:hint="eastAsia"/>
              </w:rPr>
              <w:t>人（含</w:t>
            </w:r>
            <w:r w:rsidRPr="00B01624">
              <w:t>10</w:t>
            </w:r>
            <w:r w:rsidRPr="00B01624">
              <w:rPr>
                <w:rFonts w:hint="eastAsia"/>
              </w:rPr>
              <w:t>人）；</w:t>
            </w:r>
          </w:p>
          <w:p w:rsidR="00B55BD9" w:rsidRPr="00B01624" w:rsidRDefault="004E1434">
            <w:pPr>
              <w:spacing w:line="360" w:lineRule="auto"/>
              <w:ind w:firstLineChars="200" w:firstLine="420"/>
            </w:pPr>
            <w:r w:rsidRPr="00B01624">
              <w:rPr>
                <w:rFonts w:hint="eastAsia"/>
              </w:rPr>
              <w:t>（</w:t>
            </w:r>
            <w:r w:rsidRPr="00B01624">
              <w:t>2</w:t>
            </w:r>
            <w:r w:rsidRPr="00B01624">
              <w:rPr>
                <w:rFonts w:hint="eastAsia"/>
              </w:rPr>
              <w:t>）依法与安置的每位残疾人签订了一年以上（含一年）的劳动合同或服务协议；</w:t>
            </w:r>
          </w:p>
          <w:p w:rsidR="00B55BD9" w:rsidRPr="00B01624" w:rsidRDefault="004E1434">
            <w:pPr>
              <w:spacing w:line="360" w:lineRule="auto"/>
              <w:ind w:firstLineChars="200" w:firstLine="420"/>
            </w:pPr>
            <w:r w:rsidRPr="00B01624">
              <w:rPr>
                <w:rFonts w:hint="eastAsia"/>
              </w:rPr>
              <w:t>（</w:t>
            </w:r>
            <w:r w:rsidRPr="00B01624">
              <w:t>3</w:t>
            </w:r>
            <w:r w:rsidRPr="00B01624">
              <w:rPr>
                <w:rFonts w:hint="eastAsia"/>
              </w:rPr>
              <w:t>）为安置的每位残疾人按月足额缴纳了基本养老保险、基本医疗保险、失业保险、工伤保险和生育保险等社会保险费；</w:t>
            </w:r>
          </w:p>
          <w:p w:rsidR="00B55BD9" w:rsidRPr="00B01624" w:rsidRDefault="004E1434">
            <w:pPr>
              <w:spacing w:line="360" w:lineRule="auto"/>
              <w:ind w:firstLineChars="200" w:firstLine="420"/>
            </w:pPr>
            <w:r w:rsidRPr="00B01624">
              <w:rPr>
                <w:rFonts w:hint="eastAsia"/>
              </w:rPr>
              <w:t>（</w:t>
            </w:r>
            <w:r w:rsidRPr="00B01624">
              <w:t>4</w:t>
            </w:r>
            <w:r w:rsidRPr="00B01624">
              <w:rPr>
                <w:rFonts w:hint="eastAsia"/>
              </w:rPr>
              <w:t>）通过银行等金融机构向安置的每位残疾人，按月支付了不低于单位所在区县适用的经省级人民政府批准的月最低工资标准的工资；</w:t>
            </w:r>
          </w:p>
          <w:p w:rsidR="00B55BD9" w:rsidRPr="00B01624" w:rsidRDefault="004E1434">
            <w:pPr>
              <w:spacing w:line="360" w:lineRule="auto"/>
              <w:ind w:firstLineChars="200" w:firstLine="420"/>
            </w:pPr>
            <w:r w:rsidRPr="00B01624">
              <w:rPr>
                <w:rFonts w:hint="eastAsia"/>
              </w:rPr>
              <w:t>（</w:t>
            </w:r>
            <w:r w:rsidRPr="00B01624">
              <w:t>5</w:t>
            </w:r>
            <w:r w:rsidRPr="00B01624">
              <w:rPr>
                <w:rFonts w:hint="eastAsia"/>
              </w:rPr>
              <w:t>）提供本单位制造的货物、承担的工程或者服务（以下简称产品），或者提供其他残疾人福利性单位制造的货物（不包括使用非残疾人福利性单位注册商标的货物）。</w:t>
            </w:r>
          </w:p>
          <w:p w:rsidR="00B55BD9" w:rsidRPr="00B01624" w:rsidRDefault="004E1434">
            <w:pPr>
              <w:spacing w:line="360" w:lineRule="auto"/>
              <w:ind w:firstLineChars="200" w:firstLine="420"/>
            </w:pPr>
            <w:r w:rsidRPr="00B01624">
              <w:rPr>
                <w:rFonts w:hint="eastAsia"/>
              </w:rPr>
              <w:t>前款所称残疾人是指法定劳动年龄内，持有《中华人民共和国残疾人证》或者《中华人民共和国残疾军人证（</w:t>
            </w:r>
            <w:r w:rsidRPr="00B01624">
              <w:t>1</w:t>
            </w:r>
            <w:r w:rsidRPr="00B01624">
              <w:rPr>
                <w:rFonts w:hint="eastAsia"/>
              </w:rPr>
              <w:t>至</w:t>
            </w:r>
            <w:r w:rsidRPr="00B01624">
              <w:t>8</w:t>
            </w:r>
            <w:r w:rsidRPr="00B01624">
              <w:rPr>
                <w:rFonts w:hint="eastAsia"/>
              </w:rPr>
              <w:t>级）》的自然人，包括具有劳动条件和劳动意愿的精神残疾人。在职职工人数是指与残疾人福利性单位建立劳动关系并依法签订劳动合同或者服务协议的雇员人数。</w:t>
            </w:r>
          </w:p>
          <w:p w:rsidR="00B55BD9" w:rsidRPr="00B01624" w:rsidRDefault="004E1434">
            <w:pPr>
              <w:spacing w:line="360" w:lineRule="auto"/>
              <w:ind w:firstLineChars="200" w:firstLine="420"/>
            </w:pPr>
            <w:r w:rsidRPr="00B01624">
              <w:t xml:space="preserve">2. </w:t>
            </w:r>
            <w:r w:rsidRPr="00B01624">
              <w:rPr>
                <w:rFonts w:hint="eastAsia"/>
              </w:rPr>
              <w:t>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r w:rsidR="00B55BD9" w:rsidRPr="00B01624">
        <w:trPr>
          <w:trHeight w:val="427"/>
          <w:jc w:val="center"/>
        </w:trPr>
        <w:tc>
          <w:tcPr>
            <w:tcW w:w="9408" w:type="dxa"/>
            <w:gridSpan w:val="3"/>
            <w:vAlign w:val="center"/>
          </w:tcPr>
          <w:p w:rsidR="00B55BD9" w:rsidRPr="00B01624" w:rsidRDefault="004E1434">
            <w:pPr>
              <w:spacing w:line="440" w:lineRule="exact"/>
              <w:contextualSpacing/>
              <w:jc w:val="left"/>
              <w:rPr>
                <w:rFonts w:ascii="宋体" w:hAnsi="宋体" w:cs="宋体"/>
                <w:sz w:val="22"/>
              </w:rPr>
            </w:pPr>
            <w:r w:rsidRPr="00B01624">
              <w:rPr>
                <w:rFonts w:ascii="宋体" w:hAnsi="宋体" w:cs="宋体" w:hint="eastAsia"/>
                <w:sz w:val="22"/>
              </w:rPr>
              <w:t>1</w:t>
            </w:r>
            <w:r w:rsidRPr="00B01624">
              <w:rPr>
                <w:rFonts w:ascii="宋体" w:hAnsi="宋体" w:cs="宋体"/>
                <w:sz w:val="22"/>
              </w:rPr>
              <w:t>0.7</w:t>
            </w:r>
            <w:r w:rsidRPr="00B01624">
              <w:rPr>
                <w:rFonts w:ascii="宋体" w:hAnsi="宋体" w:cs="宋体" w:hint="eastAsia"/>
                <w:sz w:val="22"/>
              </w:rPr>
              <w:t>知识产权</w:t>
            </w:r>
          </w:p>
        </w:tc>
      </w:tr>
      <w:tr w:rsidR="00B55BD9" w:rsidRPr="00B01624">
        <w:trPr>
          <w:trHeight w:val="427"/>
          <w:jc w:val="center"/>
        </w:trPr>
        <w:tc>
          <w:tcPr>
            <w:tcW w:w="869" w:type="dxa"/>
            <w:vAlign w:val="center"/>
          </w:tcPr>
          <w:p w:rsidR="00B55BD9" w:rsidRPr="00B01624" w:rsidRDefault="00B55BD9">
            <w:pPr>
              <w:spacing w:line="440" w:lineRule="exact"/>
              <w:contextualSpacing/>
              <w:jc w:val="center"/>
              <w:rPr>
                <w:rFonts w:ascii="宋体" w:hAnsi="宋体" w:cs="宋体"/>
                <w:sz w:val="22"/>
              </w:rPr>
            </w:pPr>
          </w:p>
        </w:tc>
        <w:tc>
          <w:tcPr>
            <w:tcW w:w="8539" w:type="dxa"/>
            <w:gridSpan w:val="2"/>
            <w:vAlign w:val="center"/>
          </w:tcPr>
          <w:p w:rsidR="00B55BD9" w:rsidRPr="00B01624" w:rsidRDefault="004E1434">
            <w:pPr>
              <w:spacing w:line="360" w:lineRule="auto"/>
              <w:ind w:firstLineChars="200" w:firstLine="420"/>
            </w:pPr>
            <w:r w:rsidRPr="00B01624">
              <w:rPr>
                <w:rFonts w:hint="eastAsia"/>
              </w:rPr>
              <w:t>构成本招标文件各个组成部分的文件，未经招标人书面同意，投标人不得擅自复印和用于非本招标项目所需的其他目的。招标人全部或者部分使用未中标人投标文件中的技术成果</w:t>
            </w:r>
            <w:r w:rsidRPr="00B01624">
              <w:rPr>
                <w:rFonts w:hint="eastAsia"/>
              </w:rPr>
              <w:lastRenderedPageBreak/>
              <w:t>或技术方案时，需征得其书面同意，并不得擅自复印或提供给第三人。</w:t>
            </w:r>
          </w:p>
        </w:tc>
      </w:tr>
      <w:tr w:rsidR="00B55BD9" w:rsidRPr="00B01624">
        <w:trPr>
          <w:trHeight w:val="427"/>
          <w:jc w:val="center"/>
        </w:trPr>
        <w:tc>
          <w:tcPr>
            <w:tcW w:w="9408" w:type="dxa"/>
            <w:gridSpan w:val="3"/>
            <w:vAlign w:val="center"/>
          </w:tcPr>
          <w:p w:rsidR="00B55BD9" w:rsidRPr="00B01624" w:rsidRDefault="004E1434">
            <w:pPr>
              <w:spacing w:line="360" w:lineRule="exact"/>
              <w:jc w:val="left"/>
            </w:pPr>
            <w:r w:rsidRPr="00B01624">
              <w:rPr>
                <w:rFonts w:eastAsia="Times New Roman"/>
              </w:rPr>
              <w:lastRenderedPageBreak/>
              <w:t>10.8</w:t>
            </w:r>
            <w:r w:rsidRPr="00B01624">
              <w:rPr>
                <w:rFonts w:ascii="宋体" w:hAnsi="宋体" w:cs="宋体"/>
              </w:rPr>
              <w:t>同义词语</w:t>
            </w:r>
          </w:p>
        </w:tc>
      </w:tr>
      <w:tr w:rsidR="00B55BD9" w:rsidRPr="00B01624">
        <w:trPr>
          <w:trHeight w:val="427"/>
          <w:jc w:val="center"/>
        </w:trPr>
        <w:tc>
          <w:tcPr>
            <w:tcW w:w="869" w:type="dxa"/>
            <w:vAlign w:val="center"/>
          </w:tcPr>
          <w:p w:rsidR="00B55BD9" w:rsidRPr="00B01624" w:rsidRDefault="00B55BD9">
            <w:pPr>
              <w:spacing w:line="360" w:lineRule="exact"/>
              <w:jc w:val="center"/>
              <w:rPr>
                <w:szCs w:val="21"/>
              </w:rPr>
            </w:pPr>
          </w:p>
        </w:tc>
        <w:tc>
          <w:tcPr>
            <w:tcW w:w="8539" w:type="dxa"/>
            <w:gridSpan w:val="2"/>
            <w:vAlign w:val="center"/>
          </w:tcPr>
          <w:p w:rsidR="00B55BD9" w:rsidRPr="00B01624" w:rsidRDefault="004E1434">
            <w:pPr>
              <w:spacing w:line="360" w:lineRule="exact"/>
            </w:pPr>
            <w:r w:rsidRPr="00B01624">
              <w:rPr>
                <w:rFonts w:ascii="宋体" w:hAnsi="宋体" w:cs="宋体"/>
              </w:rPr>
              <w:t>构成招标文件组成部分的“通用合同条款”合同协议书、“通用合同条款”、“专用合同条款”、“发包人要求”和“发包人提供的资料”等章节中出现的措辞“发包人”和“承包人”，在招标投标阶段应当分别按“招标人”和“投标人”进行理解。</w:t>
            </w:r>
          </w:p>
        </w:tc>
      </w:tr>
      <w:tr w:rsidR="00B55BD9" w:rsidRPr="00B01624">
        <w:trPr>
          <w:trHeight w:val="427"/>
          <w:jc w:val="center"/>
        </w:trPr>
        <w:tc>
          <w:tcPr>
            <w:tcW w:w="869" w:type="dxa"/>
            <w:vAlign w:val="center"/>
          </w:tcPr>
          <w:p w:rsidR="00B55BD9" w:rsidRPr="00B01624" w:rsidRDefault="004E1434">
            <w:pPr>
              <w:spacing w:line="360" w:lineRule="exact"/>
              <w:jc w:val="center"/>
              <w:rPr>
                <w:szCs w:val="21"/>
              </w:rPr>
            </w:pPr>
            <w:r w:rsidRPr="00B01624">
              <w:rPr>
                <w:rFonts w:hint="eastAsia"/>
                <w:szCs w:val="21"/>
              </w:rPr>
              <w:t>10.9</w:t>
            </w:r>
          </w:p>
        </w:tc>
        <w:tc>
          <w:tcPr>
            <w:tcW w:w="8539" w:type="dxa"/>
            <w:gridSpan w:val="2"/>
            <w:vAlign w:val="center"/>
          </w:tcPr>
          <w:p w:rsidR="00B55BD9" w:rsidRPr="00B01624" w:rsidRDefault="004E1434">
            <w:pPr>
              <w:spacing w:line="360" w:lineRule="exact"/>
            </w:pPr>
            <w:r w:rsidRPr="00B01624">
              <w:t>招标人补充的其他内容</w:t>
            </w:r>
          </w:p>
        </w:tc>
      </w:tr>
      <w:tr w:rsidR="00B55BD9" w:rsidRPr="00B01624">
        <w:trPr>
          <w:trHeight w:val="1307"/>
          <w:jc w:val="center"/>
        </w:trPr>
        <w:tc>
          <w:tcPr>
            <w:tcW w:w="869" w:type="dxa"/>
            <w:vAlign w:val="center"/>
          </w:tcPr>
          <w:p w:rsidR="00B55BD9" w:rsidRPr="00B01624" w:rsidRDefault="004E1434">
            <w:pPr>
              <w:spacing w:line="360" w:lineRule="auto"/>
              <w:jc w:val="center"/>
              <w:rPr>
                <w:szCs w:val="21"/>
              </w:rPr>
            </w:pPr>
            <w:r w:rsidRPr="00B01624">
              <w:rPr>
                <w:rFonts w:hint="eastAsia"/>
                <w:szCs w:val="21"/>
              </w:rPr>
              <w:t>10.9.1</w:t>
            </w:r>
          </w:p>
        </w:tc>
        <w:tc>
          <w:tcPr>
            <w:tcW w:w="1851" w:type="dxa"/>
            <w:vAlign w:val="center"/>
          </w:tcPr>
          <w:p w:rsidR="00B55BD9" w:rsidRPr="00B01624" w:rsidRDefault="004E1434">
            <w:pPr>
              <w:spacing w:line="320" w:lineRule="exact"/>
              <w:jc w:val="center"/>
              <w:rPr>
                <w:szCs w:val="21"/>
              </w:rPr>
            </w:pPr>
            <w:r w:rsidRPr="00B01624">
              <w:t>招标代理服务费的计算与收取</w:t>
            </w:r>
          </w:p>
        </w:tc>
        <w:tc>
          <w:tcPr>
            <w:tcW w:w="6688" w:type="dxa"/>
            <w:vAlign w:val="center"/>
          </w:tcPr>
          <w:p w:rsidR="00B55BD9" w:rsidRPr="00B01624" w:rsidRDefault="004E1434">
            <w:pPr>
              <w:spacing w:line="360" w:lineRule="auto"/>
            </w:pPr>
            <w:r w:rsidRPr="00B01624">
              <w:rPr>
                <w:rFonts w:hint="eastAsia"/>
              </w:rPr>
              <w:t>□</w:t>
            </w:r>
            <w:r w:rsidRPr="00B01624">
              <w:t>招标人支付。</w:t>
            </w:r>
          </w:p>
          <w:p w:rsidR="00B55BD9" w:rsidRPr="00B01624" w:rsidRDefault="004E1434">
            <w:pPr>
              <w:spacing w:line="320" w:lineRule="exact"/>
              <w:rPr>
                <w:szCs w:val="21"/>
              </w:rPr>
            </w:pPr>
            <w:r w:rsidRPr="00B01624">
              <w:rPr>
                <w:rFonts w:ascii="MS Mincho" w:eastAsia="MS Mincho" w:hAnsi="MS Mincho" w:cs="MS Mincho" w:hint="eastAsia"/>
              </w:rPr>
              <w:t>☑</w:t>
            </w:r>
            <w:r w:rsidRPr="00B01624">
              <w:t>中标人支付。具体为：根据招标人与代理人签订的《建设工程招标代理合同》，本项目委托招标代理服务费按</w:t>
            </w:r>
            <w:r w:rsidRPr="00B01624">
              <w:rPr>
                <w:rFonts w:hint="eastAsia"/>
                <w:u w:val="single"/>
              </w:rPr>
              <w:t>桂价费【</w:t>
            </w:r>
            <w:r w:rsidRPr="00B01624">
              <w:rPr>
                <w:rFonts w:hint="eastAsia"/>
                <w:u w:val="single"/>
              </w:rPr>
              <w:t>2011</w:t>
            </w:r>
            <w:r w:rsidRPr="00B01624">
              <w:rPr>
                <w:rFonts w:hint="eastAsia"/>
                <w:u w:val="single"/>
              </w:rPr>
              <w:t>】</w:t>
            </w:r>
            <w:r w:rsidRPr="00B01624">
              <w:rPr>
                <w:rFonts w:hint="eastAsia"/>
                <w:u w:val="single"/>
              </w:rPr>
              <w:t>55</w:t>
            </w:r>
            <w:r w:rsidRPr="00B01624">
              <w:rPr>
                <w:rFonts w:hint="eastAsia"/>
                <w:u w:val="single"/>
              </w:rPr>
              <w:t>号文工程类收费标准下浮</w:t>
            </w:r>
            <w:r w:rsidRPr="00B01624">
              <w:rPr>
                <w:rFonts w:hint="eastAsia"/>
                <w:u w:val="single"/>
              </w:rPr>
              <w:t>20%</w:t>
            </w:r>
            <w:r w:rsidRPr="00B01624">
              <w:t>计取，由中标人在领取中标通知书时，一次性向招标代理机构支付。</w:t>
            </w:r>
          </w:p>
        </w:tc>
      </w:tr>
      <w:tr w:rsidR="00B55BD9" w:rsidRPr="00B01624">
        <w:trPr>
          <w:trHeight w:val="1307"/>
          <w:jc w:val="center"/>
        </w:trPr>
        <w:tc>
          <w:tcPr>
            <w:tcW w:w="869" w:type="dxa"/>
            <w:vAlign w:val="center"/>
          </w:tcPr>
          <w:p w:rsidR="00B55BD9" w:rsidRPr="00B01624" w:rsidRDefault="004E1434">
            <w:pPr>
              <w:spacing w:line="440" w:lineRule="exact"/>
              <w:contextualSpacing/>
              <w:jc w:val="center"/>
              <w:rPr>
                <w:rFonts w:eastAsia="Times New Roman"/>
              </w:rPr>
            </w:pPr>
            <w:r w:rsidRPr="00B01624">
              <w:rPr>
                <w:rFonts w:eastAsia="Times New Roman"/>
              </w:rPr>
              <w:t>10.9.2</w:t>
            </w:r>
          </w:p>
        </w:tc>
        <w:tc>
          <w:tcPr>
            <w:tcW w:w="1851" w:type="dxa"/>
            <w:vAlign w:val="center"/>
          </w:tcPr>
          <w:p w:rsidR="00B55BD9" w:rsidRPr="00B01624" w:rsidRDefault="004E1434">
            <w:pPr>
              <w:spacing w:line="440" w:lineRule="exact"/>
              <w:contextualSpacing/>
              <w:jc w:val="center"/>
              <w:rPr>
                <w:rFonts w:ascii="宋体" w:hAnsi="宋体" w:cs="宋体"/>
              </w:rPr>
            </w:pPr>
            <w:r w:rsidRPr="00B01624">
              <w:rPr>
                <w:rFonts w:hint="eastAsia"/>
              </w:rPr>
              <w:t>承包人应履行的其他义务</w:t>
            </w:r>
          </w:p>
        </w:tc>
        <w:tc>
          <w:tcPr>
            <w:tcW w:w="6688" w:type="dxa"/>
            <w:vAlign w:val="center"/>
          </w:tcPr>
          <w:p w:rsidR="00B55BD9" w:rsidRPr="00B01624" w:rsidRDefault="004E1434">
            <w:pPr>
              <w:spacing w:line="440" w:lineRule="exact"/>
              <w:contextualSpacing/>
              <w:rPr>
                <w:rFonts w:ascii="宋体" w:hAnsi="宋体" w:cs="宋体"/>
              </w:rPr>
            </w:pPr>
            <w:r w:rsidRPr="00B01624">
              <w:t>“</w:t>
            </w:r>
            <w:r w:rsidRPr="00B01624">
              <w:rPr>
                <w:rFonts w:hint="eastAsia"/>
              </w:rPr>
              <w:t>按照《中华人民共和国工会法》、《国务院关于进一步做好为农民工服务工作的意见》（国发〔</w:t>
            </w:r>
            <w:r w:rsidRPr="00B01624">
              <w:t>2014</w:t>
            </w:r>
            <w:r w:rsidRPr="00B01624">
              <w:rPr>
                <w:rFonts w:hint="eastAsia"/>
              </w:rPr>
              <w:t>〕</w:t>
            </w:r>
            <w:r w:rsidRPr="00B01624">
              <w:t>40</w:t>
            </w:r>
            <w:r w:rsidRPr="00B01624">
              <w:rPr>
                <w:rFonts w:hint="eastAsia"/>
              </w:rPr>
              <w:t>号）、《中华全国总工会关于深入贯彻落实</w:t>
            </w:r>
            <w:r w:rsidRPr="00B01624">
              <w:t>&lt;</w:t>
            </w:r>
            <w:r w:rsidRPr="00B01624">
              <w:rPr>
                <w:rFonts w:hint="eastAsia"/>
              </w:rPr>
              <w:t>国务院关于进一步做好为农民工服务工作的意见</w:t>
            </w:r>
            <w:r w:rsidRPr="00B01624">
              <w:t>&gt;</w:t>
            </w:r>
            <w:r w:rsidRPr="00B01624">
              <w:rPr>
                <w:rFonts w:hint="eastAsia"/>
              </w:rPr>
              <w:t>的实施意见》（总工发〔</w:t>
            </w:r>
            <w:r w:rsidRPr="00B01624">
              <w:t>2015</w:t>
            </w:r>
            <w:r w:rsidRPr="00B01624">
              <w:rPr>
                <w:rFonts w:hint="eastAsia"/>
              </w:rPr>
              <w:t>〕</w:t>
            </w:r>
            <w:r w:rsidRPr="00B01624">
              <w:t>14</w:t>
            </w:r>
            <w:r w:rsidRPr="00B01624">
              <w:rPr>
                <w:rFonts w:hint="eastAsia"/>
              </w:rPr>
              <w:t>号）有关要求，建筑工程要成立项目工会或项目联合工会，深入开展</w:t>
            </w:r>
            <w:r w:rsidRPr="00B01624">
              <w:t>‘</w:t>
            </w:r>
            <w:r w:rsidRPr="00B01624">
              <w:rPr>
                <w:rFonts w:hint="eastAsia"/>
              </w:rPr>
              <w:t>农民工入会集中行动</w:t>
            </w:r>
            <w:r w:rsidRPr="00B01624">
              <w:t>’”</w:t>
            </w:r>
            <w:r w:rsidRPr="00B01624">
              <w:rPr>
                <w:rFonts w:hint="eastAsia"/>
              </w:rPr>
              <w:t>。</w:t>
            </w:r>
          </w:p>
        </w:tc>
      </w:tr>
      <w:tr w:rsidR="00B55BD9" w:rsidRPr="00B01624">
        <w:trPr>
          <w:trHeight w:val="1307"/>
          <w:jc w:val="center"/>
        </w:trPr>
        <w:tc>
          <w:tcPr>
            <w:tcW w:w="869" w:type="dxa"/>
            <w:vAlign w:val="center"/>
          </w:tcPr>
          <w:p w:rsidR="00B55BD9" w:rsidRPr="00B01624" w:rsidRDefault="004E1434">
            <w:pPr>
              <w:spacing w:line="440" w:lineRule="exact"/>
              <w:contextualSpacing/>
            </w:pPr>
            <w:r w:rsidRPr="00B01624">
              <w:rPr>
                <w:rFonts w:eastAsia="Times New Roman"/>
              </w:rPr>
              <w:t>10.10</w:t>
            </w:r>
          </w:p>
        </w:tc>
        <w:tc>
          <w:tcPr>
            <w:tcW w:w="1851" w:type="dxa"/>
            <w:vAlign w:val="center"/>
          </w:tcPr>
          <w:p w:rsidR="00B55BD9" w:rsidRPr="00B01624" w:rsidRDefault="004E1434">
            <w:pPr>
              <w:spacing w:line="440" w:lineRule="exact"/>
              <w:contextualSpacing/>
              <w:jc w:val="center"/>
              <w:rPr>
                <w:rFonts w:ascii="宋体" w:hAnsi="宋体" w:cs="宋体"/>
              </w:rPr>
            </w:pPr>
            <w:r w:rsidRPr="00B01624">
              <w:rPr>
                <w:rFonts w:ascii="宋体" w:hAnsi="宋体" w:cs="宋体"/>
              </w:rPr>
              <w:t>解释权</w:t>
            </w:r>
          </w:p>
        </w:tc>
        <w:tc>
          <w:tcPr>
            <w:tcW w:w="6688" w:type="dxa"/>
            <w:vAlign w:val="center"/>
          </w:tcPr>
          <w:p w:rsidR="00B55BD9" w:rsidRPr="00B01624" w:rsidRDefault="004E1434">
            <w:pPr>
              <w:spacing w:line="440" w:lineRule="exact"/>
              <w:contextualSpacing/>
              <w:rPr>
                <w:rFonts w:ascii="宋体" w:hAnsi="宋体" w:cs="宋体"/>
              </w:rPr>
            </w:pPr>
            <w:r w:rsidRPr="00B01624">
              <w:rPr>
                <w:rFonts w:ascii="宋体" w:hAnsi="宋体" w:cs="宋体"/>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补遗或澄清文件、招标公告（投标邀请书）、投标人须知、评标办法、投标文件格式的先后顺序解释；同一组成文件中就同一事项的规定或约定不一致的，以编排顺序在后者为准；同一组成文件不同版本之间有不一致的，以形成时间在后者为准；补遗或澄清文件与同步更新的招标文件不一致时以补遗或澄清文件为准。按本款前述规定仍不能形成结论的，由招标人负责解释。</w:t>
            </w:r>
          </w:p>
        </w:tc>
      </w:tr>
      <w:tr w:rsidR="00B55BD9" w:rsidRPr="00B01624">
        <w:trPr>
          <w:trHeight w:val="453"/>
          <w:jc w:val="center"/>
        </w:trPr>
        <w:tc>
          <w:tcPr>
            <w:tcW w:w="869" w:type="dxa"/>
            <w:vAlign w:val="center"/>
          </w:tcPr>
          <w:p w:rsidR="00B55BD9" w:rsidRPr="00B01624" w:rsidRDefault="004E1434">
            <w:pPr>
              <w:widowControl/>
              <w:jc w:val="center"/>
              <w:rPr>
                <w:rFonts w:ascii="宋体" w:hAnsi="宋体"/>
                <w:kern w:val="0"/>
                <w:szCs w:val="21"/>
              </w:rPr>
            </w:pPr>
            <w:r w:rsidRPr="00B01624">
              <w:rPr>
                <w:rFonts w:ascii="宋体" w:hAnsi="宋体" w:hint="eastAsia"/>
                <w:kern w:val="0"/>
                <w:szCs w:val="21"/>
              </w:rPr>
              <w:t>11</w:t>
            </w:r>
          </w:p>
        </w:tc>
        <w:tc>
          <w:tcPr>
            <w:tcW w:w="1851" w:type="dxa"/>
            <w:vAlign w:val="center"/>
          </w:tcPr>
          <w:p w:rsidR="00B55BD9" w:rsidRPr="00B01624" w:rsidRDefault="004E1434">
            <w:pPr>
              <w:widowControl/>
              <w:jc w:val="center"/>
              <w:rPr>
                <w:rFonts w:ascii="宋体" w:hAnsi="宋体"/>
                <w:kern w:val="0"/>
                <w:szCs w:val="21"/>
              </w:rPr>
            </w:pPr>
            <w:r w:rsidRPr="00B01624">
              <w:rPr>
                <w:rFonts w:ascii="宋体" w:hAnsi="宋体" w:hint="eastAsia"/>
                <w:kern w:val="0"/>
                <w:szCs w:val="21"/>
              </w:rPr>
              <w:t>备注</w:t>
            </w:r>
          </w:p>
        </w:tc>
        <w:tc>
          <w:tcPr>
            <w:tcW w:w="6688" w:type="dxa"/>
            <w:vAlign w:val="center"/>
          </w:tcPr>
          <w:p w:rsidR="00B55BD9" w:rsidRPr="00B01624" w:rsidRDefault="004E1434">
            <w:pPr>
              <w:spacing w:line="360" w:lineRule="auto"/>
            </w:pPr>
            <w:r w:rsidRPr="00B01624">
              <w:rPr>
                <w:rFonts w:hint="eastAsia"/>
              </w:rPr>
              <w:t>1</w:t>
            </w:r>
            <w:r w:rsidRPr="00B01624">
              <w:rPr>
                <w:rFonts w:hint="eastAsia"/>
              </w:rPr>
              <w:t>、招标人不组织集中踏勘现场</w:t>
            </w:r>
            <w:r w:rsidRPr="00B01624">
              <w:rPr>
                <w:rFonts w:hint="eastAsia"/>
              </w:rPr>
              <w:t>,</w:t>
            </w:r>
            <w:r w:rsidRPr="00B01624">
              <w:rPr>
                <w:rFonts w:hint="eastAsia"/>
              </w:rPr>
              <w:t>投标人根据需要自行踏勘项目现场。但建议投标人应认真踏勘施工现场，熟悉现场地形、道路和地下、周围环境，了解一切可能影响施工、投标报价的因素。投标人必须对所获取资料、信息的正确性负全部责任，且踏勘现场发生的所有费用由投标人自理。一旦中标，投标人不得以不完全了解施工现场为借口，而提出额外赔偿，或延长工期的要求。若提出此类要求，招标人不做任何考虑。</w:t>
            </w:r>
          </w:p>
          <w:p w:rsidR="00B55BD9" w:rsidRPr="00B01624" w:rsidRDefault="004E1434">
            <w:pPr>
              <w:spacing w:line="360" w:lineRule="auto"/>
            </w:pPr>
            <w:r w:rsidRPr="00B01624">
              <w:rPr>
                <w:rFonts w:hint="eastAsia"/>
              </w:rPr>
              <w:t>2</w:t>
            </w:r>
            <w:r w:rsidRPr="00B01624">
              <w:rPr>
                <w:rFonts w:hint="eastAsia"/>
              </w:rPr>
              <w:t>、无论投标人是否踏勘过现场，均视为在递交投标文件之前已经踏勘现</w:t>
            </w:r>
            <w:r w:rsidRPr="00B01624">
              <w:rPr>
                <w:rFonts w:hint="eastAsia"/>
              </w:rPr>
              <w:lastRenderedPageBreak/>
              <w:t>场，对本合同项目的风险和义务已经十分了解，并在其投标文件中已充分考虑了现场和环境条件。</w:t>
            </w:r>
          </w:p>
          <w:p w:rsidR="00B55BD9" w:rsidRPr="00B01624" w:rsidRDefault="004E1434">
            <w:pPr>
              <w:spacing w:line="360" w:lineRule="auto"/>
            </w:pPr>
            <w:r w:rsidRPr="00B01624">
              <w:rPr>
                <w:rFonts w:hint="eastAsia"/>
              </w:rPr>
              <w:t>3</w:t>
            </w:r>
            <w:r w:rsidRPr="00B01624">
              <w:rPr>
                <w:rFonts w:hint="eastAsia"/>
              </w:rPr>
              <w:t>、除招标人的原因外，投标人自行负责在踏勘现场中所发生的人员伤亡和财产损失。</w:t>
            </w:r>
          </w:p>
          <w:p w:rsidR="00B55BD9" w:rsidRPr="00B01624" w:rsidRDefault="004E1434">
            <w:pPr>
              <w:widowControl/>
              <w:rPr>
                <w:rFonts w:ascii="宋体" w:hAnsi="宋体"/>
                <w:kern w:val="0"/>
                <w:szCs w:val="21"/>
              </w:rPr>
            </w:pPr>
            <w:r w:rsidRPr="00B01624">
              <w:rPr>
                <w:rFonts w:hint="eastAsia"/>
              </w:rPr>
              <w:t>4</w:t>
            </w:r>
            <w:r w:rsidRPr="00B01624">
              <w:rPr>
                <w:rFonts w:hint="eastAsia"/>
              </w:rPr>
              <w:t>、投标报价计价方式采用工料单价法，计价规则应符合《广西壮族自治区房屋建筑和市政基础总承包计价指导意见》（试行）（桂建发【</w:t>
            </w:r>
            <w:r w:rsidRPr="00B01624">
              <w:rPr>
                <w:rFonts w:hint="eastAsia"/>
              </w:rPr>
              <w:t>2020</w:t>
            </w:r>
            <w:r w:rsidRPr="00B01624">
              <w:rPr>
                <w:rFonts w:hint="eastAsia"/>
              </w:rPr>
              <w:t>】</w:t>
            </w:r>
            <w:r w:rsidRPr="00B01624">
              <w:rPr>
                <w:rFonts w:hint="eastAsia"/>
              </w:rPr>
              <w:t>4</w:t>
            </w:r>
            <w:r w:rsidRPr="00B01624">
              <w:rPr>
                <w:rFonts w:hint="eastAsia"/>
              </w:rPr>
              <w:t>号文）要求。</w:t>
            </w:r>
          </w:p>
        </w:tc>
      </w:tr>
    </w:tbl>
    <w:p w:rsidR="00B55BD9" w:rsidRPr="00B01624" w:rsidRDefault="004E1434">
      <w:pPr>
        <w:widowControl/>
      </w:pPr>
      <w:r w:rsidRPr="00B01624">
        <w:lastRenderedPageBreak/>
        <w:t>备注：</w:t>
      </w:r>
      <w:r w:rsidRPr="00B01624">
        <w:t>1. “</w:t>
      </w:r>
      <w:r w:rsidRPr="00B01624">
        <w:t>投标人须知前附表</w:t>
      </w:r>
      <w:r w:rsidRPr="00B01624">
        <w:t>”</w:t>
      </w:r>
      <w:r w:rsidRPr="00B01624">
        <w:t>中的条款名称、编列内容，招标人可根据项目实际需要进行适当</w:t>
      </w:r>
      <w:r w:rsidRPr="00B01624">
        <w:rPr>
          <w:rFonts w:hint="eastAsia"/>
        </w:rPr>
        <w:t>的</w:t>
      </w:r>
      <w:r w:rsidRPr="00B01624">
        <w:t>增减。</w:t>
      </w:r>
    </w:p>
    <w:p w:rsidR="00B55BD9" w:rsidRPr="00B01624" w:rsidRDefault="004E1434">
      <w:pPr>
        <w:widowControl/>
      </w:pPr>
      <w:r w:rsidRPr="00B01624">
        <w:t xml:space="preserve">2. </w:t>
      </w:r>
      <w:r w:rsidRPr="00B01624">
        <w:t>招标人如需要对</w:t>
      </w:r>
      <w:r w:rsidRPr="00B01624">
        <w:t>“</w:t>
      </w:r>
      <w:r w:rsidRPr="00B01624">
        <w:t>投标人须知</w:t>
      </w:r>
      <w:r w:rsidRPr="00B01624">
        <w:t>”</w:t>
      </w:r>
      <w:r w:rsidRPr="00B01624">
        <w:t>正文条款进行细化调整的，应在</w:t>
      </w:r>
      <w:r w:rsidRPr="00B01624">
        <w:t>“</w:t>
      </w:r>
      <w:r w:rsidRPr="00B01624">
        <w:t>投标人须知前附表</w:t>
      </w:r>
      <w:r w:rsidRPr="00B01624">
        <w:t>”</w:t>
      </w:r>
      <w:r w:rsidRPr="00B01624">
        <w:t>中进行。</w:t>
      </w:r>
    </w:p>
    <w:p w:rsidR="00B55BD9" w:rsidRPr="00B01624" w:rsidRDefault="004E1434">
      <w:pPr>
        <w:widowControl/>
        <w:jc w:val="center"/>
        <w:rPr>
          <w:sz w:val="36"/>
          <w:szCs w:val="36"/>
        </w:rPr>
      </w:pPr>
      <w:r w:rsidRPr="00B01624">
        <w:t xml:space="preserve">3. </w:t>
      </w:r>
      <w:r w:rsidRPr="00B01624">
        <w:t>招标人派出评委参加评标的，须符合以下条件之一：（</w:t>
      </w:r>
      <w:r w:rsidRPr="00B01624">
        <w:t>1</w:t>
      </w:r>
      <w:r w:rsidRPr="00B01624">
        <w:t>）必须是本单位或其上、下级部门（公司）（提供证明）具备与评标工程技术要求相当条件和能力水平的人员出任（被主管部门暂停评标资格期间的评标专家除外），招标人需提交符合相当条件和能力承诺书，并提供近</w:t>
      </w:r>
      <w:r w:rsidRPr="00B01624">
        <w:t>1</w:t>
      </w:r>
      <w:r w:rsidRPr="00B01624">
        <w:t>个月（</w:t>
      </w:r>
      <w:r w:rsidRPr="00B01624">
        <w:t>202</w:t>
      </w:r>
      <w:r w:rsidRPr="00B01624">
        <w:rPr>
          <w:rFonts w:hint="eastAsia"/>
        </w:rPr>
        <w:t>3</w:t>
      </w:r>
      <w:r w:rsidRPr="00B01624">
        <w:t>年</w:t>
      </w:r>
      <w:r w:rsidRPr="00B01624">
        <w:t>1</w:t>
      </w:r>
      <w:r w:rsidRPr="00B01624">
        <w:t>月至投标截止时间止任意一个月社保）的社会保险证明原件或者工作编制证明文件原件扫描件等相关材料；</w:t>
      </w:r>
      <w:r w:rsidRPr="00B01624">
        <w:rPr>
          <w:rFonts w:hint="eastAsia"/>
        </w:rPr>
        <w:t>（</w:t>
      </w:r>
      <w:r w:rsidRPr="00B01624">
        <w:t>2</w:t>
      </w:r>
      <w:r w:rsidRPr="00B01624">
        <w:t>）本单位无符合上述条件的人员时，可以委托持《广西壮族自治区建设工程招标投标评标专家资格证书》，同时有与项目评审内容对应专业的中级及以上职称的人员（被主管部门暂停评标资格期间的评标专家除外）出任。持证人员已退休的，应附退休证明文件原件扫描件；持证人员在职的，应附现任职单位为其缴纳的近</w:t>
      </w:r>
      <w:r w:rsidRPr="00B01624">
        <w:t>1</w:t>
      </w:r>
      <w:r w:rsidRPr="00B01624">
        <w:t>个月（</w:t>
      </w:r>
      <w:r w:rsidRPr="00B01624">
        <w:t>202</w:t>
      </w:r>
      <w:r w:rsidRPr="00B01624">
        <w:rPr>
          <w:rFonts w:hint="eastAsia"/>
        </w:rPr>
        <w:t>3</w:t>
      </w:r>
      <w:r w:rsidRPr="00B01624">
        <w:t>年</w:t>
      </w:r>
      <w:r w:rsidRPr="00B01624">
        <w:t>1</w:t>
      </w:r>
      <w:r w:rsidRPr="00B01624">
        <w:t>月）的社会保险证明原件或者工作编制证明文件原件扫描件。（</w:t>
      </w:r>
      <w:r w:rsidRPr="00B01624">
        <w:t>3</w:t>
      </w:r>
      <w:r w:rsidRPr="00B01624">
        <w:t>）以上扫描件应在开标前通过全国公共资源交易平台（广西壮族自治区）成功提交并审核通过。招标人不具备与评标工程技术要求相当条件和能力水平的人员的，可不派出评委，评标委员会全部从专家库中随机抽取。</w:t>
      </w:r>
      <w:r w:rsidRPr="00B01624">
        <w:t>(4)/</w:t>
      </w:r>
      <w:r w:rsidRPr="00B01624">
        <w:rPr>
          <w:sz w:val="24"/>
        </w:rPr>
        <w:br w:type="page"/>
      </w:r>
      <w:bookmarkStart w:id="116" w:name="_Toc282958588"/>
      <w:bookmarkStart w:id="117" w:name="_Toc419364226"/>
      <w:bookmarkStart w:id="118" w:name="_Toc491277154"/>
      <w:bookmarkStart w:id="119" w:name="_Toc414553652"/>
      <w:bookmarkStart w:id="120" w:name="_Toc419363502"/>
      <w:bookmarkStart w:id="121" w:name="_Toc419320099"/>
      <w:bookmarkStart w:id="122" w:name="_Toc283196390"/>
      <w:bookmarkStart w:id="123" w:name="_Toc390874898"/>
      <w:bookmarkStart w:id="124" w:name="_Toc110933698"/>
      <w:bookmarkStart w:id="125" w:name="_Toc390874928"/>
      <w:bookmarkStart w:id="126" w:name="_Toc419321135"/>
      <w:bookmarkStart w:id="127" w:name="_Toc433988569"/>
      <w:bookmarkStart w:id="128" w:name="_Toc396778057"/>
      <w:bookmarkStart w:id="129" w:name="_Toc275437765"/>
      <w:bookmarkStart w:id="130" w:name="_Toc282823812"/>
      <w:r w:rsidRPr="00B01624">
        <w:rPr>
          <w:rFonts w:hint="eastAsia"/>
          <w:sz w:val="36"/>
          <w:szCs w:val="36"/>
        </w:rPr>
        <w:lastRenderedPageBreak/>
        <w:t>投标人须知正文部分</w:t>
      </w:r>
      <w:bookmarkEnd w:id="116"/>
      <w:bookmarkEnd w:id="117"/>
      <w:bookmarkEnd w:id="118"/>
      <w:bookmarkEnd w:id="119"/>
      <w:bookmarkEnd w:id="120"/>
      <w:bookmarkEnd w:id="121"/>
      <w:bookmarkEnd w:id="122"/>
      <w:bookmarkEnd w:id="123"/>
      <w:bookmarkEnd w:id="124"/>
      <w:bookmarkEnd w:id="125"/>
      <w:bookmarkEnd w:id="126"/>
      <w:bookmarkEnd w:id="127"/>
      <w:bookmarkEnd w:id="128"/>
    </w:p>
    <w:p w:rsidR="00B55BD9" w:rsidRPr="00B01624" w:rsidRDefault="004E1434">
      <w:pPr>
        <w:keepNext/>
        <w:keepLines/>
        <w:spacing w:before="260" w:after="260" w:line="415" w:lineRule="auto"/>
        <w:outlineLvl w:val="2"/>
        <w:rPr>
          <w:b/>
          <w:bCs/>
          <w:sz w:val="32"/>
          <w:szCs w:val="32"/>
        </w:rPr>
      </w:pPr>
      <w:bookmarkStart w:id="131" w:name="_Toc419363503"/>
      <w:bookmarkStart w:id="132" w:name="_Toc1434270939"/>
      <w:bookmarkStart w:id="133" w:name="_Toc396778058"/>
      <w:bookmarkStart w:id="134" w:name="_Toc121419487"/>
      <w:bookmarkStart w:id="135" w:name="_Toc1917857722"/>
      <w:bookmarkStart w:id="136" w:name="_Toc433988570"/>
      <w:bookmarkStart w:id="137" w:name="_Toc711870172"/>
      <w:bookmarkStart w:id="138" w:name="_Toc1034173579"/>
      <w:bookmarkStart w:id="139" w:name="_Toc540237437"/>
      <w:bookmarkStart w:id="140" w:name="_Toc1617740149"/>
      <w:bookmarkStart w:id="141" w:name="_Toc1258099251"/>
      <w:bookmarkStart w:id="142" w:name="_Toc59203006"/>
      <w:bookmarkStart w:id="143" w:name="_Toc243520147"/>
      <w:bookmarkStart w:id="144" w:name="_Toc419364227"/>
      <w:bookmarkStart w:id="145" w:name="_Toc419320100"/>
      <w:bookmarkStart w:id="146" w:name="_Toc283128904"/>
      <w:bookmarkStart w:id="147" w:name="_Toc1644899813"/>
      <w:bookmarkStart w:id="148" w:name="_Toc1598034371"/>
      <w:bookmarkStart w:id="149" w:name="_Toc414553653"/>
      <w:bookmarkStart w:id="150" w:name="_Toc519056185"/>
      <w:bookmarkStart w:id="151" w:name="_Toc26269975"/>
      <w:bookmarkStart w:id="152" w:name="_Toc419321136"/>
      <w:bookmarkStart w:id="153" w:name="_Toc419321219"/>
      <w:bookmarkStart w:id="154" w:name="_Toc419364310"/>
      <w:bookmarkStart w:id="155" w:name="_Toc419320183"/>
      <w:bookmarkStart w:id="156" w:name="_Toc419363612"/>
      <w:bookmarkEnd w:id="129"/>
      <w:bookmarkEnd w:id="130"/>
      <w:r w:rsidRPr="00B01624">
        <w:rPr>
          <w:b/>
          <w:bCs/>
          <w:sz w:val="32"/>
          <w:szCs w:val="32"/>
        </w:rPr>
        <w:t>1</w:t>
      </w:r>
      <w:r w:rsidRPr="00B01624">
        <w:rPr>
          <w:b/>
          <w:bCs/>
          <w:sz w:val="32"/>
          <w:szCs w:val="32"/>
        </w:rPr>
        <w:t>．总则</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B55BD9" w:rsidRPr="00B01624" w:rsidRDefault="004E1434">
      <w:pPr>
        <w:keepNext/>
        <w:keepLines/>
        <w:tabs>
          <w:tab w:val="left" w:pos="1008"/>
        </w:tabs>
        <w:spacing w:before="280" w:after="290" w:line="376" w:lineRule="auto"/>
        <w:ind w:left="1008" w:hanging="1008"/>
        <w:outlineLvl w:val="4"/>
        <w:rPr>
          <w:b/>
          <w:bCs/>
          <w:sz w:val="28"/>
          <w:szCs w:val="28"/>
        </w:rPr>
      </w:pPr>
      <w:bookmarkStart w:id="157" w:name="_Toc1043054198"/>
      <w:bookmarkStart w:id="158" w:name="_Toc282843637"/>
      <w:bookmarkStart w:id="159" w:name="_Toc393322993"/>
      <w:bookmarkStart w:id="160" w:name="_Toc419321137"/>
      <w:bookmarkStart w:id="161" w:name="_Toc433988571"/>
      <w:bookmarkStart w:id="162" w:name="_Toc282823813"/>
      <w:bookmarkStart w:id="163" w:name="_Toc419363504"/>
      <w:bookmarkStart w:id="164" w:name="_Toc2048255307"/>
      <w:bookmarkStart w:id="165" w:name="_Toc419364228"/>
      <w:bookmarkStart w:id="166" w:name="_Toc419320101"/>
      <w:bookmarkStart w:id="167" w:name="_Toc1900277947"/>
      <w:bookmarkStart w:id="168" w:name="_Toc689109640"/>
      <w:r w:rsidRPr="00B01624">
        <w:rPr>
          <w:rFonts w:hint="eastAsia"/>
          <w:b/>
          <w:bCs/>
          <w:sz w:val="28"/>
          <w:szCs w:val="28"/>
        </w:rPr>
        <w:t xml:space="preserve">1.1 </w:t>
      </w:r>
      <w:r w:rsidRPr="00B01624">
        <w:rPr>
          <w:rFonts w:hint="eastAsia"/>
          <w:b/>
          <w:bCs/>
          <w:sz w:val="28"/>
          <w:szCs w:val="28"/>
        </w:rPr>
        <w:t>项目概况</w:t>
      </w:r>
      <w:bookmarkEnd w:id="157"/>
      <w:bookmarkEnd w:id="158"/>
      <w:bookmarkEnd w:id="159"/>
      <w:bookmarkEnd w:id="160"/>
      <w:bookmarkEnd w:id="161"/>
      <w:bookmarkEnd w:id="162"/>
      <w:bookmarkEnd w:id="163"/>
      <w:bookmarkEnd w:id="164"/>
      <w:bookmarkEnd w:id="165"/>
      <w:bookmarkEnd w:id="166"/>
      <w:bookmarkEnd w:id="167"/>
      <w:bookmarkEnd w:id="168"/>
    </w:p>
    <w:p w:rsidR="00B55BD9" w:rsidRPr="00B01624" w:rsidRDefault="004E1434">
      <w:pPr>
        <w:spacing w:line="400" w:lineRule="exact"/>
        <w:ind w:firstLineChars="170" w:firstLine="357"/>
        <w:rPr>
          <w:szCs w:val="21"/>
        </w:rPr>
      </w:pPr>
      <w:r w:rsidRPr="00B01624">
        <w:rPr>
          <w:szCs w:val="21"/>
        </w:rPr>
        <w:t xml:space="preserve">1.1.1 </w:t>
      </w:r>
      <w:r w:rsidRPr="00B01624">
        <w:rPr>
          <w:szCs w:val="21"/>
        </w:rPr>
        <w:t>根据《中华人民共和国招标投标法》、《中华人民共和国招标投标法实施条例》等有关法律、法规和规章的规定，本招标项目己具备招标条件，现对该项目进行工程总承包招标。</w:t>
      </w:r>
    </w:p>
    <w:p w:rsidR="00B55BD9" w:rsidRPr="00B01624" w:rsidRDefault="004E1434">
      <w:pPr>
        <w:spacing w:line="400" w:lineRule="exact"/>
        <w:ind w:firstLineChars="170" w:firstLine="357"/>
        <w:rPr>
          <w:szCs w:val="21"/>
        </w:rPr>
      </w:pPr>
      <w:r w:rsidRPr="00B01624">
        <w:rPr>
          <w:szCs w:val="21"/>
        </w:rPr>
        <w:t>1.1.2</w:t>
      </w:r>
      <w:r w:rsidRPr="00B01624">
        <w:rPr>
          <w:szCs w:val="21"/>
        </w:rPr>
        <w:t>招标项目名称及项目招标编号：见投标人须知前附表。</w:t>
      </w:r>
    </w:p>
    <w:p w:rsidR="00B55BD9" w:rsidRPr="00B01624" w:rsidRDefault="004E1434">
      <w:pPr>
        <w:spacing w:line="400" w:lineRule="exact"/>
        <w:ind w:firstLineChars="170" w:firstLine="357"/>
        <w:rPr>
          <w:szCs w:val="21"/>
        </w:rPr>
      </w:pPr>
      <w:r w:rsidRPr="00B01624">
        <w:rPr>
          <w:szCs w:val="21"/>
        </w:rPr>
        <w:t>1.1.3</w:t>
      </w:r>
      <w:r w:rsidRPr="00B01624">
        <w:rPr>
          <w:szCs w:val="21"/>
        </w:rPr>
        <w:t>招标人：见投标人须知前附表。</w:t>
      </w:r>
    </w:p>
    <w:p w:rsidR="00B55BD9" w:rsidRPr="00B01624" w:rsidRDefault="004E1434">
      <w:pPr>
        <w:spacing w:line="400" w:lineRule="exact"/>
        <w:ind w:firstLineChars="170" w:firstLine="357"/>
        <w:rPr>
          <w:szCs w:val="21"/>
        </w:rPr>
      </w:pPr>
      <w:r w:rsidRPr="00B01624">
        <w:rPr>
          <w:szCs w:val="21"/>
        </w:rPr>
        <w:t>1.1.4</w:t>
      </w:r>
      <w:r w:rsidRPr="00B01624">
        <w:rPr>
          <w:szCs w:val="21"/>
        </w:rPr>
        <w:t>招标代理机构：见投标人须知前附表。</w:t>
      </w:r>
    </w:p>
    <w:p w:rsidR="00B55BD9" w:rsidRPr="00B01624" w:rsidRDefault="004E1434">
      <w:pPr>
        <w:spacing w:line="400" w:lineRule="exact"/>
        <w:ind w:firstLineChars="170" w:firstLine="357"/>
        <w:rPr>
          <w:szCs w:val="21"/>
        </w:rPr>
      </w:pPr>
      <w:r w:rsidRPr="00B01624">
        <w:rPr>
          <w:szCs w:val="21"/>
        </w:rPr>
        <w:t>1.1.5</w:t>
      </w:r>
      <w:r w:rsidRPr="00B01624">
        <w:rPr>
          <w:szCs w:val="21"/>
        </w:rPr>
        <w:t>项目建设地点：见投标人须知前附表。</w:t>
      </w:r>
    </w:p>
    <w:p w:rsidR="00B55BD9" w:rsidRPr="00B01624" w:rsidRDefault="004E1434">
      <w:pPr>
        <w:spacing w:line="400" w:lineRule="exact"/>
        <w:ind w:firstLineChars="170" w:firstLine="357"/>
        <w:rPr>
          <w:szCs w:val="21"/>
        </w:rPr>
      </w:pPr>
      <w:r w:rsidRPr="00B01624">
        <w:rPr>
          <w:szCs w:val="21"/>
        </w:rPr>
        <w:t>1.1.6</w:t>
      </w:r>
      <w:r w:rsidRPr="00B01624">
        <w:rPr>
          <w:szCs w:val="21"/>
        </w:rPr>
        <w:t>项目建设规模：见投标人须知前附表。</w:t>
      </w:r>
    </w:p>
    <w:p w:rsidR="00B55BD9" w:rsidRPr="00B01624" w:rsidRDefault="004E1434">
      <w:pPr>
        <w:keepNext/>
        <w:keepLines/>
        <w:tabs>
          <w:tab w:val="left" w:pos="1008"/>
        </w:tabs>
        <w:spacing w:before="280" w:after="290" w:line="376" w:lineRule="auto"/>
        <w:ind w:left="1008" w:hanging="1008"/>
        <w:outlineLvl w:val="4"/>
        <w:rPr>
          <w:b/>
          <w:bCs/>
          <w:sz w:val="28"/>
          <w:szCs w:val="28"/>
        </w:rPr>
      </w:pPr>
      <w:bookmarkStart w:id="169" w:name="_Toc419363505"/>
      <w:bookmarkStart w:id="170" w:name="_Toc419320102"/>
      <w:bookmarkStart w:id="171" w:name="_Toc2080008784"/>
      <w:bookmarkStart w:id="172" w:name="_Toc433988572"/>
      <w:bookmarkStart w:id="173" w:name="_Toc1199480551"/>
      <w:bookmarkStart w:id="174" w:name="_Toc282823814"/>
      <w:bookmarkStart w:id="175" w:name="_Toc970252389"/>
      <w:bookmarkStart w:id="176" w:name="_Toc419364229"/>
      <w:bookmarkStart w:id="177" w:name="_Toc802896940"/>
      <w:bookmarkStart w:id="178" w:name="_Toc419321138"/>
      <w:bookmarkStart w:id="179" w:name="_Toc1200998109"/>
      <w:bookmarkStart w:id="180" w:name="_Toc282843638"/>
      <w:r w:rsidRPr="00B01624">
        <w:rPr>
          <w:rFonts w:hint="eastAsia"/>
          <w:b/>
          <w:bCs/>
          <w:sz w:val="28"/>
          <w:szCs w:val="28"/>
        </w:rPr>
        <w:t xml:space="preserve">1.2 </w:t>
      </w:r>
      <w:r w:rsidRPr="00B01624">
        <w:rPr>
          <w:rFonts w:hint="eastAsia"/>
          <w:b/>
          <w:bCs/>
          <w:sz w:val="28"/>
          <w:szCs w:val="28"/>
        </w:rPr>
        <w:t>资金来源和落实情况</w:t>
      </w:r>
      <w:bookmarkEnd w:id="169"/>
      <w:bookmarkEnd w:id="170"/>
      <w:bookmarkEnd w:id="171"/>
      <w:bookmarkEnd w:id="172"/>
      <w:bookmarkEnd w:id="173"/>
      <w:bookmarkEnd w:id="174"/>
      <w:bookmarkEnd w:id="175"/>
      <w:bookmarkEnd w:id="176"/>
      <w:bookmarkEnd w:id="177"/>
      <w:bookmarkEnd w:id="178"/>
      <w:bookmarkEnd w:id="179"/>
      <w:bookmarkEnd w:id="180"/>
    </w:p>
    <w:p w:rsidR="00B55BD9" w:rsidRPr="00B01624" w:rsidRDefault="004E1434">
      <w:pPr>
        <w:spacing w:line="400" w:lineRule="exact"/>
        <w:ind w:firstLineChars="170" w:firstLine="357"/>
        <w:rPr>
          <w:szCs w:val="21"/>
        </w:rPr>
      </w:pPr>
      <w:r w:rsidRPr="00B01624">
        <w:rPr>
          <w:szCs w:val="21"/>
        </w:rPr>
        <w:t xml:space="preserve">1.2.1 </w:t>
      </w:r>
      <w:r w:rsidRPr="00B01624">
        <w:rPr>
          <w:szCs w:val="21"/>
        </w:rPr>
        <w:t>资金来源及比例：见投标人须知前附表。</w:t>
      </w:r>
    </w:p>
    <w:p w:rsidR="00B55BD9" w:rsidRPr="00B01624" w:rsidRDefault="004E1434">
      <w:pPr>
        <w:spacing w:line="400" w:lineRule="exact"/>
        <w:ind w:firstLineChars="170" w:firstLine="357"/>
        <w:rPr>
          <w:szCs w:val="21"/>
        </w:rPr>
      </w:pPr>
      <w:r w:rsidRPr="00B01624">
        <w:rPr>
          <w:szCs w:val="21"/>
        </w:rPr>
        <w:t xml:space="preserve">1.2.2 </w:t>
      </w:r>
      <w:r w:rsidRPr="00B01624">
        <w:rPr>
          <w:szCs w:val="21"/>
        </w:rPr>
        <w:t>资金落实情况：见投标人须知前附表。</w:t>
      </w:r>
    </w:p>
    <w:p w:rsidR="00B55BD9" w:rsidRPr="00B01624" w:rsidRDefault="004E1434">
      <w:pPr>
        <w:spacing w:line="360" w:lineRule="auto"/>
        <w:ind w:firstLineChars="200" w:firstLine="420"/>
        <w:rPr>
          <w:szCs w:val="21"/>
        </w:rPr>
      </w:pPr>
      <w:r w:rsidRPr="00B01624">
        <w:rPr>
          <w:szCs w:val="21"/>
        </w:rPr>
        <w:t xml:space="preserve">1.2.3 </w:t>
      </w:r>
      <w:r w:rsidRPr="00B01624">
        <w:rPr>
          <w:szCs w:val="21"/>
        </w:rPr>
        <w:t>本招标项目的增值税计税方法：见</w:t>
      </w:r>
      <w:r w:rsidRPr="00B01624">
        <w:rPr>
          <w:szCs w:val="21"/>
        </w:rPr>
        <w:t>“</w:t>
      </w:r>
      <w:r w:rsidRPr="00B01624">
        <w:rPr>
          <w:szCs w:val="21"/>
        </w:rPr>
        <w:t>投标人须知前附表</w:t>
      </w:r>
      <w:r w:rsidRPr="00B01624">
        <w:rPr>
          <w:szCs w:val="21"/>
        </w:rPr>
        <w:t>”</w:t>
      </w:r>
      <w:r w:rsidRPr="00B01624">
        <w:rPr>
          <w:szCs w:val="21"/>
        </w:rPr>
        <w:t>。</w:t>
      </w:r>
    </w:p>
    <w:p w:rsidR="00B55BD9" w:rsidRPr="00B01624" w:rsidRDefault="004E1434">
      <w:pPr>
        <w:spacing w:line="360" w:lineRule="auto"/>
        <w:ind w:firstLineChars="200" w:firstLine="420"/>
        <w:rPr>
          <w:szCs w:val="21"/>
        </w:rPr>
      </w:pPr>
      <w:r w:rsidRPr="00B01624">
        <w:rPr>
          <w:szCs w:val="21"/>
        </w:rPr>
        <w:t>1.2.4</w:t>
      </w:r>
      <w:r w:rsidRPr="00B01624">
        <w:rPr>
          <w:szCs w:val="21"/>
        </w:rPr>
        <w:t>采用的计价方法：见</w:t>
      </w:r>
      <w:r w:rsidRPr="00B01624">
        <w:rPr>
          <w:szCs w:val="21"/>
        </w:rPr>
        <w:t>“</w:t>
      </w:r>
      <w:r w:rsidRPr="00B01624">
        <w:rPr>
          <w:szCs w:val="21"/>
        </w:rPr>
        <w:t>投标人须知前附表</w:t>
      </w:r>
      <w:r w:rsidRPr="00B01624">
        <w:rPr>
          <w:szCs w:val="21"/>
        </w:rPr>
        <w:t>”</w:t>
      </w:r>
      <w:r w:rsidRPr="00B01624">
        <w:rPr>
          <w:szCs w:val="21"/>
        </w:rPr>
        <w:t>。</w:t>
      </w:r>
    </w:p>
    <w:p w:rsidR="00B55BD9" w:rsidRPr="00B01624" w:rsidRDefault="004E1434">
      <w:pPr>
        <w:keepNext/>
        <w:keepLines/>
        <w:tabs>
          <w:tab w:val="left" w:pos="1008"/>
        </w:tabs>
        <w:spacing w:before="280" w:after="290" w:line="376" w:lineRule="auto"/>
        <w:ind w:left="1008" w:hanging="1008"/>
        <w:outlineLvl w:val="4"/>
        <w:rPr>
          <w:b/>
          <w:bCs/>
          <w:sz w:val="28"/>
          <w:szCs w:val="28"/>
        </w:rPr>
      </w:pPr>
      <w:bookmarkStart w:id="181" w:name="_Toc282823815"/>
      <w:bookmarkStart w:id="182" w:name="_Toc282843639"/>
      <w:bookmarkStart w:id="183" w:name="_Toc419363506"/>
      <w:bookmarkStart w:id="184" w:name="_Toc419364230"/>
      <w:bookmarkStart w:id="185" w:name="_Toc419321139"/>
      <w:bookmarkStart w:id="186" w:name="_Toc870698628"/>
      <w:bookmarkStart w:id="187" w:name="_Toc370874024"/>
      <w:bookmarkStart w:id="188" w:name="_Toc433988573"/>
      <w:bookmarkStart w:id="189" w:name="_Toc1641426845"/>
      <w:bookmarkStart w:id="190" w:name="_Toc1733665082"/>
      <w:bookmarkStart w:id="191" w:name="_Toc419320103"/>
      <w:bookmarkStart w:id="192" w:name="_Toc1861323207"/>
      <w:r w:rsidRPr="00B01624">
        <w:rPr>
          <w:rFonts w:hint="eastAsia"/>
          <w:b/>
          <w:bCs/>
          <w:sz w:val="28"/>
          <w:szCs w:val="28"/>
        </w:rPr>
        <w:t xml:space="preserve">1.3 </w:t>
      </w:r>
      <w:r w:rsidRPr="00B01624">
        <w:rPr>
          <w:rFonts w:hint="eastAsia"/>
          <w:b/>
          <w:bCs/>
          <w:sz w:val="28"/>
          <w:szCs w:val="28"/>
        </w:rPr>
        <w:t>招标范围、计划工期和质量</w:t>
      </w:r>
      <w:bookmarkEnd w:id="181"/>
      <w:bookmarkEnd w:id="182"/>
      <w:r w:rsidRPr="00B01624">
        <w:rPr>
          <w:rFonts w:hint="eastAsia"/>
          <w:b/>
          <w:bCs/>
          <w:sz w:val="28"/>
          <w:szCs w:val="28"/>
        </w:rPr>
        <w:t>要求</w:t>
      </w:r>
      <w:bookmarkEnd w:id="183"/>
      <w:bookmarkEnd w:id="184"/>
      <w:bookmarkEnd w:id="185"/>
      <w:bookmarkEnd w:id="186"/>
      <w:bookmarkEnd w:id="187"/>
      <w:bookmarkEnd w:id="188"/>
      <w:bookmarkEnd w:id="189"/>
      <w:bookmarkEnd w:id="190"/>
      <w:bookmarkEnd w:id="191"/>
      <w:bookmarkEnd w:id="192"/>
    </w:p>
    <w:p w:rsidR="00B55BD9" w:rsidRPr="00B01624" w:rsidRDefault="004E1434">
      <w:pPr>
        <w:spacing w:line="400" w:lineRule="exact"/>
        <w:ind w:firstLineChars="170" w:firstLine="357"/>
        <w:rPr>
          <w:szCs w:val="21"/>
        </w:rPr>
      </w:pPr>
      <w:r w:rsidRPr="00B01624">
        <w:rPr>
          <w:szCs w:val="21"/>
        </w:rPr>
        <w:t xml:space="preserve">1.3.1 </w:t>
      </w:r>
      <w:r w:rsidRPr="00B01624">
        <w:rPr>
          <w:szCs w:val="21"/>
        </w:rPr>
        <w:t>招标范围：见投标人须知前附表。</w:t>
      </w:r>
    </w:p>
    <w:p w:rsidR="00B55BD9" w:rsidRPr="00B01624" w:rsidRDefault="004E1434">
      <w:pPr>
        <w:spacing w:line="400" w:lineRule="exact"/>
        <w:ind w:firstLineChars="170" w:firstLine="357"/>
        <w:rPr>
          <w:szCs w:val="21"/>
        </w:rPr>
      </w:pPr>
      <w:r w:rsidRPr="00B01624">
        <w:rPr>
          <w:szCs w:val="21"/>
        </w:rPr>
        <w:t xml:space="preserve">1.3.2 </w:t>
      </w:r>
      <w:r w:rsidRPr="00B01624">
        <w:rPr>
          <w:szCs w:val="21"/>
        </w:rPr>
        <w:t>计划工期：见投标人须知前附表。</w:t>
      </w:r>
    </w:p>
    <w:p w:rsidR="00B55BD9" w:rsidRPr="00B01624" w:rsidRDefault="004E1434">
      <w:pPr>
        <w:spacing w:line="400" w:lineRule="exact"/>
        <w:ind w:firstLineChars="170" w:firstLine="357"/>
        <w:rPr>
          <w:szCs w:val="21"/>
        </w:rPr>
      </w:pPr>
      <w:r w:rsidRPr="00B01624">
        <w:rPr>
          <w:szCs w:val="21"/>
        </w:rPr>
        <w:t xml:space="preserve">1.3.3 </w:t>
      </w:r>
      <w:r w:rsidRPr="00B01624">
        <w:rPr>
          <w:szCs w:val="21"/>
        </w:rPr>
        <w:t>质量要求：见投标人须知前附表。</w:t>
      </w:r>
    </w:p>
    <w:p w:rsidR="00B55BD9" w:rsidRPr="00B01624" w:rsidRDefault="00B55BD9">
      <w:pPr>
        <w:spacing w:line="400" w:lineRule="exact"/>
        <w:ind w:firstLineChars="170" w:firstLine="357"/>
        <w:rPr>
          <w:szCs w:val="21"/>
        </w:rPr>
      </w:pPr>
    </w:p>
    <w:p w:rsidR="00B55BD9" w:rsidRPr="00B01624" w:rsidRDefault="004E1434">
      <w:pPr>
        <w:keepNext/>
        <w:keepLines/>
        <w:tabs>
          <w:tab w:val="left" w:pos="1008"/>
        </w:tabs>
        <w:spacing w:before="280" w:after="290" w:line="376" w:lineRule="auto"/>
        <w:ind w:left="1008" w:hanging="1008"/>
        <w:outlineLvl w:val="4"/>
        <w:rPr>
          <w:b/>
          <w:bCs/>
          <w:sz w:val="28"/>
          <w:szCs w:val="28"/>
        </w:rPr>
      </w:pPr>
      <w:bookmarkStart w:id="193" w:name="_Toc433988574"/>
      <w:bookmarkStart w:id="194" w:name="_Toc419320104"/>
      <w:bookmarkStart w:id="195" w:name="_Toc419321140"/>
      <w:bookmarkStart w:id="196" w:name="_Toc1942443010"/>
      <w:bookmarkStart w:id="197" w:name="_Toc419364231"/>
      <w:bookmarkStart w:id="198" w:name="_Toc654748819"/>
      <w:bookmarkStart w:id="199" w:name="_Toc1702967018"/>
      <w:bookmarkStart w:id="200" w:name="_Toc1068862286"/>
      <w:bookmarkStart w:id="201" w:name="_Toc282823817"/>
      <w:bookmarkStart w:id="202" w:name="_Toc419363507"/>
      <w:bookmarkStart w:id="203" w:name="_Toc911944569"/>
      <w:bookmarkStart w:id="204" w:name="_Toc282843641"/>
      <w:r w:rsidRPr="00B01624">
        <w:rPr>
          <w:rFonts w:hint="eastAsia"/>
          <w:b/>
          <w:bCs/>
          <w:sz w:val="28"/>
          <w:szCs w:val="28"/>
        </w:rPr>
        <w:t xml:space="preserve">1.4 </w:t>
      </w:r>
      <w:r w:rsidRPr="00B01624">
        <w:rPr>
          <w:rFonts w:hint="eastAsia"/>
          <w:b/>
          <w:bCs/>
          <w:sz w:val="28"/>
          <w:szCs w:val="28"/>
        </w:rPr>
        <w:t>投标人资格要求</w:t>
      </w:r>
      <w:bookmarkEnd w:id="193"/>
      <w:bookmarkEnd w:id="194"/>
      <w:bookmarkEnd w:id="195"/>
      <w:bookmarkEnd w:id="196"/>
      <w:bookmarkEnd w:id="197"/>
      <w:bookmarkEnd w:id="198"/>
      <w:bookmarkEnd w:id="199"/>
      <w:bookmarkEnd w:id="200"/>
      <w:bookmarkEnd w:id="201"/>
      <w:bookmarkEnd w:id="202"/>
      <w:bookmarkEnd w:id="203"/>
      <w:bookmarkEnd w:id="204"/>
    </w:p>
    <w:p w:rsidR="00B55BD9" w:rsidRPr="00B01624" w:rsidRDefault="004E1434">
      <w:pPr>
        <w:spacing w:line="400" w:lineRule="exact"/>
        <w:ind w:firstLineChars="170" w:firstLine="357"/>
        <w:rPr>
          <w:szCs w:val="21"/>
        </w:rPr>
      </w:pPr>
      <w:r w:rsidRPr="00B01624">
        <w:rPr>
          <w:szCs w:val="21"/>
        </w:rPr>
        <w:t xml:space="preserve">1.4.1 </w:t>
      </w:r>
      <w:r w:rsidRPr="00B01624">
        <w:rPr>
          <w:szCs w:val="21"/>
        </w:rPr>
        <w:t>投标人应具备承担本招标项目资质条件、能力和信誉。</w:t>
      </w:r>
    </w:p>
    <w:p w:rsidR="00B55BD9" w:rsidRPr="00B01624" w:rsidRDefault="004E1434">
      <w:pPr>
        <w:spacing w:line="400" w:lineRule="exact"/>
        <w:ind w:firstLineChars="170" w:firstLine="357"/>
        <w:rPr>
          <w:szCs w:val="21"/>
        </w:rPr>
      </w:pPr>
      <w:r w:rsidRPr="00B01624">
        <w:rPr>
          <w:szCs w:val="21"/>
        </w:rPr>
        <w:t>（</w:t>
      </w:r>
      <w:r w:rsidRPr="00B01624">
        <w:rPr>
          <w:szCs w:val="21"/>
        </w:rPr>
        <w:t>1</w:t>
      </w:r>
      <w:r w:rsidRPr="00B01624">
        <w:rPr>
          <w:szCs w:val="21"/>
        </w:rPr>
        <w:t>）资质条件：见投标人须知前附表；</w:t>
      </w:r>
    </w:p>
    <w:p w:rsidR="00B55BD9" w:rsidRPr="00B01624" w:rsidRDefault="004E1434">
      <w:pPr>
        <w:spacing w:line="400" w:lineRule="exact"/>
        <w:ind w:firstLineChars="170" w:firstLine="357"/>
        <w:rPr>
          <w:szCs w:val="21"/>
        </w:rPr>
      </w:pPr>
      <w:r w:rsidRPr="00B01624">
        <w:rPr>
          <w:szCs w:val="21"/>
        </w:rPr>
        <w:t>（</w:t>
      </w:r>
      <w:r w:rsidRPr="00B01624">
        <w:rPr>
          <w:szCs w:val="21"/>
        </w:rPr>
        <w:t>2</w:t>
      </w:r>
      <w:r w:rsidRPr="00B01624">
        <w:rPr>
          <w:szCs w:val="21"/>
        </w:rPr>
        <w:t>）主要负责人要求：见投标人须知前附表；</w:t>
      </w:r>
    </w:p>
    <w:p w:rsidR="00B55BD9" w:rsidRPr="00B01624" w:rsidRDefault="004E1434">
      <w:pPr>
        <w:spacing w:line="400" w:lineRule="exact"/>
        <w:ind w:firstLineChars="170" w:firstLine="357"/>
        <w:rPr>
          <w:szCs w:val="21"/>
        </w:rPr>
      </w:pPr>
      <w:r w:rsidRPr="00B01624">
        <w:rPr>
          <w:szCs w:val="21"/>
        </w:rPr>
        <w:t>（</w:t>
      </w:r>
      <w:r w:rsidRPr="00B01624">
        <w:rPr>
          <w:szCs w:val="21"/>
        </w:rPr>
        <w:t>3</w:t>
      </w:r>
      <w:r w:rsidRPr="00B01624">
        <w:rPr>
          <w:szCs w:val="21"/>
        </w:rPr>
        <w:t>）诚信要求：见投标人须知前附表；</w:t>
      </w:r>
    </w:p>
    <w:p w:rsidR="00B55BD9" w:rsidRPr="00B01624" w:rsidRDefault="004E1434">
      <w:pPr>
        <w:spacing w:line="400" w:lineRule="exact"/>
        <w:ind w:firstLineChars="170" w:firstLine="357"/>
        <w:rPr>
          <w:szCs w:val="21"/>
        </w:rPr>
      </w:pPr>
      <w:r w:rsidRPr="00B01624">
        <w:rPr>
          <w:szCs w:val="21"/>
        </w:rPr>
        <w:lastRenderedPageBreak/>
        <w:t>（</w:t>
      </w:r>
      <w:r w:rsidRPr="00B01624">
        <w:rPr>
          <w:szCs w:val="21"/>
        </w:rPr>
        <w:t>4</w:t>
      </w:r>
      <w:r w:rsidRPr="00B01624">
        <w:rPr>
          <w:szCs w:val="21"/>
        </w:rPr>
        <w:t>）财务要求：见投标人须知前附表；</w:t>
      </w:r>
    </w:p>
    <w:p w:rsidR="00B55BD9" w:rsidRPr="00B01624" w:rsidRDefault="004E1434">
      <w:pPr>
        <w:spacing w:line="400" w:lineRule="exact"/>
        <w:ind w:firstLineChars="170" w:firstLine="357"/>
        <w:rPr>
          <w:szCs w:val="21"/>
        </w:rPr>
      </w:pPr>
      <w:r w:rsidRPr="00B01624">
        <w:rPr>
          <w:szCs w:val="21"/>
        </w:rPr>
        <w:t>（</w:t>
      </w:r>
      <w:r w:rsidRPr="00B01624">
        <w:rPr>
          <w:szCs w:val="21"/>
        </w:rPr>
        <w:t>5</w:t>
      </w:r>
      <w:r w:rsidRPr="00B01624">
        <w:rPr>
          <w:szCs w:val="21"/>
        </w:rPr>
        <w:t>）业绩要求：见投标人须知前附表；</w:t>
      </w:r>
    </w:p>
    <w:p w:rsidR="00B55BD9" w:rsidRPr="00B01624" w:rsidRDefault="004E1434">
      <w:pPr>
        <w:spacing w:line="400" w:lineRule="exact"/>
        <w:ind w:firstLineChars="170" w:firstLine="357"/>
        <w:rPr>
          <w:szCs w:val="21"/>
        </w:rPr>
      </w:pPr>
      <w:r w:rsidRPr="00B01624">
        <w:rPr>
          <w:szCs w:val="21"/>
        </w:rPr>
        <w:t>（</w:t>
      </w:r>
      <w:r w:rsidRPr="00B01624">
        <w:rPr>
          <w:szCs w:val="21"/>
        </w:rPr>
        <w:t>6</w:t>
      </w:r>
      <w:r w:rsidRPr="00B01624">
        <w:rPr>
          <w:szCs w:val="21"/>
        </w:rPr>
        <w:t>）其他要求：见投标人须知前附表；</w:t>
      </w:r>
    </w:p>
    <w:p w:rsidR="00B55BD9" w:rsidRPr="00B01624" w:rsidRDefault="004E1434">
      <w:pPr>
        <w:spacing w:line="400" w:lineRule="exact"/>
        <w:ind w:firstLineChars="170" w:firstLine="357"/>
        <w:rPr>
          <w:szCs w:val="21"/>
        </w:rPr>
      </w:pPr>
      <w:r w:rsidRPr="00B01624">
        <w:rPr>
          <w:szCs w:val="21"/>
        </w:rPr>
        <w:t xml:space="preserve">1.4.2 </w:t>
      </w:r>
      <w:r w:rsidRPr="00B01624">
        <w:rPr>
          <w:szCs w:val="21"/>
        </w:rPr>
        <w:t>投标人不得存在下列情形之一：</w:t>
      </w:r>
    </w:p>
    <w:p w:rsidR="00B55BD9" w:rsidRPr="00B01624" w:rsidRDefault="004E1434">
      <w:pPr>
        <w:spacing w:line="400" w:lineRule="exact"/>
        <w:ind w:firstLineChars="170" w:firstLine="357"/>
        <w:rPr>
          <w:szCs w:val="21"/>
        </w:rPr>
      </w:pPr>
      <w:r w:rsidRPr="00B01624">
        <w:rPr>
          <w:szCs w:val="21"/>
        </w:rPr>
        <w:t>（</w:t>
      </w:r>
      <w:r w:rsidRPr="00B01624">
        <w:rPr>
          <w:szCs w:val="21"/>
        </w:rPr>
        <w:t>1</w:t>
      </w:r>
      <w:r w:rsidRPr="00B01624">
        <w:rPr>
          <w:szCs w:val="21"/>
        </w:rPr>
        <w:t>）与招标人存在利害关系可能影响招标公正性的法人、其他组织；</w:t>
      </w:r>
    </w:p>
    <w:p w:rsidR="00B55BD9" w:rsidRPr="00B01624" w:rsidRDefault="004E1434">
      <w:pPr>
        <w:spacing w:line="400" w:lineRule="exact"/>
        <w:ind w:firstLineChars="170" w:firstLine="357"/>
        <w:rPr>
          <w:szCs w:val="21"/>
        </w:rPr>
      </w:pPr>
      <w:r w:rsidRPr="00B01624">
        <w:rPr>
          <w:szCs w:val="21"/>
        </w:rPr>
        <w:t>（</w:t>
      </w:r>
      <w:r w:rsidRPr="00B01624">
        <w:rPr>
          <w:szCs w:val="21"/>
        </w:rPr>
        <w:t>2</w:t>
      </w:r>
      <w:r w:rsidRPr="00B01624">
        <w:rPr>
          <w:szCs w:val="21"/>
        </w:rPr>
        <w:t>）为本招标项目的项目建议书、可行性研究报告、初步设计文件编制单位或其评估单位的前期咨询单位（招标人公开已经完成的项目建议书、可行性研究报告、初步设计文件的情况除外）；</w:t>
      </w:r>
    </w:p>
    <w:p w:rsidR="00B55BD9" w:rsidRPr="00B01624" w:rsidRDefault="004E1434">
      <w:pPr>
        <w:spacing w:line="400" w:lineRule="exact"/>
        <w:ind w:firstLineChars="170" w:firstLine="357"/>
        <w:rPr>
          <w:szCs w:val="21"/>
        </w:rPr>
      </w:pPr>
      <w:r w:rsidRPr="00B01624">
        <w:rPr>
          <w:szCs w:val="21"/>
        </w:rPr>
        <w:t>（</w:t>
      </w:r>
      <w:r w:rsidRPr="00B01624">
        <w:rPr>
          <w:szCs w:val="21"/>
        </w:rPr>
        <w:t>3</w:t>
      </w:r>
      <w:r w:rsidRPr="00B01624">
        <w:rPr>
          <w:szCs w:val="21"/>
        </w:rPr>
        <w:t>）为本招标项目提供招标代理、代建单位、项目管理单位、全过程工程咨询单位、监理单位、造价咨询服务的或与以上企业之间有控股、参股、隶属或其他管理等利益关系，或为同一法定代表人；</w:t>
      </w:r>
    </w:p>
    <w:p w:rsidR="00B55BD9" w:rsidRPr="00B01624" w:rsidRDefault="004E1434">
      <w:pPr>
        <w:spacing w:line="400" w:lineRule="exact"/>
        <w:ind w:firstLineChars="170" w:firstLine="357"/>
        <w:rPr>
          <w:szCs w:val="21"/>
        </w:rPr>
      </w:pPr>
      <w:r w:rsidRPr="00B01624">
        <w:rPr>
          <w:szCs w:val="21"/>
        </w:rPr>
        <w:t>（</w:t>
      </w:r>
      <w:r w:rsidRPr="00B01624">
        <w:rPr>
          <w:szCs w:val="21"/>
        </w:rPr>
        <w:t>4</w:t>
      </w:r>
      <w:r w:rsidRPr="00B01624">
        <w:rPr>
          <w:szCs w:val="21"/>
        </w:rPr>
        <w:t>）被责令停业或整顿的；</w:t>
      </w:r>
    </w:p>
    <w:p w:rsidR="00B55BD9" w:rsidRPr="00B01624" w:rsidRDefault="004E1434">
      <w:pPr>
        <w:spacing w:line="400" w:lineRule="exact"/>
        <w:ind w:firstLineChars="170" w:firstLine="357"/>
        <w:rPr>
          <w:szCs w:val="21"/>
        </w:rPr>
      </w:pPr>
      <w:r w:rsidRPr="00B01624">
        <w:rPr>
          <w:szCs w:val="21"/>
        </w:rPr>
        <w:t>（</w:t>
      </w:r>
      <w:r w:rsidRPr="00B01624">
        <w:rPr>
          <w:szCs w:val="21"/>
        </w:rPr>
        <w:t>5</w:t>
      </w:r>
      <w:r w:rsidRPr="00B01624">
        <w:rPr>
          <w:szCs w:val="21"/>
        </w:rPr>
        <w:t>）被暂停或取消投标资格的；</w:t>
      </w:r>
    </w:p>
    <w:p w:rsidR="00B55BD9" w:rsidRPr="00B01624" w:rsidRDefault="004E1434">
      <w:pPr>
        <w:spacing w:line="400" w:lineRule="exact"/>
        <w:ind w:firstLineChars="170" w:firstLine="357"/>
        <w:rPr>
          <w:szCs w:val="21"/>
        </w:rPr>
      </w:pPr>
      <w:r w:rsidRPr="00B01624">
        <w:rPr>
          <w:szCs w:val="21"/>
        </w:rPr>
        <w:t>（</w:t>
      </w:r>
      <w:r w:rsidRPr="00B01624">
        <w:rPr>
          <w:szCs w:val="21"/>
        </w:rPr>
        <w:t>6</w:t>
      </w:r>
      <w:r w:rsidRPr="00B01624">
        <w:rPr>
          <w:szCs w:val="21"/>
        </w:rPr>
        <w:t>）财产被接管或基本账户被冻结的；</w:t>
      </w:r>
    </w:p>
    <w:p w:rsidR="00B55BD9" w:rsidRPr="00B01624" w:rsidRDefault="004E1434">
      <w:pPr>
        <w:spacing w:line="400" w:lineRule="exact"/>
        <w:ind w:firstLineChars="170" w:firstLine="357"/>
        <w:rPr>
          <w:szCs w:val="21"/>
        </w:rPr>
      </w:pPr>
      <w:r w:rsidRPr="00B01624">
        <w:rPr>
          <w:szCs w:val="21"/>
        </w:rPr>
        <w:t>（</w:t>
      </w:r>
      <w:r w:rsidRPr="00B01624">
        <w:rPr>
          <w:szCs w:val="21"/>
        </w:rPr>
        <w:t>7</w:t>
      </w:r>
      <w:r w:rsidRPr="00B01624">
        <w:rPr>
          <w:szCs w:val="21"/>
        </w:rPr>
        <w:t>）在最近三年内有骗取中标或严重违约的；</w:t>
      </w:r>
    </w:p>
    <w:p w:rsidR="00B55BD9" w:rsidRPr="00B01624" w:rsidRDefault="004E1434">
      <w:pPr>
        <w:spacing w:line="400" w:lineRule="exact"/>
        <w:ind w:firstLineChars="170" w:firstLine="357"/>
        <w:rPr>
          <w:szCs w:val="21"/>
        </w:rPr>
      </w:pPr>
      <w:r w:rsidRPr="00B01624">
        <w:rPr>
          <w:szCs w:val="21"/>
        </w:rPr>
        <w:t>（</w:t>
      </w:r>
      <w:r w:rsidRPr="00B01624">
        <w:rPr>
          <w:szCs w:val="21"/>
        </w:rPr>
        <w:t>8</w:t>
      </w:r>
      <w:r w:rsidRPr="00B01624">
        <w:rPr>
          <w:szCs w:val="21"/>
        </w:rPr>
        <w:t>）法定代表人或拟投入本项目管理人员与本标段的监理单位或代建单位或招标代理机构相互任职或工作的；</w:t>
      </w:r>
    </w:p>
    <w:p w:rsidR="00B55BD9" w:rsidRPr="00B01624" w:rsidRDefault="004E1434">
      <w:pPr>
        <w:spacing w:line="400" w:lineRule="exact"/>
        <w:ind w:firstLineChars="170" w:firstLine="357"/>
        <w:rPr>
          <w:szCs w:val="21"/>
        </w:rPr>
      </w:pPr>
      <w:r w:rsidRPr="00B01624">
        <w:rPr>
          <w:szCs w:val="21"/>
        </w:rPr>
        <w:t>（</w:t>
      </w:r>
      <w:r w:rsidRPr="00B01624">
        <w:rPr>
          <w:szCs w:val="21"/>
        </w:rPr>
        <w:t>9</w:t>
      </w:r>
      <w:r w:rsidRPr="00B01624">
        <w:rPr>
          <w:szCs w:val="21"/>
        </w:rPr>
        <w:t>）吊销或暂扣行政许可、营业执照期间；</w:t>
      </w:r>
    </w:p>
    <w:p w:rsidR="00B55BD9" w:rsidRPr="00B01624" w:rsidRDefault="004E1434">
      <w:pPr>
        <w:spacing w:line="400" w:lineRule="exact"/>
        <w:ind w:firstLineChars="170" w:firstLine="357"/>
        <w:rPr>
          <w:szCs w:val="21"/>
        </w:rPr>
      </w:pPr>
      <w:r w:rsidRPr="00B01624">
        <w:rPr>
          <w:szCs w:val="21"/>
        </w:rPr>
        <w:t>（</w:t>
      </w:r>
      <w:r w:rsidRPr="00B01624">
        <w:rPr>
          <w:szCs w:val="21"/>
        </w:rPr>
        <w:t>10</w:t>
      </w:r>
      <w:r w:rsidRPr="00B01624">
        <w:rPr>
          <w:szCs w:val="21"/>
        </w:rPr>
        <w:t>）其他与招标人存在利益关系且可能影响招标公正性的。</w:t>
      </w:r>
    </w:p>
    <w:p w:rsidR="00B55BD9" w:rsidRPr="00B01624" w:rsidRDefault="004E1434">
      <w:pPr>
        <w:spacing w:line="400" w:lineRule="exact"/>
        <w:ind w:firstLineChars="170" w:firstLine="357"/>
        <w:rPr>
          <w:szCs w:val="21"/>
        </w:rPr>
      </w:pPr>
      <w:r w:rsidRPr="00B01624">
        <w:rPr>
          <w:szCs w:val="21"/>
        </w:rPr>
        <w:t>（</w:t>
      </w:r>
      <w:r w:rsidRPr="00B01624">
        <w:rPr>
          <w:szCs w:val="21"/>
        </w:rPr>
        <w:t>11</w:t>
      </w:r>
      <w:r w:rsidRPr="00B01624">
        <w:rPr>
          <w:szCs w:val="21"/>
        </w:rPr>
        <w:t>）投标人（如为联合体时，联合体中</w:t>
      </w:r>
      <w:r w:rsidRPr="00B01624">
        <w:t>任一个成员</w:t>
      </w:r>
      <w:r w:rsidRPr="00B01624">
        <w:rPr>
          <w:szCs w:val="21"/>
        </w:rPr>
        <w:t>）</w:t>
      </w:r>
      <w:r w:rsidRPr="00B01624">
        <w:rPr>
          <w:rFonts w:hint="eastAsia"/>
          <w:szCs w:val="21"/>
        </w:rPr>
        <w:t>或</w:t>
      </w:r>
      <w:r w:rsidRPr="00B01624">
        <w:rPr>
          <w:szCs w:val="21"/>
        </w:rPr>
        <w:t>拟派工程总承包项目经理</w:t>
      </w:r>
      <w:r w:rsidRPr="00B01624">
        <w:rPr>
          <w:rFonts w:hint="eastAsia"/>
          <w:szCs w:val="21"/>
        </w:rPr>
        <w:t>或</w:t>
      </w:r>
      <w:r w:rsidRPr="00B01624">
        <w:rPr>
          <w:szCs w:val="21"/>
        </w:rPr>
        <w:t>施工项目经理</w:t>
      </w:r>
      <w:r w:rsidRPr="00B01624">
        <w:rPr>
          <w:rFonts w:hint="eastAsia"/>
          <w:szCs w:val="21"/>
        </w:rPr>
        <w:t>或</w:t>
      </w:r>
      <w:r w:rsidRPr="00B01624">
        <w:rPr>
          <w:szCs w:val="21"/>
        </w:rPr>
        <w:t>项目设计负责人在</w:t>
      </w:r>
      <w:r w:rsidRPr="00B01624">
        <w:rPr>
          <w:szCs w:val="21"/>
        </w:rPr>
        <w:t>“</w:t>
      </w:r>
      <w:r w:rsidRPr="00B01624">
        <w:rPr>
          <w:szCs w:val="21"/>
        </w:rPr>
        <w:t>信用中国</w:t>
      </w:r>
      <w:r w:rsidRPr="00B01624">
        <w:rPr>
          <w:szCs w:val="21"/>
        </w:rPr>
        <w:t>”</w:t>
      </w:r>
      <w:r w:rsidRPr="00B01624">
        <w:rPr>
          <w:szCs w:val="21"/>
        </w:rPr>
        <w:t>网站（</w:t>
      </w:r>
      <w:r w:rsidRPr="00B01624">
        <w:rPr>
          <w:szCs w:val="21"/>
        </w:rPr>
        <w:t>www.creditchina.gov.cn</w:t>
      </w:r>
      <w:r w:rsidRPr="00B01624">
        <w:rPr>
          <w:szCs w:val="21"/>
        </w:rPr>
        <w:t>）中列入失信被执行人名单；（以评标阶段通过</w:t>
      </w:r>
      <w:r w:rsidRPr="00B01624">
        <w:rPr>
          <w:szCs w:val="21"/>
        </w:rPr>
        <w:t>“</w:t>
      </w:r>
      <w:r w:rsidRPr="00B01624">
        <w:rPr>
          <w:szCs w:val="21"/>
        </w:rPr>
        <w:t>信用中国</w:t>
      </w:r>
      <w:r w:rsidRPr="00B01624">
        <w:rPr>
          <w:szCs w:val="21"/>
        </w:rPr>
        <w:t>”</w:t>
      </w:r>
      <w:r w:rsidRPr="00B01624">
        <w:rPr>
          <w:szCs w:val="21"/>
        </w:rPr>
        <w:t>网站（</w:t>
      </w:r>
      <w:r w:rsidRPr="00B01624">
        <w:rPr>
          <w:szCs w:val="21"/>
        </w:rPr>
        <w:t>www.creditchina.gov.cn</w:t>
      </w:r>
      <w:r w:rsidRPr="00B01624">
        <w:rPr>
          <w:szCs w:val="21"/>
        </w:rPr>
        <w:t>）查询的结果为准）。</w:t>
      </w:r>
    </w:p>
    <w:p w:rsidR="00B55BD9" w:rsidRPr="00B01624" w:rsidRDefault="004E1434">
      <w:pPr>
        <w:spacing w:line="400" w:lineRule="exact"/>
        <w:ind w:firstLineChars="170" w:firstLine="357"/>
        <w:rPr>
          <w:szCs w:val="21"/>
        </w:rPr>
      </w:pPr>
      <w:r w:rsidRPr="00B01624">
        <w:rPr>
          <w:szCs w:val="21"/>
        </w:rPr>
        <w:t>（</w:t>
      </w:r>
      <w:r w:rsidRPr="00B01624">
        <w:rPr>
          <w:szCs w:val="21"/>
        </w:rPr>
        <w:t>12</w:t>
      </w:r>
      <w:r w:rsidRPr="00B01624">
        <w:rPr>
          <w:szCs w:val="21"/>
        </w:rPr>
        <w:t>）投标人（如为联合体时，联合体中任一个成员）</w:t>
      </w:r>
      <w:r w:rsidRPr="00B01624">
        <w:rPr>
          <w:rFonts w:hint="eastAsia"/>
          <w:szCs w:val="21"/>
        </w:rPr>
        <w:t>或</w:t>
      </w:r>
      <w:r w:rsidRPr="00B01624">
        <w:rPr>
          <w:szCs w:val="21"/>
        </w:rPr>
        <w:t>拟派工程总承包项目经理</w:t>
      </w:r>
      <w:r w:rsidRPr="00B01624">
        <w:rPr>
          <w:rFonts w:hint="eastAsia"/>
          <w:szCs w:val="21"/>
        </w:rPr>
        <w:t>或</w:t>
      </w:r>
      <w:r w:rsidRPr="00B01624">
        <w:rPr>
          <w:szCs w:val="21"/>
        </w:rPr>
        <w:t>施工项目经理</w:t>
      </w:r>
      <w:r w:rsidRPr="00B01624">
        <w:rPr>
          <w:rFonts w:hint="eastAsia"/>
          <w:szCs w:val="21"/>
        </w:rPr>
        <w:t>或</w:t>
      </w:r>
      <w:r w:rsidRPr="00B01624">
        <w:rPr>
          <w:szCs w:val="21"/>
        </w:rPr>
        <w:t>项目设计负责人被列为企业或个人诚信不良、黑名单、失信联合惩戒的（在评标阶段通过全国建筑市场监管公共服务平台（</w:t>
      </w:r>
      <w:r w:rsidRPr="00B01624">
        <w:rPr>
          <w:szCs w:val="21"/>
        </w:rPr>
        <w:t>http://jzsc.mohurd.gov.cn/home</w:t>
      </w:r>
      <w:r w:rsidRPr="00B01624">
        <w:rPr>
          <w:szCs w:val="21"/>
        </w:rPr>
        <w:t>）查询）；</w:t>
      </w:r>
    </w:p>
    <w:p w:rsidR="00B55BD9" w:rsidRPr="00B01624" w:rsidRDefault="004E1434">
      <w:pPr>
        <w:spacing w:line="400" w:lineRule="exact"/>
        <w:ind w:firstLineChars="170" w:firstLine="357"/>
        <w:rPr>
          <w:szCs w:val="21"/>
        </w:rPr>
      </w:pPr>
      <w:r w:rsidRPr="00B01624">
        <w:rPr>
          <w:szCs w:val="21"/>
        </w:rPr>
        <w:t>（</w:t>
      </w:r>
      <w:r w:rsidRPr="00B01624">
        <w:rPr>
          <w:szCs w:val="21"/>
        </w:rPr>
        <w:t>13</w:t>
      </w:r>
      <w:r w:rsidRPr="00B01624">
        <w:rPr>
          <w:szCs w:val="21"/>
        </w:rPr>
        <w:t>）在近三年内投标人</w:t>
      </w:r>
      <w:r w:rsidRPr="00B01624">
        <w:t>（如为联合体时，联合体中任一个成员）</w:t>
      </w:r>
      <w:r w:rsidRPr="00B01624">
        <w:rPr>
          <w:szCs w:val="21"/>
        </w:rPr>
        <w:t>或其法定代表人有行贿犯罪行为的（以评标阶段通过</w:t>
      </w:r>
      <w:r w:rsidRPr="00B01624">
        <w:rPr>
          <w:szCs w:val="21"/>
        </w:rPr>
        <w:t>“</w:t>
      </w:r>
      <w:r w:rsidRPr="00B01624">
        <w:rPr>
          <w:szCs w:val="21"/>
        </w:rPr>
        <w:t>中国裁判文书</w:t>
      </w:r>
      <w:r w:rsidRPr="00B01624">
        <w:rPr>
          <w:szCs w:val="21"/>
        </w:rPr>
        <w:t>”</w:t>
      </w:r>
      <w:r w:rsidRPr="00B01624">
        <w:rPr>
          <w:szCs w:val="21"/>
        </w:rPr>
        <w:t>网站（</w:t>
      </w:r>
      <w:r w:rsidRPr="00B01624">
        <w:rPr>
          <w:szCs w:val="21"/>
        </w:rPr>
        <w:t>http://www.cour.gov.cn/wenshu.html</w:t>
      </w:r>
      <w:r w:rsidRPr="00B01624">
        <w:rPr>
          <w:szCs w:val="21"/>
        </w:rPr>
        <w:t>）查询结果为准）。</w:t>
      </w:r>
    </w:p>
    <w:p w:rsidR="00B55BD9" w:rsidRPr="00B01624" w:rsidRDefault="004E1434">
      <w:pPr>
        <w:spacing w:line="400" w:lineRule="exact"/>
        <w:ind w:firstLineChars="170" w:firstLine="357"/>
        <w:rPr>
          <w:szCs w:val="21"/>
        </w:rPr>
      </w:pPr>
      <w:r w:rsidRPr="00B01624">
        <w:rPr>
          <w:szCs w:val="21"/>
        </w:rPr>
        <w:t xml:space="preserve">1.4.3 </w:t>
      </w:r>
      <w:r w:rsidRPr="00B01624">
        <w:rPr>
          <w:szCs w:val="21"/>
        </w:rPr>
        <w:t>单位负责人为同一人或者存在控股、管理关系的不同单位，不得参加同一标段投标或者未划分标段的同一招标项目投标，违反本规定的，相关投标均无效。</w:t>
      </w:r>
    </w:p>
    <w:p w:rsidR="00B55BD9" w:rsidRPr="00B01624" w:rsidRDefault="004E1434">
      <w:pPr>
        <w:spacing w:line="400" w:lineRule="exact"/>
        <w:ind w:firstLineChars="170" w:firstLine="357"/>
        <w:rPr>
          <w:szCs w:val="21"/>
        </w:rPr>
      </w:pPr>
      <w:r w:rsidRPr="00B01624">
        <w:rPr>
          <w:szCs w:val="21"/>
        </w:rPr>
        <w:t xml:space="preserve">1.4.4 </w:t>
      </w:r>
      <w:r w:rsidRPr="00B01624">
        <w:rPr>
          <w:szCs w:val="21"/>
        </w:rPr>
        <w:t>投标人须知前附表规定接受联合体投标的，除应符合本章第</w:t>
      </w:r>
      <w:r w:rsidRPr="00B01624">
        <w:rPr>
          <w:szCs w:val="21"/>
        </w:rPr>
        <w:t>1.4.1</w:t>
      </w:r>
      <w:r w:rsidRPr="00B01624">
        <w:rPr>
          <w:szCs w:val="21"/>
        </w:rPr>
        <w:t>项、第</w:t>
      </w:r>
      <w:r w:rsidRPr="00B01624">
        <w:rPr>
          <w:szCs w:val="21"/>
        </w:rPr>
        <w:t>1.4.2</w:t>
      </w:r>
      <w:r w:rsidRPr="00B01624">
        <w:rPr>
          <w:szCs w:val="21"/>
        </w:rPr>
        <w:t>项、第</w:t>
      </w:r>
      <w:r w:rsidRPr="00B01624">
        <w:rPr>
          <w:szCs w:val="21"/>
        </w:rPr>
        <w:t>1.4.3</w:t>
      </w:r>
      <w:r w:rsidRPr="00B01624">
        <w:rPr>
          <w:szCs w:val="21"/>
        </w:rPr>
        <w:t>项和投标人须知前附表的要求外，还应遵守以下规定：</w:t>
      </w:r>
    </w:p>
    <w:p w:rsidR="00B55BD9" w:rsidRPr="00B01624" w:rsidRDefault="004E1434">
      <w:pPr>
        <w:spacing w:line="360" w:lineRule="auto"/>
        <w:ind w:firstLineChars="200" w:firstLine="420"/>
        <w:rPr>
          <w:szCs w:val="21"/>
        </w:rPr>
      </w:pPr>
      <w:r w:rsidRPr="00B01624">
        <w:rPr>
          <w:szCs w:val="21"/>
        </w:rPr>
        <w:t>（</w:t>
      </w:r>
      <w:r w:rsidRPr="00B01624">
        <w:rPr>
          <w:szCs w:val="21"/>
        </w:rPr>
        <w:t>1</w:t>
      </w:r>
      <w:r w:rsidRPr="00B01624">
        <w:rPr>
          <w:szCs w:val="21"/>
        </w:rPr>
        <w:t>）联合体各方应按招标文件提供的格式签订联合体协议书，对联合体各方均具有法律约束力。</w:t>
      </w:r>
    </w:p>
    <w:p w:rsidR="00B55BD9" w:rsidRPr="00B01624" w:rsidRDefault="004E1434">
      <w:pPr>
        <w:spacing w:line="360" w:lineRule="auto"/>
        <w:ind w:firstLineChars="200" w:firstLine="420"/>
        <w:rPr>
          <w:szCs w:val="21"/>
        </w:rPr>
      </w:pPr>
      <w:r w:rsidRPr="00B01624">
        <w:rPr>
          <w:szCs w:val="21"/>
        </w:rPr>
        <w:t>（</w:t>
      </w:r>
      <w:r w:rsidRPr="00B01624">
        <w:rPr>
          <w:szCs w:val="21"/>
        </w:rPr>
        <w:t>2</w:t>
      </w:r>
      <w:r w:rsidRPr="00B01624">
        <w:rPr>
          <w:szCs w:val="21"/>
        </w:rPr>
        <w:t>）联合体各方应按招标文件提供的格式签订联合体协议书，在该协议书中必须指定联合体牵头人，授权其代表所有联合体成员负责投标和合同实施阶段的主办、协调工作，</w:t>
      </w:r>
      <w:r w:rsidRPr="00B01624">
        <w:rPr>
          <w:rFonts w:hint="eastAsia"/>
        </w:rPr>
        <w:t>但联合体其他成员在投标、签约与履行合同过程中，负有连带的和各自的法律责任</w:t>
      </w:r>
      <w:r w:rsidRPr="00B01624">
        <w:rPr>
          <w:szCs w:val="21"/>
        </w:rPr>
        <w:t>。联合体协议书必须加盖所有联合体成员法定单位公章确认。</w:t>
      </w:r>
    </w:p>
    <w:p w:rsidR="00B55BD9" w:rsidRPr="00B01624" w:rsidRDefault="004E1434">
      <w:pPr>
        <w:spacing w:line="360" w:lineRule="auto"/>
        <w:ind w:firstLineChars="200" w:firstLine="420"/>
        <w:rPr>
          <w:szCs w:val="21"/>
        </w:rPr>
      </w:pPr>
      <w:r w:rsidRPr="00B01624">
        <w:rPr>
          <w:szCs w:val="21"/>
        </w:rPr>
        <w:t>（</w:t>
      </w:r>
      <w:r w:rsidRPr="00B01624">
        <w:rPr>
          <w:szCs w:val="21"/>
        </w:rPr>
        <w:t>3</w:t>
      </w:r>
      <w:r w:rsidRPr="00B01624">
        <w:rPr>
          <w:szCs w:val="21"/>
        </w:rPr>
        <w:t>）</w:t>
      </w:r>
      <w:r w:rsidRPr="00B01624">
        <w:rPr>
          <w:rFonts w:cs="宋体" w:hint="eastAsia"/>
        </w:rPr>
        <w:t>注册地在广西的建筑业施工企业与区外建筑业施工企业采用联合体形式参与轨道交通、隧道、</w:t>
      </w:r>
      <w:r w:rsidRPr="00B01624">
        <w:rPr>
          <w:rFonts w:cs="宋体" w:hint="eastAsia"/>
        </w:rPr>
        <w:lastRenderedPageBreak/>
        <w:t>综合管廊、大型桥梁项目投标的，联合体诚信分按最高的企业计取，</w:t>
      </w:r>
      <w:r w:rsidRPr="00B01624">
        <w:rPr>
          <w:rFonts w:hint="eastAsia"/>
        </w:rPr>
        <w:t>其余情况，</w:t>
      </w:r>
      <w:r w:rsidRPr="00B01624">
        <w:rPr>
          <w:szCs w:val="21"/>
        </w:rPr>
        <w:t>联合体中施工企业的信誉实力分按联合体成员中施工企业诚信综合评价分最</w:t>
      </w:r>
      <w:r w:rsidRPr="00B01624">
        <w:rPr>
          <w:rFonts w:hint="eastAsia"/>
          <w:szCs w:val="21"/>
        </w:rPr>
        <w:t>低</w:t>
      </w:r>
      <w:r w:rsidRPr="00B01624">
        <w:rPr>
          <w:szCs w:val="21"/>
        </w:rPr>
        <w:t>的企业认定。</w:t>
      </w:r>
    </w:p>
    <w:p w:rsidR="00B55BD9" w:rsidRPr="00B01624" w:rsidRDefault="004E1434">
      <w:pPr>
        <w:spacing w:line="360" w:lineRule="auto"/>
        <w:ind w:firstLineChars="200" w:firstLine="420"/>
        <w:rPr>
          <w:szCs w:val="21"/>
        </w:rPr>
      </w:pPr>
      <w:r w:rsidRPr="00B01624">
        <w:rPr>
          <w:szCs w:val="21"/>
        </w:rPr>
        <w:t>（</w:t>
      </w:r>
      <w:r w:rsidRPr="00B01624">
        <w:rPr>
          <w:szCs w:val="21"/>
        </w:rPr>
        <w:t>4</w:t>
      </w:r>
      <w:r w:rsidRPr="00B01624">
        <w:rPr>
          <w:szCs w:val="21"/>
        </w:rPr>
        <w:t>）联合体中设计企业的信誉实力分按联合体成员中设计企业诚信综合评价分最</w:t>
      </w:r>
      <w:r w:rsidRPr="00B01624">
        <w:rPr>
          <w:rFonts w:hint="eastAsia"/>
          <w:szCs w:val="21"/>
        </w:rPr>
        <w:t>低</w:t>
      </w:r>
      <w:r w:rsidRPr="00B01624">
        <w:rPr>
          <w:szCs w:val="21"/>
        </w:rPr>
        <w:t>的企业认定</w:t>
      </w:r>
      <w:r w:rsidRPr="00B01624">
        <w:rPr>
          <w:rFonts w:hint="eastAsia"/>
          <w:szCs w:val="21"/>
        </w:rPr>
        <w:t>。</w:t>
      </w:r>
    </w:p>
    <w:p w:rsidR="00B55BD9" w:rsidRPr="00B01624" w:rsidRDefault="004E1434">
      <w:pPr>
        <w:spacing w:line="360" w:lineRule="auto"/>
        <w:ind w:firstLineChars="200" w:firstLine="420"/>
        <w:rPr>
          <w:szCs w:val="21"/>
        </w:rPr>
      </w:pPr>
      <w:r w:rsidRPr="00B01624">
        <w:rPr>
          <w:szCs w:val="21"/>
        </w:rPr>
        <w:t>（</w:t>
      </w:r>
      <w:r w:rsidRPr="00B01624">
        <w:rPr>
          <w:rFonts w:hint="eastAsia"/>
          <w:szCs w:val="21"/>
        </w:rPr>
        <w:t>5</w:t>
      </w:r>
      <w:r w:rsidRPr="00B01624">
        <w:rPr>
          <w:szCs w:val="21"/>
        </w:rPr>
        <w:t>）联合体各方签订联合体协议书后，联合体各方不得再以自己名义单独或参加其他联合体在同一标段中投标。如有违反，其投标和与此有关的联合体的投标将被拒绝。</w:t>
      </w:r>
    </w:p>
    <w:p w:rsidR="00B55BD9" w:rsidRPr="00B01624" w:rsidRDefault="004E1434">
      <w:pPr>
        <w:spacing w:line="360" w:lineRule="auto"/>
        <w:ind w:firstLineChars="200" w:firstLine="420"/>
        <w:rPr>
          <w:szCs w:val="21"/>
        </w:rPr>
      </w:pPr>
      <w:r w:rsidRPr="00B01624">
        <w:rPr>
          <w:szCs w:val="21"/>
        </w:rPr>
        <w:t>（</w:t>
      </w:r>
      <w:r w:rsidRPr="00B01624">
        <w:rPr>
          <w:rFonts w:hint="eastAsia"/>
          <w:szCs w:val="21"/>
        </w:rPr>
        <w:t>6</w:t>
      </w:r>
      <w:r w:rsidRPr="00B01624">
        <w:rPr>
          <w:szCs w:val="21"/>
        </w:rPr>
        <w:t>）联合体中标后，联合体各方应当共同与招标人签订合同，为履行合同向招标人承担连带责任。联合体牵头人应被授权作为联合体各方的代表，向招标人提交履约担保、承担责任和接受指令，并负责整个合同的全面履行和接受本招标项目的工程咨询服务费的支付。履约担保可以联合体任一方的名义提交。</w:t>
      </w:r>
    </w:p>
    <w:p w:rsidR="00B55BD9" w:rsidRPr="00B01624" w:rsidRDefault="004E1434">
      <w:pPr>
        <w:spacing w:line="360" w:lineRule="auto"/>
        <w:ind w:firstLineChars="200" w:firstLine="420"/>
        <w:rPr>
          <w:szCs w:val="21"/>
        </w:rPr>
      </w:pPr>
      <w:r w:rsidRPr="00B01624">
        <w:rPr>
          <w:szCs w:val="21"/>
        </w:rPr>
        <w:t>（</w:t>
      </w:r>
      <w:r w:rsidRPr="00B01624">
        <w:rPr>
          <w:rFonts w:hint="eastAsia"/>
          <w:szCs w:val="21"/>
        </w:rPr>
        <w:t>7</w:t>
      </w:r>
      <w:r w:rsidRPr="00B01624">
        <w:rPr>
          <w:szCs w:val="21"/>
        </w:rPr>
        <w:t>）除非另有规定和说明，本章中的</w:t>
      </w:r>
      <w:r w:rsidRPr="00B01624">
        <w:rPr>
          <w:szCs w:val="21"/>
        </w:rPr>
        <w:t>“</w:t>
      </w:r>
      <w:r w:rsidRPr="00B01624">
        <w:rPr>
          <w:szCs w:val="21"/>
        </w:rPr>
        <w:t>投标人</w:t>
      </w:r>
      <w:r w:rsidRPr="00B01624">
        <w:rPr>
          <w:szCs w:val="21"/>
        </w:rPr>
        <w:t>”</w:t>
      </w:r>
      <w:r w:rsidRPr="00B01624">
        <w:rPr>
          <w:szCs w:val="21"/>
        </w:rPr>
        <w:t>一词亦指联合体各方。</w:t>
      </w:r>
    </w:p>
    <w:p w:rsidR="00B55BD9" w:rsidRPr="00B01624" w:rsidRDefault="004E1434">
      <w:pPr>
        <w:keepNext/>
        <w:keepLines/>
        <w:tabs>
          <w:tab w:val="left" w:pos="1008"/>
        </w:tabs>
        <w:spacing w:before="280" w:after="290" w:line="376" w:lineRule="auto"/>
        <w:ind w:left="1008" w:hanging="1008"/>
        <w:outlineLvl w:val="4"/>
        <w:rPr>
          <w:b/>
          <w:bCs/>
          <w:sz w:val="28"/>
          <w:szCs w:val="28"/>
        </w:rPr>
      </w:pPr>
      <w:bookmarkStart w:id="205" w:name="_Toc282823819"/>
      <w:bookmarkStart w:id="206" w:name="_Toc282843643"/>
      <w:bookmarkStart w:id="207" w:name="_Toc1677170377"/>
      <w:bookmarkStart w:id="208" w:name="_Toc433988575"/>
      <w:bookmarkStart w:id="209" w:name="_Toc387331771"/>
      <w:bookmarkStart w:id="210" w:name="_Toc419320105"/>
      <w:bookmarkStart w:id="211" w:name="_Toc419321141"/>
      <w:bookmarkStart w:id="212" w:name="_Toc4114341"/>
      <w:bookmarkStart w:id="213" w:name="_Toc419364232"/>
      <w:bookmarkStart w:id="214" w:name="_Toc651506960"/>
      <w:bookmarkStart w:id="215" w:name="_Toc419363508"/>
      <w:bookmarkStart w:id="216" w:name="_Toc1002752640"/>
      <w:r w:rsidRPr="00B01624">
        <w:rPr>
          <w:rFonts w:hint="eastAsia"/>
          <w:b/>
          <w:bCs/>
          <w:sz w:val="28"/>
          <w:szCs w:val="28"/>
        </w:rPr>
        <w:t xml:space="preserve">1.5 </w:t>
      </w:r>
      <w:r w:rsidRPr="00B01624">
        <w:rPr>
          <w:rFonts w:hint="eastAsia"/>
          <w:b/>
          <w:bCs/>
          <w:sz w:val="28"/>
          <w:szCs w:val="28"/>
        </w:rPr>
        <w:t>费用承担</w:t>
      </w:r>
      <w:bookmarkEnd w:id="205"/>
      <w:bookmarkEnd w:id="206"/>
      <w:r w:rsidRPr="00B01624">
        <w:rPr>
          <w:rFonts w:hint="eastAsia"/>
          <w:b/>
          <w:bCs/>
          <w:sz w:val="28"/>
          <w:szCs w:val="28"/>
        </w:rPr>
        <w:t>和设计成果补偿</w:t>
      </w:r>
      <w:bookmarkEnd w:id="207"/>
      <w:bookmarkEnd w:id="208"/>
      <w:bookmarkEnd w:id="209"/>
      <w:bookmarkEnd w:id="210"/>
      <w:bookmarkEnd w:id="211"/>
      <w:bookmarkEnd w:id="212"/>
      <w:bookmarkEnd w:id="213"/>
      <w:bookmarkEnd w:id="214"/>
      <w:bookmarkEnd w:id="215"/>
      <w:bookmarkEnd w:id="216"/>
    </w:p>
    <w:p w:rsidR="00B55BD9" w:rsidRPr="00B01624" w:rsidRDefault="004E1434">
      <w:pPr>
        <w:spacing w:line="400" w:lineRule="exact"/>
        <w:ind w:firstLineChars="170" w:firstLine="357"/>
        <w:rPr>
          <w:szCs w:val="21"/>
        </w:rPr>
      </w:pPr>
      <w:r w:rsidRPr="00B01624">
        <w:rPr>
          <w:szCs w:val="21"/>
        </w:rPr>
        <w:t xml:space="preserve">1.5.1 </w:t>
      </w:r>
      <w:r w:rsidRPr="00B01624">
        <w:rPr>
          <w:szCs w:val="21"/>
        </w:rPr>
        <w:t>投标人准备和参加投标活动发生的费用自理。</w:t>
      </w:r>
    </w:p>
    <w:p w:rsidR="00B55BD9" w:rsidRPr="00B01624" w:rsidRDefault="004E1434">
      <w:pPr>
        <w:spacing w:line="400" w:lineRule="exact"/>
        <w:ind w:firstLineChars="170" w:firstLine="357"/>
        <w:rPr>
          <w:szCs w:val="21"/>
        </w:rPr>
      </w:pPr>
      <w:r w:rsidRPr="00B01624">
        <w:rPr>
          <w:szCs w:val="21"/>
        </w:rPr>
        <w:t xml:space="preserve">1.5.2 </w:t>
      </w:r>
      <w:r w:rsidRPr="00B01624">
        <w:rPr>
          <w:szCs w:val="21"/>
        </w:rPr>
        <w:t>招标人对符合招标文件规定的未中标人的设计成果进行补偿的，按投标人须知前附表规定给予补偿，并有权免费使用未中标人设计成果。招标人对符合招标文件规定的未中标人的设计成果不进行补偿的，招标人使用未中标人设计成果的，应征得该投标人同意，并支付使用费。</w:t>
      </w:r>
    </w:p>
    <w:p w:rsidR="00B55BD9" w:rsidRPr="00B01624" w:rsidRDefault="004E1434">
      <w:pPr>
        <w:keepNext/>
        <w:keepLines/>
        <w:tabs>
          <w:tab w:val="left" w:pos="1008"/>
        </w:tabs>
        <w:spacing w:before="280" w:after="290" w:line="376" w:lineRule="auto"/>
        <w:ind w:left="1008" w:hanging="1008"/>
        <w:outlineLvl w:val="4"/>
        <w:rPr>
          <w:b/>
          <w:bCs/>
          <w:sz w:val="28"/>
          <w:szCs w:val="28"/>
        </w:rPr>
      </w:pPr>
      <w:bookmarkStart w:id="217" w:name="_Toc1808845209"/>
      <w:bookmarkStart w:id="218" w:name="_Toc419364233"/>
      <w:bookmarkStart w:id="219" w:name="_Toc1919171428"/>
      <w:bookmarkStart w:id="220" w:name="_Toc419320106"/>
      <w:bookmarkStart w:id="221" w:name="_Toc433988576"/>
      <w:bookmarkStart w:id="222" w:name="_Toc43276875"/>
      <w:bookmarkStart w:id="223" w:name="_Toc2025305443"/>
      <w:bookmarkStart w:id="224" w:name="_Toc282843644"/>
      <w:bookmarkStart w:id="225" w:name="_Toc419321142"/>
      <w:bookmarkStart w:id="226" w:name="_Toc419363509"/>
      <w:bookmarkStart w:id="227" w:name="_Toc282823820"/>
      <w:bookmarkStart w:id="228" w:name="_Toc1614417895"/>
      <w:r w:rsidRPr="00B01624">
        <w:rPr>
          <w:rFonts w:hint="eastAsia"/>
          <w:b/>
          <w:bCs/>
          <w:sz w:val="28"/>
          <w:szCs w:val="28"/>
        </w:rPr>
        <w:t xml:space="preserve">1.6 </w:t>
      </w:r>
      <w:r w:rsidRPr="00B01624">
        <w:rPr>
          <w:rFonts w:hint="eastAsia"/>
          <w:b/>
          <w:bCs/>
          <w:sz w:val="28"/>
          <w:szCs w:val="28"/>
        </w:rPr>
        <w:t>保密</w:t>
      </w:r>
      <w:bookmarkEnd w:id="217"/>
      <w:bookmarkEnd w:id="218"/>
      <w:bookmarkEnd w:id="219"/>
      <w:bookmarkEnd w:id="220"/>
      <w:bookmarkEnd w:id="221"/>
      <w:bookmarkEnd w:id="222"/>
      <w:bookmarkEnd w:id="223"/>
      <w:bookmarkEnd w:id="224"/>
      <w:bookmarkEnd w:id="225"/>
      <w:bookmarkEnd w:id="226"/>
      <w:bookmarkEnd w:id="227"/>
      <w:bookmarkEnd w:id="228"/>
    </w:p>
    <w:p w:rsidR="00B55BD9" w:rsidRPr="00B01624" w:rsidRDefault="004E1434">
      <w:pPr>
        <w:spacing w:line="400" w:lineRule="exact"/>
        <w:ind w:firstLineChars="170" w:firstLine="357"/>
        <w:rPr>
          <w:szCs w:val="21"/>
        </w:rPr>
      </w:pPr>
      <w:r w:rsidRPr="00B01624">
        <w:rPr>
          <w:szCs w:val="21"/>
        </w:rPr>
        <w:t>参与招标投标活动的各方应对招标文件和投标文件中的商业和技术等秘密保密，违者应对由此造成的后果承担法律责任。</w:t>
      </w:r>
    </w:p>
    <w:p w:rsidR="00B55BD9" w:rsidRPr="00B01624" w:rsidRDefault="004E1434">
      <w:pPr>
        <w:keepNext/>
        <w:keepLines/>
        <w:tabs>
          <w:tab w:val="left" w:pos="1008"/>
        </w:tabs>
        <w:spacing w:before="280" w:after="290" w:line="376" w:lineRule="auto"/>
        <w:ind w:left="1008" w:hanging="1008"/>
        <w:outlineLvl w:val="4"/>
        <w:rPr>
          <w:b/>
          <w:bCs/>
          <w:sz w:val="28"/>
          <w:szCs w:val="28"/>
        </w:rPr>
      </w:pPr>
      <w:bookmarkStart w:id="229" w:name="_Toc419321143"/>
      <w:bookmarkStart w:id="230" w:name="_Toc1419104979"/>
      <w:bookmarkStart w:id="231" w:name="_Toc282823821"/>
      <w:bookmarkStart w:id="232" w:name="_Toc1966845441"/>
      <w:bookmarkStart w:id="233" w:name="_Toc433988577"/>
      <w:bookmarkStart w:id="234" w:name="_Toc419363510"/>
      <w:bookmarkStart w:id="235" w:name="_Toc1996793331"/>
      <w:bookmarkStart w:id="236" w:name="_Toc419364234"/>
      <w:bookmarkStart w:id="237" w:name="_Toc1036512213"/>
      <w:bookmarkStart w:id="238" w:name="_Toc282843645"/>
      <w:bookmarkStart w:id="239" w:name="_Toc32438658"/>
      <w:bookmarkStart w:id="240" w:name="_Toc419320107"/>
      <w:r w:rsidRPr="00B01624">
        <w:rPr>
          <w:rFonts w:hint="eastAsia"/>
          <w:b/>
          <w:bCs/>
          <w:sz w:val="28"/>
          <w:szCs w:val="28"/>
        </w:rPr>
        <w:t xml:space="preserve">1.7 </w:t>
      </w:r>
      <w:r w:rsidRPr="00B01624">
        <w:rPr>
          <w:rFonts w:hint="eastAsia"/>
          <w:b/>
          <w:bCs/>
          <w:sz w:val="28"/>
          <w:szCs w:val="28"/>
        </w:rPr>
        <w:t>语言文字</w:t>
      </w:r>
      <w:bookmarkEnd w:id="229"/>
      <w:bookmarkEnd w:id="230"/>
      <w:bookmarkEnd w:id="231"/>
      <w:bookmarkEnd w:id="232"/>
      <w:bookmarkEnd w:id="233"/>
      <w:bookmarkEnd w:id="234"/>
      <w:bookmarkEnd w:id="235"/>
      <w:bookmarkEnd w:id="236"/>
      <w:bookmarkEnd w:id="237"/>
      <w:bookmarkEnd w:id="238"/>
      <w:bookmarkEnd w:id="239"/>
      <w:bookmarkEnd w:id="240"/>
    </w:p>
    <w:p w:rsidR="00B55BD9" w:rsidRPr="00B01624" w:rsidRDefault="004E1434">
      <w:pPr>
        <w:spacing w:line="400" w:lineRule="exact"/>
        <w:ind w:firstLineChars="170" w:firstLine="357"/>
        <w:rPr>
          <w:szCs w:val="21"/>
        </w:rPr>
      </w:pPr>
      <w:r w:rsidRPr="00B01624">
        <w:rPr>
          <w:szCs w:val="21"/>
        </w:rPr>
        <w:t>除专用术语外，与招标投标有关的语言均使用中文。必要时专用术语应附有中文注释。</w:t>
      </w:r>
    </w:p>
    <w:p w:rsidR="00B55BD9" w:rsidRPr="00B01624" w:rsidRDefault="004E1434">
      <w:pPr>
        <w:keepNext/>
        <w:keepLines/>
        <w:tabs>
          <w:tab w:val="left" w:pos="1008"/>
        </w:tabs>
        <w:spacing w:before="280" w:after="290" w:line="376" w:lineRule="auto"/>
        <w:ind w:left="1008" w:hanging="1008"/>
        <w:outlineLvl w:val="4"/>
        <w:rPr>
          <w:b/>
          <w:bCs/>
          <w:sz w:val="28"/>
          <w:szCs w:val="28"/>
        </w:rPr>
      </w:pPr>
      <w:bookmarkStart w:id="241" w:name="_Toc282843646"/>
      <w:bookmarkStart w:id="242" w:name="_Toc419320108"/>
      <w:bookmarkStart w:id="243" w:name="_Toc419364235"/>
      <w:bookmarkStart w:id="244" w:name="_Toc382492855"/>
      <w:bookmarkStart w:id="245" w:name="_Toc1396444512"/>
      <w:bookmarkStart w:id="246" w:name="_Toc419363511"/>
      <w:bookmarkStart w:id="247" w:name="_Toc419321144"/>
      <w:bookmarkStart w:id="248" w:name="_Toc433988578"/>
      <w:bookmarkStart w:id="249" w:name="_Toc1509575782"/>
      <w:bookmarkStart w:id="250" w:name="_Toc282823822"/>
      <w:bookmarkStart w:id="251" w:name="_Toc804974813"/>
      <w:bookmarkStart w:id="252" w:name="_Toc1090012869"/>
      <w:r w:rsidRPr="00B01624">
        <w:rPr>
          <w:rFonts w:hint="eastAsia"/>
          <w:b/>
          <w:bCs/>
          <w:sz w:val="28"/>
          <w:szCs w:val="28"/>
        </w:rPr>
        <w:t xml:space="preserve">1.8 </w:t>
      </w:r>
      <w:r w:rsidRPr="00B01624">
        <w:rPr>
          <w:rFonts w:hint="eastAsia"/>
          <w:b/>
          <w:bCs/>
          <w:sz w:val="28"/>
          <w:szCs w:val="28"/>
        </w:rPr>
        <w:t>计量单位</w:t>
      </w:r>
      <w:bookmarkEnd w:id="241"/>
      <w:bookmarkEnd w:id="242"/>
      <w:bookmarkEnd w:id="243"/>
      <w:bookmarkEnd w:id="244"/>
      <w:bookmarkEnd w:id="245"/>
      <w:bookmarkEnd w:id="246"/>
      <w:bookmarkEnd w:id="247"/>
      <w:bookmarkEnd w:id="248"/>
      <w:bookmarkEnd w:id="249"/>
      <w:bookmarkEnd w:id="250"/>
      <w:bookmarkEnd w:id="251"/>
      <w:bookmarkEnd w:id="252"/>
    </w:p>
    <w:p w:rsidR="00B55BD9" w:rsidRPr="00B01624" w:rsidRDefault="004E1434">
      <w:pPr>
        <w:spacing w:line="400" w:lineRule="exact"/>
        <w:ind w:firstLineChars="170" w:firstLine="357"/>
        <w:rPr>
          <w:szCs w:val="21"/>
        </w:rPr>
      </w:pPr>
      <w:r w:rsidRPr="00B01624">
        <w:rPr>
          <w:szCs w:val="21"/>
        </w:rPr>
        <w:t>所有计量均采用中华人民共和国法定计量单位。</w:t>
      </w:r>
    </w:p>
    <w:p w:rsidR="00B55BD9" w:rsidRPr="00B01624" w:rsidRDefault="004E1434">
      <w:pPr>
        <w:keepNext/>
        <w:keepLines/>
        <w:tabs>
          <w:tab w:val="left" w:pos="1008"/>
        </w:tabs>
        <w:spacing w:before="280" w:after="290" w:line="376" w:lineRule="auto"/>
        <w:ind w:left="1008" w:hanging="1008"/>
        <w:outlineLvl w:val="4"/>
        <w:rPr>
          <w:b/>
          <w:bCs/>
          <w:sz w:val="28"/>
          <w:szCs w:val="28"/>
        </w:rPr>
      </w:pPr>
      <w:bookmarkStart w:id="253" w:name="_Toc582394385"/>
      <w:bookmarkStart w:id="254" w:name="_Toc1275387033"/>
      <w:bookmarkStart w:id="255" w:name="_Toc114519749"/>
      <w:bookmarkStart w:id="256" w:name="_Toc56625508"/>
      <w:bookmarkStart w:id="257" w:name="_Toc2053035771"/>
      <w:bookmarkStart w:id="258" w:name="_Toc459567743"/>
      <w:bookmarkStart w:id="259" w:name="_Toc147081610"/>
      <w:r w:rsidRPr="00B01624">
        <w:rPr>
          <w:b/>
          <w:bCs/>
          <w:sz w:val="28"/>
          <w:szCs w:val="28"/>
        </w:rPr>
        <w:t>1.9</w:t>
      </w:r>
      <w:r w:rsidRPr="00B01624">
        <w:rPr>
          <w:b/>
          <w:bCs/>
          <w:sz w:val="28"/>
          <w:szCs w:val="28"/>
        </w:rPr>
        <w:t>计价货币</w:t>
      </w:r>
      <w:bookmarkEnd w:id="253"/>
      <w:bookmarkEnd w:id="254"/>
      <w:bookmarkEnd w:id="255"/>
      <w:bookmarkEnd w:id="256"/>
      <w:bookmarkEnd w:id="257"/>
      <w:bookmarkEnd w:id="258"/>
      <w:bookmarkEnd w:id="259"/>
    </w:p>
    <w:p w:rsidR="00B55BD9" w:rsidRPr="00B01624" w:rsidRDefault="004E1434">
      <w:pPr>
        <w:spacing w:line="360" w:lineRule="auto"/>
        <w:ind w:firstLineChars="200" w:firstLine="420"/>
        <w:rPr>
          <w:szCs w:val="21"/>
        </w:rPr>
      </w:pPr>
      <w:r w:rsidRPr="00B01624">
        <w:rPr>
          <w:szCs w:val="21"/>
        </w:rPr>
        <w:t>本招标投标涉及计价货币的，均为人民币。</w:t>
      </w:r>
    </w:p>
    <w:p w:rsidR="00B55BD9" w:rsidRPr="00B01624" w:rsidRDefault="00B55BD9">
      <w:pPr>
        <w:spacing w:line="400" w:lineRule="exact"/>
        <w:ind w:firstLineChars="170" w:firstLine="357"/>
        <w:rPr>
          <w:szCs w:val="21"/>
        </w:rPr>
      </w:pPr>
    </w:p>
    <w:p w:rsidR="00B55BD9" w:rsidRPr="00B01624" w:rsidRDefault="004E1434">
      <w:pPr>
        <w:keepNext/>
        <w:keepLines/>
        <w:tabs>
          <w:tab w:val="left" w:pos="1008"/>
        </w:tabs>
        <w:spacing w:before="280" w:after="290" w:line="376" w:lineRule="auto"/>
        <w:ind w:left="1008" w:hanging="1008"/>
        <w:outlineLvl w:val="4"/>
        <w:rPr>
          <w:b/>
          <w:bCs/>
          <w:sz w:val="28"/>
          <w:szCs w:val="28"/>
        </w:rPr>
      </w:pPr>
      <w:bookmarkStart w:id="260" w:name="_Toc1008977225"/>
      <w:bookmarkStart w:id="261" w:name="_Toc2008193621"/>
      <w:bookmarkStart w:id="262" w:name="_Toc419320109"/>
      <w:bookmarkStart w:id="263" w:name="_Toc282843647"/>
      <w:bookmarkStart w:id="264" w:name="_Toc433988579"/>
      <w:bookmarkStart w:id="265" w:name="_Toc1870671597"/>
      <w:bookmarkStart w:id="266" w:name="_Toc419321145"/>
      <w:bookmarkStart w:id="267" w:name="_Toc282823823"/>
      <w:bookmarkStart w:id="268" w:name="_Toc419363512"/>
      <w:bookmarkStart w:id="269" w:name="_Toc419364236"/>
      <w:bookmarkStart w:id="270" w:name="_Toc1427739493"/>
      <w:bookmarkStart w:id="271" w:name="_Toc2049413639"/>
      <w:r w:rsidRPr="00B01624">
        <w:rPr>
          <w:rFonts w:hint="eastAsia"/>
          <w:b/>
          <w:bCs/>
          <w:sz w:val="28"/>
          <w:szCs w:val="28"/>
        </w:rPr>
        <w:lastRenderedPageBreak/>
        <w:t>1.</w:t>
      </w:r>
      <w:r w:rsidRPr="00B01624">
        <w:rPr>
          <w:b/>
          <w:bCs/>
          <w:sz w:val="28"/>
          <w:szCs w:val="28"/>
        </w:rPr>
        <w:t>10</w:t>
      </w:r>
      <w:r w:rsidRPr="00B01624">
        <w:rPr>
          <w:rFonts w:hint="eastAsia"/>
          <w:b/>
          <w:bCs/>
          <w:sz w:val="28"/>
          <w:szCs w:val="28"/>
        </w:rPr>
        <w:t xml:space="preserve"> </w:t>
      </w:r>
      <w:r w:rsidRPr="00B01624">
        <w:rPr>
          <w:rFonts w:hint="eastAsia"/>
          <w:b/>
          <w:bCs/>
          <w:sz w:val="28"/>
          <w:szCs w:val="28"/>
        </w:rPr>
        <w:t>踏勘现场</w:t>
      </w:r>
      <w:bookmarkEnd w:id="260"/>
      <w:bookmarkEnd w:id="261"/>
      <w:bookmarkEnd w:id="262"/>
      <w:bookmarkEnd w:id="263"/>
      <w:bookmarkEnd w:id="264"/>
      <w:bookmarkEnd w:id="265"/>
      <w:bookmarkEnd w:id="266"/>
      <w:bookmarkEnd w:id="267"/>
      <w:bookmarkEnd w:id="268"/>
      <w:bookmarkEnd w:id="269"/>
      <w:bookmarkEnd w:id="270"/>
      <w:bookmarkEnd w:id="271"/>
    </w:p>
    <w:p w:rsidR="00B55BD9" w:rsidRPr="00B01624" w:rsidRDefault="004E1434">
      <w:pPr>
        <w:spacing w:line="400" w:lineRule="exact"/>
        <w:ind w:firstLineChars="170" w:firstLine="357"/>
        <w:rPr>
          <w:szCs w:val="21"/>
        </w:rPr>
      </w:pPr>
      <w:r w:rsidRPr="00B01624">
        <w:rPr>
          <w:szCs w:val="21"/>
        </w:rPr>
        <w:t>不组织</w:t>
      </w:r>
    </w:p>
    <w:p w:rsidR="00B55BD9" w:rsidRPr="00B01624" w:rsidRDefault="004E1434">
      <w:pPr>
        <w:keepNext/>
        <w:keepLines/>
        <w:tabs>
          <w:tab w:val="left" w:pos="1008"/>
        </w:tabs>
        <w:spacing w:before="280" w:after="290" w:line="376" w:lineRule="auto"/>
        <w:ind w:left="1008" w:hanging="1008"/>
        <w:outlineLvl w:val="4"/>
        <w:rPr>
          <w:b/>
          <w:bCs/>
          <w:sz w:val="28"/>
          <w:szCs w:val="28"/>
        </w:rPr>
      </w:pPr>
      <w:bookmarkStart w:id="272" w:name="_Toc419321146"/>
      <w:bookmarkStart w:id="273" w:name="_Toc282823824"/>
      <w:bookmarkStart w:id="274" w:name="_Toc419364237"/>
      <w:bookmarkStart w:id="275" w:name="_Toc282843648"/>
      <w:bookmarkStart w:id="276" w:name="_Toc30837622"/>
      <w:bookmarkStart w:id="277" w:name="_Toc1653220666"/>
      <w:bookmarkStart w:id="278" w:name="_Toc1332626925"/>
      <w:bookmarkStart w:id="279" w:name="_Toc419320110"/>
      <w:bookmarkStart w:id="280" w:name="_Toc433988580"/>
      <w:bookmarkStart w:id="281" w:name="_Toc1265649575"/>
      <w:bookmarkStart w:id="282" w:name="_Toc419363513"/>
      <w:bookmarkStart w:id="283" w:name="_Toc778998619"/>
      <w:r w:rsidRPr="00B01624">
        <w:rPr>
          <w:rFonts w:hint="eastAsia"/>
          <w:b/>
          <w:bCs/>
          <w:sz w:val="28"/>
          <w:szCs w:val="28"/>
        </w:rPr>
        <w:t>1.1</w:t>
      </w:r>
      <w:r w:rsidRPr="00B01624">
        <w:rPr>
          <w:b/>
          <w:bCs/>
          <w:sz w:val="28"/>
          <w:szCs w:val="28"/>
        </w:rPr>
        <w:t>1</w:t>
      </w:r>
      <w:r w:rsidRPr="00B01624">
        <w:rPr>
          <w:rFonts w:hint="eastAsia"/>
          <w:b/>
          <w:bCs/>
          <w:sz w:val="28"/>
          <w:szCs w:val="28"/>
        </w:rPr>
        <w:t xml:space="preserve"> </w:t>
      </w:r>
      <w:r w:rsidRPr="00B01624">
        <w:rPr>
          <w:rFonts w:hint="eastAsia"/>
          <w:b/>
          <w:bCs/>
          <w:sz w:val="28"/>
          <w:szCs w:val="28"/>
        </w:rPr>
        <w:t>投标预备会</w:t>
      </w:r>
      <w:bookmarkEnd w:id="272"/>
      <w:bookmarkEnd w:id="273"/>
      <w:bookmarkEnd w:id="274"/>
      <w:bookmarkEnd w:id="275"/>
      <w:bookmarkEnd w:id="276"/>
      <w:bookmarkEnd w:id="277"/>
      <w:bookmarkEnd w:id="278"/>
      <w:bookmarkEnd w:id="279"/>
      <w:bookmarkEnd w:id="280"/>
      <w:bookmarkEnd w:id="281"/>
      <w:bookmarkEnd w:id="282"/>
      <w:bookmarkEnd w:id="283"/>
    </w:p>
    <w:p w:rsidR="00B55BD9" w:rsidRPr="00B01624" w:rsidRDefault="004E1434">
      <w:pPr>
        <w:spacing w:line="400" w:lineRule="exact"/>
        <w:ind w:firstLineChars="170" w:firstLine="357"/>
        <w:rPr>
          <w:szCs w:val="21"/>
        </w:rPr>
      </w:pPr>
      <w:r w:rsidRPr="00B01624">
        <w:rPr>
          <w:szCs w:val="21"/>
        </w:rPr>
        <w:t xml:space="preserve">1.11.1 </w:t>
      </w:r>
      <w:r w:rsidRPr="00B01624">
        <w:rPr>
          <w:szCs w:val="21"/>
        </w:rPr>
        <w:t>投标人须知前附表规定召开投标预备会的，招标人按投标人须知前附表规定的时间和地点召开投标预备会，澄清投标人提出的问题。</w:t>
      </w:r>
    </w:p>
    <w:p w:rsidR="00B55BD9" w:rsidRPr="00B01624" w:rsidRDefault="004E1434">
      <w:pPr>
        <w:spacing w:line="400" w:lineRule="exact"/>
        <w:ind w:firstLineChars="170" w:firstLine="357"/>
        <w:rPr>
          <w:szCs w:val="21"/>
        </w:rPr>
      </w:pPr>
      <w:r w:rsidRPr="00B01624">
        <w:rPr>
          <w:szCs w:val="21"/>
        </w:rPr>
        <w:t xml:space="preserve">1.11.2 </w:t>
      </w:r>
      <w:r w:rsidRPr="00B01624">
        <w:rPr>
          <w:szCs w:val="21"/>
        </w:rPr>
        <w:t>投标人应在投标人须知前附表规定的时间前，以书面形式将提出的问题送达招标人，以便招标人在会议期间澄清。</w:t>
      </w:r>
    </w:p>
    <w:p w:rsidR="00B55BD9" w:rsidRPr="00B01624" w:rsidRDefault="004E1434">
      <w:pPr>
        <w:spacing w:line="400" w:lineRule="exact"/>
        <w:ind w:firstLineChars="170" w:firstLine="357"/>
        <w:rPr>
          <w:szCs w:val="21"/>
        </w:rPr>
      </w:pPr>
      <w:r w:rsidRPr="00B01624">
        <w:rPr>
          <w:szCs w:val="21"/>
        </w:rPr>
        <w:t xml:space="preserve">1.11.3 </w:t>
      </w:r>
      <w:r w:rsidRPr="00B01624">
        <w:rPr>
          <w:szCs w:val="21"/>
        </w:rPr>
        <w:t>投标预备会后，招标人在投标人须知前附表规定的时间内，将对投标人所提问题的澄清，通过全国公共资源交易平台（广西壮族自治区）发布澄清。该澄清内容为招标文件的组成部分。</w:t>
      </w:r>
    </w:p>
    <w:p w:rsidR="00B55BD9" w:rsidRPr="00B01624" w:rsidRDefault="004E1434">
      <w:pPr>
        <w:keepNext/>
        <w:keepLines/>
        <w:tabs>
          <w:tab w:val="left" w:pos="1008"/>
        </w:tabs>
        <w:spacing w:before="280" w:after="290" w:line="376" w:lineRule="auto"/>
        <w:ind w:left="1008" w:hanging="1008"/>
        <w:outlineLvl w:val="4"/>
        <w:rPr>
          <w:b/>
          <w:bCs/>
          <w:sz w:val="28"/>
          <w:szCs w:val="28"/>
        </w:rPr>
      </w:pPr>
      <w:bookmarkStart w:id="284" w:name="_Toc236264079"/>
      <w:bookmarkStart w:id="285" w:name="_Toc2132287870"/>
      <w:bookmarkStart w:id="286" w:name="_Toc419321147"/>
      <w:bookmarkStart w:id="287" w:name="_Toc419364238"/>
      <w:bookmarkStart w:id="288" w:name="_Toc1406544847"/>
      <w:bookmarkStart w:id="289" w:name="_Toc282843649"/>
      <w:bookmarkStart w:id="290" w:name="_Toc419320111"/>
      <w:bookmarkStart w:id="291" w:name="_Toc433988581"/>
      <w:bookmarkStart w:id="292" w:name="_Toc739111085"/>
      <w:bookmarkStart w:id="293" w:name="_Toc1690270603"/>
      <w:bookmarkStart w:id="294" w:name="_Toc282823825"/>
      <w:bookmarkStart w:id="295" w:name="_Toc419363514"/>
      <w:r w:rsidRPr="00B01624">
        <w:rPr>
          <w:rFonts w:hint="eastAsia"/>
          <w:b/>
          <w:bCs/>
          <w:sz w:val="28"/>
          <w:szCs w:val="28"/>
        </w:rPr>
        <w:t>1.1</w:t>
      </w:r>
      <w:r w:rsidRPr="00B01624">
        <w:rPr>
          <w:b/>
          <w:bCs/>
          <w:sz w:val="28"/>
          <w:szCs w:val="28"/>
        </w:rPr>
        <w:t>2</w:t>
      </w:r>
      <w:r w:rsidRPr="00B01624">
        <w:rPr>
          <w:rFonts w:hint="eastAsia"/>
          <w:b/>
          <w:bCs/>
          <w:sz w:val="28"/>
          <w:szCs w:val="28"/>
        </w:rPr>
        <w:t xml:space="preserve"> </w:t>
      </w:r>
      <w:r w:rsidRPr="00B01624">
        <w:rPr>
          <w:rFonts w:hint="eastAsia"/>
          <w:b/>
          <w:bCs/>
          <w:sz w:val="28"/>
          <w:szCs w:val="28"/>
        </w:rPr>
        <w:t>分包</w:t>
      </w:r>
      <w:bookmarkEnd w:id="284"/>
      <w:bookmarkEnd w:id="285"/>
      <w:bookmarkEnd w:id="286"/>
      <w:bookmarkEnd w:id="287"/>
      <w:bookmarkEnd w:id="288"/>
      <w:bookmarkEnd w:id="289"/>
      <w:bookmarkEnd w:id="290"/>
      <w:bookmarkEnd w:id="291"/>
      <w:bookmarkEnd w:id="292"/>
      <w:bookmarkEnd w:id="293"/>
      <w:bookmarkEnd w:id="294"/>
      <w:bookmarkEnd w:id="295"/>
    </w:p>
    <w:p w:rsidR="00B55BD9" w:rsidRPr="00B01624" w:rsidRDefault="004E1434">
      <w:pPr>
        <w:spacing w:line="400" w:lineRule="exact"/>
        <w:ind w:firstLineChars="170" w:firstLine="357"/>
      </w:pPr>
      <w:bookmarkStart w:id="296" w:name="_Toc282823826"/>
      <w:bookmarkStart w:id="297" w:name="_Toc282843650"/>
      <w:r w:rsidRPr="00B01624">
        <w:rPr>
          <w:szCs w:val="21"/>
        </w:rPr>
        <w:t>由分包人实施的非主体、非关键性工作，投标人应当按照第五章</w:t>
      </w:r>
      <w:r w:rsidRPr="00B01624">
        <w:rPr>
          <w:szCs w:val="21"/>
        </w:rPr>
        <w:t>“</w:t>
      </w:r>
      <w:r w:rsidRPr="00B01624">
        <w:rPr>
          <w:szCs w:val="21"/>
        </w:rPr>
        <w:t>发包人要求</w:t>
      </w:r>
      <w:r w:rsidRPr="00B01624">
        <w:rPr>
          <w:szCs w:val="21"/>
        </w:rPr>
        <w:t>”</w:t>
      </w:r>
      <w:r w:rsidRPr="00B01624">
        <w:rPr>
          <w:szCs w:val="21"/>
        </w:rPr>
        <w:t>的规定提供分包人候选名单及其相应资料。</w:t>
      </w:r>
    </w:p>
    <w:p w:rsidR="00B55BD9" w:rsidRPr="00B01624" w:rsidRDefault="004E1434">
      <w:pPr>
        <w:keepNext/>
        <w:keepLines/>
        <w:spacing w:before="260" w:after="260" w:line="415" w:lineRule="auto"/>
        <w:outlineLvl w:val="2"/>
        <w:rPr>
          <w:b/>
          <w:bCs/>
          <w:sz w:val="32"/>
          <w:szCs w:val="32"/>
        </w:rPr>
      </w:pPr>
      <w:bookmarkStart w:id="298" w:name="_Toc419364240"/>
      <w:bookmarkStart w:id="299" w:name="_Toc419321149"/>
      <w:bookmarkStart w:id="300" w:name="_Toc414553654"/>
      <w:bookmarkStart w:id="301" w:name="_Toc1599267262"/>
      <w:bookmarkStart w:id="302" w:name="_Toc266293700"/>
      <w:bookmarkStart w:id="303" w:name="_Toc907497728"/>
      <w:bookmarkStart w:id="304" w:name="_Toc59203007"/>
      <w:bookmarkStart w:id="305" w:name="_Toc121419488"/>
      <w:bookmarkStart w:id="306" w:name="_Toc1913229147"/>
      <w:bookmarkStart w:id="307" w:name="_Toc1033996358"/>
      <w:bookmarkStart w:id="308" w:name="_Toc433988583"/>
      <w:bookmarkStart w:id="309" w:name="_Toc519386336"/>
      <w:bookmarkStart w:id="310" w:name="_Toc1702383835"/>
      <w:bookmarkStart w:id="311" w:name="_Toc419320113"/>
      <w:bookmarkStart w:id="312" w:name="_Toc283128905"/>
      <w:bookmarkStart w:id="313" w:name="_Toc998830995"/>
      <w:bookmarkStart w:id="314" w:name="_Toc419363516"/>
      <w:bookmarkStart w:id="315" w:name="_Toc341263442"/>
      <w:bookmarkStart w:id="316" w:name="_Toc268696123"/>
      <w:bookmarkStart w:id="317" w:name="_Toc282823827"/>
      <w:bookmarkStart w:id="318" w:name="_Toc251425063"/>
      <w:bookmarkStart w:id="319" w:name="_Toc993065569"/>
      <w:bookmarkStart w:id="320" w:name="_Toc396778059"/>
      <w:bookmarkEnd w:id="296"/>
      <w:bookmarkEnd w:id="297"/>
      <w:r w:rsidRPr="00B01624">
        <w:rPr>
          <w:b/>
          <w:bCs/>
          <w:sz w:val="32"/>
          <w:szCs w:val="32"/>
        </w:rPr>
        <w:t>2</w:t>
      </w:r>
      <w:r w:rsidRPr="00B01624">
        <w:rPr>
          <w:b/>
          <w:bCs/>
          <w:sz w:val="32"/>
          <w:szCs w:val="32"/>
        </w:rPr>
        <w:t>．招标文件</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B55BD9" w:rsidRPr="00B01624" w:rsidRDefault="004E1434">
      <w:pPr>
        <w:keepNext/>
        <w:keepLines/>
        <w:spacing w:before="280" w:after="290" w:line="376" w:lineRule="auto"/>
        <w:outlineLvl w:val="3"/>
        <w:rPr>
          <w:rFonts w:eastAsia="黑体"/>
          <w:b/>
          <w:bCs/>
          <w:sz w:val="28"/>
          <w:szCs w:val="28"/>
        </w:rPr>
      </w:pPr>
      <w:bookmarkStart w:id="321" w:name="_Toc1632508511"/>
      <w:bookmarkStart w:id="322" w:name="_Toc419364241"/>
      <w:bookmarkStart w:id="323" w:name="_Toc1163901464"/>
      <w:bookmarkStart w:id="324" w:name="_Toc1122527999"/>
      <w:bookmarkStart w:id="325" w:name="_Toc419320114"/>
      <w:bookmarkStart w:id="326" w:name="_Toc1724777438"/>
      <w:bookmarkStart w:id="327" w:name="_Toc452556026"/>
      <w:bookmarkStart w:id="328" w:name="_Toc433988584"/>
      <w:bookmarkStart w:id="329" w:name="_Toc419363517"/>
      <w:bookmarkStart w:id="330" w:name="_Toc419321150"/>
      <w:r w:rsidRPr="00B01624">
        <w:rPr>
          <w:rFonts w:eastAsia="黑体"/>
          <w:b/>
          <w:bCs/>
          <w:sz w:val="28"/>
          <w:szCs w:val="28"/>
        </w:rPr>
        <w:t xml:space="preserve">2.1 </w:t>
      </w:r>
      <w:r w:rsidRPr="00B01624">
        <w:rPr>
          <w:rFonts w:eastAsia="黑体"/>
          <w:b/>
          <w:bCs/>
          <w:sz w:val="28"/>
          <w:szCs w:val="28"/>
        </w:rPr>
        <w:t>招标文件的组成</w:t>
      </w:r>
      <w:bookmarkEnd w:id="321"/>
      <w:bookmarkEnd w:id="322"/>
      <w:bookmarkEnd w:id="323"/>
      <w:bookmarkEnd w:id="324"/>
      <w:bookmarkEnd w:id="325"/>
      <w:bookmarkEnd w:id="326"/>
      <w:bookmarkEnd w:id="327"/>
      <w:bookmarkEnd w:id="328"/>
      <w:bookmarkEnd w:id="329"/>
      <w:bookmarkEnd w:id="330"/>
    </w:p>
    <w:p w:rsidR="00B55BD9" w:rsidRPr="00B01624" w:rsidRDefault="004E1434">
      <w:pPr>
        <w:spacing w:line="400" w:lineRule="exact"/>
        <w:ind w:firstLineChars="200" w:firstLine="420"/>
        <w:jc w:val="left"/>
        <w:rPr>
          <w:szCs w:val="21"/>
        </w:rPr>
      </w:pPr>
      <w:r w:rsidRPr="00B01624">
        <w:rPr>
          <w:szCs w:val="21"/>
        </w:rPr>
        <w:t>本招标文件包括：</w:t>
      </w:r>
    </w:p>
    <w:p w:rsidR="00B55BD9" w:rsidRPr="00B01624" w:rsidRDefault="004E1434">
      <w:pPr>
        <w:autoSpaceDE w:val="0"/>
        <w:autoSpaceDN w:val="0"/>
        <w:adjustRightInd w:val="0"/>
        <w:spacing w:line="400" w:lineRule="exact"/>
        <w:ind w:firstLineChars="171" w:firstLine="359"/>
        <w:jc w:val="left"/>
        <w:rPr>
          <w:bCs/>
          <w:szCs w:val="21"/>
        </w:rPr>
      </w:pPr>
      <w:r w:rsidRPr="00B01624">
        <w:rPr>
          <w:bCs/>
          <w:szCs w:val="21"/>
        </w:rPr>
        <w:t>（</w:t>
      </w:r>
      <w:r w:rsidRPr="00B01624">
        <w:rPr>
          <w:bCs/>
          <w:szCs w:val="21"/>
        </w:rPr>
        <w:t>1</w:t>
      </w:r>
      <w:r w:rsidRPr="00B01624">
        <w:rPr>
          <w:bCs/>
          <w:szCs w:val="21"/>
        </w:rPr>
        <w:t>）招标公告（或投标邀请函）；</w:t>
      </w:r>
    </w:p>
    <w:p w:rsidR="00B55BD9" w:rsidRPr="00B01624" w:rsidRDefault="004E1434">
      <w:pPr>
        <w:autoSpaceDE w:val="0"/>
        <w:autoSpaceDN w:val="0"/>
        <w:adjustRightInd w:val="0"/>
        <w:spacing w:line="400" w:lineRule="exact"/>
        <w:ind w:firstLineChars="171" w:firstLine="359"/>
        <w:jc w:val="left"/>
        <w:rPr>
          <w:bCs/>
          <w:szCs w:val="21"/>
        </w:rPr>
      </w:pPr>
      <w:r w:rsidRPr="00B01624">
        <w:rPr>
          <w:bCs/>
          <w:szCs w:val="21"/>
        </w:rPr>
        <w:t>（</w:t>
      </w:r>
      <w:r w:rsidRPr="00B01624">
        <w:rPr>
          <w:bCs/>
          <w:szCs w:val="21"/>
        </w:rPr>
        <w:t>2</w:t>
      </w:r>
      <w:r w:rsidRPr="00B01624">
        <w:rPr>
          <w:bCs/>
          <w:szCs w:val="21"/>
        </w:rPr>
        <w:t>）投标人须知；</w:t>
      </w:r>
    </w:p>
    <w:p w:rsidR="00B55BD9" w:rsidRPr="00B01624" w:rsidRDefault="004E1434">
      <w:pPr>
        <w:autoSpaceDE w:val="0"/>
        <w:autoSpaceDN w:val="0"/>
        <w:adjustRightInd w:val="0"/>
        <w:spacing w:line="400" w:lineRule="exact"/>
        <w:ind w:firstLineChars="171" w:firstLine="359"/>
        <w:jc w:val="left"/>
        <w:rPr>
          <w:bCs/>
          <w:szCs w:val="21"/>
        </w:rPr>
      </w:pPr>
      <w:r w:rsidRPr="00B01624">
        <w:rPr>
          <w:bCs/>
          <w:szCs w:val="21"/>
        </w:rPr>
        <w:t>（</w:t>
      </w:r>
      <w:r w:rsidRPr="00B01624">
        <w:rPr>
          <w:bCs/>
          <w:szCs w:val="21"/>
        </w:rPr>
        <w:t>3</w:t>
      </w:r>
      <w:r w:rsidRPr="00B01624">
        <w:rPr>
          <w:bCs/>
          <w:szCs w:val="21"/>
        </w:rPr>
        <w:t>）评标办法；</w:t>
      </w:r>
    </w:p>
    <w:p w:rsidR="00B55BD9" w:rsidRPr="00B01624" w:rsidRDefault="004E1434">
      <w:pPr>
        <w:autoSpaceDE w:val="0"/>
        <w:autoSpaceDN w:val="0"/>
        <w:adjustRightInd w:val="0"/>
        <w:spacing w:line="400" w:lineRule="exact"/>
        <w:ind w:firstLineChars="171" w:firstLine="359"/>
        <w:jc w:val="left"/>
        <w:rPr>
          <w:bCs/>
          <w:szCs w:val="21"/>
        </w:rPr>
      </w:pPr>
      <w:r w:rsidRPr="00B01624">
        <w:rPr>
          <w:bCs/>
          <w:szCs w:val="21"/>
        </w:rPr>
        <w:t>（</w:t>
      </w:r>
      <w:r w:rsidRPr="00B01624">
        <w:rPr>
          <w:bCs/>
          <w:szCs w:val="21"/>
        </w:rPr>
        <w:t>4</w:t>
      </w:r>
      <w:r w:rsidRPr="00B01624">
        <w:rPr>
          <w:bCs/>
          <w:szCs w:val="21"/>
        </w:rPr>
        <w:t>）合同条款及格式；</w:t>
      </w:r>
    </w:p>
    <w:p w:rsidR="00B55BD9" w:rsidRPr="00B01624" w:rsidRDefault="004E1434">
      <w:pPr>
        <w:autoSpaceDE w:val="0"/>
        <w:autoSpaceDN w:val="0"/>
        <w:adjustRightInd w:val="0"/>
        <w:spacing w:line="400" w:lineRule="exact"/>
        <w:ind w:firstLineChars="171" w:firstLine="359"/>
        <w:jc w:val="left"/>
        <w:rPr>
          <w:bCs/>
          <w:szCs w:val="21"/>
        </w:rPr>
      </w:pPr>
      <w:r w:rsidRPr="00B01624">
        <w:rPr>
          <w:bCs/>
          <w:szCs w:val="21"/>
        </w:rPr>
        <w:t>（</w:t>
      </w:r>
      <w:r w:rsidRPr="00B01624">
        <w:rPr>
          <w:bCs/>
          <w:szCs w:val="21"/>
        </w:rPr>
        <w:t>5</w:t>
      </w:r>
      <w:r w:rsidRPr="00B01624">
        <w:rPr>
          <w:bCs/>
          <w:szCs w:val="21"/>
        </w:rPr>
        <w:t>）发包人要求；</w:t>
      </w:r>
    </w:p>
    <w:p w:rsidR="00B55BD9" w:rsidRPr="00B01624" w:rsidRDefault="004E1434">
      <w:pPr>
        <w:autoSpaceDE w:val="0"/>
        <w:autoSpaceDN w:val="0"/>
        <w:adjustRightInd w:val="0"/>
        <w:spacing w:line="400" w:lineRule="exact"/>
        <w:ind w:firstLineChars="171" w:firstLine="359"/>
        <w:jc w:val="left"/>
        <w:rPr>
          <w:bCs/>
          <w:szCs w:val="21"/>
        </w:rPr>
      </w:pPr>
      <w:r w:rsidRPr="00B01624">
        <w:rPr>
          <w:bCs/>
          <w:szCs w:val="21"/>
        </w:rPr>
        <w:t>（</w:t>
      </w:r>
      <w:r w:rsidRPr="00B01624">
        <w:rPr>
          <w:bCs/>
          <w:szCs w:val="21"/>
        </w:rPr>
        <w:t>6</w:t>
      </w:r>
      <w:r w:rsidRPr="00B01624">
        <w:rPr>
          <w:bCs/>
          <w:szCs w:val="21"/>
        </w:rPr>
        <w:t>）发包人提供的资料和条件；</w:t>
      </w:r>
    </w:p>
    <w:p w:rsidR="00B55BD9" w:rsidRPr="00B01624" w:rsidRDefault="004E1434">
      <w:pPr>
        <w:autoSpaceDE w:val="0"/>
        <w:autoSpaceDN w:val="0"/>
        <w:adjustRightInd w:val="0"/>
        <w:spacing w:line="400" w:lineRule="exact"/>
        <w:ind w:firstLineChars="171" w:firstLine="359"/>
        <w:jc w:val="left"/>
        <w:rPr>
          <w:bCs/>
          <w:szCs w:val="21"/>
        </w:rPr>
      </w:pPr>
      <w:r w:rsidRPr="00B01624">
        <w:rPr>
          <w:bCs/>
          <w:szCs w:val="21"/>
        </w:rPr>
        <w:t>（</w:t>
      </w:r>
      <w:r w:rsidRPr="00B01624">
        <w:rPr>
          <w:bCs/>
          <w:szCs w:val="21"/>
        </w:rPr>
        <w:t>7</w:t>
      </w:r>
      <w:r w:rsidRPr="00B01624">
        <w:rPr>
          <w:bCs/>
          <w:szCs w:val="21"/>
        </w:rPr>
        <w:t>）投标文件格式；</w:t>
      </w:r>
    </w:p>
    <w:p w:rsidR="00B55BD9" w:rsidRPr="00B01624" w:rsidRDefault="004E1434">
      <w:pPr>
        <w:autoSpaceDE w:val="0"/>
        <w:autoSpaceDN w:val="0"/>
        <w:adjustRightInd w:val="0"/>
        <w:spacing w:line="400" w:lineRule="exact"/>
        <w:ind w:firstLineChars="171" w:firstLine="359"/>
        <w:jc w:val="left"/>
        <w:rPr>
          <w:bCs/>
          <w:szCs w:val="21"/>
        </w:rPr>
      </w:pPr>
      <w:r w:rsidRPr="00B01624">
        <w:rPr>
          <w:bCs/>
          <w:szCs w:val="21"/>
        </w:rPr>
        <w:t>（</w:t>
      </w:r>
      <w:r w:rsidRPr="00B01624">
        <w:rPr>
          <w:bCs/>
          <w:szCs w:val="21"/>
        </w:rPr>
        <w:t>8</w:t>
      </w:r>
      <w:r w:rsidRPr="00B01624">
        <w:rPr>
          <w:bCs/>
          <w:szCs w:val="21"/>
        </w:rPr>
        <w:t>）招标控制价；</w:t>
      </w:r>
    </w:p>
    <w:p w:rsidR="00B55BD9" w:rsidRPr="00B01624" w:rsidRDefault="004E1434">
      <w:pPr>
        <w:autoSpaceDE w:val="0"/>
        <w:autoSpaceDN w:val="0"/>
        <w:adjustRightInd w:val="0"/>
        <w:spacing w:line="400" w:lineRule="exact"/>
        <w:ind w:firstLineChars="171" w:firstLine="359"/>
        <w:jc w:val="left"/>
        <w:rPr>
          <w:bCs/>
          <w:szCs w:val="21"/>
        </w:rPr>
      </w:pPr>
      <w:r w:rsidRPr="00B01624">
        <w:rPr>
          <w:bCs/>
          <w:szCs w:val="21"/>
        </w:rPr>
        <w:t>（</w:t>
      </w:r>
      <w:r w:rsidRPr="00B01624">
        <w:rPr>
          <w:bCs/>
          <w:szCs w:val="21"/>
        </w:rPr>
        <w:t>9</w:t>
      </w:r>
      <w:r w:rsidRPr="00B01624">
        <w:rPr>
          <w:bCs/>
          <w:szCs w:val="21"/>
        </w:rPr>
        <w:t>）投标人须知前附表规定的其他资料。</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根据本章第</w:t>
      </w:r>
      <w:r w:rsidRPr="00B01624">
        <w:rPr>
          <w:kern w:val="0"/>
          <w:szCs w:val="21"/>
        </w:rPr>
        <w:t xml:space="preserve">1.11 </w:t>
      </w:r>
      <w:r w:rsidRPr="00B01624">
        <w:rPr>
          <w:kern w:val="0"/>
          <w:szCs w:val="21"/>
        </w:rPr>
        <w:t>款、第</w:t>
      </w:r>
      <w:r w:rsidRPr="00B01624">
        <w:rPr>
          <w:kern w:val="0"/>
          <w:szCs w:val="21"/>
        </w:rPr>
        <w:t xml:space="preserve">2.2 </w:t>
      </w:r>
      <w:r w:rsidRPr="00B01624">
        <w:rPr>
          <w:kern w:val="0"/>
          <w:szCs w:val="21"/>
        </w:rPr>
        <w:t>款和第</w:t>
      </w:r>
      <w:r w:rsidRPr="00B01624">
        <w:rPr>
          <w:kern w:val="0"/>
          <w:szCs w:val="21"/>
        </w:rPr>
        <w:t xml:space="preserve">2.3 </w:t>
      </w:r>
      <w:r w:rsidRPr="00B01624">
        <w:rPr>
          <w:kern w:val="0"/>
          <w:szCs w:val="21"/>
        </w:rPr>
        <w:t>款对招标文件所作的澄清、修改，构成招标文件的组成部分。</w:t>
      </w:r>
    </w:p>
    <w:p w:rsidR="00B55BD9" w:rsidRPr="00B01624" w:rsidRDefault="004E1434">
      <w:pPr>
        <w:keepNext/>
        <w:keepLines/>
        <w:spacing w:before="280" w:after="290" w:line="376" w:lineRule="auto"/>
        <w:outlineLvl w:val="3"/>
        <w:rPr>
          <w:rFonts w:eastAsia="黑体"/>
          <w:b/>
          <w:bCs/>
          <w:sz w:val="28"/>
          <w:szCs w:val="28"/>
        </w:rPr>
      </w:pPr>
      <w:bookmarkStart w:id="331" w:name="_Toc419320115"/>
      <w:bookmarkStart w:id="332" w:name="_Toc676256096"/>
      <w:bookmarkStart w:id="333" w:name="_Toc1132813451"/>
      <w:bookmarkStart w:id="334" w:name="_Toc791886287"/>
      <w:bookmarkStart w:id="335" w:name="_Toc419321151"/>
      <w:bookmarkStart w:id="336" w:name="_Toc419363518"/>
      <w:bookmarkStart w:id="337" w:name="_Toc1880166254"/>
      <w:bookmarkStart w:id="338" w:name="_Toc433988585"/>
      <w:bookmarkStart w:id="339" w:name="_Toc419364242"/>
      <w:bookmarkStart w:id="340" w:name="_Toc1741584081"/>
      <w:r w:rsidRPr="00B01624">
        <w:rPr>
          <w:rFonts w:eastAsia="黑体"/>
          <w:b/>
          <w:bCs/>
          <w:sz w:val="28"/>
          <w:szCs w:val="28"/>
        </w:rPr>
        <w:lastRenderedPageBreak/>
        <w:t xml:space="preserve">2.2 </w:t>
      </w:r>
      <w:r w:rsidRPr="00B01624">
        <w:rPr>
          <w:rFonts w:eastAsia="黑体"/>
          <w:b/>
          <w:bCs/>
          <w:sz w:val="28"/>
          <w:szCs w:val="28"/>
        </w:rPr>
        <w:t>招标文件的澄清</w:t>
      </w:r>
      <w:bookmarkEnd w:id="331"/>
      <w:bookmarkEnd w:id="332"/>
      <w:bookmarkEnd w:id="333"/>
      <w:bookmarkEnd w:id="334"/>
      <w:bookmarkEnd w:id="335"/>
      <w:bookmarkEnd w:id="336"/>
      <w:bookmarkEnd w:id="337"/>
      <w:bookmarkEnd w:id="338"/>
      <w:bookmarkEnd w:id="339"/>
      <w:bookmarkEnd w:id="340"/>
    </w:p>
    <w:p w:rsidR="00B55BD9" w:rsidRPr="00B01624" w:rsidRDefault="004E1434">
      <w:pPr>
        <w:spacing w:line="400" w:lineRule="exact"/>
        <w:ind w:firstLineChars="200" w:firstLine="420"/>
        <w:jc w:val="left"/>
        <w:rPr>
          <w:szCs w:val="21"/>
        </w:rPr>
      </w:pPr>
      <w:r w:rsidRPr="00B01624">
        <w:rPr>
          <w:szCs w:val="21"/>
        </w:rPr>
        <w:t xml:space="preserve">2.2.1 </w:t>
      </w:r>
      <w:r w:rsidRPr="00B01624">
        <w:rPr>
          <w:szCs w:val="21"/>
        </w:rPr>
        <w:t>投标人应仔细阅读和检查招标文件的全部内容，如有疑问或异议，应在投标人须知前附表规定的时间前通过全国公共资源交易平台（广西壮族自治区）进行网上或者线下投标询疑，要求招标人（招标代理）对招标文件予以澄清。</w:t>
      </w:r>
    </w:p>
    <w:p w:rsidR="00B55BD9" w:rsidRPr="00B01624" w:rsidRDefault="004E1434">
      <w:pPr>
        <w:spacing w:line="400" w:lineRule="exact"/>
        <w:ind w:firstLineChars="200" w:firstLine="420"/>
        <w:jc w:val="left"/>
        <w:rPr>
          <w:szCs w:val="21"/>
        </w:rPr>
      </w:pPr>
      <w:r w:rsidRPr="00B01624">
        <w:rPr>
          <w:szCs w:val="21"/>
        </w:rPr>
        <w:t>2.2.2</w:t>
      </w:r>
      <w:r w:rsidRPr="00B01624">
        <w:rPr>
          <w:szCs w:val="21"/>
        </w:rPr>
        <w:t>招标人对招标文件的澄清将在</w:t>
      </w:r>
      <w:r w:rsidRPr="00B01624">
        <w:rPr>
          <w:szCs w:val="21"/>
        </w:rPr>
        <w:t>“</w:t>
      </w:r>
      <w:r w:rsidRPr="00B01624">
        <w:rPr>
          <w:szCs w:val="21"/>
        </w:rPr>
        <w:t>投标人须知前附表</w:t>
      </w:r>
      <w:r w:rsidRPr="00B01624">
        <w:rPr>
          <w:szCs w:val="21"/>
        </w:rPr>
        <w:t>”</w:t>
      </w:r>
      <w:r w:rsidRPr="00B01624">
        <w:rPr>
          <w:szCs w:val="21"/>
        </w:rPr>
        <w:t>规定的投标截止时间</w:t>
      </w:r>
      <w:r w:rsidRPr="00B01624">
        <w:rPr>
          <w:szCs w:val="21"/>
        </w:rPr>
        <w:t>15</w:t>
      </w:r>
      <w:r w:rsidRPr="00B01624">
        <w:rPr>
          <w:szCs w:val="21"/>
        </w:rPr>
        <w:t>日前（不涉及招标文件实质性内容修改的除外）以</w:t>
      </w:r>
      <w:r w:rsidRPr="00B01624">
        <w:rPr>
          <w:szCs w:val="21"/>
        </w:rPr>
        <w:t>“</w:t>
      </w:r>
      <w:r w:rsidRPr="00B01624">
        <w:rPr>
          <w:szCs w:val="21"/>
        </w:rPr>
        <w:t>投标人须知前附表</w:t>
      </w:r>
      <w:r w:rsidRPr="00B01624">
        <w:rPr>
          <w:szCs w:val="21"/>
        </w:rPr>
        <w:t>”</w:t>
      </w:r>
      <w:r w:rsidRPr="00B01624">
        <w:rPr>
          <w:szCs w:val="21"/>
        </w:rPr>
        <w:t>规定的方式发布，并提供给所有下载了招标文件的投标人下载，但不得指明澄清问题的来源。如果澄清发出的时间距投标截止时间不足</w:t>
      </w:r>
      <w:r w:rsidRPr="00B01624">
        <w:rPr>
          <w:szCs w:val="21"/>
        </w:rPr>
        <w:t>15</w:t>
      </w:r>
      <w:r w:rsidRPr="00B01624">
        <w:rPr>
          <w:szCs w:val="21"/>
        </w:rPr>
        <w:t>日，相应延长投标截止时间。</w:t>
      </w:r>
    </w:p>
    <w:p w:rsidR="00B55BD9" w:rsidRPr="00B01624" w:rsidRDefault="004E1434">
      <w:pPr>
        <w:spacing w:line="360" w:lineRule="auto"/>
        <w:ind w:firstLineChars="200" w:firstLine="420"/>
        <w:rPr>
          <w:szCs w:val="21"/>
        </w:rPr>
      </w:pPr>
      <w:r w:rsidRPr="00B01624">
        <w:t>2.2.3</w:t>
      </w:r>
      <w:r w:rsidRPr="00B01624">
        <w:t>投标人确认收到澄清的方式：见</w:t>
      </w:r>
      <w:r w:rsidRPr="00B01624">
        <w:rPr>
          <w:szCs w:val="21"/>
        </w:rPr>
        <w:t>“</w:t>
      </w:r>
      <w:r w:rsidRPr="00B01624">
        <w:rPr>
          <w:szCs w:val="21"/>
        </w:rPr>
        <w:t>投标人须知前附表</w:t>
      </w:r>
      <w:r w:rsidRPr="00B01624">
        <w:rPr>
          <w:szCs w:val="21"/>
        </w:rPr>
        <w:t>”</w:t>
      </w:r>
      <w:r w:rsidRPr="00B01624">
        <w:t>。</w:t>
      </w:r>
    </w:p>
    <w:p w:rsidR="00B55BD9" w:rsidRPr="00B01624" w:rsidRDefault="004E1434">
      <w:pPr>
        <w:keepNext/>
        <w:keepLines/>
        <w:spacing w:before="280" w:after="290" w:line="376" w:lineRule="auto"/>
        <w:outlineLvl w:val="3"/>
        <w:rPr>
          <w:rFonts w:eastAsia="黑体"/>
          <w:b/>
          <w:bCs/>
          <w:sz w:val="28"/>
          <w:szCs w:val="28"/>
        </w:rPr>
      </w:pPr>
      <w:bookmarkStart w:id="341" w:name="_Toc1897006504"/>
      <w:bookmarkStart w:id="342" w:name="_Toc372107144"/>
      <w:bookmarkStart w:id="343" w:name="_Toc433988586"/>
      <w:bookmarkStart w:id="344" w:name="_Toc1851716842"/>
      <w:bookmarkStart w:id="345" w:name="_Toc1267446922"/>
      <w:bookmarkStart w:id="346" w:name="_Toc419320116"/>
      <w:bookmarkStart w:id="347" w:name="_Toc419363519"/>
      <w:bookmarkStart w:id="348" w:name="_Toc878084347"/>
      <w:bookmarkStart w:id="349" w:name="_Toc419321152"/>
      <w:bookmarkStart w:id="350" w:name="_Toc419364243"/>
      <w:r w:rsidRPr="00B01624">
        <w:rPr>
          <w:rFonts w:eastAsia="黑体"/>
          <w:b/>
          <w:bCs/>
          <w:sz w:val="28"/>
          <w:szCs w:val="28"/>
        </w:rPr>
        <w:t xml:space="preserve">2.3 </w:t>
      </w:r>
      <w:r w:rsidRPr="00B01624">
        <w:rPr>
          <w:rFonts w:eastAsia="黑体"/>
          <w:b/>
          <w:bCs/>
          <w:sz w:val="28"/>
          <w:szCs w:val="28"/>
        </w:rPr>
        <w:t>招标文件的修改</w:t>
      </w:r>
      <w:bookmarkEnd w:id="341"/>
      <w:bookmarkEnd w:id="342"/>
      <w:bookmarkEnd w:id="343"/>
      <w:bookmarkEnd w:id="344"/>
      <w:bookmarkEnd w:id="345"/>
      <w:bookmarkEnd w:id="346"/>
      <w:bookmarkEnd w:id="347"/>
      <w:bookmarkEnd w:id="348"/>
      <w:bookmarkEnd w:id="349"/>
      <w:bookmarkEnd w:id="350"/>
    </w:p>
    <w:p w:rsidR="00B55BD9" w:rsidRPr="00B01624" w:rsidRDefault="004E1434">
      <w:pPr>
        <w:spacing w:line="400" w:lineRule="exact"/>
        <w:ind w:firstLineChars="200" w:firstLine="420"/>
        <w:jc w:val="left"/>
        <w:rPr>
          <w:szCs w:val="21"/>
        </w:rPr>
      </w:pPr>
      <w:r w:rsidRPr="00B01624">
        <w:rPr>
          <w:szCs w:val="21"/>
        </w:rPr>
        <w:t xml:space="preserve">2.3.1 </w:t>
      </w:r>
      <w:r w:rsidRPr="00B01624">
        <w:rPr>
          <w:szCs w:val="21"/>
        </w:rPr>
        <w:t>在投标截止时间</w:t>
      </w:r>
      <w:r w:rsidRPr="00B01624">
        <w:rPr>
          <w:szCs w:val="21"/>
        </w:rPr>
        <w:t>15</w:t>
      </w:r>
      <w:r w:rsidRPr="00B01624">
        <w:rPr>
          <w:szCs w:val="21"/>
        </w:rPr>
        <w:t>日前，招标人可以对招标文件进行修改，如修改涉及评标办法和投标文件格式的内容，招标人应将修改后的招标文件重新上传并通过全国公共资源交易平台（广西壮族自治区）通知所有下载了招标文件的投标人，投标人应按修改后的招标文件制作投标文件。如果修改招标文件的时间距投标截止时间不足</w:t>
      </w:r>
      <w:r w:rsidRPr="00B01624">
        <w:rPr>
          <w:szCs w:val="21"/>
        </w:rPr>
        <w:t>15</w:t>
      </w:r>
      <w:r w:rsidRPr="00B01624">
        <w:rPr>
          <w:szCs w:val="21"/>
        </w:rPr>
        <w:t>日，相应延长投标截止时间。</w:t>
      </w:r>
    </w:p>
    <w:p w:rsidR="00B55BD9" w:rsidRPr="00B01624" w:rsidRDefault="004E1434">
      <w:pPr>
        <w:spacing w:line="400" w:lineRule="exact"/>
        <w:ind w:firstLineChars="200" w:firstLine="420"/>
        <w:jc w:val="left"/>
        <w:rPr>
          <w:szCs w:val="21"/>
        </w:rPr>
      </w:pPr>
      <w:r w:rsidRPr="00B01624">
        <w:rPr>
          <w:szCs w:val="21"/>
        </w:rPr>
        <w:t xml:space="preserve">2.3.2 </w:t>
      </w:r>
      <w:r w:rsidRPr="00B01624">
        <w:rPr>
          <w:szCs w:val="21"/>
        </w:rPr>
        <w:t>当招标文件、招标文件的修改、补充在同一内容表述不一致时，以最后的更正、补遗、澄清为准。未在系统发布的更正、补遗、澄清为无效更正、补遗、澄清。</w:t>
      </w:r>
    </w:p>
    <w:p w:rsidR="00B55BD9" w:rsidRPr="00B01624" w:rsidRDefault="004E1434">
      <w:pPr>
        <w:spacing w:line="400" w:lineRule="exact"/>
        <w:ind w:firstLineChars="200" w:firstLine="420"/>
        <w:jc w:val="left"/>
        <w:rPr>
          <w:szCs w:val="21"/>
        </w:rPr>
      </w:pPr>
      <w:r w:rsidRPr="00B01624">
        <w:rPr>
          <w:szCs w:val="21"/>
        </w:rPr>
        <w:t>招标人应根据系统发布的更正、补遗、澄清重新生成招标文件。除更正、补遗、澄清内容外，其他内容以原招标文件为准。</w:t>
      </w:r>
      <w:r w:rsidRPr="00B01624">
        <w:rPr>
          <w:szCs w:val="21"/>
        </w:rPr>
        <w:t xml:space="preserve"> </w:t>
      </w:r>
    </w:p>
    <w:p w:rsidR="00B55BD9" w:rsidRPr="00B01624" w:rsidRDefault="004E1434">
      <w:pPr>
        <w:spacing w:line="400" w:lineRule="exact"/>
        <w:ind w:firstLineChars="200" w:firstLine="420"/>
        <w:jc w:val="left"/>
        <w:rPr>
          <w:szCs w:val="21"/>
        </w:rPr>
      </w:pPr>
      <w:r w:rsidRPr="00B01624">
        <w:rPr>
          <w:szCs w:val="21"/>
        </w:rPr>
        <w:t xml:space="preserve">2.3.3 </w:t>
      </w:r>
      <w:r w:rsidRPr="00B01624">
        <w:rPr>
          <w:szCs w:val="21"/>
        </w:rPr>
        <w:t>为使投标人在编制投标文件时有充分的时间对招标文件的修改、补充等内容进行研究并做出响应，招标人可酌情延长提交投标文件的截止时间，具体时间在招标文件的修改、补充等通知中予以明确。</w:t>
      </w:r>
      <w:r w:rsidRPr="00B01624">
        <w:rPr>
          <w:szCs w:val="21"/>
        </w:rPr>
        <w:t xml:space="preserve"> </w:t>
      </w:r>
    </w:p>
    <w:p w:rsidR="00B55BD9" w:rsidRPr="00B01624" w:rsidRDefault="004E1434">
      <w:pPr>
        <w:spacing w:line="400" w:lineRule="exact"/>
        <w:ind w:firstLineChars="200" w:firstLine="420"/>
        <w:jc w:val="left"/>
        <w:rPr>
          <w:szCs w:val="21"/>
        </w:rPr>
      </w:pPr>
      <w:r w:rsidRPr="00B01624">
        <w:rPr>
          <w:szCs w:val="21"/>
        </w:rPr>
        <w:t xml:space="preserve">2.3.4 </w:t>
      </w:r>
      <w:r w:rsidRPr="00B01624">
        <w:rPr>
          <w:szCs w:val="21"/>
        </w:rPr>
        <w:t>招标文件的修改或补充应在全国公共资源交易平台（广西壮族自治区）上进行发布。招标文件的修改内容作为招标文件的组成部分，具有约束作用。</w:t>
      </w:r>
    </w:p>
    <w:p w:rsidR="00B55BD9" w:rsidRPr="00B01624" w:rsidRDefault="004E1434">
      <w:pPr>
        <w:keepNext/>
        <w:keepLines/>
        <w:spacing w:before="260" w:after="260" w:line="415" w:lineRule="auto"/>
        <w:outlineLvl w:val="2"/>
        <w:rPr>
          <w:b/>
          <w:bCs/>
          <w:sz w:val="32"/>
          <w:szCs w:val="32"/>
        </w:rPr>
      </w:pPr>
      <w:bookmarkStart w:id="351" w:name="_Toc108803632"/>
      <w:bookmarkStart w:id="352" w:name="_Toc2108537750"/>
      <w:bookmarkStart w:id="353" w:name="_Toc433988587"/>
      <w:bookmarkStart w:id="354" w:name="_Toc948003628"/>
      <w:bookmarkStart w:id="355" w:name="_Toc734042794"/>
      <w:bookmarkStart w:id="356" w:name="_Toc282823828"/>
      <w:bookmarkStart w:id="357" w:name="_Toc59203008"/>
      <w:bookmarkStart w:id="358" w:name="_Toc1712073739"/>
      <w:bookmarkStart w:id="359" w:name="_Toc1061335317"/>
      <w:bookmarkStart w:id="360" w:name="_Toc419363520"/>
      <w:bookmarkStart w:id="361" w:name="_Toc199538388"/>
      <w:bookmarkStart w:id="362" w:name="_Toc1497163907"/>
      <w:bookmarkStart w:id="363" w:name="_Toc326462879"/>
      <w:bookmarkStart w:id="364" w:name="_Toc414553655"/>
      <w:bookmarkStart w:id="365" w:name="_Toc419321153"/>
      <w:bookmarkStart w:id="366" w:name="_Toc396778060"/>
      <w:bookmarkStart w:id="367" w:name="_Toc419320117"/>
      <w:bookmarkStart w:id="368" w:name="_Toc398091773"/>
      <w:bookmarkStart w:id="369" w:name="_Toc283128906"/>
      <w:bookmarkStart w:id="370" w:name="_Toc419364244"/>
      <w:bookmarkStart w:id="371" w:name="_Toc2048955879"/>
      <w:bookmarkStart w:id="372" w:name="_Toc121419489"/>
      <w:bookmarkStart w:id="373" w:name="_Toc1870292389"/>
      <w:r w:rsidRPr="00B01624">
        <w:rPr>
          <w:b/>
          <w:bCs/>
          <w:sz w:val="32"/>
          <w:szCs w:val="32"/>
        </w:rPr>
        <w:t>3</w:t>
      </w:r>
      <w:r w:rsidRPr="00B01624">
        <w:rPr>
          <w:b/>
          <w:bCs/>
          <w:sz w:val="32"/>
          <w:szCs w:val="32"/>
        </w:rPr>
        <w:t>．投标文件</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rsidR="00B55BD9" w:rsidRPr="00B01624" w:rsidRDefault="004E1434">
      <w:pPr>
        <w:keepNext/>
        <w:keepLines/>
        <w:spacing w:before="280" w:after="290" w:line="376" w:lineRule="auto"/>
        <w:outlineLvl w:val="3"/>
        <w:rPr>
          <w:rFonts w:eastAsia="黑体"/>
          <w:b/>
          <w:bCs/>
          <w:sz w:val="28"/>
          <w:szCs w:val="28"/>
        </w:rPr>
      </w:pPr>
      <w:bookmarkStart w:id="374" w:name="_Toc433988588"/>
      <w:bookmarkStart w:id="375" w:name="_Toc2074686019"/>
      <w:bookmarkStart w:id="376" w:name="_Toc113726870"/>
      <w:bookmarkStart w:id="377" w:name="_Toc419321154"/>
      <w:bookmarkStart w:id="378" w:name="_Toc419363521"/>
      <w:bookmarkStart w:id="379" w:name="_Toc2064707211"/>
      <w:bookmarkStart w:id="380" w:name="_Toc2122381240"/>
      <w:bookmarkStart w:id="381" w:name="_Toc419320118"/>
      <w:bookmarkStart w:id="382" w:name="_Toc419364245"/>
      <w:bookmarkStart w:id="383" w:name="_Toc85801154"/>
      <w:r w:rsidRPr="00B01624">
        <w:rPr>
          <w:rFonts w:eastAsia="黑体"/>
          <w:b/>
          <w:bCs/>
          <w:sz w:val="28"/>
          <w:szCs w:val="28"/>
        </w:rPr>
        <w:t xml:space="preserve">3.1 </w:t>
      </w:r>
      <w:r w:rsidRPr="00B01624">
        <w:rPr>
          <w:rFonts w:eastAsia="黑体"/>
          <w:b/>
          <w:bCs/>
          <w:sz w:val="28"/>
          <w:szCs w:val="28"/>
        </w:rPr>
        <w:t>投标文件的组成</w:t>
      </w:r>
      <w:bookmarkEnd w:id="374"/>
      <w:bookmarkEnd w:id="375"/>
      <w:bookmarkEnd w:id="376"/>
      <w:bookmarkEnd w:id="377"/>
      <w:bookmarkEnd w:id="378"/>
      <w:bookmarkEnd w:id="379"/>
      <w:bookmarkEnd w:id="380"/>
      <w:bookmarkEnd w:id="381"/>
      <w:bookmarkEnd w:id="382"/>
      <w:bookmarkEnd w:id="383"/>
    </w:p>
    <w:p w:rsidR="00B55BD9" w:rsidRPr="00B01624" w:rsidRDefault="004E1434">
      <w:pPr>
        <w:spacing w:line="400" w:lineRule="exact"/>
        <w:ind w:firstLineChars="250" w:firstLine="525"/>
        <w:rPr>
          <w:szCs w:val="21"/>
        </w:rPr>
      </w:pPr>
      <w:r w:rsidRPr="00B01624">
        <w:rPr>
          <w:szCs w:val="21"/>
        </w:rPr>
        <w:t xml:space="preserve">3.1.1 </w:t>
      </w:r>
      <w:r w:rsidRPr="00B01624">
        <w:rPr>
          <w:szCs w:val="21"/>
        </w:rPr>
        <w:t>投标文件应包括下列内容：</w:t>
      </w:r>
    </w:p>
    <w:p w:rsidR="00B55BD9" w:rsidRPr="00B01624" w:rsidRDefault="004E1434">
      <w:pPr>
        <w:spacing w:line="400" w:lineRule="exact"/>
        <w:ind w:firstLineChars="250" w:firstLine="525"/>
      </w:pPr>
      <w:r w:rsidRPr="00B01624">
        <w:t>□</w:t>
      </w:r>
      <w:r w:rsidRPr="00B01624">
        <w:t>资格审查</w:t>
      </w:r>
      <w:r w:rsidRPr="00B01624">
        <w:t xml:space="preserve">: </w:t>
      </w:r>
      <w:r w:rsidRPr="00B01624">
        <w:t>具体材料见投标人须知前附表；</w:t>
      </w:r>
    </w:p>
    <w:p w:rsidR="00B55BD9" w:rsidRPr="00B01624" w:rsidRDefault="004E1434">
      <w:pPr>
        <w:spacing w:line="400" w:lineRule="exact"/>
        <w:ind w:firstLineChars="250" w:firstLine="527"/>
      </w:pPr>
      <w:r w:rsidRPr="00B01624">
        <w:rPr>
          <w:b/>
        </w:rPr>
        <w:t>□</w:t>
      </w:r>
      <w:r w:rsidRPr="00B01624">
        <w:t>商务标：具体材料见投标人须知前附表；</w:t>
      </w:r>
    </w:p>
    <w:p w:rsidR="00B55BD9" w:rsidRPr="00B01624" w:rsidRDefault="004E1434">
      <w:pPr>
        <w:spacing w:line="400" w:lineRule="exact"/>
        <w:ind w:firstLineChars="250" w:firstLine="527"/>
      </w:pPr>
      <w:r w:rsidRPr="00B01624">
        <w:rPr>
          <w:b/>
        </w:rPr>
        <w:t>□</w:t>
      </w:r>
      <w:r w:rsidRPr="00B01624">
        <w:t>技术标：具体材料见投标人须知前附表；</w:t>
      </w:r>
    </w:p>
    <w:p w:rsidR="00B55BD9" w:rsidRPr="00B01624" w:rsidRDefault="004E1434">
      <w:pPr>
        <w:spacing w:line="400" w:lineRule="exact"/>
        <w:ind w:firstLineChars="250" w:firstLine="527"/>
      </w:pPr>
      <w:r w:rsidRPr="00B01624">
        <w:rPr>
          <w:b/>
        </w:rPr>
        <w:lastRenderedPageBreak/>
        <w:t>□</w:t>
      </w:r>
      <w:r w:rsidRPr="00B01624">
        <w:rPr>
          <w:szCs w:val="21"/>
        </w:rPr>
        <w:t>设计标：</w:t>
      </w:r>
      <w:r w:rsidRPr="00B01624">
        <w:t>具体材料见投标人须知前附表；</w:t>
      </w:r>
    </w:p>
    <w:p w:rsidR="00B55BD9" w:rsidRPr="00B01624" w:rsidRDefault="004E1434">
      <w:pPr>
        <w:spacing w:line="400" w:lineRule="exact"/>
        <w:ind w:firstLineChars="250" w:firstLine="527"/>
      </w:pPr>
      <w:r w:rsidRPr="00B01624">
        <w:rPr>
          <w:b/>
        </w:rPr>
        <w:t>□</w:t>
      </w:r>
      <w:r w:rsidRPr="00B01624">
        <w:t>资信业绩：具体材料见投标人须知前附表；</w:t>
      </w:r>
    </w:p>
    <w:p w:rsidR="00B55BD9" w:rsidRPr="00B01624" w:rsidRDefault="004E1434">
      <w:pPr>
        <w:spacing w:line="400" w:lineRule="exact"/>
        <w:ind w:firstLineChars="250" w:firstLine="525"/>
      </w:pPr>
      <w:r w:rsidRPr="00B01624">
        <w:t xml:space="preserve">3.1.2 </w:t>
      </w:r>
      <w:r w:rsidRPr="00B01624">
        <w:rPr>
          <w:szCs w:val="21"/>
        </w:rPr>
        <w:t>“</w:t>
      </w:r>
      <w:r w:rsidRPr="00B01624">
        <w:rPr>
          <w:szCs w:val="21"/>
        </w:rPr>
        <w:t>投标人须知前附表</w:t>
      </w:r>
      <w:r w:rsidRPr="00B01624">
        <w:rPr>
          <w:szCs w:val="21"/>
        </w:rPr>
        <w:t>”</w:t>
      </w:r>
      <w:r w:rsidRPr="00B01624">
        <w:rPr>
          <w:szCs w:val="21"/>
        </w:rPr>
        <w:t>规定不接受联合体投标的，或投标人没有组成联合体的，投标文件不包括本章第</w:t>
      </w:r>
      <w:r w:rsidRPr="00B01624">
        <w:rPr>
          <w:szCs w:val="21"/>
        </w:rPr>
        <w:t>3.1.1</w:t>
      </w:r>
      <w:r w:rsidRPr="00B01624">
        <w:rPr>
          <w:szCs w:val="21"/>
        </w:rPr>
        <w:t>资格审查（</w:t>
      </w:r>
      <w:r w:rsidRPr="00B01624">
        <w:rPr>
          <w:szCs w:val="21"/>
        </w:rPr>
        <w:t>2</w:t>
      </w:r>
      <w:r w:rsidRPr="00B01624">
        <w:rPr>
          <w:szCs w:val="21"/>
        </w:rPr>
        <w:t>）中所指的联合体协议书。</w:t>
      </w:r>
    </w:p>
    <w:p w:rsidR="00B55BD9" w:rsidRPr="00B01624" w:rsidRDefault="004E1434">
      <w:pPr>
        <w:spacing w:line="400" w:lineRule="exact"/>
        <w:ind w:firstLineChars="250" w:firstLine="525"/>
      </w:pPr>
      <w:r w:rsidRPr="00B01624">
        <w:t xml:space="preserve">3.1.3 </w:t>
      </w:r>
      <w:r w:rsidRPr="00B01624">
        <w:t>投标人没有组成联合体的，投标文件不包括本章第</w:t>
      </w:r>
      <w:r w:rsidRPr="00B01624">
        <w:t>3.1.4</w:t>
      </w:r>
      <w:r w:rsidRPr="00B01624">
        <w:t>～</w:t>
      </w:r>
      <w:r w:rsidRPr="00B01624">
        <w:t>3.1.8</w:t>
      </w:r>
      <w:r w:rsidRPr="00B01624">
        <w:t>款的内容。</w:t>
      </w:r>
    </w:p>
    <w:p w:rsidR="00B55BD9" w:rsidRPr="00B01624" w:rsidRDefault="004E1434">
      <w:pPr>
        <w:spacing w:line="400" w:lineRule="exact"/>
        <w:ind w:firstLineChars="250" w:firstLine="525"/>
      </w:pPr>
      <w:r w:rsidRPr="00B01624">
        <w:t xml:space="preserve">3.1.4 </w:t>
      </w:r>
      <w:r w:rsidRPr="00B01624">
        <w:t>组成联合体投标时资格要求：见投标人须知前附表</w:t>
      </w:r>
      <w:r w:rsidRPr="00B01624">
        <w:t>1.4.4</w:t>
      </w:r>
      <w:r w:rsidRPr="00B01624">
        <w:t>。</w:t>
      </w:r>
    </w:p>
    <w:p w:rsidR="00B55BD9" w:rsidRPr="00B01624" w:rsidRDefault="004E1434">
      <w:pPr>
        <w:spacing w:line="400" w:lineRule="exact"/>
        <w:ind w:firstLineChars="250" w:firstLine="525"/>
      </w:pPr>
      <w:r w:rsidRPr="00B01624">
        <w:t xml:space="preserve">3.1.5 </w:t>
      </w:r>
      <w:r w:rsidRPr="00B01624">
        <w:t>联合体参加投标，各方必须签订联合体协议，在协议中应明确各方在联合体中的责任、承担任务量，联合体协议书应随投标文件提交。</w:t>
      </w:r>
    </w:p>
    <w:p w:rsidR="00B55BD9" w:rsidRPr="00B01624" w:rsidRDefault="004E1434">
      <w:pPr>
        <w:spacing w:line="400" w:lineRule="exact"/>
        <w:ind w:firstLineChars="250" w:firstLine="525"/>
      </w:pPr>
      <w:r w:rsidRPr="00B01624">
        <w:t xml:space="preserve">3.1.6 </w:t>
      </w:r>
      <w:r w:rsidRPr="00B01624">
        <w:t>联合体各方签订联合体协议后，不得再以自己名义单独投标，也不得组成新的联合体或参加其他联合体投标。</w:t>
      </w:r>
    </w:p>
    <w:p w:rsidR="00B55BD9" w:rsidRPr="00B01624" w:rsidRDefault="004E1434">
      <w:pPr>
        <w:spacing w:line="400" w:lineRule="exact"/>
        <w:ind w:firstLineChars="250" w:firstLine="525"/>
      </w:pPr>
      <w:r w:rsidRPr="00B01624">
        <w:t xml:space="preserve">3.1.7 </w:t>
      </w:r>
      <w:r w:rsidRPr="00B01624">
        <w:t>联合体牵头人为投标邀请函中的被邀请人（邀请招标时），联合体牵头人负责投标和合同实施阶段的主办、协调工作，并应当向招标人提交由所有联合体成员法定代表人签署的授权书。</w:t>
      </w:r>
    </w:p>
    <w:p w:rsidR="00B55BD9" w:rsidRPr="00B01624" w:rsidRDefault="004E1434">
      <w:pPr>
        <w:spacing w:line="400" w:lineRule="exact"/>
        <w:ind w:firstLineChars="250" w:firstLine="525"/>
      </w:pPr>
      <w:r w:rsidRPr="00B01624">
        <w:t xml:space="preserve">3.1.8 </w:t>
      </w:r>
      <w:r w:rsidRPr="00B01624">
        <w:t>联合体中标的，联合体各方应共同与招标人签订合同，就中标项目向招标人承担连带责任。</w:t>
      </w:r>
    </w:p>
    <w:p w:rsidR="00B55BD9" w:rsidRPr="00B01624" w:rsidRDefault="004E1434">
      <w:pPr>
        <w:spacing w:line="400" w:lineRule="exact"/>
        <w:ind w:firstLineChars="250" w:firstLine="525"/>
      </w:pPr>
      <w:r w:rsidRPr="00B01624">
        <w:t>3.1.9</w:t>
      </w:r>
      <w:r w:rsidRPr="00B01624">
        <w:t>近年财务状况要求：见</w:t>
      </w:r>
      <w:r w:rsidRPr="00B01624">
        <w:t>“</w:t>
      </w:r>
      <w:r w:rsidRPr="00B01624">
        <w:t>投标人须知前附表</w:t>
      </w:r>
      <w:r w:rsidRPr="00B01624">
        <w:t>”</w:t>
      </w:r>
      <w:r w:rsidRPr="00B01624">
        <w:t>。</w:t>
      </w:r>
    </w:p>
    <w:p w:rsidR="00B55BD9" w:rsidRPr="00B01624" w:rsidRDefault="004E1434">
      <w:pPr>
        <w:spacing w:line="400" w:lineRule="exact"/>
        <w:ind w:firstLineChars="250" w:firstLine="525"/>
      </w:pPr>
      <w:r w:rsidRPr="00B01624">
        <w:t>3.1.10</w:t>
      </w:r>
      <w:r w:rsidRPr="00B01624">
        <w:t>完成或承接的类似项目的年份及类似项目要求：见</w:t>
      </w:r>
      <w:r w:rsidRPr="00B01624">
        <w:t>“</w:t>
      </w:r>
      <w:r w:rsidRPr="00B01624">
        <w:t>投标人须知前附表</w:t>
      </w:r>
      <w:r w:rsidRPr="00B01624">
        <w:t>”</w:t>
      </w:r>
      <w:r w:rsidRPr="00B01624">
        <w:t>。</w:t>
      </w:r>
    </w:p>
    <w:p w:rsidR="00B55BD9" w:rsidRPr="00B01624" w:rsidRDefault="004E1434">
      <w:pPr>
        <w:keepNext/>
        <w:keepLines/>
        <w:spacing w:before="280" w:after="290" w:line="376" w:lineRule="auto"/>
        <w:outlineLvl w:val="3"/>
        <w:rPr>
          <w:rFonts w:eastAsia="黑体"/>
          <w:b/>
          <w:bCs/>
          <w:sz w:val="28"/>
          <w:szCs w:val="28"/>
        </w:rPr>
      </w:pPr>
      <w:bookmarkStart w:id="384" w:name="_Toc419363522"/>
      <w:bookmarkStart w:id="385" w:name="_Toc433988589"/>
      <w:bookmarkStart w:id="386" w:name="_Toc600485532"/>
      <w:bookmarkStart w:id="387" w:name="_Toc638948215"/>
      <w:bookmarkStart w:id="388" w:name="_Toc1659428528"/>
      <w:bookmarkStart w:id="389" w:name="_Toc1285964523"/>
      <w:bookmarkStart w:id="390" w:name="_Toc419320119"/>
      <w:bookmarkStart w:id="391" w:name="_Toc1020346375"/>
      <w:bookmarkStart w:id="392" w:name="_Toc419364246"/>
      <w:bookmarkStart w:id="393" w:name="_Toc419321155"/>
      <w:r w:rsidRPr="00B01624">
        <w:rPr>
          <w:rFonts w:eastAsia="黑体"/>
          <w:b/>
          <w:bCs/>
          <w:sz w:val="28"/>
          <w:szCs w:val="28"/>
        </w:rPr>
        <w:t xml:space="preserve">3.2 </w:t>
      </w:r>
      <w:r w:rsidRPr="00B01624">
        <w:rPr>
          <w:rFonts w:eastAsia="黑体"/>
          <w:b/>
          <w:bCs/>
          <w:sz w:val="28"/>
          <w:szCs w:val="28"/>
        </w:rPr>
        <w:t>投标报价</w:t>
      </w:r>
      <w:bookmarkEnd w:id="384"/>
      <w:bookmarkEnd w:id="385"/>
      <w:bookmarkEnd w:id="386"/>
      <w:bookmarkEnd w:id="387"/>
      <w:bookmarkEnd w:id="388"/>
      <w:bookmarkEnd w:id="389"/>
      <w:bookmarkEnd w:id="390"/>
      <w:bookmarkEnd w:id="391"/>
      <w:bookmarkEnd w:id="392"/>
      <w:bookmarkEnd w:id="393"/>
    </w:p>
    <w:p w:rsidR="00B55BD9" w:rsidRPr="00B01624" w:rsidRDefault="004E1434">
      <w:pPr>
        <w:spacing w:line="400" w:lineRule="exact"/>
        <w:ind w:firstLineChars="250" w:firstLine="525"/>
      </w:pPr>
      <w:r w:rsidRPr="00B01624">
        <w:t xml:space="preserve">3.2.1 </w:t>
      </w:r>
      <w:r w:rsidRPr="00B01624">
        <w:t>投标人应按第七章</w:t>
      </w:r>
      <w:r w:rsidRPr="00B01624">
        <w:t>“</w:t>
      </w:r>
      <w:r w:rsidRPr="00B01624">
        <w:t>投标文件格式</w:t>
      </w:r>
      <w:r w:rsidRPr="00B01624">
        <w:t>”</w:t>
      </w:r>
      <w:r w:rsidRPr="00B01624">
        <w:t>的要求填写投标函；</w:t>
      </w:r>
    </w:p>
    <w:p w:rsidR="00B55BD9" w:rsidRPr="00B01624" w:rsidRDefault="004E1434">
      <w:pPr>
        <w:spacing w:line="400" w:lineRule="exact"/>
        <w:ind w:firstLineChars="250" w:firstLine="525"/>
      </w:pPr>
      <w:r w:rsidRPr="00B01624">
        <w:t>3.2.2</w:t>
      </w:r>
      <w:r w:rsidRPr="00B01624">
        <w:t>投标人应充分了解施工场地的位置、周边环境、道路、装卸、保管、安装限制以及影响投标报价的其他要素。投标人根据投标设计，结合市场情况进行投标报价。</w:t>
      </w:r>
    </w:p>
    <w:p w:rsidR="00B55BD9" w:rsidRPr="00B01624" w:rsidRDefault="004E1434">
      <w:pPr>
        <w:spacing w:line="400" w:lineRule="exact"/>
        <w:ind w:firstLineChars="250" w:firstLine="525"/>
      </w:pPr>
      <w:r w:rsidRPr="00B01624">
        <w:t xml:space="preserve">3.2.3 </w:t>
      </w:r>
      <w:r w:rsidRPr="00B01624">
        <w:t>投标人在投标截止时间前修改投标函中的投标报价总额，应同时修改投标文件</w:t>
      </w:r>
      <w:r w:rsidRPr="00B01624">
        <w:t>“</w:t>
      </w:r>
      <w:r w:rsidRPr="00B01624">
        <w:t>工程总承包费用汇总表</w:t>
      </w:r>
      <w:r w:rsidRPr="00B01624">
        <w:t>”</w:t>
      </w:r>
      <w:r w:rsidRPr="00B01624">
        <w:t>中的相应报价。投标报价总额为各分项金额之和，此修改须符合本章第</w:t>
      </w:r>
      <w:r w:rsidRPr="00B01624">
        <w:t xml:space="preserve">4.3 </w:t>
      </w:r>
      <w:r w:rsidRPr="00B01624">
        <w:t>款的有关要求。</w:t>
      </w:r>
    </w:p>
    <w:p w:rsidR="00B55BD9" w:rsidRPr="00B01624" w:rsidRDefault="004E1434">
      <w:pPr>
        <w:spacing w:line="400" w:lineRule="exact"/>
        <w:ind w:firstLineChars="250" w:firstLine="525"/>
      </w:pPr>
      <w:r w:rsidRPr="00B01624">
        <w:t xml:space="preserve">3.2.4 </w:t>
      </w:r>
      <w:r w:rsidRPr="00B01624">
        <w:t>招标人设有招标控制价的，投标人的投标报价不得超过招标控制价，招标控制价或其计算方法在投标人须知前附表中载明（招标控制价不应上浮或下调）。对建设单位创建优质工程的，鼓励在招标控制价和预算中按我区工程建设定额规定计列工程优质费，工程优质费为不可竞争。</w:t>
      </w:r>
    </w:p>
    <w:p w:rsidR="00B55BD9" w:rsidRPr="00B01624" w:rsidRDefault="004E1434">
      <w:pPr>
        <w:spacing w:line="400" w:lineRule="exact"/>
        <w:ind w:firstLineChars="250" w:firstLine="525"/>
      </w:pPr>
      <w:r w:rsidRPr="00B01624">
        <w:t>原则上招标控制价应于投标截止时间前</w:t>
      </w:r>
      <w:r w:rsidRPr="00B01624">
        <w:t>15</w:t>
      </w:r>
      <w:r w:rsidRPr="00B01624">
        <w:t>日通过全国公共资源交易平台（广西壮族自治区）网站向所有投标人公布，最迟应当在投标截止时间</w:t>
      </w:r>
      <w:r w:rsidRPr="00B01624">
        <w:t>7</w:t>
      </w:r>
      <w:r w:rsidRPr="00B01624">
        <w:t>日前公布，并报送当地招投标监督管理部门。潜在投标人或者其他利害关系人对招标控制价有异议的，应当在投标截止时间</w:t>
      </w:r>
      <w:r w:rsidRPr="00B01624">
        <w:t>5</w:t>
      </w:r>
      <w:r w:rsidRPr="00B01624">
        <w:t>日前提出。招标人应当自收到异议之日起</w:t>
      </w:r>
      <w:r w:rsidRPr="00B01624">
        <w:t>3</w:t>
      </w:r>
      <w:r w:rsidRPr="00B01624">
        <w:t>日内作出答复。招标人需重新公布招标控制价的，其最终公布的时间到投标截止时间不足</w:t>
      </w:r>
      <w:r w:rsidRPr="00B01624">
        <w:t>7</w:t>
      </w:r>
      <w:r w:rsidRPr="00B01624">
        <w:t>日可能影响投标文件编制的，应顺延提交投标文件的截止时间。</w:t>
      </w:r>
    </w:p>
    <w:p w:rsidR="00B55BD9" w:rsidRPr="00B01624" w:rsidRDefault="004E1434">
      <w:pPr>
        <w:spacing w:line="400" w:lineRule="exact"/>
        <w:ind w:firstLineChars="250" w:firstLine="525"/>
      </w:pPr>
      <w:r w:rsidRPr="00B01624">
        <w:t xml:space="preserve">3.2.5 </w:t>
      </w:r>
      <w:r w:rsidRPr="00B01624">
        <w:t>投标报价的其他要求见标投人须知前附表。</w:t>
      </w:r>
    </w:p>
    <w:p w:rsidR="00B55BD9" w:rsidRPr="00B01624" w:rsidRDefault="004E1434">
      <w:pPr>
        <w:keepNext/>
        <w:keepLines/>
        <w:spacing w:before="280" w:after="290" w:line="376" w:lineRule="auto"/>
        <w:outlineLvl w:val="3"/>
        <w:rPr>
          <w:rFonts w:eastAsia="黑体"/>
          <w:b/>
          <w:bCs/>
          <w:sz w:val="28"/>
          <w:szCs w:val="28"/>
        </w:rPr>
      </w:pPr>
      <w:bookmarkStart w:id="394" w:name="_Toc433988590"/>
      <w:bookmarkStart w:id="395" w:name="_Toc419321156"/>
      <w:bookmarkStart w:id="396" w:name="_Toc550728527"/>
      <w:bookmarkStart w:id="397" w:name="_Toc419320120"/>
      <w:bookmarkStart w:id="398" w:name="_Toc446887524"/>
      <w:bookmarkStart w:id="399" w:name="_Toc1202091356"/>
      <w:bookmarkStart w:id="400" w:name="_Toc419364247"/>
      <w:bookmarkStart w:id="401" w:name="_Toc776926652"/>
      <w:bookmarkStart w:id="402" w:name="_Toc419363523"/>
      <w:bookmarkStart w:id="403" w:name="_Toc1699109527"/>
      <w:r w:rsidRPr="00B01624">
        <w:rPr>
          <w:rFonts w:eastAsia="黑体"/>
          <w:b/>
          <w:bCs/>
          <w:sz w:val="28"/>
          <w:szCs w:val="28"/>
        </w:rPr>
        <w:lastRenderedPageBreak/>
        <w:t xml:space="preserve">3.3 </w:t>
      </w:r>
      <w:r w:rsidRPr="00B01624">
        <w:rPr>
          <w:rFonts w:eastAsia="黑体"/>
          <w:b/>
          <w:bCs/>
          <w:sz w:val="28"/>
          <w:szCs w:val="28"/>
        </w:rPr>
        <w:t>投标有效期</w:t>
      </w:r>
      <w:bookmarkEnd w:id="394"/>
      <w:bookmarkEnd w:id="395"/>
      <w:bookmarkEnd w:id="396"/>
      <w:bookmarkEnd w:id="397"/>
      <w:bookmarkEnd w:id="398"/>
      <w:bookmarkEnd w:id="399"/>
      <w:bookmarkEnd w:id="400"/>
      <w:bookmarkEnd w:id="401"/>
      <w:bookmarkEnd w:id="402"/>
      <w:bookmarkEnd w:id="403"/>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 xml:space="preserve">3.3.1 </w:t>
      </w:r>
      <w:r w:rsidRPr="00B01624">
        <w:rPr>
          <w:kern w:val="0"/>
          <w:szCs w:val="21"/>
        </w:rPr>
        <w:t>在投标人须知前附表规定的投标有效期内，投标人不得要求撤销或修改其投标文件。</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 xml:space="preserve">3.3.2 </w:t>
      </w:r>
      <w:r w:rsidRPr="00B01624">
        <w:rPr>
          <w:kern w:val="0"/>
          <w:szCs w:val="21"/>
        </w:rPr>
        <w:t>在投标有效期内，投标人撤销或修改其投标文件的，应承担招标文件和法律规定的责任。</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 xml:space="preserve">3.3.3 </w:t>
      </w:r>
      <w:r w:rsidRPr="00B01624">
        <w:rPr>
          <w:kern w:val="0"/>
          <w:szCs w:val="21"/>
        </w:rPr>
        <w:t>出现特殊情况需要延长投标有效期的，招标人通过全国公共资源交易平台（广西壮族自治区）通知所有投标人延长投标有效期。投标人同意延长的，应相应延长其投标保证金的有效期，但不得要求或被允许修改或撤销其投标文件；投标人拒绝延长的，其投标失效，但投标人有权收回其投标保证金。</w:t>
      </w:r>
    </w:p>
    <w:p w:rsidR="00B55BD9" w:rsidRPr="00B01624" w:rsidRDefault="004E1434">
      <w:pPr>
        <w:keepNext/>
        <w:keepLines/>
        <w:spacing w:before="280" w:after="290" w:line="376" w:lineRule="auto"/>
        <w:outlineLvl w:val="3"/>
        <w:rPr>
          <w:rFonts w:eastAsia="黑体"/>
          <w:b/>
          <w:bCs/>
          <w:sz w:val="28"/>
          <w:szCs w:val="28"/>
        </w:rPr>
      </w:pPr>
      <w:bookmarkStart w:id="404" w:name="_Toc419363524"/>
      <w:bookmarkStart w:id="405" w:name="_Toc1494705206"/>
      <w:bookmarkStart w:id="406" w:name="_Toc56542008"/>
      <w:bookmarkStart w:id="407" w:name="_Toc1968007591"/>
      <w:bookmarkStart w:id="408" w:name="_Toc419321157"/>
      <w:bookmarkStart w:id="409" w:name="_Toc419320121"/>
      <w:bookmarkStart w:id="410" w:name="_Toc2037151257"/>
      <w:bookmarkStart w:id="411" w:name="_Toc433988591"/>
      <w:bookmarkStart w:id="412" w:name="_Toc419364248"/>
      <w:bookmarkStart w:id="413" w:name="_Toc970715105"/>
      <w:r w:rsidRPr="00B01624">
        <w:rPr>
          <w:rFonts w:eastAsia="黑体"/>
          <w:b/>
          <w:bCs/>
          <w:sz w:val="28"/>
          <w:szCs w:val="28"/>
        </w:rPr>
        <w:t xml:space="preserve">3.4  </w:t>
      </w:r>
      <w:r w:rsidRPr="00B01624">
        <w:rPr>
          <w:rFonts w:eastAsia="黑体"/>
          <w:b/>
          <w:bCs/>
          <w:sz w:val="28"/>
          <w:szCs w:val="28"/>
        </w:rPr>
        <w:t>投标保证金</w:t>
      </w:r>
      <w:bookmarkEnd w:id="404"/>
      <w:bookmarkEnd w:id="405"/>
      <w:bookmarkEnd w:id="406"/>
      <w:bookmarkEnd w:id="407"/>
      <w:bookmarkEnd w:id="408"/>
      <w:bookmarkEnd w:id="409"/>
      <w:bookmarkEnd w:id="410"/>
      <w:bookmarkEnd w:id="411"/>
      <w:bookmarkEnd w:id="412"/>
      <w:bookmarkEnd w:id="413"/>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3.4.1</w:t>
      </w:r>
      <w:r w:rsidRPr="00B01624">
        <w:rPr>
          <w:kern w:val="0"/>
          <w:szCs w:val="21"/>
        </w:rPr>
        <w:t>投标人必须在投标截止时间前，按</w:t>
      </w:r>
      <w:r w:rsidRPr="00B01624">
        <w:rPr>
          <w:kern w:val="0"/>
          <w:szCs w:val="21"/>
        </w:rPr>
        <w:t>“</w:t>
      </w:r>
      <w:r w:rsidRPr="00B01624">
        <w:rPr>
          <w:kern w:val="0"/>
          <w:szCs w:val="21"/>
        </w:rPr>
        <w:t>投标人须知前附表</w:t>
      </w:r>
      <w:r w:rsidRPr="00B01624">
        <w:rPr>
          <w:kern w:val="0"/>
          <w:szCs w:val="21"/>
        </w:rPr>
        <w:t>”</w:t>
      </w:r>
      <w:r w:rsidRPr="00B01624">
        <w:rPr>
          <w:kern w:val="0"/>
          <w:szCs w:val="21"/>
        </w:rPr>
        <w:t>规定的金额、方式和第七章</w:t>
      </w:r>
      <w:r w:rsidRPr="00B01624">
        <w:rPr>
          <w:kern w:val="0"/>
          <w:szCs w:val="21"/>
        </w:rPr>
        <w:t>“</w:t>
      </w:r>
      <w:r w:rsidRPr="00B01624">
        <w:rPr>
          <w:kern w:val="0"/>
          <w:szCs w:val="21"/>
        </w:rPr>
        <w:t>投标文件格式</w:t>
      </w:r>
      <w:r w:rsidRPr="00B01624">
        <w:rPr>
          <w:kern w:val="0"/>
          <w:szCs w:val="21"/>
        </w:rPr>
        <w:t>”</w:t>
      </w:r>
      <w:r w:rsidRPr="00B01624">
        <w:rPr>
          <w:kern w:val="0"/>
          <w:szCs w:val="21"/>
        </w:rPr>
        <w:t>规定的投标保证金格式提交投标保证金。投标保证金的提交情况以全国公共资源交易平台（广西壮族自治区）记录为准。联合体投标的，其投标保证金由联合体的任一方提交，并应符合</w:t>
      </w:r>
      <w:r w:rsidRPr="00B01624">
        <w:rPr>
          <w:kern w:val="0"/>
          <w:szCs w:val="21"/>
        </w:rPr>
        <w:t>“</w:t>
      </w:r>
      <w:r w:rsidRPr="00B01624">
        <w:rPr>
          <w:kern w:val="0"/>
          <w:szCs w:val="21"/>
        </w:rPr>
        <w:t>投标人须知前附表</w:t>
      </w:r>
      <w:r w:rsidRPr="00B01624">
        <w:rPr>
          <w:kern w:val="0"/>
          <w:szCs w:val="21"/>
        </w:rPr>
        <w:t>”</w:t>
      </w:r>
      <w:r w:rsidRPr="00B01624">
        <w:rPr>
          <w:kern w:val="0"/>
          <w:szCs w:val="21"/>
        </w:rPr>
        <w:t>的规定。</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 xml:space="preserve">3.4.2 </w:t>
      </w:r>
      <w:r w:rsidRPr="00B01624">
        <w:rPr>
          <w:kern w:val="0"/>
          <w:szCs w:val="21"/>
        </w:rPr>
        <w:t>投标人不按本章第</w:t>
      </w:r>
      <w:r w:rsidRPr="00B01624">
        <w:rPr>
          <w:kern w:val="0"/>
          <w:szCs w:val="21"/>
        </w:rPr>
        <w:t xml:space="preserve">3.4.1 </w:t>
      </w:r>
      <w:r w:rsidRPr="00B01624">
        <w:rPr>
          <w:kern w:val="0"/>
          <w:szCs w:val="21"/>
        </w:rPr>
        <w:t>项要求提交投标保证金的，其投标文件作无效投标处理。</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 xml:space="preserve">3.4.3 </w:t>
      </w:r>
      <w:r w:rsidRPr="00B01624">
        <w:rPr>
          <w:kern w:val="0"/>
          <w:szCs w:val="21"/>
        </w:rPr>
        <w:t>对未中标人交纳的投标保证金（保函原件）应当于中标通知书发出之日起</w:t>
      </w:r>
      <w:r w:rsidRPr="00B01624">
        <w:rPr>
          <w:kern w:val="0"/>
          <w:szCs w:val="21"/>
        </w:rPr>
        <w:t>4</w:t>
      </w:r>
      <w:r w:rsidRPr="00B01624">
        <w:rPr>
          <w:kern w:val="0"/>
          <w:szCs w:val="21"/>
        </w:rPr>
        <w:t>日内自动退回；对中标人交纳的投标保证金（保函原件）应当于合同签订之日起</w:t>
      </w:r>
      <w:r w:rsidRPr="00B01624">
        <w:rPr>
          <w:kern w:val="0"/>
          <w:szCs w:val="21"/>
        </w:rPr>
        <w:t>4</w:t>
      </w:r>
      <w:r w:rsidRPr="00B01624">
        <w:rPr>
          <w:kern w:val="0"/>
          <w:szCs w:val="21"/>
        </w:rPr>
        <w:t>日内自动退回。</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 xml:space="preserve">3.4.4 </w:t>
      </w:r>
      <w:r w:rsidRPr="00B01624">
        <w:rPr>
          <w:kern w:val="0"/>
          <w:szCs w:val="21"/>
        </w:rPr>
        <w:t>有下列情形之一的，投标保证金将不予退还：</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w:t>
      </w:r>
      <w:r w:rsidRPr="00B01624">
        <w:rPr>
          <w:kern w:val="0"/>
          <w:szCs w:val="21"/>
        </w:rPr>
        <w:t>1</w:t>
      </w:r>
      <w:r w:rsidRPr="00B01624">
        <w:rPr>
          <w:kern w:val="0"/>
          <w:szCs w:val="21"/>
        </w:rPr>
        <w:t>）投标人在规定的投标有效期内撤销或修改其投标文件；</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w:t>
      </w:r>
      <w:r w:rsidRPr="00B01624">
        <w:rPr>
          <w:kern w:val="0"/>
          <w:szCs w:val="21"/>
        </w:rPr>
        <w:t>2</w:t>
      </w:r>
      <w:r w:rsidRPr="00B01624">
        <w:rPr>
          <w:kern w:val="0"/>
          <w:szCs w:val="21"/>
        </w:rPr>
        <w:t>）中标人在收到中标通知书后，无正当理由拒签合同协议书或未按招标文件规定提交履约担保。</w:t>
      </w:r>
    </w:p>
    <w:p w:rsidR="00B55BD9" w:rsidRPr="00B01624" w:rsidRDefault="004E1434">
      <w:pPr>
        <w:keepNext/>
        <w:keepLines/>
        <w:spacing w:before="280" w:after="290" w:line="376" w:lineRule="auto"/>
        <w:outlineLvl w:val="3"/>
        <w:rPr>
          <w:rFonts w:eastAsia="黑体"/>
          <w:b/>
          <w:bCs/>
          <w:sz w:val="28"/>
          <w:szCs w:val="28"/>
        </w:rPr>
      </w:pPr>
      <w:bookmarkStart w:id="414" w:name="_Toc1660073555"/>
      <w:bookmarkStart w:id="415" w:name="_Toc433988594"/>
      <w:bookmarkStart w:id="416" w:name="_Toc419321160"/>
      <w:bookmarkStart w:id="417" w:name="_Toc997562347"/>
      <w:bookmarkStart w:id="418" w:name="_Toc419363527"/>
      <w:bookmarkStart w:id="419" w:name="_Toc419320124"/>
      <w:bookmarkStart w:id="420" w:name="_Toc1989919209"/>
      <w:bookmarkStart w:id="421" w:name="_Toc419364251"/>
      <w:bookmarkStart w:id="422" w:name="_Toc826202301"/>
      <w:bookmarkStart w:id="423" w:name="_Toc40771793"/>
      <w:r w:rsidRPr="00B01624">
        <w:rPr>
          <w:rFonts w:eastAsia="黑体"/>
          <w:b/>
          <w:bCs/>
          <w:sz w:val="28"/>
          <w:szCs w:val="28"/>
        </w:rPr>
        <w:t>3.5</w:t>
      </w:r>
      <w:r w:rsidRPr="00B01624">
        <w:rPr>
          <w:rFonts w:eastAsia="黑体"/>
          <w:b/>
          <w:bCs/>
          <w:sz w:val="28"/>
          <w:szCs w:val="28"/>
        </w:rPr>
        <w:t>备选投标方案</w:t>
      </w:r>
      <w:bookmarkEnd w:id="414"/>
      <w:bookmarkEnd w:id="415"/>
      <w:bookmarkEnd w:id="416"/>
      <w:bookmarkEnd w:id="417"/>
      <w:bookmarkEnd w:id="418"/>
      <w:bookmarkEnd w:id="419"/>
      <w:bookmarkEnd w:id="420"/>
      <w:bookmarkEnd w:id="421"/>
      <w:bookmarkEnd w:id="422"/>
      <w:bookmarkEnd w:id="423"/>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rsidR="00B55BD9" w:rsidRPr="00B01624" w:rsidRDefault="004E1434">
      <w:pPr>
        <w:keepNext/>
        <w:keepLines/>
        <w:spacing w:before="280" w:after="290" w:line="376" w:lineRule="auto"/>
        <w:outlineLvl w:val="3"/>
        <w:rPr>
          <w:rFonts w:eastAsia="黑体"/>
          <w:b/>
          <w:bCs/>
          <w:sz w:val="28"/>
          <w:szCs w:val="28"/>
        </w:rPr>
      </w:pPr>
      <w:bookmarkStart w:id="424" w:name="_Toc385108483"/>
      <w:bookmarkStart w:id="425" w:name="_Toc419320125"/>
      <w:bookmarkStart w:id="426" w:name="_Toc1412350981"/>
      <w:bookmarkStart w:id="427" w:name="_Toc419363528"/>
      <w:bookmarkStart w:id="428" w:name="_Toc933457628"/>
      <w:bookmarkStart w:id="429" w:name="_Toc419321161"/>
      <w:bookmarkStart w:id="430" w:name="_Toc772576960"/>
      <w:bookmarkStart w:id="431" w:name="_Toc819970073"/>
      <w:bookmarkStart w:id="432" w:name="_Toc419364252"/>
      <w:bookmarkStart w:id="433" w:name="_Toc433988595"/>
      <w:r w:rsidRPr="00B01624">
        <w:rPr>
          <w:rFonts w:eastAsia="黑体"/>
          <w:b/>
          <w:bCs/>
          <w:sz w:val="28"/>
          <w:szCs w:val="28"/>
        </w:rPr>
        <w:t xml:space="preserve">3.6 </w:t>
      </w:r>
      <w:r w:rsidRPr="00B01624">
        <w:rPr>
          <w:rFonts w:eastAsia="黑体"/>
          <w:b/>
          <w:bCs/>
          <w:sz w:val="28"/>
          <w:szCs w:val="28"/>
        </w:rPr>
        <w:t>投标文件的编制</w:t>
      </w:r>
      <w:bookmarkEnd w:id="424"/>
      <w:bookmarkEnd w:id="425"/>
      <w:bookmarkEnd w:id="426"/>
      <w:bookmarkEnd w:id="427"/>
      <w:bookmarkEnd w:id="428"/>
      <w:bookmarkEnd w:id="429"/>
      <w:bookmarkEnd w:id="430"/>
      <w:bookmarkEnd w:id="431"/>
      <w:bookmarkEnd w:id="432"/>
      <w:bookmarkEnd w:id="433"/>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 xml:space="preserve">3.6.1 </w:t>
      </w:r>
      <w:r w:rsidRPr="00B01624">
        <w:rPr>
          <w:kern w:val="0"/>
          <w:szCs w:val="21"/>
        </w:rPr>
        <w:t>投标文件应按</w:t>
      </w:r>
      <w:r w:rsidRPr="00B01624">
        <w:rPr>
          <w:b/>
          <w:kern w:val="0"/>
          <w:szCs w:val="21"/>
        </w:rPr>
        <w:t>第七章</w:t>
      </w:r>
      <w:r w:rsidRPr="00B01624">
        <w:rPr>
          <w:kern w:val="0"/>
          <w:szCs w:val="21"/>
        </w:rPr>
        <w:t>“</w:t>
      </w:r>
      <w:r w:rsidRPr="00B01624">
        <w:rPr>
          <w:kern w:val="0"/>
          <w:szCs w:val="21"/>
        </w:rPr>
        <w:t>投标文件格式</w:t>
      </w:r>
      <w:r w:rsidRPr="00B01624">
        <w:rPr>
          <w:kern w:val="0"/>
          <w:szCs w:val="21"/>
        </w:rPr>
        <w:t>”</w:t>
      </w:r>
      <w:r w:rsidRPr="00B01624">
        <w:rPr>
          <w:kern w:val="0"/>
          <w:szCs w:val="21"/>
        </w:rPr>
        <w:t>进行编写，如有必要，可以增加附页，作为投标文件的组成部分。其中，投标函附录在满足招标文件实质性要求的基础上，可以提出比招标文件要求更有利于招标人的承诺。</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 xml:space="preserve">3.6.2 </w:t>
      </w:r>
      <w:r w:rsidRPr="00B01624">
        <w:rPr>
          <w:kern w:val="0"/>
          <w:szCs w:val="21"/>
        </w:rPr>
        <w:t>投标文件应当对招标文件有关工期、投标有效期、质量要求、技术标准和要求、招标范围等实质性内容作出响应。</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3.6.3</w:t>
      </w:r>
      <w:r w:rsidRPr="00B01624">
        <w:rPr>
          <w:kern w:val="0"/>
          <w:szCs w:val="21"/>
        </w:rPr>
        <w:t>投标文件应采用全国公共资源交易平台（广西壮族自治区）兼容的投标文件制作软件制作，电子</w:t>
      </w:r>
      <w:r w:rsidRPr="00B01624">
        <w:rPr>
          <w:kern w:val="0"/>
          <w:szCs w:val="21"/>
        </w:rPr>
        <w:lastRenderedPageBreak/>
        <w:t>投标文件由投标人在招标文件规定的投标文件相关位置加盖投标人法人单位电子印章。投标文件未经投标人法人单位加盖法人单位电子印章的，均作否决投标处理。联合体投标的，除联合体协议书需要双方盖章，其他只需盖联合体任一单位的法人单位电子印章。</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3.6.4</w:t>
      </w:r>
      <w:r w:rsidRPr="00B01624">
        <w:rPr>
          <w:kern w:val="0"/>
          <w:szCs w:val="21"/>
        </w:rPr>
        <w:t>电子投标文件一份见</w:t>
      </w:r>
      <w:r w:rsidRPr="00B01624">
        <w:rPr>
          <w:kern w:val="0"/>
          <w:szCs w:val="21"/>
        </w:rPr>
        <w:t>“</w:t>
      </w:r>
      <w:r w:rsidRPr="00B01624">
        <w:rPr>
          <w:kern w:val="0"/>
          <w:szCs w:val="21"/>
        </w:rPr>
        <w:t>投标人须知前附表</w:t>
      </w:r>
      <w:r w:rsidRPr="00B01624">
        <w:rPr>
          <w:kern w:val="0"/>
          <w:szCs w:val="21"/>
        </w:rPr>
        <w:t>”</w:t>
      </w:r>
      <w:r w:rsidRPr="00B01624">
        <w:rPr>
          <w:kern w:val="0"/>
          <w:szCs w:val="21"/>
        </w:rPr>
        <w:t>。</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3.6.5</w:t>
      </w:r>
      <w:r w:rsidRPr="00B01624">
        <w:rPr>
          <w:kern w:val="0"/>
          <w:szCs w:val="21"/>
        </w:rPr>
        <w:t>补充内容：投标文件编制的其它要求详见</w:t>
      </w:r>
      <w:r w:rsidRPr="00B01624">
        <w:rPr>
          <w:kern w:val="0"/>
          <w:szCs w:val="21"/>
        </w:rPr>
        <w:t>“</w:t>
      </w:r>
      <w:r w:rsidRPr="00B01624">
        <w:rPr>
          <w:kern w:val="0"/>
          <w:szCs w:val="21"/>
        </w:rPr>
        <w:t>投标人须知前附表</w:t>
      </w:r>
      <w:r w:rsidRPr="00B01624">
        <w:rPr>
          <w:kern w:val="0"/>
          <w:szCs w:val="21"/>
        </w:rPr>
        <w:t>”</w:t>
      </w:r>
      <w:r w:rsidRPr="00B01624">
        <w:rPr>
          <w:kern w:val="0"/>
          <w:szCs w:val="21"/>
        </w:rPr>
        <w:t>。</w:t>
      </w:r>
    </w:p>
    <w:p w:rsidR="00B55BD9" w:rsidRPr="00B01624" w:rsidRDefault="004E1434">
      <w:pPr>
        <w:keepNext/>
        <w:keepLines/>
        <w:spacing w:before="260" w:after="260" w:line="415" w:lineRule="auto"/>
        <w:outlineLvl w:val="2"/>
        <w:rPr>
          <w:b/>
          <w:bCs/>
          <w:sz w:val="32"/>
          <w:szCs w:val="32"/>
        </w:rPr>
      </w:pPr>
      <w:bookmarkStart w:id="434" w:name="_Toc59203009"/>
      <w:bookmarkStart w:id="435" w:name="_Toc419320126"/>
      <w:bookmarkStart w:id="436" w:name="_Toc980653195"/>
      <w:bookmarkStart w:id="437" w:name="_Toc414553656"/>
      <w:bookmarkStart w:id="438" w:name="_Toc1685503881"/>
      <w:bookmarkStart w:id="439" w:name="_Toc433988596"/>
      <w:bookmarkStart w:id="440" w:name="_Toc965783568"/>
      <w:bookmarkStart w:id="441" w:name="_Toc419321162"/>
      <w:bookmarkStart w:id="442" w:name="_Toc1759073712"/>
      <w:bookmarkStart w:id="443" w:name="_Toc1198019851"/>
      <w:bookmarkStart w:id="444" w:name="_Toc419364253"/>
      <w:bookmarkStart w:id="445" w:name="_Toc1553428845"/>
      <w:bookmarkStart w:id="446" w:name="_Toc435560205"/>
      <w:bookmarkStart w:id="447" w:name="_Toc282823829"/>
      <w:bookmarkStart w:id="448" w:name="_Toc1325778685"/>
      <w:bookmarkStart w:id="449" w:name="_Toc485621185"/>
      <w:bookmarkStart w:id="450" w:name="_Toc168682420"/>
      <w:bookmarkStart w:id="451" w:name="_Toc648022566"/>
      <w:bookmarkStart w:id="452" w:name="_Toc1434499789"/>
      <w:bookmarkStart w:id="453" w:name="_Toc121419490"/>
      <w:bookmarkStart w:id="454" w:name="_Toc419363529"/>
      <w:bookmarkStart w:id="455" w:name="_Toc396778061"/>
      <w:r w:rsidRPr="00B01624">
        <w:rPr>
          <w:b/>
          <w:bCs/>
          <w:sz w:val="32"/>
          <w:szCs w:val="32"/>
        </w:rPr>
        <w:t>4</w:t>
      </w:r>
      <w:r w:rsidRPr="00B01624">
        <w:rPr>
          <w:b/>
          <w:bCs/>
          <w:sz w:val="32"/>
          <w:szCs w:val="32"/>
        </w:rPr>
        <w:t>．投标</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rsidR="00B55BD9" w:rsidRPr="00B01624" w:rsidRDefault="004E1434">
      <w:pPr>
        <w:keepNext/>
        <w:keepLines/>
        <w:spacing w:before="280" w:after="290" w:line="376" w:lineRule="auto"/>
        <w:outlineLvl w:val="3"/>
        <w:rPr>
          <w:rFonts w:eastAsia="黑体"/>
          <w:b/>
          <w:bCs/>
          <w:sz w:val="28"/>
          <w:szCs w:val="28"/>
        </w:rPr>
      </w:pPr>
      <w:bookmarkStart w:id="456" w:name="_Toc1993775813"/>
      <w:bookmarkStart w:id="457" w:name="_Toc419363530"/>
      <w:bookmarkStart w:id="458" w:name="_Toc433988597"/>
      <w:bookmarkStart w:id="459" w:name="_Toc419321163"/>
      <w:bookmarkStart w:id="460" w:name="_Toc1362531585"/>
      <w:bookmarkStart w:id="461" w:name="_Toc419364254"/>
      <w:bookmarkStart w:id="462" w:name="_Toc1837620778"/>
      <w:bookmarkStart w:id="463" w:name="_Toc268574459"/>
      <w:bookmarkStart w:id="464" w:name="_Toc2122567385"/>
      <w:bookmarkStart w:id="465" w:name="_Toc419320127"/>
      <w:r w:rsidRPr="00B01624">
        <w:rPr>
          <w:rFonts w:eastAsia="黑体"/>
          <w:b/>
          <w:bCs/>
          <w:sz w:val="28"/>
          <w:szCs w:val="28"/>
        </w:rPr>
        <w:t>4.1</w:t>
      </w:r>
      <w:r w:rsidRPr="00B01624">
        <w:rPr>
          <w:rFonts w:eastAsia="黑体"/>
          <w:b/>
          <w:bCs/>
          <w:sz w:val="28"/>
          <w:szCs w:val="28"/>
        </w:rPr>
        <w:t>投标文件的加密和数字证书认证</w:t>
      </w:r>
      <w:bookmarkEnd w:id="456"/>
      <w:bookmarkEnd w:id="457"/>
      <w:bookmarkEnd w:id="458"/>
      <w:bookmarkEnd w:id="459"/>
      <w:bookmarkEnd w:id="460"/>
      <w:bookmarkEnd w:id="461"/>
      <w:bookmarkEnd w:id="462"/>
      <w:bookmarkEnd w:id="463"/>
      <w:bookmarkEnd w:id="464"/>
      <w:bookmarkEnd w:id="465"/>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4.1.1</w:t>
      </w:r>
      <w:r w:rsidRPr="00B01624">
        <w:rPr>
          <w:kern w:val="0"/>
          <w:szCs w:val="21"/>
        </w:rPr>
        <w:t>投标文件应通过投标文件制作软件进行制作，并通过数字证书认证和加密，最终生成一份加密格式（</w:t>
      </w:r>
      <w:r w:rsidRPr="00B01624">
        <w:rPr>
          <w:kern w:val="0"/>
          <w:szCs w:val="21"/>
        </w:rPr>
        <w:t>*.GXTF</w:t>
      </w:r>
      <w:r w:rsidRPr="00B01624">
        <w:rPr>
          <w:kern w:val="0"/>
          <w:szCs w:val="21"/>
        </w:rPr>
        <w:t>）的投标文件。</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 xml:space="preserve">4.1.2 </w:t>
      </w:r>
      <w:r w:rsidRPr="00B01624">
        <w:rPr>
          <w:kern w:val="0"/>
          <w:szCs w:val="21"/>
        </w:rPr>
        <w:t>未按本章第</w:t>
      </w:r>
      <w:r w:rsidRPr="00B01624">
        <w:rPr>
          <w:kern w:val="0"/>
          <w:szCs w:val="21"/>
        </w:rPr>
        <w:t>4.1.1</w:t>
      </w:r>
      <w:r w:rsidRPr="00B01624">
        <w:rPr>
          <w:kern w:val="0"/>
          <w:szCs w:val="21"/>
        </w:rPr>
        <w:t>项要求加密和数字证书认证的投标文件，为无效投标文件。</w:t>
      </w:r>
    </w:p>
    <w:p w:rsidR="00B55BD9" w:rsidRPr="00B01624" w:rsidRDefault="004E1434">
      <w:pPr>
        <w:keepNext/>
        <w:keepLines/>
        <w:spacing w:before="280" w:after="290" w:line="376" w:lineRule="auto"/>
        <w:outlineLvl w:val="3"/>
        <w:rPr>
          <w:rFonts w:eastAsia="黑体"/>
          <w:b/>
          <w:bCs/>
          <w:sz w:val="28"/>
          <w:szCs w:val="28"/>
        </w:rPr>
      </w:pPr>
      <w:bookmarkStart w:id="466" w:name="_Toc939537837"/>
      <w:bookmarkStart w:id="467" w:name="_Toc732002184"/>
      <w:bookmarkStart w:id="468" w:name="_Toc1183079669"/>
      <w:bookmarkStart w:id="469" w:name="_Toc971807018"/>
      <w:bookmarkStart w:id="470" w:name="_Toc12609256"/>
      <w:bookmarkStart w:id="471" w:name="_Toc671317246"/>
      <w:r w:rsidRPr="00B01624">
        <w:rPr>
          <w:rFonts w:eastAsia="黑体"/>
          <w:b/>
          <w:bCs/>
          <w:sz w:val="28"/>
          <w:szCs w:val="28"/>
        </w:rPr>
        <w:t xml:space="preserve">4.2 </w:t>
      </w:r>
      <w:r w:rsidRPr="00B01624">
        <w:rPr>
          <w:rFonts w:eastAsia="黑体"/>
          <w:b/>
          <w:bCs/>
          <w:sz w:val="28"/>
          <w:szCs w:val="28"/>
        </w:rPr>
        <w:t>未加密的电子投标文件</w:t>
      </w:r>
      <w:r w:rsidRPr="00B01624">
        <w:rPr>
          <w:rFonts w:eastAsia="黑体"/>
          <w:b/>
          <w:bCs/>
          <w:sz w:val="28"/>
          <w:szCs w:val="28"/>
        </w:rPr>
        <w:t>U</w:t>
      </w:r>
      <w:r w:rsidRPr="00B01624">
        <w:rPr>
          <w:rFonts w:eastAsia="黑体"/>
          <w:b/>
          <w:bCs/>
          <w:sz w:val="28"/>
          <w:szCs w:val="28"/>
        </w:rPr>
        <w:t>盘的密封和标记</w:t>
      </w:r>
      <w:bookmarkEnd w:id="466"/>
      <w:bookmarkEnd w:id="467"/>
      <w:bookmarkEnd w:id="468"/>
      <w:bookmarkEnd w:id="469"/>
      <w:bookmarkEnd w:id="470"/>
      <w:bookmarkEnd w:id="471"/>
    </w:p>
    <w:p w:rsidR="00B55BD9" w:rsidRPr="00B01624" w:rsidRDefault="004E1434">
      <w:pPr>
        <w:spacing w:line="360" w:lineRule="auto"/>
        <w:ind w:firstLineChars="200" w:firstLine="420"/>
      </w:pPr>
      <w:r w:rsidRPr="00B01624">
        <w:t>不需要提供。</w:t>
      </w:r>
    </w:p>
    <w:p w:rsidR="00B55BD9" w:rsidRPr="00B01624" w:rsidRDefault="004E1434">
      <w:pPr>
        <w:keepNext/>
        <w:keepLines/>
        <w:spacing w:before="280" w:after="290" w:line="376" w:lineRule="auto"/>
        <w:outlineLvl w:val="3"/>
        <w:rPr>
          <w:rFonts w:eastAsia="黑体"/>
          <w:b/>
          <w:bCs/>
          <w:sz w:val="28"/>
          <w:szCs w:val="28"/>
        </w:rPr>
      </w:pPr>
      <w:bookmarkStart w:id="472" w:name="_Toc433988598"/>
      <w:bookmarkStart w:id="473" w:name="_Toc1781270704"/>
      <w:bookmarkStart w:id="474" w:name="_Toc419364255"/>
      <w:bookmarkStart w:id="475" w:name="_Toc2012482103"/>
      <w:bookmarkStart w:id="476" w:name="_Toc419321164"/>
      <w:bookmarkStart w:id="477" w:name="_Toc1358424494"/>
      <w:bookmarkStart w:id="478" w:name="_Toc419320128"/>
      <w:bookmarkStart w:id="479" w:name="_Toc419363531"/>
      <w:bookmarkStart w:id="480" w:name="_Toc1691280566"/>
      <w:bookmarkStart w:id="481" w:name="_Toc1153072605"/>
      <w:r w:rsidRPr="00B01624">
        <w:rPr>
          <w:rFonts w:eastAsia="黑体"/>
          <w:b/>
          <w:bCs/>
          <w:sz w:val="28"/>
          <w:szCs w:val="28"/>
        </w:rPr>
        <w:t xml:space="preserve">4.3 </w:t>
      </w:r>
      <w:r w:rsidRPr="00B01624">
        <w:rPr>
          <w:rFonts w:eastAsia="黑体"/>
          <w:b/>
          <w:bCs/>
          <w:sz w:val="28"/>
          <w:szCs w:val="28"/>
        </w:rPr>
        <w:t>投标文件的提交</w:t>
      </w:r>
      <w:bookmarkEnd w:id="472"/>
      <w:bookmarkEnd w:id="473"/>
      <w:bookmarkEnd w:id="474"/>
      <w:bookmarkEnd w:id="475"/>
      <w:bookmarkEnd w:id="476"/>
      <w:bookmarkEnd w:id="477"/>
      <w:bookmarkEnd w:id="478"/>
      <w:bookmarkEnd w:id="479"/>
      <w:bookmarkEnd w:id="480"/>
      <w:bookmarkEnd w:id="481"/>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 xml:space="preserve">4.3.1 </w:t>
      </w:r>
      <w:r w:rsidRPr="00B01624">
        <w:rPr>
          <w:kern w:val="0"/>
          <w:szCs w:val="21"/>
        </w:rPr>
        <w:t>投标人应在投标人须知前附表第</w:t>
      </w:r>
      <w:r w:rsidRPr="00B01624">
        <w:rPr>
          <w:kern w:val="0"/>
          <w:szCs w:val="21"/>
        </w:rPr>
        <w:t>2.2.2</w:t>
      </w:r>
      <w:r w:rsidRPr="00B01624">
        <w:rPr>
          <w:kern w:val="0"/>
          <w:szCs w:val="21"/>
        </w:rPr>
        <w:t>项规定的投标截止时间前，向全国公共资源交易平台（广西壮族自治区）成功提交加密后的电子投标文件</w:t>
      </w:r>
      <w:r w:rsidRPr="00B01624">
        <w:rPr>
          <w:szCs w:val="21"/>
        </w:rPr>
        <w:t>（含弹出的输入框中需填写的专职投标员、拟投入的项目主要管理人员身份证信息）</w:t>
      </w:r>
      <w:r w:rsidRPr="00B01624">
        <w:rPr>
          <w:kern w:val="0"/>
          <w:szCs w:val="21"/>
        </w:rPr>
        <w:t>。</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4.3.2</w:t>
      </w:r>
      <w:r w:rsidRPr="00B01624">
        <w:rPr>
          <w:kern w:val="0"/>
          <w:szCs w:val="21"/>
        </w:rPr>
        <w:t>递交投标文件地点：见投标人须知前附表，未在开标截止时间前通过网上招投标系统提交有效</w:t>
      </w:r>
      <w:r w:rsidRPr="00B01624">
        <w:t>加密</w:t>
      </w:r>
      <w:r w:rsidRPr="00B01624">
        <w:rPr>
          <w:kern w:val="0"/>
          <w:szCs w:val="21"/>
        </w:rPr>
        <w:t>电子投标文件</w:t>
      </w:r>
      <w:r w:rsidRPr="00B01624">
        <w:rPr>
          <w:szCs w:val="21"/>
        </w:rPr>
        <w:t>（含弹出的输入框中需填写的专职投标员、拟投入的项目主要管理人员身份证信息）</w:t>
      </w:r>
      <w:r w:rsidRPr="00B01624">
        <w:rPr>
          <w:kern w:val="0"/>
          <w:szCs w:val="21"/>
        </w:rPr>
        <w:t>的，全国公共资源交易平台（广西壮族自治区）不予接收。逾期上传的投标文件，为无效投标文件。</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 xml:space="preserve">4.3.3 </w:t>
      </w:r>
      <w:r w:rsidRPr="00B01624">
        <w:rPr>
          <w:kern w:val="0"/>
          <w:szCs w:val="21"/>
        </w:rPr>
        <w:t>是否退还投标文件：见投标人须知前附表。</w:t>
      </w:r>
    </w:p>
    <w:p w:rsidR="00B55BD9" w:rsidRPr="00B01624" w:rsidRDefault="004E1434">
      <w:pPr>
        <w:keepNext/>
        <w:keepLines/>
        <w:spacing w:before="280" w:after="290" w:line="376" w:lineRule="auto"/>
        <w:outlineLvl w:val="3"/>
        <w:rPr>
          <w:rFonts w:eastAsia="黑体"/>
          <w:b/>
          <w:bCs/>
          <w:sz w:val="28"/>
          <w:szCs w:val="28"/>
        </w:rPr>
      </w:pPr>
      <w:bookmarkStart w:id="482" w:name="_Toc472884499"/>
      <w:bookmarkStart w:id="483" w:name="_Toc419363532"/>
      <w:bookmarkStart w:id="484" w:name="_Toc523135928"/>
      <w:bookmarkStart w:id="485" w:name="_Toc433988599"/>
      <w:bookmarkStart w:id="486" w:name="_Toc801826324"/>
      <w:bookmarkStart w:id="487" w:name="_Toc468337682"/>
      <w:bookmarkStart w:id="488" w:name="_Toc855506092"/>
      <w:bookmarkStart w:id="489" w:name="_Toc419321165"/>
      <w:bookmarkStart w:id="490" w:name="_Toc419320129"/>
      <w:bookmarkStart w:id="491" w:name="_Toc419364256"/>
      <w:r w:rsidRPr="00B01624">
        <w:rPr>
          <w:rFonts w:eastAsia="黑体"/>
          <w:b/>
          <w:bCs/>
          <w:sz w:val="28"/>
          <w:szCs w:val="28"/>
        </w:rPr>
        <w:t xml:space="preserve">4.4 </w:t>
      </w:r>
      <w:r w:rsidRPr="00B01624">
        <w:rPr>
          <w:rFonts w:eastAsia="黑体"/>
          <w:b/>
          <w:bCs/>
          <w:sz w:val="28"/>
          <w:szCs w:val="28"/>
        </w:rPr>
        <w:t>投标文件的修改与撤回</w:t>
      </w:r>
      <w:bookmarkEnd w:id="482"/>
      <w:bookmarkEnd w:id="483"/>
      <w:bookmarkEnd w:id="484"/>
      <w:bookmarkEnd w:id="485"/>
      <w:bookmarkEnd w:id="486"/>
      <w:bookmarkEnd w:id="487"/>
      <w:bookmarkEnd w:id="488"/>
      <w:bookmarkEnd w:id="489"/>
      <w:bookmarkEnd w:id="490"/>
      <w:bookmarkEnd w:id="491"/>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 xml:space="preserve">4.4.1 </w:t>
      </w:r>
      <w:r w:rsidRPr="00B01624">
        <w:rPr>
          <w:kern w:val="0"/>
          <w:szCs w:val="21"/>
        </w:rPr>
        <w:t>在投标人须知前附表第</w:t>
      </w:r>
      <w:r w:rsidRPr="00B01624">
        <w:rPr>
          <w:kern w:val="0"/>
          <w:szCs w:val="21"/>
        </w:rPr>
        <w:t>2.2.2</w:t>
      </w:r>
      <w:r w:rsidRPr="00B01624">
        <w:rPr>
          <w:kern w:val="0"/>
          <w:szCs w:val="21"/>
        </w:rPr>
        <w:t>项规定的投标截止时间前，投标人可以修改或撤回已提交的投标文件，最终投标文件以投标截止时间前上传至全国公共资源交易平台（广西壮族自治区）的最后一份投标文件为准。</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 xml:space="preserve">4.4.2 </w:t>
      </w:r>
      <w:r w:rsidRPr="00B01624">
        <w:rPr>
          <w:kern w:val="0"/>
          <w:szCs w:val="21"/>
        </w:rPr>
        <w:t>修改的内容为投标文件的组成部分。</w:t>
      </w:r>
    </w:p>
    <w:p w:rsidR="00B55BD9" w:rsidRPr="00B01624" w:rsidRDefault="004E1434">
      <w:pPr>
        <w:keepNext/>
        <w:keepLines/>
        <w:spacing w:before="260" w:after="260" w:line="415" w:lineRule="auto"/>
        <w:outlineLvl w:val="2"/>
        <w:rPr>
          <w:b/>
          <w:bCs/>
          <w:sz w:val="32"/>
          <w:szCs w:val="32"/>
        </w:rPr>
      </w:pPr>
      <w:bookmarkStart w:id="492" w:name="_Toc121419491"/>
      <w:bookmarkStart w:id="493" w:name="_Toc1469488291"/>
      <w:bookmarkStart w:id="494" w:name="_Toc2136019290"/>
      <w:bookmarkStart w:id="495" w:name="_Toc189624300"/>
      <w:bookmarkStart w:id="496" w:name="_Toc396778062"/>
      <w:bookmarkStart w:id="497" w:name="_Toc419364257"/>
      <w:bookmarkStart w:id="498" w:name="_Toc2025877747"/>
      <w:bookmarkStart w:id="499" w:name="_Toc235829978"/>
      <w:bookmarkStart w:id="500" w:name="_Toc324009649"/>
      <w:bookmarkStart w:id="501" w:name="_Toc47123454"/>
      <w:bookmarkStart w:id="502" w:name="_Toc419363533"/>
      <w:bookmarkStart w:id="503" w:name="_Toc1189999241"/>
      <w:bookmarkStart w:id="504" w:name="_Toc1343437080"/>
      <w:bookmarkStart w:id="505" w:name="_Toc433988600"/>
      <w:bookmarkStart w:id="506" w:name="_Toc2098381198"/>
      <w:bookmarkStart w:id="507" w:name="_Toc419321166"/>
      <w:bookmarkStart w:id="508" w:name="_Toc59203010"/>
      <w:bookmarkStart w:id="509" w:name="_Toc1323835509"/>
      <w:bookmarkStart w:id="510" w:name="_Toc1221214257"/>
      <w:bookmarkStart w:id="511" w:name="_Toc282823830"/>
      <w:bookmarkStart w:id="512" w:name="_Toc419320130"/>
      <w:bookmarkStart w:id="513" w:name="_Toc414553657"/>
      <w:r w:rsidRPr="00B01624">
        <w:rPr>
          <w:b/>
          <w:bCs/>
          <w:sz w:val="32"/>
          <w:szCs w:val="32"/>
        </w:rPr>
        <w:lastRenderedPageBreak/>
        <w:t>5</w:t>
      </w:r>
      <w:r w:rsidRPr="00B01624">
        <w:rPr>
          <w:b/>
          <w:bCs/>
          <w:sz w:val="32"/>
          <w:szCs w:val="32"/>
        </w:rPr>
        <w:t>．开标</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rsidR="00B55BD9" w:rsidRPr="00B01624" w:rsidRDefault="004E1434">
      <w:pPr>
        <w:keepNext/>
        <w:keepLines/>
        <w:spacing w:before="280" w:after="290" w:line="376" w:lineRule="auto"/>
        <w:outlineLvl w:val="3"/>
        <w:rPr>
          <w:rFonts w:eastAsia="黑体"/>
          <w:b/>
          <w:bCs/>
          <w:sz w:val="28"/>
          <w:szCs w:val="28"/>
        </w:rPr>
      </w:pPr>
      <w:bookmarkStart w:id="514" w:name="_Toc419364258"/>
      <w:bookmarkStart w:id="515" w:name="_Toc419363534"/>
      <w:bookmarkStart w:id="516" w:name="_Toc1793431704"/>
      <w:bookmarkStart w:id="517" w:name="_Toc380004829"/>
      <w:bookmarkStart w:id="518" w:name="_Toc419321167"/>
      <w:bookmarkStart w:id="519" w:name="_Toc1133757969"/>
      <w:bookmarkStart w:id="520" w:name="_Toc433988601"/>
      <w:bookmarkStart w:id="521" w:name="_Toc419320131"/>
      <w:bookmarkStart w:id="522" w:name="_Toc380512136"/>
      <w:bookmarkStart w:id="523" w:name="_Toc1689658718"/>
      <w:r w:rsidRPr="00B01624">
        <w:rPr>
          <w:rFonts w:eastAsia="黑体"/>
          <w:b/>
          <w:bCs/>
          <w:sz w:val="28"/>
          <w:szCs w:val="28"/>
        </w:rPr>
        <w:t xml:space="preserve">5.1 </w:t>
      </w:r>
      <w:r w:rsidRPr="00B01624">
        <w:rPr>
          <w:rFonts w:eastAsia="黑体"/>
          <w:b/>
          <w:bCs/>
          <w:sz w:val="28"/>
          <w:szCs w:val="28"/>
        </w:rPr>
        <w:t>开标时间和地点</w:t>
      </w:r>
      <w:bookmarkEnd w:id="514"/>
      <w:bookmarkEnd w:id="515"/>
      <w:bookmarkEnd w:id="516"/>
      <w:bookmarkEnd w:id="517"/>
      <w:bookmarkEnd w:id="518"/>
      <w:bookmarkEnd w:id="519"/>
      <w:bookmarkEnd w:id="520"/>
      <w:bookmarkEnd w:id="521"/>
      <w:bookmarkEnd w:id="522"/>
      <w:bookmarkEnd w:id="523"/>
    </w:p>
    <w:p w:rsidR="00B55BD9" w:rsidRPr="00B01624" w:rsidRDefault="004E1434">
      <w:pPr>
        <w:spacing w:line="360" w:lineRule="auto"/>
        <w:ind w:firstLineChars="200" w:firstLine="420"/>
      </w:pPr>
      <w:bookmarkStart w:id="524" w:name="_Toc433988602"/>
      <w:bookmarkStart w:id="525" w:name="_Toc419363535"/>
      <w:bookmarkStart w:id="526" w:name="_Toc419364259"/>
      <w:bookmarkStart w:id="527" w:name="_Toc419321168"/>
      <w:bookmarkStart w:id="528" w:name="_Toc419320132"/>
      <w:r w:rsidRPr="00B01624">
        <w:rPr>
          <w:szCs w:val="21"/>
        </w:rPr>
        <w:t>招标人在本章第</w:t>
      </w:r>
      <w:r w:rsidRPr="00B01624">
        <w:rPr>
          <w:szCs w:val="21"/>
        </w:rPr>
        <w:t>2.2.2</w:t>
      </w:r>
      <w:r w:rsidRPr="00B01624">
        <w:rPr>
          <w:szCs w:val="21"/>
        </w:rPr>
        <w:t>款规定的投标截止时间（开标时间）和</w:t>
      </w:r>
      <w:r w:rsidRPr="00B01624">
        <w:rPr>
          <w:szCs w:val="21"/>
        </w:rPr>
        <w:t>“</w:t>
      </w:r>
      <w:r w:rsidRPr="00B01624">
        <w:rPr>
          <w:szCs w:val="21"/>
        </w:rPr>
        <w:t>投标人须知前附表</w:t>
      </w:r>
      <w:r w:rsidRPr="00B01624">
        <w:rPr>
          <w:szCs w:val="21"/>
        </w:rPr>
        <w:t>”</w:t>
      </w:r>
      <w:r w:rsidRPr="00B01624">
        <w:rPr>
          <w:szCs w:val="21"/>
        </w:rPr>
        <w:t>规定的地点公开开标，参加现场开标的投标人代表必须是法定代表人或专职投标员，必须携带专职投标员本人身份证原件</w:t>
      </w:r>
      <w:r w:rsidRPr="00B01624">
        <w:t>（或公安系统生成的电子身份证）（法定代表人参加现场开标会时，只需提供法定代表人身份证明及法定代表人身份证原件</w:t>
      </w:r>
      <w:r w:rsidRPr="00B01624">
        <w:rPr>
          <w:szCs w:val="21"/>
        </w:rPr>
        <w:t>（或公安系统生成的电子身份证）</w:t>
      </w:r>
      <w:r w:rsidRPr="00B01624">
        <w:t>、专职投标员身份证复印件）和携带生成投标文件时所使用的企业</w:t>
      </w:r>
      <w:r w:rsidRPr="00B01624">
        <w:t>CA</w:t>
      </w:r>
      <w:r w:rsidRPr="00B01624">
        <w:t>锁或</w:t>
      </w:r>
      <w:r w:rsidRPr="00B01624">
        <w:t>“</w:t>
      </w:r>
      <w:r w:rsidRPr="00B01624">
        <w:t>桂交易移动</w:t>
      </w:r>
      <w:r w:rsidRPr="00B01624">
        <w:t>CA”</w:t>
      </w:r>
      <w:r w:rsidRPr="00B01624">
        <w:t>参加开标，并在截标后</w:t>
      </w:r>
      <w:r w:rsidRPr="00B01624">
        <w:t>60</w:t>
      </w:r>
      <w:r w:rsidRPr="00B01624">
        <w:t>分钟内，完成电子投标文件解密并验证有效；参加网上开标的投标人由专职投标员登录</w:t>
      </w:r>
      <w:r w:rsidRPr="00B01624">
        <w:rPr>
          <w:kern w:val="0"/>
        </w:rPr>
        <w:t>广西壮族自治区网上开标子系统（</w:t>
      </w:r>
      <w:r w:rsidRPr="00B01624">
        <w:rPr>
          <w:kern w:val="0"/>
        </w:rPr>
        <w:t>http://202.103.240.162:8072/BidOpening/</w:t>
      </w:r>
      <w:r w:rsidRPr="00B01624">
        <w:rPr>
          <w:kern w:val="0"/>
        </w:rPr>
        <w:t>）</w:t>
      </w:r>
      <w:r w:rsidRPr="00B01624">
        <w:t>网上开标室，在截标后</w:t>
      </w:r>
      <w:r w:rsidRPr="00B01624">
        <w:t>60</w:t>
      </w:r>
      <w:r w:rsidRPr="00B01624">
        <w:t>分钟内，通过</w:t>
      </w:r>
      <w:r w:rsidRPr="00B01624">
        <w:rPr>
          <w:kern w:val="0"/>
        </w:rPr>
        <w:t>广西壮族自治区网上开标子系统（</w:t>
      </w:r>
      <w:r w:rsidRPr="00B01624">
        <w:rPr>
          <w:kern w:val="0"/>
        </w:rPr>
        <w:t>http://202.103.240.162:8072/BidOpening/</w:t>
      </w:r>
      <w:r w:rsidRPr="00B01624">
        <w:rPr>
          <w:kern w:val="0"/>
        </w:rPr>
        <w:t>）</w:t>
      </w:r>
      <w:r w:rsidRPr="00B01624">
        <w:t>完成电子投标文件解密并验证有效，否则，</w:t>
      </w:r>
      <w:r w:rsidRPr="00B01624">
        <w:rPr>
          <w:shd w:val="clear" w:color="auto" w:fill="FFFFFF"/>
        </w:rPr>
        <w:t>视为</w:t>
      </w:r>
      <w:r w:rsidRPr="00B01624">
        <w:t>投标人</w:t>
      </w:r>
      <w:r w:rsidRPr="00B01624">
        <w:rPr>
          <w:shd w:val="clear" w:color="auto" w:fill="FFFFFF"/>
        </w:rPr>
        <w:t>撤销其投标文件</w:t>
      </w:r>
      <w:r w:rsidRPr="00B01624">
        <w:t>。</w:t>
      </w:r>
    </w:p>
    <w:p w:rsidR="00B55BD9" w:rsidRPr="00B01624" w:rsidRDefault="004E1434">
      <w:pPr>
        <w:spacing w:line="360" w:lineRule="auto"/>
        <w:ind w:firstLineChars="200" w:firstLine="420"/>
        <w:rPr>
          <w:szCs w:val="21"/>
        </w:rPr>
      </w:pPr>
      <w:r w:rsidRPr="00B01624">
        <w:t>招标代理机构的招标代理员必须到场，并向招标人、交易中心出示本人身份证原件</w:t>
      </w:r>
      <w:r w:rsidRPr="00B01624">
        <w:rPr>
          <w:szCs w:val="21"/>
        </w:rPr>
        <w:t>（或公安系统生成的电子身份证），</w:t>
      </w:r>
      <w:r w:rsidRPr="00B01624">
        <w:t>并在</w:t>
      </w:r>
      <w:r w:rsidRPr="00B01624">
        <w:rPr>
          <w:kern w:val="0"/>
        </w:rPr>
        <w:t>广西壮族自治区网上开标子系统</w:t>
      </w:r>
      <w:r w:rsidRPr="00B01624">
        <w:t>内验证有效，否则不予以开标。</w:t>
      </w:r>
    </w:p>
    <w:p w:rsidR="00B55BD9" w:rsidRPr="00B01624" w:rsidRDefault="004E1434">
      <w:pPr>
        <w:spacing w:line="360" w:lineRule="auto"/>
        <w:ind w:firstLineChars="200" w:firstLine="420"/>
        <w:rPr>
          <w:szCs w:val="21"/>
        </w:rPr>
      </w:pPr>
      <w:r w:rsidRPr="00B01624">
        <w:rPr>
          <w:szCs w:val="21"/>
        </w:rPr>
        <w:t>开标会由招标人或其委托的招标代理机构主持。</w:t>
      </w:r>
    </w:p>
    <w:p w:rsidR="00B55BD9" w:rsidRPr="00B01624" w:rsidRDefault="004E1434">
      <w:pPr>
        <w:keepNext/>
        <w:keepLines/>
        <w:spacing w:before="280" w:after="290" w:line="376" w:lineRule="auto"/>
        <w:outlineLvl w:val="3"/>
        <w:rPr>
          <w:rFonts w:eastAsia="黑体"/>
          <w:b/>
          <w:bCs/>
          <w:sz w:val="28"/>
          <w:szCs w:val="28"/>
        </w:rPr>
      </w:pPr>
      <w:bookmarkStart w:id="529" w:name="_Toc1235006100"/>
      <w:bookmarkStart w:id="530" w:name="_Toc1395743530"/>
      <w:bookmarkStart w:id="531" w:name="_Toc2117784312"/>
      <w:bookmarkStart w:id="532" w:name="_Toc1502511262"/>
      <w:bookmarkStart w:id="533" w:name="_Toc1320882510"/>
      <w:r w:rsidRPr="00B01624">
        <w:rPr>
          <w:rFonts w:eastAsia="黑体"/>
          <w:b/>
          <w:bCs/>
          <w:sz w:val="28"/>
          <w:szCs w:val="28"/>
        </w:rPr>
        <w:t xml:space="preserve">5.2 </w:t>
      </w:r>
      <w:r w:rsidRPr="00B01624">
        <w:rPr>
          <w:rFonts w:eastAsia="黑体"/>
          <w:b/>
          <w:bCs/>
          <w:sz w:val="28"/>
          <w:szCs w:val="28"/>
        </w:rPr>
        <w:t>开标程序</w:t>
      </w:r>
      <w:bookmarkEnd w:id="524"/>
      <w:bookmarkEnd w:id="525"/>
      <w:bookmarkEnd w:id="526"/>
      <w:bookmarkEnd w:id="527"/>
      <w:bookmarkEnd w:id="528"/>
      <w:bookmarkEnd w:id="529"/>
      <w:bookmarkEnd w:id="530"/>
      <w:bookmarkEnd w:id="531"/>
      <w:bookmarkEnd w:id="532"/>
      <w:bookmarkEnd w:id="533"/>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开标会由招标人或其委托的招标代理机构主持。主持人按下列程序进行开标：</w:t>
      </w:r>
    </w:p>
    <w:p w:rsidR="00B55BD9" w:rsidRPr="00B01624" w:rsidRDefault="004E1434">
      <w:pPr>
        <w:spacing w:line="420" w:lineRule="exact"/>
        <w:ind w:firstLineChars="200" w:firstLine="420"/>
        <w:rPr>
          <w:szCs w:val="21"/>
        </w:rPr>
      </w:pPr>
      <w:r w:rsidRPr="00B01624">
        <w:rPr>
          <w:szCs w:val="21"/>
        </w:rPr>
        <w:t>（</w:t>
      </w:r>
      <w:r w:rsidRPr="00B01624">
        <w:rPr>
          <w:szCs w:val="21"/>
        </w:rPr>
        <w:t>1</w:t>
      </w:r>
      <w:r w:rsidRPr="00B01624">
        <w:rPr>
          <w:szCs w:val="21"/>
        </w:rPr>
        <w:t>）宣布开标纪律；</w:t>
      </w:r>
    </w:p>
    <w:p w:rsidR="00B55BD9" w:rsidRPr="00B01624" w:rsidRDefault="004E1434">
      <w:pPr>
        <w:spacing w:line="420" w:lineRule="exact"/>
        <w:ind w:firstLineChars="200" w:firstLine="420"/>
        <w:rPr>
          <w:szCs w:val="21"/>
        </w:rPr>
      </w:pPr>
      <w:r w:rsidRPr="00B01624">
        <w:rPr>
          <w:szCs w:val="21"/>
        </w:rPr>
        <w:t>（</w:t>
      </w:r>
      <w:r w:rsidRPr="00B01624">
        <w:rPr>
          <w:szCs w:val="21"/>
        </w:rPr>
        <w:t>2</w:t>
      </w:r>
      <w:r w:rsidRPr="00B01624">
        <w:rPr>
          <w:szCs w:val="21"/>
        </w:rPr>
        <w:t>）宣布开标人、唱标人、记录人、监标人等有关人员名单；</w:t>
      </w:r>
    </w:p>
    <w:p w:rsidR="00B55BD9" w:rsidRPr="00B01624" w:rsidRDefault="004E1434">
      <w:pPr>
        <w:spacing w:line="420" w:lineRule="exact"/>
        <w:ind w:firstLineChars="200" w:firstLine="420"/>
        <w:rPr>
          <w:szCs w:val="21"/>
        </w:rPr>
      </w:pPr>
      <w:r w:rsidRPr="00B01624">
        <w:rPr>
          <w:szCs w:val="21"/>
        </w:rPr>
        <w:t>（</w:t>
      </w:r>
      <w:r w:rsidRPr="00B01624">
        <w:rPr>
          <w:szCs w:val="21"/>
        </w:rPr>
        <w:t>3</w:t>
      </w:r>
      <w:r w:rsidRPr="00B01624">
        <w:rPr>
          <w:szCs w:val="21"/>
        </w:rPr>
        <w:t>）公布在投标截止时间前递交投标文件的投标人名称情况；</w:t>
      </w:r>
    </w:p>
    <w:p w:rsidR="00B55BD9" w:rsidRPr="00B01624" w:rsidRDefault="004E1434">
      <w:pPr>
        <w:spacing w:line="360" w:lineRule="auto"/>
        <w:ind w:firstLineChars="200" w:firstLine="420"/>
      </w:pPr>
      <w:r w:rsidRPr="00B01624">
        <w:rPr>
          <w:szCs w:val="21"/>
        </w:rPr>
        <w:t>（</w:t>
      </w:r>
      <w:r w:rsidRPr="00B01624">
        <w:rPr>
          <w:szCs w:val="21"/>
        </w:rPr>
        <w:t>4</w:t>
      </w:r>
      <w:r w:rsidRPr="00B01624">
        <w:rPr>
          <w:szCs w:val="21"/>
        </w:rPr>
        <w:t>）</w:t>
      </w:r>
      <w:r w:rsidRPr="00B01624">
        <w:t>参加网上开标的投标人证件通过</w:t>
      </w:r>
      <w:r w:rsidRPr="00B01624">
        <w:t>CA</w:t>
      </w:r>
      <w:r w:rsidRPr="00B01624">
        <w:t>锁自动验证专职投标员身份；参加现场开标的由招标人代表检查到现场投标人的资格证件（需截标后</w:t>
      </w:r>
      <w:r w:rsidRPr="00B01624">
        <w:t>60</w:t>
      </w:r>
      <w:r w:rsidRPr="00B01624">
        <w:t>分钟内，提供专职投标员身份证原件</w:t>
      </w:r>
      <w:r w:rsidRPr="00B01624">
        <w:rPr>
          <w:szCs w:val="21"/>
        </w:rPr>
        <w:t>（或公安系统生成的电子身份证）</w:t>
      </w:r>
      <w:r w:rsidRPr="00B01624">
        <w:t>或法人参加现场开标的提供法定代表人身份证明及法定代表人身份证原件</w:t>
      </w:r>
      <w:r w:rsidRPr="00B01624">
        <w:rPr>
          <w:szCs w:val="21"/>
        </w:rPr>
        <w:t>（或公安系统生成的电子身份证）</w:t>
      </w:r>
      <w:r w:rsidRPr="00B01624">
        <w:t>、专职投标员身份证复印件等）；投标人拟投入的工程总承包项目经理或施工项目经理被标注为注册状态异常的，本人须持本人身份证原件</w:t>
      </w:r>
      <w:r w:rsidRPr="00B01624">
        <w:rPr>
          <w:szCs w:val="21"/>
        </w:rPr>
        <w:t>（或公安系统生成的电子身份证）</w:t>
      </w:r>
      <w:r w:rsidRPr="00B01624">
        <w:t>出席开标会现场，未出席的，招标人有权拒绝该投标人投标；</w:t>
      </w:r>
    </w:p>
    <w:p w:rsidR="00B55BD9" w:rsidRPr="00B01624" w:rsidRDefault="004E1434">
      <w:pPr>
        <w:spacing w:line="420" w:lineRule="exact"/>
        <w:ind w:firstLineChars="200" w:firstLine="420"/>
        <w:rPr>
          <w:szCs w:val="22"/>
        </w:rPr>
      </w:pPr>
      <w:r w:rsidRPr="00B01624">
        <w:t>（</w:t>
      </w:r>
      <w:r w:rsidRPr="00B01624">
        <w:t>5</w:t>
      </w:r>
      <w:r w:rsidRPr="00B01624">
        <w:t>）现场开标则由专职投标员持</w:t>
      </w:r>
      <w:r w:rsidRPr="00B01624">
        <w:t>CA</w:t>
      </w:r>
      <w:r w:rsidRPr="00B01624">
        <w:t>锁或</w:t>
      </w:r>
      <w:r w:rsidRPr="00B01624">
        <w:t>“</w:t>
      </w:r>
      <w:r w:rsidRPr="00B01624">
        <w:t>桂交易移动</w:t>
      </w:r>
      <w:r w:rsidRPr="00B01624">
        <w:t>CA”</w:t>
      </w:r>
      <w:r w:rsidRPr="00B01624">
        <w:t>自行在截标后</w:t>
      </w:r>
      <w:r w:rsidRPr="00B01624">
        <w:t>60</w:t>
      </w:r>
      <w:r w:rsidRPr="00B01624">
        <w:t>分钟内，完成电子投标文件解密并验证有效，否则，</w:t>
      </w:r>
      <w:r w:rsidRPr="00B01624">
        <w:rPr>
          <w:shd w:val="clear" w:color="auto" w:fill="FFFFFF"/>
        </w:rPr>
        <w:t>视为</w:t>
      </w:r>
      <w:r w:rsidRPr="00B01624">
        <w:t>投标人</w:t>
      </w:r>
      <w:r w:rsidRPr="00B01624">
        <w:rPr>
          <w:shd w:val="clear" w:color="auto" w:fill="FFFFFF"/>
        </w:rPr>
        <w:t>撤销其投标文件</w:t>
      </w:r>
      <w:r w:rsidRPr="00B01624">
        <w:t>；如采用不见面开标方式的，各投标单位自行在广西壮族自治区网上开标子系统通过</w:t>
      </w:r>
      <w:r w:rsidRPr="00B01624">
        <w:t xml:space="preserve"> CA </w:t>
      </w:r>
      <w:r w:rsidRPr="00B01624">
        <w:t>锁或</w:t>
      </w:r>
      <w:r w:rsidRPr="00B01624">
        <w:t>“</w:t>
      </w:r>
      <w:r w:rsidRPr="00B01624">
        <w:t>桂交易移动</w:t>
      </w:r>
      <w:r w:rsidRPr="00B01624">
        <w:t>CA”</w:t>
      </w:r>
      <w:r w:rsidRPr="00B01624">
        <w:t>在截标后</w:t>
      </w:r>
      <w:r w:rsidRPr="00B01624">
        <w:t>60</w:t>
      </w:r>
      <w:r w:rsidRPr="00B01624">
        <w:t>分钟内，完成电子投标文件解密并验证有效，否则，</w:t>
      </w:r>
      <w:r w:rsidRPr="00B01624">
        <w:rPr>
          <w:shd w:val="clear" w:color="auto" w:fill="FFFFFF"/>
        </w:rPr>
        <w:t>视为</w:t>
      </w:r>
      <w:r w:rsidRPr="00B01624">
        <w:t>投标人</w:t>
      </w:r>
      <w:r w:rsidRPr="00B01624">
        <w:rPr>
          <w:shd w:val="clear" w:color="auto" w:fill="FFFFFF"/>
        </w:rPr>
        <w:t>撤销其投标文件</w:t>
      </w:r>
      <w:r w:rsidRPr="00B01624">
        <w:rPr>
          <w:szCs w:val="21"/>
        </w:rPr>
        <w:t>；</w:t>
      </w:r>
    </w:p>
    <w:p w:rsidR="00B55BD9" w:rsidRPr="00B01624" w:rsidRDefault="004E1434">
      <w:pPr>
        <w:spacing w:line="420" w:lineRule="exact"/>
        <w:ind w:firstLineChars="250" w:firstLine="525"/>
        <w:rPr>
          <w:szCs w:val="21"/>
        </w:rPr>
      </w:pPr>
      <w:r w:rsidRPr="00B01624">
        <w:rPr>
          <w:szCs w:val="21"/>
        </w:rPr>
        <w:lastRenderedPageBreak/>
        <w:t>（</w:t>
      </w:r>
      <w:r w:rsidRPr="00B01624">
        <w:rPr>
          <w:szCs w:val="21"/>
        </w:rPr>
        <w:t>6</w:t>
      </w:r>
      <w:r w:rsidRPr="00B01624">
        <w:rPr>
          <w:szCs w:val="21"/>
        </w:rPr>
        <w:t>）公布解密情况（解密是否成功、投标人名称、</w:t>
      </w:r>
      <w:r w:rsidRPr="00B01624">
        <w:t>专职投标员、</w:t>
      </w:r>
      <w:r w:rsidRPr="00B01624">
        <w:rPr>
          <w:szCs w:val="21"/>
        </w:rPr>
        <w:t>拟投入的工程总承包项目经理、施工项目经理和所有专职安全生产管理人员是否通过系统验证、投标家数等情况）</w:t>
      </w:r>
    </w:p>
    <w:p w:rsidR="00B55BD9" w:rsidRPr="00B01624" w:rsidRDefault="004E1434">
      <w:pPr>
        <w:spacing w:line="420" w:lineRule="exact"/>
        <w:ind w:firstLineChars="250" w:firstLine="525"/>
        <w:rPr>
          <w:szCs w:val="21"/>
        </w:rPr>
      </w:pPr>
      <w:r w:rsidRPr="00B01624">
        <w:rPr>
          <w:szCs w:val="21"/>
        </w:rPr>
        <w:t>（</w:t>
      </w:r>
      <w:r w:rsidRPr="00B01624">
        <w:rPr>
          <w:szCs w:val="21"/>
        </w:rPr>
        <w:t>7</w:t>
      </w:r>
      <w:r w:rsidRPr="00B01624">
        <w:rPr>
          <w:szCs w:val="21"/>
        </w:rPr>
        <w:t>）招标人代表随机抽取</w:t>
      </w:r>
      <w:r w:rsidRPr="00B01624">
        <w:rPr>
          <w:szCs w:val="21"/>
        </w:rPr>
        <w:t>K</w:t>
      </w:r>
      <w:r w:rsidRPr="00B01624">
        <w:rPr>
          <w:szCs w:val="21"/>
        </w:rPr>
        <w:t>值及企业信誉实力分权重；</w:t>
      </w:r>
    </w:p>
    <w:p w:rsidR="00B55BD9" w:rsidRPr="00B01624" w:rsidRDefault="004E1434">
      <w:pPr>
        <w:spacing w:line="420" w:lineRule="exact"/>
        <w:ind w:firstLineChars="250" w:firstLine="525"/>
        <w:rPr>
          <w:szCs w:val="21"/>
        </w:rPr>
      </w:pPr>
      <w:r w:rsidRPr="00B01624">
        <w:rPr>
          <w:szCs w:val="21"/>
        </w:rPr>
        <w:t>（</w:t>
      </w:r>
      <w:r w:rsidRPr="00B01624">
        <w:rPr>
          <w:szCs w:val="21"/>
        </w:rPr>
        <w:t>8</w:t>
      </w:r>
      <w:r w:rsidRPr="00B01624">
        <w:rPr>
          <w:szCs w:val="21"/>
        </w:rPr>
        <w:t>）公布投标人名称、标段名称、投标保证金的提交情况、投标报价、质量目标、工期及其他内容；</w:t>
      </w:r>
    </w:p>
    <w:p w:rsidR="00B55BD9" w:rsidRPr="00B01624" w:rsidRDefault="004E1434">
      <w:pPr>
        <w:spacing w:line="420" w:lineRule="exact"/>
        <w:ind w:firstLineChars="250" w:firstLine="525"/>
        <w:rPr>
          <w:szCs w:val="21"/>
        </w:rPr>
      </w:pPr>
      <w:r w:rsidRPr="00B01624">
        <w:rPr>
          <w:szCs w:val="21"/>
        </w:rPr>
        <w:t>（</w:t>
      </w:r>
      <w:r w:rsidRPr="00B01624">
        <w:rPr>
          <w:szCs w:val="21"/>
        </w:rPr>
        <w:t>9</w:t>
      </w:r>
      <w:r w:rsidRPr="00B01624">
        <w:rPr>
          <w:szCs w:val="21"/>
        </w:rPr>
        <w:t>）公布招标控制价及相关内容；</w:t>
      </w:r>
    </w:p>
    <w:p w:rsidR="00B55BD9" w:rsidRPr="00B01624" w:rsidRDefault="004E1434">
      <w:pPr>
        <w:spacing w:line="420" w:lineRule="exact"/>
        <w:ind w:firstLineChars="250" w:firstLine="525"/>
        <w:rPr>
          <w:szCs w:val="21"/>
        </w:rPr>
      </w:pPr>
      <w:r w:rsidRPr="00B01624">
        <w:rPr>
          <w:szCs w:val="21"/>
        </w:rPr>
        <w:t>（</w:t>
      </w:r>
      <w:r w:rsidRPr="00B01624">
        <w:rPr>
          <w:szCs w:val="21"/>
        </w:rPr>
        <w:t>10</w:t>
      </w:r>
      <w:r w:rsidRPr="00B01624">
        <w:rPr>
          <w:szCs w:val="21"/>
        </w:rPr>
        <w:t>）开标过程，采用不见面开标的，投标人代表可在广西壮族自治区网上开标子系统对开标过程提出异议，参与现场开标的可以现场提出异议</w:t>
      </w:r>
      <w:r w:rsidRPr="00B01624">
        <w:rPr>
          <w:kern w:val="0"/>
          <w:szCs w:val="21"/>
        </w:rPr>
        <w:t>；</w:t>
      </w:r>
    </w:p>
    <w:p w:rsidR="00B55BD9" w:rsidRPr="00B01624" w:rsidRDefault="004E1434">
      <w:pPr>
        <w:spacing w:line="420" w:lineRule="exact"/>
        <w:ind w:firstLineChars="250" w:firstLine="525"/>
        <w:rPr>
          <w:szCs w:val="21"/>
        </w:rPr>
      </w:pPr>
      <w:r w:rsidRPr="00B01624">
        <w:rPr>
          <w:szCs w:val="21"/>
        </w:rPr>
        <w:t>（</w:t>
      </w:r>
      <w:r w:rsidRPr="00B01624">
        <w:rPr>
          <w:szCs w:val="21"/>
        </w:rPr>
        <w:t>11</w:t>
      </w:r>
      <w:r w:rsidRPr="00B01624">
        <w:rPr>
          <w:szCs w:val="21"/>
        </w:rPr>
        <w:t>）招标人代表、记录人等有关人员在开标记录表</w:t>
      </w:r>
      <w:r w:rsidRPr="00B01624">
        <w:t>和</w:t>
      </w:r>
      <w:r w:rsidRPr="00B01624">
        <w:rPr>
          <w:szCs w:val="21"/>
        </w:rPr>
        <w:t>投标单位人员诚信状态核查情况记录表上签字确认；如采用不见面开标方式的，各投标人使用单位个人</w:t>
      </w:r>
      <w:r w:rsidRPr="00B01624">
        <w:rPr>
          <w:szCs w:val="21"/>
        </w:rPr>
        <w:t>CA</w:t>
      </w:r>
      <w:r w:rsidRPr="00B01624">
        <w:rPr>
          <w:szCs w:val="21"/>
        </w:rPr>
        <w:t>锁或</w:t>
      </w:r>
      <w:r w:rsidRPr="00B01624">
        <w:rPr>
          <w:szCs w:val="21"/>
        </w:rPr>
        <w:t>“</w:t>
      </w:r>
      <w:r w:rsidRPr="00B01624">
        <w:rPr>
          <w:szCs w:val="21"/>
        </w:rPr>
        <w:t>桂交易移动</w:t>
      </w:r>
      <w:r w:rsidRPr="00B01624">
        <w:rPr>
          <w:szCs w:val="21"/>
        </w:rPr>
        <w:t>CA”</w:t>
      </w:r>
      <w:r w:rsidRPr="00B01624">
        <w:rPr>
          <w:szCs w:val="21"/>
        </w:rPr>
        <w:t>在开标记录表</w:t>
      </w:r>
      <w:r w:rsidRPr="00B01624">
        <w:t>和</w:t>
      </w:r>
      <w:r w:rsidRPr="00B01624">
        <w:rPr>
          <w:szCs w:val="21"/>
        </w:rPr>
        <w:t>投标单位人员诚信状态核查情况记录表上签章确认，超过</w:t>
      </w:r>
      <w:r w:rsidRPr="00B01624">
        <w:rPr>
          <w:szCs w:val="21"/>
        </w:rPr>
        <w:t>10</w:t>
      </w:r>
      <w:r w:rsidRPr="00B01624">
        <w:rPr>
          <w:szCs w:val="21"/>
        </w:rPr>
        <w:t>分钟没有进行签章，视为认可开标记录表的内容，招标人代表、记录人等有关人员在开标记录表</w:t>
      </w:r>
      <w:r w:rsidRPr="00B01624">
        <w:t>和</w:t>
      </w:r>
      <w:r w:rsidRPr="00B01624">
        <w:rPr>
          <w:szCs w:val="21"/>
        </w:rPr>
        <w:t>投标单位人员诚信状态核查情况记录表上签字确认；</w:t>
      </w:r>
    </w:p>
    <w:p w:rsidR="00B55BD9" w:rsidRPr="00B01624" w:rsidRDefault="004E1434">
      <w:pPr>
        <w:autoSpaceDE w:val="0"/>
        <w:autoSpaceDN w:val="0"/>
        <w:adjustRightInd w:val="0"/>
        <w:spacing w:line="400" w:lineRule="exact"/>
        <w:ind w:firstLineChars="250" w:firstLine="525"/>
        <w:jc w:val="left"/>
        <w:rPr>
          <w:szCs w:val="21"/>
        </w:rPr>
      </w:pPr>
      <w:r w:rsidRPr="00B01624">
        <w:rPr>
          <w:szCs w:val="21"/>
        </w:rPr>
        <w:t>（</w:t>
      </w:r>
      <w:r w:rsidRPr="00B01624">
        <w:rPr>
          <w:szCs w:val="21"/>
        </w:rPr>
        <w:t>12</w:t>
      </w:r>
      <w:r w:rsidRPr="00B01624">
        <w:rPr>
          <w:szCs w:val="21"/>
        </w:rPr>
        <w:t>）开标结束。</w:t>
      </w:r>
    </w:p>
    <w:p w:rsidR="00B55BD9" w:rsidRPr="00B01624" w:rsidRDefault="004E1434">
      <w:pPr>
        <w:keepNext/>
        <w:keepLines/>
        <w:spacing w:before="280" w:after="290" w:line="376" w:lineRule="auto"/>
        <w:outlineLvl w:val="3"/>
        <w:rPr>
          <w:rFonts w:eastAsia="黑体"/>
          <w:b/>
          <w:bCs/>
          <w:sz w:val="28"/>
          <w:szCs w:val="28"/>
        </w:rPr>
      </w:pPr>
      <w:bookmarkStart w:id="534" w:name="_Toc2032546720"/>
      <w:bookmarkStart w:id="535" w:name="_Toc219406059"/>
      <w:bookmarkStart w:id="536" w:name="_Toc2095378761"/>
      <w:bookmarkStart w:id="537" w:name="_Toc717332642"/>
      <w:bookmarkStart w:id="538" w:name="_Toc1851175497"/>
      <w:r w:rsidRPr="00B01624">
        <w:rPr>
          <w:rFonts w:eastAsia="黑体"/>
          <w:b/>
          <w:bCs/>
          <w:sz w:val="28"/>
          <w:szCs w:val="28"/>
        </w:rPr>
        <w:t>5.3</w:t>
      </w:r>
      <w:r w:rsidRPr="00B01624">
        <w:rPr>
          <w:rFonts w:eastAsia="黑体"/>
          <w:b/>
          <w:bCs/>
          <w:sz w:val="28"/>
          <w:szCs w:val="28"/>
        </w:rPr>
        <w:t>电子开标的应急措施</w:t>
      </w:r>
      <w:bookmarkEnd w:id="534"/>
      <w:bookmarkEnd w:id="535"/>
      <w:bookmarkEnd w:id="536"/>
      <w:bookmarkEnd w:id="537"/>
      <w:bookmarkEnd w:id="538"/>
    </w:p>
    <w:p w:rsidR="00B55BD9" w:rsidRPr="00B01624" w:rsidRDefault="004E1434">
      <w:pPr>
        <w:autoSpaceDE w:val="0"/>
        <w:autoSpaceDN w:val="0"/>
        <w:adjustRightInd w:val="0"/>
        <w:spacing w:line="400" w:lineRule="exact"/>
        <w:ind w:firstLineChars="200" w:firstLine="420"/>
        <w:jc w:val="left"/>
        <w:rPr>
          <w:szCs w:val="21"/>
        </w:rPr>
      </w:pPr>
      <w:r w:rsidRPr="00B01624">
        <w:rPr>
          <w:szCs w:val="21"/>
        </w:rPr>
        <w:t>5.3.1</w:t>
      </w:r>
      <w:r w:rsidRPr="00B01624">
        <w:rPr>
          <w:szCs w:val="21"/>
        </w:rPr>
        <w:t>电子开标如出现下列原因，导致系统无法正常运行，或者无法保证招投标过程的公平、公正和信息安全时，招标监管部门和交易中心应采取应急措施。</w:t>
      </w:r>
    </w:p>
    <w:p w:rsidR="00B55BD9" w:rsidRPr="00B01624" w:rsidRDefault="004E1434">
      <w:pPr>
        <w:autoSpaceDE w:val="0"/>
        <w:autoSpaceDN w:val="0"/>
        <w:adjustRightInd w:val="0"/>
        <w:spacing w:line="400" w:lineRule="exact"/>
        <w:ind w:firstLineChars="200" w:firstLine="420"/>
        <w:jc w:val="left"/>
        <w:rPr>
          <w:szCs w:val="21"/>
        </w:rPr>
      </w:pPr>
      <w:r w:rsidRPr="00B01624">
        <w:rPr>
          <w:szCs w:val="21"/>
        </w:rPr>
        <w:t>（</w:t>
      </w:r>
      <w:r w:rsidRPr="00B01624">
        <w:rPr>
          <w:szCs w:val="21"/>
        </w:rPr>
        <w:t>1</w:t>
      </w:r>
      <w:r w:rsidRPr="00B01624">
        <w:rPr>
          <w:szCs w:val="21"/>
        </w:rPr>
        <w:t>）系统服务器发生故障或停电等情况，无法访问或无法使用系统；</w:t>
      </w:r>
      <w:r w:rsidRPr="00B01624">
        <w:rPr>
          <w:szCs w:val="21"/>
        </w:rPr>
        <w:t xml:space="preserve"> </w:t>
      </w:r>
    </w:p>
    <w:p w:rsidR="00B55BD9" w:rsidRPr="00B01624" w:rsidRDefault="004E1434">
      <w:pPr>
        <w:autoSpaceDE w:val="0"/>
        <w:autoSpaceDN w:val="0"/>
        <w:adjustRightInd w:val="0"/>
        <w:spacing w:line="400" w:lineRule="exact"/>
        <w:ind w:firstLineChars="200" w:firstLine="420"/>
        <w:jc w:val="left"/>
        <w:rPr>
          <w:szCs w:val="21"/>
        </w:rPr>
      </w:pPr>
      <w:r w:rsidRPr="00B01624">
        <w:rPr>
          <w:szCs w:val="21"/>
        </w:rPr>
        <w:t>（</w:t>
      </w:r>
      <w:r w:rsidRPr="00B01624">
        <w:rPr>
          <w:szCs w:val="21"/>
        </w:rPr>
        <w:t>2</w:t>
      </w:r>
      <w:r w:rsidRPr="00B01624">
        <w:rPr>
          <w:szCs w:val="21"/>
        </w:rPr>
        <w:t>）系统的软件或数据库出现错误，不能进行正常操作；</w:t>
      </w:r>
      <w:r w:rsidRPr="00B01624">
        <w:rPr>
          <w:szCs w:val="21"/>
        </w:rPr>
        <w:t xml:space="preserve"> </w:t>
      </w:r>
    </w:p>
    <w:p w:rsidR="00B55BD9" w:rsidRPr="00B01624" w:rsidRDefault="004E1434">
      <w:pPr>
        <w:autoSpaceDE w:val="0"/>
        <w:autoSpaceDN w:val="0"/>
        <w:adjustRightInd w:val="0"/>
        <w:spacing w:line="400" w:lineRule="exact"/>
        <w:ind w:firstLineChars="200" w:firstLine="420"/>
        <w:jc w:val="left"/>
        <w:rPr>
          <w:szCs w:val="21"/>
        </w:rPr>
      </w:pPr>
      <w:r w:rsidRPr="00B01624">
        <w:rPr>
          <w:szCs w:val="21"/>
        </w:rPr>
        <w:t>（</w:t>
      </w:r>
      <w:r w:rsidRPr="00B01624">
        <w:rPr>
          <w:szCs w:val="21"/>
        </w:rPr>
        <w:t>3</w:t>
      </w:r>
      <w:r w:rsidRPr="00B01624">
        <w:rPr>
          <w:szCs w:val="21"/>
        </w:rPr>
        <w:t>）系统发现有安全漏洞，有潜在的泄密危险；</w:t>
      </w:r>
      <w:r w:rsidRPr="00B01624">
        <w:rPr>
          <w:szCs w:val="21"/>
        </w:rPr>
        <w:t xml:space="preserve"> </w:t>
      </w:r>
    </w:p>
    <w:p w:rsidR="00B55BD9" w:rsidRPr="00B01624" w:rsidRDefault="004E1434">
      <w:pPr>
        <w:autoSpaceDE w:val="0"/>
        <w:autoSpaceDN w:val="0"/>
        <w:adjustRightInd w:val="0"/>
        <w:spacing w:line="400" w:lineRule="exact"/>
        <w:ind w:firstLineChars="200" w:firstLine="420"/>
        <w:jc w:val="left"/>
        <w:rPr>
          <w:szCs w:val="21"/>
        </w:rPr>
      </w:pPr>
      <w:r w:rsidRPr="00B01624">
        <w:rPr>
          <w:szCs w:val="21"/>
        </w:rPr>
        <w:t>（</w:t>
      </w:r>
      <w:r w:rsidRPr="00B01624">
        <w:rPr>
          <w:szCs w:val="21"/>
        </w:rPr>
        <w:t>4</w:t>
      </w:r>
      <w:r w:rsidRPr="00B01624">
        <w:rPr>
          <w:szCs w:val="21"/>
        </w:rPr>
        <w:t>）病毒发作或受到外来的攻击；</w:t>
      </w:r>
      <w:r w:rsidRPr="00B01624">
        <w:rPr>
          <w:szCs w:val="21"/>
        </w:rPr>
        <w:t xml:space="preserve"> </w:t>
      </w:r>
    </w:p>
    <w:p w:rsidR="00B55BD9" w:rsidRPr="00B01624" w:rsidRDefault="004E1434">
      <w:pPr>
        <w:autoSpaceDE w:val="0"/>
        <w:autoSpaceDN w:val="0"/>
        <w:adjustRightInd w:val="0"/>
        <w:spacing w:line="400" w:lineRule="exact"/>
        <w:ind w:firstLineChars="200" w:firstLine="420"/>
        <w:jc w:val="left"/>
        <w:rPr>
          <w:szCs w:val="21"/>
        </w:rPr>
      </w:pPr>
      <w:r w:rsidRPr="00B01624">
        <w:rPr>
          <w:szCs w:val="21"/>
        </w:rPr>
        <w:t>（</w:t>
      </w:r>
      <w:r w:rsidRPr="00B01624">
        <w:rPr>
          <w:szCs w:val="21"/>
        </w:rPr>
        <w:t>5</w:t>
      </w:r>
      <w:r w:rsidRPr="00B01624">
        <w:rPr>
          <w:szCs w:val="21"/>
        </w:rPr>
        <w:t>）其他无法保证招投标过程公平、公正和信息安全的情形。</w:t>
      </w:r>
      <w:r w:rsidRPr="00B01624">
        <w:rPr>
          <w:szCs w:val="21"/>
        </w:rPr>
        <w:t xml:space="preserve"> </w:t>
      </w:r>
    </w:p>
    <w:p w:rsidR="00B55BD9" w:rsidRPr="00B01624" w:rsidRDefault="004E1434">
      <w:pPr>
        <w:autoSpaceDE w:val="0"/>
        <w:autoSpaceDN w:val="0"/>
        <w:adjustRightInd w:val="0"/>
        <w:spacing w:line="400" w:lineRule="exact"/>
        <w:ind w:firstLineChars="200" w:firstLine="420"/>
        <w:jc w:val="left"/>
        <w:rPr>
          <w:szCs w:val="21"/>
        </w:rPr>
      </w:pPr>
      <w:r w:rsidRPr="00B01624">
        <w:rPr>
          <w:szCs w:val="21"/>
        </w:rPr>
        <w:t>出现上述情况时，应对未开标的暂停开标。已在系统内开标的立即停止。对原有资料及信息作出保密处理，或等待系统恢复正常后再组织进行开标。</w:t>
      </w:r>
    </w:p>
    <w:p w:rsidR="00B55BD9" w:rsidRPr="00B01624" w:rsidRDefault="004E1434">
      <w:pPr>
        <w:autoSpaceDE w:val="0"/>
        <w:autoSpaceDN w:val="0"/>
        <w:adjustRightInd w:val="0"/>
        <w:spacing w:line="400" w:lineRule="exact"/>
        <w:ind w:firstLineChars="200" w:firstLine="420"/>
        <w:jc w:val="left"/>
        <w:rPr>
          <w:szCs w:val="21"/>
        </w:rPr>
      </w:pPr>
      <w:r w:rsidRPr="00B01624">
        <w:rPr>
          <w:szCs w:val="21"/>
        </w:rPr>
        <w:t xml:space="preserve">5.3.2 </w:t>
      </w:r>
      <w:r w:rsidRPr="00B01624">
        <w:t>投标人在投标截止后</w:t>
      </w:r>
      <w:r w:rsidRPr="00B01624">
        <w:t>60</w:t>
      </w:r>
      <w:r w:rsidRPr="00B01624">
        <w:t>分钟内完成投标文件的解密、验证工作（以</w:t>
      </w:r>
      <w:r w:rsidRPr="00B01624">
        <w:rPr>
          <w:kern w:val="0"/>
        </w:rPr>
        <w:t>广西壮族自治区网上开标子系统（</w:t>
      </w:r>
      <w:r w:rsidRPr="00B01624">
        <w:rPr>
          <w:kern w:val="0"/>
        </w:rPr>
        <w:t>http://202.103.240.162:8072/BidOpening/</w:t>
      </w:r>
      <w:r w:rsidRPr="00B01624">
        <w:rPr>
          <w:kern w:val="0"/>
        </w:rPr>
        <w:t>）</w:t>
      </w:r>
      <w:r w:rsidRPr="00B01624">
        <w:t>解密倒计时为准）。</w:t>
      </w:r>
      <w:r w:rsidRPr="00B01624">
        <w:rPr>
          <w:shd w:val="clear" w:color="auto" w:fill="FFFFFF"/>
        </w:rPr>
        <w:t>因投标人原因造成投标文件</w:t>
      </w:r>
      <w:r w:rsidRPr="00B01624">
        <w:t>在规定时间内</w:t>
      </w:r>
      <w:r w:rsidRPr="00B01624">
        <w:rPr>
          <w:shd w:val="clear" w:color="auto" w:fill="FFFFFF"/>
        </w:rPr>
        <w:t>未解密</w:t>
      </w:r>
      <w:r w:rsidRPr="00B01624">
        <w:t>且验证有效</w:t>
      </w:r>
      <w:r w:rsidRPr="00B01624">
        <w:rPr>
          <w:shd w:val="clear" w:color="auto" w:fill="FFFFFF"/>
        </w:rPr>
        <w:t>的，视为</w:t>
      </w:r>
      <w:r w:rsidRPr="00B01624">
        <w:t>投标人</w:t>
      </w:r>
      <w:r w:rsidRPr="00B01624">
        <w:rPr>
          <w:shd w:val="clear" w:color="auto" w:fill="FFFFFF"/>
        </w:rPr>
        <w:t>撤销其投标文件；因投标人之外的原因造成投标文件在规定时间内未解密</w:t>
      </w:r>
      <w:r w:rsidRPr="00B01624">
        <w:t>、验证</w:t>
      </w:r>
      <w:r w:rsidRPr="00B01624">
        <w:rPr>
          <w:shd w:val="clear" w:color="auto" w:fill="FFFFFF"/>
        </w:rPr>
        <w:t>的，经招标监督部门确认并经招标人同意后，可以适当延长解密</w:t>
      </w:r>
      <w:r w:rsidRPr="00B01624">
        <w:t>、验证</w:t>
      </w:r>
      <w:r w:rsidRPr="00B01624">
        <w:rPr>
          <w:shd w:val="clear" w:color="auto" w:fill="FFFFFF"/>
        </w:rPr>
        <w:t>时间</w:t>
      </w:r>
      <w:r w:rsidRPr="00B01624">
        <w:rPr>
          <w:szCs w:val="21"/>
        </w:rPr>
        <w:t>。</w:t>
      </w:r>
    </w:p>
    <w:p w:rsidR="00B55BD9" w:rsidRPr="00B01624" w:rsidRDefault="004E1434">
      <w:pPr>
        <w:autoSpaceDE w:val="0"/>
        <w:autoSpaceDN w:val="0"/>
        <w:adjustRightInd w:val="0"/>
        <w:spacing w:line="400" w:lineRule="exact"/>
        <w:ind w:firstLineChars="200" w:firstLine="420"/>
        <w:jc w:val="left"/>
        <w:rPr>
          <w:szCs w:val="21"/>
        </w:rPr>
      </w:pPr>
      <w:r w:rsidRPr="00B01624">
        <w:rPr>
          <w:szCs w:val="21"/>
        </w:rPr>
        <w:t xml:space="preserve">5.3.3 </w:t>
      </w:r>
      <w:r w:rsidRPr="00B01624">
        <w:t>因网络问题或者</w:t>
      </w:r>
      <w:r w:rsidRPr="00B01624">
        <w:t>“</w:t>
      </w:r>
      <w:r w:rsidRPr="00B01624">
        <w:t>桂建云</w:t>
      </w:r>
      <w:r w:rsidRPr="00B01624">
        <w:t>”</w:t>
      </w:r>
      <w:r w:rsidRPr="00B01624">
        <w:t>系统问题导致电子开标系统无法正常访问</w:t>
      </w:r>
      <w:r w:rsidRPr="00B01624">
        <w:t>“</w:t>
      </w:r>
      <w:r w:rsidRPr="00B01624">
        <w:t>桂建云</w:t>
      </w:r>
      <w:r w:rsidRPr="00B01624">
        <w:t>”</w:t>
      </w:r>
      <w:r w:rsidRPr="00B01624">
        <w:t>进行身份证验证时，</w:t>
      </w:r>
      <w:r w:rsidRPr="00B01624">
        <w:rPr>
          <w:shd w:val="clear" w:color="auto" w:fill="FFFFFF"/>
        </w:rPr>
        <w:t>经招标监督部门确认并经招标人同意后</w:t>
      </w:r>
      <w:r w:rsidRPr="00B01624">
        <w:t>，可暂停开标，等待网络或者</w:t>
      </w:r>
      <w:r w:rsidRPr="00B01624">
        <w:t>“</w:t>
      </w:r>
      <w:r w:rsidRPr="00B01624">
        <w:t>桂建云</w:t>
      </w:r>
      <w:r w:rsidRPr="00B01624">
        <w:t>”</w:t>
      </w:r>
      <w:r w:rsidRPr="00B01624">
        <w:t>恢复访问时再进行身份证验证</w:t>
      </w:r>
      <w:r w:rsidRPr="00B01624">
        <w:rPr>
          <w:szCs w:val="21"/>
        </w:rPr>
        <w:t>。</w:t>
      </w:r>
    </w:p>
    <w:p w:rsidR="00B55BD9" w:rsidRPr="00B01624" w:rsidRDefault="004E1434">
      <w:pPr>
        <w:autoSpaceDE w:val="0"/>
        <w:autoSpaceDN w:val="0"/>
        <w:adjustRightInd w:val="0"/>
        <w:spacing w:line="400" w:lineRule="exact"/>
        <w:ind w:firstLineChars="200" w:firstLine="420"/>
        <w:jc w:val="left"/>
        <w:rPr>
          <w:szCs w:val="21"/>
        </w:rPr>
      </w:pPr>
      <w:r w:rsidRPr="00B01624">
        <w:rPr>
          <w:szCs w:val="21"/>
        </w:rPr>
        <w:t xml:space="preserve">5.3.4 </w:t>
      </w:r>
      <w:r w:rsidRPr="00B01624">
        <w:t>开标时显示保证金状态为未提交时，应通过当地交易中心、系统维护方以及银行核实原因。如果是因为投标人提交保证金的账号与</w:t>
      </w:r>
      <w:r w:rsidRPr="00B01624">
        <w:t>“</w:t>
      </w:r>
      <w:r w:rsidRPr="00B01624">
        <w:t>桂建云</w:t>
      </w:r>
      <w:r w:rsidRPr="00B01624">
        <w:t>”</w:t>
      </w:r>
      <w:r w:rsidRPr="00B01624">
        <w:t>备案的企业基本户不一致的，或者投标人提交的保证金金额少于招标文件要求的，经过招标监督部门确认后，招标人在开标时当场拒收其投标文件，不得进入评标。</w:t>
      </w:r>
      <w:r w:rsidRPr="00B01624">
        <w:lastRenderedPageBreak/>
        <w:t>如果是因为网络原因或者</w:t>
      </w:r>
      <w:r w:rsidRPr="00B01624">
        <w:rPr>
          <w:kern w:val="0"/>
        </w:rPr>
        <w:t>广西壮族自治区网上开标子系统（</w:t>
      </w:r>
      <w:r w:rsidRPr="00B01624">
        <w:rPr>
          <w:kern w:val="0"/>
        </w:rPr>
        <w:t>http://202.103.240.162:8072/BidOpening/</w:t>
      </w:r>
      <w:r w:rsidRPr="00B01624">
        <w:rPr>
          <w:kern w:val="0"/>
        </w:rPr>
        <w:t>）</w:t>
      </w:r>
      <w:r w:rsidRPr="00B01624">
        <w:t>、银行系统原因导致的，并且银行最终确认投标人已按时足额提交了保证金的，可以进入评标</w:t>
      </w:r>
      <w:r w:rsidRPr="00B01624">
        <w:rPr>
          <w:szCs w:val="21"/>
        </w:rPr>
        <w:t>。</w:t>
      </w:r>
    </w:p>
    <w:p w:rsidR="00B55BD9" w:rsidRPr="00B01624" w:rsidRDefault="004E1434">
      <w:pPr>
        <w:keepNext/>
        <w:keepLines/>
        <w:spacing w:before="280" w:after="290" w:line="376" w:lineRule="auto"/>
        <w:outlineLvl w:val="3"/>
        <w:rPr>
          <w:rFonts w:eastAsia="黑体"/>
          <w:b/>
          <w:bCs/>
          <w:sz w:val="28"/>
          <w:szCs w:val="28"/>
        </w:rPr>
      </w:pPr>
      <w:bookmarkStart w:id="539" w:name="_Toc1622183855"/>
      <w:bookmarkStart w:id="540" w:name="_Toc465114768"/>
      <w:bookmarkStart w:id="541" w:name="_Toc846946165"/>
      <w:bookmarkStart w:id="542" w:name="_Toc1579992687"/>
      <w:bookmarkStart w:id="543" w:name="_Toc1182901769"/>
      <w:bookmarkStart w:id="544" w:name="_Toc2104010359"/>
      <w:r w:rsidRPr="00B01624">
        <w:rPr>
          <w:rFonts w:eastAsia="黑体"/>
          <w:b/>
          <w:bCs/>
          <w:sz w:val="28"/>
          <w:szCs w:val="28"/>
        </w:rPr>
        <w:t>5.4</w:t>
      </w:r>
      <w:r w:rsidRPr="00B01624">
        <w:rPr>
          <w:rFonts w:eastAsia="黑体"/>
          <w:b/>
          <w:bCs/>
          <w:sz w:val="28"/>
          <w:szCs w:val="28"/>
        </w:rPr>
        <w:t>不予开标</w:t>
      </w:r>
      <w:bookmarkEnd w:id="539"/>
      <w:bookmarkEnd w:id="540"/>
      <w:bookmarkEnd w:id="541"/>
      <w:bookmarkEnd w:id="542"/>
      <w:bookmarkEnd w:id="543"/>
      <w:bookmarkEnd w:id="544"/>
    </w:p>
    <w:p w:rsidR="00B55BD9" w:rsidRPr="00B01624" w:rsidRDefault="004E1434">
      <w:pPr>
        <w:spacing w:line="360" w:lineRule="auto"/>
        <w:ind w:firstLineChars="200" w:firstLine="420"/>
        <w:rPr>
          <w:szCs w:val="21"/>
        </w:rPr>
      </w:pPr>
      <w:r w:rsidRPr="00B01624">
        <w:rPr>
          <w:szCs w:val="21"/>
        </w:rPr>
        <w:t>符合下列情况之一的投标，招标人拒绝受理其投标，不得进入评标：</w:t>
      </w:r>
    </w:p>
    <w:p w:rsidR="00B55BD9" w:rsidRPr="00B01624" w:rsidRDefault="004E1434">
      <w:pPr>
        <w:spacing w:line="360" w:lineRule="auto"/>
        <w:ind w:firstLineChars="200" w:firstLine="420"/>
      </w:pPr>
      <w:r w:rsidRPr="00B01624">
        <w:t>（</w:t>
      </w:r>
      <w:r w:rsidRPr="00B01624">
        <w:t>1</w:t>
      </w:r>
      <w:r w:rsidRPr="00B01624">
        <w:t>）加密的电子投标文件</w:t>
      </w:r>
      <w:r w:rsidRPr="00B01624">
        <w:rPr>
          <w:szCs w:val="21"/>
        </w:rPr>
        <w:t>（含弹出的输入框中需填写的专职投标员、拟投入的项目主要管理人员身份证信息）</w:t>
      </w:r>
      <w:r w:rsidRPr="00B01624">
        <w:t>未能在投标截止时间前成功上传的；</w:t>
      </w:r>
    </w:p>
    <w:p w:rsidR="00B55BD9" w:rsidRPr="00B01624" w:rsidRDefault="004E1434">
      <w:pPr>
        <w:spacing w:line="360" w:lineRule="auto"/>
        <w:ind w:firstLineChars="200" w:firstLine="420"/>
      </w:pPr>
      <w:r w:rsidRPr="00B01624">
        <w:t>（</w:t>
      </w:r>
      <w:r w:rsidRPr="00B01624">
        <w:t>2</w:t>
      </w:r>
      <w:r w:rsidRPr="00B01624">
        <w:t>）由于投标人原因，投标文件不能在投标截止后</w:t>
      </w:r>
      <w:r w:rsidRPr="00B01624">
        <w:t>60</w:t>
      </w:r>
      <w:r w:rsidRPr="00B01624">
        <w:t>分钟内完成投标文件的解密（以</w:t>
      </w:r>
      <w:r w:rsidRPr="00B01624">
        <w:rPr>
          <w:kern w:val="0"/>
        </w:rPr>
        <w:t>广西壮族自治区网上开标子系统（</w:t>
      </w:r>
      <w:r w:rsidRPr="00B01624">
        <w:rPr>
          <w:kern w:val="0"/>
        </w:rPr>
        <w:t>http://202.103.240.162:8072/BidOpening/</w:t>
      </w:r>
      <w:r w:rsidRPr="00B01624">
        <w:rPr>
          <w:kern w:val="0"/>
        </w:rPr>
        <w:t>）</w:t>
      </w:r>
      <w:r w:rsidRPr="00B01624">
        <w:t>解密倒计时为准）；</w:t>
      </w:r>
    </w:p>
    <w:p w:rsidR="00B55BD9" w:rsidRPr="00B01624" w:rsidRDefault="004E1434">
      <w:pPr>
        <w:spacing w:line="360" w:lineRule="auto"/>
        <w:ind w:firstLineChars="200" w:firstLine="420"/>
      </w:pPr>
      <w:r w:rsidRPr="00B01624">
        <w:t>（</w:t>
      </w:r>
      <w:r w:rsidRPr="00B01624">
        <w:t>3</w:t>
      </w:r>
      <w:r w:rsidRPr="00B01624">
        <w:t>）由于投标人原因，投标人不能在投标截止后</w:t>
      </w:r>
      <w:r w:rsidRPr="00B01624">
        <w:t>60</w:t>
      </w:r>
      <w:r w:rsidRPr="00B01624">
        <w:t>分钟内通过</w:t>
      </w:r>
      <w:r w:rsidRPr="00B01624">
        <w:rPr>
          <w:szCs w:val="21"/>
        </w:rPr>
        <w:t>专职投标员、拟投入的工程总承包项目经理、</w:t>
      </w:r>
      <w:r w:rsidRPr="00B01624">
        <w:t>施工项目经理、专职安全生产管理人员验证有效的（以</w:t>
      </w:r>
      <w:r w:rsidRPr="00B01624">
        <w:rPr>
          <w:kern w:val="0"/>
        </w:rPr>
        <w:t>广西壮族自治区网上开标子系统（</w:t>
      </w:r>
      <w:r w:rsidRPr="00B01624">
        <w:rPr>
          <w:kern w:val="0"/>
        </w:rPr>
        <w:t>http://202.103.240.162:8072/BidOpening/</w:t>
      </w:r>
      <w:r w:rsidRPr="00B01624">
        <w:rPr>
          <w:kern w:val="0"/>
        </w:rPr>
        <w:t>）</w:t>
      </w:r>
      <w:r w:rsidRPr="00B01624">
        <w:t>解密倒计时为准）；</w:t>
      </w:r>
    </w:p>
    <w:p w:rsidR="00B55BD9" w:rsidRPr="00B01624" w:rsidRDefault="004E1434">
      <w:pPr>
        <w:spacing w:line="360" w:lineRule="auto"/>
        <w:ind w:firstLineChars="200" w:firstLine="420"/>
      </w:pPr>
      <w:r w:rsidRPr="00B01624">
        <w:t>（</w:t>
      </w:r>
      <w:r w:rsidRPr="00B01624">
        <w:t>4</w:t>
      </w:r>
      <w:r w:rsidRPr="00B01624">
        <w:t>）投标人拟投入</w:t>
      </w:r>
      <w:r w:rsidRPr="00B01624">
        <w:rPr>
          <w:szCs w:val="21"/>
        </w:rPr>
        <w:t>工程总承包项目经理或施工</w:t>
      </w:r>
      <w:r w:rsidRPr="00B01624">
        <w:t>项目经理被标注为注册状态异常，且拟投入的项目经理本人未持本人身份证原件</w:t>
      </w:r>
      <w:r w:rsidRPr="00B01624">
        <w:rPr>
          <w:szCs w:val="21"/>
        </w:rPr>
        <w:t>（或公安系统生成的电子身份证）</w:t>
      </w:r>
      <w:r w:rsidRPr="00B01624">
        <w:t>出席开标会现场的。</w:t>
      </w:r>
    </w:p>
    <w:p w:rsidR="00B55BD9" w:rsidRPr="00B01624" w:rsidRDefault="004E1434">
      <w:pPr>
        <w:keepNext/>
        <w:keepLines/>
        <w:spacing w:before="280" w:after="290" w:line="376" w:lineRule="auto"/>
        <w:outlineLvl w:val="3"/>
        <w:rPr>
          <w:rFonts w:eastAsia="黑体"/>
          <w:b/>
          <w:bCs/>
          <w:sz w:val="28"/>
          <w:szCs w:val="28"/>
        </w:rPr>
      </w:pPr>
      <w:bookmarkStart w:id="545" w:name="_Toc907063944"/>
      <w:bookmarkStart w:id="546" w:name="_Toc840999293"/>
      <w:bookmarkStart w:id="547" w:name="_Toc1766617554"/>
      <w:bookmarkStart w:id="548" w:name="_Toc419363536"/>
      <w:bookmarkStart w:id="549" w:name="_Toc419320133"/>
      <w:bookmarkStart w:id="550" w:name="_Toc419321169"/>
      <w:bookmarkStart w:id="551" w:name="_Toc433988603"/>
      <w:bookmarkStart w:id="552" w:name="_Toc1216350821"/>
      <w:bookmarkStart w:id="553" w:name="_Toc419364260"/>
      <w:bookmarkStart w:id="554" w:name="_Toc728949297"/>
      <w:r w:rsidRPr="00B01624">
        <w:rPr>
          <w:rFonts w:eastAsia="黑体"/>
          <w:b/>
          <w:bCs/>
          <w:sz w:val="28"/>
          <w:szCs w:val="28"/>
        </w:rPr>
        <w:t xml:space="preserve">5.5 </w:t>
      </w:r>
      <w:r w:rsidRPr="00B01624">
        <w:rPr>
          <w:rFonts w:eastAsia="黑体"/>
          <w:b/>
          <w:bCs/>
          <w:sz w:val="28"/>
          <w:szCs w:val="28"/>
        </w:rPr>
        <w:t>开标异议</w:t>
      </w:r>
      <w:bookmarkEnd w:id="545"/>
      <w:bookmarkEnd w:id="546"/>
      <w:bookmarkEnd w:id="547"/>
      <w:bookmarkEnd w:id="548"/>
      <w:bookmarkEnd w:id="549"/>
      <w:bookmarkEnd w:id="550"/>
      <w:bookmarkEnd w:id="551"/>
      <w:bookmarkEnd w:id="552"/>
      <w:bookmarkEnd w:id="553"/>
      <w:bookmarkEnd w:id="554"/>
    </w:p>
    <w:p w:rsidR="00B55BD9" w:rsidRPr="00B01624" w:rsidRDefault="004E1434">
      <w:pPr>
        <w:spacing w:line="360" w:lineRule="auto"/>
        <w:ind w:firstLineChars="200" w:firstLine="420"/>
        <w:jc w:val="left"/>
        <w:rPr>
          <w:kern w:val="0"/>
          <w:szCs w:val="21"/>
        </w:rPr>
      </w:pPr>
      <w:r w:rsidRPr="00B01624">
        <w:t>投标人对开标有异议的，应当在开标现场或者在网上开标室提出异议，招标人应当在开标过程作出答复，并制作记录。</w:t>
      </w:r>
    </w:p>
    <w:p w:rsidR="00B55BD9" w:rsidRPr="00B01624" w:rsidRDefault="004E1434">
      <w:pPr>
        <w:keepNext/>
        <w:keepLines/>
        <w:spacing w:before="260" w:after="260" w:line="415" w:lineRule="auto"/>
        <w:outlineLvl w:val="2"/>
        <w:rPr>
          <w:b/>
          <w:bCs/>
          <w:sz w:val="32"/>
          <w:szCs w:val="32"/>
        </w:rPr>
      </w:pPr>
      <w:bookmarkStart w:id="555" w:name="_Toc414553658"/>
      <w:bookmarkStart w:id="556" w:name="_Toc433988604"/>
      <w:bookmarkStart w:id="557" w:name="_Toc419363537"/>
      <w:bookmarkStart w:id="558" w:name="_Toc1433970340"/>
      <w:bookmarkStart w:id="559" w:name="_Toc14365421"/>
      <w:bookmarkStart w:id="560" w:name="_Toc1407072007"/>
      <w:bookmarkStart w:id="561" w:name="_Toc59203011"/>
      <w:bookmarkStart w:id="562" w:name="_Toc1328989601"/>
      <w:bookmarkStart w:id="563" w:name="_Toc419364261"/>
      <w:bookmarkStart w:id="564" w:name="_Toc419320134"/>
      <w:bookmarkStart w:id="565" w:name="_Toc1236568058"/>
      <w:bookmarkStart w:id="566" w:name="_Toc282823831"/>
      <w:bookmarkStart w:id="567" w:name="_Toc539811891"/>
      <w:bookmarkStart w:id="568" w:name="_Toc772554136"/>
      <w:bookmarkStart w:id="569" w:name="_Toc859839683"/>
      <w:bookmarkStart w:id="570" w:name="_Toc396778063"/>
      <w:bookmarkStart w:id="571" w:name="_Toc121419492"/>
      <w:bookmarkStart w:id="572" w:name="_Toc388940697"/>
      <w:bookmarkStart w:id="573" w:name="_Toc1865721743"/>
      <w:bookmarkStart w:id="574" w:name="_Toc419321170"/>
      <w:bookmarkStart w:id="575" w:name="_Toc381543543"/>
      <w:bookmarkStart w:id="576" w:name="_Toc272816012"/>
      <w:r w:rsidRPr="00B01624">
        <w:rPr>
          <w:b/>
          <w:bCs/>
          <w:sz w:val="32"/>
          <w:szCs w:val="32"/>
        </w:rPr>
        <w:t>6</w:t>
      </w:r>
      <w:r w:rsidRPr="00B01624">
        <w:rPr>
          <w:b/>
          <w:bCs/>
          <w:sz w:val="32"/>
          <w:szCs w:val="32"/>
        </w:rPr>
        <w:t>．评标</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rsidR="00B55BD9" w:rsidRPr="00B01624" w:rsidRDefault="004E1434">
      <w:pPr>
        <w:keepNext/>
        <w:keepLines/>
        <w:spacing w:before="280" w:after="290" w:line="376" w:lineRule="auto"/>
        <w:outlineLvl w:val="3"/>
        <w:rPr>
          <w:rFonts w:eastAsia="黑体"/>
          <w:b/>
          <w:bCs/>
          <w:sz w:val="28"/>
          <w:szCs w:val="28"/>
        </w:rPr>
      </w:pPr>
      <w:bookmarkStart w:id="577" w:name="_Toc419363538"/>
      <w:bookmarkStart w:id="578" w:name="_Toc419320135"/>
      <w:bookmarkStart w:id="579" w:name="_Toc126207167"/>
      <w:bookmarkStart w:id="580" w:name="_Toc419364262"/>
      <w:bookmarkStart w:id="581" w:name="_Toc1967324458"/>
      <w:bookmarkStart w:id="582" w:name="_Toc433988605"/>
      <w:bookmarkStart w:id="583" w:name="_Toc419321171"/>
      <w:bookmarkStart w:id="584" w:name="_Toc1849698805"/>
      <w:bookmarkStart w:id="585" w:name="_Toc712588499"/>
      <w:bookmarkStart w:id="586" w:name="_Toc2108124700"/>
      <w:r w:rsidRPr="00B01624">
        <w:rPr>
          <w:rFonts w:eastAsia="黑体"/>
          <w:b/>
          <w:bCs/>
          <w:sz w:val="28"/>
          <w:szCs w:val="28"/>
        </w:rPr>
        <w:t xml:space="preserve">6.1 </w:t>
      </w:r>
      <w:r w:rsidRPr="00B01624">
        <w:rPr>
          <w:rFonts w:eastAsia="黑体"/>
          <w:b/>
          <w:bCs/>
          <w:sz w:val="28"/>
          <w:szCs w:val="28"/>
        </w:rPr>
        <w:t>评标委员会</w:t>
      </w:r>
      <w:bookmarkEnd w:id="577"/>
      <w:bookmarkEnd w:id="578"/>
      <w:bookmarkEnd w:id="579"/>
      <w:bookmarkEnd w:id="580"/>
      <w:bookmarkEnd w:id="581"/>
      <w:bookmarkEnd w:id="582"/>
      <w:bookmarkEnd w:id="583"/>
      <w:bookmarkEnd w:id="584"/>
      <w:bookmarkEnd w:id="585"/>
      <w:bookmarkEnd w:id="586"/>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6.1.1</w:t>
      </w:r>
      <w:r w:rsidRPr="00B01624">
        <w:rPr>
          <w:kern w:val="0"/>
          <w:szCs w:val="21"/>
        </w:rPr>
        <w:t>评标由招标人依法组建的评标委员会负责。评标委员会由招标人或其委托的招标代理机构熟悉相关业务的代表，以及有关技术、经济等方面的专家组成。技术、经济等方面专家的确定方式见</w:t>
      </w:r>
      <w:r w:rsidRPr="00B01624">
        <w:rPr>
          <w:kern w:val="0"/>
          <w:szCs w:val="21"/>
        </w:rPr>
        <w:t>“</w:t>
      </w:r>
      <w:r w:rsidRPr="00B01624">
        <w:rPr>
          <w:kern w:val="0"/>
          <w:szCs w:val="21"/>
        </w:rPr>
        <w:t>投标人须知前附表</w:t>
      </w:r>
      <w:r w:rsidRPr="00B01624">
        <w:rPr>
          <w:kern w:val="0"/>
          <w:szCs w:val="21"/>
        </w:rPr>
        <w:t>”</w:t>
      </w:r>
      <w:r w:rsidRPr="00B01624">
        <w:rPr>
          <w:kern w:val="0"/>
          <w:szCs w:val="21"/>
        </w:rPr>
        <w:t>。</w:t>
      </w:r>
      <w:r w:rsidRPr="00B01624">
        <w:rPr>
          <w:kern w:val="0"/>
          <w:szCs w:val="21"/>
        </w:rPr>
        <w:t xml:space="preserve"> </w:t>
      </w:r>
      <w:r w:rsidRPr="00B01624">
        <w:rPr>
          <w:kern w:val="0"/>
          <w:szCs w:val="21"/>
        </w:rPr>
        <w:t>截标前，招标人应就评委会组成情况通过全国公共资源交易平台（广西壮族自治区）向招标监督部门提交申请。</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 xml:space="preserve">6.1.2 </w:t>
      </w:r>
      <w:r w:rsidRPr="00B01624">
        <w:rPr>
          <w:kern w:val="0"/>
          <w:szCs w:val="21"/>
        </w:rPr>
        <w:t>抽取的评标委员会成员有下列情形之一的，应当回避：</w:t>
      </w:r>
    </w:p>
    <w:p w:rsidR="00B55BD9" w:rsidRPr="00B01624" w:rsidRDefault="004E1434">
      <w:pPr>
        <w:spacing w:line="400" w:lineRule="exact"/>
        <w:ind w:firstLineChars="200" w:firstLine="420"/>
        <w:rPr>
          <w:kern w:val="0"/>
          <w:szCs w:val="21"/>
        </w:rPr>
      </w:pPr>
      <w:r w:rsidRPr="00B01624">
        <w:rPr>
          <w:kern w:val="0"/>
          <w:szCs w:val="21"/>
        </w:rPr>
        <w:t>（</w:t>
      </w:r>
      <w:r w:rsidRPr="00B01624">
        <w:rPr>
          <w:kern w:val="0"/>
          <w:szCs w:val="21"/>
        </w:rPr>
        <w:t>1</w:t>
      </w:r>
      <w:r w:rsidRPr="00B01624">
        <w:rPr>
          <w:kern w:val="0"/>
          <w:szCs w:val="21"/>
        </w:rPr>
        <w:t>）投标人或者投标人主要负责人的近亲属；</w:t>
      </w:r>
    </w:p>
    <w:p w:rsidR="00B55BD9" w:rsidRPr="00B01624" w:rsidRDefault="004E1434">
      <w:pPr>
        <w:spacing w:line="400" w:lineRule="exact"/>
        <w:ind w:firstLineChars="200" w:firstLine="420"/>
        <w:rPr>
          <w:kern w:val="0"/>
          <w:szCs w:val="21"/>
        </w:rPr>
      </w:pPr>
      <w:r w:rsidRPr="00B01624">
        <w:rPr>
          <w:kern w:val="0"/>
          <w:szCs w:val="21"/>
        </w:rPr>
        <w:t>（</w:t>
      </w:r>
      <w:r w:rsidRPr="00B01624">
        <w:rPr>
          <w:kern w:val="0"/>
          <w:szCs w:val="21"/>
        </w:rPr>
        <w:t>2</w:t>
      </w:r>
      <w:r w:rsidRPr="00B01624">
        <w:rPr>
          <w:kern w:val="0"/>
          <w:szCs w:val="21"/>
        </w:rPr>
        <w:t>）本招标项目主管部门或者</w:t>
      </w:r>
      <w:r w:rsidRPr="00B01624">
        <w:rPr>
          <w:szCs w:val="21"/>
        </w:rPr>
        <w:t>本招标项目</w:t>
      </w:r>
      <w:r w:rsidRPr="00B01624">
        <w:rPr>
          <w:kern w:val="0"/>
          <w:szCs w:val="21"/>
        </w:rPr>
        <w:t>招标投标行政监督部门的工作人员；</w:t>
      </w:r>
    </w:p>
    <w:p w:rsidR="00B55BD9" w:rsidRPr="00B01624" w:rsidRDefault="004E1434">
      <w:pPr>
        <w:autoSpaceDE w:val="0"/>
        <w:autoSpaceDN w:val="0"/>
        <w:adjustRightInd w:val="0"/>
        <w:spacing w:line="400" w:lineRule="exact"/>
        <w:ind w:firstLineChars="200" w:firstLine="420"/>
        <w:jc w:val="left"/>
        <w:rPr>
          <w:kern w:val="0"/>
          <w:szCs w:val="21"/>
        </w:rPr>
      </w:pPr>
      <w:r w:rsidRPr="00B01624">
        <w:rPr>
          <w:kern w:val="0"/>
          <w:szCs w:val="21"/>
        </w:rPr>
        <w:t>（</w:t>
      </w:r>
      <w:r w:rsidRPr="00B01624">
        <w:rPr>
          <w:kern w:val="0"/>
          <w:szCs w:val="21"/>
        </w:rPr>
        <w:t>3</w:t>
      </w:r>
      <w:r w:rsidRPr="00B01624">
        <w:rPr>
          <w:kern w:val="0"/>
          <w:szCs w:val="21"/>
        </w:rPr>
        <w:t>）与投标人有经济利益关系，可能影响对投标公正评审的人员；</w:t>
      </w:r>
    </w:p>
    <w:p w:rsidR="00B55BD9" w:rsidRPr="00B01624" w:rsidRDefault="004E1434">
      <w:pPr>
        <w:spacing w:line="400" w:lineRule="exact"/>
        <w:ind w:firstLineChars="200" w:firstLine="420"/>
        <w:jc w:val="left"/>
        <w:rPr>
          <w:kern w:val="0"/>
          <w:szCs w:val="21"/>
        </w:rPr>
      </w:pPr>
      <w:r w:rsidRPr="00B01624">
        <w:rPr>
          <w:kern w:val="0"/>
          <w:szCs w:val="21"/>
        </w:rPr>
        <w:t>（</w:t>
      </w:r>
      <w:r w:rsidRPr="00B01624">
        <w:rPr>
          <w:kern w:val="0"/>
          <w:szCs w:val="21"/>
        </w:rPr>
        <w:t>4</w:t>
      </w:r>
      <w:r w:rsidRPr="00B01624">
        <w:rPr>
          <w:kern w:val="0"/>
          <w:szCs w:val="21"/>
        </w:rPr>
        <w:t>）为该工程提供勘察、设计、监理咨询的主要人员、参与前期项目评审的人员；</w:t>
      </w:r>
    </w:p>
    <w:p w:rsidR="00B55BD9" w:rsidRPr="00B01624" w:rsidRDefault="004E1434">
      <w:pPr>
        <w:spacing w:line="400" w:lineRule="exact"/>
        <w:ind w:firstLineChars="200" w:firstLine="420"/>
        <w:rPr>
          <w:kern w:val="0"/>
          <w:szCs w:val="21"/>
        </w:rPr>
      </w:pPr>
      <w:r w:rsidRPr="00B01624">
        <w:rPr>
          <w:kern w:val="0"/>
          <w:szCs w:val="21"/>
        </w:rPr>
        <w:lastRenderedPageBreak/>
        <w:t>（</w:t>
      </w:r>
      <w:r w:rsidRPr="00B01624">
        <w:rPr>
          <w:kern w:val="0"/>
          <w:szCs w:val="21"/>
        </w:rPr>
        <w:t>5</w:t>
      </w:r>
      <w:r w:rsidRPr="00B01624">
        <w:rPr>
          <w:kern w:val="0"/>
          <w:szCs w:val="21"/>
        </w:rPr>
        <w:t>）为该工程招标代理（指抽取的评委）、造价咨询机构、全过程工程咨询机构的人员；</w:t>
      </w:r>
    </w:p>
    <w:p w:rsidR="00B55BD9" w:rsidRPr="00B01624" w:rsidRDefault="004E1434">
      <w:pPr>
        <w:spacing w:line="400" w:lineRule="exact"/>
        <w:ind w:firstLineChars="200" w:firstLine="420"/>
        <w:rPr>
          <w:kern w:val="0"/>
          <w:szCs w:val="21"/>
        </w:rPr>
      </w:pPr>
      <w:r w:rsidRPr="00B01624">
        <w:rPr>
          <w:kern w:val="0"/>
          <w:szCs w:val="21"/>
        </w:rPr>
        <w:t>（</w:t>
      </w:r>
      <w:r w:rsidRPr="00B01624">
        <w:rPr>
          <w:kern w:val="0"/>
          <w:szCs w:val="21"/>
        </w:rPr>
        <w:t>6</w:t>
      </w:r>
      <w:r w:rsidRPr="00B01624">
        <w:rPr>
          <w:kern w:val="0"/>
          <w:szCs w:val="21"/>
        </w:rPr>
        <w:t>）</w:t>
      </w:r>
      <w:r w:rsidRPr="00B01624">
        <w:rPr>
          <w:kern w:val="0"/>
          <w:szCs w:val="21"/>
        </w:rPr>
        <w:t>2</w:t>
      </w:r>
      <w:r w:rsidRPr="00B01624">
        <w:rPr>
          <w:kern w:val="0"/>
          <w:szCs w:val="21"/>
        </w:rPr>
        <w:t>年内曾在投标单位中任职或担任顾问的人员；</w:t>
      </w:r>
    </w:p>
    <w:p w:rsidR="00B55BD9" w:rsidRPr="00B01624" w:rsidRDefault="004E1434">
      <w:pPr>
        <w:spacing w:line="400" w:lineRule="exact"/>
        <w:ind w:firstLineChars="200" w:firstLine="420"/>
        <w:rPr>
          <w:kern w:val="0"/>
          <w:szCs w:val="21"/>
        </w:rPr>
      </w:pPr>
      <w:r w:rsidRPr="00B01624">
        <w:rPr>
          <w:kern w:val="0"/>
          <w:szCs w:val="21"/>
        </w:rPr>
        <w:t>（</w:t>
      </w:r>
      <w:r w:rsidRPr="00B01624">
        <w:rPr>
          <w:kern w:val="0"/>
          <w:szCs w:val="21"/>
        </w:rPr>
        <w:t>7</w:t>
      </w:r>
      <w:r w:rsidRPr="00B01624">
        <w:rPr>
          <w:kern w:val="0"/>
          <w:szCs w:val="21"/>
        </w:rPr>
        <w:t>）在投标单位退休不满</w:t>
      </w:r>
      <w:r w:rsidRPr="00B01624">
        <w:rPr>
          <w:kern w:val="0"/>
          <w:szCs w:val="21"/>
        </w:rPr>
        <w:t>3</w:t>
      </w:r>
      <w:r w:rsidRPr="00B01624">
        <w:rPr>
          <w:kern w:val="0"/>
          <w:szCs w:val="21"/>
        </w:rPr>
        <w:t>年（含</w:t>
      </w:r>
      <w:r w:rsidRPr="00B01624">
        <w:rPr>
          <w:kern w:val="0"/>
          <w:szCs w:val="21"/>
        </w:rPr>
        <w:t>3</w:t>
      </w:r>
      <w:r w:rsidRPr="00B01624">
        <w:rPr>
          <w:kern w:val="0"/>
          <w:szCs w:val="21"/>
        </w:rPr>
        <w:t>年）的人员；</w:t>
      </w:r>
    </w:p>
    <w:p w:rsidR="00B55BD9" w:rsidRPr="00B01624" w:rsidRDefault="004E1434">
      <w:pPr>
        <w:spacing w:line="400" w:lineRule="exact"/>
        <w:ind w:firstLineChars="200" w:firstLine="420"/>
        <w:rPr>
          <w:kern w:val="0"/>
          <w:szCs w:val="21"/>
        </w:rPr>
      </w:pPr>
      <w:r w:rsidRPr="00B01624">
        <w:rPr>
          <w:kern w:val="0"/>
          <w:szCs w:val="21"/>
        </w:rPr>
        <w:t>（</w:t>
      </w:r>
      <w:r w:rsidRPr="00B01624">
        <w:rPr>
          <w:kern w:val="0"/>
          <w:szCs w:val="21"/>
        </w:rPr>
        <w:t>8</w:t>
      </w:r>
      <w:r w:rsidRPr="00B01624">
        <w:rPr>
          <w:kern w:val="0"/>
          <w:szCs w:val="21"/>
        </w:rPr>
        <w:t>）现任职单位与投标单位的法定代表人为同一人的人员；</w:t>
      </w:r>
    </w:p>
    <w:p w:rsidR="00B55BD9" w:rsidRPr="00B01624" w:rsidRDefault="004E1434">
      <w:pPr>
        <w:spacing w:line="400" w:lineRule="exact"/>
        <w:ind w:firstLineChars="200" w:firstLine="420"/>
        <w:rPr>
          <w:kern w:val="0"/>
          <w:szCs w:val="21"/>
        </w:rPr>
      </w:pPr>
      <w:r w:rsidRPr="00B01624">
        <w:rPr>
          <w:kern w:val="0"/>
          <w:szCs w:val="21"/>
        </w:rPr>
        <w:t>（</w:t>
      </w:r>
      <w:r w:rsidRPr="00B01624">
        <w:rPr>
          <w:kern w:val="0"/>
          <w:szCs w:val="21"/>
        </w:rPr>
        <w:t>9</w:t>
      </w:r>
      <w:r w:rsidRPr="00B01624">
        <w:rPr>
          <w:kern w:val="0"/>
          <w:szCs w:val="21"/>
        </w:rPr>
        <w:t>）现任职单位与投标单位是上（下）级管理或控股（被控股）关系的人员；</w:t>
      </w:r>
    </w:p>
    <w:p w:rsidR="00B55BD9" w:rsidRPr="00B01624" w:rsidRDefault="004E1434">
      <w:pPr>
        <w:spacing w:line="360" w:lineRule="exact"/>
        <w:ind w:firstLineChars="200" w:firstLine="420"/>
        <w:jc w:val="left"/>
        <w:rPr>
          <w:kern w:val="0"/>
          <w:szCs w:val="21"/>
        </w:rPr>
      </w:pPr>
      <w:r w:rsidRPr="00B01624">
        <w:rPr>
          <w:kern w:val="0"/>
          <w:szCs w:val="21"/>
        </w:rPr>
        <w:t>（</w:t>
      </w:r>
      <w:r w:rsidRPr="00B01624">
        <w:rPr>
          <w:kern w:val="0"/>
          <w:szCs w:val="21"/>
        </w:rPr>
        <w:t>10</w:t>
      </w:r>
      <w:r w:rsidRPr="00B01624">
        <w:rPr>
          <w:kern w:val="0"/>
          <w:szCs w:val="21"/>
        </w:rPr>
        <w:t>）与投标人有其他利害关系的人员。</w:t>
      </w:r>
    </w:p>
    <w:p w:rsidR="00B55BD9" w:rsidRPr="00B01624" w:rsidRDefault="004E1434">
      <w:pPr>
        <w:spacing w:line="400" w:lineRule="exact"/>
        <w:ind w:firstLineChars="200" w:firstLine="420"/>
        <w:rPr>
          <w:szCs w:val="21"/>
        </w:rPr>
      </w:pPr>
      <w:r w:rsidRPr="00B01624">
        <w:rPr>
          <w:szCs w:val="21"/>
        </w:rPr>
        <w:t xml:space="preserve">6.1.3 </w:t>
      </w:r>
      <w:r w:rsidRPr="00B01624">
        <w:rPr>
          <w:szCs w:val="21"/>
        </w:rPr>
        <w:t>有下列情形之一的专家不能参与评标活动，应主动退出：</w:t>
      </w:r>
    </w:p>
    <w:p w:rsidR="00B55BD9" w:rsidRPr="00B01624" w:rsidRDefault="004E1434">
      <w:pPr>
        <w:spacing w:line="400" w:lineRule="exact"/>
        <w:ind w:firstLineChars="200" w:firstLine="420"/>
        <w:rPr>
          <w:kern w:val="0"/>
          <w:szCs w:val="21"/>
        </w:rPr>
      </w:pPr>
      <w:r w:rsidRPr="00B01624">
        <w:rPr>
          <w:kern w:val="0"/>
          <w:szCs w:val="21"/>
        </w:rPr>
        <w:t>（</w:t>
      </w:r>
      <w:r w:rsidRPr="00B01624">
        <w:rPr>
          <w:kern w:val="0"/>
          <w:szCs w:val="21"/>
        </w:rPr>
        <w:t>1</w:t>
      </w:r>
      <w:r w:rsidRPr="00B01624">
        <w:rPr>
          <w:kern w:val="0"/>
          <w:szCs w:val="21"/>
        </w:rPr>
        <w:t>）曾在招标投标活动中从事违法行为而受过行政处罚或者刑事处罚的人员；</w:t>
      </w:r>
    </w:p>
    <w:p w:rsidR="00B55BD9" w:rsidRPr="00B01624" w:rsidRDefault="004E1434">
      <w:pPr>
        <w:spacing w:line="400" w:lineRule="exact"/>
        <w:ind w:firstLineChars="200" w:firstLine="420"/>
        <w:rPr>
          <w:kern w:val="0"/>
          <w:szCs w:val="21"/>
        </w:rPr>
      </w:pPr>
      <w:r w:rsidRPr="00B01624">
        <w:rPr>
          <w:kern w:val="0"/>
          <w:szCs w:val="21"/>
        </w:rPr>
        <w:t>（</w:t>
      </w:r>
      <w:r w:rsidRPr="00B01624">
        <w:rPr>
          <w:kern w:val="0"/>
          <w:szCs w:val="21"/>
        </w:rPr>
        <w:t>2</w:t>
      </w:r>
      <w:r w:rsidRPr="00B01624">
        <w:rPr>
          <w:kern w:val="0"/>
          <w:szCs w:val="21"/>
        </w:rPr>
        <w:t>）曾被开除公职或被取消评标专家资格的；</w:t>
      </w:r>
    </w:p>
    <w:p w:rsidR="00B55BD9" w:rsidRPr="00B01624" w:rsidRDefault="004E1434">
      <w:pPr>
        <w:spacing w:line="400" w:lineRule="exact"/>
        <w:ind w:firstLineChars="200" w:firstLine="420"/>
        <w:rPr>
          <w:kern w:val="0"/>
          <w:szCs w:val="21"/>
        </w:rPr>
      </w:pPr>
      <w:r w:rsidRPr="00B01624">
        <w:rPr>
          <w:kern w:val="0"/>
          <w:szCs w:val="21"/>
        </w:rPr>
        <w:t>（</w:t>
      </w:r>
      <w:r w:rsidRPr="00B01624">
        <w:rPr>
          <w:kern w:val="0"/>
          <w:szCs w:val="21"/>
        </w:rPr>
        <w:t>3</w:t>
      </w:r>
      <w:r w:rsidRPr="00B01624">
        <w:rPr>
          <w:kern w:val="0"/>
          <w:szCs w:val="21"/>
        </w:rPr>
        <w:t>）曾因犯罪受过刑事处罚的；</w:t>
      </w:r>
    </w:p>
    <w:p w:rsidR="00B55BD9" w:rsidRPr="00B01624" w:rsidRDefault="004E1434">
      <w:pPr>
        <w:spacing w:line="400" w:lineRule="exact"/>
        <w:ind w:firstLineChars="200" w:firstLine="420"/>
        <w:rPr>
          <w:kern w:val="0"/>
          <w:szCs w:val="21"/>
        </w:rPr>
      </w:pPr>
      <w:r w:rsidRPr="00B01624">
        <w:rPr>
          <w:kern w:val="0"/>
          <w:szCs w:val="21"/>
        </w:rPr>
        <w:t>（</w:t>
      </w:r>
      <w:r w:rsidRPr="00B01624">
        <w:rPr>
          <w:kern w:val="0"/>
          <w:szCs w:val="21"/>
        </w:rPr>
        <w:t>4</w:t>
      </w:r>
      <w:r w:rsidRPr="00B01624">
        <w:rPr>
          <w:kern w:val="0"/>
          <w:szCs w:val="21"/>
        </w:rPr>
        <w:t>）评标时期在全国建筑市场监管公共服务平台（</w:t>
      </w:r>
      <w:r w:rsidRPr="00B01624">
        <w:rPr>
          <w:kern w:val="0"/>
          <w:szCs w:val="21"/>
        </w:rPr>
        <w:t>http://jzsc.mohurd.gov.cn/home</w:t>
      </w:r>
      <w:r w:rsidRPr="00B01624">
        <w:rPr>
          <w:kern w:val="0"/>
          <w:szCs w:val="21"/>
        </w:rPr>
        <w:t>）被列为个人黑名单的人员；</w:t>
      </w:r>
    </w:p>
    <w:p w:rsidR="00B55BD9" w:rsidRPr="00B01624" w:rsidRDefault="004E1434">
      <w:pPr>
        <w:spacing w:line="400" w:lineRule="exact"/>
        <w:ind w:firstLineChars="200" w:firstLine="420"/>
        <w:rPr>
          <w:kern w:val="0"/>
          <w:szCs w:val="21"/>
        </w:rPr>
      </w:pPr>
      <w:r w:rsidRPr="00B01624">
        <w:rPr>
          <w:kern w:val="0"/>
          <w:szCs w:val="21"/>
        </w:rPr>
        <w:t>（</w:t>
      </w:r>
      <w:r w:rsidRPr="00B01624">
        <w:rPr>
          <w:kern w:val="0"/>
          <w:szCs w:val="21"/>
        </w:rPr>
        <w:t>5</w:t>
      </w:r>
      <w:r w:rsidRPr="00B01624">
        <w:rPr>
          <w:kern w:val="0"/>
          <w:szCs w:val="21"/>
        </w:rPr>
        <w:t>）评标时期在</w:t>
      </w:r>
      <w:r w:rsidRPr="00B01624">
        <w:rPr>
          <w:kern w:val="0"/>
          <w:szCs w:val="21"/>
        </w:rPr>
        <w:t>“</w:t>
      </w:r>
      <w:r w:rsidRPr="00B01624">
        <w:rPr>
          <w:kern w:val="0"/>
          <w:szCs w:val="21"/>
        </w:rPr>
        <w:t>信用中国</w:t>
      </w:r>
      <w:r w:rsidRPr="00B01624">
        <w:rPr>
          <w:kern w:val="0"/>
          <w:szCs w:val="21"/>
        </w:rPr>
        <w:t>”</w:t>
      </w:r>
      <w:r w:rsidRPr="00B01624">
        <w:rPr>
          <w:kern w:val="0"/>
          <w:szCs w:val="21"/>
        </w:rPr>
        <w:t>网站（</w:t>
      </w:r>
      <w:r w:rsidRPr="00B01624">
        <w:rPr>
          <w:kern w:val="0"/>
          <w:szCs w:val="21"/>
        </w:rPr>
        <w:t>www.creditchina.gov.cn</w:t>
      </w:r>
      <w:r w:rsidRPr="00B01624">
        <w:rPr>
          <w:kern w:val="0"/>
          <w:szCs w:val="21"/>
        </w:rPr>
        <w:t>）中被列为失信被执行人的人员。</w:t>
      </w:r>
    </w:p>
    <w:p w:rsidR="00B55BD9" w:rsidRPr="00B01624" w:rsidRDefault="004E1434">
      <w:pPr>
        <w:keepNext/>
        <w:keepLines/>
        <w:spacing w:before="280" w:after="290" w:line="376" w:lineRule="auto"/>
        <w:outlineLvl w:val="3"/>
        <w:rPr>
          <w:rFonts w:eastAsia="黑体"/>
          <w:b/>
          <w:bCs/>
          <w:sz w:val="28"/>
          <w:szCs w:val="28"/>
        </w:rPr>
      </w:pPr>
      <w:bookmarkStart w:id="587" w:name="_Toc307933540"/>
      <w:bookmarkStart w:id="588" w:name="_Toc1259627697"/>
      <w:bookmarkStart w:id="589" w:name="_Toc419363539"/>
      <w:bookmarkStart w:id="590" w:name="_Toc784885739"/>
      <w:bookmarkStart w:id="591" w:name="_Toc419321172"/>
      <w:bookmarkStart w:id="592" w:name="_Toc433988606"/>
      <w:bookmarkStart w:id="593" w:name="_Toc419364263"/>
      <w:bookmarkStart w:id="594" w:name="_Toc419320136"/>
      <w:bookmarkStart w:id="595" w:name="_Toc1538305334"/>
      <w:bookmarkStart w:id="596" w:name="_Toc390310859"/>
      <w:r w:rsidRPr="00B01624">
        <w:rPr>
          <w:rFonts w:eastAsia="黑体"/>
          <w:b/>
          <w:bCs/>
          <w:sz w:val="28"/>
          <w:szCs w:val="28"/>
        </w:rPr>
        <w:t xml:space="preserve">6.2 </w:t>
      </w:r>
      <w:r w:rsidRPr="00B01624">
        <w:rPr>
          <w:rFonts w:eastAsia="黑体"/>
          <w:b/>
          <w:bCs/>
          <w:sz w:val="28"/>
          <w:szCs w:val="28"/>
        </w:rPr>
        <w:t>评标原则</w:t>
      </w:r>
      <w:bookmarkEnd w:id="587"/>
      <w:bookmarkEnd w:id="588"/>
      <w:bookmarkEnd w:id="589"/>
      <w:bookmarkEnd w:id="590"/>
      <w:bookmarkEnd w:id="591"/>
      <w:bookmarkEnd w:id="592"/>
      <w:bookmarkEnd w:id="593"/>
      <w:bookmarkEnd w:id="594"/>
      <w:bookmarkEnd w:id="595"/>
      <w:bookmarkEnd w:id="596"/>
    </w:p>
    <w:p w:rsidR="00B55BD9" w:rsidRPr="00B01624" w:rsidRDefault="004E1434">
      <w:pPr>
        <w:spacing w:line="400" w:lineRule="exact"/>
        <w:ind w:firstLineChars="200" w:firstLine="420"/>
        <w:rPr>
          <w:szCs w:val="21"/>
        </w:rPr>
      </w:pPr>
      <w:r w:rsidRPr="00B01624">
        <w:rPr>
          <w:kern w:val="0"/>
          <w:szCs w:val="21"/>
        </w:rPr>
        <w:t>6</w:t>
      </w:r>
      <w:r w:rsidRPr="00B01624">
        <w:rPr>
          <w:szCs w:val="21"/>
        </w:rPr>
        <w:t xml:space="preserve">.2.1 </w:t>
      </w:r>
      <w:r w:rsidRPr="00B01624">
        <w:rPr>
          <w:szCs w:val="21"/>
        </w:rPr>
        <w:t>评标活动遵循公平、公正、科学和择优的原则。</w:t>
      </w:r>
    </w:p>
    <w:p w:rsidR="00B55BD9" w:rsidRPr="00B01624" w:rsidRDefault="004E1434">
      <w:pPr>
        <w:spacing w:line="400" w:lineRule="exact"/>
        <w:ind w:firstLineChars="200" w:firstLine="420"/>
        <w:rPr>
          <w:szCs w:val="21"/>
        </w:rPr>
      </w:pPr>
      <w:r w:rsidRPr="00B01624">
        <w:rPr>
          <w:szCs w:val="21"/>
        </w:rPr>
        <w:t xml:space="preserve">6.2.2 </w:t>
      </w:r>
      <w:r w:rsidRPr="00B01624">
        <w:rPr>
          <w:szCs w:val="21"/>
        </w:rPr>
        <w:t>电子评标的应急措施：</w:t>
      </w:r>
    </w:p>
    <w:p w:rsidR="00B55BD9" w:rsidRPr="00B01624" w:rsidRDefault="004E1434">
      <w:pPr>
        <w:spacing w:line="400" w:lineRule="exact"/>
        <w:ind w:firstLineChars="200" w:firstLine="420"/>
        <w:rPr>
          <w:kern w:val="0"/>
          <w:szCs w:val="21"/>
        </w:rPr>
      </w:pPr>
      <w:r w:rsidRPr="00B01624">
        <w:rPr>
          <w:szCs w:val="21"/>
        </w:rPr>
        <w:t>开标结束后，因电子招标投标系统</w:t>
      </w:r>
      <w:r w:rsidRPr="00B01624">
        <w:rPr>
          <w:kern w:val="0"/>
          <w:szCs w:val="21"/>
        </w:rPr>
        <w:t>故障无法评标时，经招标监督部门同意后，招标人可以选择暂停评标活动，等待故障排除后继续评标。等待故障排除过程，必须对原有资料及信息作出妥善保密处理。</w:t>
      </w:r>
    </w:p>
    <w:p w:rsidR="00B55BD9" w:rsidRPr="00B01624" w:rsidRDefault="004E1434">
      <w:pPr>
        <w:keepNext/>
        <w:keepLines/>
        <w:spacing w:before="280" w:after="290" w:line="376" w:lineRule="auto"/>
        <w:outlineLvl w:val="3"/>
        <w:rPr>
          <w:rFonts w:eastAsia="黑体"/>
          <w:b/>
          <w:bCs/>
          <w:sz w:val="28"/>
          <w:szCs w:val="28"/>
        </w:rPr>
      </w:pPr>
      <w:bookmarkStart w:id="597" w:name="_Toc433988607"/>
      <w:bookmarkStart w:id="598" w:name="_Toc419320137"/>
      <w:bookmarkStart w:id="599" w:name="_Toc419321173"/>
      <w:bookmarkStart w:id="600" w:name="_Toc419364264"/>
      <w:bookmarkStart w:id="601" w:name="_Toc419363540"/>
      <w:bookmarkStart w:id="602" w:name="_Toc1809066349"/>
      <w:bookmarkStart w:id="603" w:name="_Toc1433470401"/>
      <w:bookmarkStart w:id="604" w:name="_Toc679201476"/>
      <w:bookmarkStart w:id="605" w:name="_Toc389121574"/>
      <w:bookmarkStart w:id="606" w:name="_Toc305254670"/>
      <w:r w:rsidRPr="00B01624">
        <w:rPr>
          <w:rFonts w:eastAsia="黑体"/>
          <w:b/>
          <w:bCs/>
          <w:sz w:val="28"/>
          <w:szCs w:val="28"/>
        </w:rPr>
        <w:t xml:space="preserve">6.3 </w:t>
      </w:r>
      <w:r w:rsidRPr="00B01624">
        <w:rPr>
          <w:rFonts w:eastAsia="黑体"/>
          <w:b/>
          <w:bCs/>
          <w:sz w:val="28"/>
          <w:szCs w:val="28"/>
        </w:rPr>
        <w:t>评标</w:t>
      </w:r>
      <w:bookmarkEnd w:id="597"/>
      <w:bookmarkEnd w:id="598"/>
      <w:bookmarkEnd w:id="599"/>
      <w:bookmarkEnd w:id="600"/>
      <w:bookmarkEnd w:id="601"/>
      <w:r w:rsidRPr="00B01624">
        <w:rPr>
          <w:rFonts w:eastAsia="黑体"/>
          <w:b/>
          <w:bCs/>
          <w:sz w:val="28"/>
          <w:szCs w:val="28"/>
        </w:rPr>
        <w:t>方式</w:t>
      </w:r>
      <w:bookmarkEnd w:id="602"/>
      <w:bookmarkEnd w:id="603"/>
      <w:bookmarkEnd w:id="604"/>
      <w:bookmarkEnd w:id="605"/>
      <w:bookmarkEnd w:id="606"/>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评标委员会按照第三章</w:t>
      </w:r>
      <w:r w:rsidRPr="00B01624">
        <w:rPr>
          <w:kern w:val="0"/>
          <w:szCs w:val="21"/>
        </w:rPr>
        <w:t>“</w:t>
      </w:r>
      <w:r w:rsidRPr="00B01624">
        <w:rPr>
          <w:kern w:val="0"/>
          <w:szCs w:val="21"/>
        </w:rPr>
        <w:t>评标办法</w:t>
      </w:r>
      <w:r w:rsidRPr="00B01624">
        <w:rPr>
          <w:kern w:val="0"/>
          <w:szCs w:val="21"/>
        </w:rPr>
        <w:t>”</w:t>
      </w:r>
      <w:r w:rsidRPr="00B01624">
        <w:rPr>
          <w:kern w:val="0"/>
          <w:szCs w:val="21"/>
        </w:rPr>
        <w:t>规定的方法、评审因素、标准和程序对投标文件进行评审。第三章</w:t>
      </w:r>
      <w:r w:rsidRPr="00B01624">
        <w:rPr>
          <w:kern w:val="0"/>
          <w:szCs w:val="21"/>
        </w:rPr>
        <w:t>“</w:t>
      </w:r>
      <w:r w:rsidRPr="00B01624">
        <w:rPr>
          <w:kern w:val="0"/>
          <w:szCs w:val="21"/>
        </w:rPr>
        <w:t>评标办法</w:t>
      </w:r>
      <w:r w:rsidRPr="00B01624">
        <w:rPr>
          <w:kern w:val="0"/>
          <w:szCs w:val="21"/>
        </w:rPr>
        <w:t>”</w:t>
      </w:r>
      <w:r w:rsidRPr="00B01624">
        <w:rPr>
          <w:kern w:val="0"/>
          <w:szCs w:val="21"/>
        </w:rPr>
        <w:t>没有规定的方法、评审因素和标准，不作为评标依据。</w:t>
      </w:r>
    </w:p>
    <w:p w:rsidR="00B55BD9" w:rsidRPr="00B01624" w:rsidRDefault="004E1434">
      <w:pPr>
        <w:keepNext/>
        <w:keepLines/>
        <w:spacing w:before="280" w:after="290" w:line="376" w:lineRule="auto"/>
        <w:outlineLvl w:val="3"/>
        <w:rPr>
          <w:rFonts w:eastAsia="黑体"/>
          <w:b/>
          <w:bCs/>
          <w:sz w:val="28"/>
          <w:szCs w:val="28"/>
        </w:rPr>
      </w:pPr>
      <w:bookmarkStart w:id="607" w:name="_Toc1095081354"/>
      <w:bookmarkStart w:id="608" w:name="_Toc1635782949"/>
      <w:bookmarkStart w:id="609" w:name="_Toc1357085564"/>
      <w:bookmarkStart w:id="610" w:name="_Toc507189970"/>
      <w:bookmarkStart w:id="611" w:name="_Toc909853679"/>
      <w:r w:rsidRPr="00B01624">
        <w:rPr>
          <w:rFonts w:eastAsia="黑体"/>
          <w:b/>
          <w:bCs/>
          <w:sz w:val="28"/>
          <w:szCs w:val="28"/>
        </w:rPr>
        <w:t>6.4</w:t>
      </w:r>
      <w:r w:rsidRPr="00B01624">
        <w:rPr>
          <w:rFonts w:eastAsia="黑体"/>
          <w:b/>
          <w:bCs/>
          <w:sz w:val="28"/>
          <w:szCs w:val="28"/>
        </w:rPr>
        <w:t>移交评标资料</w:t>
      </w:r>
      <w:bookmarkEnd w:id="607"/>
      <w:bookmarkEnd w:id="608"/>
      <w:bookmarkEnd w:id="609"/>
      <w:bookmarkEnd w:id="610"/>
      <w:bookmarkEnd w:id="611"/>
    </w:p>
    <w:p w:rsidR="00B55BD9" w:rsidRPr="00B01624" w:rsidRDefault="004E1434">
      <w:pPr>
        <w:spacing w:line="360" w:lineRule="auto"/>
        <w:ind w:firstLineChars="200" w:firstLine="420"/>
        <w:rPr>
          <w:szCs w:val="21"/>
        </w:rPr>
      </w:pPr>
      <w:r w:rsidRPr="00B01624">
        <w:rPr>
          <w:szCs w:val="21"/>
        </w:rPr>
        <w:t>评标委员会完成评标后，立即通过全国公共资源交易平台（广西壮族自治区）提交评标报告和中标候选人名单，并同时向招标人移交所有评标所涉资料。</w:t>
      </w:r>
    </w:p>
    <w:p w:rsidR="00B55BD9" w:rsidRPr="00B01624" w:rsidRDefault="004E1434">
      <w:pPr>
        <w:keepNext/>
        <w:keepLines/>
        <w:spacing w:before="280" w:after="290" w:line="376" w:lineRule="auto"/>
        <w:outlineLvl w:val="3"/>
        <w:rPr>
          <w:rFonts w:eastAsia="黑体"/>
          <w:b/>
          <w:bCs/>
          <w:sz w:val="28"/>
          <w:szCs w:val="28"/>
        </w:rPr>
      </w:pPr>
      <w:bookmarkStart w:id="612" w:name="_Toc213485663"/>
      <w:bookmarkStart w:id="613" w:name="_Toc465114775"/>
      <w:bookmarkStart w:id="614" w:name="_Toc1842022082"/>
      <w:bookmarkStart w:id="615" w:name="_Toc1665697892"/>
      <w:bookmarkStart w:id="616" w:name="_Toc899405489"/>
      <w:bookmarkStart w:id="617" w:name="_Toc1685386944"/>
      <w:bookmarkStart w:id="618" w:name="_Toc389065182"/>
      <w:r w:rsidRPr="00B01624">
        <w:rPr>
          <w:rFonts w:eastAsia="黑体"/>
          <w:b/>
          <w:bCs/>
          <w:sz w:val="28"/>
          <w:szCs w:val="28"/>
        </w:rPr>
        <w:t xml:space="preserve">6.5 </w:t>
      </w:r>
      <w:r w:rsidRPr="00B01624">
        <w:rPr>
          <w:rFonts w:eastAsia="黑体"/>
          <w:b/>
          <w:bCs/>
          <w:sz w:val="28"/>
          <w:szCs w:val="28"/>
        </w:rPr>
        <w:t>评标资料封存和启封</w:t>
      </w:r>
      <w:bookmarkEnd w:id="612"/>
      <w:bookmarkEnd w:id="613"/>
      <w:bookmarkEnd w:id="614"/>
      <w:bookmarkEnd w:id="615"/>
      <w:bookmarkEnd w:id="616"/>
      <w:bookmarkEnd w:id="617"/>
      <w:bookmarkEnd w:id="618"/>
    </w:p>
    <w:p w:rsidR="00B55BD9" w:rsidRPr="00B01624" w:rsidRDefault="004E1434">
      <w:pPr>
        <w:spacing w:line="360" w:lineRule="auto"/>
        <w:ind w:firstLineChars="200" w:firstLine="420"/>
        <w:rPr>
          <w:szCs w:val="21"/>
        </w:rPr>
      </w:pPr>
      <w:r w:rsidRPr="00B01624">
        <w:rPr>
          <w:szCs w:val="21"/>
        </w:rPr>
        <w:t xml:space="preserve">6.5.1 </w:t>
      </w:r>
      <w:r w:rsidRPr="00B01624">
        <w:rPr>
          <w:szCs w:val="21"/>
        </w:rPr>
        <w:t>评标结束至中标通知书发放时，招标人按</w:t>
      </w:r>
      <w:r w:rsidRPr="00B01624">
        <w:rPr>
          <w:szCs w:val="21"/>
        </w:rPr>
        <w:t>“</w:t>
      </w:r>
      <w:r w:rsidRPr="00B01624">
        <w:rPr>
          <w:szCs w:val="21"/>
        </w:rPr>
        <w:t>投标人须知前附表</w:t>
      </w:r>
      <w:r w:rsidRPr="00B01624">
        <w:rPr>
          <w:szCs w:val="21"/>
        </w:rPr>
        <w:t>”</w:t>
      </w:r>
      <w:r w:rsidRPr="00B01624">
        <w:rPr>
          <w:szCs w:val="21"/>
        </w:rPr>
        <w:t>规定的封存方式封存评标资料。</w:t>
      </w:r>
    </w:p>
    <w:p w:rsidR="00B55BD9" w:rsidRPr="00B01624" w:rsidRDefault="004E1434">
      <w:pPr>
        <w:spacing w:line="360" w:lineRule="auto"/>
        <w:ind w:firstLineChars="200" w:firstLine="420"/>
        <w:rPr>
          <w:szCs w:val="21"/>
        </w:rPr>
      </w:pPr>
      <w:r w:rsidRPr="00B01624">
        <w:rPr>
          <w:szCs w:val="21"/>
        </w:rPr>
        <w:t xml:space="preserve">6.5.2 </w:t>
      </w:r>
      <w:r w:rsidRPr="00B01624">
        <w:rPr>
          <w:szCs w:val="21"/>
        </w:rPr>
        <w:t>如在封存期间处理招标投标利害当事人提出异议或者投诉时需要启封评标资料的，应按当地招</w:t>
      </w:r>
      <w:r w:rsidRPr="00B01624">
        <w:rPr>
          <w:szCs w:val="21"/>
        </w:rPr>
        <w:lastRenderedPageBreak/>
        <w:t>投标监督管理部门规定的程序启封。</w:t>
      </w:r>
    </w:p>
    <w:p w:rsidR="00B55BD9" w:rsidRPr="00B01624" w:rsidRDefault="004E1434">
      <w:pPr>
        <w:spacing w:line="360" w:lineRule="auto"/>
        <w:ind w:firstLineChars="200" w:firstLine="420"/>
        <w:rPr>
          <w:szCs w:val="21"/>
        </w:rPr>
      </w:pPr>
      <w:r w:rsidRPr="00B01624">
        <w:rPr>
          <w:szCs w:val="21"/>
        </w:rPr>
        <w:t xml:space="preserve">6.5.3 </w:t>
      </w:r>
      <w:r w:rsidRPr="00B01624">
        <w:rPr>
          <w:szCs w:val="21"/>
        </w:rPr>
        <w:t>评标资料封存和启封应符合当地招投标监督管理部门的规定。</w:t>
      </w:r>
      <w:bookmarkStart w:id="619" w:name="_Toc389065183"/>
    </w:p>
    <w:p w:rsidR="00B55BD9" w:rsidRPr="00B01624" w:rsidRDefault="004E1434">
      <w:pPr>
        <w:keepNext/>
        <w:keepLines/>
        <w:spacing w:before="280" w:after="290" w:line="376" w:lineRule="auto"/>
        <w:outlineLvl w:val="3"/>
        <w:rPr>
          <w:rFonts w:eastAsia="黑体"/>
          <w:b/>
          <w:bCs/>
          <w:sz w:val="28"/>
          <w:szCs w:val="28"/>
        </w:rPr>
      </w:pPr>
      <w:bookmarkStart w:id="620" w:name="_Toc1732994163"/>
      <w:bookmarkStart w:id="621" w:name="_Toc670559926"/>
      <w:bookmarkStart w:id="622" w:name="_Toc1156658350"/>
      <w:bookmarkStart w:id="623" w:name="_Toc465114776"/>
      <w:bookmarkStart w:id="624" w:name="_Toc249831547"/>
      <w:bookmarkStart w:id="625" w:name="_Toc581131468"/>
      <w:r w:rsidRPr="00B01624">
        <w:rPr>
          <w:rFonts w:eastAsia="黑体"/>
          <w:b/>
          <w:bCs/>
          <w:sz w:val="28"/>
          <w:szCs w:val="28"/>
        </w:rPr>
        <w:t xml:space="preserve">6.6 </w:t>
      </w:r>
      <w:r w:rsidRPr="00B01624">
        <w:rPr>
          <w:rFonts w:eastAsia="黑体"/>
          <w:b/>
          <w:bCs/>
          <w:sz w:val="28"/>
          <w:szCs w:val="28"/>
        </w:rPr>
        <w:t>中标候选人公示</w:t>
      </w:r>
      <w:bookmarkEnd w:id="619"/>
      <w:bookmarkEnd w:id="620"/>
      <w:bookmarkEnd w:id="621"/>
      <w:bookmarkEnd w:id="622"/>
      <w:bookmarkEnd w:id="623"/>
      <w:bookmarkEnd w:id="624"/>
      <w:bookmarkEnd w:id="625"/>
    </w:p>
    <w:p w:rsidR="00B55BD9" w:rsidRPr="00B01624" w:rsidRDefault="004E1434">
      <w:pPr>
        <w:spacing w:line="360" w:lineRule="auto"/>
        <w:ind w:firstLineChars="200" w:firstLine="420"/>
        <w:rPr>
          <w:szCs w:val="21"/>
        </w:rPr>
      </w:pPr>
      <w:r w:rsidRPr="00B01624">
        <w:rPr>
          <w:szCs w:val="21"/>
        </w:rPr>
        <w:t>6.6.1</w:t>
      </w:r>
      <w:r w:rsidRPr="00B01624">
        <w:rPr>
          <w:szCs w:val="21"/>
        </w:rPr>
        <w:t>招标人在收到评标报告之日起</w:t>
      </w:r>
      <w:r w:rsidRPr="00B01624">
        <w:rPr>
          <w:szCs w:val="21"/>
        </w:rPr>
        <w:t>3</w:t>
      </w:r>
      <w:r w:rsidRPr="00B01624">
        <w:rPr>
          <w:szCs w:val="21"/>
        </w:rPr>
        <w:t>日内在投标人须知前附表规定的发布媒介发布评标结果公示，公示期不少于</w:t>
      </w:r>
      <w:r w:rsidRPr="00B01624">
        <w:rPr>
          <w:szCs w:val="21"/>
        </w:rPr>
        <w:t>3</w:t>
      </w:r>
      <w:r w:rsidRPr="00B01624">
        <w:rPr>
          <w:szCs w:val="21"/>
        </w:rPr>
        <w:t>个工作日。</w:t>
      </w:r>
    </w:p>
    <w:p w:rsidR="00B55BD9" w:rsidRPr="00B01624" w:rsidRDefault="004E1434">
      <w:pPr>
        <w:spacing w:line="360" w:lineRule="auto"/>
        <w:ind w:firstLineChars="200" w:firstLine="420"/>
        <w:rPr>
          <w:szCs w:val="21"/>
        </w:rPr>
      </w:pPr>
      <w:r w:rsidRPr="00B01624">
        <w:rPr>
          <w:szCs w:val="21"/>
        </w:rPr>
        <w:t>6.6.2</w:t>
      </w:r>
      <w:r w:rsidRPr="00B01624">
        <w:rPr>
          <w:szCs w:val="21"/>
        </w:rPr>
        <w:t>中标候选人享受《政府采购促进中小企业发展管理办法》（财库〔</w:t>
      </w:r>
      <w:r w:rsidRPr="00B01624">
        <w:rPr>
          <w:szCs w:val="21"/>
        </w:rPr>
        <w:t>2020</w:t>
      </w:r>
      <w:r w:rsidRPr="00B01624">
        <w:rPr>
          <w:szCs w:val="21"/>
        </w:rPr>
        <w:t>〕</w:t>
      </w:r>
      <w:r w:rsidRPr="00B01624">
        <w:rPr>
          <w:szCs w:val="21"/>
        </w:rPr>
        <w:t>46</w:t>
      </w:r>
      <w:r w:rsidRPr="00B01624">
        <w:rPr>
          <w:szCs w:val="21"/>
        </w:rPr>
        <w:t>号）</w:t>
      </w:r>
      <w:r w:rsidRPr="00B01624">
        <w:t>、</w:t>
      </w:r>
      <w:r w:rsidRPr="00B01624">
        <w:rPr>
          <w:szCs w:val="21"/>
        </w:rPr>
        <w:t>财政部《关于进一步加大政府采购支持中小企业力度的通知》（财库〔</w:t>
      </w:r>
      <w:r w:rsidRPr="00B01624">
        <w:rPr>
          <w:szCs w:val="21"/>
        </w:rPr>
        <w:t>2022</w:t>
      </w:r>
      <w:r w:rsidRPr="00B01624">
        <w:rPr>
          <w:szCs w:val="21"/>
        </w:rPr>
        <w:t>〕</w:t>
      </w:r>
      <w:r w:rsidRPr="00B01624">
        <w:rPr>
          <w:szCs w:val="21"/>
        </w:rPr>
        <w:t>19</w:t>
      </w:r>
      <w:r w:rsidRPr="00B01624">
        <w:rPr>
          <w:szCs w:val="21"/>
        </w:rPr>
        <w:t>号）规定的中小企业扶持政策的，招标人或者其委托的招标代理机构应当在公示中标候选人时公开中标候选人的《中小企业声明函》；中标候选人为残疾人福利性单位的，招标人或者其委托的招标代理机构应当在中标候选人公示时公开中标候选人的《残疾人福利性单位声明函》。</w:t>
      </w:r>
    </w:p>
    <w:p w:rsidR="00B55BD9" w:rsidRPr="00B01624" w:rsidRDefault="004E1434">
      <w:pPr>
        <w:spacing w:line="360" w:lineRule="auto"/>
        <w:ind w:firstLineChars="200" w:firstLine="420"/>
        <w:rPr>
          <w:szCs w:val="21"/>
        </w:rPr>
      </w:pPr>
      <w:r w:rsidRPr="00B01624">
        <w:rPr>
          <w:szCs w:val="21"/>
        </w:rPr>
        <w:t xml:space="preserve">6.6.3 </w:t>
      </w:r>
      <w:r w:rsidRPr="00B01624">
        <w:rPr>
          <w:szCs w:val="21"/>
        </w:rPr>
        <w:t>投标人或者其他利害关系人对评标结果有异议的，应当在中标候选人公示期间通过全国公共资源交易平台（广西壮族自治区）或提交纸质书面材料提出。招标人自收到异议之日起</w:t>
      </w:r>
      <w:r w:rsidRPr="00B01624">
        <w:rPr>
          <w:szCs w:val="21"/>
        </w:rPr>
        <w:t>3</w:t>
      </w:r>
      <w:r w:rsidRPr="00B01624">
        <w:rPr>
          <w:szCs w:val="21"/>
        </w:rPr>
        <w:t>日内作出答复。对招标人答复不满意或招标人拒不答复的，投标人可按照本章第</w:t>
      </w:r>
      <w:r w:rsidRPr="00B01624">
        <w:rPr>
          <w:szCs w:val="21"/>
        </w:rPr>
        <w:t>8.5</w:t>
      </w:r>
      <w:r w:rsidRPr="00B01624">
        <w:rPr>
          <w:szCs w:val="21"/>
        </w:rPr>
        <w:t>条的规定程序向有关行政监督部门投诉。</w:t>
      </w:r>
    </w:p>
    <w:p w:rsidR="00B55BD9" w:rsidRPr="00B01624" w:rsidRDefault="004E1434">
      <w:pPr>
        <w:spacing w:line="360" w:lineRule="auto"/>
        <w:ind w:firstLineChars="200" w:firstLine="420"/>
        <w:rPr>
          <w:szCs w:val="21"/>
        </w:rPr>
      </w:pPr>
      <w:r w:rsidRPr="00B01624">
        <w:rPr>
          <w:szCs w:val="21"/>
        </w:rPr>
        <w:t xml:space="preserve">6.6.4 </w:t>
      </w:r>
      <w:r w:rsidRPr="00B01624">
        <w:rPr>
          <w:szCs w:val="21"/>
        </w:rPr>
        <w:t>招标人对中标候选人有投诉的，按照本章第</w:t>
      </w:r>
      <w:r w:rsidRPr="00B01624">
        <w:rPr>
          <w:szCs w:val="21"/>
        </w:rPr>
        <w:t>8.5</w:t>
      </w:r>
      <w:r w:rsidRPr="00B01624">
        <w:rPr>
          <w:szCs w:val="21"/>
        </w:rPr>
        <w:t>条的规定程序执行。</w:t>
      </w:r>
    </w:p>
    <w:p w:rsidR="00B55BD9" w:rsidRPr="00B01624" w:rsidRDefault="004E1434">
      <w:pPr>
        <w:keepNext/>
        <w:keepLines/>
        <w:spacing w:before="280" w:after="290" w:line="376" w:lineRule="auto"/>
        <w:outlineLvl w:val="3"/>
        <w:rPr>
          <w:rFonts w:eastAsia="黑体"/>
          <w:b/>
          <w:bCs/>
          <w:sz w:val="28"/>
          <w:szCs w:val="28"/>
        </w:rPr>
      </w:pPr>
      <w:bookmarkStart w:id="626" w:name="_Toc538027593"/>
      <w:bookmarkStart w:id="627" w:name="_Toc1141519967"/>
      <w:bookmarkStart w:id="628" w:name="_Toc1688852298"/>
      <w:bookmarkStart w:id="629" w:name="_Toc213247281"/>
      <w:bookmarkStart w:id="630" w:name="_Toc465114777"/>
      <w:bookmarkStart w:id="631" w:name="_Toc542228841"/>
      <w:r w:rsidRPr="00B01624">
        <w:rPr>
          <w:rFonts w:eastAsia="黑体"/>
          <w:b/>
          <w:bCs/>
          <w:sz w:val="28"/>
          <w:szCs w:val="28"/>
        </w:rPr>
        <w:t>6.7</w:t>
      </w:r>
      <w:r w:rsidRPr="00B01624">
        <w:rPr>
          <w:rFonts w:eastAsia="黑体"/>
          <w:b/>
          <w:bCs/>
          <w:sz w:val="28"/>
          <w:szCs w:val="28"/>
        </w:rPr>
        <w:t>履约能力审查</w:t>
      </w:r>
      <w:bookmarkEnd w:id="626"/>
      <w:bookmarkEnd w:id="627"/>
      <w:bookmarkEnd w:id="628"/>
      <w:bookmarkEnd w:id="629"/>
      <w:bookmarkEnd w:id="630"/>
      <w:bookmarkEnd w:id="631"/>
    </w:p>
    <w:p w:rsidR="00B55BD9" w:rsidRPr="00B01624" w:rsidRDefault="004E1434">
      <w:pPr>
        <w:spacing w:line="360" w:lineRule="auto"/>
        <w:ind w:firstLineChars="200" w:firstLine="420"/>
        <w:rPr>
          <w:szCs w:val="21"/>
        </w:rPr>
      </w:pPr>
      <w:r w:rsidRPr="00B01624">
        <w:rPr>
          <w:szCs w:val="21"/>
        </w:rPr>
        <w:t>在中标通知书发出前，如果中标候选人的经营、财务状况发生较大变化或存在</w:t>
      </w:r>
      <w:r w:rsidRPr="00B01624">
        <w:rPr>
          <w:szCs w:val="21"/>
        </w:rPr>
        <w:t>“</w:t>
      </w:r>
      <w:r w:rsidRPr="00B01624">
        <w:rPr>
          <w:szCs w:val="21"/>
        </w:rPr>
        <w:t>投标人须知前附表</w:t>
      </w:r>
      <w:r w:rsidRPr="00B01624">
        <w:rPr>
          <w:szCs w:val="21"/>
        </w:rPr>
        <w:t>”</w:t>
      </w:r>
      <w:r w:rsidRPr="00B01624">
        <w:rPr>
          <w:szCs w:val="21"/>
        </w:rPr>
        <w:t>规定的情形，可能造成不能履行合同、无法按照招标文件要求提交履约保证金等情形，不符合中标条件的，应在中标公示期及时书面告知招标人。</w:t>
      </w:r>
    </w:p>
    <w:p w:rsidR="00B55BD9" w:rsidRPr="00B01624" w:rsidRDefault="004E1434">
      <w:pPr>
        <w:spacing w:line="360" w:lineRule="auto"/>
        <w:ind w:firstLineChars="200" w:firstLine="420"/>
        <w:rPr>
          <w:szCs w:val="21"/>
        </w:rPr>
      </w:pPr>
      <w:r w:rsidRPr="00B01624">
        <w:rPr>
          <w:szCs w:val="21"/>
        </w:rPr>
        <w:t>如招标人认为中标候选人的经营、财务状况发生较大变化、存在违法行为或者</w:t>
      </w:r>
      <w:r w:rsidRPr="00B01624">
        <w:rPr>
          <w:szCs w:val="21"/>
        </w:rPr>
        <w:t>“</w:t>
      </w:r>
      <w:r w:rsidRPr="00B01624">
        <w:rPr>
          <w:szCs w:val="21"/>
        </w:rPr>
        <w:t>投标人须知前附表</w:t>
      </w:r>
      <w:r w:rsidRPr="00B01624">
        <w:rPr>
          <w:szCs w:val="21"/>
        </w:rPr>
        <w:t>”</w:t>
      </w:r>
      <w:r w:rsidRPr="00B01624">
        <w:rPr>
          <w:szCs w:val="21"/>
        </w:rPr>
        <w:t>规定的情形，可能影响其履约能力的，应当在中标通知书发出前由原评标委员会按照招标文件规定的标准和方法审查确认</w:t>
      </w:r>
      <w:r w:rsidRPr="00B01624">
        <w:t>。</w:t>
      </w:r>
    </w:p>
    <w:p w:rsidR="00B55BD9" w:rsidRPr="00B01624" w:rsidRDefault="004E1434">
      <w:pPr>
        <w:keepNext/>
        <w:keepLines/>
        <w:spacing w:before="260" w:after="260" w:line="415" w:lineRule="auto"/>
        <w:outlineLvl w:val="2"/>
        <w:rPr>
          <w:b/>
          <w:bCs/>
          <w:sz w:val="32"/>
          <w:szCs w:val="32"/>
        </w:rPr>
      </w:pPr>
      <w:bookmarkStart w:id="632" w:name="_Toc1650502114"/>
      <w:bookmarkStart w:id="633" w:name="_Toc59203012"/>
      <w:bookmarkStart w:id="634" w:name="_Toc419363541"/>
      <w:bookmarkStart w:id="635" w:name="_Toc449749743"/>
      <w:bookmarkStart w:id="636" w:name="_Toc800189102"/>
      <w:bookmarkStart w:id="637" w:name="_Toc419364265"/>
      <w:bookmarkStart w:id="638" w:name="_Toc282823832"/>
      <w:bookmarkStart w:id="639" w:name="_Toc2042105441"/>
      <w:bookmarkStart w:id="640" w:name="_Toc277014381"/>
      <w:bookmarkStart w:id="641" w:name="_Toc913827032"/>
      <w:bookmarkStart w:id="642" w:name="_Toc1093887997"/>
      <w:bookmarkStart w:id="643" w:name="_Toc396778064"/>
      <w:bookmarkStart w:id="644" w:name="_Toc419321174"/>
      <w:bookmarkStart w:id="645" w:name="_Toc419320138"/>
      <w:bookmarkStart w:id="646" w:name="_Toc121419493"/>
      <w:bookmarkStart w:id="647" w:name="_Toc402165027"/>
      <w:bookmarkStart w:id="648" w:name="_Toc1384809037"/>
      <w:bookmarkStart w:id="649" w:name="_Toc158466688"/>
      <w:bookmarkStart w:id="650" w:name="_Toc414553659"/>
      <w:bookmarkStart w:id="651" w:name="_Toc1856906408"/>
      <w:bookmarkStart w:id="652" w:name="_Toc433988608"/>
      <w:bookmarkStart w:id="653" w:name="_Toc1579533763"/>
      <w:r w:rsidRPr="00B01624">
        <w:rPr>
          <w:b/>
          <w:bCs/>
          <w:sz w:val="32"/>
          <w:szCs w:val="32"/>
        </w:rPr>
        <w:t>7</w:t>
      </w:r>
      <w:r w:rsidRPr="00B01624">
        <w:rPr>
          <w:b/>
          <w:bCs/>
          <w:sz w:val="32"/>
          <w:szCs w:val="32"/>
        </w:rPr>
        <w:t>．合同授予</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rsidR="00B55BD9" w:rsidRPr="00B01624" w:rsidRDefault="004E1434">
      <w:pPr>
        <w:keepNext/>
        <w:keepLines/>
        <w:spacing w:before="280" w:after="290" w:line="376" w:lineRule="auto"/>
        <w:outlineLvl w:val="3"/>
        <w:rPr>
          <w:rFonts w:eastAsia="黑体"/>
          <w:b/>
          <w:bCs/>
          <w:sz w:val="28"/>
          <w:szCs w:val="28"/>
        </w:rPr>
      </w:pPr>
      <w:bookmarkStart w:id="654" w:name="_Toc516125248"/>
      <w:bookmarkStart w:id="655" w:name="_Toc1578057654"/>
      <w:bookmarkStart w:id="656" w:name="_Toc419364266"/>
      <w:bookmarkStart w:id="657" w:name="_Toc419363542"/>
      <w:bookmarkStart w:id="658" w:name="_Toc433988609"/>
      <w:bookmarkStart w:id="659" w:name="_Toc419321175"/>
      <w:bookmarkStart w:id="660" w:name="_Toc2001690286"/>
      <w:bookmarkStart w:id="661" w:name="_Toc419320139"/>
      <w:bookmarkStart w:id="662" w:name="_Toc832556531"/>
      <w:bookmarkStart w:id="663" w:name="_Toc711558537"/>
      <w:r w:rsidRPr="00B01624">
        <w:rPr>
          <w:rFonts w:eastAsia="黑体"/>
          <w:b/>
          <w:bCs/>
          <w:sz w:val="28"/>
          <w:szCs w:val="28"/>
        </w:rPr>
        <w:t xml:space="preserve">7.1 </w:t>
      </w:r>
      <w:r w:rsidRPr="00B01624">
        <w:rPr>
          <w:rFonts w:eastAsia="黑体"/>
          <w:b/>
          <w:bCs/>
          <w:sz w:val="28"/>
          <w:szCs w:val="28"/>
        </w:rPr>
        <w:t>定标方式</w:t>
      </w:r>
      <w:bookmarkEnd w:id="654"/>
      <w:bookmarkEnd w:id="655"/>
      <w:bookmarkEnd w:id="656"/>
      <w:bookmarkEnd w:id="657"/>
      <w:bookmarkEnd w:id="658"/>
      <w:bookmarkEnd w:id="659"/>
      <w:bookmarkEnd w:id="660"/>
      <w:bookmarkEnd w:id="661"/>
      <w:bookmarkEnd w:id="662"/>
      <w:bookmarkEnd w:id="663"/>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除投标人须知前附表规定评标委员会直接确定中标人外，招标人依据评标委员会推荐的中标候选人确定中标人，评标委员会推荐中标候选人的人数见投标人须知前附表。</w:t>
      </w:r>
    </w:p>
    <w:p w:rsidR="00B55BD9" w:rsidRPr="00B01624" w:rsidRDefault="004E1434">
      <w:pPr>
        <w:keepNext/>
        <w:keepLines/>
        <w:spacing w:before="280" w:after="290" w:line="376" w:lineRule="auto"/>
        <w:outlineLvl w:val="3"/>
        <w:rPr>
          <w:rFonts w:eastAsia="黑体"/>
          <w:b/>
          <w:bCs/>
          <w:sz w:val="28"/>
          <w:szCs w:val="28"/>
        </w:rPr>
      </w:pPr>
      <w:bookmarkStart w:id="664" w:name="_Toc419364267"/>
      <w:bookmarkStart w:id="665" w:name="_Toc419320140"/>
      <w:bookmarkStart w:id="666" w:name="_Toc419363543"/>
      <w:bookmarkStart w:id="667" w:name="_Toc419321176"/>
      <w:bookmarkStart w:id="668" w:name="_Toc433988610"/>
      <w:bookmarkStart w:id="669" w:name="_Toc1173877162"/>
      <w:bookmarkStart w:id="670" w:name="_Toc157937784"/>
      <w:bookmarkStart w:id="671" w:name="_Toc994784867"/>
      <w:bookmarkStart w:id="672" w:name="_Toc1335775281"/>
      <w:bookmarkStart w:id="673" w:name="_Toc115321383"/>
      <w:r w:rsidRPr="00B01624">
        <w:rPr>
          <w:rFonts w:eastAsia="黑体"/>
          <w:b/>
          <w:bCs/>
          <w:sz w:val="28"/>
          <w:szCs w:val="28"/>
        </w:rPr>
        <w:lastRenderedPageBreak/>
        <w:t>7.2</w:t>
      </w:r>
      <w:r w:rsidRPr="00B01624">
        <w:rPr>
          <w:rFonts w:eastAsia="黑体"/>
          <w:b/>
          <w:bCs/>
          <w:sz w:val="28"/>
          <w:szCs w:val="28"/>
        </w:rPr>
        <w:t>中标通知</w:t>
      </w:r>
      <w:bookmarkEnd w:id="664"/>
      <w:bookmarkEnd w:id="665"/>
      <w:bookmarkEnd w:id="666"/>
      <w:bookmarkEnd w:id="667"/>
      <w:bookmarkEnd w:id="668"/>
      <w:r w:rsidRPr="00B01624">
        <w:rPr>
          <w:rFonts w:eastAsia="黑体"/>
          <w:b/>
          <w:bCs/>
          <w:sz w:val="28"/>
          <w:szCs w:val="28"/>
        </w:rPr>
        <w:t>及中标公告</w:t>
      </w:r>
      <w:bookmarkEnd w:id="669"/>
      <w:bookmarkEnd w:id="670"/>
      <w:bookmarkEnd w:id="671"/>
      <w:bookmarkEnd w:id="672"/>
      <w:bookmarkEnd w:id="673"/>
    </w:p>
    <w:p w:rsidR="00B55BD9" w:rsidRPr="00B01624" w:rsidRDefault="004E1434">
      <w:pPr>
        <w:spacing w:line="360" w:lineRule="auto"/>
        <w:ind w:firstLineChars="200" w:firstLine="420"/>
        <w:rPr>
          <w:szCs w:val="21"/>
        </w:rPr>
      </w:pPr>
      <w:r w:rsidRPr="00B01624">
        <w:rPr>
          <w:szCs w:val="21"/>
          <w:shd w:val="clear" w:color="auto" w:fill="FFFFFF"/>
        </w:rPr>
        <w:t>中标候选人公示期满无异议或异议不成立的，招标人应在公示期结束后，</w:t>
      </w:r>
      <w:r w:rsidRPr="00B01624">
        <w:rPr>
          <w:szCs w:val="21"/>
          <w:shd w:val="clear" w:color="auto" w:fill="FFFFFF"/>
        </w:rPr>
        <w:t>5</w:t>
      </w:r>
      <w:r w:rsidRPr="00B01624">
        <w:rPr>
          <w:szCs w:val="21"/>
          <w:shd w:val="clear" w:color="auto" w:fill="FFFFFF"/>
        </w:rPr>
        <w:t>日内按照招标文件规定的定标办法确定中标人，招标人应当自确定中标人之日起</w:t>
      </w:r>
      <w:r w:rsidRPr="00B01624">
        <w:rPr>
          <w:szCs w:val="21"/>
          <w:shd w:val="clear" w:color="auto" w:fill="FFFFFF"/>
        </w:rPr>
        <w:t>15</w:t>
      </w:r>
      <w:r w:rsidRPr="00B01624">
        <w:rPr>
          <w:szCs w:val="21"/>
          <w:shd w:val="clear" w:color="auto" w:fill="FFFFFF"/>
        </w:rPr>
        <w:t>日内，向工程所在地的县级以上地方人民政府建设行政主管部门提交施工招标投标情况的书面报告，建设行政主管部门自收到书面报告之日起</w:t>
      </w:r>
      <w:r w:rsidRPr="00B01624">
        <w:rPr>
          <w:szCs w:val="21"/>
          <w:shd w:val="clear" w:color="auto" w:fill="FFFFFF"/>
        </w:rPr>
        <w:t>5</w:t>
      </w:r>
      <w:r w:rsidRPr="00B01624">
        <w:rPr>
          <w:szCs w:val="21"/>
          <w:shd w:val="clear" w:color="auto" w:fill="FFFFFF"/>
        </w:rPr>
        <w:t>日内未通知招标人在招标投标活动中有违法行为的，招标人可以向中标人发出中标通知书，同时按规定的格式在发布媒介发出中标公告，将中标结果在全国公共资源交易平台（广西壮族自治区）中通知未中标的投标人。依法必须招标项目的中标结果公示应在广西壮族自治区招标投标公共服务平台上优先发布</w:t>
      </w:r>
      <w:r w:rsidRPr="00B01624">
        <w:rPr>
          <w:kern w:val="0"/>
          <w:szCs w:val="21"/>
        </w:rPr>
        <w:t>。</w:t>
      </w:r>
    </w:p>
    <w:p w:rsidR="00B55BD9" w:rsidRPr="00B01624" w:rsidRDefault="004E1434">
      <w:pPr>
        <w:keepNext/>
        <w:keepLines/>
        <w:spacing w:before="280" w:after="290" w:line="376" w:lineRule="auto"/>
        <w:outlineLvl w:val="3"/>
        <w:rPr>
          <w:rFonts w:eastAsia="黑体"/>
          <w:b/>
          <w:bCs/>
          <w:sz w:val="28"/>
          <w:szCs w:val="28"/>
        </w:rPr>
      </w:pPr>
      <w:bookmarkStart w:id="674" w:name="_Toc419321178"/>
      <w:bookmarkStart w:id="675" w:name="_Toc419364269"/>
      <w:bookmarkStart w:id="676" w:name="_Toc419320142"/>
      <w:bookmarkStart w:id="677" w:name="_Toc419363545"/>
      <w:bookmarkStart w:id="678" w:name="_Toc1383184720"/>
      <w:bookmarkStart w:id="679" w:name="_Toc43850176"/>
      <w:bookmarkStart w:id="680" w:name="_Toc433988612"/>
      <w:bookmarkStart w:id="681" w:name="_Toc1291280140"/>
      <w:bookmarkStart w:id="682" w:name="_Toc953270477"/>
      <w:bookmarkStart w:id="683" w:name="_Toc29211677"/>
      <w:r w:rsidRPr="00B01624">
        <w:rPr>
          <w:rFonts w:eastAsia="黑体"/>
          <w:b/>
          <w:bCs/>
          <w:sz w:val="28"/>
          <w:szCs w:val="28"/>
        </w:rPr>
        <w:t xml:space="preserve">7.3 </w:t>
      </w:r>
      <w:r w:rsidRPr="00B01624">
        <w:rPr>
          <w:rFonts w:eastAsia="黑体"/>
          <w:b/>
          <w:bCs/>
          <w:sz w:val="28"/>
          <w:szCs w:val="28"/>
        </w:rPr>
        <w:t>履约</w:t>
      </w:r>
      <w:bookmarkEnd w:id="674"/>
      <w:bookmarkEnd w:id="675"/>
      <w:bookmarkEnd w:id="676"/>
      <w:bookmarkEnd w:id="677"/>
      <w:r w:rsidRPr="00B01624">
        <w:rPr>
          <w:rFonts w:eastAsia="黑体"/>
          <w:b/>
          <w:bCs/>
          <w:sz w:val="28"/>
          <w:szCs w:val="28"/>
        </w:rPr>
        <w:t>保证金</w:t>
      </w:r>
      <w:bookmarkEnd w:id="678"/>
      <w:bookmarkEnd w:id="679"/>
      <w:bookmarkEnd w:id="680"/>
      <w:bookmarkEnd w:id="681"/>
      <w:bookmarkEnd w:id="682"/>
      <w:bookmarkEnd w:id="683"/>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7.3.1</w:t>
      </w:r>
      <w:r w:rsidRPr="00B01624">
        <w:rPr>
          <w:kern w:val="0"/>
          <w:szCs w:val="21"/>
        </w:rPr>
        <w:t>在签订合同前，中标人应按</w:t>
      </w:r>
      <w:r w:rsidRPr="00B01624">
        <w:rPr>
          <w:kern w:val="0"/>
          <w:szCs w:val="21"/>
        </w:rPr>
        <w:t>“</w:t>
      </w:r>
      <w:r w:rsidRPr="00B01624">
        <w:rPr>
          <w:kern w:val="0"/>
          <w:szCs w:val="21"/>
        </w:rPr>
        <w:t>投标人须知前附表</w:t>
      </w:r>
      <w:r w:rsidRPr="00B01624">
        <w:rPr>
          <w:kern w:val="0"/>
          <w:szCs w:val="21"/>
        </w:rPr>
        <w:t>”</w:t>
      </w:r>
      <w:r w:rsidRPr="00B01624">
        <w:rPr>
          <w:kern w:val="0"/>
          <w:szCs w:val="21"/>
        </w:rPr>
        <w:t>规定的金额、担保形式和招标文件第四章</w:t>
      </w:r>
      <w:r w:rsidRPr="00B01624">
        <w:rPr>
          <w:kern w:val="0"/>
          <w:szCs w:val="21"/>
        </w:rPr>
        <w:t>“</w:t>
      </w:r>
      <w:r w:rsidRPr="00B01624">
        <w:rPr>
          <w:kern w:val="0"/>
          <w:szCs w:val="21"/>
        </w:rPr>
        <w:t>合同条款及格式</w:t>
      </w:r>
      <w:r w:rsidRPr="00B01624">
        <w:rPr>
          <w:kern w:val="0"/>
          <w:szCs w:val="21"/>
        </w:rPr>
        <w:t>”</w:t>
      </w:r>
      <w:r w:rsidRPr="00B01624">
        <w:rPr>
          <w:kern w:val="0"/>
          <w:szCs w:val="21"/>
        </w:rPr>
        <w:t>规定的履约担保格式向招标人提交履约保证金。联合体中标的，其履约保证金由联合体任一方递交，并应符合</w:t>
      </w:r>
      <w:r w:rsidRPr="00B01624">
        <w:rPr>
          <w:kern w:val="0"/>
          <w:szCs w:val="21"/>
        </w:rPr>
        <w:t>“</w:t>
      </w:r>
      <w:r w:rsidRPr="00B01624">
        <w:rPr>
          <w:kern w:val="0"/>
          <w:szCs w:val="21"/>
        </w:rPr>
        <w:t>投标人须知前附表</w:t>
      </w:r>
      <w:r w:rsidRPr="00B01624">
        <w:rPr>
          <w:kern w:val="0"/>
          <w:szCs w:val="21"/>
        </w:rPr>
        <w:t>”</w:t>
      </w:r>
      <w:r w:rsidRPr="00B01624">
        <w:rPr>
          <w:kern w:val="0"/>
          <w:szCs w:val="21"/>
        </w:rPr>
        <w:t>规定的金额、担保形式和招标文件第四章</w:t>
      </w:r>
      <w:r w:rsidRPr="00B01624">
        <w:rPr>
          <w:kern w:val="0"/>
          <w:szCs w:val="21"/>
        </w:rPr>
        <w:t>“</w:t>
      </w:r>
      <w:r w:rsidRPr="00B01624">
        <w:rPr>
          <w:kern w:val="0"/>
          <w:szCs w:val="21"/>
        </w:rPr>
        <w:t>合同条款</w:t>
      </w:r>
      <w:r w:rsidRPr="00B01624">
        <w:rPr>
          <w:kern w:val="0"/>
          <w:szCs w:val="21"/>
        </w:rPr>
        <w:t>”</w:t>
      </w:r>
      <w:r w:rsidRPr="00B01624">
        <w:rPr>
          <w:kern w:val="0"/>
          <w:szCs w:val="21"/>
        </w:rPr>
        <w:t>规定的履约担保要求</w:t>
      </w:r>
      <w:r w:rsidRPr="00B01624">
        <w:rPr>
          <w:szCs w:val="21"/>
        </w:rPr>
        <w:t>。</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 xml:space="preserve">7.3.2 </w:t>
      </w:r>
      <w:r w:rsidRPr="00B01624">
        <w:rPr>
          <w:kern w:val="0"/>
          <w:szCs w:val="21"/>
        </w:rPr>
        <w:t>中标人不能按本章第</w:t>
      </w:r>
      <w:r w:rsidRPr="00B01624">
        <w:rPr>
          <w:kern w:val="0"/>
          <w:szCs w:val="21"/>
        </w:rPr>
        <w:t xml:space="preserve">7.3.1 </w:t>
      </w:r>
      <w:r w:rsidRPr="00B01624">
        <w:rPr>
          <w:kern w:val="0"/>
          <w:szCs w:val="21"/>
        </w:rPr>
        <w:t>项要求提交履约保证金的，视为放弃中标，其投标保证金不予退还，给招标人造成的损失超过投标保证金数额的，中标人还应当对超过部分予以赔偿。</w:t>
      </w:r>
      <w:r w:rsidRPr="00B01624">
        <w:rPr>
          <w:szCs w:val="21"/>
        </w:rPr>
        <w:t>属于必须审批或核准的工程建设项目，上述情形须经原审批或核准部门批准。</w:t>
      </w:r>
    </w:p>
    <w:p w:rsidR="00B55BD9" w:rsidRPr="00B01624" w:rsidRDefault="004E1434">
      <w:pPr>
        <w:keepNext/>
        <w:keepLines/>
        <w:spacing w:before="280" w:after="290" w:line="376" w:lineRule="auto"/>
        <w:outlineLvl w:val="3"/>
        <w:rPr>
          <w:rFonts w:eastAsia="黑体"/>
          <w:b/>
          <w:bCs/>
          <w:sz w:val="28"/>
          <w:szCs w:val="28"/>
        </w:rPr>
      </w:pPr>
      <w:bookmarkStart w:id="684" w:name="_Toc1327580510"/>
      <w:bookmarkStart w:id="685" w:name="_Toc419321179"/>
      <w:bookmarkStart w:id="686" w:name="_Toc536789725"/>
      <w:bookmarkStart w:id="687" w:name="_Toc419364270"/>
      <w:bookmarkStart w:id="688" w:name="_Toc732290986"/>
      <w:bookmarkStart w:id="689" w:name="_Toc433988613"/>
      <w:bookmarkStart w:id="690" w:name="_Toc1783572170"/>
      <w:bookmarkStart w:id="691" w:name="_Toc419320143"/>
      <w:bookmarkStart w:id="692" w:name="_Toc1083665681"/>
      <w:bookmarkStart w:id="693" w:name="_Toc419363546"/>
      <w:r w:rsidRPr="00B01624">
        <w:rPr>
          <w:rFonts w:eastAsia="黑体"/>
          <w:b/>
          <w:bCs/>
          <w:sz w:val="28"/>
          <w:szCs w:val="28"/>
        </w:rPr>
        <w:t xml:space="preserve">7.4 </w:t>
      </w:r>
      <w:r w:rsidRPr="00B01624">
        <w:rPr>
          <w:rFonts w:eastAsia="黑体"/>
          <w:b/>
          <w:bCs/>
          <w:sz w:val="28"/>
          <w:szCs w:val="28"/>
        </w:rPr>
        <w:t>签订合同</w:t>
      </w:r>
      <w:bookmarkEnd w:id="684"/>
      <w:bookmarkEnd w:id="685"/>
      <w:bookmarkEnd w:id="686"/>
      <w:bookmarkEnd w:id="687"/>
      <w:bookmarkEnd w:id="688"/>
      <w:bookmarkEnd w:id="689"/>
      <w:bookmarkEnd w:id="690"/>
      <w:bookmarkEnd w:id="691"/>
      <w:bookmarkEnd w:id="692"/>
      <w:bookmarkEnd w:id="693"/>
    </w:p>
    <w:p w:rsidR="00B55BD9" w:rsidRPr="00B01624" w:rsidRDefault="004E1434">
      <w:pPr>
        <w:spacing w:line="360" w:lineRule="auto"/>
        <w:ind w:firstLineChars="200" w:firstLine="420"/>
        <w:rPr>
          <w:szCs w:val="21"/>
        </w:rPr>
      </w:pPr>
      <w:r w:rsidRPr="00B01624">
        <w:rPr>
          <w:kern w:val="0"/>
          <w:szCs w:val="21"/>
        </w:rPr>
        <w:t>7.4.1</w:t>
      </w:r>
      <w:r w:rsidRPr="00B01624">
        <w:rPr>
          <w:szCs w:val="21"/>
        </w:rPr>
        <w:t>招标人和中标人应当在投标有效期内以及中标通知书发出之日起</w:t>
      </w:r>
      <w:r w:rsidRPr="00B01624">
        <w:rPr>
          <w:szCs w:val="21"/>
        </w:rPr>
        <w:t>30</w:t>
      </w:r>
      <w:r w:rsidRPr="00B01624">
        <w:rPr>
          <w:szCs w:val="21"/>
        </w:rPr>
        <w:t>天内，根据招标文件和中标人的投标文件订立书面合同。中标人无正当理由拒签合同的，招标人取消其中标资格，</w:t>
      </w:r>
      <w:r w:rsidRPr="00B01624">
        <w:t>招标人有权没收</w:t>
      </w:r>
      <w:r w:rsidRPr="00B01624">
        <w:rPr>
          <w:szCs w:val="21"/>
        </w:rPr>
        <w:t>其投标保证金；给招标人造成的损失超过投标保证金数额的，中标人还应当对超过部分予以赔偿。对依法必须招标项目的中标人，由有关行政监督部门责令改正</w:t>
      </w:r>
      <w:r w:rsidRPr="00B01624">
        <w:rPr>
          <w:kern w:val="0"/>
          <w:szCs w:val="21"/>
        </w:rPr>
        <w:t>。</w:t>
      </w:r>
    </w:p>
    <w:p w:rsidR="00B55BD9" w:rsidRPr="00B01624" w:rsidRDefault="004E1434">
      <w:pPr>
        <w:autoSpaceDE w:val="0"/>
        <w:autoSpaceDN w:val="0"/>
        <w:adjustRightInd w:val="0"/>
        <w:spacing w:line="400" w:lineRule="exact"/>
        <w:ind w:firstLineChars="171" w:firstLine="359"/>
        <w:jc w:val="left"/>
        <w:rPr>
          <w:kern w:val="0"/>
          <w:szCs w:val="21"/>
        </w:rPr>
      </w:pPr>
      <w:bookmarkStart w:id="694" w:name="_Toc419363547"/>
      <w:r w:rsidRPr="00B01624">
        <w:rPr>
          <w:kern w:val="0"/>
          <w:szCs w:val="21"/>
        </w:rPr>
        <w:t xml:space="preserve">7.4.2 </w:t>
      </w:r>
      <w:r w:rsidRPr="00B01624">
        <w:rPr>
          <w:szCs w:val="21"/>
        </w:rPr>
        <w:t>国有资金占控股或者主导地位的依法必须进行招标的项目，招标人应当确定排名第一的中标候选人为中标人。排名第一的中标候选人（或者评标委员会依据招标人的授权直接确定的中标人）放弃中标，或因不可抗力提出不能履行合同</w:t>
      </w:r>
      <w:r w:rsidRPr="00B01624">
        <w:t>、不按照招标文件要求提交履约保证金</w:t>
      </w:r>
      <w:r w:rsidRPr="00B01624">
        <w:rPr>
          <w:szCs w:val="21"/>
        </w:rPr>
        <w:t>，或者被查实存在影响中标结果的违法行为等情形，不符合中标条件的，招标人可以按照评标委员会提出的中标候选人名单排序（或者评标结果排序）依次确定其他中标候选人为中标人，或者招标人可以重新招标</w:t>
      </w:r>
      <w:r w:rsidRPr="00B01624">
        <w:rPr>
          <w:kern w:val="0"/>
          <w:szCs w:val="21"/>
        </w:rPr>
        <w:t>。</w:t>
      </w:r>
      <w:bookmarkStart w:id="695" w:name="_Toc282823833"/>
      <w:bookmarkEnd w:id="694"/>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7.4.3</w:t>
      </w:r>
      <w:r w:rsidRPr="00B01624">
        <w:rPr>
          <w:szCs w:val="21"/>
        </w:rPr>
        <w:t>发出中标通知书后，招标人无正当理由拒签合同的，由有关行政监督部门给予警告，责令改正。同时招标人向中标人退还投标保证金；给中标人造成损失的，还应当赔偿损失</w:t>
      </w:r>
      <w:r w:rsidRPr="00B01624">
        <w:rPr>
          <w:kern w:val="0"/>
          <w:szCs w:val="21"/>
        </w:rPr>
        <w:t>。</w:t>
      </w:r>
    </w:p>
    <w:p w:rsidR="00B55BD9" w:rsidRPr="00B01624" w:rsidRDefault="004E1434">
      <w:pPr>
        <w:keepNext/>
        <w:keepLines/>
        <w:spacing w:before="260" w:after="260" w:line="415" w:lineRule="auto"/>
        <w:outlineLvl w:val="2"/>
        <w:rPr>
          <w:b/>
          <w:bCs/>
          <w:sz w:val="32"/>
          <w:szCs w:val="32"/>
        </w:rPr>
      </w:pPr>
      <w:bookmarkStart w:id="696" w:name="_Toc224125015"/>
      <w:bookmarkStart w:id="697" w:name="_Toc419321180"/>
      <w:bookmarkStart w:id="698" w:name="_Toc1881981910"/>
      <w:bookmarkStart w:id="699" w:name="_Toc1472383384"/>
      <w:bookmarkStart w:id="700" w:name="_Toc1086997054"/>
      <w:bookmarkStart w:id="701" w:name="_Toc282823834"/>
      <w:bookmarkStart w:id="702" w:name="_Toc433988614"/>
      <w:bookmarkStart w:id="703" w:name="_Toc1654602619"/>
      <w:bookmarkStart w:id="704" w:name="_Toc59203013"/>
      <w:bookmarkStart w:id="705" w:name="_Toc121419494"/>
      <w:bookmarkStart w:id="706" w:name="_Toc1134931264"/>
      <w:bookmarkStart w:id="707" w:name="_Toc419320144"/>
      <w:bookmarkStart w:id="708" w:name="_Toc1502014321"/>
      <w:bookmarkStart w:id="709" w:name="_Toc1248435109"/>
      <w:bookmarkStart w:id="710" w:name="_Toc1897091231"/>
      <w:bookmarkStart w:id="711" w:name="_Toc1321247746"/>
      <w:bookmarkStart w:id="712" w:name="_Toc891980578"/>
      <w:bookmarkStart w:id="713" w:name="_Toc419364271"/>
      <w:bookmarkStart w:id="714" w:name="_Toc419363548"/>
      <w:bookmarkStart w:id="715" w:name="_Toc396778065"/>
      <w:bookmarkStart w:id="716" w:name="_Toc414553660"/>
      <w:bookmarkStart w:id="717" w:name="_Toc900365372"/>
      <w:bookmarkEnd w:id="695"/>
      <w:r w:rsidRPr="00B01624">
        <w:rPr>
          <w:b/>
          <w:bCs/>
          <w:sz w:val="32"/>
          <w:szCs w:val="32"/>
        </w:rPr>
        <w:lastRenderedPageBreak/>
        <w:t>8</w:t>
      </w:r>
      <w:r w:rsidRPr="00B01624">
        <w:rPr>
          <w:b/>
          <w:bCs/>
          <w:sz w:val="32"/>
          <w:szCs w:val="32"/>
        </w:rPr>
        <w:t>．纪律和监督</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rsidR="00B55BD9" w:rsidRPr="00B01624" w:rsidRDefault="004E1434">
      <w:pPr>
        <w:keepNext/>
        <w:keepLines/>
        <w:spacing w:before="280" w:after="290" w:line="376" w:lineRule="auto"/>
        <w:outlineLvl w:val="3"/>
        <w:rPr>
          <w:rFonts w:eastAsia="黑体"/>
          <w:b/>
          <w:bCs/>
          <w:sz w:val="28"/>
          <w:szCs w:val="28"/>
        </w:rPr>
      </w:pPr>
      <w:bookmarkStart w:id="718" w:name="_Toc880472849"/>
      <w:bookmarkStart w:id="719" w:name="_Toc419364272"/>
      <w:bookmarkStart w:id="720" w:name="_Toc419320145"/>
      <w:bookmarkStart w:id="721" w:name="_Toc1358082312"/>
      <w:bookmarkStart w:id="722" w:name="_Toc433988615"/>
      <w:bookmarkStart w:id="723" w:name="_Toc1405007010"/>
      <w:bookmarkStart w:id="724" w:name="_Toc2093918888"/>
      <w:bookmarkStart w:id="725" w:name="_Toc419363549"/>
      <w:bookmarkStart w:id="726" w:name="_Toc129651331"/>
      <w:bookmarkStart w:id="727" w:name="_Toc419321181"/>
      <w:r w:rsidRPr="00B01624">
        <w:rPr>
          <w:rFonts w:eastAsia="黑体"/>
          <w:b/>
          <w:bCs/>
          <w:sz w:val="28"/>
          <w:szCs w:val="28"/>
        </w:rPr>
        <w:t xml:space="preserve">8.1 </w:t>
      </w:r>
      <w:r w:rsidRPr="00B01624">
        <w:rPr>
          <w:rFonts w:eastAsia="黑体"/>
          <w:b/>
          <w:bCs/>
          <w:sz w:val="28"/>
          <w:szCs w:val="28"/>
        </w:rPr>
        <w:t>对招标人或招标代理机构的纪律要求</w:t>
      </w:r>
      <w:bookmarkEnd w:id="718"/>
      <w:bookmarkEnd w:id="719"/>
      <w:bookmarkEnd w:id="720"/>
      <w:bookmarkEnd w:id="721"/>
      <w:bookmarkEnd w:id="722"/>
      <w:bookmarkEnd w:id="723"/>
      <w:bookmarkEnd w:id="724"/>
      <w:bookmarkEnd w:id="725"/>
      <w:bookmarkEnd w:id="726"/>
      <w:bookmarkEnd w:id="727"/>
    </w:p>
    <w:p w:rsidR="00B55BD9" w:rsidRPr="00B01624" w:rsidRDefault="004E1434">
      <w:pPr>
        <w:spacing w:line="360" w:lineRule="auto"/>
        <w:ind w:firstLineChars="200" w:firstLine="420"/>
        <w:rPr>
          <w:szCs w:val="21"/>
        </w:rPr>
      </w:pPr>
      <w:bookmarkStart w:id="728" w:name="_Toc419364273"/>
      <w:bookmarkStart w:id="729" w:name="_Toc419321182"/>
      <w:bookmarkStart w:id="730" w:name="_Toc433988616"/>
      <w:bookmarkStart w:id="731" w:name="_Toc419363550"/>
      <w:bookmarkStart w:id="732" w:name="_Toc419320146"/>
      <w:r w:rsidRPr="00B01624">
        <w:rPr>
          <w:szCs w:val="21"/>
        </w:rPr>
        <w:t>招标人或招标代理机构不得泄漏招标投标活动中应当保密的情况和资料，不得与投标人串通损害国家利益、社会公共利益或者他人合法权益。根据《中华人民共和国招标投标法》《中华人民共和国招标投标法实施条例》等规定，有下列情形之一的，属于招标人或招标代理机构与投标人串通投标：</w:t>
      </w:r>
    </w:p>
    <w:p w:rsidR="00B55BD9" w:rsidRPr="00B01624" w:rsidRDefault="004E1434">
      <w:pPr>
        <w:spacing w:line="360" w:lineRule="auto"/>
        <w:ind w:firstLineChars="200" w:firstLine="420"/>
        <w:rPr>
          <w:szCs w:val="21"/>
        </w:rPr>
      </w:pPr>
      <w:r w:rsidRPr="00B01624">
        <w:rPr>
          <w:szCs w:val="21"/>
        </w:rPr>
        <w:t>（</w:t>
      </w:r>
      <w:r w:rsidRPr="00B01624">
        <w:rPr>
          <w:szCs w:val="21"/>
        </w:rPr>
        <w:t>1</w:t>
      </w:r>
      <w:r w:rsidRPr="00B01624">
        <w:rPr>
          <w:szCs w:val="21"/>
        </w:rPr>
        <w:t>）招标人或招标代理机构在开标前开启投标文件并将有关信息泄露给其他投标人；</w:t>
      </w:r>
    </w:p>
    <w:p w:rsidR="00B55BD9" w:rsidRPr="00B01624" w:rsidRDefault="004E1434">
      <w:pPr>
        <w:spacing w:line="360" w:lineRule="auto"/>
        <w:ind w:firstLineChars="200" w:firstLine="420"/>
        <w:rPr>
          <w:szCs w:val="21"/>
        </w:rPr>
      </w:pPr>
      <w:r w:rsidRPr="00B01624">
        <w:rPr>
          <w:szCs w:val="21"/>
        </w:rPr>
        <w:t>（</w:t>
      </w:r>
      <w:r w:rsidRPr="00B01624">
        <w:rPr>
          <w:szCs w:val="21"/>
        </w:rPr>
        <w:t>2</w:t>
      </w:r>
      <w:r w:rsidRPr="00B01624">
        <w:rPr>
          <w:szCs w:val="21"/>
        </w:rPr>
        <w:t>）招标人或招标代理机构直接或者间接向投标人泄露标底、评标委员会成员等信息；</w:t>
      </w:r>
    </w:p>
    <w:p w:rsidR="00B55BD9" w:rsidRPr="00B01624" w:rsidRDefault="004E1434">
      <w:pPr>
        <w:spacing w:line="360" w:lineRule="auto"/>
        <w:ind w:firstLineChars="200" w:firstLine="420"/>
        <w:rPr>
          <w:szCs w:val="21"/>
        </w:rPr>
      </w:pPr>
      <w:r w:rsidRPr="00B01624">
        <w:rPr>
          <w:szCs w:val="21"/>
        </w:rPr>
        <w:t>（</w:t>
      </w:r>
      <w:r w:rsidRPr="00B01624">
        <w:rPr>
          <w:szCs w:val="21"/>
        </w:rPr>
        <w:t>3</w:t>
      </w:r>
      <w:r w:rsidRPr="00B01624">
        <w:rPr>
          <w:szCs w:val="21"/>
        </w:rPr>
        <w:t>）招标人或招标代理机构明示或者暗示投标人压低或者抬高投标报价；</w:t>
      </w:r>
    </w:p>
    <w:p w:rsidR="00B55BD9" w:rsidRPr="00B01624" w:rsidRDefault="004E1434">
      <w:pPr>
        <w:spacing w:line="360" w:lineRule="auto"/>
        <w:ind w:firstLineChars="200" w:firstLine="420"/>
        <w:rPr>
          <w:szCs w:val="21"/>
        </w:rPr>
      </w:pPr>
      <w:r w:rsidRPr="00B01624">
        <w:rPr>
          <w:szCs w:val="21"/>
        </w:rPr>
        <w:t>（</w:t>
      </w:r>
      <w:r w:rsidRPr="00B01624">
        <w:rPr>
          <w:szCs w:val="21"/>
        </w:rPr>
        <w:t>4</w:t>
      </w:r>
      <w:r w:rsidRPr="00B01624">
        <w:rPr>
          <w:szCs w:val="21"/>
        </w:rPr>
        <w:t>）招标人或招标代理机构授意投标人撤换、修改投标文件；</w:t>
      </w:r>
    </w:p>
    <w:p w:rsidR="00B55BD9" w:rsidRPr="00B01624" w:rsidRDefault="004E1434">
      <w:pPr>
        <w:spacing w:line="360" w:lineRule="auto"/>
        <w:ind w:firstLineChars="200" w:firstLine="420"/>
        <w:rPr>
          <w:szCs w:val="21"/>
        </w:rPr>
      </w:pPr>
      <w:r w:rsidRPr="00B01624">
        <w:rPr>
          <w:szCs w:val="21"/>
        </w:rPr>
        <w:t>（</w:t>
      </w:r>
      <w:r w:rsidRPr="00B01624">
        <w:rPr>
          <w:szCs w:val="21"/>
        </w:rPr>
        <w:t>5</w:t>
      </w:r>
      <w:r w:rsidRPr="00B01624">
        <w:rPr>
          <w:szCs w:val="21"/>
        </w:rPr>
        <w:t>）招标人或招标代理机构明示或者暗示投标人为特定投标人中标提供方便；</w:t>
      </w:r>
    </w:p>
    <w:p w:rsidR="00B55BD9" w:rsidRPr="00B01624" w:rsidRDefault="004E1434">
      <w:pPr>
        <w:spacing w:line="360" w:lineRule="auto"/>
        <w:ind w:firstLineChars="200" w:firstLine="420"/>
        <w:rPr>
          <w:szCs w:val="21"/>
        </w:rPr>
      </w:pPr>
      <w:r w:rsidRPr="00B01624">
        <w:rPr>
          <w:szCs w:val="21"/>
        </w:rPr>
        <w:t>（</w:t>
      </w:r>
      <w:r w:rsidRPr="00B01624">
        <w:rPr>
          <w:szCs w:val="21"/>
        </w:rPr>
        <w:t>6</w:t>
      </w:r>
      <w:r w:rsidRPr="00B01624">
        <w:rPr>
          <w:szCs w:val="21"/>
        </w:rPr>
        <w:t>）招标人或招标代理机构与投标人为谋求特定投标人中标而采取的其他串通行为。</w:t>
      </w:r>
    </w:p>
    <w:p w:rsidR="00B55BD9" w:rsidRPr="00B01624" w:rsidRDefault="004E1434">
      <w:pPr>
        <w:spacing w:line="360" w:lineRule="auto"/>
        <w:ind w:firstLineChars="200" w:firstLine="420"/>
        <w:rPr>
          <w:szCs w:val="21"/>
        </w:rPr>
      </w:pPr>
      <w:r w:rsidRPr="00B01624">
        <w:rPr>
          <w:szCs w:val="21"/>
        </w:rPr>
        <w:t>（</w:t>
      </w:r>
      <w:r w:rsidRPr="00B01624">
        <w:rPr>
          <w:szCs w:val="21"/>
        </w:rPr>
        <w:t>7</w:t>
      </w:r>
      <w:r w:rsidRPr="00B01624">
        <w:rPr>
          <w:szCs w:val="21"/>
        </w:rPr>
        <w:t>）发现不同投标人的法定代表人、委托代理人、项目负责人属于同一单位，仍同意其继续参加投标；</w:t>
      </w:r>
    </w:p>
    <w:p w:rsidR="00B55BD9" w:rsidRPr="00B01624" w:rsidRDefault="004E1434">
      <w:pPr>
        <w:spacing w:line="360" w:lineRule="auto"/>
        <w:ind w:firstLineChars="200" w:firstLine="420"/>
        <w:rPr>
          <w:szCs w:val="21"/>
        </w:rPr>
      </w:pPr>
      <w:r w:rsidRPr="00B01624">
        <w:rPr>
          <w:szCs w:val="21"/>
        </w:rPr>
        <w:t>（</w:t>
      </w:r>
      <w:r w:rsidRPr="00B01624">
        <w:rPr>
          <w:szCs w:val="21"/>
        </w:rPr>
        <w:t>8</w:t>
      </w:r>
      <w:r w:rsidRPr="00B01624">
        <w:rPr>
          <w:szCs w:val="21"/>
        </w:rPr>
        <w:t>）招标人或招标代理机构编制的招标公告、招标文件专门为某个特定投标人设置明显倾向性条款；</w:t>
      </w:r>
    </w:p>
    <w:p w:rsidR="00B55BD9" w:rsidRPr="00B01624" w:rsidRDefault="004E1434">
      <w:pPr>
        <w:spacing w:line="360" w:lineRule="auto"/>
        <w:ind w:firstLineChars="200" w:firstLine="420"/>
        <w:rPr>
          <w:szCs w:val="21"/>
        </w:rPr>
      </w:pPr>
      <w:r w:rsidRPr="00B01624">
        <w:rPr>
          <w:szCs w:val="21"/>
        </w:rPr>
        <w:t>（</w:t>
      </w:r>
      <w:r w:rsidRPr="00B01624">
        <w:rPr>
          <w:szCs w:val="21"/>
        </w:rPr>
        <w:t>9</w:t>
      </w:r>
      <w:r w:rsidRPr="00B01624">
        <w:rPr>
          <w:szCs w:val="21"/>
        </w:rPr>
        <w:t>）在规定提交投标文件截止时间后，协助投标人撤换或修改投标文件（包括修改电子投标文件相关数据）；</w:t>
      </w:r>
    </w:p>
    <w:p w:rsidR="00B55BD9" w:rsidRPr="00B01624" w:rsidRDefault="004E1434">
      <w:pPr>
        <w:spacing w:line="360" w:lineRule="auto"/>
        <w:ind w:firstLineChars="200" w:firstLine="420"/>
        <w:rPr>
          <w:szCs w:val="21"/>
        </w:rPr>
      </w:pPr>
      <w:r w:rsidRPr="00B01624">
        <w:rPr>
          <w:szCs w:val="21"/>
        </w:rPr>
        <w:t>（</w:t>
      </w:r>
      <w:r w:rsidRPr="00B01624">
        <w:rPr>
          <w:szCs w:val="21"/>
        </w:rPr>
        <w:t>10</w:t>
      </w:r>
      <w:r w:rsidRPr="00B01624">
        <w:rPr>
          <w:szCs w:val="21"/>
        </w:rPr>
        <w:t>）发现有由同一人或存在利益关系的几个利害关系人携带两个以上（含两个）投标人的企业资料参与领取招标资料，或代表两个以上（含两个）投标人缴纳或退还投标保证金、开标等情形而不制止，反而同意其继续参加投标的；</w:t>
      </w:r>
    </w:p>
    <w:p w:rsidR="00B55BD9" w:rsidRPr="00B01624" w:rsidRDefault="004E1434">
      <w:pPr>
        <w:spacing w:line="360" w:lineRule="auto"/>
        <w:ind w:firstLineChars="200" w:firstLine="420"/>
        <w:rPr>
          <w:szCs w:val="21"/>
        </w:rPr>
      </w:pPr>
      <w:r w:rsidRPr="00B01624">
        <w:rPr>
          <w:szCs w:val="21"/>
        </w:rPr>
        <w:t>（</w:t>
      </w:r>
      <w:r w:rsidRPr="00B01624">
        <w:rPr>
          <w:szCs w:val="21"/>
        </w:rPr>
        <w:t>11</w:t>
      </w:r>
      <w:r w:rsidRPr="00B01624">
        <w:rPr>
          <w:szCs w:val="21"/>
        </w:rPr>
        <w:t>）在开标时发现不同投标人的投标资料（包括电子资料）相互混装等情形而不制止，反而同意其继续参加评标的；</w:t>
      </w:r>
    </w:p>
    <w:p w:rsidR="00B55BD9" w:rsidRPr="00B01624" w:rsidRDefault="004E1434">
      <w:pPr>
        <w:spacing w:line="360" w:lineRule="auto"/>
        <w:ind w:firstLineChars="200" w:firstLine="420"/>
        <w:rPr>
          <w:szCs w:val="21"/>
        </w:rPr>
      </w:pPr>
      <w:r w:rsidRPr="00B01624">
        <w:rPr>
          <w:szCs w:val="21"/>
        </w:rPr>
        <w:t>（</w:t>
      </w:r>
      <w:r w:rsidRPr="00B01624">
        <w:rPr>
          <w:szCs w:val="21"/>
        </w:rPr>
        <w:t>12</w:t>
      </w:r>
      <w:r w:rsidRPr="00B01624">
        <w:rPr>
          <w:szCs w:val="21"/>
        </w:rPr>
        <w:t>）招标代理机构在同一房屋建筑和市政工程招标投标活动中，既为招标人提供招标代理服务又为参加该项目投标人提供投标咨询的；</w:t>
      </w:r>
    </w:p>
    <w:p w:rsidR="00B55BD9" w:rsidRPr="00B01624" w:rsidRDefault="004E1434">
      <w:pPr>
        <w:spacing w:line="360" w:lineRule="auto"/>
        <w:ind w:firstLineChars="200" w:firstLine="420"/>
        <w:rPr>
          <w:szCs w:val="21"/>
        </w:rPr>
      </w:pPr>
      <w:r w:rsidRPr="00B01624">
        <w:rPr>
          <w:szCs w:val="21"/>
        </w:rPr>
        <w:t>（</w:t>
      </w:r>
      <w:r w:rsidRPr="00B01624">
        <w:rPr>
          <w:szCs w:val="21"/>
        </w:rPr>
        <w:t>13</w:t>
      </w:r>
      <w:r w:rsidRPr="00B01624">
        <w:rPr>
          <w:szCs w:val="21"/>
        </w:rPr>
        <w:t>）在招标文件以外招标人（招标代理机构）与投标人之间另行约定给予未中标的其他投标人费用补偿的；</w:t>
      </w:r>
    </w:p>
    <w:p w:rsidR="00B55BD9" w:rsidRPr="00B01624" w:rsidRDefault="004E1434">
      <w:pPr>
        <w:spacing w:line="360" w:lineRule="auto"/>
        <w:ind w:firstLineChars="200" w:firstLine="420"/>
        <w:rPr>
          <w:szCs w:val="21"/>
        </w:rPr>
      </w:pPr>
      <w:r w:rsidRPr="00B01624">
        <w:rPr>
          <w:szCs w:val="21"/>
        </w:rPr>
        <w:t>（</w:t>
      </w:r>
      <w:r w:rsidRPr="00B01624">
        <w:rPr>
          <w:szCs w:val="21"/>
        </w:rPr>
        <w:t>14</w:t>
      </w:r>
      <w:r w:rsidRPr="00B01624">
        <w:rPr>
          <w:szCs w:val="21"/>
        </w:rPr>
        <w:t>）在评标时，对评标委员会进行倾向性引导或干扰正常评标秩序的；</w:t>
      </w:r>
    </w:p>
    <w:p w:rsidR="00B55BD9" w:rsidRPr="00B01624" w:rsidRDefault="004E1434">
      <w:pPr>
        <w:spacing w:line="360" w:lineRule="auto"/>
        <w:ind w:firstLineChars="200" w:firstLine="420"/>
        <w:rPr>
          <w:kern w:val="0"/>
          <w:szCs w:val="21"/>
        </w:rPr>
      </w:pPr>
      <w:r w:rsidRPr="00B01624">
        <w:rPr>
          <w:szCs w:val="21"/>
        </w:rPr>
        <w:t>（</w:t>
      </w:r>
      <w:r w:rsidRPr="00B01624">
        <w:rPr>
          <w:szCs w:val="21"/>
        </w:rPr>
        <w:t>15</w:t>
      </w:r>
      <w:r w:rsidRPr="00B01624">
        <w:rPr>
          <w:szCs w:val="21"/>
        </w:rPr>
        <w:t>）依法应当公开招标的建设工程，未确定中标人前，投标人已开展该工程招标范围内工作。</w:t>
      </w:r>
    </w:p>
    <w:p w:rsidR="00B55BD9" w:rsidRPr="00B01624" w:rsidRDefault="004E1434">
      <w:pPr>
        <w:keepNext/>
        <w:keepLines/>
        <w:spacing w:before="280" w:after="290" w:line="376" w:lineRule="auto"/>
        <w:outlineLvl w:val="3"/>
        <w:rPr>
          <w:rFonts w:eastAsia="黑体"/>
          <w:b/>
          <w:bCs/>
          <w:sz w:val="28"/>
          <w:szCs w:val="28"/>
        </w:rPr>
      </w:pPr>
      <w:bookmarkStart w:id="733" w:name="_Toc244235866"/>
      <w:bookmarkStart w:id="734" w:name="_Toc222146556"/>
      <w:bookmarkStart w:id="735" w:name="_Toc1175737941"/>
      <w:bookmarkStart w:id="736" w:name="_Toc1928066042"/>
      <w:bookmarkStart w:id="737" w:name="_Toc656434898"/>
      <w:r w:rsidRPr="00B01624">
        <w:rPr>
          <w:rFonts w:eastAsia="黑体"/>
          <w:b/>
          <w:bCs/>
          <w:sz w:val="28"/>
          <w:szCs w:val="28"/>
        </w:rPr>
        <w:t xml:space="preserve">8.2 </w:t>
      </w:r>
      <w:r w:rsidRPr="00B01624">
        <w:rPr>
          <w:rFonts w:eastAsia="黑体"/>
          <w:b/>
          <w:bCs/>
          <w:sz w:val="28"/>
          <w:szCs w:val="28"/>
        </w:rPr>
        <w:t>对投标人的纪律要求</w:t>
      </w:r>
      <w:bookmarkEnd w:id="728"/>
      <w:bookmarkEnd w:id="729"/>
      <w:bookmarkEnd w:id="730"/>
      <w:bookmarkEnd w:id="731"/>
      <w:bookmarkEnd w:id="732"/>
      <w:bookmarkEnd w:id="733"/>
      <w:bookmarkEnd w:id="734"/>
      <w:bookmarkEnd w:id="735"/>
      <w:bookmarkEnd w:id="736"/>
      <w:bookmarkEnd w:id="737"/>
    </w:p>
    <w:p w:rsidR="00B55BD9" w:rsidRPr="00B01624" w:rsidRDefault="004E1434">
      <w:pPr>
        <w:spacing w:line="360" w:lineRule="auto"/>
        <w:ind w:firstLineChars="200" w:firstLine="420"/>
        <w:rPr>
          <w:szCs w:val="21"/>
        </w:rPr>
      </w:pPr>
      <w:r w:rsidRPr="00B01624">
        <w:rPr>
          <w:szCs w:val="21"/>
        </w:rPr>
        <w:t>8.2.1</w:t>
      </w:r>
      <w:r w:rsidRPr="00B01624">
        <w:rPr>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r w:rsidRPr="00B01624">
        <w:rPr>
          <w:szCs w:val="21"/>
        </w:rPr>
        <w:lastRenderedPageBreak/>
        <w:t>根据《中华人民共和国招标投标法》《中华人民共和国招标投标法实施条例》等规定，有下列情形之一的，属于投标人相互串通投标：</w:t>
      </w:r>
    </w:p>
    <w:p w:rsidR="00B55BD9" w:rsidRPr="00B01624" w:rsidRDefault="004E1434">
      <w:pPr>
        <w:spacing w:line="360" w:lineRule="auto"/>
        <w:ind w:firstLineChars="200" w:firstLine="420"/>
        <w:rPr>
          <w:szCs w:val="21"/>
        </w:rPr>
      </w:pPr>
      <w:r w:rsidRPr="00B01624">
        <w:rPr>
          <w:szCs w:val="21"/>
        </w:rPr>
        <w:t>（</w:t>
      </w:r>
      <w:r w:rsidRPr="00B01624">
        <w:rPr>
          <w:szCs w:val="21"/>
        </w:rPr>
        <w:t>1</w:t>
      </w:r>
      <w:r w:rsidRPr="00B01624">
        <w:rPr>
          <w:szCs w:val="21"/>
        </w:rPr>
        <w:t>）投标人之间协商投标报价等投标文件的实质性内容；</w:t>
      </w:r>
    </w:p>
    <w:p w:rsidR="00B55BD9" w:rsidRPr="00B01624" w:rsidRDefault="004E1434">
      <w:pPr>
        <w:spacing w:line="360" w:lineRule="auto"/>
        <w:ind w:firstLineChars="200" w:firstLine="420"/>
        <w:rPr>
          <w:szCs w:val="21"/>
        </w:rPr>
      </w:pPr>
      <w:r w:rsidRPr="00B01624">
        <w:rPr>
          <w:szCs w:val="21"/>
        </w:rPr>
        <w:t>（</w:t>
      </w:r>
      <w:r w:rsidRPr="00B01624">
        <w:rPr>
          <w:szCs w:val="21"/>
        </w:rPr>
        <w:t>2</w:t>
      </w:r>
      <w:r w:rsidRPr="00B01624">
        <w:rPr>
          <w:szCs w:val="21"/>
        </w:rPr>
        <w:t>）投标人之间约定中标人；</w:t>
      </w:r>
    </w:p>
    <w:p w:rsidR="00B55BD9" w:rsidRPr="00B01624" w:rsidRDefault="004E1434">
      <w:pPr>
        <w:spacing w:line="360" w:lineRule="auto"/>
        <w:ind w:firstLineChars="200" w:firstLine="420"/>
        <w:rPr>
          <w:szCs w:val="21"/>
        </w:rPr>
      </w:pPr>
      <w:r w:rsidRPr="00B01624">
        <w:rPr>
          <w:szCs w:val="21"/>
        </w:rPr>
        <w:t>（</w:t>
      </w:r>
      <w:r w:rsidRPr="00B01624">
        <w:rPr>
          <w:szCs w:val="21"/>
        </w:rPr>
        <w:t>3</w:t>
      </w:r>
      <w:r w:rsidRPr="00B01624">
        <w:rPr>
          <w:szCs w:val="21"/>
        </w:rPr>
        <w:t>）投标人之间约定部分投标人放弃投标或者中标；</w:t>
      </w:r>
    </w:p>
    <w:p w:rsidR="00B55BD9" w:rsidRPr="00B01624" w:rsidRDefault="004E1434">
      <w:pPr>
        <w:spacing w:line="360" w:lineRule="auto"/>
        <w:ind w:firstLineChars="200" w:firstLine="420"/>
        <w:rPr>
          <w:szCs w:val="21"/>
        </w:rPr>
      </w:pPr>
      <w:r w:rsidRPr="00B01624">
        <w:rPr>
          <w:szCs w:val="21"/>
        </w:rPr>
        <w:t>（</w:t>
      </w:r>
      <w:r w:rsidRPr="00B01624">
        <w:rPr>
          <w:szCs w:val="21"/>
        </w:rPr>
        <w:t>4</w:t>
      </w:r>
      <w:r w:rsidRPr="00B01624">
        <w:rPr>
          <w:szCs w:val="21"/>
        </w:rPr>
        <w:t>）属于同一集团、协会、商会等组织成员的投标人按照该组织要求协同投标；</w:t>
      </w:r>
    </w:p>
    <w:p w:rsidR="00B55BD9" w:rsidRPr="00B01624" w:rsidRDefault="004E1434">
      <w:pPr>
        <w:spacing w:line="360" w:lineRule="auto"/>
        <w:ind w:firstLineChars="200" w:firstLine="420"/>
        <w:rPr>
          <w:szCs w:val="21"/>
        </w:rPr>
      </w:pPr>
      <w:r w:rsidRPr="00B01624">
        <w:rPr>
          <w:szCs w:val="21"/>
        </w:rPr>
        <w:t>（</w:t>
      </w:r>
      <w:r w:rsidRPr="00B01624">
        <w:rPr>
          <w:szCs w:val="21"/>
        </w:rPr>
        <w:t>5</w:t>
      </w:r>
      <w:r w:rsidRPr="00B01624">
        <w:rPr>
          <w:szCs w:val="21"/>
        </w:rPr>
        <w:t>）投标人之间为谋取中标或者排斥特定投标人而采取的其他联合行动；</w:t>
      </w:r>
    </w:p>
    <w:p w:rsidR="00B55BD9" w:rsidRPr="00B01624" w:rsidRDefault="004E1434">
      <w:pPr>
        <w:spacing w:line="360" w:lineRule="auto"/>
        <w:ind w:firstLineChars="200" w:firstLine="420"/>
        <w:rPr>
          <w:szCs w:val="21"/>
        </w:rPr>
      </w:pPr>
      <w:r w:rsidRPr="00B01624">
        <w:rPr>
          <w:szCs w:val="21"/>
        </w:rPr>
        <w:t>（</w:t>
      </w:r>
      <w:r w:rsidRPr="00B01624">
        <w:rPr>
          <w:szCs w:val="21"/>
        </w:rPr>
        <w:t>6</w:t>
      </w:r>
      <w:r w:rsidRPr="00B01624">
        <w:rPr>
          <w:szCs w:val="21"/>
        </w:rPr>
        <w:t>）不同投标人的投标文件由同一单位或者个人编制；</w:t>
      </w:r>
    </w:p>
    <w:p w:rsidR="00B55BD9" w:rsidRPr="00B01624" w:rsidRDefault="004E1434">
      <w:pPr>
        <w:spacing w:line="360" w:lineRule="auto"/>
        <w:ind w:firstLineChars="200" w:firstLine="420"/>
        <w:rPr>
          <w:szCs w:val="21"/>
        </w:rPr>
      </w:pPr>
      <w:r w:rsidRPr="00B01624">
        <w:rPr>
          <w:szCs w:val="21"/>
        </w:rPr>
        <w:t>（</w:t>
      </w:r>
      <w:r w:rsidRPr="00B01624">
        <w:rPr>
          <w:szCs w:val="21"/>
        </w:rPr>
        <w:t>7</w:t>
      </w:r>
      <w:r w:rsidRPr="00B01624">
        <w:rPr>
          <w:szCs w:val="21"/>
        </w:rPr>
        <w:t>）不同投标人委托同一个人或注册在同一家企业的注册人员或同一家企业为其投标提供投标咨询、商务报价、技术咨询（招标工程本身要求采用专有技术的除外）等服务；</w:t>
      </w:r>
    </w:p>
    <w:p w:rsidR="00B55BD9" w:rsidRPr="00B01624" w:rsidRDefault="004E1434">
      <w:pPr>
        <w:spacing w:line="360" w:lineRule="auto"/>
        <w:ind w:firstLineChars="200" w:firstLine="420"/>
        <w:rPr>
          <w:szCs w:val="21"/>
        </w:rPr>
      </w:pPr>
      <w:r w:rsidRPr="00B01624">
        <w:rPr>
          <w:szCs w:val="21"/>
        </w:rPr>
        <w:t>（</w:t>
      </w:r>
      <w:r w:rsidRPr="00B01624">
        <w:rPr>
          <w:szCs w:val="21"/>
        </w:rPr>
        <w:t>8</w:t>
      </w:r>
      <w:r w:rsidRPr="00B01624">
        <w:rPr>
          <w:szCs w:val="21"/>
        </w:rPr>
        <w:t>）不同投标人的投标文件载明的项目管理成员为同一人；</w:t>
      </w:r>
    </w:p>
    <w:p w:rsidR="00B55BD9" w:rsidRPr="00B01624" w:rsidRDefault="004E1434">
      <w:pPr>
        <w:spacing w:line="360" w:lineRule="auto"/>
        <w:ind w:firstLineChars="200" w:firstLine="420"/>
        <w:rPr>
          <w:szCs w:val="21"/>
        </w:rPr>
      </w:pPr>
      <w:r w:rsidRPr="00B01624">
        <w:rPr>
          <w:szCs w:val="21"/>
        </w:rPr>
        <w:t>（</w:t>
      </w:r>
      <w:r w:rsidRPr="00B01624">
        <w:rPr>
          <w:szCs w:val="21"/>
        </w:rPr>
        <w:t>9</w:t>
      </w:r>
      <w:r w:rsidRPr="00B01624">
        <w:rPr>
          <w:szCs w:val="21"/>
        </w:rPr>
        <w:t>）不同投标人的技术文件经电子招标投标交易平台查重分析，内容异常一致（相似度达</w:t>
      </w:r>
      <w:r w:rsidRPr="00B01624">
        <w:rPr>
          <w:szCs w:val="21"/>
        </w:rPr>
        <w:t>70%</w:t>
      </w:r>
      <w:r w:rsidRPr="00B01624">
        <w:rPr>
          <w:szCs w:val="21"/>
        </w:rPr>
        <w:t>以上的）或者实质性相同的，或者投标报价呈规律性差异（不同投标人报价呈等差数列、不同投标人的投标报价的差额本身呈等差数列或者规律性的百分比等）；</w:t>
      </w:r>
    </w:p>
    <w:p w:rsidR="00B55BD9" w:rsidRPr="00B01624" w:rsidRDefault="004E1434">
      <w:pPr>
        <w:spacing w:line="360" w:lineRule="auto"/>
        <w:ind w:firstLineChars="200" w:firstLine="420"/>
        <w:rPr>
          <w:szCs w:val="21"/>
        </w:rPr>
      </w:pPr>
      <w:r w:rsidRPr="00B01624">
        <w:rPr>
          <w:szCs w:val="21"/>
        </w:rPr>
        <w:t>（</w:t>
      </w:r>
      <w:r w:rsidRPr="00B01624">
        <w:rPr>
          <w:szCs w:val="21"/>
        </w:rPr>
        <w:t>10</w:t>
      </w:r>
      <w:r w:rsidRPr="00B01624">
        <w:rPr>
          <w:szCs w:val="21"/>
        </w:rPr>
        <w:t>）不同投标人的投标资料（包括电子资料）相互混装；</w:t>
      </w:r>
    </w:p>
    <w:p w:rsidR="00B55BD9" w:rsidRPr="00B01624" w:rsidRDefault="004E1434">
      <w:pPr>
        <w:spacing w:line="360" w:lineRule="auto"/>
        <w:ind w:firstLineChars="200" w:firstLine="420"/>
        <w:rPr>
          <w:szCs w:val="21"/>
        </w:rPr>
      </w:pPr>
      <w:r w:rsidRPr="00B01624">
        <w:rPr>
          <w:szCs w:val="21"/>
        </w:rPr>
        <w:t>（</w:t>
      </w:r>
      <w:r w:rsidRPr="00B01624">
        <w:rPr>
          <w:szCs w:val="21"/>
        </w:rPr>
        <w:t>11</w:t>
      </w:r>
      <w:r w:rsidRPr="00B01624">
        <w:rPr>
          <w:szCs w:val="21"/>
        </w:rPr>
        <w:t>）不同投标人的投标保证金从同一单位或者个人的账户转出；</w:t>
      </w:r>
    </w:p>
    <w:p w:rsidR="00B55BD9" w:rsidRPr="00B01624" w:rsidRDefault="004E1434">
      <w:pPr>
        <w:spacing w:line="360" w:lineRule="auto"/>
        <w:ind w:firstLineChars="200" w:firstLine="420"/>
        <w:rPr>
          <w:szCs w:val="21"/>
        </w:rPr>
      </w:pPr>
      <w:r w:rsidRPr="00B01624">
        <w:rPr>
          <w:szCs w:val="21"/>
        </w:rPr>
        <w:t>（</w:t>
      </w:r>
      <w:r w:rsidRPr="00B01624">
        <w:rPr>
          <w:szCs w:val="21"/>
        </w:rPr>
        <w:t>12</w:t>
      </w:r>
      <w:r w:rsidRPr="00B01624">
        <w:rPr>
          <w:szCs w:val="21"/>
        </w:rPr>
        <w:t>）不同投标人的投标文件由同一电脑编制、上传，或投标报价用同一个预算编制软件密码锁制作或出自同一电子文档；</w:t>
      </w:r>
    </w:p>
    <w:p w:rsidR="00B55BD9" w:rsidRPr="00B01624" w:rsidRDefault="004E1434">
      <w:pPr>
        <w:spacing w:line="360" w:lineRule="auto"/>
        <w:ind w:firstLineChars="200" w:firstLine="420"/>
        <w:rPr>
          <w:szCs w:val="21"/>
        </w:rPr>
      </w:pPr>
      <w:r w:rsidRPr="00B01624">
        <w:rPr>
          <w:szCs w:val="21"/>
        </w:rPr>
        <w:t>（</w:t>
      </w:r>
      <w:r w:rsidRPr="00B01624">
        <w:rPr>
          <w:szCs w:val="21"/>
        </w:rPr>
        <w:t>13</w:t>
      </w:r>
      <w:r w:rsidRPr="00B01624">
        <w:rPr>
          <w:szCs w:val="21"/>
        </w:rPr>
        <w:t>）不同投标人的投标文件上传的文件制作机器码一致的；</w:t>
      </w:r>
    </w:p>
    <w:p w:rsidR="00B55BD9" w:rsidRPr="00B01624" w:rsidRDefault="004E1434">
      <w:pPr>
        <w:spacing w:line="360" w:lineRule="auto"/>
        <w:ind w:firstLineChars="200" w:firstLine="420"/>
        <w:rPr>
          <w:szCs w:val="21"/>
        </w:rPr>
      </w:pPr>
      <w:r w:rsidRPr="00B01624">
        <w:rPr>
          <w:szCs w:val="21"/>
        </w:rPr>
        <w:t>（</w:t>
      </w:r>
      <w:r w:rsidRPr="00B01624">
        <w:rPr>
          <w:szCs w:val="21"/>
        </w:rPr>
        <w:t>14</w:t>
      </w:r>
      <w:r w:rsidRPr="00B01624">
        <w:rPr>
          <w:szCs w:val="21"/>
        </w:rPr>
        <w:t>）由同一人或分别由几个有利害关系人携带两个以上（含两个）投标人的企业资料参与资格审查、领取招标资料，或代表两个以上（含两个）投标人参加招标答疑会、缴纳或退还投标保证金、开标；</w:t>
      </w:r>
    </w:p>
    <w:p w:rsidR="00B55BD9" w:rsidRPr="00B01624" w:rsidRDefault="004E1434">
      <w:pPr>
        <w:spacing w:line="360" w:lineRule="auto"/>
        <w:ind w:firstLineChars="200" w:firstLine="420"/>
        <w:rPr>
          <w:szCs w:val="21"/>
        </w:rPr>
      </w:pPr>
      <w:r w:rsidRPr="00B01624">
        <w:rPr>
          <w:szCs w:val="21"/>
        </w:rPr>
        <w:t>（</w:t>
      </w:r>
      <w:r w:rsidRPr="00B01624">
        <w:rPr>
          <w:szCs w:val="21"/>
        </w:rPr>
        <w:t>15</w:t>
      </w:r>
      <w:r w:rsidRPr="00B01624">
        <w:rPr>
          <w:szCs w:val="21"/>
        </w:rPr>
        <w:t>）不同投标人的法定代表人、委托代理人、项目负责人、项目总监等人员有在同一个单位缴纳社会保险；</w:t>
      </w:r>
    </w:p>
    <w:p w:rsidR="00B55BD9" w:rsidRPr="00B01624" w:rsidRDefault="004E1434">
      <w:pPr>
        <w:spacing w:line="360" w:lineRule="auto"/>
        <w:ind w:firstLineChars="200" w:firstLine="420"/>
        <w:rPr>
          <w:szCs w:val="21"/>
        </w:rPr>
      </w:pPr>
      <w:r w:rsidRPr="00B01624">
        <w:rPr>
          <w:szCs w:val="21"/>
        </w:rPr>
        <w:t>（</w:t>
      </w:r>
      <w:r w:rsidRPr="00B01624">
        <w:rPr>
          <w:szCs w:val="21"/>
        </w:rPr>
        <w:t>16</w:t>
      </w:r>
      <w:r w:rsidRPr="00B01624">
        <w:rPr>
          <w:szCs w:val="21"/>
        </w:rPr>
        <w:t>）投标人之间相互约定给予未中标的投标人费用补偿；</w:t>
      </w:r>
    </w:p>
    <w:p w:rsidR="00B55BD9" w:rsidRPr="00B01624" w:rsidRDefault="004E1434">
      <w:pPr>
        <w:spacing w:line="360" w:lineRule="auto"/>
        <w:ind w:firstLineChars="200" w:firstLine="420"/>
        <w:rPr>
          <w:szCs w:val="21"/>
        </w:rPr>
      </w:pPr>
      <w:r w:rsidRPr="00B01624">
        <w:rPr>
          <w:szCs w:val="21"/>
        </w:rPr>
        <w:t>（</w:t>
      </w:r>
      <w:r w:rsidRPr="00B01624">
        <w:rPr>
          <w:szCs w:val="21"/>
        </w:rPr>
        <w:t>17</w:t>
      </w:r>
      <w:r w:rsidRPr="00B01624">
        <w:rPr>
          <w:szCs w:val="21"/>
        </w:rPr>
        <w:t>）不同投标人编制的投标文件存在两处以上错误一致。</w:t>
      </w:r>
    </w:p>
    <w:p w:rsidR="00B55BD9" w:rsidRPr="00B01624" w:rsidRDefault="004E1434">
      <w:pPr>
        <w:spacing w:line="360" w:lineRule="auto"/>
        <w:ind w:firstLineChars="200" w:firstLine="420"/>
        <w:rPr>
          <w:szCs w:val="21"/>
        </w:rPr>
      </w:pPr>
      <w:r w:rsidRPr="00B01624">
        <w:rPr>
          <w:szCs w:val="21"/>
        </w:rPr>
        <w:t>8.2.2</w:t>
      </w:r>
      <w:r w:rsidRPr="00B01624">
        <w:rPr>
          <w:szCs w:val="21"/>
        </w:rPr>
        <w:t>投标人有下列情形之一的，属于投标人弄虚作假：</w:t>
      </w:r>
      <w:r w:rsidRPr="00B01624">
        <w:rPr>
          <w:szCs w:val="21"/>
        </w:rPr>
        <w:t xml:space="preserve">    </w:t>
      </w:r>
    </w:p>
    <w:p w:rsidR="00B55BD9" w:rsidRPr="00B01624" w:rsidRDefault="004E1434">
      <w:pPr>
        <w:spacing w:line="360" w:lineRule="auto"/>
        <w:ind w:firstLineChars="200" w:firstLine="420"/>
        <w:rPr>
          <w:szCs w:val="21"/>
        </w:rPr>
      </w:pPr>
      <w:r w:rsidRPr="00B01624">
        <w:rPr>
          <w:szCs w:val="21"/>
        </w:rPr>
        <w:t>（</w:t>
      </w:r>
      <w:r w:rsidRPr="00B01624">
        <w:rPr>
          <w:szCs w:val="21"/>
        </w:rPr>
        <w:t>1</w:t>
      </w:r>
      <w:r w:rsidRPr="00B01624">
        <w:rPr>
          <w:szCs w:val="21"/>
        </w:rPr>
        <w:t>）使用虚假的业绩、荣誉、建设工程合同、财务状况、信用状况、属于监狱企业的证明文件等；</w:t>
      </w:r>
    </w:p>
    <w:p w:rsidR="00B55BD9" w:rsidRPr="00B01624" w:rsidRDefault="004E1434">
      <w:pPr>
        <w:spacing w:line="360" w:lineRule="auto"/>
        <w:ind w:firstLineChars="200" w:firstLine="420"/>
        <w:rPr>
          <w:szCs w:val="21"/>
        </w:rPr>
      </w:pPr>
      <w:r w:rsidRPr="00B01624">
        <w:rPr>
          <w:szCs w:val="21"/>
        </w:rPr>
        <w:t>（</w:t>
      </w:r>
      <w:r w:rsidRPr="00B01624">
        <w:rPr>
          <w:szCs w:val="21"/>
        </w:rPr>
        <w:t>2</w:t>
      </w:r>
      <w:r w:rsidRPr="00B01624">
        <w:rPr>
          <w:szCs w:val="21"/>
        </w:rPr>
        <w:t>）提供虚假的项目负责人或者主要技术人员简历、劳动关系证明、社保证明等；</w:t>
      </w:r>
    </w:p>
    <w:p w:rsidR="00B55BD9" w:rsidRPr="00B01624" w:rsidRDefault="004E1434">
      <w:pPr>
        <w:spacing w:line="360" w:lineRule="auto"/>
        <w:ind w:firstLineChars="200" w:firstLine="420"/>
        <w:rPr>
          <w:szCs w:val="21"/>
        </w:rPr>
      </w:pPr>
      <w:r w:rsidRPr="00B01624">
        <w:rPr>
          <w:szCs w:val="21"/>
        </w:rPr>
        <w:t>（</w:t>
      </w:r>
      <w:r w:rsidRPr="00B01624">
        <w:rPr>
          <w:szCs w:val="21"/>
        </w:rPr>
        <w:t>3</w:t>
      </w:r>
      <w:r w:rsidRPr="00B01624">
        <w:rPr>
          <w:szCs w:val="21"/>
        </w:rPr>
        <w:t>）投标人按照《政府采购促进中小企业发展管理办法》（财库〔</w:t>
      </w:r>
      <w:r w:rsidRPr="00B01624">
        <w:rPr>
          <w:szCs w:val="21"/>
        </w:rPr>
        <w:t>2020</w:t>
      </w:r>
      <w:r w:rsidRPr="00B01624">
        <w:rPr>
          <w:szCs w:val="21"/>
        </w:rPr>
        <w:t>〕</w:t>
      </w:r>
      <w:r w:rsidRPr="00B01624">
        <w:rPr>
          <w:szCs w:val="21"/>
        </w:rPr>
        <w:t>46</w:t>
      </w:r>
      <w:r w:rsidRPr="00B01624">
        <w:rPr>
          <w:szCs w:val="21"/>
        </w:rPr>
        <w:t>号）规定提供的《中小企业声明函》内容不实的；</w:t>
      </w:r>
    </w:p>
    <w:p w:rsidR="00B55BD9" w:rsidRPr="00B01624" w:rsidRDefault="004E1434">
      <w:pPr>
        <w:spacing w:line="360" w:lineRule="auto"/>
        <w:ind w:firstLineChars="200" w:firstLine="420"/>
        <w:rPr>
          <w:szCs w:val="21"/>
        </w:rPr>
      </w:pPr>
      <w:r w:rsidRPr="00B01624">
        <w:rPr>
          <w:szCs w:val="21"/>
        </w:rPr>
        <w:t>（</w:t>
      </w:r>
      <w:r w:rsidRPr="00B01624">
        <w:rPr>
          <w:szCs w:val="21"/>
        </w:rPr>
        <w:t>4</w:t>
      </w:r>
      <w:r w:rsidRPr="00B01624">
        <w:rPr>
          <w:szCs w:val="21"/>
        </w:rPr>
        <w:t>）投标人提供的《残疾人福利性单位声明函》内容不实的；</w:t>
      </w:r>
    </w:p>
    <w:p w:rsidR="00B55BD9" w:rsidRPr="00B01624" w:rsidRDefault="004E1434">
      <w:pPr>
        <w:spacing w:line="360" w:lineRule="auto"/>
        <w:ind w:firstLineChars="200" w:firstLine="420"/>
        <w:rPr>
          <w:szCs w:val="21"/>
        </w:rPr>
      </w:pPr>
      <w:r w:rsidRPr="00B01624">
        <w:rPr>
          <w:szCs w:val="21"/>
        </w:rPr>
        <w:t>（</w:t>
      </w:r>
      <w:r w:rsidRPr="00B01624">
        <w:rPr>
          <w:szCs w:val="21"/>
        </w:rPr>
        <w:t>5</w:t>
      </w:r>
      <w:r w:rsidRPr="00B01624">
        <w:rPr>
          <w:szCs w:val="21"/>
        </w:rPr>
        <w:t>）其他弄虚作假的行为。</w:t>
      </w:r>
    </w:p>
    <w:p w:rsidR="00B55BD9" w:rsidRPr="00B01624" w:rsidRDefault="004E1434">
      <w:pPr>
        <w:spacing w:line="360" w:lineRule="auto"/>
        <w:ind w:firstLineChars="200" w:firstLine="420"/>
        <w:rPr>
          <w:kern w:val="0"/>
          <w:szCs w:val="21"/>
        </w:rPr>
      </w:pPr>
      <w:r w:rsidRPr="00B01624">
        <w:rPr>
          <w:szCs w:val="21"/>
        </w:rPr>
        <w:t>8.2.3</w:t>
      </w:r>
      <w:r w:rsidRPr="00B01624">
        <w:rPr>
          <w:szCs w:val="21"/>
        </w:rPr>
        <w:t>投标人不得向招标人或评标委员会成员或其他有关人员索问评标过程的情况和材料。</w:t>
      </w:r>
    </w:p>
    <w:p w:rsidR="00B55BD9" w:rsidRPr="00B01624" w:rsidRDefault="004E1434">
      <w:pPr>
        <w:keepNext/>
        <w:keepLines/>
        <w:spacing w:before="280" w:after="290" w:line="376" w:lineRule="auto"/>
        <w:outlineLvl w:val="3"/>
        <w:rPr>
          <w:rFonts w:eastAsia="黑体"/>
          <w:b/>
          <w:bCs/>
          <w:sz w:val="28"/>
          <w:szCs w:val="28"/>
        </w:rPr>
      </w:pPr>
      <w:bookmarkStart w:id="738" w:name="_Toc419364274"/>
      <w:bookmarkStart w:id="739" w:name="_Toc419363551"/>
      <w:bookmarkStart w:id="740" w:name="_Toc451991251"/>
      <w:bookmarkStart w:id="741" w:name="_Toc419320147"/>
      <w:bookmarkStart w:id="742" w:name="_Toc1426216371"/>
      <w:bookmarkStart w:id="743" w:name="_Toc1768135270"/>
      <w:bookmarkStart w:id="744" w:name="_Toc1442709106"/>
      <w:bookmarkStart w:id="745" w:name="_Toc419321183"/>
      <w:bookmarkStart w:id="746" w:name="_Toc1911857917"/>
      <w:bookmarkStart w:id="747" w:name="_Toc433988617"/>
      <w:r w:rsidRPr="00B01624">
        <w:rPr>
          <w:rFonts w:eastAsia="黑体"/>
          <w:b/>
          <w:bCs/>
          <w:sz w:val="28"/>
          <w:szCs w:val="28"/>
        </w:rPr>
        <w:lastRenderedPageBreak/>
        <w:t xml:space="preserve">8.3 </w:t>
      </w:r>
      <w:r w:rsidRPr="00B01624">
        <w:rPr>
          <w:rFonts w:eastAsia="黑体"/>
          <w:b/>
          <w:bCs/>
          <w:sz w:val="28"/>
          <w:szCs w:val="28"/>
        </w:rPr>
        <w:t>对评标委员会成员的纪律要求</w:t>
      </w:r>
      <w:bookmarkEnd w:id="738"/>
      <w:bookmarkEnd w:id="739"/>
      <w:bookmarkEnd w:id="740"/>
      <w:bookmarkEnd w:id="741"/>
      <w:bookmarkEnd w:id="742"/>
      <w:bookmarkEnd w:id="743"/>
      <w:bookmarkEnd w:id="744"/>
      <w:bookmarkEnd w:id="745"/>
      <w:bookmarkEnd w:id="746"/>
      <w:bookmarkEnd w:id="747"/>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评标委员会成员不得与任何投标人或者与招标结果有利害关系的人进行私下接触，不得收受投标人、中介人、其他利害关系人的财物或者其他好处，不得向招标人征询其确定中标人的意向，不得接受任何单位或者个人明示或者暗示提出的倾向或者排斥特定投标人的要求，不得向他人透漏对投标文件的评审和比较、中标候选人的推荐情况以及评标有关的其他情况，不得有其他不客观、不公正履行职务的行为。在评标活动中，评标委员会成员</w:t>
      </w:r>
      <w:r w:rsidRPr="00B01624">
        <w:rPr>
          <w:szCs w:val="21"/>
        </w:rPr>
        <w:t>应当客观、公正地履行职责，遵守职业道德，对所提出的评审意见承担个人责任，</w:t>
      </w:r>
      <w:r w:rsidRPr="00B01624">
        <w:rPr>
          <w:kern w:val="0"/>
          <w:szCs w:val="21"/>
        </w:rPr>
        <w:t>不得擅离职守，影响评标程序正常进行，不得使用第三章</w:t>
      </w:r>
      <w:r w:rsidRPr="00B01624">
        <w:rPr>
          <w:kern w:val="0"/>
          <w:szCs w:val="21"/>
        </w:rPr>
        <w:t>“</w:t>
      </w:r>
      <w:r w:rsidRPr="00B01624">
        <w:rPr>
          <w:kern w:val="0"/>
          <w:szCs w:val="21"/>
        </w:rPr>
        <w:t>评标办法</w:t>
      </w:r>
      <w:r w:rsidRPr="00B01624">
        <w:rPr>
          <w:kern w:val="0"/>
          <w:szCs w:val="21"/>
        </w:rPr>
        <w:t>”</w:t>
      </w:r>
      <w:r w:rsidRPr="00B01624">
        <w:rPr>
          <w:kern w:val="0"/>
          <w:szCs w:val="21"/>
        </w:rPr>
        <w:t>没有规定的评审因素和标准进行评标。</w:t>
      </w:r>
    </w:p>
    <w:p w:rsidR="00B55BD9" w:rsidRPr="00B01624" w:rsidRDefault="004E1434">
      <w:pPr>
        <w:keepNext/>
        <w:keepLines/>
        <w:spacing w:before="280" w:after="290" w:line="376" w:lineRule="auto"/>
        <w:outlineLvl w:val="3"/>
        <w:rPr>
          <w:rFonts w:eastAsia="黑体"/>
          <w:b/>
          <w:bCs/>
          <w:sz w:val="28"/>
          <w:szCs w:val="28"/>
        </w:rPr>
      </w:pPr>
      <w:bookmarkStart w:id="748" w:name="_Toc917150345"/>
      <w:bookmarkStart w:id="749" w:name="_Toc433988618"/>
      <w:bookmarkStart w:id="750" w:name="_Toc1225530953"/>
      <w:bookmarkStart w:id="751" w:name="_Toc419363552"/>
      <w:bookmarkStart w:id="752" w:name="_Toc419320148"/>
      <w:bookmarkStart w:id="753" w:name="_Toc419364275"/>
      <w:bookmarkStart w:id="754" w:name="_Toc1414624321"/>
      <w:bookmarkStart w:id="755" w:name="_Toc419321184"/>
      <w:bookmarkStart w:id="756" w:name="_Toc227694407"/>
      <w:bookmarkStart w:id="757" w:name="_Toc19318940"/>
      <w:r w:rsidRPr="00B01624">
        <w:rPr>
          <w:rFonts w:eastAsia="黑体"/>
          <w:b/>
          <w:bCs/>
          <w:sz w:val="28"/>
          <w:szCs w:val="28"/>
        </w:rPr>
        <w:t xml:space="preserve">8.4 </w:t>
      </w:r>
      <w:r w:rsidRPr="00B01624">
        <w:rPr>
          <w:rFonts w:eastAsia="黑体"/>
          <w:b/>
          <w:bCs/>
          <w:sz w:val="28"/>
          <w:szCs w:val="28"/>
        </w:rPr>
        <w:t>对与评标活动有关的工作人员的纪律要求</w:t>
      </w:r>
      <w:bookmarkEnd w:id="748"/>
      <w:bookmarkEnd w:id="749"/>
      <w:bookmarkEnd w:id="750"/>
      <w:bookmarkEnd w:id="751"/>
      <w:bookmarkEnd w:id="752"/>
      <w:bookmarkEnd w:id="753"/>
      <w:bookmarkEnd w:id="754"/>
      <w:bookmarkEnd w:id="755"/>
      <w:bookmarkEnd w:id="756"/>
      <w:bookmarkEnd w:id="757"/>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与评标活动有关的工作人员，是指评标委员会成员以外的因参与评标监督工作或者事务性工作而知悉有关评标情况的所有人员。</w:t>
      </w:r>
    </w:p>
    <w:p w:rsidR="00B55BD9" w:rsidRPr="00B01624" w:rsidRDefault="004E1434">
      <w:pPr>
        <w:keepNext/>
        <w:keepLines/>
        <w:spacing w:before="280" w:after="290" w:line="376" w:lineRule="auto"/>
        <w:outlineLvl w:val="3"/>
        <w:rPr>
          <w:rFonts w:eastAsia="黑体"/>
          <w:b/>
          <w:bCs/>
          <w:sz w:val="28"/>
          <w:szCs w:val="28"/>
        </w:rPr>
      </w:pPr>
      <w:bookmarkStart w:id="758" w:name="_Toc433988619"/>
      <w:bookmarkStart w:id="759" w:name="_Toc1904309421"/>
      <w:bookmarkStart w:id="760" w:name="_Toc1770501604"/>
      <w:bookmarkStart w:id="761" w:name="_Toc697206691"/>
      <w:bookmarkStart w:id="762" w:name="_Toc419363553"/>
      <w:bookmarkStart w:id="763" w:name="_Toc419320149"/>
      <w:bookmarkStart w:id="764" w:name="_Toc419321185"/>
      <w:bookmarkStart w:id="765" w:name="_Toc2001940242"/>
      <w:bookmarkStart w:id="766" w:name="_Toc419364276"/>
      <w:bookmarkStart w:id="767" w:name="_Toc1219708903"/>
      <w:r w:rsidRPr="00B01624">
        <w:rPr>
          <w:rFonts w:eastAsia="黑体"/>
          <w:b/>
          <w:bCs/>
          <w:sz w:val="28"/>
          <w:szCs w:val="28"/>
        </w:rPr>
        <w:t>8.5</w:t>
      </w:r>
      <w:r w:rsidRPr="00B01624">
        <w:rPr>
          <w:rFonts w:eastAsia="黑体"/>
          <w:b/>
          <w:bCs/>
          <w:sz w:val="28"/>
          <w:szCs w:val="28"/>
        </w:rPr>
        <w:t>投诉</w:t>
      </w:r>
      <w:bookmarkEnd w:id="758"/>
      <w:bookmarkEnd w:id="759"/>
      <w:bookmarkEnd w:id="760"/>
      <w:bookmarkEnd w:id="761"/>
      <w:bookmarkEnd w:id="762"/>
      <w:bookmarkEnd w:id="763"/>
      <w:bookmarkEnd w:id="764"/>
      <w:bookmarkEnd w:id="765"/>
      <w:bookmarkEnd w:id="766"/>
      <w:bookmarkEnd w:id="767"/>
    </w:p>
    <w:p w:rsidR="00B55BD9" w:rsidRPr="00B01624" w:rsidRDefault="004E1434">
      <w:pPr>
        <w:autoSpaceDE w:val="0"/>
        <w:autoSpaceDN w:val="0"/>
        <w:adjustRightInd w:val="0"/>
        <w:spacing w:line="400" w:lineRule="exact"/>
        <w:ind w:firstLineChars="171" w:firstLine="359"/>
        <w:jc w:val="left"/>
        <w:rPr>
          <w:kern w:val="0"/>
          <w:szCs w:val="21"/>
        </w:rPr>
      </w:pPr>
      <w:r w:rsidRPr="00B01624">
        <w:t>投标人和其他利害关系人认为本次招标活动违反法律、法规和规章规定的，可以在</w:t>
      </w:r>
      <w:r w:rsidRPr="00B01624">
        <w:rPr>
          <w:szCs w:val="21"/>
        </w:rPr>
        <w:t>自</w:t>
      </w:r>
      <w:r w:rsidRPr="00B01624">
        <w:t>知道或者应当知道之日起十日内向当地招投标监督管</w:t>
      </w:r>
      <w:bookmarkStart w:id="768" w:name="_Toc491277209"/>
      <w:bookmarkStart w:id="769" w:name="_Toc515292285"/>
      <w:r w:rsidRPr="00B01624">
        <w:t>理部门提出</w:t>
      </w:r>
      <w:bookmarkEnd w:id="768"/>
      <w:bookmarkEnd w:id="769"/>
      <w:r w:rsidRPr="00B01624">
        <w:t>书面投诉。</w:t>
      </w:r>
      <w:r w:rsidRPr="00B01624">
        <w:rPr>
          <w:szCs w:val="21"/>
        </w:rPr>
        <w:t>投诉应当有明确的请求和必要的证明材料；超过投诉时效的不予受理。</w:t>
      </w:r>
      <w:r w:rsidRPr="00B01624">
        <w:t>就《中华人民共和国招标投标法实施条例》第二十二条、第四十四条、第五十四条规定事项投诉的，应当先向招标人提出异议，没有提出异议的，不予受理，异议答复期间不计算在前款规定的期限内。</w:t>
      </w:r>
    </w:p>
    <w:p w:rsidR="00B55BD9" w:rsidRPr="00B01624" w:rsidRDefault="004E1434">
      <w:pPr>
        <w:keepNext/>
        <w:keepLines/>
        <w:spacing w:before="280" w:after="290" w:line="376" w:lineRule="auto"/>
        <w:outlineLvl w:val="3"/>
        <w:rPr>
          <w:rFonts w:eastAsia="黑体"/>
          <w:b/>
          <w:bCs/>
          <w:sz w:val="28"/>
          <w:szCs w:val="28"/>
        </w:rPr>
      </w:pPr>
      <w:bookmarkStart w:id="770" w:name="_Toc419320150"/>
      <w:bookmarkStart w:id="771" w:name="_Toc419321186"/>
      <w:bookmarkStart w:id="772" w:name="_Toc584344342"/>
      <w:bookmarkStart w:id="773" w:name="_Toc1827817589"/>
      <w:bookmarkStart w:id="774" w:name="_Toc691083704"/>
      <w:bookmarkStart w:id="775" w:name="_Toc393228582"/>
      <w:bookmarkStart w:id="776" w:name="_Toc419364277"/>
      <w:bookmarkStart w:id="777" w:name="_Toc433988620"/>
      <w:bookmarkStart w:id="778" w:name="_Toc419363554"/>
      <w:bookmarkStart w:id="779" w:name="_Toc1385448879"/>
      <w:r w:rsidRPr="00B01624">
        <w:rPr>
          <w:rFonts w:eastAsia="黑体"/>
          <w:b/>
          <w:bCs/>
          <w:sz w:val="28"/>
          <w:szCs w:val="28"/>
        </w:rPr>
        <w:t xml:space="preserve">8.6 </w:t>
      </w:r>
      <w:r w:rsidRPr="00B01624">
        <w:rPr>
          <w:rFonts w:eastAsia="黑体"/>
          <w:b/>
          <w:bCs/>
          <w:sz w:val="28"/>
          <w:szCs w:val="28"/>
        </w:rPr>
        <w:t>监督</w:t>
      </w:r>
      <w:bookmarkEnd w:id="770"/>
      <w:bookmarkEnd w:id="771"/>
      <w:bookmarkEnd w:id="772"/>
      <w:bookmarkEnd w:id="773"/>
      <w:bookmarkEnd w:id="774"/>
      <w:bookmarkEnd w:id="775"/>
      <w:bookmarkEnd w:id="776"/>
      <w:bookmarkEnd w:id="777"/>
      <w:bookmarkEnd w:id="778"/>
      <w:bookmarkEnd w:id="779"/>
    </w:p>
    <w:p w:rsidR="00B55BD9" w:rsidRPr="00B01624" w:rsidRDefault="004E1434">
      <w:pPr>
        <w:autoSpaceDE w:val="0"/>
        <w:autoSpaceDN w:val="0"/>
        <w:adjustRightInd w:val="0"/>
        <w:spacing w:line="400" w:lineRule="exact"/>
        <w:ind w:firstLineChars="171" w:firstLine="359"/>
        <w:jc w:val="left"/>
      </w:pPr>
      <w:r w:rsidRPr="00B01624">
        <w:rPr>
          <w:kern w:val="0"/>
          <w:szCs w:val="21"/>
        </w:rPr>
        <w:t>本项目的招标投标活动及其相关当事人应当接受相关监督部门依法实施的监督，</w:t>
      </w:r>
      <w:r w:rsidRPr="00B01624">
        <w:t>如项目属于公共资源范围，应同时接受本级公共资源交易监督机构的监管。</w:t>
      </w:r>
    </w:p>
    <w:p w:rsidR="00B55BD9" w:rsidRPr="00B01624" w:rsidRDefault="004E1434">
      <w:pPr>
        <w:keepNext/>
        <w:keepLines/>
        <w:spacing w:before="260" w:after="260" w:line="415" w:lineRule="auto"/>
        <w:outlineLvl w:val="2"/>
        <w:rPr>
          <w:b/>
          <w:bCs/>
          <w:sz w:val="32"/>
          <w:szCs w:val="32"/>
        </w:rPr>
      </w:pPr>
      <w:bookmarkStart w:id="780" w:name="_Toc999972135"/>
      <w:bookmarkStart w:id="781" w:name="_Toc419320151"/>
      <w:bookmarkStart w:id="782" w:name="_Toc1605548167"/>
      <w:bookmarkStart w:id="783" w:name="_Toc1074928642"/>
      <w:bookmarkStart w:id="784" w:name="_Toc249882888"/>
      <w:bookmarkStart w:id="785" w:name="_Toc1207512951"/>
      <w:bookmarkStart w:id="786" w:name="_Toc95445383"/>
      <w:bookmarkStart w:id="787" w:name="_Toc59203014"/>
      <w:bookmarkStart w:id="788" w:name="_Toc1644814969"/>
      <w:bookmarkStart w:id="789" w:name="_Toc396778066"/>
      <w:bookmarkStart w:id="790" w:name="_Toc419321187"/>
      <w:bookmarkStart w:id="791" w:name="_Toc419363555"/>
      <w:bookmarkStart w:id="792" w:name="_Toc2012760986"/>
      <w:bookmarkStart w:id="793" w:name="_Toc419364278"/>
      <w:bookmarkStart w:id="794" w:name="_Toc433988621"/>
      <w:bookmarkStart w:id="795" w:name="_Toc1781123252"/>
      <w:bookmarkStart w:id="796" w:name="_Toc414553661"/>
      <w:bookmarkStart w:id="797" w:name="_Toc121419495"/>
      <w:bookmarkStart w:id="798" w:name="_Toc952644554"/>
      <w:bookmarkStart w:id="799" w:name="_Toc427843727"/>
      <w:bookmarkStart w:id="800" w:name="_Toc276067157"/>
      <w:bookmarkStart w:id="801" w:name="_Toc282823835"/>
      <w:r w:rsidRPr="00B01624">
        <w:rPr>
          <w:b/>
          <w:bCs/>
          <w:sz w:val="32"/>
          <w:szCs w:val="32"/>
        </w:rPr>
        <w:t>9</w:t>
      </w:r>
      <w:r w:rsidRPr="00B01624">
        <w:rPr>
          <w:b/>
          <w:bCs/>
          <w:sz w:val="32"/>
          <w:szCs w:val="32"/>
        </w:rPr>
        <w:t>．重新招标和不再招标</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rsidR="00B55BD9" w:rsidRPr="00B01624" w:rsidRDefault="004E1434">
      <w:pPr>
        <w:keepNext/>
        <w:keepLines/>
        <w:spacing w:before="280" w:after="290" w:line="376" w:lineRule="auto"/>
        <w:outlineLvl w:val="3"/>
        <w:rPr>
          <w:rFonts w:eastAsia="黑体"/>
          <w:b/>
          <w:bCs/>
          <w:sz w:val="28"/>
          <w:szCs w:val="28"/>
        </w:rPr>
      </w:pPr>
      <w:bookmarkStart w:id="802" w:name="_Toc419321188"/>
      <w:bookmarkStart w:id="803" w:name="_Toc1745585341"/>
      <w:bookmarkStart w:id="804" w:name="_Toc1594446551"/>
      <w:bookmarkStart w:id="805" w:name="_Toc419364279"/>
      <w:bookmarkStart w:id="806" w:name="_Toc419320152"/>
      <w:bookmarkStart w:id="807" w:name="_Toc433988622"/>
      <w:bookmarkStart w:id="808" w:name="_Toc419363556"/>
      <w:bookmarkStart w:id="809" w:name="_Toc1848232407"/>
      <w:bookmarkStart w:id="810" w:name="_Toc434756840"/>
      <w:bookmarkStart w:id="811" w:name="_Toc965781150"/>
      <w:r w:rsidRPr="00B01624">
        <w:rPr>
          <w:rFonts w:eastAsia="黑体"/>
          <w:b/>
          <w:bCs/>
          <w:sz w:val="28"/>
          <w:szCs w:val="28"/>
        </w:rPr>
        <w:t xml:space="preserve">9.1 </w:t>
      </w:r>
      <w:r w:rsidRPr="00B01624">
        <w:rPr>
          <w:rFonts w:eastAsia="黑体"/>
          <w:b/>
          <w:bCs/>
          <w:sz w:val="28"/>
          <w:szCs w:val="28"/>
        </w:rPr>
        <w:t>重新招标</w:t>
      </w:r>
      <w:bookmarkEnd w:id="802"/>
      <w:bookmarkEnd w:id="803"/>
      <w:bookmarkEnd w:id="804"/>
      <w:bookmarkEnd w:id="805"/>
      <w:bookmarkEnd w:id="806"/>
      <w:bookmarkEnd w:id="807"/>
      <w:bookmarkEnd w:id="808"/>
      <w:bookmarkEnd w:id="809"/>
      <w:bookmarkEnd w:id="810"/>
      <w:bookmarkEnd w:id="811"/>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根据《中华人民共和国招标投标法》《中华人民共和国招标投标法实施条例》等规定，有下列情形之</w:t>
      </w:r>
      <w:r w:rsidRPr="00B01624">
        <w:rPr>
          <w:kern w:val="0"/>
          <w:szCs w:val="21"/>
        </w:rPr>
        <w:lastRenderedPageBreak/>
        <w:t>一的，招标人将重新招标：</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w:t>
      </w:r>
      <w:r w:rsidRPr="00B01624">
        <w:rPr>
          <w:kern w:val="0"/>
          <w:szCs w:val="21"/>
        </w:rPr>
        <w:t>1</w:t>
      </w:r>
      <w:r w:rsidRPr="00B01624">
        <w:rPr>
          <w:kern w:val="0"/>
          <w:szCs w:val="21"/>
        </w:rPr>
        <w:t>）投标截止时间止，投标人少于</w:t>
      </w:r>
      <w:r w:rsidRPr="00B01624">
        <w:rPr>
          <w:kern w:val="0"/>
          <w:szCs w:val="21"/>
        </w:rPr>
        <w:t xml:space="preserve">3 </w:t>
      </w:r>
      <w:r w:rsidRPr="00B01624">
        <w:rPr>
          <w:kern w:val="0"/>
          <w:szCs w:val="21"/>
        </w:rPr>
        <w:t>个的；</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w:t>
      </w:r>
      <w:r w:rsidRPr="00B01624">
        <w:rPr>
          <w:kern w:val="0"/>
          <w:szCs w:val="21"/>
        </w:rPr>
        <w:t>2</w:t>
      </w:r>
      <w:r w:rsidRPr="00B01624">
        <w:rPr>
          <w:kern w:val="0"/>
          <w:szCs w:val="21"/>
        </w:rPr>
        <w:t>）</w:t>
      </w:r>
      <w:r w:rsidRPr="00B01624">
        <w:rPr>
          <w:szCs w:val="21"/>
          <w:shd w:val="clear" w:color="auto" w:fill="FFFFFF"/>
        </w:rPr>
        <w:t>经评标委员会评审，所有投标被否决或者部分投标被否决后，有效投标不足</w:t>
      </w:r>
      <w:r w:rsidRPr="00B01624">
        <w:rPr>
          <w:szCs w:val="21"/>
          <w:shd w:val="clear" w:color="auto" w:fill="FFFFFF"/>
        </w:rPr>
        <w:t>3</w:t>
      </w:r>
      <w:r w:rsidRPr="00B01624">
        <w:rPr>
          <w:szCs w:val="21"/>
          <w:shd w:val="clear" w:color="auto" w:fill="FFFFFF"/>
        </w:rPr>
        <w:t>个，导致投标明显缺乏竞争的，招标人在分析招标失败的原因采取相应措施后，应当依法重新招标</w:t>
      </w:r>
      <w:r w:rsidRPr="00B01624">
        <w:rPr>
          <w:szCs w:val="21"/>
        </w:rPr>
        <w:t>；</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w:t>
      </w:r>
      <w:r w:rsidRPr="00B01624">
        <w:rPr>
          <w:kern w:val="0"/>
          <w:szCs w:val="21"/>
        </w:rPr>
        <w:t>3</w:t>
      </w:r>
      <w:r w:rsidRPr="00B01624">
        <w:rPr>
          <w:kern w:val="0"/>
          <w:szCs w:val="21"/>
        </w:rPr>
        <w:t>）所有投标报价均大于等于招标控制价</w:t>
      </w:r>
      <w:r w:rsidRPr="00B01624">
        <w:rPr>
          <w:kern w:val="0"/>
          <w:szCs w:val="21"/>
        </w:rPr>
        <w:t>x</w:t>
      </w:r>
      <w:r w:rsidRPr="00B01624">
        <w:rPr>
          <w:kern w:val="0"/>
          <w:szCs w:val="21"/>
        </w:rPr>
        <w:t>（</w:t>
      </w:r>
      <w:r w:rsidRPr="00B01624">
        <w:rPr>
          <w:kern w:val="0"/>
          <w:szCs w:val="21"/>
        </w:rPr>
        <w:t>1-D%</w:t>
      </w:r>
      <w:r w:rsidRPr="00B01624">
        <w:rPr>
          <w:kern w:val="0"/>
          <w:szCs w:val="21"/>
        </w:rPr>
        <w:t>）的；</w:t>
      </w:r>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w:t>
      </w:r>
      <w:r w:rsidRPr="00B01624">
        <w:rPr>
          <w:kern w:val="0"/>
          <w:szCs w:val="21"/>
        </w:rPr>
        <w:t>4</w:t>
      </w:r>
      <w:r w:rsidRPr="00B01624">
        <w:rPr>
          <w:kern w:val="0"/>
          <w:szCs w:val="21"/>
        </w:rPr>
        <w:t>）其他有关法规和文件规定的应当重新招标的情形。</w:t>
      </w:r>
    </w:p>
    <w:p w:rsidR="00B55BD9" w:rsidRPr="00B01624" w:rsidRDefault="004E1434">
      <w:pPr>
        <w:keepNext/>
        <w:keepLines/>
        <w:spacing w:before="280" w:after="290" w:line="376" w:lineRule="auto"/>
        <w:outlineLvl w:val="3"/>
        <w:rPr>
          <w:rFonts w:eastAsia="黑体"/>
          <w:b/>
          <w:bCs/>
          <w:sz w:val="28"/>
          <w:szCs w:val="28"/>
        </w:rPr>
      </w:pPr>
      <w:bookmarkStart w:id="812" w:name="_Toc419363557"/>
      <w:bookmarkStart w:id="813" w:name="_Toc177503069"/>
      <w:bookmarkStart w:id="814" w:name="_Toc419321189"/>
      <w:bookmarkStart w:id="815" w:name="_Toc1125230767"/>
      <w:bookmarkStart w:id="816" w:name="_Toc1362400950"/>
      <w:bookmarkStart w:id="817" w:name="_Toc433988623"/>
      <w:bookmarkStart w:id="818" w:name="_Toc652140960"/>
      <w:bookmarkStart w:id="819" w:name="_Toc419320153"/>
      <w:bookmarkStart w:id="820" w:name="_Toc419364280"/>
      <w:bookmarkStart w:id="821" w:name="_Toc1767424011"/>
      <w:r w:rsidRPr="00B01624">
        <w:rPr>
          <w:rFonts w:eastAsia="黑体"/>
          <w:b/>
          <w:bCs/>
          <w:sz w:val="28"/>
          <w:szCs w:val="28"/>
        </w:rPr>
        <w:t xml:space="preserve">9.2 </w:t>
      </w:r>
      <w:r w:rsidRPr="00B01624">
        <w:rPr>
          <w:rFonts w:eastAsia="黑体"/>
          <w:b/>
          <w:bCs/>
          <w:sz w:val="28"/>
          <w:szCs w:val="28"/>
        </w:rPr>
        <w:t>重新招标的其他情形</w:t>
      </w:r>
      <w:bookmarkEnd w:id="812"/>
      <w:bookmarkEnd w:id="813"/>
      <w:bookmarkEnd w:id="814"/>
      <w:bookmarkEnd w:id="815"/>
      <w:bookmarkEnd w:id="816"/>
      <w:bookmarkEnd w:id="817"/>
      <w:bookmarkEnd w:id="818"/>
      <w:bookmarkEnd w:id="819"/>
      <w:bookmarkEnd w:id="820"/>
      <w:bookmarkEnd w:id="821"/>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除投标人须知正文第</w:t>
      </w:r>
      <w:r w:rsidRPr="00B01624">
        <w:rPr>
          <w:kern w:val="0"/>
          <w:szCs w:val="21"/>
        </w:rPr>
        <w:t>9</w:t>
      </w:r>
      <w:r w:rsidRPr="00B01624">
        <w:rPr>
          <w:kern w:val="0"/>
          <w:szCs w:val="21"/>
        </w:rPr>
        <w:t>条规定的情形外，除非已经产生中标候选人，在投标有效期内同意延长投标有效期的投标人少于三个的，招标人在分析招标失败的原因并采取相应措施后，应当依法重新招标。</w:t>
      </w:r>
    </w:p>
    <w:p w:rsidR="00B55BD9" w:rsidRPr="00B01624" w:rsidRDefault="004E1434">
      <w:pPr>
        <w:keepNext/>
        <w:keepLines/>
        <w:spacing w:before="280" w:after="290" w:line="376" w:lineRule="auto"/>
        <w:outlineLvl w:val="3"/>
        <w:rPr>
          <w:rFonts w:eastAsia="黑体"/>
          <w:b/>
          <w:bCs/>
          <w:sz w:val="28"/>
          <w:szCs w:val="28"/>
        </w:rPr>
      </w:pPr>
      <w:bookmarkStart w:id="822" w:name="_Toc419364281"/>
      <w:bookmarkStart w:id="823" w:name="_Toc419320154"/>
      <w:bookmarkStart w:id="824" w:name="_Toc1453869877"/>
      <w:bookmarkStart w:id="825" w:name="_Toc864970591"/>
      <w:bookmarkStart w:id="826" w:name="_Toc419321190"/>
      <w:bookmarkStart w:id="827" w:name="_Toc786712209"/>
      <w:bookmarkStart w:id="828" w:name="_Toc586431610"/>
      <w:bookmarkStart w:id="829" w:name="_Toc1967347723"/>
      <w:bookmarkStart w:id="830" w:name="_Toc419363558"/>
      <w:bookmarkStart w:id="831" w:name="_Toc433988624"/>
      <w:r w:rsidRPr="00B01624">
        <w:rPr>
          <w:rFonts w:eastAsia="黑体"/>
          <w:b/>
          <w:bCs/>
          <w:sz w:val="28"/>
          <w:szCs w:val="28"/>
        </w:rPr>
        <w:t xml:space="preserve">9.3 </w:t>
      </w:r>
      <w:r w:rsidRPr="00B01624">
        <w:rPr>
          <w:rFonts w:eastAsia="黑体"/>
          <w:b/>
          <w:bCs/>
          <w:sz w:val="28"/>
          <w:szCs w:val="28"/>
        </w:rPr>
        <w:t>不再招标</w:t>
      </w:r>
      <w:bookmarkEnd w:id="822"/>
      <w:bookmarkEnd w:id="823"/>
      <w:bookmarkEnd w:id="824"/>
      <w:bookmarkEnd w:id="825"/>
      <w:bookmarkEnd w:id="826"/>
      <w:bookmarkEnd w:id="827"/>
      <w:bookmarkEnd w:id="828"/>
      <w:bookmarkEnd w:id="829"/>
      <w:bookmarkEnd w:id="830"/>
      <w:bookmarkEnd w:id="831"/>
    </w:p>
    <w:p w:rsidR="00B55BD9" w:rsidRPr="00B01624" w:rsidRDefault="004E1434">
      <w:pPr>
        <w:autoSpaceDE w:val="0"/>
        <w:autoSpaceDN w:val="0"/>
        <w:adjustRightInd w:val="0"/>
        <w:spacing w:line="400" w:lineRule="exact"/>
        <w:ind w:firstLineChars="171" w:firstLine="359"/>
        <w:jc w:val="left"/>
        <w:rPr>
          <w:kern w:val="0"/>
          <w:szCs w:val="21"/>
        </w:rPr>
      </w:pPr>
      <w:r w:rsidRPr="00B01624">
        <w:rPr>
          <w:kern w:val="0"/>
          <w:szCs w:val="21"/>
        </w:rPr>
        <w:t>根据《中华人民共和国招标投标法》《中华人民共和国招标投标法实施条例》等规定，重新招标后投标人仍少于</w:t>
      </w:r>
      <w:r w:rsidRPr="00B01624">
        <w:rPr>
          <w:kern w:val="0"/>
          <w:szCs w:val="21"/>
        </w:rPr>
        <w:t xml:space="preserve">3 </w:t>
      </w:r>
      <w:r w:rsidRPr="00B01624">
        <w:rPr>
          <w:kern w:val="0"/>
          <w:szCs w:val="21"/>
        </w:rPr>
        <w:t>个，属于必须审批或核准的工程建设项目，经原审批或核准部门批准后不再进行招标。</w:t>
      </w:r>
    </w:p>
    <w:p w:rsidR="00B55BD9" w:rsidRPr="00B01624" w:rsidRDefault="004E1434">
      <w:pPr>
        <w:keepNext/>
        <w:keepLines/>
        <w:spacing w:before="260" w:after="260" w:line="415" w:lineRule="auto"/>
        <w:outlineLvl w:val="2"/>
        <w:rPr>
          <w:b/>
          <w:bCs/>
          <w:sz w:val="32"/>
          <w:szCs w:val="32"/>
        </w:rPr>
      </w:pPr>
      <w:bookmarkStart w:id="832" w:name="_Toc419321191"/>
      <w:bookmarkStart w:id="833" w:name="_Toc419364282"/>
      <w:bookmarkStart w:id="834" w:name="_Toc121237621"/>
      <w:bookmarkStart w:id="835" w:name="_Toc533966207"/>
      <w:bookmarkStart w:id="836" w:name="_Toc903094523"/>
      <w:bookmarkStart w:id="837" w:name="_Toc1767607475"/>
      <w:bookmarkStart w:id="838" w:name="_Toc414553662"/>
      <w:bookmarkStart w:id="839" w:name="_Toc357386509"/>
      <w:bookmarkStart w:id="840" w:name="_Toc173633258"/>
      <w:bookmarkStart w:id="841" w:name="_Toc1553950086"/>
      <w:bookmarkStart w:id="842" w:name="_Toc121419496"/>
      <w:bookmarkStart w:id="843" w:name="_Toc744727340"/>
      <w:bookmarkStart w:id="844" w:name="_Toc305224144"/>
      <w:bookmarkStart w:id="845" w:name="_Toc302468995"/>
      <w:bookmarkStart w:id="846" w:name="_Toc1229445661"/>
      <w:bookmarkStart w:id="847" w:name="_Toc419320155"/>
      <w:bookmarkStart w:id="848" w:name="_Toc419363559"/>
      <w:bookmarkStart w:id="849" w:name="_Toc1152463742"/>
      <w:bookmarkStart w:id="850" w:name="_Toc59203015"/>
      <w:bookmarkStart w:id="851" w:name="_Toc433988625"/>
      <w:bookmarkEnd w:id="801"/>
      <w:r w:rsidRPr="00B01624">
        <w:rPr>
          <w:b/>
          <w:bCs/>
          <w:sz w:val="32"/>
          <w:szCs w:val="32"/>
        </w:rPr>
        <w:t>10</w:t>
      </w:r>
      <w:r w:rsidRPr="00B01624">
        <w:rPr>
          <w:b/>
          <w:bCs/>
          <w:sz w:val="32"/>
          <w:szCs w:val="32"/>
        </w:rPr>
        <w:t>．需要补充的其他内容</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rsidR="00B55BD9" w:rsidRPr="00B01624" w:rsidRDefault="004E1434">
      <w:pPr>
        <w:keepNext/>
        <w:keepLines/>
        <w:spacing w:before="280" w:after="290" w:line="376" w:lineRule="auto"/>
        <w:outlineLvl w:val="3"/>
        <w:rPr>
          <w:rFonts w:eastAsia="黑体"/>
          <w:b/>
          <w:bCs/>
          <w:sz w:val="28"/>
          <w:szCs w:val="28"/>
        </w:rPr>
      </w:pPr>
      <w:bookmarkStart w:id="852" w:name="_Toc301582628"/>
      <w:bookmarkStart w:id="853" w:name="_Toc1409524405"/>
      <w:bookmarkStart w:id="854" w:name="_Toc976150609"/>
      <w:bookmarkStart w:id="855" w:name="_Toc1520940149"/>
      <w:bookmarkStart w:id="856" w:name="_Toc1718321561"/>
      <w:r w:rsidRPr="00B01624">
        <w:rPr>
          <w:rFonts w:eastAsia="黑体"/>
          <w:b/>
          <w:bCs/>
          <w:sz w:val="28"/>
          <w:szCs w:val="28"/>
        </w:rPr>
        <w:t xml:space="preserve">10.1 </w:t>
      </w:r>
      <w:r w:rsidRPr="00B01624">
        <w:rPr>
          <w:rFonts w:eastAsia="黑体"/>
          <w:b/>
          <w:bCs/>
          <w:sz w:val="28"/>
          <w:szCs w:val="28"/>
        </w:rPr>
        <w:t>农民工工资保证金</w:t>
      </w:r>
      <w:bookmarkEnd w:id="852"/>
      <w:bookmarkEnd w:id="853"/>
      <w:bookmarkEnd w:id="854"/>
      <w:bookmarkEnd w:id="855"/>
      <w:bookmarkEnd w:id="856"/>
    </w:p>
    <w:p w:rsidR="00B55BD9" w:rsidRPr="00B01624" w:rsidRDefault="004E1434">
      <w:pPr>
        <w:spacing w:line="360" w:lineRule="auto"/>
        <w:ind w:firstLineChars="200" w:firstLine="420"/>
        <w:rPr>
          <w:kern w:val="0"/>
          <w:szCs w:val="21"/>
        </w:rPr>
      </w:pPr>
      <w:r w:rsidRPr="00B01624">
        <w:rPr>
          <w:kern w:val="0"/>
          <w:szCs w:val="21"/>
        </w:rPr>
        <w:t>根据</w:t>
      </w:r>
      <w:r w:rsidRPr="00B01624">
        <w:t>按</w:t>
      </w:r>
      <w:r w:rsidRPr="00B01624">
        <w:rPr>
          <w:kern w:val="0"/>
          <w:szCs w:val="21"/>
        </w:rPr>
        <w:t>《</w:t>
      </w:r>
      <w:r w:rsidRPr="00B01624">
        <w:rPr>
          <w:b/>
          <w:bCs/>
          <w:kern w:val="0"/>
        </w:rPr>
        <w:t>保障农民工工资支付条例》</w:t>
      </w:r>
      <w:r w:rsidRPr="00B01624">
        <w:t>执行</w:t>
      </w:r>
      <w:r w:rsidRPr="00B01624">
        <w:rPr>
          <w:kern w:val="0"/>
          <w:szCs w:val="21"/>
        </w:rPr>
        <w:t>，</w:t>
      </w:r>
      <w:r w:rsidRPr="00B01624">
        <w:t>见</w:t>
      </w:r>
      <w:r w:rsidRPr="00B01624">
        <w:t>“</w:t>
      </w:r>
      <w:r w:rsidRPr="00B01624">
        <w:t>投标人须知前附表</w:t>
      </w:r>
      <w:r w:rsidRPr="00B01624">
        <w:t>”</w:t>
      </w:r>
      <w:r w:rsidRPr="00B01624">
        <w:t>。</w:t>
      </w:r>
    </w:p>
    <w:p w:rsidR="00B55BD9" w:rsidRPr="00B01624" w:rsidRDefault="004E1434">
      <w:pPr>
        <w:keepNext/>
        <w:keepLines/>
        <w:spacing w:before="280" w:after="290" w:line="376" w:lineRule="auto"/>
        <w:outlineLvl w:val="3"/>
        <w:rPr>
          <w:rFonts w:eastAsia="黑体"/>
          <w:b/>
          <w:bCs/>
          <w:sz w:val="28"/>
          <w:szCs w:val="28"/>
        </w:rPr>
      </w:pPr>
      <w:bookmarkStart w:id="857" w:name="_Toc966943746"/>
      <w:bookmarkStart w:id="858" w:name="_Toc328887280"/>
      <w:bookmarkStart w:id="859" w:name="_Toc199868904"/>
      <w:bookmarkStart w:id="860" w:name="_Toc510918647"/>
      <w:bookmarkStart w:id="861" w:name="_Toc440144199"/>
      <w:bookmarkStart w:id="862" w:name="_Toc12609290"/>
      <w:r w:rsidRPr="00B01624">
        <w:rPr>
          <w:rFonts w:eastAsia="黑体"/>
          <w:b/>
          <w:bCs/>
          <w:sz w:val="28"/>
          <w:szCs w:val="28"/>
        </w:rPr>
        <w:t xml:space="preserve">10.2 </w:t>
      </w:r>
      <w:r w:rsidRPr="00B01624">
        <w:rPr>
          <w:rFonts w:eastAsia="黑体"/>
          <w:b/>
          <w:bCs/>
          <w:sz w:val="28"/>
          <w:szCs w:val="28"/>
        </w:rPr>
        <w:t>技术标、设计标评审方式</w:t>
      </w:r>
      <w:bookmarkEnd w:id="857"/>
      <w:bookmarkEnd w:id="858"/>
      <w:bookmarkEnd w:id="859"/>
      <w:bookmarkEnd w:id="860"/>
      <w:bookmarkEnd w:id="861"/>
      <w:bookmarkEnd w:id="862"/>
    </w:p>
    <w:p w:rsidR="00B55BD9" w:rsidRPr="00B01624" w:rsidRDefault="004E1434">
      <w:pPr>
        <w:spacing w:line="360" w:lineRule="auto"/>
        <w:ind w:firstLineChars="200" w:firstLine="420"/>
        <w:rPr>
          <w:kern w:val="0"/>
          <w:szCs w:val="21"/>
        </w:rPr>
      </w:pPr>
      <w:r w:rsidRPr="00B01624">
        <w:t>见</w:t>
      </w:r>
      <w:r w:rsidRPr="00B01624">
        <w:t>“</w:t>
      </w:r>
      <w:r w:rsidRPr="00B01624">
        <w:t>投标人须知前附表</w:t>
      </w:r>
      <w:r w:rsidRPr="00B01624">
        <w:t>”</w:t>
      </w:r>
      <w:r w:rsidRPr="00B01624">
        <w:t>。</w:t>
      </w:r>
    </w:p>
    <w:p w:rsidR="00B55BD9" w:rsidRPr="00B01624" w:rsidRDefault="004E1434">
      <w:pPr>
        <w:keepNext/>
        <w:keepLines/>
        <w:spacing w:before="280" w:after="290" w:line="376" w:lineRule="auto"/>
        <w:outlineLvl w:val="3"/>
        <w:rPr>
          <w:rFonts w:eastAsia="黑体"/>
          <w:b/>
          <w:bCs/>
          <w:sz w:val="28"/>
          <w:szCs w:val="28"/>
        </w:rPr>
      </w:pPr>
      <w:bookmarkStart w:id="863" w:name="_Toc258122137"/>
      <w:bookmarkStart w:id="864" w:name="_Toc941006337"/>
      <w:bookmarkStart w:id="865" w:name="_Toc1356243722"/>
      <w:bookmarkStart w:id="866" w:name="_Toc1698212525"/>
      <w:bookmarkStart w:id="867" w:name="_Toc143933923"/>
      <w:r w:rsidRPr="00B01624">
        <w:rPr>
          <w:rFonts w:eastAsia="黑体"/>
          <w:b/>
          <w:bCs/>
          <w:sz w:val="28"/>
          <w:szCs w:val="28"/>
        </w:rPr>
        <w:t xml:space="preserve">10.3 </w:t>
      </w:r>
      <w:r w:rsidRPr="00B01624">
        <w:rPr>
          <w:rFonts w:eastAsia="黑体"/>
          <w:b/>
          <w:bCs/>
          <w:sz w:val="28"/>
          <w:szCs w:val="28"/>
        </w:rPr>
        <w:t>投标文件电子版</w:t>
      </w:r>
      <w:bookmarkEnd w:id="863"/>
      <w:bookmarkEnd w:id="864"/>
      <w:bookmarkEnd w:id="865"/>
      <w:bookmarkEnd w:id="866"/>
      <w:bookmarkEnd w:id="867"/>
    </w:p>
    <w:p w:rsidR="00B55BD9" w:rsidRPr="00B01624" w:rsidRDefault="004E1434">
      <w:pPr>
        <w:autoSpaceDE w:val="0"/>
        <w:autoSpaceDN w:val="0"/>
        <w:adjustRightInd w:val="0"/>
        <w:spacing w:line="400" w:lineRule="exact"/>
        <w:ind w:firstLineChars="200" w:firstLine="420"/>
        <w:jc w:val="left"/>
        <w:rPr>
          <w:kern w:val="0"/>
          <w:szCs w:val="21"/>
        </w:rPr>
      </w:pPr>
      <w:r w:rsidRPr="00B01624">
        <w:t>见</w:t>
      </w:r>
      <w:r w:rsidRPr="00B01624">
        <w:t>“</w:t>
      </w:r>
      <w:r w:rsidRPr="00B01624">
        <w:t>投标人须知前附表</w:t>
      </w:r>
      <w:r w:rsidRPr="00B01624">
        <w:t>”</w:t>
      </w:r>
      <w:r w:rsidRPr="00B01624">
        <w:rPr>
          <w:kern w:val="0"/>
          <w:szCs w:val="21"/>
        </w:rPr>
        <w:t>。</w:t>
      </w:r>
    </w:p>
    <w:p w:rsidR="00B55BD9" w:rsidRPr="00B01624" w:rsidRDefault="004E1434">
      <w:pPr>
        <w:keepNext/>
        <w:keepLines/>
        <w:spacing w:before="280" w:after="290" w:line="376" w:lineRule="auto"/>
        <w:outlineLvl w:val="3"/>
        <w:rPr>
          <w:rFonts w:eastAsia="黑体"/>
          <w:b/>
          <w:bCs/>
          <w:sz w:val="28"/>
          <w:szCs w:val="28"/>
        </w:rPr>
      </w:pPr>
      <w:bookmarkStart w:id="868" w:name="_Toc520988688"/>
      <w:bookmarkStart w:id="869" w:name="_Toc1422013411"/>
      <w:bookmarkStart w:id="870" w:name="_Toc1693483251"/>
      <w:bookmarkStart w:id="871" w:name="_Toc1406003221"/>
      <w:bookmarkStart w:id="872" w:name="_Toc1357419518"/>
      <w:r w:rsidRPr="00B01624">
        <w:rPr>
          <w:rFonts w:eastAsia="黑体"/>
          <w:b/>
          <w:bCs/>
          <w:sz w:val="28"/>
          <w:szCs w:val="28"/>
        </w:rPr>
        <w:t>10.4</w:t>
      </w:r>
      <w:r w:rsidRPr="00B01624">
        <w:rPr>
          <w:rFonts w:eastAsia="黑体"/>
          <w:b/>
          <w:bCs/>
          <w:sz w:val="28"/>
          <w:szCs w:val="28"/>
        </w:rPr>
        <w:t>中小企业</w:t>
      </w:r>
      <w:bookmarkEnd w:id="868"/>
      <w:bookmarkEnd w:id="869"/>
      <w:bookmarkEnd w:id="870"/>
      <w:bookmarkEnd w:id="871"/>
      <w:bookmarkEnd w:id="872"/>
    </w:p>
    <w:p w:rsidR="00B55BD9" w:rsidRPr="00B01624" w:rsidRDefault="004E1434">
      <w:pPr>
        <w:autoSpaceDE w:val="0"/>
        <w:autoSpaceDN w:val="0"/>
        <w:adjustRightInd w:val="0"/>
        <w:spacing w:line="400" w:lineRule="exact"/>
        <w:ind w:firstLineChars="200" w:firstLine="420"/>
        <w:jc w:val="left"/>
        <w:rPr>
          <w:kern w:val="0"/>
          <w:szCs w:val="21"/>
        </w:rPr>
      </w:pPr>
      <w:r w:rsidRPr="00B01624">
        <w:t>见</w:t>
      </w:r>
      <w:r w:rsidRPr="00B01624">
        <w:t>“</w:t>
      </w:r>
      <w:r w:rsidRPr="00B01624">
        <w:t>投标人须知前附表</w:t>
      </w:r>
      <w:r w:rsidRPr="00B01624">
        <w:t>”</w:t>
      </w:r>
      <w:r w:rsidRPr="00B01624">
        <w:rPr>
          <w:kern w:val="0"/>
          <w:szCs w:val="21"/>
        </w:rPr>
        <w:t>。</w:t>
      </w:r>
    </w:p>
    <w:p w:rsidR="00B55BD9" w:rsidRPr="00B01624" w:rsidRDefault="004E1434">
      <w:pPr>
        <w:keepNext/>
        <w:keepLines/>
        <w:spacing w:before="280" w:after="290" w:line="376" w:lineRule="auto"/>
        <w:outlineLvl w:val="3"/>
        <w:rPr>
          <w:rFonts w:eastAsia="黑体"/>
          <w:b/>
          <w:bCs/>
          <w:sz w:val="28"/>
          <w:szCs w:val="28"/>
        </w:rPr>
      </w:pPr>
      <w:bookmarkStart w:id="873" w:name="_Toc396670910"/>
      <w:bookmarkStart w:id="874" w:name="_Toc1382770674"/>
      <w:bookmarkStart w:id="875" w:name="_Toc399452785"/>
      <w:bookmarkStart w:id="876" w:name="_Toc1951071135"/>
      <w:bookmarkStart w:id="877" w:name="_Toc1357864812"/>
      <w:r w:rsidRPr="00B01624">
        <w:rPr>
          <w:rFonts w:eastAsia="黑体"/>
          <w:b/>
          <w:bCs/>
          <w:sz w:val="28"/>
          <w:szCs w:val="28"/>
        </w:rPr>
        <w:lastRenderedPageBreak/>
        <w:t>10.5</w:t>
      </w:r>
      <w:r w:rsidRPr="00B01624">
        <w:rPr>
          <w:rFonts w:eastAsia="黑体"/>
          <w:b/>
          <w:bCs/>
          <w:sz w:val="28"/>
          <w:szCs w:val="28"/>
        </w:rPr>
        <w:t>监狱企业</w:t>
      </w:r>
      <w:bookmarkEnd w:id="873"/>
      <w:bookmarkEnd w:id="874"/>
      <w:bookmarkEnd w:id="875"/>
      <w:bookmarkEnd w:id="876"/>
      <w:bookmarkEnd w:id="877"/>
    </w:p>
    <w:p w:rsidR="00B55BD9" w:rsidRPr="00B01624" w:rsidRDefault="004E1434">
      <w:pPr>
        <w:autoSpaceDE w:val="0"/>
        <w:autoSpaceDN w:val="0"/>
        <w:adjustRightInd w:val="0"/>
        <w:spacing w:line="400" w:lineRule="exact"/>
        <w:ind w:firstLineChars="200" w:firstLine="420"/>
        <w:jc w:val="left"/>
        <w:rPr>
          <w:kern w:val="0"/>
          <w:szCs w:val="21"/>
        </w:rPr>
      </w:pPr>
      <w:r w:rsidRPr="00B01624">
        <w:t>见</w:t>
      </w:r>
      <w:r w:rsidRPr="00B01624">
        <w:t>“</w:t>
      </w:r>
      <w:r w:rsidRPr="00B01624">
        <w:t>投标人须知前附表</w:t>
      </w:r>
      <w:r w:rsidRPr="00B01624">
        <w:t>”</w:t>
      </w:r>
      <w:r w:rsidRPr="00B01624">
        <w:rPr>
          <w:kern w:val="0"/>
          <w:szCs w:val="21"/>
        </w:rPr>
        <w:t>。</w:t>
      </w:r>
    </w:p>
    <w:p w:rsidR="00B55BD9" w:rsidRPr="00B01624" w:rsidRDefault="004E1434">
      <w:pPr>
        <w:keepNext/>
        <w:keepLines/>
        <w:spacing w:before="280" w:after="290" w:line="376" w:lineRule="auto"/>
        <w:outlineLvl w:val="3"/>
        <w:rPr>
          <w:rFonts w:eastAsia="黑体"/>
          <w:b/>
          <w:bCs/>
          <w:sz w:val="28"/>
          <w:szCs w:val="28"/>
        </w:rPr>
      </w:pPr>
      <w:bookmarkStart w:id="878" w:name="_Toc1474472958"/>
      <w:bookmarkStart w:id="879" w:name="_Toc984933216"/>
      <w:bookmarkStart w:id="880" w:name="_Toc2085193019"/>
      <w:bookmarkStart w:id="881" w:name="_Toc1848070281"/>
      <w:bookmarkStart w:id="882" w:name="_Toc1317346431"/>
      <w:r w:rsidRPr="00B01624">
        <w:rPr>
          <w:rFonts w:eastAsia="黑体"/>
          <w:b/>
          <w:bCs/>
          <w:sz w:val="28"/>
          <w:szCs w:val="28"/>
        </w:rPr>
        <w:t>10.6</w:t>
      </w:r>
      <w:r w:rsidRPr="00B01624">
        <w:rPr>
          <w:rFonts w:eastAsia="黑体"/>
          <w:b/>
          <w:bCs/>
          <w:sz w:val="28"/>
          <w:szCs w:val="28"/>
        </w:rPr>
        <w:t>残疾人福利性单位</w:t>
      </w:r>
      <w:bookmarkEnd w:id="878"/>
      <w:bookmarkEnd w:id="879"/>
      <w:bookmarkEnd w:id="880"/>
      <w:bookmarkEnd w:id="881"/>
      <w:bookmarkEnd w:id="882"/>
    </w:p>
    <w:p w:rsidR="00B55BD9" w:rsidRPr="00B01624" w:rsidRDefault="004E1434">
      <w:pPr>
        <w:autoSpaceDE w:val="0"/>
        <w:autoSpaceDN w:val="0"/>
        <w:adjustRightInd w:val="0"/>
        <w:spacing w:line="400" w:lineRule="exact"/>
        <w:ind w:firstLineChars="200" w:firstLine="420"/>
        <w:jc w:val="left"/>
        <w:rPr>
          <w:kern w:val="0"/>
          <w:szCs w:val="21"/>
        </w:rPr>
      </w:pPr>
      <w:r w:rsidRPr="00B01624">
        <w:t>见</w:t>
      </w:r>
      <w:r w:rsidRPr="00B01624">
        <w:t>“</w:t>
      </w:r>
      <w:r w:rsidRPr="00B01624">
        <w:t>投标人须知前附表</w:t>
      </w:r>
      <w:r w:rsidRPr="00B01624">
        <w:t>”</w:t>
      </w:r>
      <w:r w:rsidRPr="00B01624">
        <w:rPr>
          <w:kern w:val="0"/>
          <w:szCs w:val="21"/>
        </w:rPr>
        <w:t>。</w:t>
      </w:r>
    </w:p>
    <w:p w:rsidR="00B55BD9" w:rsidRPr="00B01624" w:rsidRDefault="004E1434">
      <w:pPr>
        <w:keepNext/>
        <w:keepLines/>
        <w:spacing w:before="280" w:after="290" w:line="376" w:lineRule="auto"/>
        <w:outlineLvl w:val="3"/>
        <w:rPr>
          <w:rFonts w:eastAsia="黑体"/>
          <w:b/>
          <w:bCs/>
          <w:sz w:val="28"/>
          <w:szCs w:val="28"/>
        </w:rPr>
      </w:pPr>
      <w:bookmarkStart w:id="883" w:name="_Toc1945815113"/>
      <w:bookmarkStart w:id="884" w:name="_Toc1966299263"/>
      <w:bookmarkStart w:id="885" w:name="_Toc535354109"/>
      <w:bookmarkStart w:id="886" w:name="_Toc69775553"/>
      <w:bookmarkStart w:id="887" w:name="_Toc47083899"/>
      <w:r w:rsidRPr="00B01624">
        <w:rPr>
          <w:rFonts w:eastAsia="黑体"/>
          <w:b/>
          <w:bCs/>
          <w:sz w:val="28"/>
          <w:szCs w:val="28"/>
        </w:rPr>
        <w:t xml:space="preserve">10.7 </w:t>
      </w:r>
      <w:r w:rsidRPr="00B01624">
        <w:rPr>
          <w:rFonts w:eastAsia="黑体"/>
          <w:b/>
          <w:bCs/>
          <w:sz w:val="28"/>
          <w:szCs w:val="28"/>
        </w:rPr>
        <w:t>知识产权</w:t>
      </w:r>
      <w:bookmarkEnd w:id="883"/>
      <w:bookmarkEnd w:id="884"/>
      <w:bookmarkEnd w:id="885"/>
      <w:bookmarkEnd w:id="886"/>
      <w:bookmarkEnd w:id="887"/>
    </w:p>
    <w:p w:rsidR="00B55BD9" w:rsidRPr="00B01624" w:rsidRDefault="004E1434">
      <w:pPr>
        <w:autoSpaceDE w:val="0"/>
        <w:autoSpaceDN w:val="0"/>
        <w:adjustRightInd w:val="0"/>
        <w:spacing w:line="400" w:lineRule="exact"/>
        <w:ind w:firstLineChars="200" w:firstLine="420"/>
        <w:jc w:val="left"/>
        <w:rPr>
          <w:kern w:val="0"/>
          <w:szCs w:val="21"/>
        </w:rPr>
      </w:pPr>
      <w:r w:rsidRPr="00B01624">
        <w:t>招标人对其知识产权的具体要求见</w:t>
      </w:r>
      <w:r w:rsidRPr="00B01624">
        <w:t>“</w:t>
      </w:r>
      <w:r w:rsidRPr="00B01624">
        <w:t>投标人须知前附表</w:t>
      </w:r>
      <w:r w:rsidRPr="00B01624">
        <w:t>”</w:t>
      </w:r>
      <w:r w:rsidRPr="00B01624">
        <w:rPr>
          <w:kern w:val="0"/>
          <w:szCs w:val="21"/>
        </w:rPr>
        <w:t>。</w:t>
      </w:r>
    </w:p>
    <w:p w:rsidR="00B55BD9" w:rsidRPr="00B01624" w:rsidRDefault="00B55BD9">
      <w:pPr>
        <w:autoSpaceDE w:val="0"/>
        <w:autoSpaceDN w:val="0"/>
        <w:adjustRightInd w:val="0"/>
        <w:spacing w:line="400" w:lineRule="exact"/>
        <w:ind w:firstLineChars="200" w:firstLine="420"/>
        <w:jc w:val="left"/>
        <w:rPr>
          <w:kern w:val="0"/>
          <w:szCs w:val="21"/>
        </w:rPr>
      </w:pPr>
    </w:p>
    <w:p w:rsidR="00B55BD9" w:rsidRPr="00B01624" w:rsidRDefault="004E1434">
      <w:pPr>
        <w:keepNext/>
        <w:keepLines/>
        <w:spacing w:before="280" w:after="290" w:line="376" w:lineRule="auto"/>
        <w:outlineLvl w:val="3"/>
        <w:rPr>
          <w:rFonts w:eastAsia="黑体"/>
          <w:b/>
          <w:bCs/>
          <w:sz w:val="28"/>
          <w:szCs w:val="28"/>
        </w:rPr>
      </w:pPr>
      <w:bookmarkStart w:id="888" w:name="_Toc219293595"/>
      <w:bookmarkStart w:id="889" w:name="_Toc2077278302"/>
      <w:bookmarkStart w:id="890" w:name="_Toc1060079970"/>
      <w:bookmarkStart w:id="891" w:name="_Toc357311962"/>
      <w:bookmarkStart w:id="892" w:name="_Toc2095359173"/>
      <w:r w:rsidRPr="00B01624">
        <w:rPr>
          <w:rFonts w:eastAsia="黑体"/>
          <w:b/>
          <w:bCs/>
          <w:sz w:val="28"/>
          <w:szCs w:val="28"/>
        </w:rPr>
        <w:t>10.8</w:t>
      </w:r>
      <w:r w:rsidRPr="00B01624">
        <w:rPr>
          <w:rFonts w:eastAsia="黑体"/>
          <w:b/>
          <w:bCs/>
          <w:sz w:val="28"/>
          <w:szCs w:val="28"/>
        </w:rPr>
        <w:t>同义词语</w:t>
      </w:r>
      <w:bookmarkEnd w:id="888"/>
      <w:bookmarkEnd w:id="889"/>
      <w:bookmarkEnd w:id="890"/>
      <w:bookmarkEnd w:id="891"/>
      <w:bookmarkEnd w:id="892"/>
    </w:p>
    <w:p w:rsidR="00B55BD9" w:rsidRPr="00B01624" w:rsidRDefault="004E1434">
      <w:pPr>
        <w:autoSpaceDE w:val="0"/>
        <w:autoSpaceDN w:val="0"/>
        <w:adjustRightInd w:val="0"/>
        <w:spacing w:line="400" w:lineRule="exact"/>
        <w:ind w:firstLineChars="200" w:firstLine="420"/>
        <w:jc w:val="left"/>
        <w:rPr>
          <w:kern w:val="0"/>
          <w:szCs w:val="21"/>
        </w:rPr>
      </w:pPr>
      <w:r w:rsidRPr="00B01624">
        <w:t>见</w:t>
      </w:r>
      <w:r w:rsidRPr="00B01624">
        <w:t>“</w:t>
      </w:r>
      <w:r w:rsidRPr="00B01624">
        <w:t>投标人须知前附表</w:t>
      </w:r>
      <w:r w:rsidRPr="00B01624">
        <w:t>”</w:t>
      </w:r>
      <w:r w:rsidRPr="00B01624">
        <w:t>。</w:t>
      </w:r>
    </w:p>
    <w:p w:rsidR="00B55BD9" w:rsidRPr="00B01624" w:rsidRDefault="004E1434">
      <w:pPr>
        <w:keepNext/>
        <w:keepLines/>
        <w:spacing w:before="280" w:after="290" w:line="376" w:lineRule="auto"/>
        <w:outlineLvl w:val="3"/>
        <w:rPr>
          <w:rFonts w:eastAsia="黑体"/>
          <w:b/>
          <w:bCs/>
          <w:sz w:val="28"/>
          <w:szCs w:val="28"/>
        </w:rPr>
      </w:pPr>
      <w:bookmarkStart w:id="893" w:name="_Toc328020230"/>
      <w:bookmarkStart w:id="894" w:name="_Toc485472372"/>
      <w:bookmarkStart w:id="895" w:name="_Toc586617007"/>
      <w:bookmarkStart w:id="896" w:name="_Toc1292866756"/>
      <w:bookmarkStart w:id="897" w:name="_Toc708168117"/>
      <w:r w:rsidRPr="00B01624">
        <w:rPr>
          <w:rFonts w:eastAsia="黑体"/>
          <w:b/>
          <w:bCs/>
          <w:sz w:val="28"/>
          <w:szCs w:val="28"/>
        </w:rPr>
        <w:t xml:space="preserve">10.9 </w:t>
      </w:r>
      <w:r w:rsidRPr="00B01624">
        <w:rPr>
          <w:rFonts w:eastAsia="黑体"/>
          <w:b/>
          <w:bCs/>
          <w:sz w:val="28"/>
          <w:szCs w:val="28"/>
        </w:rPr>
        <w:t>招标人补充的其他内容</w:t>
      </w:r>
      <w:bookmarkEnd w:id="893"/>
      <w:bookmarkEnd w:id="894"/>
      <w:bookmarkEnd w:id="895"/>
      <w:bookmarkEnd w:id="896"/>
      <w:bookmarkEnd w:id="897"/>
    </w:p>
    <w:p w:rsidR="00B55BD9" w:rsidRPr="00B01624" w:rsidRDefault="004E1434">
      <w:pPr>
        <w:autoSpaceDE w:val="0"/>
        <w:autoSpaceDN w:val="0"/>
        <w:adjustRightInd w:val="0"/>
        <w:spacing w:line="400" w:lineRule="exact"/>
        <w:ind w:firstLineChars="200" w:firstLine="420"/>
        <w:jc w:val="left"/>
        <w:rPr>
          <w:kern w:val="0"/>
          <w:szCs w:val="21"/>
        </w:rPr>
      </w:pPr>
      <w:r w:rsidRPr="00B01624">
        <w:t>见</w:t>
      </w:r>
      <w:r w:rsidRPr="00B01624">
        <w:t>“</w:t>
      </w:r>
      <w:r w:rsidRPr="00B01624">
        <w:t>投标人须知前附表</w:t>
      </w:r>
      <w:r w:rsidRPr="00B01624">
        <w:t>”</w:t>
      </w:r>
      <w:r w:rsidRPr="00B01624">
        <w:t>。</w:t>
      </w:r>
    </w:p>
    <w:p w:rsidR="00B55BD9" w:rsidRPr="00B01624" w:rsidRDefault="004E1434">
      <w:pPr>
        <w:keepNext/>
        <w:keepLines/>
        <w:spacing w:before="280" w:after="290" w:line="376" w:lineRule="auto"/>
        <w:outlineLvl w:val="3"/>
        <w:rPr>
          <w:rFonts w:eastAsia="黑体"/>
          <w:b/>
          <w:bCs/>
          <w:sz w:val="28"/>
          <w:szCs w:val="28"/>
        </w:rPr>
      </w:pPr>
      <w:bookmarkStart w:id="898" w:name="_Toc1856150248"/>
      <w:bookmarkStart w:id="899" w:name="_Toc187453039"/>
      <w:bookmarkStart w:id="900" w:name="_Toc124070285"/>
      <w:bookmarkStart w:id="901" w:name="_Toc1968824510"/>
      <w:bookmarkStart w:id="902" w:name="_Toc748977030"/>
      <w:r w:rsidRPr="00B01624">
        <w:rPr>
          <w:rFonts w:eastAsia="黑体"/>
          <w:b/>
          <w:bCs/>
          <w:sz w:val="28"/>
          <w:szCs w:val="28"/>
        </w:rPr>
        <w:t>10.10</w:t>
      </w:r>
      <w:r w:rsidRPr="00B01624">
        <w:rPr>
          <w:rFonts w:eastAsia="黑体"/>
          <w:b/>
          <w:bCs/>
          <w:sz w:val="28"/>
          <w:szCs w:val="28"/>
        </w:rPr>
        <w:t>解释权</w:t>
      </w:r>
      <w:bookmarkEnd w:id="898"/>
      <w:bookmarkEnd w:id="899"/>
      <w:bookmarkEnd w:id="900"/>
      <w:bookmarkEnd w:id="901"/>
      <w:bookmarkEnd w:id="902"/>
    </w:p>
    <w:p w:rsidR="00B55BD9" w:rsidRPr="00B01624" w:rsidRDefault="004E1434">
      <w:pPr>
        <w:autoSpaceDE w:val="0"/>
        <w:autoSpaceDN w:val="0"/>
        <w:adjustRightInd w:val="0"/>
        <w:spacing w:line="400" w:lineRule="exact"/>
        <w:ind w:firstLineChars="200" w:firstLine="420"/>
        <w:jc w:val="left"/>
        <w:rPr>
          <w:kern w:val="0"/>
          <w:szCs w:val="21"/>
        </w:rPr>
      </w:pPr>
      <w:r w:rsidRPr="00B01624">
        <w:t>见</w:t>
      </w:r>
      <w:r w:rsidRPr="00B01624">
        <w:t>“</w:t>
      </w:r>
      <w:r w:rsidRPr="00B01624">
        <w:t>投标人须知前附表</w:t>
      </w:r>
      <w:r w:rsidRPr="00B01624">
        <w:t>”</w:t>
      </w:r>
      <w:r w:rsidRPr="00B01624">
        <w:t>。</w:t>
      </w:r>
    </w:p>
    <w:p w:rsidR="00B55BD9" w:rsidRPr="00B01624" w:rsidRDefault="00B55BD9">
      <w:pPr>
        <w:autoSpaceDE w:val="0"/>
        <w:autoSpaceDN w:val="0"/>
        <w:adjustRightInd w:val="0"/>
        <w:spacing w:line="400" w:lineRule="exact"/>
        <w:jc w:val="left"/>
        <w:rPr>
          <w:kern w:val="0"/>
          <w:szCs w:val="21"/>
        </w:rPr>
      </w:pPr>
    </w:p>
    <w:p w:rsidR="00B55BD9" w:rsidRPr="00B01624" w:rsidRDefault="004E1434">
      <w:pPr>
        <w:keepNext/>
        <w:keepLines/>
        <w:spacing w:before="280" w:after="290" w:line="376" w:lineRule="auto"/>
        <w:outlineLvl w:val="3"/>
        <w:rPr>
          <w:rFonts w:eastAsia="黑体"/>
          <w:b/>
          <w:bCs/>
          <w:sz w:val="28"/>
          <w:szCs w:val="28"/>
        </w:rPr>
        <w:sectPr w:rsidR="00B55BD9" w:rsidRPr="00B01624">
          <w:footerReference w:type="default" r:id="rId14"/>
          <w:pgSz w:w="11907" w:h="16840"/>
          <w:pgMar w:top="1418" w:right="1134" w:bottom="1418" w:left="1134" w:header="851" w:footer="851" w:gutter="0"/>
          <w:cols w:space="720"/>
          <w:docGrid w:linePitch="312"/>
        </w:sectPr>
      </w:pPr>
      <w:bookmarkStart w:id="903" w:name="_Toc1567269940"/>
      <w:bookmarkStart w:id="904" w:name="_Toc1879167091"/>
      <w:bookmarkStart w:id="905" w:name="_Toc1565577603"/>
      <w:bookmarkStart w:id="906" w:name="_Toc78932779"/>
      <w:bookmarkStart w:id="907" w:name="_Toc997241658"/>
      <w:bookmarkStart w:id="908" w:name="_Toc1042956879"/>
      <w:bookmarkStart w:id="909" w:name="_Toc2299246"/>
      <w:bookmarkStart w:id="910" w:name="_Toc227484819"/>
      <w:bookmarkStart w:id="911" w:name="_Toc522897388"/>
      <w:bookmarkStart w:id="912" w:name="_Toc784491298"/>
      <w:bookmarkStart w:id="913" w:name="_Toc1129147275"/>
      <w:bookmarkStart w:id="914" w:name="_Toc1714397527"/>
      <w:bookmarkStart w:id="915" w:name="_Toc59203016"/>
      <w:r w:rsidRPr="00B01624">
        <w:rPr>
          <w:rFonts w:eastAsia="黑体"/>
          <w:b/>
          <w:bCs/>
          <w:sz w:val="28"/>
          <w:szCs w:val="28"/>
        </w:rPr>
        <w:t>11.</w:t>
      </w:r>
      <w:r w:rsidRPr="00B01624">
        <w:rPr>
          <w:rFonts w:eastAsia="黑体"/>
          <w:b/>
          <w:bCs/>
          <w:sz w:val="28"/>
          <w:szCs w:val="28"/>
        </w:rPr>
        <w:t>备注</w:t>
      </w:r>
      <w:bookmarkEnd w:id="903"/>
      <w:bookmarkEnd w:id="904"/>
      <w:bookmarkEnd w:id="905"/>
      <w:bookmarkEnd w:id="906"/>
      <w:bookmarkEnd w:id="907"/>
      <w:bookmarkEnd w:id="908"/>
      <w:bookmarkEnd w:id="909"/>
      <w:bookmarkEnd w:id="910"/>
      <w:bookmarkEnd w:id="911"/>
      <w:bookmarkEnd w:id="912"/>
      <w:bookmarkEnd w:id="913"/>
      <w:bookmarkEnd w:id="914"/>
      <w:bookmarkEnd w:id="915"/>
    </w:p>
    <w:p w:rsidR="00B55BD9" w:rsidRPr="00B01624" w:rsidRDefault="004E1434">
      <w:pPr>
        <w:rPr>
          <w:sz w:val="28"/>
          <w:szCs w:val="28"/>
        </w:rPr>
      </w:pPr>
      <w:bookmarkStart w:id="916" w:name="_Toc414553665"/>
      <w:r w:rsidRPr="00B01624">
        <w:rPr>
          <w:sz w:val="28"/>
          <w:szCs w:val="28"/>
        </w:rPr>
        <w:lastRenderedPageBreak/>
        <w:t>附表一：问题澄清通知</w:t>
      </w:r>
      <w:bookmarkEnd w:id="916"/>
    </w:p>
    <w:p w:rsidR="00B55BD9" w:rsidRPr="00B01624" w:rsidRDefault="00B55BD9">
      <w:pPr>
        <w:spacing w:line="360" w:lineRule="exact"/>
      </w:pPr>
    </w:p>
    <w:p w:rsidR="00B55BD9" w:rsidRPr="00B01624" w:rsidRDefault="00B55BD9">
      <w:pPr>
        <w:spacing w:line="360" w:lineRule="exact"/>
      </w:pPr>
    </w:p>
    <w:p w:rsidR="00B55BD9" w:rsidRPr="00B01624" w:rsidRDefault="004E1434" w:rsidP="00B01624">
      <w:pPr>
        <w:spacing w:afterLines="50" w:line="360" w:lineRule="exact"/>
        <w:jc w:val="center"/>
        <w:rPr>
          <w:b/>
          <w:sz w:val="28"/>
          <w:szCs w:val="28"/>
        </w:rPr>
      </w:pPr>
      <w:r w:rsidRPr="00B01624">
        <w:rPr>
          <w:b/>
          <w:sz w:val="28"/>
          <w:szCs w:val="28"/>
        </w:rPr>
        <w:t>问题澄清通知</w:t>
      </w:r>
    </w:p>
    <w:p w:rsidR="00B55BD9" w:rsidRPr="00B01624" w:rsidRDefault="004E1434">
      <w:pPr>
        <w:spacing w:line="360" w:lineRule="exact"/>
        <w:jc w:val="center"/>
        <w:rPr>
          <w:szCs w:val="21"/>
        </w:rPr>
      </w:pPr>
      <w:r w:rsidRPr="00B01624">
        <w:rPr>
          <w:szCs w:val="21"/>
        </w:rPr>
        <w:t>编号：</w:t>
      </w:r>
      <w:r w:rsidRPr="00B01624">
        <w:rPr>
          <w:szCs w:val="21"/>
        </w:rPr>
        <w:t>_______________</w:t>
      </w:r>
    </w:p>
    <w:p w:rsidR="00B55BD9" w:rsidRPr="00B01624" w:rsidRDefault="00B55BD9">
      <w:pPr>
        <w:spacing w:line="360" w:lineRule="exact"/>
        <w:jc w:val="center"/>
        <w:rPr>
          <w:szCs w:val="21"/>
        </w:rPr>
      </w:pPr>
    </w:p>
    <w:p w:rsidR="00B55BD9" w:rsidRPr="00B01624" w:rsidRDefault="00B55BD9">
      <w:pPr>
        <w:spacing w:line="360" w:lineRule="exact"/>
        <w:rPr>
          <w:szCs w:val="21"/>
          <w:u w:val="single"/>
        </w:rPr>
      </w:pPr>
    </w:p>
    <w:p w:rsidR="00B55BD9" w:rsidRPr="00B01624" w:rsidRDefault="004E1434">
      <w:pPr>
        <w:spacing w:line="440" w:lineRule="exact"/>
        <w:ind w:firstLineChars="100" w:firstLine="210"/>
        <w:rPr>
          <w:szCs w:val="21"/>
        </w:rPr>
      </w:pPr>
      <w:r w:rsidRPr="00B01624">
        <w:rPr>
          <w:szCs w:val="21"/>
        </w:rPr>
        <w:t>（投标人名称）：</w:t>
      </w:r>
    </w:p>
    <w:p w:rsidR="00B55BD9" w:rsidRPr="00B01624" w:rsidRDefault="004E1434">
      <w:pPr>
        <w:spacing w:line="440" w:lineRule="exact"/>
        <w:ind w:firstLineChars="300" w:firstLine="630"/>
        <w:rPr>
          <w:szCs w:val="21"/>
        </w:rPr>
      </w:pPr>
      <w:r w:rsidRPr="00B01624">
        <w:rPr>
          <w:szCs w:val="21"/>
        </w:rPr>
        <w:t>项目总承包（）招标的评标委员会，本委员会对你方的投标文件进行了仔细审查，现需你方对下列问题以书面形式予以澄清：</w:t>
      </w:r>
    </w:p>
    <w:p w:rsidR="00B55BD9" w:rsidRPr="00B01624" w:rsidRDefault="004E1434">
      <w:pPr>
        <w:spacing w:line="440" w:lineRule="exact"/>
        <w:ind w:firstLine="720"/>
        <w:rPr>
          <w:szCs w:val="21"/>
        </w:rPr>
      </w:pPr>
      <w:r w:rsidRPr="00B01624">
        <w:rPr>
          <w:szCs w:val="21"/>
        </w:rPr>
        <w:t>1.</w:t>
      </w:r>
    </w:p>
    <w:p w:rsidR="00B55BD9" w:rsidRPr="00B01624" w:rsidRDefault="004E1434">
      <w:pPr>
        <w:spacing w:line="440" w:lineRule="exact"/>
        <w:ind w:firstLine="720"/>
        <w:rPr>
          <w:szCs w:val="21"/>
        </w:rPr>
      </w:pPr>
      <w:r w:rsidRPr="00B01624">
        <w:rPr>
          <w:szCs w:val="21"/>
        </w:rPr>
        <w:t>2.</w:t>
      </w:r>
    </w:p>
    <w:p w:rsidR="00B55BD9" w:rsidRPr="00B01624" w:rsidRDefault="00B55BD9">
      <w:pPr>
        <w:spacing w:line="440" w:lineRule="exact"/>
        <w:ind w:firstLine="720"/>
        <w:rPr>
          <w:szCs w:val="21"/>
        </w:rPr>
      </w:pPr>
    </w:p>
    <w:p w:rsidR="00B55BD9" w:rsidRPr="00B01624" w:rsidRDefault="004E1434">
      <w:pPr>
        <w:spacing w:line="440" w:lineRule="exact"/>
        <w:ind w:firstLine="720"/>
        <w:rPr>
          <w:szCs w:val="21"/>
        </w:rPr>
      </w:pPr>
      <w:r w:rsidRPr="00B01624">
        <w:rPr>
          <w:szCs w:val="21"/>
        </w:rPr>
        <w:t>……</w:t>
      </w:r>
    </w:p>
    <w:p w:rsidR="00B55BD9" w:rsidRPr="00B01624" w:rsidRDefault="004E1434">
      <w:pPr>
        <w:spacing w:line="440" w:lineRule="exact"/>
        <w:ind w:firstLine="435"/>
        <w:rPr>
          <w:szCs w:val="21"/>
        </w:rPr>
      </w:pPr>
      <w:r w:rsidRPr="00B01624">
        <w:rPr>
          <w:szCs w:val="21"/>
        </w:rPr>
        <w:t>请将上述问题的澄清于</w:t>
      </w:r>
      <w:r w:rsidRPr="00B01624">
        <w:rPr>
          <w:szCs w:val="21"/>
        </w:rPr>
        <w:t>__________</w:t>
      </w:r>
      <w:r w:rsidRPr="00B01624">
        <w:rPr>
          <w:szCs w:val="21"/>
        </w:rPr>
        <w:t>年</w:t>
      </w:r>
      <w:r w:rsidRPr="00B01624">
        <w:rPr>
          <w:szCs w:val="21"/>
        </w:rPr>
        <w:t>________</w:t>
      </w:r>
      <w:r w:rsidRPr="00B01624">
        <w:rPr>
          <w:szCs w:val="21"/>
        </w:rPr>
        <w:t>月</w:t>
      </w:r>
      <w:r w:rsidRPr="00B01624">
        <w:rPr>
          <w:szCs w:val="21"/>
        </w:rPr>
        <w:t>_______</w:t>
      </w:r>
      <w:r w:rsidRPr="00B01624">
        <w:rPr>
          <w:szCs w:val="21"/>
        </w:rPr>
        <w:t>日</w:t>
      </w:r>
      <w:r w:rsidRPr="00B01624">
        <w:rPr>
          <w:szCs w:val="21"/>
        </w:rPr>
        <w:t>_______</w:t>
      </w:r>
      <w:r w:rsidRPr="00B01624">
        <w:rPr>
          <w:szCs w:val="21"/>
        </w:rPr>
        <w:t>时前递交至</w:t>
      </w:r>
      <w:r w:rsidRPr="00B01624">
        <w:rPr>
          <w:szCs w:val="21"/>
        </w:rPr>
        <w:t>___________</w:t>
      </w:r>
      <w:r w:rsidRPr="00B01624">
        <w:rPr>
          <w:szCs w:val="21"/>
        </w:rPr>
        <w:t>（详细地址）或传真至</w:t>
      </w:r>
      <w:r w:rsidRPr="00B01624">
        <w:rPr>
          <w:szCs w:val="21"/>
        </w:rPr>
        <w:t>___________</w:t>
      </w:r>
      <w:r w:rsidRPr="00B01624">
        <w:rPr>
          <w:szCs w:val="21"/>
        </w:rPr>
        <w:t>（传真号码）。采用传真方式的，应在</w:t>
      </w:r>
      <w:r w:rsidRPr="00B01624">
        <w:rPr>
          <w:szCs w:val="21"/>
        </w:rPr>
        <w:t>___________</w:t>
      </w:r>
      <w:r w:rsidRPr="00B01624">
        <w:rPr>
          <w:szCs w:val="21"/>
        </w:rPr>
        <w:t>年</w:t>
      </w:r>
      <w:r w:rsidRPr="00B01624">
        <w:rPr>
          <w:szCs w:val="21"/>
        </w:rPr>
        <w:t>__________</w:t>
      </w:r>
      <w:r w:rsidRPr="00B01624">
        <w:rPr>
          <w:szCs w:val="21"/>
        </w:rPr>
        <w:t>月</w:t>
      </w:r>
      <w:r w:rsidRPr="00B01624">
        <w:rPr>
          <w:szCs w:val="21"/>
        </w:rPr>
        <w:t>_________</w:t>
      </w:r>
      <w:r w:rsidRPr="00B01624">
        <w:rPr>
          <w:szCs w:val="21"/>
        </w:rPr>
        <w:t>日</w:t>
      </w:r>
      <w:r w:rsidRPr="00B01624">
        <w:rPr>
          <w:szCs w:val="21"/>
        </w:rPr>
        <w:t>_________</w:t>
      </w:r>
      <w:r w:rsidRPr="00B01624">
        <w:rPr>
          <w:szCs w:val="21"/>
        </w:rPr>
        <w:t>时前将原件递交至</w:t>
      </w:r>
      <w:r w:rsidRPr="00B01624">
        <w:rPr>
          <w:szCs w:val="21"/>
        </w:rPr>
        <w:t>_____________</w:t>
      </w:r>
      <w:r w:rsidRPr="00B01624">
        <w:rPr>
          <w:szCs w:val="21"/>
        </w:rPr>
        <w:t>（详细地址）。</w:t>
      </w:r>
    </w:p>
    <w:p w:rsidR="00B55BD9" w:rsidRPr="00B01624" w:rsidRDefault="00B55BD9">
      <w:pPr>
        <w:spacing w:line="360" w:lineRule="exact"/>
        <w:ind w:firstLine="435"/>
        <w:rPr>
          <w:szCs w:val="21"/>
        </w:rPr>
      </w:pPr>
    </w:p>
    <w:p w:rsidR="00B55BD9" w:rsidRPr="00B01624" w:rsidRDefault="00B55BD9">
      <w:pPr>
        <w:spacing w:line="360" w:lineRule="exact"/>
        <w:ind w:firstLine="435"/>
        <w:rPr>
          <w:szCs w:val="21"/>
        </w:rPr>
      </w:pPr>
    </w:p>
    <w:p w:rsidR="00B55BD9" w:rsidRPr="00B01624" w:rsidRDefault="00B55BD9" w:rsidP="00F93BF4">
      <w:pPr>
        <w:spacing w:line="360" w:lineRule="exact"/>
        <w:ind w:firstLineChars="2007" w:firstLine="4215"/>
        <w:rPr>
          <w:szCs w:val="21"/>
        </w:rPr>
      </w:pPr>
    </w:p>
    <w:p w:rsidR="00B55BD9" w:rsidRPr="00B01624" w:rsidRDefault="00B55BD9" w:rsidP="00F93BF4">
      <w:pPr>
        <w:spacing w:line="360" w:lineRule="exact"/>
        <w:ind w:firstLineChars="2007" w:firstLine="4215"/>
        <w:rPr>
          <w:szCs w:val="21"/>
        </w:rPr>
      </w:pPr>
    </w:p>
    <w:p w:rsidR="00B55BD9" w:rsidRPr="00B01624" w:rsidRDefault="00B55BD9" w:rsidP="00F93BF4">
      <w:pPr>
        <w:spacing w:line="360" w:lineRule="exact"/>
        <w:ind w:firstLineChars="2007" w:firstLine="4215"/>
        <w:rPr>
          <w:szCs w:val="21"/>
        </w:rPr>
      </w:pPr>
    </w:p>
    <w:p w:rsidR="00B55BD9" w:rsidRPr="00B01624" w:rsidRDefault="00B55BD9" w:rsidP="00F93BF4">
      <w:pPr>
        <w:spacing w:line="360" w:lineRule="exact"/>
        <w:ind w:firstLineChars="2007" w:firstLine="4215"/>
        <w:rPr>
          <w:szCs w:val="21"/>
        </w:rPr>
      </w:pPr>
    </w:p>
    <w:p w:rsidR="00B55BD9" w:rsidRPr="00B01624" w:rsidRDefault="00B55BD9" w:rsidP="00F93BF4">
      <w:pPr>
        <w:spacing w:line="360" w:lineRule="exact"/>
        <w:ind w:firstLineChars="2007" w:firstLine="4215"/>
        <w:rPr>
          <w:szCs w:val="21"/>
        </w:rPr>
      </w:pPr>
    </w:p>
    <w:p w:rsidR="00B55BD9" w:rsidRPr="00B01624" w:rsidRDefault="00B55BD9" w:rsidP="00F93BF4">
      <w:pPr>
        <w:spacing w:line="360" w:lineRule="exact"/>
        <w:ind w:firstLineChars="2007" w:firstLine="4215"/>
        <w:rPr>
          <w:szCs w:val="21"/>
        </w:rPr>
      </w:pPr>
    </w:p>
    <w:p w:rsidR="00B55BD9" w:rsidRPr="00B01624" w:rsidRDefault="004E1434">
      <w:pPr>
        <w:spacing w:line="360" w:lineRule="exact"/>
        <w:ind w:firstLineChars="2450" w:firstLine="5145"/>
        <w:rPr>
          <w:szCs w:val="21"/>
        </w:rPr>
      </w:pPr>
      <w:r w:rsidRPr="00B01624">
        <w:rPr>
          <w:szCs w:val="21"/>
        </w:rPr>
        <w:t>评标委员会：</w:t>
      </w:r>
      <w:r w:rsidRPr="00B01624">
        <w:rPr>
          <w:szCs w:val="21"/>
        </w:rPr>
        <w:t>________</w:t>
      </w:r>
      <w:r w:rsidRPr="00B01624">
        <w:rPr>
          <w:szCs w:val="21"/>
        </w:rPr>
        <w:t>（签字或盖章）</w:t>
      </w:r>
    </w:p>
    <w:p w:rsidR="00B55BD9" w:rsidRPr="00B01624" w:rsidRDefault="00B55BD9" w:rsidP="00F93BF4">
      <w:pPr>
        <w:spacing w:line="360" w:lineRule="exact"/>
        <w:ind w:firstLineChars="2007" w:firstLine="4215"/>
        <w:rPr>
          <w:szCs w:val="21"/>
        </w:rPr>
      </w:pPr>
    </w:p>
    <w:p w:rsidR="00B55BD9" w:rsidRPr="00B01624" w:rsidRDefault="004E1434">
      <w:pPr>
        <w:spacing w:line="360" w:lineRule="exact"/>
        <w:ind w:firstLineChars="2850" w:firstLine="5985"/>
        <w:rPr>
          <w:szCs w:val="21"/>
          <w:lang w:val="en-GB"/>
        </w:rPr>
      </w:pPr>
      <w:r w:rsidRPr="00B01624">
        <w:rPr>
          <w:szCs w:val="21"/>
        </w:rPr>
        <w:t>________</w:t>
      </w:r>
      <w:r w:rsidRPr="00B01624">
        <w:rPr>
          <w:szCs w:val="21"/>
        </w:rPr>
        <w:t>年</w:t>
      </w:r>
      <w:r w:rsidRPr="00B01624">
        <w:rPr>
          <w:szCs w:val="21"/>
        </w:rPr>
        <w:t>______</w:t>
      </w:r>
      <w:r w:rsidRPr="00B01624">
        <w:rPr>
          <w:szCs w:val="21"/>
        </w:rPr>
        <w:t>月</w:t>
      </w:r>
      <w:r w:rsidRPr="00B01624">
        <w:rPr>
          <w:szCs w:val="21"/>
        </w:rPr>
        <w:t>______</w:t>
      </w:r>
      <w:r w:rsidRPr="00B01624">
        <w:rPr>
          <w:szCs w:val="21"/>
        </w:rPr>
        <w:t>日</w:t>
      </w:r>
    </w:p>
    <w:p w:rsidR="00B55BD9" w:rsidRPr="00B01624" w:rsidRDefault="00B55BD9" w:rsidP="00F93BF4">
      <w:pPr>
        <w:spacing w:line="360" w:lineRule="exact"/>
        <w:ind w:firstLineChars="2007" w:firstLine="4215"/>
        <w:rPr>
          <w:lang w:val="en-GB"/>
        </w:rPr>
      </w:pPr>
    </w:p>
    <w:p w:rsidR="00B55BD9" w:rsidRPr="00B01624" w:rsidRDefault="00B55BD9" w:rsidP="00F93BF4">
      <w:pPr>
        <w:spacing w:line="360" w:lineRule="exact"/>
        <w:ind w:firstLineChars="2007" w:firstLine="4215"/>
        <w:rPr>
          <w:lang w:val="en-GB"/>
        </w:rPr>
      </w:pPr>
    </w:p>
    <w:p w:rsidR="00B55BD9" w:rsidRPr="00B01624" w:rsidRDefault="00B55BD9" w:rsidP="00F93BF4">
      <w:pPr>
        <w:spacing w:line="360" w:lineRule="exact"/>
        <w:ind w:firstLineChars="2007" w:firstLine="4215"/>
        <w:rPr>
          <w:lang w:val="en-GB"/>
        </w:rPr>
      </w:pPr>
    </w:p>
    <w:p w:rsidR="00B55BD9" w:rsidRPr="00B01624" w:rsidRDefault="004E1434">
      <w:r w:rsidRPr="00B01624">
        <w:rPr>
          <w:lang w:val="en-GB"/>
        </w:rPr>
        <w:br w:type="page"/>
      </w:r>
    </w:p>
    <w:p w:rsidR="00B55BD9" w:rsidRPr="00B01624" w:rsidRDefault="004E1434">
      <w:pPr>
        <w:rPr>
          <w:sz w:val="28"/>
          <w:szCs w:val="28"/>
        </w:rPr>
      </w:pPr>
      <w:bookmarkStart w:id="917" w:name="_Toc414553666"/>
      <w:r w:rsidRPr="00B01624">
        <w:rPr>
          <w:sz w:val="28"/>
          <w:szCs w:val="28"/>
        </w:rPr>
        <w:lastRenderedPageBreak/>
        <w:t>附表二：问题的澄清</w:t>
      </w:r>
      <w:bookmarkEnd w:id="917"/>
    </w:p>
    <w:p w:rsidR="00B55BD9" w:rsidRPr="00B01624" w:rsidRDefault="00B55BD9" w:rsidP="00B01624">
      <w:pPr>
        <w:tabs>
          <w:tab w:val="left" w:pos="3340"/>
        </w:tabs>
        <w:spacing w:afterLines="50" w:line="360" w:lineRule="exact"/>
        <w:jc w:val="center"/>
        <w:rPr>
          <w:b/>
          <w:sz w:val="28"/>
          <w:szCs w:val="28"/>
        </w:rPr>
      </w:pPr>
    </w:p>
    <w:p w:rsidR="00B55BD9" w:rsidRPr="00B01624" w:rsidRDefault="004E1434" w:rsidP="00B01624">
      <w:pPr>
        <w:tabs>
          <w:tab w:val="left" w:pos="3340"/>
        </w:tabs>
        <w:spacing w:afterLines="50" w:line="360" w:lineRule="exact"/>
        <w:jc w:val="center"/>
        <w:rPr>
          <w:b/>
          <w:sz w:val="28"/>
          <w:szCs w:val="28"/>
        </w:rPr>
      </w:pPr>
      <w:r w:rsidRPr="00B01624">
        <w:rPr>
          <w:b/>
          <w:sz w:val="28"/>
          <w:szCs w:val="28"/>
        </w:rPr>
        <w:t>问题的澄清</w:t>
      </w:r>
    </w:p>
    <w:p w:rsidR="00B55BD9" w:rsidRPr="00B01624" w:rsidRDefault="00B55BD9">
      <w:pPr>
        <w:tabs>
          <w:tab w:val="left" w:pos="3010"/>
        </w:tabs>
        <w:spacing w:line="360" w:lineRule="exact"/>
        <w:ind w:firstLineChars="1550" w:firstLine="3255"/>
        <w:rPr>
          <w:szCs w:val="21"/>
        </w:rPr>
      </w:pPr>
    </w:p>
    <w:p w:rsidR="00B55BD9" w:rsidRPr="00B01624" w:rsidRDefault="004E1434">
      <w:pPr>
        <w:tabs>
          <w:tab w:val="left" w:pos="3010"/>
        </w:tabs>
        <w:spacing w:line="360" w:lineRule="exact"/>
        <w:ind w:firstLineChars="1550" w:firstLine="3255"/>
        <w:rPr>
          <w:szCs w:val="21"/>
        </w:rPr>
      </w:pPr>
      <w:r w:rsidRPr="00B01624">
        <w:rPr>
          <w:szCs w:val="21"/>
        </w:rPr>
        <w:t>编号：</w:t>
      </w:r>
      <w:r w:rsidRPr="00B01624">
        <w:rPr>
          <w:szCs w:val="21"/>
        </w:rPr>
        <w:t>_________________</w:t>
      </w:r>
    </w:p>
    <w:p w:rsidR="00B55BD9" w:rsidRPr="00B01624" w:rsidRDefault="00B55BD9">
      <w:pPr>
        <w:tabs>
          <w:tab w:val="left" w:pos="3010"/>
        </w:tabs>
        <w:spacing w:line="360" w:lineRule="exact"/>
        <w:jc w:val="center"/>
        <w:rPr>
          <w:szCs w:val="21"/>
        </w:rPr>
      </w:pPr>
    </w:p>
    <w:p w:rsidR="00B55BD9" w:rsidRPr="00B01624" w:rsidRDefault="00B55BD9">
      <w:pPr>
        <w:tabs>
          <w:tab w:val="left" w:pos="3010"/>
        </w:tabs>
        <w:spacing w:line="360" w:lineRule="exact"/>
        <w:jc w:val="center"/>
        <w:rPr>
          <w:szCs w:val="21"/>
        </w:rPr>
      </w:pPr>
    </w:p>
    <w:p w:rsidR="00B55BD9" w:rsidRPr="00B01624" w:rsidRDefault="00B55BD9">
      <w:pPr>
        <w:tabs>
          <w:tab w:val="left" w:pos="3010"/>
        </w:tabs>
        <w:spacing w:line="360" w:lineRule="exact"/>
        <w:jc w:val="center"/>
        <w:rPr>
          <w:szCs w:val="21"/>
        </w:rPr>
      </w:pPr>
    </w:p>
    <w:p w:rsidR="00B55BD9" w:rsidRPr="00B01624" w:rsidRDefault="004E1434">
      <w:pPr>
        <w:spacing w:line="440" w:lineRule="exact"/>
        <w:ind w:firstLineChars="200" w:firstLine="420"/>
        <w:rPr>
          <w:szCs w:val="21"/>
        </w:rPr>
      </w:pPr>
      <w:r w:rsidRPr="00B01624">
        <w:rPr>
          <w:szCs w:val="21"/>
        </w:rPr>
        <w:t>项目</w:t>
      </w:r>
      <w:r w:rsidRPr="00B01624">
        <w:rPr>
          <w:szCs w:val="21"/>
        </w:rPr>
        <w:t xml:space="preserve"> </w:t>
      </w:r>
      <w:r w:rsidRPr="00B01624">
        <w:rPr>
          <w:szCs w:val="21"/>
        </w:rPr>
        <w:t>总承包（）招标评标委员会：</w:t>
      </w:r>
    </w:p>
    <w:p w:rsidR="00B55BD9" w:rsidRPr="00B01624" w:rsidRDefault="004E1434">
      <w:pPr>
        <w:spacing w:line="440" w:lineRule="exact"/>
        <w:ind w:firstLine="435"/>
        <w:rPr>
          <w:szCs w:val="21"/>
        </w:rPr>
      </w:pPr>
      <w:r w:rsidRPr="00B01624">
        <w:rPr>
          <w:szCs w:val="21"/>
        </w:rPr>
        <w:t>问题澄清通知（编号：</w:t>
      </w:r>
      <w:r w:rsidRPr="00B01624">
        <w:rPr>
          <w:szCs w:val="21"/>
        </w:rPr>
        <w:t>______________</w:t>
      </w:r>
      <w:r w:rsidRPr="00B01624">
        <w:rPr>
          <w:szCs w:val="21"/>
        </w:rPr>
        <w:t>）已收悉，现澄清如下：</w:t>
      </w:r>
    </w:p>
    <w:p w:rsidR="00B55BD9" w:rsidRPr="00B01624" w:rsidRDefault="004E1434">
      <w:pPr>
        <w:spacing w:line="440" w:lineRule="exact"/>
        <w:ind w:firstLine="720"/>
        <w:rPr>
          <w:szCs w:val="21"/>
        </w:rPr>
      </w:pPr>
      <w:r w:rsidRPr="00B01624">
        <w:rPr>
          <w:szCs w:val="21"/>
        </w:rPr>
        <w:t>1.</w:t>
      </w:r>
    </w:p>
    <w:p w:rsidR="00B55BD9" w:rsidRPr="00B01624" w:rsidRDefault="004E1434">
      <w:pPr>
        <w:spacing w:line="440" w:lineRule="exact"/>
        <w:ind w:firstLine="720"/>
        <w:rPr>
          <w:szCs w:val="21"/>
        </w:rPr>
      </w:pPr>
      <w:r w:rsidRPr="00B01624">
        <w:rPr>
          <w:szCs w:val="21"/>
        </w:rPr>
        <w:t>2.</w:t>
      </w:r>
    </w:p>
    <w:p w:rsidR="00B55BD9" w:rsidRPr="00B01624" w:rsidRDefault="00B55BD9">
      <w:pPr>
        <w:spacing w:line="360" w:lineRule="exact"/>
        <w:ind w:firstLine="720"/>
        <w:rPr>
          <w:szCs w:val="21"/>
        </w:rPr>
      </w:pPr>
    </w:p>
    <w:p w:rsidR="00B55BD9" w:rsidRPr="00B01624" w:rsidRDefault="004E1434">
      <w:pPr>
        <w:spacing w:line="360" w:lineRule="exact"/>
        <w:ind w:firstLine="720"/>
        <w:rPr>
          <w:szCs w:val="21"/>
        </w:rPr>
      </w:pPr>
      <w:r w:rsidRPr="00B01624">
        <w:rPr>
          <w:szCs w:val="21"/>
        </w:rPr>
        <w:t>……</w:t>
      </w:r>
    </w:p>
    <w:p w:rsidR="00B55BD9" w:rsidRPr="00B01624" w:rsidRDefault="00B55BD9">
      <w:pPr>
        <w:spacing w:line="360" w:lineRule="exact"/>
        <w:ind w:firstLine="435"/>
        <w:rPr>
          <w:szCs w:val="21"/>
        </w:rPr>
      </w:pPr>
    </w:p>
    <w:p w:rsidR="00B55BD9" w:rsidRPr="00B01624" w:rsidRDefault="004E1434">
      <w:pPr>
        <w:spacing w:line="360" w:lineRule="exact"/>
        <w:ind w:firstLine="2874"/>
        <w:rPr>
          <w:szCs w:val="21"/>
        </w:rPr>
      </w:pPr>
      <w:r w:rsidRPr="00B01624">
        <w:rPr>
          <w:szCs w:val="21"/>
        </w:rPr>
        <w:t>投标人：</w:t>
      </w:r>
      <w:r w:rsidRPr="00B01624">
        <w:rPr>
          <w:szCs w:val="21"/>
        </w:rPr>
        <w:t>____________________</w:t>
      </w:r>
      <w:r w:rsidRPr="00B01624">
        <w:rPr>
          <w:szCs w:val="21"/>
        </w:rPr>
        <w:t>（盖法人单位电子印章）</w:t>
      </w:r>
      <w:r w:rsidRPr="00B01624">
        <w:rPr>
          <w:szCs w:val="21"/>
        </w:rPr>
        <w:t xml:space="preserve"> </w:t>
      </w:r>
    </w:p>
    <w:p w:rsidR="00B55BD9" w:rsidRPr="00B01624" w:rsidRDefault="00B55BD9">
      <w:pPr>
        <w:spacing w:line="360" w:lineRule="exact"/>
        <w:ind w:firstLine="2874"/>
        <w:rPr>
          <w:szCs w:val="21"/>
        </w:rPr>
      </w:pPr>
    </w:p>
    <w:p w:rsidR="00B55BD9" w:rsidRPr="00B01624" w:rsidRDefault="004E1434">
      <w:pPr>
        <w:spacing w:line="360" w:lineRule="exact"/>
        <w:ind w:firstLine="2874"/>
        <w:rPr>
          <w:szCs w:val="21"/>
        </w:rPr>
      </w:pPr>
      <w:r w:rsidRPr="00B01624">
        <w:rPr>
          <w:szCs w:val="21"/>
        </w:rPr>
        <w:t>法定代表人或其授权代理人：</w:t>
      </w:r>
      <w:r w:rsidRPr="00B01624">
        <w:rPr>
          <w:szCs w:val="21"/>
        </w:rPr>
        <w:t>____________________</w:t>
      </w:r>
      <w:r w:rsidRPr="00B01624">
        <w:rPr>
          <w:szCs w:val="21"/>
        </w:rPr>
        <w:t>（签字或盖章）</w:t>
      </w:r>
    </w:p>
    <w:p w:rsidR="00B55BD9" w:rsidRPr="00B01624" w:rsidRDefault="00B55BD9">
      <w:pPr>
        <w:spacing w:line="360" w:lineRule="exact"/>
        <w:ind w:firstLine="2874"/>
        <w:rPr>
          <w:szCs w:val="21"/>
        </w:rPr>
      </w:pPr>
    </w:p>
    <w:p w:rsidR="00B55BD9" w:rsidRPr="00B01624" w:rsidRDefault="004E1434">
      <w:pPr>
        <w:spacing w:line="360" w:lineRule="exact"/>
        <w:ind w:firstLineChars="1850" w:firstLine="3885"/>
      </w:pPr>
      <w:r w:rsidRPr="00B01624">
        <w:t>___________</w:t>
      </w:r>
      <w:r w:rsidRPr="00B01624">
        <w:t>年</w:t>
      </w:r>
      <w:r w:rsidRPr="00B01624">
        <w:t>_______</w:t>
      </w:r>
      <w:r w:rsidRPr="00B01624">
        <w:t>月</w:t>
      </w:r>
      <w:r w:rsidRPr="00B01624">
        <w:t>_______</w:t>
      </w:r>
      <w:r w:rsidRPr="00B01624">
        <w:t>日</w:t>
      </w:r>
    </w:p>
    <w:p w:rsidR="00B55BD9" w:rsidRPr="00B01624" w:rsidRDefault="00B55BD9">
      <w:pPr>
        <w:rPr>
          <w:szCs w:val="21"/>
        </w:rPr>
      </w:pPr>
    </w:p>
    <w:p w:rsidR="00B55BD9" w:rsidRPr="00B01624" w:rsidRDefault="004E1434">
      <w:pPr>
        <w:pStyle w:val="1"/>
        <w:jc w:val="center"/>
      </w:pPr>
      <w:r w:rsidRPr="00B01624">
        <w:br w:type="page"/>
      </w:r>
      <w:bookmarkStart w:id="918" w:name="_Toc121419497"/>
      <w:bookmarkStart w:id="919" w:name="_Toc433988653"/>
      <w:bookmarkEnd w:id="153"/>
      <w:bookmarkEnd w:id="154"/>
      <w:bookmarkEnd w:id="155"/>
      <w:bookmarkEnd w:id="156"/>
      <w:r w:rsidRPr="00B01624">
        <w:lastRenderedPageBreak/>
        <w:t>第三章</w:t>
      </w:r>
      <w:r w:rsidRPr="00B01624">
        <w:t xml:space="preserve">  </w:t>
      </w:r>
      <w:r w:rsidRPr="00B01624">
        <w:t>评标办法（综合评估法）</w:t>
      </w:r>
      <w:bookmarkEnd w:id="918"/>
      <w:bookmarkEnd w:id="919"/>
    </w:p>
    <w:p w:rsidR="00B55BD9" w:rsidRPr="00B01624" w:rsidRDefault="004E1434">
      <w:pPr>
        <w:pStyle w:val="2"/>
        <w:jc w:val="center"/>
        <w:rPr>
          <w:sz w:val="28"/>
          <w:szCs w:val="28"/>
        </w:rPr>
      </w:pPr>
      <w:bookmarkStart w:id="920" w:name="_Toc433988654"/>
      <w:bookmarkStart w:id="921" w:name="_Toc419321220"/>
      <w:bookmarkStart w:id="922" w:name="_Toc121419498"/>
      <w:bookmarkStart w:id="923" w:name="_Toc419364311"/>
      <w:bookmarkStart w:id="924" w:name="_Toc419363613"/>
      <w:bookmarkStart w:id="925" w:name="_Toc419320184"/>
      <w:r w:rsidRPr="00B01624">
        <w:rPr>
          <w:sz w:val="28"/>
          <w:szCs w:val="28"/>
        </w:rPr>
        <w:t>评标办法前附表</w:t>
      </w:r>
      <w:bookmarkEnd w:id="920"/>
      <w:bookmarkEnd w:id="921"/>
      <w:bookmarkEnd w:id="922"/>
      <w:bookmarkEnd w:id="923"/>
      <w:bookmarkEnd w:id="924"/>
      <w:bookmarkEnd w:id="925"/>
    </w:p>
    <w:p w:rsidR="00B55BD9" w:rsidRPr="00B01624" w:rsidRDefault="00B55BD9"/>
    <w:tbl>
      <w:tblPr>
        <w:tblW w:w="10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2"/>
        <w:gridCol w:w="850"/>
        <w:gridCol w:w="1559"/>
        <w:gridCol w:w="1134"/>
        <w:gridCol w:w="25"/>
        <w:gridCol w:w="1891"/>
        <w:gridCol w:w="185"/>
        <w:gridCol w:w="19"/>
        <w:gridCol w:w="4411"/>
      </w:tblGrid>
      <w:tr w:rsidR="00B55BD9" w:rsidRPr="00B01624">
        <w:trPr>
          <w:trHeight w:val="454"/>
          <w:jc w:val="center"/>
        </w:trPr>
        <w:tc>
          <w:tcPr>
            <w:tcW w:w="1572" w:type="dxa"/>
            <w:gridSpan w:val="2"/>
            <w:shd w:val="clear" w:color="auto" w:fill="E6E6E6"/>
            <w:vAlign w:val="center"/>
          </w:tcPr>
          <w:p w:rsidR="00B55BD9" w:rsidRPr="00B01624" w:rsidRDefault="004E1434">
            <w:pPr>
              <w:spacing w:line="360" w:lineRule="auto"/>
              <w:jc w:val="center"/>
              <w:rPr>
                <w:szCs w:val="21"/>
              </w:rPr>
            </w:pPr>
            <w:r w:rsidRPr="00B01624">
              <w:rPr>
                <w:szCs w:val="21"/>
              </w:rPr>
              <w:t>条款号</w:t>
            </w:r>
          </w:p>
        </w:tc>
        <w:tc>
          <w:tcPr>
            <w:tcW w:w="4609" w:type="dxa"/>
            <w:gridSpan w:val="4"/>
            <w:shd w:val="clear" w:color="auto" w:fill="E6E6E6"/>
            <w:vAlign w:val="center"/>
          </w:tcPr>
          <w:p w:rsidR="00B55BD9" w:rsidRPr="00B01624" w:rsidRDefault="004E1434">
            <w:pPr>
              <w:spacing w:line="360" w:lineRule="auto"/>
              <w:jc w:val="center"/>
              <w:rPr>
                <w:szCs w:val="21"/>
              </w:rPr>
            </w:pPr>
            <w:r w:rsidRPr="00B01624">
              <w:rPr>
                <w:szCs w:val="21"/>
              </w:rPr>
              <w:t>评审因素</w:t>
            </w:r>
          </w:p>
        </w:tc>
        <w:tc>
          <w:tcPr>
            <w:tcW w:w="4615" w:type="dxa"/>
            <w:gridSpan w:val="3"/>
            <w:shd w:val="clear" w:color="auto" w:fill="E6E6E6"/>
          </w:tcPr>
          <w:p w:rsidR="00B55BD9" w:rsidRPr="00B01624" w:rsidRDefault="004E1434">
            <w:pPr>
              <w:spacing w:line="360" w:lineRule="auto"/>
              <w:jc w:val="center"/>
              <w:rPr>
                <w:szCs w:val="21"/>
              </w:rPr>
            </w:pPr>
            <w:r w:rsidRPr="00B01624">
              <w:rPr>
                <w:szCs w:val="21"/>
              </w:rPr>
              <w:t>评审标准</w:t>
            </w:r>
          </w:p>
        </w:tc>
      </w:tr>
      <w:tr w:rsidR="00B55BD9" w:rsidRPr="00B01624">
        <w:trPr>
          <w:jc w:val="center"/>
        </w:trPr>
        <w:tc>
          <w:tcPr>
            <w:tcW w:w="1572" w:type="dxa"/>
            <w:gridSpan w:val="2"/>
            <w:vMerge w:val="restart"/>
            <w:vAlign w:val="center"/>
          </w:tcPr>
          <w:p w:rsidR="00B55BD9" w:rsidRPr="00B01624" w:rsidRDefault="004E1434">
            <w:pPr>
              <w:spacing w:line="360" w:lineRule="auto"/>
              <w:jc w:val="center"/>
              <w:rPr>
                <w:szCs w:val="21"/>
              </w:rPr>
            </w:pPr>
            <w:r w:rsidRPr="00B01624">
              <w:rPr>
                <w:szCs w:val="21"/>
              </w:rPr>
              <w:t>2.1.1</w:t>
            </w:r>
          </w:p>
        </w:tc>
        <w:tc>
          <w:tcPr>
            <w:tcW w:w="1559" w:type="dxa"/>
            <w:vMerge w:val="restart"/>
            <w:vAlign w:val="center"/>
          </w:tcPr>
          <w:p w:rsidR="00B55BD9" w:rsidRPr="00B01624" w:rsidRDefault="004E1434">
            <w:pPr>
              <w:spacing w:line="360" w:lineRule="auto"/>
              <w:jc w:val="center"/>
              <w:rPr>
                <w:szCs w:val="21"/>
              </w:rPr>
            </w:pPr>
            <w:r w:rsidRPr="00B01624">
              <w:rPr>
                <w:szCs w:val="21"/>
              </w:rPr>
              <w:t>形式</w:t>
            </w:r>
          </w:p>
          <w:p w:rsidR="00B55BD9" w:rsidRPr="00B01624" w:rsidRDefault="004E1434">
            <w:pPr>
              <w:spacing w:line="360" w:lineRule="auto"/>
              <w:jc w:val="center"/>
              <w:rPr>
                <w:szCs w:val="21"/>
              </w:rPr>
            </w:pPr>
            <w:r w:rsidRPr="00B01624">
              <w:rPr>
                <w:szCs w:val="21"/>
              </w:rPr>
              <w:t>评审标准</w:t>
            </w:r>
          </w:p>
          <w:p w:rsidR="00B55BD9" w:rsidRPr="00B01624" w:rsidRDefault="004E1434">
            <w:pPr>
              <w:spacing w:line="360" w:lineRule="auto"/>
              <w:jc w:val="center"/>
              <w:rPr>
                <w:szCs w:val="21"/>
              </w:rPr>
            </w:pPr>
            <w:r w:rsidRPr="00B01624">
              <w:rPr>
                <w:rFonts w:eastAsia="楷体_GB2312"/>
                <w:szCs w:val="21"/>
              </w:rPr>
              <w:t>【备注：系统分为商务标形式评审和技术标形式评审两部分】</w:t>
            </w:r>
          </w:p>
        </w:tc>
        <w:tc>
          <w:tcPr>
            <w:tcW w:w="7665" w:type="dxa"/>
            <w:gridSpan w:val="6"/>
            <w:tcBorders>
              <w:bottom w:val="single" w:sz="4" w:space="0" w:color="auto"/>
            </w:tcBorders>
            <w:vAlign w:val="center"/>
          </w:tcPr>
          <w:p w:rsidR="00B55BD9" w:rsidRPr="00B01624" w:rsidRDefault="004E1434">
            <w:pPr>
              <w:rPr>
                <w:szCs w:val="21"/>
              </w:rPr>
            </w:pPr>
            <w:r w:rsidRPr="00B01624">
              <w:rPr>
                <w:szCs w:val="21"/>
              </w:rPr>
              <w:t>合格标准：缺少任何一项或有任何一项不合格者，其形式评审视为不合格</w:t>
            </w:r>
          </w:p>
        </w:tc>
      </w:tr>
      <w:tr w:rsidR="00B55BD9" w:rsidRPr="00B01624">
        <w:trPr>
          <w:jc w:val="center"/>
        </w:trPr>
        <w:tc>
          <w:tcPr>
            <w:tcW w:w="1572" w:type="dxa"/>
            <w:gridSpan w:val="2"/>
            <w:vMerge/>
            <w:vAlign w:val="center"/>
          </w:tcPr>
          <w:p w:rsidR="00B55BD9" w:rsidRPr="00B01624" w:rsidRDefault="00B55BD9">
            <w:pPr>
              <w:spacing w:line="360" w:lineRule="auto"/>
              <w:jc w:val="center"/>
              <w:rPr>
                <w:szCs w:val="21"/>
              </w:rPr>
            </w:pPr>
          </w:p>
        </w:tc>
        <w:tc>
          <w:tcPr>
            <w:tcW w:w="1559" w:type="dxa"/>
            <w:vMerge/>
            <w:vAlign w:val="center"/>
          </w:tcPr>
          <w:p w:rsidR="00B55BD9" w:rsidRPr="00B01624" w:rsidRDefault="00B55BD9">
            <w:pPr>
              <w:spacing w:line="360" w:lineRule="auto"/>
              <w:rPr>
                <w:szCs w:val="21"/>
              </w:rPr>
            </w:pPr>
          </w:p>
        </w:tc>
        <w:tc>
          <w:tcPr>
            <w:tcW w:w="1159" w:type="dxa"/>
            <w:gridSpan w:val="2"/>
            <w:tcBorders>
              <w:bottom w:val="single" w:sz="4" w:space="0" w:color="auto"/>
            </w:tcBorders>
            <w:vAlign w:val="center"/>
          </w:tcPr>
          <w:p w:rsidR="00B55BD9" w:rsidRPr="00B01624" w:rsidRDefault="004E1434">
            <w:pPr>
              <w:rPr>
                <w:szCs w:val="21"/>
              </w:rPr>
            </w:pPr>
            <w:r w:rsidRPr="00B01624">
              <w:rPr>
                <w:szCs w:val="21"/>
              </w:rPr>
              <w:t>投标人名称</w:t>
            </w:r>
          </w:p>
        </w:tc>
        <w:tc>
          <w:tcPr>
            <w:tcW w:w="6506" w:type="dxa"/>
            <w:gridSpan w:val="4"/>
            <w:tcBorders>
              <w:bottom w:val="single" w:sz="4" w:space="0" w:color="auto"/>
            </w:tcBorders>
            <w:vAlign w:val="center"/>
          </w:tcPr>
          <w:p w:rsidR="00B55BD9" w:rsidRPr="00B01624" w:rsidRDefault="004E1434">
            <w:pPr>
              <w:rPr>
                <w:szCs w:val="21"/>
              </w:rPr>
            </w:pPr>
            <w:r w:rsidRPr="00B01624">
              <w:rPr>
                <w:szCs w:val="21"/>
              </w:rPr>
              <w:t>与营业执照、资质证书、安全生产许可证一致</w:t>
            </w:r>
          </w:p>
        </w:tc>
      </w:tr>
      <w:tr w:rsidR="00B55BD9" w:rsidRPr="00B01624">
        <w:trPr>
          <w:jc w:val="center"/>
        </w:trPr>
        <w:tc>
          <w:tcPr>
            <w:tcW w:w="1572" w:type="dxa"/>
            <w:gridSpan w:val="2"/>
            <w:vMerge/>
            <w:vAlign w:val="center"/>
          </w:tcPr>
          <w:p w:rsidR="00B55BD9" w:rsidRPr="00B01624" w:rsidRDefault="00B55BD9">
            <w:pPr>
              <w:spacing w:line="360" w:lineRule="auto"/>
              <w:jc w:val="center"/>
              <w:rPr>
                <w:szCs w:val="21"/>
              </w:rPr>
            </w:pPr>
          </w:p>
        </w:tc>
        <w:tc>
          <w:tcPr>
            <w:tcW w:w="1559" w:type="dxa"/>
            <w:vMerge/>
            <w:vAlign w:val="center"/>
          </w:tcPr>
          <w:p w:rsidR="00B55BD9" w:rsidRPr="00B01624" w:rsidRDefault="00B55BD9">
            <w:pPr>
              <w:spacing w:line="360" w:lineRule="auto"/>
              <w:rPr>
                <w:szCs w:val="21"/>
              </w:rPr>
            </w:pPr>
          </w:p>
        </w:tc>
        <w:tc>
          <w:tcPr>
            <w:tcW w:w="1159" w:type="dxa"/>
            <w:gridSpan w:val="2"/>
            <w:tcBorders>
              <w:bottom w:val="single" w:sz="4" w:space="0" w:color="auto"/>
            </w:tcBorders>
            <w:vAlign w:val="center"/>
          </w:tcPr>
          <w:p w:rsidR="00B55BD9" w:rsidRPr="00B01624" w:rsidRDefault="004E1434">
            <w:pPr>
              <w:rPr>
                <w:szCs w:val="21"/>
              </w:rPr>
            </w:pPr>
            <w:r w:rsidRPr="00B01624">
              <w:rPr>
                <w:szCs w:val="21"/>
              </w:rPr>
              <w:t>投标文件盖章</w:t>
            </w:r>
          </w:p>
        </w:tc>
        <w:tc>
          <w:tcPr>
            <w:tcW w:w="6506" w:type="dxa"/>
            <w:gridSpan w:val="4"/>
            <w:tcBorders>
              <w:bottom w:val="single" w:sz="4" w:space="0" w:color="auto"/>
            </w:tcBorders>
            <w:vAlign w:val="center"/>
          </w:tcPr>
          <w:p w:rsidR="00B55BD9" w:rsidRPr="00B01624" w:rsidRDefault="004E1434">
            <w:pPr>
              <w:rPr>
                <w:szCs w:val="21"/>
              </w:rPr>
            </w:pPr>
            <w:r w:rsidRPr="00B01624">
              <w:rPr>
                <w:szCs w:val="21"/>
              </w:rPr>
              <w:t>盖投标人法人单位电子印章</w:t>
            </w:r>
          </w:p>
        </w:tc>
      </w:tr>
      <w:tr w:rsidR="00B55BD9" w:rsidRPr="00B01624">
        <w:trPr>
          <w:jc w:val="center"/>
        </w:trPr>
        <w:tc>
          <w:tcPr>
            <w:tcW w:w="1572" w:type="dxa"/>
            <w:gridSpan w:val="2"/>
            <w:vMerge/>
            <w:vAlign w:val="center"/>
          </w:tcPr>
          <w:p w:rsidR="00B55BD9" w:rsidRPr="00B01624" w:rsidRDefault="00B55BD9">
            <w:pPr>
              <w:spacing w:line="360" w:lineRule="auto"/>
              <w:jc w:val="center"/>
              <w:rPr>
                <w:szCs w:val="21"/>
              </w:rPr>
            </w:pPr>
          </w:p>
        </w:tc>
        <w:tc>
          <w:tcPr>
            <w:tcW w:w="1559" w:type="dxa"/>
            <w:vMerge/>
            <w:vAlign w:val="center"/>
          </w:tcPr>
          <w:p w:rsidR="00B55BD9" w:rsidRPr="00B01624" w:rsidRDefault="00B55BD9">
            <w:pPr>
              <w:spacing w:line="360" w:lineRule="auto"/>
              <w:rPr>
                <w:szCs w:val="21"/>
              </w:rPr>
            </w:pPr>
          </w:p>
        </w:tc>
        <w:tc>
          <w:tcPr>
            <w:tcW w:w="1159" w:type="dxa"/>
            <w:gridSpan w:val="2"/>
            <w:tcBorders>
              <w:bottom w:val="single" w:sz="4" w:space="0" w:color="auto"/>
            </w:tcBorders>
            <w:vAlign w:val="center"/>
          </w:tcPr>
          <w:p w:rsidR="00B55BD9" w:rsidRPr="00B01624" w:rsidRDefault="004E1434">
            <w:pPr>
              <w:rPr>
                <w:szCs w:val="21"/>
              </w:rPr>
            </w:pPr>
            <w:r w:rsidRPr="00B01624">
              <w:rPr>
                <w:szCs w:val="21"/>
              </w:rPr>
              <w:t>报标总价封面扫描件</w:t>
            </w:r>
          </w:p>
        </w:tc>
        <w:tc>
          <w:tcPr>
            <w:tcW w:w="6506" w:type="dxa"/>
            <w:gridSpan w:val="4"/>
            <w:tcBorders>
              <w:bottom w:val="single" w:sz="4" w:space="0" w:color="auto"/>
            </w:tcBorders>
            <w:vAlign w:val="center"/>
          </w:tcPr>
          <w:p w:rsidR="00B55BD9" w:rsidRPr="00B01624" w:rsidRDefault="004E1434">
            <w:pPr>
              <w:rPr>
                <w:szCs w:val="21"/>
              </w:rPr>
            </w:pPr>
            <w:r w:rsidRPr="00B01624">
              <w:rPr>
                <w:szCs w:val="21"/>
              </w:rPr>
              <w:t>盖投标人法人单位章，并由法定代表人签字（或盖章），编制人签字盖专用章。</w:t>
            </w:r>
          </w:p>
        </w:tc>
      </w:tr>
      <w:tr w:rsidR="00B55BD9" w:rsidRPr="00B01624">
        <w:trPr>
          <w:jc w:val="center"/>
        </w:trPr>
        <w:tc>
          <w:tcPr>
            <w:tcW w:w="1572" w:type="dxa"/>
            <w:gridSpan w:val="2"/>
            <w:vMerge/>
            <w:vAlign w:val="center"/>
          </w:tcPr>
          <w:p w:rsidR="00B55BD9" w:rsidRPr="00B01624" w:rsidRDefault="00B55BD9">
            <w:pPr>
              <w:spacing w:line="360" w:lineRule="auto"/>
              <w:jc w:val="center"/>
              <w:rPr>
                <w:szCs w:val="21"/>
              </w:rPr>
            </w:pPr>
          </w:p>
        </w:tc>
        <w:tc>
          <w:tcPr>
            <w:tcW w:w="1559" w:type="dxa"/>
            <w:vMerge/>
            <w:vAlign w:val="center"/>
          </w:tcPr>
          <w:p w:rsidR="00B55BD9" w:rsidRPr="00B01624" w:rsidRDefault="00B55BD9">
            <w:pPr>
              <w:spacing w:line="360" w:lineRule="auto"/>
              <w:rPr>
                <w:szCs w:val="21"/>
              </w:rPr>
            </w:pPr>
          </w:p>
        </w:tc>
        <w:tc>
          <w:tcPr>
            <w:tcW w:w="1159" w:type="dxa"/>
            <w:gridSpan w:val="2"/>
            <w:tcBorders>
              <w:bottom w:val="single" w:sz="4" w:space="0" w:color="auto"/>
            </w:tcBorders>
            <w:vAlign w:val="center"/>
          </w:tcPr>
          <w:p w:rsidR="00B55BD9" w:rsidRPr="00B01624" w:rsidRDefault="004E1434">
            <w:pPr>
              <w:rPr>
                <w:szCs w:val="21"/>
              </w:rPr>
            </w:pPr>
            <w:r w:rsidRPr="00B01624">
              <w:rPr>
                <w:szCs w:val="21"/>
              </w:rPr>
              <w:t>投标文件格式</w:t>
            </w:r>
          </w:p>
        </w:tc>
        <w:tc>
          <w:tcPr>
            <w:tcW w:w="6506" w:type="dxa"/>
            <w:gridSpan w:val="4"/>
            <w:tcBorders>
              <w:bottom w:val="single" w:sz="4" w:space="0" w:color="auto"/>
            </w:tcBorders>
            <w:vAlign w:val="center"/>
          </w:tcPr>
          <w:p w:rsidR="00B55BD9" w:rsidRPr="00B01624" w:rsidRDefault="004E1434">
            <w:pPr>
              <w:rPr>
                <w:szCs w:val="21"/>
              </w:rPr>
            </w:pPr>
            <w:r w:rsidRPr="00B01624">
              <w:rPr>
                <w:szCs w:val="21"/>
              </w:rPr>
              <w:t>符合第七章</w:t>
            </w:r>
            <w:r w:rsidRPr="00B01624">
              <w:rPr>
                <w:szCs w:val="21"/>
              </w:rPr>
              <w:t>“</w:t>
            </w:r>
            <w:r w:rsidRPr="00B01624">
              <w:rPr>
                <w:szCs w:val="21"/>
              </w:rPr>
              <w:t>投标文件格式</w:t>
            </w:r>
            <w:r w:rsidRPr="00B01624">
              <w:rPr>
                <w:szCs w:val="21"/>
              </w:rPr>
              <w:t>”</w:t>
            </w:r>
            <w:r w:rsidRPr="00B01624">
              <w:rPr>
                <w:szCs w:val="21"/>
              </w:rPr>
              <w:t>的要求</w:t>
            </w:r>
          </w:p>
        </w:tc>
      </w:tr>
      <w:tr w:rsidR="00B55BD9" w:rsidRPr="00B01624">
        <w:trPr>
          <w:jc w:val="center"/>
        </w:trPr>
        <w:tc>
          <w:tcPr>
            <w:tcW w:w="1572" w:type="dxa"/>
            <w:gridSpan w:val="2"/>
            <w:vMerge/>
            <w:vAlign w:val="center"/>
          </w:tcPr>
          <w:p w:rsidR="00B55BD9" w:rsidRPr="00B01624" w:rsidRDefault="00B55BD9">
            <w:pPr>
              <w:spacing w:line="360" w:lineRule="auto"/>
              <w:jc w:val="center"/>
              <w:rPr>
                <w:szCs w:val="21"/>
              </w:rPr>
            </w:pPr>
          </w:p>
        </w:tc>
        <w:tc>
          <w:tcPr>
            <w:tcW w:w="1559" w:type="dxa"/>
            <w:vMerge/>
            <w:vAlign w:val="center"/>
          </w:tcPr>
          <w:p w:rsidR="00B55BD9" w:rsidRPr="00B01624" w:rsidRDefault="00B55BD9">
            <w:pPr>
              <w:spacing w:line="360" w:lineRule="auto"/>
              <w:rPr>
                <w:szCs w:val="21"/>
              </w:rPr>
            </w:pPr>
          </w:p>
        </w:tc>
        <w:tc>
          <w:tcPr>
            <w:tcW w:w="1159" w:type="dxa"/>
            <w:gridSpan w:val="2"/>
            <w:tcBorders>
              <w:bottom w:val="single" w:sz="4" w:space="0" w:color="auto"/>
            </w:tcBorders>
            <w:vAlign w:val="center"/>
          </w:tcPr>
          <w:p w:rsidR="00B55BD9" w:rsidRPr="00B01624" w:rsidRDefault="004E1434">
            <w:pPr>
              <w:rPr>
                <w:szCs w:val="21"/>
              </w:rPr>
            </w:pPr>
            <w:r w:rsidRPr="00B01624">
              <w:rPr>
                <w:szCs w:val="21"/>
              </w:rPr>
              <w:t>联合体投标人（如有）</w:t>
            </w:r>
          </w:p>
        </w:tc>
        <w:tc>
          <w:tcPr>
            <w:tcW w:w="6506" w:type="dxa"/>
            <w:gridSpan w:val="4"/>
            <w:tcBorders>
              <w:bottom w:val="single" w:sz="4" w:space="0" w:color="auto"/>
            </w:tcBorders>
            <w:vAlign w:val="center"/>
          </w:tcPr>
          <w:p w:rsidR="00B55BD9" w:rsidRPr="00B01624" w:rsidRDefault="004E1434">
            <w:pPr>
              <w:rPr>
                <w:szCs w:val="21"/>
              </w:rPr>
            </w:pPr>
            <w:r w:rsidRPr="00B01624">
              <w:rPr>
                <w:szCs w:val="21"/>
              </w:rPr>
              <w:t>提交联合体协议书，并明确联合体牵头人</w:t>
            </w:r>
            <w:r w:rsidRPr="00B01624">
              <w:rPr>
                <w:rFonts w:hint="eastAsia"/>
                <w:szCs w:val="21"/>
              </w:rPr>
              <w:t>，联合体各成员的分工、费用收取、发票开具等事项。</w:t>
            </w:r>
          </w:p>
        </w:tc>
      </w:tr>
      <w:tr w:rsidR="00B55BD9" w:rsidRPr="00B01624">
        <w:trPr>
          <w:jc w:val="center"/>
        </w:trPr>
        <w:tc>
          <w:tcPr>
            <w:tcW w:w="1572" w:type="dxa"/>
            <w:gridSpan w:val="2"/>
            <w:vMerge/>
            <w:vAlign w:val="center"/>
          </w:tcPr>
          <w:p w:rsidR="00B55BD9" w:rsidRPr="00B01624" w:rsidRDefault="00B55BD9">
            <w:pPr>
              <w:spacing w:line="360" w:lineRule="auto"/>
              <w:jc w:val="center"/>
              <w:rPr>
                <w:szCs w:val="21"/>
              </w:rPr>
            </w:pPr>
          </w:p>
        </w:tc>
        <w:tc>
          <w:tcPr>
            <w:tcW w:w="1559" w:type="dxa"/>
            <w:vMerge/>
            <w:vAlign w:val="center"/>
          </w:tcPr>
          <w:p w:rsidR="00B55BD9" w:rsidRPr="00B01624" w:rsidRDefault="00B55BD9">
            <w:pPr>
              <w:spacing w:line="360" w:lineRule="auto"/>
              <w:rPr>
                <w:szCs w:val="21"/>
              </w:rPr>
            </w:pPr>
          </w:p>
        </w:tc>
        <w:tc>
          <w:tcPr>
            <w:tcW w:w="1159" w:type="dxa"/>
            <w:gridSpan w:val="2"/>
            <w:vMerge w:val="restart"/>
            <w:vAlign w:val="center"/>
          </w:tcPr>
          <w:p w:rsidR="00B55BD9" w:rsidRPr="00B01624" w:rsidRDefault="004E1434">
            <w:pPr>
              <w:rPr>
                <w:szCs w:val="21"/>
              </w:rPr>
            </w:pPr>
            <w:r w:rsidRPr="00B01624">
              <w:rPr>
                <w:szCs w:val="21"/>
              </w:rPr>
              <w:t>报价唯一</w:t>
            </w:r>
          </w:p>
          <w:p w:rsidR="00B55BD9" w:rsidRPr="00B01624" w:rsidRDefault="00B55BD9">
            <w:pPr>
              <w:rPr>
                <w:szCs w:val="21"/>
              </w:rPr>
            </w:pPr>
          </w:p>
        </w:tc>
        <w:tc>
          <w:tcPr>
            <w:tcW w:w="6506" w:type="dxa"/>
            <w:gridSpan w:val="4"/>
            <w:tcBorders>
              <w:bottom w:val="single" w:sz="4" w:space="0" w:color="auto"/>
            </w:tcBorders>
            <w:vAlign w:val="center"/>
          </w:tcPr>
          <w:p w:rsidR="00B55BD9" w:rsidRPr="00B01624" w:rsidRDefault="004E1434">
            <w:pPr>
              <w:rPr>
                <w:szCs w:val="21"/>
              </w:rPr>
            </w:pPr>
            <w:r w:rsidRPr="00B01624">
              <w:rPr>
                <w:szCs w:val="21"/>
              </w:rPr>
              <w:t>只能有一个有效报价。</w:t>
            </w:r>
            <w:bookmarkStart w:id="926" w:name="_GoBack"/>
            <w:bookmarkEnd w:id="926"/>
          </w:p>
        </w:tc>
      </w:tr>
      <w:tr w:rsidR="00B55BD9" w:rsidRPr="00B01624">
        <w:trPr>
          <w:jc w:val="center"/>
        </w:trPr>
        <w:tc>
          <w:tcPr>
            <w:tcW w:w="1572" w:type="dxa"/>
            <w:gridSpan w:val="2"/>
            <w:vMerge/>
            <w:tcBorders>
              <w:bottom w:val="single" w:sz="4" w:space="0" w:color="auto"/>
            </w:tcBorders>
            <w:vAlign w:val="center"/>
          </w:tcPr>
          <w:p w:rsidR="00B55BD9" w:rsidRPr="00B01624" w:rsidRDefault="00B55BD9">
            <w:pPr>
              <w:spacing w:line="360" w:lineRule="auto"/>
              <w:jc w:val="center"/>
              <w:rPr>
                <w:szCs w:val="21"/>
              </w:rPr>
            </w:pPr>
          </w:p>
        </w:tc>
        <w:tc>
          <w:tcPr>
            <w:tcW w:w="1559" w:type="dxa"/>
            <w:vMerge/>
            <w:tcBorders>
              <w:bottom w:val="single" w:sz="4" w:space="0" w:color="auto"/>
            </w:tcBorders>
            <w:vAlign w:val="center"/>
          </w:tcPr>
          <w:p w:rsidR="00B55BD9" w:rsidRPr="00B01624" w:rsidRDefault="00B55BD9">
            <w:pPr>
              <w:spacing w:line="360" w:lineRule="auto"/>
              <w:rPr>
                <w:szCs w:val="21"/>
              </w:rPr>
            </w:pPr>
          </w:p>
        </w:tc>
        <w:tc>
          <w:tcPr>
            <w:tcW w:w="1159" w:type="dxa"/>
            <w:gridSpan w:val="2"/>
            <w:vMerge/>
            <w:tcBorders>
              <w:bottom w:val="single" w:sz="4" w:space="0" w:color="auto"/>
            </w:tcBorders>
            <w:vAlign w:val="center"/>
          </w:tcPr>
          <w:p w:rsidR="00B55BD9" w:rsidRPr="00B01624" w:rsidRDefault="00B55BD9">
            <w:pPr>
              <w:rPr>
                <w:szCs w:val="21"/>
              </w:rPr>
            </w:pPr>
          </w:p>
        </w:tc>
        <w:tc>
          <w:tcPr>
            <w:tcW w:w="6506" w:type="dxa"/>
            <w:gridSpan w:val="4"/>
            <w:tcBorders>
              <w:bottom w:val="single" w:sz="4" w:space="0" w:color="auto"/>
            </w:tcBorders>
            <w:vAlign w:val="center"/>
          </w:tcPr>
          <w:p w:rsidR="00B55BD9" w:rsidRPr="00B01624" w:rsidRDefault="004E1434">
            <w:pPr>
              <w:rPr>
                <w:szCs w:val="21"/>
              </w:rPr>
            </w:pPr>
            <w:r w:rsidRPr="00B01624">
              <w:rPr>
                <w:szCs w:val="21"/>
              </w:rPr>
              <w:t>所有投标报价均大于等于招标控制价</w:t>
            </w:r>
            <w:r w:rsidRPr="00B01624">
              <w:rPr>
                <w:szCs w:val="21"/>
              </w:rPr>
              <w:t>x</w:t>
            </w:r>
            <w:r w:rsidRPr="00B01624">
              <w:rPr>
                <w:szCs w:val="21"/>
              </w:rPr>
              <w:t>（</w:t>
            </w:r>
            <w:r w:rsidRPr="00B01624">
              <w:rPr>
                <w:szCs w:val="21"/>
              </w:rPr>
              <w:t>1-D%</w:t>
            </w:r>
            <w:r w:rsidRPr="00B01624">
              <w:rPr>
                <w:szCs w:val="21"/>
              </w:rPr>
              <w:t>）的，则本项目招标失败，由招标人依法重新招标。</w:t>
            </w:r>
            <w:r w:rsidRPr="00B01624">
              <w:rPr>
                <w:szCs w:val="21"/>
              </w:rPr>
              <w:t>D=</w:t>
            </w:r>
            <w:r w:rsidRPr="00B01624">
              <w:rPr>
                <w:rFonts w:hint="eastAsia"/>
                <w:szCs w:val="21"/>
              </w:rPr>
              <w:t>0</w:t>
            </w:r>
            <w:r w:rsidRPr="00B01624">
              <w:rPr>
                <w:szCs w:val="21"/>
              </w:rPr>
              <w:t xml:space="preserve"> </w:t>
            </w:r>
            <w:r w:rsidRPr="00B01624">
              <w:rPr>
                <w:szCs w:val="21"/>
              </w:rPr>
              <w:t>（备注：由招标人在招标文件中确定，</w:t>
            </w:r>
            <w:r w:rsidRPr="00B01624">
              <w:rPr>
                <w:szCs w:val="21"/>
              </w:rPr>
              <w:t>D</w:t>
            </w:r>
            <w:r w:rsidRPr="00B01624">
              <w:rPr>
                <w:szCs w:val="21"/>
              </w:rPr>
              <w:t>值可取</w:t>
            </w:r>
            <w:r w:rsidRPr="00B01624">
              <w:rPr>
                <w:szCs w:val="21"/>
              </w:rPr>
              <w:t>0~3</w:t>
            </w:r>
            <w:r w:rsidRPr="00B01624">
              <w:rPr>
                <w:szCs w:val="21"/>
              </w:rPr>
              <w:t>）</w:t>
            </w:r>
          </w:p>
        </w:tc>
      </w:tr>
      <w:tr w:rsidR="00B55BD9" w:rsidRPr="00B01624">
        <w:trPr>
          <w:jc w:val="center"/>
        </w:trPr>
        <w:tc>
          <w:tcPr>
            <w:tcW w:w="1572" w:type="dxa"/>
            <w:gridSpan w:val="2"/>
            <w:vMerge w:val="restart"/>
            <w:vAlign w:val="center"/>
          </w:tcPr>
          <w:p w:rsidR="00B55BD9" w:rsidRPr="00B01624" w:rsidRDefault="004E1434">
            <w:pPr>
              <w:spacing w:line="360" w:lineRule="auto"/>
              <w:jc w:val="center"/>
              <w:rPr>
                <w:szCs w:val="21"/>
              </w:rPr>
            </w:pPr>
            <w:r w:rsidRPr="00B01624">
              <w:rPr>
                <w:szCs w:val="21"/>
              </w:rPr>
              <w:t>2.1.2</w:t>
            </w:r>
          </w:p>
          <w:p w:rsidR="00B55BD9" w:rsidRPr="00B01624" w:rsidRDefault="00B55BD9">
            <w:pPr>
              <w:spacing w:line="360" w:lineRule="auto"/>
              <w:jc w:val="center"/>
              <w:rPr>
                <w:szCs w:val="21"/>
              </w:rPr>
            </w:pPr>
          </w:p>
        </w:tc>
        <w:tc>
          <w:tcPr>
            <w:tcW w:w="1559" w:type="dxa"/>
            <w:vMerge w:val="restart"/>
            <w:vAlign w:val="center"/>
          </w:tcPr>
          <w:p w:rsidR="00B55BD9" w:rsidRPr="00B01624" w:rsidRDefault="004E1434">
            <w:pPr>
              <w:spacing w:line="360" w:lineRule="auto"/>
              <w:jc w:val="center"/>
              <w:rPr>
                <w:szCs w:val="21"/>
              </w:rPr>
            </w:pPr>
            <w:r w:rsidRPr="00B01624">
              <w:rPr>
                <w:szCs w:val="21"/>
              </w:rPr>
              <w:t>响应性</w:t>
            </w:r>
          </w:p>
          <w:p w:rsidR="00B55BD9" w:rsidRPr="00B01624" w:rsidRDefault="004E1434">
            <w:pPr>
              <w:spacing w:line="360" w:lineRule="auto"/>
              <w:jc w:val="center"/>
              <w:rPr>
                <w:szCs w:val="21"/>
              </w:rPr>
            </w:pPr>
            <w:r w:rsidRPr="00B01624">
              <w:rPr>
                <w:szCs w:val="21"/>
              </w:rPr>
              <w:t>评审标准</w:t>
            </w:r>
          </w:p>
          <w:p w:rsidR="00B55BD9" w:rsidRPr="00B01624" w:rsidRDefault="004E1434">
            <w:pPr>
              <w:spacing w:line="360" w:lineRule="auto"/>
              <w:jc w:val="center"/>
              <w:rPr>
                <w:szCs w:val="21"/>
              </w:rPr>
            </w:pPr>
            <w:r w:rsidRPr="00B01624">
              <w:rPr>
                <w:rFonts w:eastAsia="楷体_GB2312"/>
                <w:szCs w:val="21"/>
              </w:rPr>
              <w:t>【备注：系统分为商务标响应性评审和技术标响应性评审两部分】</w:t>
            </w:r>
          </w:p>
        </w:tc>
        <w:tc>
          <w:tcPr>
            <w:tcW w:w="7665" w:type="dxa"/>
            <w:gridSpan w:val="6"/>
            <w:tcBorders>
              <w:bottom w:val="single" w:sz="4" w:space="0" w:color="auto"/>
            </w:tcBorders>
            <w:vAlign w:val="center"/>
          </w:tcPr>
          <w:p w:rsidR="00B55BD9" w:rsidRPr="00B01624" w:rsidRDefault="004E1434">
            <w:pPr>
              <w:rPr>
                <w:szCs w:val="21"/>
              </w:rPr>
            </w:pPr>
            <w:r w:rsidRPr="00B01624">
              <w:rPr>
                <w:szCs w:val="21"/>
              </w:rPr>
              <w:t>合格标准：缺少任何一项或有任何一项不合格者，其响应性评审视为不合格</w:t>
            </w:r>
          </w:p>
        </w:tc>
      </w:tr>
      <w:tr w:rsidR="00B55BD9" w:rsidRPr="00B01624">
        <w:trPr>
          <w:jc w:val="center"/>
        </w:trPr>
        <w:tc>
          <w:tcPr>
            <w:tcW w:w="1572" w:type="dxa"/>
            <w:gridSpan w:val="2"/>
            <w:vMerge/>
            <w:vAlign w:val="center"/>
          </w:tcPr>
          <w:p w:rsidR="00B55BD9" w:rsidRPr="00B01624" w:rsidRDefault="00B55BD9">
            <w:pPr>
              <w:spacing w:line="360" w:lineRule="auto"/>
              <w:jc w:val="center"/>
              <w:rPr>
                <w:szCs w:val="21"/>
              </w:rPr>
            </w:pPr>
          </w:p>
        </w:tc>
        <w:tc>
          <w:tcPr>
            <w:tcW w:w="1559" w:type="dxa"/>
            <w:vMerge/>
            <w:vAlign w:val="center"/>
          </w:tcPr>
          <w:p w:rsidR="00B55BD9" w:rsidRPr="00B01624" w:rsidRDefault="00B55BD9">
            <w:pPr>
              <w:spacing w:line="360" w:lineRule="auto"/>
              <w:rPr>
                <w:szCs w:val="21"/>
              </w:rPr>
            </w:pPr>
          </w:p>
        </w:tc>
        <w:tc>
          <w:tcPr>
            <w:tcW w:w="1159" w:type="dxa"/>
            <w:gridSpan w:val="2"/>
            <w:tcBorders>
              <w:bottom w:val="single" w:sz="4" w:space="0" w:color="auto"/>
            </w:tcBorders>
          </w:tcPr>
          <w:p w:rsidR="00B55BD9" w:rsidRPr="00B01624" w:rsidRDefault="004E1434">
            <w:pPr>
              <w:rPr>
                <w:szCs w:val="21"/>
              </w:rPr>
            </w:pPr>
            <w:r w:rsidRPr="00B01624">
              <w:rPr>
                <w:szCs w:val="21"/>
              </w:rPr>
              <w:t>投标内容</w:t>
            </w:r>
          </w:p>
        </w:tc>
        <w:tc>
          <w:tcPr>
            <w:tcW w:w="6506" w:type="dxa"/>
            <w:gridSpan w:val="4"/>
            <w:tcBorders>
              <w:bottom w:val="single" w:sz="4" w:space="0" w:color="auto"/>
            </w:tcBorders>
          </w:tcPr>
          <w:p w:rsidR="00B55BD9" w:rsidRPr="00B01624" w:rsidRDefault="004E1434">
            <w:pPr>
              <w:rPr>
                <w:szCs w:val="21"/>
              </w:rPr>
            </w:pPr>
            <w:r w:rsidRPr="00B01624">
              <w:rPr>
                <w:szCs w:val="21"/>
              </w:rPr>
              <w:t>符合第二章</w:t>
            </w:r>
            <w:r w:rsidRPr="00B01624">
              <w:rPr>
                <w:szCs w:val="21"/>
              </w:rPr>
              <w:t>“</w:t>
            </w:r>
            <w:r w:rsidRPr="00B01624">
              <w:rPr>
                <w:szCs w:val="21"/>
              </w:rPr>
              <w:t>投标人须知</w:t>
            </w:r>
            <w:r w:rsidRPr="00B01624">
              <w:rPr>
                <w:szCs w:val="21"/>
              </w:rPr>
              <w:t>”</w:t>
            </w:r>
            <w:r w:rsidRPr="00B01624">
              <w:rPr>
                <w:szCs w:val="21"/>
              </w:rPr>
              <w:t>第</w:t>
            </w:r>
            <w:r w:rsidRPr="00B01624">
              <w:rPr>
                <w:szCs w:val="21"/>
              </w:rPr>
              <w:t>1.3.1</w:t>
            </w:r>
            <w:r w:rsidRPr="00B01624">
              <w:rPr>
                <w:szCs w:val="21"/>
              </w:rPr>
              <w:t>项规定</w:t>
            </w:r>
          </w:p>
        </w:tc>
      </w:tr>
      <w:tr w:rsidR="00B55BD9" w:rsidRPr="00B01624">
        <w:trPr>
          <w:jc w:val="center"/>
        </w:trPr>
        <w:tc>
          <w:tcPr>
            <w:tcW w:w="1572" w:type="dxa"/>
            <w:gridSpan w:val="2"/>
            <w:vMerge/>
            <w:vAlign w:val="center"/>
          </w:tcPr>
          <w:p w:rsidR="00B55BD9" w:rsidRPr="00B01624" w:rsidRDefault="00B55BD9">
            <w:pPr>
              <w:spacing w:line="360" w:lineRule="auto"/>
              <w:jc w:val="center"/>
              <w:rPr>
                <w:szCs w:val="21"/>
              </w:rPr>
            </w:pPr>
          </w:p>
        </w:tc>
        <w:tc>
          <w:tcPr>
            <w:tcW w:w="1559" w:type="dxa"/>
            <w:vMerge/>
            <w:vAlign w:val="center"/>
          </w:tcPr>
          <w:p w:rsidR="00B55BD9" w:rsidRPr="00B01624" w:rsidRDefault="00B55BD9">
            <w:pPr>
              <w:spacing w:line="360" w:lineRule="auto"/>
              <w:rPr>
                <w:szCs w:val="21"/>
              </w:rPr>
            </w:pPr>
          </w:p>
        </w:tc>
        <w:tc>
          <w:tcPr>
            <w:tcW w:w="1159" w:type="dxa"/>
            <w:gridSpan w:val="2"/>
            <w:tcBorders>
              <w:bottom w:val="single" w:sz="4" w:space="0" w:color="auto"/>
            </w:tcBorders>
            <w:vAlign w:val="center"/>
          </w:tcPr>
          <w:p w:rsidR="00B55BD9" w:rsidRPr="00B01624" w:rsidRDefault="004E1434">
            <w:pPr>
              <w:rPr>
                <w:szCs w:val="21"/>
              </w:rPr>
            </w:pPr>
            <w:r w:rsidRPr="00B01624">
              <w:rPr>
                <w:szCs w:val="21"/>
              </w:rPr>
              <w:t>工期</w:t>
            </w:r>
          </w:p>
        </w:tc>
        <w:tc>
          <w:tcPr>
            <w:tcW w:w="6506" w:type="dxa"/>
            <w:gridSpan w:val="4"/>
            <w:tcBorders>
              <w:bottom w:val="single" w:sz="4" w:space="0" w:color="auto"/>
            </w:tcBorders>
            <w:vAlign w:val="center"/>
          </w:tcPr>
          <w:p w:rsidR="00B55BD9" w:rsidRPr="00B01624" w:rsidRDefault="004E1434">
            <w:pPr>
              <w:rPr>
                <w:szCs w:val="21"/>
              </w:rPr>
            </w:pPr>
            <w:r w:rsidRPr="00B01624">
              <w:rPr>
                <w:szCs w:val="21"/>
              </w:rPr>
              <w:t>符合第二章</w:t>
            </w:r>
            <w:r w:rsidRPr="00B01624">
              <w:rPr>
                <w:szCs w:val="21"/>
              </w:rPr>
              <w:t>“</w:t>
            </w:r>
            <w:r w:rsidRPr="00B01624">
              <w:rPr>
                <w:szCs w:val="21"/>
              </w:rPr>
              <w:t>投标人须知</w:t>
            </w:r>
            <w:r w:rsidRPr="00B01624">
              <w:rPr>
                <w:szCs w:val="21"/>
              </w:rPr>
              <w:t>’’</w:t>
            </w:r>
            <w:r w:rsidRPr="00B01624">
              <w:rPr>
                <w:szCs w:val="21"/>
              </w:rPr>
              <w:t>第</w:t>
            </w:r>
            <w:r w:rsidRPr="00B01624">
              <w:rPr>
                <w:szCs w:val="21"/>
              </w:rPr>
              <w:t>1.3.2</w:t>
            </w:r>
            <w:r w:rsidRPr="00B01624">
              <w:rPr>
                <w:szCs w:val="21"/>
              </w:rPr>
              <w:t>项规定</w:t>
            </w:r>
          </w:p>
        </w:tc>
      </w:tr>
      <w:tr w:rsidR="00B55BD9" w:rsidRPr="00B01624">
        <w:trPr>
          <w:jc w:val="center"/>
        </w:trPr>
        <w:tc>
          <w:tcPr>
            <w:tcW w:w="1572" w:type="dxa"/>
            <w:gridSpan w:val="2"/>
            <w:vMerge/>
            <w:vAlign w:val="center"/>
          </w:tcPr>
          <w:p w:rsidR="00B55BD9" w:rsidRPr="00B01624" w:rsidRDefault="00B55BD9">
            <w:pPr>
              <w:spacing w:line="360" w:lineRule="auto"/>
              <w:jc w:val="center"/>
              <w:rPr>
                <w:szCs w:val="21"/>
              </w:rPr>
            </w:pPr>
          </w:p>
        </w:tc>
        <w:tc>
          <w:tcPr>
            <w:tcW w:w="1559" w:type="dxa"/>
            <w:vMerge/>
            <w:vAlign w:val="center"/>
          </w:tcPr>
          <w:p w:rsidR="00B55BD9" w:rsidRPr="00B01624" w:rsidRDefault="00B55BD9">
            <w:pPr>
              <w:spacing w:line="360" w:lineRule="auto"/>
              <w:rPr>
                <w:szCs w:val="21"/>
              </w:rPr>
            </w:pPr>
          </w:p>
        </w:tc>
        <w:tc>
          <w:tcPr>
            <w:tcW w:w="1159" w:type="dxa"/>
            <w:gridSpan w:val="2"/>
            <w:tcBorders>
              <w:bottom w:val="single" w:sz="4" w:space="0" w:color="auto"/>
            </w:tcBorders>
            <w:vAlign w:val="center"/>
          </w:tcPr>
          <w:p w:rsidR="00B55BD9" w:rsidRPr="00B01624" w:rsidRDefault="004E1434">
            <w:pPr>
              <w:rPr>
                <w:szCs w:val="21"/>
              </w:rPr>
            </w:pPr>
            <w:r w:rsidRPr="00B01624">
              <w:rPr>
                <w:szCs w:val="21"/>
              </w:rPr>
              <w:t>工程质量</w:t>
            </w:r>
          </w:p>
        </w:tc>
        <w:tc>
          <w:tcPr>
            <w:tcW w:w="6506" w:type="dxa"/>
            <w:gridSpan w:val="4"/>
            <w:tcBorders>
              <w:bottom w:val="single" w:sz="4" w:space="0" w:color="auto"/>
            </w:tcBorders>
            <w:vAlign w:val="center"/>
          </w:tcPr>
          <w:p w:rsidR="00B55BD9" w:rsidRPr="00B01624" w:rsidRDefault="004E1434">
            <w:pPr>
              <w:rPr>
                <w:szCs w:val="21"/>
              </w:rPr>
            </w:pPr>
            <w:r w:rsidRPr="00B01624">
              <w:rPr>
                <w:szCs w:val="21"/>
              </w:rPr>
              <w:t>符合第二章</w:t>
            </w:r>
            <w:r w:rsidRPr="00B01624">
              <w:rPr>
                <w:szCs w:val="21"/>
              </w:rPr>
              <w:t>“</w:t>
            </w:r>
            <w:r w:rsidRPr="00B01624">
              <w:rPr>
                <w:szCs w:val="21"/>
              </w:rPr>
              <w:t>投标人须知</w:t>
            </w:r>
            <w:r w:rsidRPr="00B01624">
              <w:rPr>
                <w:szCs w:val="21"/>
              </w:rPr>
              <w:t>”</w:t>
            </w:r>
            <w:r w:rsidRPr="00B01624">
              <w:rPr>
                <w:szCs w:val="21"/>
              </w:rPr>
              <w:t>第</w:t>
            </w:r>
            <w:r w:rsidRPr="00B01624">
              <w:rPr>
                <w:szCs w:val="21"/>
              </w:rPr>
              <w:t>1.3.3</w:t>
            </w:r>
            <w:r w:rsidRPr="00B01624">
              <w:rPr>
                <w:szCs w:val="21"/>
              </w:rPr>
              <w:t>项规定</w:t>
            </w:r>
          </w:p>
        </w:tc>
      </w:tr>
      <w:tr w:rsidR="00B55BD9" w:rsidRPr="00B01624">
        <w:trPr>
          <w:jc w:val="center"/>
        </w:trPr>
        <w:tc>
          <w:tcPr>
            <w:tcW w:w="1572" w:type="dxa"/>
            <w:gridSpan w:val="2"/>
            <w:vMerge/>
            <w:vAlign w:val="center"/>
          </w:tcPr>
          <w:p w:rsidR="00B55BD9" w:rsidRPr="00B01624" w:rsidRDefault="00B55BD9">
            <w:pPr>
              <w:spacing w:line="360" w:lineRule="auto"/>
              <w:jc w:val="center"/>
              <w:rPr>
                <w:szCs w:val="21"/>
              </w:rPr>
            </w:pPr>
          </w:p>
        </w:tc>
        <w:tc>
          <w:tcPr>
            <w:tcW w:w="1559" w:type="dxa"/>
            <w:vMerge/>
            <w:vAlign w:val="center"/>
          </w:tcPr>
          <w:p w:rsidR="00B55BD9" w:rsidRPr="00B01624" w:rsidRDefault="00B55BD9">
            <w:pPr>
              <w:spacing w:line="360" w:lineRule="auto"/>
              <w:rPr>
                <w:szCs w:val="21"/>
              </w:rPr>
            </w:pPr>
          </w:p>
        </w:tc>
        <w:tc>
          <w:tcPr>
            <w:tcW w:w="1159" w:type="dxa"/>
            <w:gridSpan w:val="2"/>
            <w:tcBorders>
              <w:bottom w:val="single" w:sz="4" w:space="0" w:color="auto"/>
            </w:tcBorders>
            <w:vAlign w:val="center"/>
          </w:tcPr>
          <w:p w:rsidR="00B55BD9" w:rsidRPr="00B01624" w:rsidRDefault="004E1434">
            <w:pPr>
              <w:rPr>
                <w:szCs w:val="21"/>
              </w:rPr>
            </w:pPr>
            <w:r w:rsidRPr="00B01624">
              <w:rPr>
                <w:szCs w:val="21"/>
              </w:rPr>
              <w:t>投标有效期</w:t>
            </w:r>
          </w:p>
        </w:tc>
        <w:tc>
          <w:tcPr>
            <w:tcW w:w="6506" w:type="dxa"/>
            <w:gridSpan w:val="4"/>
            <w:tcBorders>
              <w:bottom w:val="single" w:sz="4" w:space="0" w:color="auto"/>
            </w:tcBorders>
            <w:vAlign w:val="center"/>
          </w:tcPr>
          <w:p w:rsidR="00B55BD9" w:rsidRPr="00B01624" w:rsidRDefault="004E1434">
            <w:pPr>
              <w:rPr>
                <w:szCs w:val="21"/>
              </w:rPr>
            </w:pPr>
            <w:r w:rsidRPr="00B01624">
              <w:rPr>
                <w:szCs w:val="21"/>
              </w:rPr>
              <w:t>符合第二章</w:t>
            </w:r>
            <w:r w:rsidRPr="00B01624">
              <w:rPr>
                <w:szCs w:val="21"/>
              </w:rPr>
              <w:t>“</w:t>
            </w:r>
            <w:r w:rsidRPr="00B01624">
              <w:rPr>
                <w:szCs w:val="21"/>
              </w:rPr>
              <w:t>投标人须知</w:t>
            </w:r>
            <w:r w:rsidRPr="00B01624">
              <w:rPr>
                <w:szCs w:val="21"/>
              </w:rPr>
              <w:t>”</w:t>
            </w:r>
            <w:r w:rsidRPr="00B01624">
              <w:rPr>
                <w:szCs w:val="21"/>
              </w:rPr>
              <w:t>第</w:t>
            </w:r>
            <w:r w:rsidRPr="00B01624">
              <w:rPr>
                <w:szCs w:val="21"/>
              </w:rPr>
              <w:t>3.3.1</w:t>
            </w:r>
            <w:r w:rsidRPr="00B01624">
              <w:rPr>
                <w:szCs w:val="21"/>
              </w:rPr>
              <w:t>项规定</w:t>
            </w:r>
          </w:p>
        </w:tc>
      </w:tr>
      <w:tr w:rsidR="00B55BD9" w:rsidRPr="00B01624">
        <w:trPr>
          <w:jc w:val="center"/>
        </w:trPr>
        <w:tc>
          <w:tcPr>
            <w:tcW w:w="1572" w:type="dxa"/>
            <w:gridSpan w:val="2"/>
            <w:vMerge/>
            <w:vAlign w:val="center"/>
          </w:tcPr>
          <w:p w:rsidR="00B55BD9" w:rsidRPr="00B01624" w:rsidRDefault="00B55BD9">
            <w:pPr>
              <w:spacing w:line="360" w:lineRule="auto"/>
              <w:jc w:val="center"/>
              <w:rPr>
                <w:szCs w:val="21"/>
              </w:rPr>
            </w:pPr>
          </w:p>
        </w:tc>
        <w:tc>
          <w:tcPr>
            <w:tcW w:w="1559" w:type="dxa"/>
            <w:vMerge/>
            <w:vAlign w:val="center"/>
          </w:tcPr>
          <w:p w:rsidR="00B55BD9" w:rsidRPr="00B01624" w:rsidRDefault="00B55BD9">
            <w:pPr>
              <w:spacing w:line="360" w:lineRule="auto"/>
              <w:rPr>
                <w:szCs w:val="21"/>
              </w:rPr>
            </w:pPr>
          </w:p>
        </w:tc>
        <w:tc>
          <w:tcPr>
            <w:tcW w:w="1159" w:type="dxa"/>
            <w:gridSpan w:val="2"/>
            <w:tcBorders>
              <w:bottom w:val="single" w:sz="4" w:space="0" w:color="auto"/>
            </w:tcBorders>
            <w:vAlign w:val="center"/>
          </w:tcPr>
          <w:p w:rsidR="00B55BD9" w:rsidRPr="00B01624" w:rsidRDefault="004E1434">
            <w:pPr>
              <w:rPr>
                <w:szCs w:val="21"/>
              </w:rPr>
            </w:pPr>
            <w:r w:rsidRPr="00B01624">
              <w:rPr>
                <w:szCs w:val="21"/>
              </w:rPr>
              <w:t>权利义务</w:t>
            </w:r>
          </w:p>
        </w:tc>
        <w:tc>
          <w:tcPr>
            <w:tcW w:w="6506" w:type="dxa"/>
            <w:gridSpan w:val="4"/>
            <w:tcBorders>
              <w:bottom w:val="single" w:sz="4" w:space="0" w:color="auto"/>
            </w:tcBorders>
            <w:vAlign w:val="center"/>
          </w:tcPr>
          <w:p w:rsidR="00B55BD9" w:rsidRPr="00B01624" w:rsidRDefault="004E1434">
            <w:pPr>
              <w:rPr>
                <w:szCs w:val="21"/>
              </w:rPr>
            </w:pPr>
            <w:r w:rsidRPr="00B01624">
              <w:rPr>
                <w:szCs w:val="21"/>
              </w:rPr>
              <w:t>投标函附录中的相关承诺符合或优于第四章</w:t>
            </w:r>
            <w:r w:rsidRPr="00B01624">
              <w:rPr>
                <w:szCs w:val="21"/>
              </w:rPr>
              <w:t>“</w:t>
            </w:r>
            <w:r w:rsidRPr="00B01624">
              <w:rPr>
                <w:szCs w:val="21"/>
              </w:rPr>
              <w:t>合同条款及格式</w:t>
            </w:r>
            <w:r w:rsidRPr="00B01624">
              <w:rPr>
                <w:szCs w:val="21"/>
              </w:rPr>
              <w:t>”</w:t>
            </w:r>
            <w:r w:rsidRPr="00B01624">
              <w:rPr>
                <w:szCs w:val="21"/>
              </w:rPr>
              <w:t>的相关规定</w:t>
            </w:r>
          </w:p>
        </w:tc>
      </w:tr>
      <w:tr w:rsidR="00B55BD9" w:rsidRPr="00B01624">
        <w:trPr>
          <w:jc w:val="center"/>
        </w:trPr>
        <w:tc>
          <w:tcPr>
            <w:tcW w:w="1572" w:type="dxa"/>
            <w:gridSpan w:val="2"/>
            <w:vMerge/>
            <w:vAlign w:val="center"/>
          </w:tcPr>
          <w:p w:rsidR="00B55BD9" w:rsidRPr="00B01624" w:rsidRDefault="00B55BD9">
            <w:pPr>
              <w:spacing w:line="360" w:lineRule="auto"/>
              <w:jc w:val="center"/>
              <w:rPr>
                <w:szCs w:val="21"/>
              </w:rPr>
            </w:pPr>
          </w:p>
        </w:tc>
        <w:tc>
          <w:tcPr>
            <w:tcW w:w="1559" w:type="dxa"/>
            <w:vMerge/>
            <w:vAlign w:val="center"/>
          </w:tcPr>
          <w:p w:rsidR="00B55BD9" w:rsidRPr="00B01624" w:rsidRDefault="00B55BD9">
            <w:pPr>
              <w:spacing w:line="360" w:lineRule="auto"/>
              <w:rPr>
                <w:szCs w:val="21"/>
              </w:rPr>
            </w:pPr>
          </w:p>
        </w:tc>
        <w:tc>
          <w:tcPr>
            <w:tcW w:w="1159" w:type="dxa"/>
            <w:gridSpan w:val="2"/>
            <w:tcBorders>
              <w:bottom w:val="single" w:sz="4" w:space="0" w:color="auto"/>
            </w:tcBorders>
            <w:vAlign w:val="center"/>
          </w:tcPr>
          <w:p w:rsidR="00B55BD9" w:rsidRPr="00B01624" w:rsidRDefault="004E1434">
            <w:pPr>
              <w:rPr>
                <w:szCs w:val="21"/>
              </w:rPr>
            </w:pPr>
            <w:r w:rsidRPr="00B01624">
              <w:rPr>
                <w:szCs w:val="21"/>
              </w:rPr>
              <w:t>技术标准和要求</w:t>
            </w:r>
          </w:p>
        </w:tc>
        <w:tc>
          <w:tcPr>
            <w:tcW w:w="6506" w:type="dxa"/>
            <w:gridSpan w:val="4"/>
            <w:tcBorders>
              <w:bottom w:val="single" w:sz="4" w:space="0" w:color="auto"/>
            </w:tcBorders>
            <w:vAlign w:val="center"/>
          </w:tcPr>
          <w:p w:rsidR="00B55BD9" w:rsidRPr="00B01624" w:rsidRDefault="004E1434">
            <w:pPr>
              <w:rPr>
                <w:szCs w:val="21"/>
              </w:rPr>
            </w:pPr>
            <w:r w:rsidRPr="00B01624">
              <w:rPr>
                <w:szCs w:val="21"/>
              </w:rPr>
              <w:t>符合第五章</w:t>
            </w:r>
            <w:r w:rsidRPr="00B01624">
              <w:rPr>
                <w:szCs w:val="21"/>
              </w:rPr>
              <w:t xml:space="preserve"> “</w:t>
            </w:r>
            <w:r w:rsidRPr="00B01624">
              <w:rPr>
                <w:szCs w:val="21"/>
              </w:rPr>
              <w:t>发包人要求</w:t>
            </w:r>
            <w:r w:rsidRPr="00B01624">
              <w:rPr>
                <w:szCs w:val="21"/>
              </w:rPr>
              <w:t>”</w:t>
            </w:r>
            <w:r w:rsidRPr="00B01624">
              <w:rPr>
                <w:szCs w:val="21"/>
              </w:rPr>
              <w:t>相关规定（包括建筑材料和设备的节能环保要求）</w:t>
            </w:r>
          </w:p>
        </w:tc>
      </w:tr>
      <w:tr w:rsidR="00B55BD9" w:rsidRPr="00B01624">
        <w:trPr>
          <w:jc w:val="center"/>
        </w:trPr>
        <w:tc>
          <w:tcPr>
            <w:tcW w:w="1572" w:type="dxa"/>
            <w:gridSpan w:val="2"/>
            <w:vMerge/>
            <w:vAlign w:val="center"/>
          </w:tcPr>
          <w:p w:rsidR="00B55BD9" w:rsidRPr="00B01624" w:rsidRDefault="00B55BD9">
            <w:pPr>
              <w:spacing w:line="360" w:lineRule="auto"/>
              <w:jc w:val="center"/>
              <w:rPr>
                <w:szCs w:val="21"/>
              </w:rPr>
            </w:pPr>
          </w:p>
        </w:tc>
        <w:tc>
          <w:tcPr>
            <w:tcW w:w="1559" w:type="dxa"/>
            <w:vMerge/>
            <w:vAlign w:val="center"/>
          </w:tcPr>
          <w:p w:rsidR="00B55BD9" w:rsidRPr="00B01624" w:rsidRDefault="00B55BD9">
            <w:pPr>
              <w:spacing w:line="360" w:lineRule="auto"/>
              <w:rPr>
                <w:szCs w:val="21"/>
              </w:rPr>
            </w:pPr>
          </w:p>
        </w:tc>
        <w:tc>
          <w:tcPr>
            <w:tcW w:w="1159" w:type="dxa"/>
            <w:gridSpan w:val="2"/>
            <w:tcBorders>
              <w:bottom w:val="single" w:sz="4" w:space="0" w:color="auto"/>
            </w:tcBorders>
            <w:vAlign w:val="center"/>
          </w:tcPr>
          <w:p w:rsidR="00B55BD9" w:rsidRPr="00B01624" w:rsidRDefault="004E1434">
            <w:pPr>
              <w:rPr>
                <w:szCs w:val="21"/>
              </w:rPr>
            </w:pPr>
            <w:r w:rsidRPr="00B01624">
              <w:rPr>
                <w:szCs w:val="21"/>
              </w:rPr>
              <w:t>投标价格</w:t>
            </w:r>
          </w:p>
        </w:tc>
        <w:tc>
          <w:tcPr>
            <w:tcW w:w="6506" w:type="dxa"/>
            <w:gridSpan w:val="4"/>
            <w:tcBorders>
              <w:bottom w:val="single" w:sz="4" w:space="0" w:color="auto"/>
            </w:tcBorders>
            <w:vAlign w:val="center"/>
          </w:tcPr>
          <w:p w:rsidR="00B55BD9" w:rsidRPr="00B01624" w:rsidRDefault="004E1434">
            <w:pPr>
              <w:rPr>
                <w:szCs w:val="21"/>
              </w:rPr>
            </w:pPr>
            <w:r w:rsidRPr="00B01624">
              <w:rPr>
                <w:szCs w:val="21"/>
              </w:rPr>
              <w:t>低于（含等于）招标人公布的招标控制价或无本章附件</w:t>
            </w:r>
            <w:r w:rsidRPr="00B01624">
              <w:rPr>
                <w:szCs w:val="21"/>
              </w:rPr>
              <w:t>B</w:t>
            </w:r>
            <w:r w:rsidRPr="00B01624">
              <w:rPr>
                <w:szCs w:val="21"/>
              </w:rPr>
              <w:t>否决投标条件的相应情况。</w:t>
            </w:r>
          </w:p>
        </w:tc>
      </w:tr>
      <w:tr w:rsidR="00B55BD9" w:rsidRPr="00B01624">
        <w:trPr>
          <w:jc w:val="center"/>
        </w:trPr>
        <w:tc>
          <w:tcPr>
            <w:tcW w:w="1572" w:type="dxa"/>
            <w:gridSpan w:val="2"/>
            <w:vMerge/>
            <w:vAlign w:val="center"/>
          </w:tcPr>
          <w:p w:rsidR="00B55BD9" w:rsidRPr="00B01624" w:rsidRDefault="00B55BD9">
            <w:pPr>
              <w:spacing w:line="360" w:lineRule="auto"/>
              <w:jc w:val="center"/>
              <w:rPr>
                <w:szCs w:val="21"/>
              </w:rPr>
            </w:pPr>
          </w:p>
        </w:tc>
        <w:tc>
          <w:tcPr>
            <w:tcW w:w="1559" w:type="dxa"/>
            <w:vMerge/>
            <w:vAlign w:val="center"/>
          </w:tcPr>
          <w:p w:rsidR="00B55BD9" w:rsidRPr="00B01624" w:rsidRDefault="00B55BD9">
            <w:pPr>
              <w:spacing w:line="360" w:lineRule="auto"/>
              <w:rPr>
                <w:szCs w:val="21"/>
              </w:rPr>
            </w:pPr>
          </w:p>
        </w:tc>
        <w:tc>
          <w:tcPr>
            <w:tcW w:w="1159" w:type="dxa"/>
            <w:gridSpan w:val="2"/>
            <w:tcBorders>
              <w:bottom w:val="single" w:sz="4" w:space="0" w:color="auto"/>
            </w:tcBorders>
            <w:vAlign w:val="center"/>
          </w:tcPr>
          <w:p w:rsidR="00B55BD9" w:rsidRPr="00B01624" w:rsidRDefault="004E1434">
            <w:pPr>
              <w:rPr>
                <w:szCs w:val="21"/>
              </w:rPr>
            </w:pPr>
            <w:r w:rsidRPr="00B01624">
              <w:rPr>
                <w:szCs w:val="21"/>
              </w:rPr>
              <w:t>分包计划（如有）</w:t>
            </w:r>
          </w:p>
        </w:tc>
        <w:tc>
          <w:tcPr>
            <w:tcW w:w="6506" w:type="dxa"/>
            <w:gridSpan w:val="4"/>
            <w:tcBorders>
              <w:bottom w:val="single" w:sz="4" w:space="0" w:color="auto"/>
            </w:tcBorders>
            <w:vAlign w:val="center"/>
          </w:tcPr>
          <w:p w:rsidR="00B55BD9" w:rsidRPr="00B01624" w:rsidRDefault="004E1434">
            <w:pPr>
              <w:rPr>
                <w:szCs w:val="21"/>
              </w:rPr>
            </w:pPr>
            <w:r w:rsidRPr="00B01624">
              <w:rPr>
                <w:szCs w:val="21"/>
              </w:rPr>
              <w:t>符合第二章</w:t>
            </w:r>
            <w:r w:rsidRPr="00B01624">
              <w:rPr>
                <w:szCs w:val="21"/>
              </w:rPr>
              <w:t>“</w:t>
            </w:r>
            <w:r w:rsidRPr="00B01624">
              <w:rPr>
                <w:szCs w:val="21"/>
              </w:rPr>
              <w:t>投标人须知</w:t>
            </w:r>
            <w:r w:rsidRPr="00B01624">
              <w:rPr>
                <w:szCs w:val="21"/>
              </w:rPr>
              <w:t>”</w:t>
            </w:r>
            <w:r w:rsidRPr="00B01624">
              <w:rPr>
                <w:szCs w:val="21"/>
              </w:rPr>
              <w:t>第</w:t>
            </w:r>
            <w:r w:rsidRPr="00B01624">
              <w:rPr>
                <w:szCs w:val="21"/>
              </w:rPr>
              <w:t>1.12</w:t>
            </w:r>
            <w:r w:rsidRPr="00B01624">
              <w:rPr>
                <w:szCs w:val="21"/>
              </w:rPr>
              <w:t>款规定</w:t>
            </w:r>
          </w:p>
        </w:tc>
      </w:tr>
      <w:tr w:rsidR="00B55BD9" w:rsidRPr="00B01624">
        <w:trPr>
          <w:jc w:val="center"/>
        </w:trPr>
        <w:tc>
          <w:tcPr>
            <w:tcW w:w="1572" w:type="dxa"/>
            <w:gridSpan w:val="2"/>
            <w:vMerge/>
            <w:vAlign w:val="center"/>
          </w:tcPr>
          <w:p w:rsidR="00B55BD9" w:rsidRPr="00B01624" w:rsidRDefault="00B55BD9">
            <w:pPr>
              <w:spacing w:line="360" w:lineRule="auto"/>
              <w:jc w:val="center"/>
              <w:rPr>
                <w:szCs w:val="21"/>
              </w:rPr>
            </w:pPr>
          </w:p>
        </w:tc>
        <w:tc>
          <w:tcPr>
            <w:tcW w:w="1559" w:type="dxa"/>
            <w:vMerge/>
            <w:tcBorders>
              <w:bottom w:val="single" w:sz="4" w:space="0" w:color="auto"/>
            </w:tcBorders>
            <w:vAlign w:val="center"/>
          </w:tcPr>
          <w:p w:rsidR="00B55BD9" w:rsidRPr="00B01624" w:rsidRDefault="00B55BD9">
            <w:pPr>
              <w:spacing w:line="360" w:lineRule="auto"/>
              <w:rPr>
                <w:szCs w:val="21"/>
              </w:rPr>
            </w:pPr>
          </w:p>
        </w:tc>
        <w:tc>
          <w:tcPr>
            <w:tcW w:w="1159" w:type="dxa"/>
            <w:gridSpan w:val="2"/>
            <w:tcBorders>
              <w:bottom w:val="single" w:sz="4" w:space="0" w:color="auto"/>
            </w:tcBorders>
            <w:vAlign w:val="center"/>
          </w:tcPr>
          <w:p w:rsidR="00B55BD9" w:rsidRPr="00B01624" w:rsidRDefault="004E1434">
            <w:pPr>
              <w:rPr>
                <w:szCs w:val="21"/>
              </w:rPr>
            </w:pPr>
            <w:r w:rsidRPr="00B01624">
              <w:rPr>
                <w:szCs w:val="21"/>
              </w:rPr>
              <w:t>澄清、说明、修正要求</w:t>
            </w:r>
          </w:p>
        </w:tc>
        <w:tc>
          <w:tcPr>
            <w:tcW w:w="6506" w:type="dxa"/>
            <w:gridSpan w:val="4"/>
            <w:tcBorders>
              <w:bottom w:val="single" w:sz="4" w:space="0" w:color="auto"/>
            </w:tcBorders>
            <w:vAlign w:val="center"/>
          </w:tcPr>
          <w:p w:rsidR="00B55BD9" w:rsidRPr="00B01624" w:rsidRDefault="004E1434">
            <w:pPr>
              <w:rPr>
                <w:szCs w:val="21"/>
              </w:rPr>
            </w:pPr>
            <w:r w:rsidRPr="00B01624">
              <w:rPr>
                <w:szCs w:val="21"/>
              </w:rPr>
              <w:t>符合评分办法正文第</w:t>
            </w:r>
            <w:r w:rsidRPr="00B01624">
              <w:rPr>
                <w:szCs w:val="21"/>
              </w:rPr>
              <w:t>3.1.2</w:t>
            </w:r>
            <w:r w:rsidRPr="00B01624">
              <w:rPr>
                <w:szCs w:val="21"/>
              </w:rPr>
              <w:t>（</w:t>
            </w:r>
            <w:r w:rsidRPr="00B01624">
              <w:rPr>
                <w:szCs w:val="21"/>
              </w:rPr>
              <w:t>3</w:t>
            </w:r>
            <w:r w:rsidRPr="00B01624">
              <w:rPr>
                <w:szCs w:val="21"/>
              </w:rPr>
              <w:t>）要求。</w:t>
            </w:r>
          </w:p>
        </w:tc>
      </w:tr>
      <w:tr w:rsidR="00B55BD9" w:rsidRPr="00B01624">
        <w:trPr>
          <w:trHeight w:val="4504"/>
          <w:jc w:val="center"/>
        </w:trPr>
        <w:tc>
          <w:tcPr>
            <w:tcW w:w="1572" w:type="dxa"/>
            <w:gridSpan w:val="2"/>
            <w:vMerge w:val="restart"/>
            <w:vAlign w:val="center"/>
          </w:tcPr>
          <w:p w:rsidR="00B55BD9" w:rsidRPr="00B01624" w:rsidRDefault="004E1434">
            <w:pPr>
              <w:jc w:val="center"/>
              <w:rPr>
                <w:szCs w:val="21"/>
              </w:rPr>
            </w:pPr>
            <w:r w:rsidRPr="00B01624">
              <w:rPr>
                <w:szCs w:val="21"/>
              </w:rPr>
              <w:lastRenderedPageBreak/>
              <w:t>2.1.3</w:t>
            </w:r>
          </w:p>
        </w:tc>
        <w:tc>
          <w:tcPr>
            <w:tcW w:w="1559" w:type="dxa"/>
            <w:vMerge w:val="restart"/>
            <w:tcBorders>
              <w:bottom w:val="single" w:sz="4" w:space="0" w:color="auto"/>
            </w:tcBorders>
            <w:vAlign w:val="center"/>
          </w:tcPr>
          <w:p w:rsidR="00B55BD9" w:rsidRPr="00B01624" w:rsidRDefault="004E1434">
            <w:pPr>
              <w:rPr>
                <w:szCs w:val="21"/>
              </w:rPr>
            </w:pPr>
            <w:r w:rsidRPr="00B01624">
              <w:rPr>
                <w:szCs w:val="21"/>
              </w:rPr>
              <w:t>资格评审标准</w:t>
            </w:r>
          </w:p>
        </w:tc>
        <w:tc>
          <w:tcPr>
            <w:tcW w:w="1159" w:type="dxa"/>
            <w:gridSpan w:val="2"/>
            <w:vMerge w:val="restart"/>
            <w:tcBorders>
              <w:bottom w:val="single" w:sz="4" w:space="0" w:color="auto"/>
            </w:tcBorders>
            <w:vAlign w:val="center"/>
          </w:tcPr>
          <w:p w:rsidR="00B55BD9" w:rsidRPr="00B01624" w:rsidRDefault="004E1434">
            <w:pPr>
              <w:jc w:val="center"/>
              <w:rPr>
                <w:szCs w:val="21"/>
              </w:rPr>
            </w:pPr>
            <w:r w:rsidRPr="00B01624">
              <w:rPr>
                <w:rFonts w:ascii="MS Mincho" w:eastAsia="MS Mincho" w:hAnsi="MS Mincho" w:cs="MS Mincho" w:hint="eastAsia"/>
              </w:rPr>
              <w:t>☑</w:t>
            </w:r>
            <w:r w:rsidRPr="00B01624">
              <w:rPr>
                <w:szCs w:val="21"/>
              </w:rPr>
              <w:t>有限数量制</w:t>
            </w:r>
          </w:p>
        </w:tc>
        <w:tc>
          <w:tcPr>
            <w:tcW w:w="6506" w:type="dxa"/>
            <w:gridSpan w:val="4"/>
            <w:tcBorders>
              <w:bottom w:val="single" w:sz="4" w:space="0" w:color="auto"/>
            </w:tcBorders>
            <w:vAlign w:val="center"/>
          </w:tcPr>
          <w:p w:rsidR="00B55BD9" w:rsidRPr="00B01624" w:rsidRDefault="004E1434">
            <w:pPr>
              <w:rPr>
                <w:szCs w:val="21"/>
              </w:rPr>
            </w:pPr>
            <w:r w:rsidRPr="00B01624">
              <w:rPr>
                <w:szCs w:val="21"/>
              </w:rPr>
              <w:t>1</w:t>
            </w:r>
            <w:r w:rsidRPr="00B01624">
              <w:rPr>
                <w:szCs w:val="21"/>
              </w:rPr>
              <w:t>、投标人符合第二章</w:t>
            </w:r>
            <w:r w:rsidRPr="00B01624">
              <w:rPr>
                <w:szCs w:val="21"/>
              </w:rPr>
              <w:t>“</w:t>
            </w:r>
            <w:r w:rsidRPr="00B01624">
              <w:rPr>
                <w:szCs w:val="21"/>
              </w:rPr>
              <w:t>投标人须知</w:t>
            </w:r>
            <w:r w:rsidRPr="00B01624">
              <w:rPr>
                <w:szCs w:val="21"/>
              </w:rPr>
              <w:t>”</w:t>
            </w:r>
            <w:r w:rsidRPr="00B01624">
              <w:rPr>
                <w:szCs w:val="21"/>
              </w:rPr>
              <w:t>第</w:t>
            </w:r>
            <w:r w:rsidRPr="00B01624">
              <w:rPr>
                <w:szCs w:val="21"/>
              </w:rPr>
              <w:t>1.4</w:t>
            </w:r>
            <w:r w:rsidRPr="00B01624">
              <w:rPr>
                <w:szCs w:val="21"/>
              </w:rPr>
              <w:t>项规定的，且按规定提交了第二章</w:t>
            </w:r>
            <w:r w:rsidRPr="00B01624">
              <w:rPr>
                <w:szCs w:val="21"/>
              </w:rPr>
              <w:t>“</w:t>
            </w:r>
            <w:r w:rsidRPr="00B01624">
              <w:rPr>
                <w:szCs w:val="21"/>
              </w:rPr>
              <w:t>投标人须知前附表</w:t>
            </w:r>
            <w:r w:rsidRPr="00B01624">
              <w:rPr>
                <w:szCs w:val="21"/>
              </w:rPr>
              <w:t>”3.1.1</w:t>
            </w:r>
            <w:r w:rsidRPr="00B01624">
              <w:rPr>
                <w:szCs w:val="21"/>
              </w:rPr>
              <w:t>项</w:t>
            </w:r>
            <w:r w:rsidRPr="00B01624">
              <w:rPr>
                <w:rFonts w:hint="eastAsia"/>
                <w:szCs w:val="21"/>
              </w:rPr>
              <w:t>资格审查</w:t>
            </w:r>
            <w:r w:rsidRPr="00B01624">
              <w:rPr>
                <w:szCs w:val="21"/>
              </w:rPr>
              <w:t>部分（</w:t>
            </w:r>
            <w:r w:rsidRPr="00B01624">
              <w:rPr>
                <w:rFonts w:hint="eastAsia"/>
                <w:szCs w:val="21"/>
              </w:rPr>
              <w:t>1</w:t>
            </w:r>
            <w:r w:rsidRPr="00B01624">
              <w:rPr>
                <w:szCs w:val="21"/>
              </w:rPr>
              <w:t>）～（</w:t>
            </w:r>
            <w:r w:rsidRPr="00B01624">
              <w:rPr>
                <w:rFonts w:hint="eastAsia"/>
                <w:szCs w:val="21"/>
              </w:rPr>
              <w:t>7</w:t>
            </w:r>
            <w:r w:rsidRPr="00B01624">
              <w:rPr>
                <w:szCs w:val="21"/>
              </w:rPr>
              <w:t>）项内容的，方可进行资格</w:t>
            </w:r>
            <w:r w:rsidRPr="00B01624">
              <w:rPr>
                <w:rFonts w:hint="eastAsia"/>
                <w:szCs w:val="21"/>
              </w:rPr>
              <w:t>评审</w:t>
            </w:r>
            <w:r w:rsidRPr="00B01624">
              <w:rPr>
                <w:szCs w:val="21"/>
              </w:rPr>
              <w:t>评分。</w:t>
            </w:r>
          </w:p>
          <w:p w:rsidR="00B55BD9" w:rsidRPr="00B01624" w:rsidRDefault="004E1434">
            <w:pPr>
              <w:rPr>
                <w:szCs w:val="21"/>
              </w:rPr>
            </w:pPr>
            <w:r w:rsidRPr="00B01624">
              <w:rPr>
                <w:szCs w:val="21"/>
              </w:rPr>
              <w:t>2</w:t>
            </w:r>
            <w:r w:rsidRPr="00B01624">
              <w:rPr>
                <w:szCs w:val="21"/>
              </w:rPr>
              <w:t>、资格后审总分满分为</w:t>
            </w:r>
            <w:r w:rsidRPr="00B01624">
              <w:rPr>
                <w:szCs w:val="21"/>
              </w:rPr>
              <w:t>100</w:t>
            </w:r>
            <w:r w:rsidRPr="00B01624">
              <w:rPr>
                <w:szCs w:val="21"/>
              </w:rPr>
              <w:t>分，总分</w:t>
            </w:r>
            <w:r w:rsidRPr="00B01624">
              <w:rPr>
                <w:szCs w:val="21"/>
              </w:rPr>
              <w:t>60</w:t>
            </w:r>
            <w:r w:rsidRPr="00B01624">
              <w:rPr>
                <w:szCs w:val="21"/>
              </w:rPr>
              <w:t>分及以上为合格，按得分由高到低的顺序选择（</w:t>
            </w:r>
            <w:r w:rsidRPr="00B01624">
              <w:rPr>
                <w:rFonts w:hint="eastAsia"/>
                <w:szCs w:val="21"/>
              </w:rPr>
              <w:t>9</w:t>
            </w:r>
            <w:r w:rsidRPr="00B01624">
              <w:rPr>
                <w:szCs w:val="21"/>
              </w:rPr>
              <w:t>）家投标单位作为合格投标人进入本工程的下一阶段评审，如前第</w:t>
            </w:r>
            <w:r w:rsidRPr="00B01624">
              <w:rPr>
                <w:rFonts w:hint="eastAsia"/>
                <w:szCs w:val="21"/>
                <w:u w:val="single"/>
              </w:rPr>
              <w:t>9</w:t>
            </w:r>
            <w:r w:rsidRPr="00B01624">
              <w:rPr>
                <w:szCs w:val="21"/>
              </w:rPr>
              <w:t>名有得分相同的，则一并进入下一阶段评审，如参加投标的单位不足</w:t>
            </w:r>
            <w:r w:rsidRPr="00B01624">
              <w:rPr>
                <w:szCs w:val="21"/>
              </w:rPr>
              <w:t xml:space="preserve"> </w:t>
            </w:r>
            <w:r w:rsidRPr="00B01624">
              <w:rPr>
                <w:rFonts w:hint="eastAsia"/>
                <w:szCs w:val="21"/>
                <w:u w:val="single"/>
              </w:rPr>
              <w:t>9</w:t>
            </w:r>
            <w:r w:rsidRPr="00B01624">
              <w:rPr>
                <w:szCs w:val="21"/>
              </w:rPr>
              <w:t>名（含</w:t>
            </w:r>
            <w:r w:rsidRPr="00B01624">
              <w:rPr>
                <w:rFonts w:hint="eastAsia"/>
                <w:szCs w:val="21"/>
                <w:u w:val="single"/>
              </w:rPr>
              <w:t>9</w:t>
            </w:r>
            <w:r w:rsidRPr="00B01624">
              <w:rPr>
                <w:szCs w:val="21"/>
              </w:rPr>
              <w:t>名），则全部达到合格分数线的投标人进入下一阶段评审。</w:t>
            </w:r>
          </w:p>
          <w:p w:rsidR="00B55BD9" w:rsidRPr="00B01624" w:rsidRDefault="004E1434">
            <w:pPr>
              <w:rPr>
                <w:szCs w:val="21"/>
              </w:rPr>
            </w:pPr>
            <w:r w:rsidRPr="00B01624">
              <w:rPr>
                <w:rFonts w:eastAsia="楷体_GB2312"/>
                <w:szCs w:val="21"/>
              </w:rPr>
              <w:t>【备注：参照建市〔</w:t>
            </w:r>
            <w:r w:rsidRPr="00B01624">
              <w:rPr>
                <w:rFonts w:eastAsia="楷体_GB2312"/>
                <w:szCs w:val="21"/>
              </w:rPr>
              <w:t>2005</w:t>
            </w:r>
            <w:r w:rsidRPr="00B01624">
              <w:rPr>
                <w:rFonts w:eastAsia="楷体_GB2312"/>
                <w:szCs w:val="21"/>
              </w:rPr>
              <w:t>〕</w:t>
            </w:r>
            <w:r w:rsidRPr="00B01624">
              <w:rPr>
                <w:rFonts w:eastAsia="楷体_GB2312"/>
                <w:szCs w:val="21"/>
              </w:rPr>
              <w:t>208</w:t>
            </w:r>
            <w:r w:rsidRPr="00B01624">
              <w:rPr>
                <w:rFonts w:eastAsia="楷体_GB2312"/>
                <w:szCs w:val="21"/>
              </w:rPr>
              <w:t>号文，原则上工程投资额</w:t>
            </w:r>
            <w:r w:rsidRPr="00B01624">
              <w:rPr>
                <w:rFonts w:eastAsia="楷体_GB2312"/>
                <w:szCs w:val="21"/>
              </w:rPr>
              <w:t>1000</w:t>
            </w:r>
            <w:r w:rsidRPr="00B01624">
              <w:rPr>
                <w:rFonts w:eastAsia="楷体_GB2312"/>
                <w:szCs w:val="21"/>
              </w:rPr>
              <w:t>万元以上的工程项目，合格投标人家数应当不少于</w:t>
            </w:r>
            <w:r w:rsidRPr="00B01624">
              <w:rPr>
                <w:rFonts w:eastAsia="楷体_GB2312"/>
                <w:szCs w:val="21"/>
              </w:rPr>
              <w:t>9</w:t>
            </w:r>
            <w:r w:rsidRPr="00B01624">
              <w:rPr>
                <w:rFonts w:eastAsia="楷体_GB2312"/>
                <w:szCs w:val="21"/>
              </w:rPr>
              <w:t>个；工程投资额</w:t>
            </w:r>
            <w:r w:rsidRPr="00B01624">
              <w:rPr>
                <w:rFonts w:eastAsia="楷体_GB2312"/>
                <w:szCs w:val="21"/>
              </w:rPr>
              <w:t>1000</w:t>
            </w:r>
            <w:r w:rsidRPr="00B01624">
              <w:rPr>
                <w:rFonts w:eastAsia="楷体_GB2312"/>
                <w:szCs w:val="21"/>
              </w:rPr>
              <w:t>万元以下的工程项目，合格投标人家数应当不少于</w:t>
            </w:r>
            <w:r w:rsidRPr="00B01624">
              <w:rPr>
                <w:rFonts w:eastAsia="楷体_GB2312"/>
                <w:szCs w:val="21"/>
              </w:rPr>
              <w:t>7</w:t>
            </w:r>
            <w:r w:rsidRPr="00B01624">
              <w:rPr>
                <w:rFonts w:eastAsia="楷体_GB2312"/>
                <w:szCs w:val="21"/>
              </w:rPr>
              <w:t>个】</w:t>
            </w:r>
          </w:p>
        </w:tc>
      </w:tr>
      <w:tr w:rsidR="00B55BD9" w:rsidRPr="00B01624">
        <w:trPr>
          <w:trHeight w:val="454"/>
          <w:jc w:val="center"/>
        </w:trPr>
        <w:tc>
          <w:tcPr>
            <w:tcW w:w="1572" w:type="dxa"/>
            <w:gridSpan w:val="2"/>
            <w:vMerge/>
            <w:vAlign w:val="center"/>
          </w:tcPr>
          <w:p w:rsidR="00B55BD9" w:rsidRPr="00B01624" w:rsidRDefault="00B55BD9">
            <w:pPr>
              <w:jc w:val="center"/>
              <w:rPr>
                <w:szCs w:val="21"/>
              </w:rPr>
            </w:pPr>
          </w:p>
        </w:tc>
        <w:tc>
          <w:tcPr>
            <w:tcW w:w="1559" w:type="dxa"/>
            <w:vMerge/>
            <w:vAlign w:val="center"/>
          </w:tcPr>
          <w:p w:rsidR="00B55BD9" w:rsidRPr="00B01624" w:rsidRDefault="00B55BD9">
            <w:pPr>
              <w:jc w:val="center"/>
              <w:rPr>
                <w:szCs w:val="21"/>
              </w:rPr>
            </w:pPr>
          </w:p>
        </w:tc>
        <w:tc>
          <w:tcPr>
            <w:tcW w:w="1159" w:type="dxa"/>
            <w:gridSpan w:val="2"/>
            <w:vMerge/>
            <w:vAlign w:val="center"/>
          </w:tcPr>
          <w:p w:rsidR="00B55BD9" w:rsidRPr="00B01624" w:rsidRDefault="00B55BD9">
            <w:pPr>
              <w:jc w:val="center"/>
              <w:rPr>
                <w:szCs w:val="21"/>
              </w:rPr>
            </w:pPr>
          </w:p>
        </w:tc>
        <w:tc>
          <w:tcPr>
            <w:tcW w:w="2076" w:type="dxa"/>
            <w:gridSpan w:val="2"/>
            <w:vAlign w:val="center"/>
          </w:tcPr>
          <w:p w:rsidR="00B55BD9" w:rsidRPr="00B01624" w:rsidRDefault="004E1434">
            <w:pPr>
              <w:rPr>
                <w:szCs w:val="21"/>
              </w:rPr>
            </w:pPr>
            <w:r w:rsidRPr="00B01624">
              <w:rPr>
                <w:szCs w:val="21"/>
              </w:rPr>
              <w:t>（一）企业情况</w:t>
            </w:r>
            <w:r w:rsidRPr="00B01624">
              <w:rPr>
                <w:rFonts w:hint="eastAsia"/>
                <w:szCs w:val="21"/>
              </w:rPr>
              <w:t>（或联合体）</w:t>
            </w:r>
          </w:p>
          <w:p w:rsidR="00B55BD9" w:rsidRPr="00B01624" w:rsidRDefault="004E1434">
            <w:pPr>
              <w:rPr>
                <w:szCs w:val="21"/>
              </w:rPr>
            </w:pPr>
            <w:r w:rsidRPr="00B01624">
              <w:rPr>
                <w:szCs w:val="21"/>
              </w:rPr>
              <w:t>（满分</w:t>
            </w:r>
            <w:r w:rsidRPr="00B01624">
              <w:rPr>
                <w:u w:val="single"/>
              </w:rPr>
              <w:t>25</w:t>
            </w:r>
            <w:r w:rsidRPr="00B01624">
              <w:rPr>
                <w:szCs w:val="21"/>
              </w:rPr>
              <w:t>分）</w:t>
            </w:r>
          </w:p>
        </w:tc>
        <w:tc>
          <w:tcPr>
            <w:tcW w:w="4430" w:type="dxa"/>
            <w:gridSpan w:val="2"/>
          </w:tcPr>
          <w:p w:rsidR="00B55BD9" w:rsidRPr="00B01624" w:rsidRDefault="004E1434">
            <w:pPr>
              <w:rPr>
                <w:szCs w:val="21"/>
              </w:rPr>
            </w:pPr>
            <w:r w:rsidRPr="00B01624">
              <w:rPr>
                <w:szCs w:val="21"/>
              </w:rPr>
              <w:t>1</w:t>
            </w:r>
            <w:r w:rsidRPr="00B01624">
              <w:rPr>
                <w:szCs w:val="21"/>
              </w:rPr>
              <w:t>、资质条件（满分</w:t>
            </w:r>
            <w:r w:rsidRPr="00B01624">
              <w:rPr>
                <w:rFonts w:hint="eastAsia"/>
                <w:szCs w:val="21"/>
              </w:rPr>
              <w:t>1</w:t>
            </w:r>
            <w:r w:rsidR="00F93BF4" w:rsidRPr="00B01624">
              <w:rPr>
                <w:rFonts w:hint="eastAsia"/>
                <w:szCs w:val="21"/>
              </w:rPr>
              <w:t>0</w:t>
            </w:r>
            <w:r w:rsidRPr="00B01624">
              <w:rPr>
                <w:szCs w:val="21"/>
              </w:rPr>
              <w:t>分）</w:t>
            </w:r>
            <w:r w:rsidRPr="00B01624">
              <w:rPr>
                <w:szCs w:val="21"/>
              </w:rPr>
              <w:t xml:space="preserve"> </w:t>
            </w:r>
          </w:p>
          <w:p w:rsidR="00B55BD9" w:rsidRPr="00B01624" w:rsidRDefault="004E1434">
            <w:pPr>
              <w:rPr>
                <w:szCs w:val="21"/>
              </w:rPr>
            </w:pPr>
            <w:r w:rsidRPr="00B01624">
              <w:rPr>
                <w:rFonts w:hint="eastAsia"/>
                <w:szCs w:val="21"/>
              </w:rPr>
              <w:t>满足或优于前附表要求的投标人资格（备注：</w:t>
            </w:r>
            <w:r w:rsidRPr="00B01624">
              <w:rPr>
                <w:szCs w:val="21"/>
              </w:rPr>
              <w:t>1</w:t>
            </w:r>
            <w:r w:rsidRPr="00B01624">
              <w:rPr>
                <w:rFonts w:hint="eastAsia"/>
                <w:szCs w:val="21"/>
              </w:rPr>
              <w:t>、使用最低资质的项目不对优于资格要求的资质另外加分。</w:t>
            </w:r>
            <w:r w:rsidRPr="00B01624">
              <w:rPr>
                <w:szCs w:val="21"/>
              </w:rPr>
              <w:t>2</w:t>
            </w:r>
            <w:r w:rsidRPr="00B01624">
              <w:rPr>
                <w:rFonts w:hint="eastAsia"/>
                <w:szCs w:val="21"/>
              </w:rPr>
              <w:t>、轨道交通、隧道、综合管廊、大型桥梁项目招标时，注册地在广西的建筑业施工企业与区外建筑业施工企业采用联合体形式参与投标的，联合体资质按最高的企业计取。</w:t>
            </w:r>
            <w:r w:rsidRPr="00B01624">
              <w:rPr>
                <w:rFonts w:hint="eastAsia"/>
                <w:szCs w:val="21"/>
              </w:rPr>
              <w:t>3./</w:t>
            </w:r>
            <w:r w:rsidRPr="00B01624">
              <w:rPr>
                <w:rFonts w:hint="eastAsia"/>
                <w:szCs w:val="21"/>
              </w:rPr>
              <w:t>）</w:t>
            </w:r>
          </w:p>
          <w:p w:rsidR="00B55BD9" w:rsidRPr="00B01624" w:rsidRDefault="004E1434">
            <w:pPr>
              <w:rPr>
                <w:rFonts w:ascii="宋体" w:hAnsi="宋体"/>
                <w:szCs w:val="21"/>
              </w:rPr>
            </w:pPr>
            <w:r w:rsidRPr="00B01624">
              <w:rPr>
                <w:rFonts w:ascii="宋体" w:hAnsi="宋体" w:hint="eastAsia"/>
                <w:szCs w:val="21"/>
              </w:rPr>
              <w:t>①投标人同时具备【建筑行业（建筑工程）甲级资质或建筑工程设计行业甲级资质或工程设计综合甲级资质】和建筑工程施工总承包壹级资质的，得6分。</w:t>
            </w:r>
          </w:p>
          <w:p w:rsidR="00B55BD9" w:rsidRPr="00B01624" w:rsidRDefault="004E1434">
            <w:pPr>
              <w:rPr>
                <w:rFonts w:ascii="宋体" w:hAnsi="宋体"/>
                <w:szCs w:val="21"/>
              </w:rPr>
            </w:pPr>
            <w:r w:rsidRPr="00B01624">
              <w:rPr>
                <w:rFonts w:ascii="宋体" w:hAnsi="宋体" w:hint="eastAsia"/>
                <w:szCs w:val="21"/>
              </w:rPr>
              <w:t>②投标人同时具备【建筑行业（建筑工程）甲级资质或建筑工程设计行业甲级资质或工程设计综合甲级资质】和建筑工程施工总承包特级资质的，得10分。</w:t>
            </w:r>
          </w:p>
          <w:p w:rsidR="00B55BD9" w:rsidRPr="00B01624" w:rsidRDefault="004E1434">
            <w:pPr>
              <w:spacing w:line="360" w:lineRule="auto"/>
              <w:rPr>
                <w:szCs w:val="21"/>
              </w:rPr>
            </w:pPr>
            <w:r w:rsidRPr="00B01624">
              <w:rPr>
                <w:szCs w:val="21"/>
              </w:rPr>
              <w:t>2</w:t>
            </w:r>
            <w:r w:rsidRPr="00B01624">
              <w:rPr>
                <w:szCs w:val="21"/>
              </w:rPr>
              <w:t>、考核期内完成过类似工程项目：（注：采用装配式建造方式建设的项目，在进行设计、施工、监理招标时，应将装配式建筑项目业绩列为评分项，优先选择有装配式建筑项目业绩的企业</w:t>
            </w:r>
            <w:r w:rsidRPr="00B01624">
              <w:t>；</w:t>
            </w:r>
            <w:r w:rsidRPr="00B01624">
              <w:t>2</w:t>
            </w:r>
            <w:r w:rsidRPr="00B01624">
              <w:t>、</w:t>
            </w:r>
            <w:r w:rsidRPr="00B01624">
              <w:rPr>
                <w:rFonts w:cs="宋体" w:hint="eastAsia"/>
                <w:szCs w:val="21"/>
              </w:rPr>
              <w:t>注册地在广西的建筑业企业以联合体形式参与建设的轨道交通、隧道、综合管廊、大型桥梁项目，在类似项目投标时，联合体各方均可享有联合体合同整体业绩，不按联合体协议细分参与内容；</w:t>
            </w:r>
            <w:r w:rsidRPr="00B01624">
              <w:rPr>
                <w:rFonts w:cs="宋体" w:hint="eastAsia"/>
                <w:szCs w:val="21"/>
              </w:rPr>
              <w:t>3</w:t>
            </w:r>
            <w:r w:rsidRPr="00B01624">
              <w:rPr>
                <w:rFonts w:cs="宋体" w:hint="eastAsia"/>
                <w:szCs w:val="21"/>
              </w:rPr>
              <w:t>、对特许获得施工总承包</w:t>
            </w:r>
            <w:r w:rsidRPr="00B01624">
              <w:rPr>
                <w:rFonts w:cs="宋体" w:hint="eastAsia"/>
                <w:szCs w:val="21"/>
              </w:rPr>
              <w:lastRenderedPageBreak/>
              <w:t>资质的建筑业企业，如母公司承诺在工程质量、安全等方面予以担保并承担连带责任的，准予其自获得该特许施工总承包资质之日起</w:t>
            </w:r>
            <w:r w:rsidRPr="00B01624">
              <w:rPr>
                <w:rFonts w:cs="宋体" w:hint="eastAsia"/>
                <w:szCs w:val="21"/>
              </w:rPr>
              <w:t>3</w:t>
            </w:r>
            <w:r w:rsidRPr="00B01624">
              <w:rPr>
                <w:rFonts w:cs="宋体" w:hint="eastAsia"/>
                <w:szCs w:val="21"/>
              </w:rPr>
              <w:t>年内使用母公司业绩作为承揽广西区内相应工程项目时的投标人业绩</w:t>
            </w:r>
            <w:r w:rsidRPr="00B01624">
              <w:rPr>
                <w:szCs w:val="21"/>
              </w:rPr>
              <w:t>4</w:t>
            </w:r>
            <w:r w:rsidRPr="00B01624">
              <w:rPr>
                <w:szCs w:val="21"/>
              </w:rPr>
              <w:t>、</w:t>
            </w:r>
            <w:r w:rsidRPr="00B01624">
              <w:rPr>
                <w:rFonts w:hint="eastAsia"/>
                <w:u w:val="single"/>
              </w:rPr>
              <w:t>/</w:t>
            </w:r>
            <w:r w:rsidRPr="00B01624">
              <w:rPr>
                <w:szCs w:val="21"/>
              </w:rPr>
              <w:t>。）</w:t>
            </w:r>
          </w:p>
          <w:p w:rsidR="00B55BD9" w:rsidRPr="00B01624" w:rsidRDefault="004E1434">
            <w:pPr>
              <w:widowControl/>
              <w:jc w:val="left"/>
              <w:rPr>
                <w:rFonts w:ascii="宋体" w:hAnsi="宋体" w:cs="宋体"/>
                <w:kern w:val="0"/>
                <w:szCs w:val="21"/>
              </w:rPr>
            </w:pPr>
            <w:r w:rsidRPr="00B01624">
              <w:rPr>
                <w:rFonts w:ascii="宋体" w:hAnsi="宋体" w:cs="宋体" w:hint="eastAsia"/>
                <w:kern w:val="0"/>
                <w:szCs w:val="21"/>
              </w:rPr>
              <w:t>（1）工程总承包业绩（7分）：</w:t>
            </w:r>
          </w:p>
          <w:p w:rsidR="00B55BD9" w:rsidRPr="00B01624" w:rsidRDefault="004E1434">
            <w:pPr>
              <w:widowControl/>
              <w:jc w:val="left"/>
              <w:rPr>
                <w:rFonts w:ascii="宋体" w:hAnsi="宋体" w:cs="宋体"/>
                <w:kern w:val="0"/>
                <w:szCs w:val="21"/>
              </w:rPr>
            </w:pPr>
            <w:r w:rsidRPr="00B01624">
              <w:rPr>
                <w:rFonts w:ascii="宋体" w:hAnsi="宋体" w:cs="宋体" w:hint="eastAsia"/>
                <w:kern w:val="0"/>
                <w:szCs w:val="21"/>
              </w:rPr>
              <w:t>2020年 1 月 1 日至投标截止日期止，完成过或承接过合同金额 10 亿元及以上的公共建筑工程业绩，每个得3.5分。【竣工项目须提供已完成验收质量合格的工程项目的中标通知书、合同协议书和竣工验收证明材料，以竣工验收证明时间为准。在建项目须提供中标通知书、合同协议书，以中标通知书中标时间为准。提供的项目业绩信息以“桂建云”录入的为准，相关证明材料须在资格审查需要的其他材料部分上传。否则在评审时不予承认。】</w:t>
            </w:r>
          </w:p>
          <w:p w:rsidR="00B55BD9" w:rsidRPr="00B01624" w:rsidRDefault="00B55BD9">
            <w:pPr>
              <w:widowControl/>
              <w:jc w:val="left"/>
              <w:rPr>
                <w:rFonts w:ascii="宋体" w:hAnsi="宋体" w:cs="宋体"/>
                <w:kern w:val="0"/>
                <w:szCs w:val="21"/>
              </w:rPr>
            </w:pPr>
          </w:p>
          <w:p w:rsidR="00B55BD9" w:rsidRPr="00B01624" w:rsidRDefault="004E1434">
            <w:pPr>
              <w:widowControl/>
              <w:jc w:val="left"/>
              <w:rPr>
                <w:rFonts w:ascii="宋体" w:hAnsi="宋体" w:cs="宋体"/>
                <w:kern w:val="0"/>
                <w:szCs w:val="21"/>
              </w:rPr>
            </w:pPr>
            <w:r w:rsidRPr="00B01624">
              <w:rPr>
                <w:rFonts w:ascii="宋体" w:hAnsi="宋体" w:cs="宋体" w:hint="eastAsia"/>
                <w:kern w:val="0"/>
                <w:szCs w:val="21"/>
              </w:rPr>
              <w:t>（2）施工业绩（4分）：</w:t>
            </w:r>
          </w:p>
          <w:p w:rsidR="00B55BD9" w:rsidRPr="00B01624" w:rsidRDefault="004E1434">
            <w:pPr>
              <w:widowControl/>
              <w:jc w:val="left"/>
              <w:rPr>
                <w:rFonts w:ascii="宋体" w:hAnsi="宋体" w:cs="宋体"/>
                <w:kern w:val="0"/>
                <w:szCs w:val="21"/>
              </w:rPr>
            </w:pPr>
            <w:r w:rsidRPr="00B01624">
              <w:rPr>
                <w:rFonts w:ascii="宋体" w:hAnsi="宋体" w:cs="宋体" w:hint="eastAsia"/>
                <w:kern w:val="0"/>
                <w:szCs w:val="21"/>
              </w:rPr>
              <w:t>2020 年 1 月 1 日至投标截止日期止，完成过或承接过合同金额 10 亿元及以上的公共建筑工程业绩，每个得4分【竣工项目须提供已完成验收质量合格的工程项目的中标通知书、合同协议书和竣工验收证明材料，以竣工验收证明时间为准。在建项目须提供中标通知书、合同协议书，以中标通知书中标时间为准。提供的项目业绩信息以“桂建云”录入的为准，相关证明材料须在资格审查需要的其他材料部分上传。否则在评审时不予承认。】</w:t>
            </w:r>
          </w:p>
          <w:p w:rsidR="00B55BD9" w:rsidRPr="00B01624" w:rsidRDefault="00B55BD9">
            <w:pPr>
              <w:widowControl/>
              <w:jc w:val="left"/>
              <w:rPr>
                <w:rFonts w:ascii="宋体" w:hAnsi="宋体" w:cs="宋体"/>
                <w:kern w:val="0"/>
                <w:szCs w:val="21"/>
              </w:rPr>
            </w:pPr>
          </w:p>
          <w:p w:rsidR="00B55BD9" w:rsidRPr="00B01624" w:rsidRDefault="004E1434">
            <w:pPr>
              <w:widowControl/>
              <w:jc w:val="left"/>
              <w:rPr>
                <w:rFonts w:ascii="宋体" w:hAnsi="宋体" w:cs="宋体"/>
                <w:kern w:val="0"/>
                <w:szCs w:val="21"/>
              </w:rPr>
            </w:pPr>
            <w:r w:rsidRPr="00B01624">
              <w:rPr>
                <w:rFonts w:ascii="宋体" w:hAnsi="宋体" w:cs="宋体" w:hint="eastAsia"/>
                <w:kern w:val="0"/>
                <w:szCs w:val="21"/>
              </w:rPr>
              <w:t>（3）设计业绩（4分）：</w:t>
            </w:r>
          </w:p>
          <w:p w:rsidR="00B55BD9" w:rsidRPr="00B01624" w:rsidRDefault="004E1434">
            <w:pPr>
              <w:widowControl/>
              <w:jc w:val="left"/>
              <w:rPr>
                <w:rFonts w:ascii="宋体" w:hAnsi="宋体" w:cs="宋体"/>
                <w:kern w:val="0"/>
                <w:szCs w:val="21"/>
              </w:rPr>
            </w:pPr>
            <w:r w:rsidRPr="00B01624">
              <w:rPr>
                <w:rFonts w:ascii="宋体" w:hAnsi="宋体" w:cs="宋体" w:hint="eastAsia"/>
                <w:kern w:val="0"/>
                <w:szCs w:val="21"/>
              </w:rPr>
              <w:t>设计业绩：2020 年 1 月 1 日至投标截止日期止，投标人承接过建筑面积100000 ㎡及以上的公共建筑工程设计业绩的每个得</w:t>
            </w:r>
            <w:r w:rsidR="00F93BF4" w:rsidRPr="00B01624">
              <w:rPr>
                <w:rFonts w:ascii="宋体" w:hAnsi="宋体" w:cs="宋体" w:hint="eastAsia"/>
                <w:kern w:val="0"/>
                <w:szCs w:val="21"/>
              </w:rPr>
              <w:t>4</w:t>
            </w:r>
            <w:r w:rsidRPr="00B01624">
              <w:rPr>
                <w:rFonts w:ascii="宋体" w:hAnsi="宋体" w:cs="宋体" w:hint="eastAsia"/>
                <w:kern w:val="0"/>
                <w:szCs w:val="21"/>
              </w:rPr>
              <w:t>分。【投标文件中须提供中标通知书或合同协议书。提供的项目业绩信息以“桂建云”录入的为准，相关证明材料须在资格审查需要的其他材料部分上传。否则在评审时不予承认。】</w:t>
            </w:r>
          </w:p>
          <w:p w:rsidR="00B55BD9" w:rsidRPr="00B01624" w:rsidRDefault="00B55BD9">
            <w:pPr>
              <w:widowControl/>
              <w:jc w:val="left"/>
              <w:rPr>
                <w:rFonts w:ascii="宋体" w:hAnsi="宋体" w:cs="宋体"/>
                <w:kern w:val="0"/>
                <w:szCs w:val="21"/>
              </w:rPr>
            </w:pPr>
          </w:p>
          <w:p w:rsidR="00B55BD9" w:rsidRPr="00B01624" w:rsidRDefault="004E1434">
            <w:pPr>
              <w:pStyle w:val="Default"/>
              <w:jc w:val="both"/>
              <w:rPr>
                <w:color w:val="auto"/>
                <w:szCs w:val="21"/>
              </w:rPr>
            </w:pPr>
            <w:r w:rsidRPr="00B01624">
              <w:rPr>
                <w:rFonts w:ascii="宋体" w:hAnsi="宋体" w:cs="宋体" w:hint="eastAsia"/>
                <w:color w:val="auto"/>
                <w:sz w:val="21"/>
                <w:szCs w:val="21"/>
              </w:rPr>
              <w:t>备注：其中公共建筑工程指政府行政办公楼、旅游建筑、科教文卫建筑（包括科研、教育、医疗、卫生、体育建筑等）。</w:t>
            </w:r>
          </w:p>
        </w:tc>
      </w:tr>
      <w:tr w:rsidR="00B55BD9" w:rsidRPr="00B01624">
        <w:trPr>
          <w:trHeight w:val="454"/>
          <w:jc w:val="center"/>
        </w:trPr>
        <w:tc>
          <w:tcPr>
            <w:tcW w:w="1572" w:type="dxa"/>
            <w:gridSpan w:val="2"/>
            <w:vMerge/>
            <w:vAlign w:val="center"/>
          </w:tcPr>
          <w:p w:rsidR="00B55BD9" w:rsidRPr="00B01624" w:rsidRDefault="00B55BD9">
            <w:pPr>
              <w:jc w:val="center"/>
              <w:rPr>
                <w:szCs w:val="21"/>
              </w:rPr>
            </w:pPr>
          </w:p>
        </w:tc>
        <w:tc>
          <w:tcPr>
            <w:tcW w:w="1559" w:type="dxa"/>
            <w:vMerge/>
            <w:vAlign w:val="center"/>
          </w:tcPr>
          <w:p w:rsidR="00B55BD9" w:rsidRPr="00B01624" w:rsidRDefault="00B55BD9">
            <w:pPr>
              <w:jc w:val="center"/>
              <w:rPr>
                <w:szCs w:val="21"/>
              </w:rPr>
            </w:pPr>
          </w:p>
        </w:tc>
        <w:tc>
          <w:tcPr>
            <w:tcW w:w="1159" w:type="dxa"/>
            <w:gridSpan w:val="2"/>
            <w:vMerge/>
            <w:vAlign w:val="center"/>
          </w:tcPr>
          <w:p w:rsidR="00B55BD9" w:rsidRPr="00B01624" w:rsidRDefault="00B55BD9">
            <w:pPr>
              <w:jc w:val="center"/>
              <w:rPr>
                <w:szCs w:val="21"/>
              </w:rPr>
            </w:pPr>
          </w:p>
        </w:tc>
        <w:tc>
          <w:tcPr>
            <w:tcW w:w="2076" w:type="dxa"/>
            <w:gridSpan w:val="2"/>
            <w:vAlign w:val="center"/>
          </w:tcPr>
          <w:p w:rsidR="00B55BD9" w:rsidRPr="00B01624" w:rsidRDefault="004E1434">
            <w:pPr>
              <w:rPr>
                <w:szCs w:val="21"/>
              </w:rPr>
            </w:pPr>
            <w:r w:rsidRPr="00B01624">
              <w:rPr>
                <w:szCs w:val="21"/>
              </w:rPr>
              <w:t>（二）</w:t>
            </w:r>
            <w:r w:rsidRPr="00B01624">
              <w:rPr>
                <w:rFonts w:hint="eastAsia"/>
                <w:szCs w:val="21"/>
              </w:rPr>
              <w:t>企业信誉实力</w:t>
            </w:r>
            <w:r w:rsidRPr="00B01624">
              <w:rPr>
                <w:rFonts w:hint="eastAsia"/>
                <w:szCs w:val="21"/>
              </w:rPr>
              <w:lastRenderedPageBreak/>
              <w:t>分评分标准【满分分值权重（</w:t>
            </w:r>
            <w:r w:rsidRPr="00B01624">
              <w:rPr>
                <w:rFonts w:hint="eastAsia"/>
                <w:szCs w:val="21"/>
              </w:rPr>
              <w:t>10</w:t>
            </w:r>
            <w:r w:rsidRPr="00B01624">
              <w:rPr>
                <w:rFonts w:hint="eastAsia"/>
                <w:szCs w:val="21"/>
              </w:rPr>
              <w:t>分）【备注：招标项目如为国有投资（含国有投资占主导或控股地位）项目则须计入此分，其他工程由招标人自行决定是否参照执行。】</w:t>
            </w:r>
          </w:p>
        </w:tc>
        <w:tc>
          <w:tcPr>
            <w:tcW w:w="4430" w:type="dxa"/>
            <w:gridSpan w:val="2"/>
          </w:tcPr>
          <w:p w:rsidR="00B55BD9" w:rsidRPr="00B01624" w:rsidRDefault="004E1434">
            <w:pPr>
              <w:rPr>
                <w:szCs w:val="21"/>
              </w:rPr>
            </w:pPr>
            <w:r w:rsidRPr="00B01624">
              <w:rPr>
                <w:rFonts w:hint="eastAsia"/>
                <w:szCs w:val="21"/>
              </w:rPr>
              <w:lastRenderedPageBreak/>
              <w:t>一、施工单位企业信誉实力：</w:t>
            </w:r>
            <w:r w:rsidRPr="00B01624">
              <w:rPr>
                <w:rFonts w:hint="eastAsia"/>
                <w:szCs w:val="21"/>
              </w:rPr>
              <w:cr/>
            </w:r>
            <w:r w:rsidRPr="00B01624">
              <w:rPr>
                <w:rFonts w:hint="eastAsia"/>
                <w:szCs w:val="21"/>
              </w:rPr>
              <w:lastRenderedPageBreak/>
              <w:t>企业信誉实力得分的确定（备注：</w:t>
            </w:r>
            <w:r w:rsidRPr="00B01624">
              <w:rPr>
                <w:szCs w:val="21"/>
              </w:rPr>
              <w:t>1</w:t>
            </w:r>
            <w:r w:rsidRPr="00B01624">
              <w:rPr>
                <w:rFonts w:hint="eastAsia"/>
                <w:szCs w:val="21"/>
              </w:rPr>
              <w:t>、对特许获得施工总承包资质的建筑业企业，如母公司承诺在工程质量、安全等方面予以担保并承担连带责任的，准予其自获得该特许施工总承包资质之日（以特许公告日期为准）起</w:t>
            </w:r>
            <w:r w:rsidRPr="00B01624">
              <w:rPr>
                <w:szCs w:val="21"/>
              </w:rPr>
              <w:t>3</w:t>
            </w:r>
            <w:r w:rsidRPr="00B01624">
              <w:rPr>
                <w:rFonts w:hint="eastAsia"/>
                <w:szCs w:val="21"/>
              </w:rPr>
              <w:t>年内使用母公司诚信综合评价分；</w:t>
            </w:r>
            <w:r w:rsidRPr="00B01624">
              <w:rPr>
                <w:szCs w:val="21"/>
              </w:rPr>
              <w:t>2</w:t>
            </w:r>
            <w:r w:rsidRPr="00B01624">
              <w:rPr>
                <w:rFonts w:hint="eastAsia"/>
                <w:szCs w:val="21"/>
              </w:rPr>
              <w:t>、注册地在广西的建筑业施工企业与区外建筑业施工企业采用联合体形式参与轨道交通、隧道、综合管廊、大型桥梁项目投标的，联合体诚信分按最高的企业计取，其余情况，联合体中施工企业的信誉实力分按联合体成员中施工企业诚信综合评价分最低的企业认定；</w:t>
            </w:r>
            <w:r w:rsidRPr="00B01624">
              <w:rPr>
                <w:szCs w:val="21"/>
              </w:rPr>
              <w:t>3</w:t>
            </w:r>
            <w:r w:rsidRPr="00B01624">
              <w:rPr>
                <w:rFonts w:hint="eastAsia"/>
                <w:szCs w:val="21"/>
              </w:rPr>
              <w:t>、</w:t>
            </w:r>
            <w:r w:rsidRPr="00B01624">
              <w:rPr>
                <w:szCs w:val="21"/>
              </w:rPr>
              <w:t>/</w:t>
            </w:r>
            <w:r w:rsidRPr="00B01624">
              <w:rPr>
                <w:rFonts w:hint="eastAsia"/>
                <w:szCs w:val="21"/>
              </w:rPr>
              <w:t>）：</w:t>
            </w:r>
          </w:p>
          <w:p w:rsidR="00B55BD9" w:rsidRPr="00B01624" w:rsidRDefault="004E1434">
            <w:pPr>
              <w:rPr>
                <w:szCs w:val="21"/>
              </w:rPr>
            </w:pPr>
            <w:r w:rsidRPr="00B01624">
              <w:rPr>
                <w:rFonts w:hint="eastAsia"/>
                <w:szCs w:val="21"/>
              </w:rPr>
              <w:t>施工企业信誉实力加权得分</w:t>
            </w:r>
            <w:r w:rsidRPr="00B01624">
              <w:rPr>
                <w:rFonts w:hint="eastAsia"/>
                <w:szCs w:val="21"/>
              </w:rPr>
              <w:t>=</w:t>
            </w:r>
            <w:r w:rsidRPr="00B01624">
              <w:rPr>
                <w:rFonts w:hint="eastAsia"/>
                <w:szCs w:val="21"/>
              </w:rPr>
              <w:t>根据实时公布的自治区级诚信综合评价分（百分制）×</w:t>
            </w:r>
            <w:r w:rsidRPr="00B01624">
              <w:rPr>
                <w:rFonts w:hint="eastAsia"/>
                <w:szCs w:val="21"/>
                <w:u w:val="single"/>
              </w:rPr>
              <w:t>100</w:t>
            </w:r>
            <w:r w:rsidRPr="00B01624">
              <w:rPr>
                <w:rFonts w:hint="eastAsia"/>
                <w:szCs w:val="21"/>
              </w:rPr>
              <w:t>%</w:t>
            </w:r>
            <w:r w:rsidRPr="00B01624">
              <w:rPr>
                <w:rFonts w:hint="eastAsia"/>
                <w:szCs w:val="21"/>
              </w:rPr>
              <w:t>（取</w:t>
            </w:r>
            <w:r w:rsidRPr="00B01624">
              <w:rPr>
                <w:rFonts w:hint="eastAsia"/>
                <w:szCs w:val="21"/>
              </w:rPr>
              <w:t>50%-100%</w:t>
            </w:r>
            <w:r w:rsidRPr="00B01624">
              <w:rPr>
                <w:rFonts w:hint="eastAsia"/>
                <w:szCs w:val="21"/>
              </w:rPr>
              <w:t>）×企业信誉实力分分值权重</w:t>
            </w:r>
            <w:r w:rsidRPr="00B01624">
              <w:rPr>
                <w:rFonts w:hint="eastAsia"/>
                <w:szCs w:val="21"/>
              </w:rPr>
              <w:t>+</w:t>
            </w:r>
            <w:r w:rsidRPr="00B01624">
              <w:rPr>
                <w:rFonts w:hint="eastAsia"/>
                <w:szCs w:val="21"/>
              </w:rPr>
              <w:t>根据实时公布的项目所在地设区市级诚信综合评价分（百分制）×</w:t>
            </w:r>
            <w:r w:rsidRPr="00B01624">
              <w:rPr>
                <w:rFonts w:hint="eastAsia"/>
                <w:szCs w:val="21"/>
                <w:u w:val="single"/>
              </w:rPr>
              <w:t> 0</w:t>
            </w:r>
            <w:r w:rsidRPr="00B01624">
              <w:rPr>
                <w:rFonts w:hint="eastAsia"/>
                <w:szCs w:val="21"/>
              </w:rPr>
              <w:t>%</w:t>
            </w:r>
            <w:r w:rsidRPr="00B01624">
              <w:rPr>
                <w:rFonts w:hint="eastAsia"/>
                <w:szCs w:val="21"/>
              </w:rPr>
              <w:t>（取</w:t>
            </w:r>
            <w:r w:rsidRPr="00B01624">
              <w:rPr>
                <w:rFonts w:hint="eastAsia"/>
                <w:szCs w:val="21"/>
              </w:rPr>
              <w:t>50%-0</w:t>
            </w:r>
            <w:r w:rsidRPr="00B01624">
              <w:rPr>
                <w:rFonts w:hint="eastAsia"/>
                <w:szCs w:val="21"/>
              </w:rPr>
              <w:t>）×企业信誉实力分分值权重【备注：自治区级诚信综合评价分占比与项目所在地设区市级诚信综合评价分占比之和为</w:t>
            </w:r>
            <w:r w:rsidRPr="00B01624">
              <w:rPr>
                <w:rFonts w:hint="eastAsia"/>
                <w:szCs w:val="21"/>
              </w:rPr>
              <w:t>100%</w:t>
            </w:r>
            <w:r w:rsidRPr="00B01624">
              <w:rPr>
                <w:rFonts w:hint="eastAsia"/>
                <w:szCs w:val="21"/>
              </w:rPr>
              <w:t>，具体权重由各设区市在比例范围内在发出招标文件前自行决定，把确定后的比例填入招标文件内】</w:t>
            </w:r>
            <w:r w:rsidRPr="00B01624">
              <w:rPr>
                <w:rFonts w:hint="eastAsia"/>
                <w:szCs w:val="21"/>
              </w:rPr>
              <w:t> </w:t>
            </w:r>
          </w:p>
          <w:p w:rsidR="00B55BD9" w:rsidRPr="00B01624" w:rsidRDefault="004E1434">
            <w:pPr>
              <w:rPr>
                <w:szCs w:val="21"/>
              </w:rPr>
            </w:pPr>
            <w:r w:rsidRPr="00B01624">
              <w:rPr>
                <w:rFonts w:hint="eastAsia"/>
                <w:szCs w:val="21"/>
              </w:rPr>
              <w:t>注：自治区级诚信综合评价分由系统自动读取，评委在</w:t>
            </w:r>
            <w:r w:rsidRPr="00B01624">
              <w:rPr>
                <w:szCs w:val="21"/>
              </w:rPr>
              <w:t>“</w:t>
            </w:r>
            <w:r w:rsidRPr="00B01624">
              <w:rPr>
                <w:rFonts w:hint="eastAsia"/>
                <w:szCs w:val="21"/>
              </w:rPr>
              <w:t>桂建云</w:t>
            </w:r>
            <w:r w:rsidRPr="00B01624">
              <w:rPr>
                <w:szCs w:val="21"/>
              </w:rPr>
              <w:t>”</w:t>
            </w:r>
            <w:r w:rsidRPr="00B01624">
              <w:rPr>
                <w:rFonts w:hint="eastAsia"/>
                <w:szCs w:val="21"/>
              </w:rPr>
              <w:t>信息发布的诚信评分公示栏目中查询、核实。项目所在地设区市级诚信综合评价分由评委在</w:t>
            </w:r>
            <w:r w:rsidRPr="00B01624">
              <w:rPr>
                <w:rFonts w:hint="eastAsia"/>
                <w:szCs w:val="21"/>
              </w:rPr>
              <w:t> </w:t>
            </w:r>
            <w:r w:rsidRPr="00B01624">
              <w:rPr>
                <w:rFonts w:hint="eastAsia"/>
                <w:szCs w:val="21"/>
                <w:u w:val="single"/>
              </w:rPr>
              <w:t xml:space="preserve">       /       </w:t>
            </w:r>
            <w:r w:rsidRPr="00B01624">
              <w:rPr>
                <w:rFonts w:hint="eastAsia"/>
                <w:szCs w:val="21"/>
              </w:rPr>
              <w:t>中查询。</w:t>
            </w:r>
          </w:p>
          <w:p w:rsidR="00B55BD9" w:rsidRPr="00B01624" w:rsidRDefault="004E1434">
            <w:pPr>
              <w:rPr>
                <w:kern w:val="0"/>
                <w:szCs w:val="21"/>
              </w:rPr>
            </w:pPr>
            <w:r w:rsidRPr="00B01624">
              <w:rPr>
                <w:rFonts w:hint="eastAsia"/>
                <w:szCs w:val="21"/>
              </w:rPr>
              <w:t>二、设计企业信誉实力（设计获奖情况）：</w:t>
            </w:r>
            <w:r w:rsidRPr="00B01624">
              <w:rPr>
                <w:rFonts w:ascii="宋体" w:hAnsi="宋体" w:cs="宋体" w:hint="eastAsia"/>
                <w:kern w:val="0"/>
                <w:szCs w:val="22"/>
              </w:rPr>
              <w:t>企业信誉实力得分的确定（</w:t>
            </w:r>
            <w:r w:rsidRPr="00B01624">
              <w:rPr>
                <w:kern w:val="0"/>
                <w:szCs w:val="21"/>
              </w:rPr>
              <w:t>备注：联合体中设计企业的信誉实力分按联合体成员中设计企业诚信综合评价分最</w:t>
            </w:r>
            <w:r w:rsidRPr="00B01624">
              <w:rPr>
                <w:rFonts w:hint="eastAsia"/>
                <w:kern w:val="0"/>
                <w:szCs w:val="21"/>
              </w:rPr>
              <w:t>低</w:t>
            </w:r>
            <w:r w:rsidRPr="00B01624">
              <w:rPr>
                <w:kern w:val="0"/>
                <w:szCs w:val="21"/>
              </w:rPr>
              <w:t>的企业认定</w:t>
            </w:r>
            <w:r w:rsidRPr="00B01624">
              <w:rPr>
                <w:rFonts w:hint="eastAsia"/>
                <w:kern w:val="0"/>
                <w:szCs w:val="21"/>
              </w:rPr>
              <w:t>）：</w:t>
            </w:r>
          </w:p>
          <w:p w:rsidR="00B55BD9" w:rsidRPr="00B01624" w:rsidRDefault="004E1434">
            <w:pPr>
              <w:rPr>
                <w:rFonts w:ascii="宋体" w:hAnsi="宋体" w:cs="宋体"/>
                <w:kern w:val="0"/>
                <w:szCs w:val="22"/>
              </w:rPr>
            </w:pPr>
            <w:r w:rsidRPr="00B01624">
              <w:rPr>
                <w:rFonts w:ascii="宋体" w:hAnsi="宋体" w:cs="宋体" w:hint="eastAsia"/>
                <w:kern w:val="0"/>
                <w:szCs w:val="22"/>
              </w:rPr>
              <w:t>设计企业信誉实力加权得分=根据实时公布的自治区级诚信综合评价分（百分制）×10</w:t>
            </w:r>
            <w:r w:rsidRPr="00B01624">
              <w:rPr>
                <w:rFonts w:ascii="宋体" w:hAnsi="宋体" w:cs="宋体"/>
                <w:kern w:val="0"/>
                <w:szCs w:val="22"/>
              </w:rPr>
              <w:t>0</w:t>
            </w:r>
            <w:r w:rsidRPr="00B01624">
              <w:rPr>
                <w:rFonts w:ascii="宋体" w:hAnsi="宋体" w:cs="宋体" w:hint="eastAsia"/>
                <w:kern w:val="0"/>
                <w:szCs w:val="22"/>
              </w:rPr>
              <w:t>%（取50%-100%）×企业信誉实力分分值权重+根据实时公布的项目所在地设区市级诚信综合评价分（百分制）×</w:t>
            </w:r>
            <w:r w:rsidRPr="00B01624">
              <w:rPr>
                <w:rFonts w:ascii="宋体" w:hAnsi="宋体" w:cs="宋体"/>
                <w:kern w:val="0"/>
                <w:szCs w:val="22"/>
              </w:rPr>
              <w:t>0</w:t>
            </w:r>
            <w:r w:rsidRPr="00B01624">
              <w:rPr>
                <w:rFonts w:ascii="宋体" w:hAnsi="宋体" w:cs="宋体" w:hint="eastAsia"/>
                <w:kern w:val="0"/>
                <w:szCs w:val="22"/>
              </w:rPr>
              <w:t>%（取50%-0%）×企业信誉实力分分值权重。【备注：自治区级诚信综合评价分占比与项目所在地设区市级诚信综合评价分占比之和为100%，具体权重由各设区市在比例范围内在发出招标文件前自行决定，把确定后的比例填入招标文件内】</w:t>
            </w:r>
          </w:p>
          <w:p w:rsidR="00B55BD9" w:rsidRPr="00B01624" w:rsidRDefault="004E1434">
            <w:pPr>
              <w:rPr>
                <w:rFonts w:ascii="宋体" w:hAnsi="宋体" w:cs="宋体"/>
                <w:kern w:val="0"/>
                <w:szCs w:val="22"/>
              </w:rPr>
            </w:pPr>
            <w:r w:rsidRPr="00B01624">
              <w:rPr>
                <w:rFonts w:ascii="宋体" w:hAnsi="宋体" w:cs="宋体" w:hint="eastAsia"/>
                <w:kern w:val="0"/>
                <w:szCs w:val="22"/>
              </w:rPr>
              <w:t xml:space="preserve"> 注：</w:t>
            </w:r>
            <w:r w:rsidRPr="00B01624">
              <w:rPr>
                <w:rFonts w:hint="eastAsia"/>
                <w:szCs w:val="21"/>
              </w:rPr>
              <w:t>自治区级诚信综合评价分由系统自动读取，评委在</w:t>
            </w:r>
            <w:r w:rsidRPr="00B01624">
              <w:rPr>
                <w:szCs w:val="21"/>
              </w:rPr>
              <w:t>“</w:t>
            </w:r>
            <w:r w:rsidRPr="00B01624">
              <w:rPr>
                <w:rFonts w:hint="eastAsia"/>
                <w:szCs w:val="21"/>
              </w:rPr>
              <w:t>桂建云</w:t>
            </w:r>
            <w:r w:rsidRPr="00B01624">
              <w:rPr>
                <w:szCs w:val="21"/>
              </w:rPr>
              <w:t>”</w:t>
            </w:r>
            <w:r w:rsidRPr="00B01624">
              <w:rPr>
                <w:rFonts w:hint="eastAsia"/>
                <w:szCs w:val="21"/>
              </w:rPr>
              <w:t>信息发布的诚信评分公示栏目中查询、核实</w:t>
            </w:r>
            <w:r w:rsidRPr="00B01624">
              <w:rPr>
                <w:rFonts w:ascii="宋体" w:hAnsi="宋体" w:cs="宋体" w:hint="eastAsia"/>
                <w:kern w:val="0"/>
                <w:szCs w:val="22"/>
              </w:rPr>
              <w:t>。项目所在地设区市级诚信综合评价分由评委在</w:t>
            </w:r>
            <w:r w:rsidRPr="00B01624">
              <w:rPr>
                <w:rFonts w:ascii="宋体" w:hAnsi="宋体" w:cs="宋体" w:hint="eastAsia"/>
                <w:b/>
                <w:bCs/>
                <w:kern w:val="0"/>
                <w:szCs w:val="21"/>
                <w:u w:val="single"/>
              </w:rPr>
              <w:t>/</w:t>
            </w:r>
            <w:r w:rsidRPr="00B01624">
              <w:rPr>
                <w:rFonts w:ascii="宋体" w:hAnsi="宋体" w:cs="宋体" w:hint="eastAsia"/>
                <w:kern w:val="0"/>
                <w:szCs w:val="22"/>
              </w:rPr>
              <w:t>中查询。</w:t>
            </w:r>
          </w:p>
          <w:p w:rsidR="00B55BD9" w:rsidRPr="00B01624" w:rsidRDefault="004E1434">
            <w:pPr>
              <w:rPr>
                <w:szCs w:val="21"/>
              </w:rPr>
            </w:pPr>
            <w:r w:rsidRPr="00B01624">
              <w:rPr>
                <w:rFonts w:ascii="MS Mincho" w:eastAsia="MS Mincho" w:hAnsi="MS Mincho" w:cs="MS Mincho" w:hint="eastAsia"/>
                <w:szCs w:val="21"/>
              </w:rPr>
              <w:t>☑</w:t>
            </w:r>
            <w:r w:rsidRPr="00B01624">
              <w:rPr>
                <w:rFonts w:hint="eastAsia"/>
                <w:szCs w:val="21"/>
              </w:rPr>
              <w:t>企业信誉实力加权得分</w:t>
            </w:r>
            <w:r w:rsidRPr="00B01624">
              <w:rPr>
                <w:rFonts w:hint="eastAsia"/>
                <w:szCs w:val="21"/>
              </w:rPr>
              <w:t>=80%</w:t>
            </w:r>
            <w:r w:rsidRPr="00B01624">
              <w:rPr>
                <w:rFonts w:hint="eastAsia"/>
                <w:szCs w:val="21"/>
              </w:rPr>
              <w:t>×施工企业信</w:t>
            </w:r>
            <w:r w:rsidRPr="00B01624">
              <w:rPr>
                <w:rFonts w:hint="eastAsia"/>
                <w:szCs w:val="21"/>
              </w:rPr>
              <w:lastRenderedPageBreak/>
              <w:t>誉实力加权得分</w:t>
            </w:r>
            <w:r w:rsidRPr="00B01624">
              <w:rPr>
                <w:rFonts w:hint="eastAsia"/>
                <w:szCs w:val="21"/>
              </w:rPr>
              <w:t>+20%</w:t>
            </w:r>
            <w:r w:rsidRPr="00B01624">
              <w:rPr>
                <w:rFonts w:hint="eastAsia"/>
                <w:szCs w:val="21"/>
              </w:rPr>
              <w:t>×设计企业信誉实力加权得分</w:t>
            </w:r>
            <w:r w:rsidRPr="00B01624">
              <w:rPr>
                <w:rFonts w:hint="eastAsia"/>
                <w:szCs w:val="21"/>
              </w:rPr>
              <w:t>(</w:t>
            </w:r>
            <w:r w:rsidRPr="00B01624">
              <w:rPr>
                <w:rFonts w:hint="eastAsia"/>
                <w:szCs w:val="21"/>
              </w:rPr>
              <w:t>由招标人勾选</w:t>
            </w:r>
            <w:r w:rsidRPr="00B01624">
              <w:rPr>
                <w:rFonts w:hint="eastAsia"/>
                <w:szCs w:val="21"/>
              </w:rPr>
              <w:t>)</w:t>
            </w:r>
          </w:p>
          <w:p w:rsidR="00B55BD9" w:rsidRPr="00B01624" w:rsidRDefault="004E1434">
            <w:pPr>
              <w:rPr>
                <w:szCs w:val="21"/>
              </w:rPr>
            </w:pPr>
            <w:r w:rsidRPr="00B01624">
              <w:rPr>
                <w:rFonts w:hint="eastAsia"/>
                <w:szCs w:val="21"/>
              </w:rPr>
              <w:t>□企业信誉实力加权得分</w:t>
            </w:r>
            <w:r w:rsidRPr="00B01624">
              <w:rPr>
                <w:rFonts w:hint="eastAsia"/>
                <w:szCs w:val="21"/>
              </w:rPr>
              <w:t>=70%</w:t>
            </w:r>
            <w:r w:rsidRPr="00B01624">
              <w:rPr>
                <w:rFonts w:hint="eastAsia"/>
                <w:szCs w:val="21"/>
              </w:rPr>
              <w:t>×施工企业信誉实力加权得分</w:t>
            </w:r>
            <w:r w:rsidRPr="00B01624">
              <w:rPr>
                <w:rFonts w:hint="eastAsia"/>
                <w:szCs w:val="21"/>
              </w:rPr>
              <w:t>+30%</w:t>
            </w:r>
            <w:r w:rsidRPr="00B01624">
              <w:rPr>
                <w:rFonts w:hint="eastAsia"/>
                <w:szCs w:val="21"/>
              </w:rPr>
              <w:t>×设计企业信誉实力加权得分</w:t>
            </w:r>
            <w:r w:rsidRPr="00B01624">
              <w:rPr>
                <w:rFonts w:hint="eastAsia"/>
                <w:szCs w:val="21"/>
              </w:rPr>
              <w:t>(</w:t>
            </w:r>
            <w:r w:rsidRPr="00B01624">
              <w:rPr>
                <w:rFonts w:hint="eastAsia"/>
                <w:szCs w:val="21"/>
              </w:rPr>
              <w:t>由招标人勾选</w:t>
            </w:r>
            <w:r w:rsidRPr="00B01624">
              <w:rPr>
                <w:rFonts w:hint="eastAsia"/>
                <w:szCs w:val="21"/>
              </w:rPr>
              <w:t>)</w:t>
            </w:r>
          </w:p>
        </w:tc>
      </w:tr>
      <w:tr w:rsidR="00B55BD9" w:rsidRPr="00B01624">
        <w:trPr>
          <w:trHeight w:val="454"/>
          <w:jc w:val="center"/>
        </w:trPr>
        <w:tc>
          <w:tcPr>
            <w:tcW w:w="1572" w:type="dxa"/>
            <w:gridSpan w:val="2"/>
            <w:vMerge/>
            <w:vAlign w:val="center"/>
          </w:tcPr>
          <w:p w:rsidR="00B55BD9" w:rsidRPr="00B01624" w:rsidRDefault="00B55BD9">
            <w:pPr>
              <w:jc w:val="center"/>
              <w:rPr>
                <w:szCs w:val="21"/>
              </w:rPr>
            </w:pPr>
          </w:p>
        </w:tc>
        <w:tc>
          <w:tcPr>
            <w:tcW w:w="1559" w:type="dxa"/>
            <w:vMerge/>
            <w:vAlign w:val="center"/>
          </w:tcPr>
          <w:p w:rsidR="00B55BD9" w:rsidRPr="00B01624" w:rsidRDefault="00B55BD9">
            <w:pPr>
              <w:jc w:val="center"/>
              <w:rPr>
                <w:szCs w:val="21"/>
              </w:rPr>
            </w:pPr>
          </w:p>
        </w:tc>
        <w:tc>
          <w:tcPr>
            <w:tcW w:w="1159" w:type="dxa"/>
            <w:gridSpan w:val="2"/>
            <w:vMerge/>
            <w:vAlign w:val="center"/>
          </w:tcPr>
          <w:p w:rsidR="00B55BD9" w:rsidRPr="00B01624" w:rsidRDefault="00B55BD9">
            <w:pPr>
              <w:jc w:val="center"/>
              <w:rPr>
                <w:szCs w:val="21"/>
              </w:rPr>
            </w:pPr>
          </w:p>
        </w:tc>
        <w:tc>
          <w:tcPr>
            <w:tcW w:w="2076" w:type="dxa"/>
            <w:gridSpan w:val="2"/>
            <w:vAlign w:val="center"/>
          </w:tcPr>
          <w:p w:rsidR="00B55BD9" w:rsidRPr="00B01624" w:rsidRDefault="004E1434">
            <w:pPr>
              <w:rPr>
                <w:szCs w:val="21"/>
              </w:rPr>
            </w:pPr>
            <w:r w:rsidRPr="00B01624">
              <w:rPr>
                <w:szCs w:val="21"/>
              </w:rPr>
              <w:t>（三）</w:t>
            </w:r>
            <w:r w:rsidRPr="00B01624">
              <w:rPr>
                <w:rFonts w:hint="eastAsia"/>
                <w:szCs w:val="21"/>
              </w:rPr>
              <w:t>工程总承包项目经理</w:t>
            </w:r>
          </w:p>
          <w:p w:rsidR="00B55BD9" w:rsidRPr="00B01624" w:rsidRDefault="004E1434">
            <w:pPr>
              <w:rPr>
                <w:szCs w:val="21"/>
              </w:rPr>
            </w:pPr>
            <w:r w:rsidRPr="00B01624">
              <w:rPr>
                <w:szCs w:val="21"/>
              </w:rPr>
              <w:t>（满分</w:t>
            </w:r>
            <w:r w:rsidRPr="00B01624">
              <w:rPr>
                <w:rFonts w:hint="eastAsia"/>
                <w:u w:val="single"/>
              </w:rPr>
              <w:t>20</w:t>
            </w:r>
            <w:r w:rsidRPr="00B01624">
              <w:rPr>
                <w:szCs w:val="21"/>
              </w:rPr>
              <w:t>分）</w:t>
            </w:r>
          </w:p>
        </w:tc>
        <w:tc>
          <w:tcPr>
            <w:tcW w:w="4430" w:type="dxa"/>
            <w:gridSpan w:val="2"/>
          </w:tcPr>
          <w:p w:rsidR="00B55BD9" w:rsidRPr="00B01624" w:rsidRDefault="004E1434">
            <w:pPr>
              <w:widowControl/>
              <w:jc w:val="left"/>
              <w:rPr>
                <w:szCs w:val="21"/>
              </w:rPr>
            </w:pPr>
            <w:r w:rsidRPr="00B01624">
              <w:rPr>
                <w:szCs w:val="21"/>
              </w:rPr>
              <w:t>（</w:t>
            </w:r>
            <w:r w:rsidRPr="00B01624">
              <w:rPr>
                <w:szCs w:val="21"/>
              </w:rPr>
              <w:t>1</w:t>
            </w:r>
            <w:r w:rsidRPr="00B01624">
              <w:rPr>
                <w:szCs w:val="21"/>
              </w:rPr>
              <w:t>）工程总承包项目经理职称：</w:t>
            </w:r>
            <w:r w:rsidRPr="00B01624">
              <w:rPr>
                <w:rFonts w:ascii="宋体" w:hAnsi="宋体" w:cs="宋体" w:hint="eastAsia"/>
                <w:kern w:val="0"/>
                <w:szCs w:val="21"/>
              </w:rPr>
              <w:t>具有副高级及以上职称的得5分，满分5分。</w:t>
            </w:r>
          </w:p>
          <w:p w:rsidR="00B55BD9" w:rsidRPr="00B01624" w:rsidRDefault="004E1434">
            <w:pPr>
              <w:widowControl/>
              <w:jc w:val="left"/>
              <w:rPr>
                <w:szCs w:val="21"/>
              </w:rPr>
            </w:pPr>
            <w:r w:rsidRPr="00B01624">
              <w:rPr>
                <w:szCs w:val="21"/>
              </w:rPr>
              <w:t>（</w:t>
            </w:r>
            <w:r w:rsidRPr="00B01624">
              <w:rPr>
                <w:szCs w:val="21"/>
              </w:rPr>
              <w:t>2</w:t>
            </w:r>
            <w:r w:rsidRPr="00B01624">
              <w:rPr>
                <w:szCs w:val="21"/>
              </w:rPr>
              <w:t>）工程总承包项目经理资格：</w:t>
            </w:r>
            <w:r w:rsidRPr="00B01624">
              <w:rPr>
                <w:rFonts w:ascii="宋体" w:hAnsi="宋体" w:cs="宋体" w:hint="eastAsia"/>
                <w:kern w:val="0"/>
                <w:szCs w:val="21"/>
              </w:rPr>
              <w:t>具有一级注册建筑师或一级注册结构工程师或建筑工程专业一级注册建造师或 房屋建筑工程专业注册监理工程师的 得7分，满分7分。</w:t>
            </w:r>
          </w:p>
          <w:p w:rsidR="00B55BD9" w:rsidRPr="00B01624" w:rsidRDefault="004E1434">
            <w:pPr>
              <w:widowControl/>
              <w:jc w:val="left"/>
              <w:rPr>
                <w:szCs w:val="21"/>
              </w:rPr>
            </w:pPr>
            <w:r w:rsidRPr="00B01624">
              <w:rPr>
                <w:szCs w:val="21"/>
              </w:rPr>
              <w:t>（</w:t>
            </w:r>
            <w:r w:rsidRPr="00B01624">
              <w:rPr>
                <w:szCs w:val="21"/>
              </w:rPr>
              <w:t>3</w:t>
            </w:r>
            <w:r w:rsidRPr="00B01624">
              <w:rPr>
                <w:szCs w:val="21"/>
              </w:rPr>
              <w:t>）工程总承包项目经理业绩：</w:t>
            </w:r>
            <w:r w:rsidRPr="00B01624">
              <w:rPr>
                <w:rFonts w:ascii="宋体" w:hAnsi="宋体" w:cs="宋体" w:hint="eastAsia"/>
                <w:kern w:val="0"/>
                <w:szCs w:val="21"/>
              </w:rPr>
              <w:t>2020 年 1 月 1 日至投标截止日期止，作为工程总承包项目经理或者设计项目负责人或者施工项目经理或者项目总监理工程师完成过合同金额 10 亿元及以上的公共建筑工程业绩，每个得8分，满分8分。【竣工项目须提供已完成验收质量合格的工程项目的中标通知书、合同协议书和竣工验收证明材料，以竣工验收证明时间为准。提供的项目业绩信息以“桂建云”录入的为准，相关证明材料须在资格审查需要的其他材料部分上传。如与企业业绩一致，可只放一次扫描件。否则在评审时不予承认。】</w:t>
            </w:r>
          </w:p>
          <w:p w:rsidR="00B55BD9" w:rsidRPr="00B01624" w:rsidRDefault="004E1434">
            <w:pPr>
              <w:rPr>
                <w:rFonts w:ascii="宋体" w:hAnsi="宋体" w:cs="宋体"/>
                <w:kern w:val="0"/>
                <w:szCs w:val="21"/>
              </w:rPr>
            </w:pPr>
            <w:r w:rsidRPr="00B01624">
              <w:rPr>
                <w:rFonts w:ascii="宋体" w:hAnsi="宋体" w:cs="宋体" w:hint="eastAsia"/>
                <w:kern w:val="0"/>
                <w:szCs w:val="21"/>
              </w:rPr>
              <w:t>备注：</w:t>
            </w:r>
          </w:p>
          <w:p w:rsidR="00B55BD9" w:rsidRPr="00B01624" w:rsidRDefault="004E1434">
            <w:pPr>
              <w:rPr>
                <w:rFonts w:ascii="宋体" w:hAnsi="宋体" w:cs="宋体"/>
                <w:kern w:val="0"/>
                <w:szCs w:val="21"/>
              </w:rPr>
            </w:pPr>
            <w:r w:rsidRPr="00B01624">
              <w:rPr>
                <w:rFonts w:ascii="宋体" w:hAnsi="宋体" w:cs="宋体" w:hint="eastAsia"/>
                <w:kern w:val="0"/>
                <w:szCs w:val="21"/>
              </w:rPr>
              <w:t>1.其中公共建筑指政府行政办公楼、旅游建筑、科教文卫建筑（包括科研、教育、医疗、卫生、体育建筑等）。</w:t>
            </w:r>
          </w:p>
          <w:p w:rsidR="00B55BD9" w:rsidRPr="00B01624" w:rsidRDefault="004E1434">
            <w:pPr>
              <w:rPr>
                <w:szCs w:val="21"/>
              </w:rPr>
            </w:pPr>
            <w:r w:rsidRPr="00B01624">
              <w:rPr>
                <w:rFonts w:hint="eastAsia"/>
                <w:szCs w:val="21"/>
              </w:rPr>
              <w:t>2.</w:t>
            </w:r>
            <w:r w:rsidRPr="00B01624">
              <w:rPr>
                <w:szCs w:val="21"/>
              </w:rPr>
              <w:t>未提供投标人为其缴纳的</w:t>
            </w:r>
            <w:r w:rsidRPr="00B01624">
              <w:rPr>
                <w:rFonts w:hint="eastAsia"/>
                <w:szCs w:val="21"/>
              </w:rPr>
              <w:t>近</w:t>
            </w:r>
            <w:r w:rsidRPr="00B01624">
              <w:rPr>
                <w:rFonts w:hint="eastAsia"/>
                <w:szCs w:val="21"/>
              </w:rPr>
              <w:t>1</w:t>
            </w:r>
            <w:r w:rsidRPr="00B01624">
              <w:rPr>
                <w:rFonts w:hint="eastAsia"/>
                <w:szCs w:val="21"/>
              </w:rPr>
              <w:t>个月（</w:t>
            </w:r>
            <w:r w:rsidRPr="00B01624">
              <w:rPr>
                <w:rFonts w:hint="eastAsia"/>
                <w:szCs w:val="21"/>
              </w:rPr>
              <w:t>2023</w:t>
            </w:r>
            <w:r w:rsidRPr="00B01624">
              <w:rPr>
                <w:rFonts w:hint="eastAsia"/>
                <w:szCs w:val="21"/>
              </w:rPr>
              <w:t>年</w:t>
            </w:r>
            <w:r w:rsidRPr="00B01624">
              <w:rPr>
                <w:rFonts w:hint="eastAsia"/>
                <w:szCs w:val="21"/>
              </w:rPr>
              <w:t>1</w:t>
            </w:r>
            <w:r w:rsidRPr="00B01624">
              <w:rPr>
                <w:rFonts w:hint="eastAsia"/>
                <w:szCs w:val="21"/>
              </w:rPr>
              <w:t>月）</w:t>
            </w:r>
            <w:r w:rsidRPr="00B01624">
              <w:rPr>
                <w:szCs w:val="21"/>
              </w:rPr>
              <w:t>社会保险的证明材料</w:t>
            </w:r>
            <w:r w:rsidRPr="00B01624">
              <w:rPr>
                <w:rFonts w:hint="eastAsia"/>
                <w:szCs w:val="21"/>
              </w:rPr>
              <w:t>扫描</w:t>
            </w:r>
            <w:r w:rsidRPr="00B01624">
              <w:rPr>
                <w:szCs w:val="21"/>
              </w:rPr>
              <w:t>件的视为资格审查不合格。</w:t>
            </w:r>
          </w:p>
        </w:tc>
      </w:tr>
      <w:tr w:rsidR="00B55BD9" w:rsidRPr="00B01624">
        <w:trPr>
          <w:trHeight w:val="454"/>
          <w:jc w:val="center"/>
        </w:trPr>
        <w:tc>
          <w:tcPr>
            <w:tcW w:w="1572" w:type="dxa"/>
            <w:gridSpan w:val="2"/>
            <w:vMerge/>
            <w:vAlign w:val="center"/>
          </w:tcPr>
          <w:p w:rsidR="00B55BD9" w:rsidRPr="00B01624" w:rsidRDefault="00B55BD9">
            <w:pPr>
              <w:jc w:val="center"/>
              <w:rPr>
                <w:szCs w:val="21"/>
              </w:rPr>
            </w:pPr>
          </w:p>
        </w:tc>
        <w:tc>
          <w:tcPr>
            <w:tcW w:w="1559" w:type="dxa"/>
            <w:vMerge/>
            <w:vAlign w:val="center"/>
          </w:tcPr>
          <w:p w:rsidR="00B55BD9" w:rsidRPr="00B01624" w:rsidRDefault="00B55BD9">
            <w:pPr>
              <w:jc w:val="center"/>
              <w:rPr>
                <w:szCs w:val="21"/>
              </w:rPr>
            </w:pPr>
          </w:p>
        </w:tc>
        <w:tc>
          <w:tcPr>
            <w:tcW w:w="1159" w:type="dxa"/>
            <w:gridSpan w:val="2"/>
            <w:vMerge/>
            <w:vAlign w:val="center"/>
          </w:tcPr>
          <w:p w:rsidR="00B55BD9" w:rsidRPr="00B01624" w:rsidRDefault="00B55BD9">
            <w:pPr>
              <w:jc w:val="center"/>
              <w:rPr>
                <w:szCs w:val="21"/>
              </w:rPr>
            </w:pPr>
          </w:p>
        </w:tc>
        <w:tc>
          <w:tcPr>
            <w:tcW w:w="2076" w:type="dxa"/>
            <w:gridSpan w:val="2"/>
            <w:vAlign w:val="center"/>
          </w:tcPr>
          <w:p w:rsidR="00B55BD9" w:rsidRPr="00B01624" w:rsidRDefault="004E1434">
            <w:pPr>
              <w:rPr>
                <w:szCs w:val="21"/>
              </w:rPr>
            </w:pPr>
            <w:r w:rsidRPr="00B01624">
              <w:rPr>
                <w:szCs w:val="21"/>
              </w:rPr>
              <w:t>（四）</w:t>
            </w:r>
            <w:r w:rsidRPr="00B01624">
              <w:rPr>
                <w:rFonts w:hint="eastAsia"/>
                <w:szCs w:val="21"/>
              </w:rPr>
              <w:t>项目设计负责人、施工</w:t>
            </w:r>
            <w:r w:rsidRPr="00B01624">
              <w:rPr>
                <w:szCs w:val="21"/>
              </w:rPr>
              <w:t>项目经理情</w:t>
            </w:r>
            <w:r w:rsidRPr="00B01624">
              <w:rPr>
                <w:rFonts w:hint="eastAsia"/>
                <w:szCs w:val="21"/>
              </w:rPr>
              <w:t>况</w:t>
            </w:r>
            <w:r w:rsidRPr="00B01624">
              <w:rPr>
                <w:szCs w:val="21"/>
              </w:rPr>
              <w:t>（满分</w:t>
            </w:r>
            <w:r w:rsidRPr="00B01624">
              <w:rPr>
                <w:u w:val="single"/>
              </w:rPr>
              <w:t>15</w:t>
            </w:r>
            <w:r w:rsidRPr="00B01624">
              <w:rPr>
                <w:szCs w:val="21"/>
              </w:rPr>
              <w:t>分）</w:t>
            </w:r>
          </w:p>
        </w:tc>
        <w:tc>
          <w:tcPr>
            <w:tcW w:w="4430" w:type="dxa"/>
            <w:gridSpan w:val="2"/>
            <w:vAlign w:val="center"/>
          </w:tcPr>
          <w:p w:rsidR="00B55BD9" w:rsidRPr="00B01624" w:rsidRDefault="004E1434">
            <w:pPr>
              <w:widowControl/>
              <w:jc w:val="left"/>
            </w:pPr>
            <w:r w:rsidRPr="00B01624">
              <w:rPr>
                <w:szCs w:val="21"/>
              </w:rPr>
              <w:t>（</w:t>
            </w:r>
            <w:r w:rsidRPr="00B01624">
              <w:rPr>
                <w:szCs w:val="21"/>
              </w:rPr>
              <w:t>1</w:t>
            </w:r>
            <w:r w:rsidRPr="00B01624">
              <w:rPr>
                <w:szCs w:val="21"/>
              </w:rPr>
              <w:t>）项目设计负责人、施工项目经理职称：</w:t>
            </w:r>
            <w:r w:rsidRPr="00B01624">
              <w:rPr>
                <w:rFonts w:ascii="宋体" w:hAnsi="宋体" w:cs="宋体" w:hint="eastAsia"/>
                <w:kern w:val="0"/>
                <w:szCs w:val="21"/>
              </w:rPr>
              <w:t xml:space="preserve">①项目设计负责人具有建筑工程 </w:t>
            </w:r>
          </w:p>
          <w:p w:rsidR="00B55BD9" w:rsidRPr="00B01624" w:rsidRDefault="004E1434">
            <w:pPr>
              <w:widowControl/>
              <w:jc w:val="left"/>
              <w:rPr>
                <w:szCs w:val="21"/>
              </w:rPr>
            </w:pPr>
            <w:r w:rsidRPr="00B01624">
              <w:rPr>
                <w:rFonts w:ascii="宋体" w:hAnsi="宋体" w:cs="宋体" w:hint="eastAsia"/>
                <w:kern w:val="0"/>
                <w:szCs w:val="21"/>
              </w:rPr>
              <w:t>类专业</w:t>
            </w:r>
            <w:r w:rsidR="008A4CD5" w:rsidRPr="00B01624">
              <w:rPr>
                <w:rFonts w:ascii="宋体" w:hAnsi="宋体" w:cs="宋体" w:hint="eastAsia"/>
                <w:kern w:val="0"/>
                <w:szCs w:val="21"/>
              </w:rPr>
              <w:t>副</w:t>
            </w:r>
            <w:r w:rsidRPr="00B01624">
              <w:rPr>
                <w:rFonts w:ascii="宋体" w:hAnsi="宋体" w:cs="宋体" w:hint="eastAsia"/>
                <w:kern w:val="0"/>
                <w:szCs w:val="21"/>
              </w:rPr>
              <w:t>高级及以上职称的得 1.5分；②施工项目经理具有</w:t>
            </w:r>
            <w:r w:rsidR="008A4CD5" w:rsidRPr="00B01624">
              <w:rPr>
                <w:rFonts w:ascii="宋体" w:hAnsi="宋体" w:cs="宋体" w:hint="eastAsia"/>
                <w:kern w:val="0"/>
                <w:szCs w:val="21"/>
              </w:rPr>
              <w:t>副</w:t>
            </w:r>
            <w:r w:rsidRPr="00B01624">
              <w:rPr>
                <w:rFonts w:ascii="宋体" w:hAnsi="宋体" w:cs="宋体" w:hint="eastAsia"/>
                <w:kern w:val="0"/>
                <w:szCs w:val="21"/>
              </w:rPr>
              <w:t xml:space="preserve">高级及以上职称的得 1.5分。 </w:t>
            </w:r>
          </w:p>
          <w:p w:rsidR="00B55BD9" w:rsidRPr="00B01624" w:rsidRDefault="004E1434">
            <w:pPr>
              <w:widowControl/>
              <w:jc w:val="left"/>
            </w:pPr>
            <w:r w:rsidRPr="00B01624">
              <w:rPr>
                <w:szCs w:val="21"/>
              </w:rPr>
              <w:t>（</w:t>
            </w:r>
            <w:r w:rsidRPr="00B01624">
              <w:rPr>
                <w:szCs w:val="21"/>
              </w:rPr>
              <w:t>2</w:t>
            </w:r>
            <w:r w:rsidRPr="00B01624">
              <w:rPr>
                <w:szCs w:val="21"/>
              </w:rPr>
              <w:t>）项目设计负责人、施工项目经理资格：</w:t>
            </w:r>
            <w:r w:rsidRPr="00B01624">
              <w:rPr>
                <w:rFonts w:ascii="宋体" w:hAnsi="宋体" w:cs="宋体" w:hint="eastAsia"/>
                <w:kern w:val="0"/>
                <w:szCs w:val="21"/>
              </w:rPr>
              <w:t xml:space="preserve">①项目设计负责人具有一级注册 </w:t>
            </w:r>
          </w:p>
          <w:p w:rsidR="00B55BD9" w:rsidRPr="00B01624" w:rsidRDefault="004E1434">
            <w:pPr>
              <w:widowControl/>
              <w:jc w:val="left"/>
              <w:rPr>
                <w:rFonts w:ascii="宋体" w:hAnsi="宋体" w:cs="宋体"/>
                <w:kern w:val="0"/>
                <w:szCs w:val="21"/>
              </w:rPr>
            </w:pPr>
            <w:r w:rsidRPr="00B01624">
              <w:rPr>
                <w:rFonts w:ascii="宋体" w:hAnsi="宋体" w:cs="宋体" w:hint="eastAsia"/>
                <w:kern w:val="0"/>
                <w:szCs w:val="21"/>
              </w:rPr>
              <w:t>建筑师证书的得 1 分；②施工项目经 理具有建筑工程专业一级注册建造师证书的得1分。</w:t>
            </w:r>
          </w:p>
          <w:p w:rsidR="00B55BD9" w:rsidRPr="00B01624" w:rsidRDefault="00B55BD9">
            <w:pPr>
              <w:widowControl/>
              <w:jc w:val="left"/>
              <w:rPr>
                <w:szCs w:val="21"/>
              </w:rPr>
            </w:pPr>
          </w:p>
          <w:p w:rsidR="00B55BD9" w:rsidRPr="00B01624" w:rsidRDefault="004E1434">
            <w:pPr>
              <w:widowControl/>
              <w:jc w:val="left"/>
              <w:rPr>
                <w:rFonts w:ascii="宋体" w:hAnsi="宋体" w:cs="宋体"/>
                <w:kern w:val="0"/>
                <w:szCs w:val="21"/>
              </w:rPr>
            </w:pPr>
            <w:r w:rsidRPr="00B01624">
              <w:rPr>
                <w:rFonts w:hint="eastAsia"/>
                <w:szCs w:val="21"/>
              </w:rPr>
              <w:t>（</w:t>
            </w:r>
            <w:r w:rsidRPr="00B01624">
              <w:rPr>
                <w:rFonts w:hint="eastAsia"/>
                <w:szCs w:val="21"/>
              </w:rPr>
              <w:t>3</w:t>
            </w:r>
            <w:r w:rsidRPr="00B01624">
              <w:rPr>
                <w:rFonts w:hint="eastAsia"/>
                <w:szCs w:val="21"/>
              </w:rPr>
              <w:t>）</w:t>
            </w:r>
            <w:r w:rsidRPr="00B01624">
              <w:rPr>
                <w:szCs w:val="21"/>
              </w:rPr>
              <w:t>施工项目经理</w:t>
            </w:r>
            <w:r w:rsidRPr="00B01624">
              <w:rPr>
                <w:rFonts w:hint="eastAsia"/>
                <w:szCs w:val="21"/>
              </w:rPr>
              <w:t>业绩：</w:t>
            </w:r>
          </w:p>
          <w:p w:rsidR="00B55BD9" w:rsidRPr="00B01624" w:rsidRDefault="004E1434">
            <w:pPr>
              <w:widowControl/>
              <w:jc w:val="left"/>
              <w:rPr>
                <w:szCs w:val="21"/>
              </w:rPr>
            </w:pPr>
            <w:r w:rsidRPr="00B01624">
              <w:rPr>
                <w:rFonts w:ascii="宋体" w:hAnsi="宋体" w:cs="宋体" w:hint="eastAsia"/>
                <w:kern w:val="0"/>
                <w:szCs w:val="21"/>
              </w:rPr>
              <w:t>2019 年 1 月 1 日至投标截止日期止，作为施工项目经理完成过合同金额 10 亿元及以上的公共建筑工程业绩，每个得5分，满分5分。【竣工项目须提供已完成验收质量合格的工程项目的中标通知书、合同协议书和竣工验收证</w:t>
            </w:r>
            <w:r w:rsidRPr="00B01624">
              <w:rPr>
                <w:rFonts w:ascii="宋体" w:hAnsi="宋体" w:cs="宋体" w:hint="eastAsia"/>
                <w:kern w:val="0"/>
                <w:szCs w:val="21"/>
              </w:rPr>
              <w:lastRenderedPageBreak/>
              <w:t>明材料，以竣工验收证明时间为准。提供的项目业绩信息以“桂建云”录入的为准，相关证明材料须在资格审查需要的其他材料部分上传。如与企业业绩一致，可只放一次扫描件。否则在评审时不予承认。】</w:t>
            </w:r>
          </w:p>
          <w:p w:rsidR="00B55BD9" w:rsidRPr="00B01624" w:rsidRDefault="00B55BD9">
            <w:pPr>
              <w:widowControl/>
              <w:jc w:val="left"/>
              <w:rPr>
                <w:rFonts w:ascii="宋体" w:hAnsi="宋体" w:cs="宋体"/>
                <w:kern w:val="0"/>
                <w:szCs w:val="21"/>
              </w:rPr>
            </w:pPr>
          </w:p>
          <w:p w:rsidR="00B55BD9" w:rsidRPr="00B01624" w:rsidRDefault="004E1434">
            <w:pPr>
              <w:widowControl/>
              <w:jc w:val="left"/>
              <w:rPr>
                <w:rFonts w:ascii="宋体" w:hAnsi="宋体" w:cs="宋体"/>
                <w:kern w:val="0"/>
                <w:szCs w:val="21"/>
              </w:rPr>
            </w:pPr>
            <w:r w:rsidRPr="00B01624">
              <w:rPr>
                <w:rFonts w:ascii="宋体" w:hAnsi="宋体" w:cs="宋体" w:hint="eastAsia"/>
                <w:kern w:val="0"/>
                <w:szCs w:val="21"/>
              </w:rPr>
              <w:t xml:space="preserve">（4）项目设计负责人业绩 </w:t>
            </w:r>
          </w:p>
          <w:p w:rsidR="00B55BD9" w:rsidRPr="00B01624" w:rsidRDefault="004E1434">
            <w:pPr>
              <w:widowControl/>
              <w:jc w:val="left"/>
              <w:rPr>
                <w:rFonts w:ascii="宋体" w:hAnsi="宋体" w:cs="宋体"/>
                <w:kern w:val="0"/>
                <w:szCs w:val="21"/>
              </w:rPr>
            </w:pPr>
            <w:r w:rsidRPr="00B01624">
              <w:rPr>
                <w:rFonts w:ascii="宋体" w:hAnsi="宋体" w:cs="宋体" w:hint="eastAsia"/>
                <w:kern w:val="0"/>
                <w:szCs w:val="21"/>
              </w:rPr>
              <w:t>2020年1月1日至投标截止日期止，作为项目设计负责人承接过建筑面积100000 ㎡及以上的公共建筑工程设计业绩的每个得5分，此项满分5分。【投标文件中须提供中标通知书或合同协议书。提供的项目业绩信息以“桂建云”录入的为准，相关证明材料须在资格审查需要的其他材料部分上传。如与企业业绩一致，可只放一次扫描件。否则在评审时不予承认。】</w:t>
            </w:r>
          </w:p>
          <w:p w:rsidR="00B55BD9" w:rsidRPr="00B01624" w:rsidRDefault="004E1434">
            <w:pPr>
              <w:rPr>
                <w:rFonts w:ascii="宋体" w:hAnsi="宋体" w:cs="宋体"/>
                <w:kern w:val="0"/>
                <w:szCs w:val="21"/>
              </w:rPr>
            </w:pPr>
            <w:r w:rsidRPr="00B01624">
              <w:rPr>
                <w:rFonts w:ascii="宋体" w:hAnsi="宋体" w:cs="宋体" w:hint="eastAsia"/>
                <w:kern w:val="0"/>
                <w:szCs w:val="21"/>
              </w:rPr>
              <w:t>备注：</w:t>
            </w:r>
          </w:p>
          <w:p w:rsidR="00B55BD9" w:rsidRPr="00B01624" w:rsidRDefault="004E1434">
            <w:pPr>
              <w:rPr>
                <w:rFonts w:ascii="宋体" w:hAnsi="宋体" w:cs="宋体"/>
                <w:kern w:val="0"/>
                <w:szCs w:val="21"/>
              </w:rPr>
            </w:pPr>
            <w:r w:rsidRPr="00B01624">
              <w:rPr>
                <w:rFonts w:ascii="宋体" w:hAnsi="宋体" w:cs="宋体" w:hint="eastAsia"/>
                <w:kern w:val="0"/>
                <w:szCs w:val="21"/>
              </w:rPr>
              <w:t>1.其中公共建筑指政府行政办公楼、旅游建筑、科教文卫建筑（包括科研、教育、医疗、卫生、体育建筑等）。</w:t>
            </w:r>
          </w:p>
          <w:p w:rsidR="00B55BD9" w:rsidRPr="00B01624" w:rsidRDefault="004E1434">
            <w:pPr>
              <w:rPr>
                <w:szCs w:val="21"/>
              </w:rPr>
            </w:pPr>
            <w:r w:rsidRPr="00B01624">
              <w:rPr>
                <w:rFonts w:hint="eastAsia"/>
                <w:szCs w:val="21"/>
              </w:rPr>
              <w:t>2.</w:t>
            </w:r>
            <w:r w:rsidRPr="00B01624">
              <w:rPr>
                <w:szCs w:val="21"/>
              </w:rPr>
              <w:t>未提供投标人为其缴纳的</w:t>
            </w:r>
            <w:r w:rsidRPr="00B01624">
              <w:rPr>
                <w:rFonts w:hint="eastAsia"/>
                <w:szCs w:val="21"/>
              </w:rPr>
              <w:t>近</w:t>
            </w:r>
            <w:r w:rsidRPr="00B01624">
              <w:rPr>
                <w:rFonts w:hint="eastAsia"/>
                <w:szCs w:val="21"/>
              </w:rPr>
              <w:t>1</w:t>
            </w:r>
            <w:r w:rsidRPr="00B01624">
              <w:rPr>
                <w:rFonts w:hint="eastAsia"/>
                <w:szCs w:val="21"/>
              </w:rPr>
              <w:t>个月（</w:t>
            </w:r>
            <w:r w:rsidRPr="00B01624">
              <w:rPr>
                <w:rFonts w:hint="eastAsia"/>
                <w:szCs w:val="21"/>
              </w:rPr>
              <w:t>2023</w:t>
            </w:r>
            <w:r w:rsidRPr="00B01624">
              <w:rPr>
                <w:rFonts w:hint="eastAsia"/>
                <w:szCs w:val="21"/>
              </w:rPr>
              <w:t>年</w:t>
            </w:r>
            <w:r w:rsidRPr="00B01624">
              <w:rPr>
                <w:rFonts w:hint="eastAsia"/>
                <w:szCs w:val="21"/>
              </w:rPr>
              <w:t>1</w:t>
            </w:r>
            <w:r w:rsidRPr="00B01624">
              <w:rPr>
                <w:rFonts w:hint="eastAsia"/>
                <w:szCs w:val="21"/>
              </w:rPr>
              <w:t>月）</w:t>
            </w:r>
            <w:r w:rsidRPr="00B01624">
              <w:rPr>
                <w:szCs w:val="21"/>
              </w:rPr>
              <w:t>社会保险的证明材料</w:t>
            </w:r>
            <w:r w:rsidRPr="00B01624">
              <w:rPr>
                <w:rFonts w:hint="eastAsia"/>
                <w:szCs w:val="21"/>
              </w:rPr>
              <w:t>扫描</w:t>
            </w:r>
            <w:r w:rsidRPr="00B01624">
              <w:rPr>
                <w:szCs w:val="21"/>
              </w:rPr>
              <w:t>件的视为资格审查不合格。</w:t>
            </w:r>
          </w:p>
        </w:tc>
      </w:tr>
      <w:tr w:rsidR="00B55BD9" w:rsidRPr="00B01624">
        <w:trPr>
          <w:trHeight w:val="454"/>
          <w:jc w:val="center"/>
        </w:trPr>
        <w:tc>
          <w:tcPr>
            <w:tcW w:w="1572" w:type="dxa"/>
            <w:gridSpan w:val="2"/>
            <w:vMerge/>
            <w:vAlign w:val="center"/>
          </w:tcPr>
          <w:p w:rsidR="00B55BD9" w:rsidRPr="00B01624" w:rsidRDefault="00B55BD9">
            <w:pPr>
              <w:jc w:val="center"/>
              <w:rPr>
                <w:szCs w:val="21"/>
              </w:rPr>
            </w:pPr>
          </w:p>
        </w:tc>
        <w:tc>
          <w:tcPr>
            <w:tcW w:w="1559" w:type="dxa"/>
            <w:vMerge/>
            <w:vAlign w:val="center"/>
          </w:tcPr>
          <w:p w:rsidR="00B55BD9" w:rsidRPr="00B01624" w:rsidRDefault="00B55BD9">
            <w:pPr>
              <w:jc w:val="center"/>
              <w:rPr>
                <w:szCs w:val="21"/>
              </w:rPr>
            </w:pPr>
          </w:p>
        </w:tc>
        <w:tc>
          <w:tcPr>
            <w:tcW w:w="1159" w:type="dxa"/>
            <w:gridSpan w:val="2"/>
            <w:vMerge/>
            <w:vAlign w:val="center"/>
          </w:tcPr>
          <w:p w:rsidR="00B55BD9" w:rsidRPr="00B01624" w:rsidRDefault="00B55BD9">
            <w:pPr>
              <w:jc w:val="center"/>
              <w:rPr>
                <w:szCs w:val="21"/>
              </w:rPr>
            </w:pPr>
          </w:p>
        </w:tc>
        <w:tc>
          <w:tcPr>
            <w:tcW w:w="2076" w:type="dxa"/>
            <w:gridSpan w:val="2"/>
            <w:vAlign w:val="center"/>
          </w:tcPr>
          <w:p w:rsidR="00B55BD9" w:rsidRPr="00B01624" w:rsidRDefault="004E1434">
            <w:pPr>
              <w:rPr>
                <w:szCs w:val="21"/>
              </w:rPr>
            </w:pPr>
            <w:r w:rsidRPr="00B01624">
              <w:rPr>
                <w:szCs w:val="21"/>
              </w:rPr>
              <w:t>（五）拟投入本工程管理</w:t>
            </w:r>
            <w:r w:rsidRPr="00B01624">
              <w:rPr>
                <w:rFonts w:hint="eastAsia"/>
                <w:szCs w:val="21"/>
              </w:rPr>
              <w:t>的其他</w:t>
            </w:r>
            <w:r w:rsidRPr="00B01624">
              <w:rPr>
                <w:szCs w:val="21"/>
              </w:rPr>
              <w:t>人员情况（满分</w:t>
            </w:r>
            <w:r w:rsidRPr="00B01624">
              <w:rPr>
                <w:u w:val="single"/>
              </w:rPr>
              <w:t>15</w:t>
            </w:r>
            <w:r w:rsidRPr="00B01624">
              <w:rPr>
                <w:szCs w:val="21"/>
              </w:rPr>
              <w:t>分）</w:t>
            </w:r>
          </w:p>
        </w:tc>
        <w:tc>
          <w:tcPr>
            <w:tcW w:w="4430" w:type="dxa"/>
            <w:gridSpan w:val="2"/>
            <w:vAlign w:val="center"/>
          </w:tcPr>
          <w:p w:rsidR="00B55BD9" w:rsidRPr="00B01624" w:rsidRDefault="004E1434">
            <w:pPr>
              <w:spacing w:line="360" w:lineRule="auto"/>
            </w:pPr>
            <w:r w:rsidRPr="00B01624">
              <w:rPr>
                <w:szCs w:val="21"/>
              </w:rPr>
              <w:t>包括设计人员，合同管理、质量管理、施工管理、成本管理、安全管理、材料采购及信息管理等人员的专业、职称、资格等。</w:t>
            </w:r>
            <w:r w:rsidRPr="00B01624">
              <w:rPr>
                <w:rFonts w:ascii="宋体" w:hAnsi="宋体" w:cs="宋体" w:hint="eastAsia"/>
                <w:kern w:val="0"/>
                <w:szCs w:val="21"/>
              </w:rPr>
              <w:t>拟投入本工程的施工技术负责人、施工员、质量员、安全员、材料员配备齐全（施工技术负责人附</w:t>
            </w:r>
            <w:r w:rsidR="008A4CD5" w:rsidRPr="00B01624">
              <w:rPr>
                <w:rFonts w:ascii="宋体" w:hAnsi="宋体" w:cs="宋体" w:hint="eastAsia"/>
                <w:kern w:val="0"/>
                <w:szCs w:val="21"/>
              </w:rPr>
              <w:t>副</w:t>
            </w:r>
            <w:r w:rsidRPr="00B01624">
              <w:rPr>
                <w:rFonts w:ascii="宋体" w:hAnsi="宋体" w:cs="宋体" w:hint="eastAsia"/>
                <w:kern w:val="0"/>
                <w:szCs w:val="21"/>
              </w:rPr>
              <w:t xml:space="preserve">高级及以上职称证书，其余人员全部持有效的职业培训合格证书上岗）。 </w:t>
            </w:r>
          </w:p>
          <w:p w:rsidR="00B55BD9" w:rsidRPr="00B01624" w:rsidRDefault="004E1434">
            <w:pPr>
              <w:widowControl/>
              <w:jc w:val="left"/>
            </w:pPr>
            <w:r w:rsidRPr="00B01624">
              <w:rPr>
                <w:rFonts w:ascii="宋体" w:hAnsi="宋体" w:cs="宋体" w:hint="eastAsia"/>
                <w:kern w:val="0"/>
                <w:szCs w:val="21"/>
              </w:rPr>
              <w:t>优（15 分）：设计团队中配备专业设计负责人 5人及以上，其中至少有 4 人持有相关专业注册执业证书和</w:t>
            </w:r>
            <w:r w:rsidR="008A4CD5" w:rsidRPr="00B01624">
              <w:rPr>
                <w:rFonts w:ascii="宋体" w:hAnsi="宋体" w:cs="宋体" w:hint="eastAsia"/>
                <w:kern w:val="0"/>
                <w:szCs w:val="21"/>
              </w:rPr>
              <w:t>副</w:t>
            </w:r>
            <w:r w:rsidRPr="00B01624">
              <w:rPr>
                <w:rFonts w:ascii="宋体" w:hAnsi="宋体" w:cs="宋体" w:hint="eastAsia"/>
                <w:kern w:val="0"/>
                <w:szCs w:val="21"/>
              </w:rPr>
              <w:t xml:space="preserve">高级及以上职称；施工团队主要管理人员完全满足施工需要，并储备有一定的管理人员管理人员配备齐全且经验及综合素质优秀。 </w:t>
            </w:r>
          </w:p>
          <w:p w:rsidR="00B55BD9" w:rsidRPr="00B01624" w:rsidRDefault="004E1434">
            <w:pPr>
              <w:widowControl/>
              <w:jc w:val="left"/>
            </w:pPr>
            <w:r w:rsidRPr="00B01624">
              <w:rPr>
                <w:rFonts w:ascii="宋体" w:hAnsi="宋体" w:cs="宋体" w:hint="eastAsia"/>
                <w:kern w:val="0"/>
                <w:szCs w:val="21"/>
              </w:rPr>
              <w:t xml:space="preserve">良（11 分）：设计团队中配备专业设计负责人 5人及以上，其中至少有 3 人持有相关专业注册执业证书和中级及以上职称；施工团队主要管理人员满足施工需要，管理人员配备齐全且经验及综合素质优秀。 </w:t>
            </w:r>
          </w:p>
          <w:p w:rsidR="00B55BD9" w:rsidRPr="00B01624" w:rsidRDefault="004E1434">
            <w:pPr>
              <w:widowControl/>
              <w:jc w:val="left"/>
            </w:pPr>
            <w:r w:rsidRPr="00B01624">
              <w:rPr>
                <w:rFonts w:ascii="宋体" w:hAnsi="宋体" w:cs="宋体" w:hint="eastAsia"/>
                <w:kern w:val="0"/>
                <w:szCs w:val="21"/>
              </w:rPr>
              <w:t>中（7 分）：设计团队中配备专业设计负责人 5</w:t>
            </w:r>
            <w:r w:rsidRPr="00B01624">
              <w:rPr>
                <w:rFonts w:ascii="宋体" w:hAnsi="宋体" w:cs="宋体" w:hint="eastAsia"/>
                <w:kern w:val="0"/>
                <w:szCs w:val="21"/>
              </w:rPr>
              <w:lastRenderedPageBreak/>
              <w:t xml:space="preserve">人及以上，其中至少有 2 人持有相关专业注册执业证书和中级及以上职称；施工团队主要管理人员满足施工需要，管理人员配备齐全。 </w:t>
            </w:r>
          </w:p>
          <w:p w:rsidR="00B55BD9" w:rsidRPr="00B01624" w:rsidRDefault="004E1434">
            <w:pPr>
              <w:widowControl/>
              <w:jc w:val="left"/>
            </w:pPr>
            <w:r w:rsidRPr="00B01624">
              <w:rPr>
                <w:rFonts w:ascii="宋体" w:hAnsi="宋体" w:cs="宋体" w:hint="eastAsia"/>
                <w:kern w:val="0"/>
                <w:szCs w:val="21"/>
              </w:rPr>
              <w:t xml:space="preserve">一般（4 分）：设计团队中配备专业设计负责人 5人及以上，其中至少有 1 人持有相关专业注册执业证书和中级及以上职称；施工团队主要管理人员 基本满足施工需要，管理人员配备基本齐全。 </w:t>
            </w:r>
          </w:p>
          <w:p w:rsidR="00B55BD9" w:rsidRPr="00B01624" w:rsidRDefault="004E1434">
            <w:pPr>
              <w:widowControl/>
              <w:jc w:val="left"/>
              <w:rPr>
                <w:rFonts w:ascii="宋体" w:hAnsi="宋体" w:cs="宋体"/>
                <w:kern w:val="0"/>
                <w:szCs w:val="21"/>
              </w:rPr>
            </w:pPr>
            <w:r w:rsidRPr="00B01624">
              <w:rPr>
                <w:rFonts w:ascii="宋体" w:hAnsi="宋体" w:cs="宋体" w:hint="eastAsia"/>
                <w:kern w:val="0"/>
                <w:szCs w:val="21"/>
              </w:rPr>
              <w:t>差（1 分）：各专业设计人员配备不齐全；施工团队主要人员不满足施工需要，管理人员配备不齐全。</w:t>
            </w:r>
          </w:p>
          <w:p w:rsidR="00B55BD9" w:rsidRPr="00B01624" w:rsidRDefault="004E1434">
            <w:pPr>
              <w:widowControl/>
              <w:jc w:val="left"/>
            </w:pPr>
            <w:r w:rsidRPr="00B01624">
              <w:rPr>
                <w:rFonts w:ascii="宋体" w:hAnsi="宋体" w:cs="宋体" w:hint="eastAsia"/>
                <w:kern w:val="0"/>
                <w:szCs w:val="21"/>
              </w:rPr>
              <w:t xml:space="preserve">注：1.专业设计负责人指：建筑设计专业、 结构设计专业、电气设备专业、给排水设计专业等（无证或无有效证件的算缺员）。 </w:t>
            </w:r>
          </w:p>
          <w:p w:rsidR="00B55BD9" w:rsidRPr="00B01624" w:rsidRDefault="004E1434">
            <w:pPr>
              <w:widowControl/>
              <w:jc w:val="left"/>
            </w:pPr>
            <w:r w:rsidRPr="00B01624">
              <w:rPr>
                <w:rFonts w:ascii="宋体" w:hAnsi="宋体" w:cs="宋体" w:hint="eastAsia"/>
                <w:kern w:val="0"/>
                <w:szCs w:val="21"/>
              </w:rPr>
              <w:t>2.本项目要求项目机构管理人员配备 上要同时满足以下要求：专职安全生产管理人员（须具备有效专职安全生产管理人员安全生产考核合格证书（C 类））不少于 3 人。投标人不满足此要求的，视为不满足施工需要，本项评分计 0 分。</w:t>
            </w:r>
          </w:p>
        </w:tc>
      </w:tr>
      <w:tr w:rsidR="00B55BD9" w:rsidRPr="00B01624">
        <w:trPr>
          <w:trHeight w:val="454"/>
          <w:jc w:val="center"/>
        </w:trPr>
        <w:tc>
          <w:tcPr>
            <w:tcW w:w="1572" w:type="dxa"/>
            <w:gridSpan w:val="2"/>
            <w:vMerge/>
            <w:vAlign w:val="center"/>
          </w:tcPr>
          <w:p w:rsidR="00B55BD9" w:rsidRPr="00B01624" w:rsidRDefault="00B55BD9">
            <w:pPr>
              <w:jc w:val="center"/>
              <w:rPr>
                <w:szCs w:val="21"/>
              </w:rPr>
            </w:pPr>
          </w:p>
        </w:tc>
        <w:tc>
          <w:tcPr>
            <w:tcW w:w="1559" w:type="dxa"/>
            <w:vMerge/>
            <w:vAlign w:val="center"/>
          </w:tcPr>
          <w:p w:rsidR="00B55BD9" w:rsidRPr="00B01624" w:rsidRDefault="00B55BD9">
            <w:pPr>
              <w:jc w:val="center"/>
              <w:rPr>
                <w:szCs w:val="21"/>
              </w:rPr>
            </w:pPr>
          </w:p>
        </w:tc>
        <w:tc>
          <w:tcPr>
            <w:tcW w:w="1159" w:type="dxa"/>
            <w:gridSpan w:val="2"/>
            <w:vMerge/>
            <w:vAlign w:val="center"/>
          </w:tcPr>
          <w:p w:rsidR="00B55BD9" w:rsidRPr="00B01624" w:rsidRDefault="00B55BD9">
            <w:pPr>
              <w:jc w:val="center"/>
              <w:rPr>
                <w:szCs w:val="21"/>
              </w:rPr>
            </w:pPr>
          </w:p>
        </w:tc>
        <w:tc>
          <w:tcPr>
            <w:tcW w:w="2076" w:type="dxa"/>
            <w:gridSpan w:val="2"/>
            <w:vAlign w:val="center"/>
          </w:tcPr>
          <w:p w:rsidR="00B55BD9" w:rsidRPr="00B01624" w:rsidRDefault="004E1434">
            <w:pPr>
              <w:rPr>
                <w:szCs w:val="21"/>
              </w:rPr>
            </w:pPr>
            <w:r w:rsidRPr="00B01624">
              <w:rPr>
                <w:szCs w:val="21"/>
              </w:rPr>
              <w:t>（六）拟投入施工机械设备</w:t>
            </w:r>
            <w:r w:rsidRPr="00B01624">
              <w:rPr>
                <w:rFonts w:hint="eastAsia"/>
                <w:szCs w:val="21"/>
              </w:rPr>
              <w:t>、拟配备本工程的试验和检测仪器设备</w:t>
            </w:r>
            <w:r w:rsidRPr="00B01624">
              <w:rPr>
                <w:szCs w:val="21"/>
              </w:rPr>
              <w:t>（满分</w:t>
            </w:r>
            <w:r w:rsidRPr="00B01624">
              <w:rPr>
                <w:rFonts w:hint="eastAsia"/>
                <w:u w:val="single"/>
              </w:rPr>
              <w:t>10</w:t>
            </w:r>
            <w:r w:rsidRPr="00B01624">
              <w:rPr>
                <w:szCs w:val="21"/>
              </w:rPr>
              <w:t>分）</w:t>
            </w:r>
          </w:p>
        </w:tc>
        <w:tc>
          <w:tcPr>
            <w:tcW w:w="4430" w:type="dxa"/>
            <w:gridSpan w:val="2"/>
            <w:vAlign w:val="center"/>
          </w:tcPr>
          <w:p w:rsidR="00B55BD9" w:rsidRPr="00B01624" w:rsidRDefault="004E1434">
            <w:pPr>
              <w:spacing w:line="360" w:lineRule="auto"/>
              <w:rPr>
                <w:bCs/>
                <w:szCs w:val="21"/>
              </w:rPr>
            </w:pPr>
            <w:r w:rsidRPr="00B01624">
              <w:rPr>
                <w:bCs/>
                <w:szCs w:val="21"/>
              </w:rPr>
              <w:t>投入的施工机械、设备、机具有详细的组织计划且计划周密，设备数量、选型配置、进场时间安排合理，满足施工需要。</w:t>
            </w:r>
          </w:p>
          <w:p w:rsidR="00B55BD9" w:rsidRPr="00B01624" w:rsidRDefault="004E1434">
            <w:pPr>
              <w:widowControl/>
              <w:jc w:val="left"/>
            </w:pPr>
            <w:r w:rsidRPr="00B01624">
              <w:rPr>
                <w:rFonts w:ascii="宋体" w:hAnsi="宋体" w:cs="宋体" w:hint="eastAsia"/>
                <w:kern w:val="0"/>
                <w:szCs w:val="21"/>
              </w:rPr>
              <w:t>优（10 分）： 拟投入的主要施工机械、 设备、机具有详细的组织计划且计划周 密，机械设备齐全且配备科学合理，投 入计划与进度计划呼应，设备型号、数 量完全满足施工需要且配置科学合 理。</w:t>
            </w:r>
          </w:p>
          <w:p w:rsidR="00B55BD9" w:rsidRPr="00B01624" w:rsidRDefault="004E1434">
            <w:pPr>
              <w:widowControl/>
              <w:jc w:val="left"/>
            </w:pPr>
            <w:r w:rsidRPr="00B01624">
              <w:rPr>
                <w:rFonts w:ascii="宋体" w:hAnsi="宋体" w:cs="宋体" w:hint="eastAsia"/>
                <w:kern w:val="0"/>
                <w:szCs w:val="21"/>
              </w:rPr>
              <w:t xml:space="preserve">良（7分）：拟投入的主要施工机械、 设备、机具有计划，机械设备齐全且配备较合理，投入计划与进度计划呼应，设备型号、数量满足施工需要且配置科学合理 。 </w:t>
            </w:r>
          </w:p>
          <w:p w:rsidR="00B55BD9" w:rsidRPr="00B01624" w:rsidRDefault="004E1434">
            <w:pPr>
              <w:widowControl/>
              <w:jc w:val="left"/>
            </w:pPr>
            <w:r w:rsidRPr="00B01624">
              <w:rPr>
                <w:rFonts w:ascii="宋体" w:hAnsi="宋体" w:cs="宋体" w:hint="eastAsia"/>
                <w:kern w:val="0"/>
                <w:szCs w:val="21"/>
              </w:rPr>
              <w:t xml:space="preserve">中（5 分）：拟投入的主要施工机械、 设备、机具基本齐全，投入计划与进度计划呼应，无重大缺漏，设备型号、数量基本满足施工需要。 </w:t>
            </w:r>
          </w:p>
          <w:p w:rsidR="00B55BD9" w:rsidRPr="00B01624" w:rsidRDefault="004E1434">
            <w:pPr>
              <w:widowControl/>
              <w:jc w:val="left"/>
            </w:pPr>
            <w:r w:rsidRPr="00B01624">
              <w:rPr>
                <w:rFonts w:ascii="宋体" w:hAnsi="宋体" w:cs="宋体" w:hint="eastAsia"/>
                <w:kern w:val="0"/>
                <w:szCs w:val="21"/>
              </w:rPr>
              <w:t xml:space="preserve">一般（3 分）：拟投入的主要施工机械、 设备、机具基本齐全，设备型号、数量基本满足施工需要。 </w:t>
            </w:r>
          </w:p>
          <w:p w:rsidR="00B55BD9" w:rsidRPr="00B01624" w:rsidRDefault="004E1434">
            <w:pPr>
              <w:widowControl/>
              <w:jc w:val="left"/>
            </w:pPr>
            <w:r w:rsidRPr="00B01624">
              <w:rPr>
                <w:rFonts w:ascii="宋体" w:hAnsi="宋体" w:cs="宋体" w:hint="eastAsia"/>
                <w:kern w:val="0"/>
                <w:szCs w:val="21"/>
              </w:rPr>
              <w:t>差（0 分）：拟投入的主要施工机械、设备、机具不齐全，存在重大缺漏，设备型号、数量不满足施工需要。</w:t>
            </w:r>
          </w:p>
        </w:tc>
      </w:tr>
      <w:tr w:rsidR="00B55BD9" w:rsidRPr="00B01624">
        <w:trPr>
          <w:trHeight w:val="3250"/>
          <w:jc w:val="center"/>
        </w:trPr>
        <w:tc>
          <w:tcPr>
            <w:tcW w:w="1572" w:type="dxa"/>
            <w:gridSpan w:val="2"/>
            <w:vMerge/>
            <w:vAlign w:val="center"/>
          </w:tcPr>
          <w:p w:rsidR="00B55BD9" w:rsidRPr="00B01624" w:rsidRDefault="00B55BD9">
            <w:pPr>
              <w:jc w:val="center"/>
              <w:rPr>
                <w:szCs w:val="21"/>
              </w:rPr>
            </w:pPr>
          </w:p>
        </w:tc>
        <w:tc>
          <w:tcPr>
            <w:tcW w:w="1559" w:type="dxa"/>
            <w:vMerge/>
            <w:vAlign w:val="center"/>
          </w:tcPr>
          <w:p w:rsidR="00B55BD9" w:rsidRPr="00B01624" w:rsidRDefault="00B55BD9">
            <w:pPr>
              <w:jc w:val="center"/>
              <w:rPr>
                <w:szCs w:val="21"/>
              </w:rPr>
            </w:pPr>
          </w:p>
        </w:tc>
        <w:tc>
          <w:tcPr>
            <w:tcW w:w="1159" w:type="dxa"/>
            <w:gridSpan w:val="2"/>
            <w:vMerge/>
            <w:vAlign w:val="center"/>
          </w:tcPr>
          <w:p w:rsidR="00B55BD9" w:rsidRPr="00B01624" w:rsidRDefault="00B55BD9">
            <w:pPr>
              <w:jc w:val="center"/>
              <w:rPr>
                <w:szCs w:val="21"/>
              </w:rPr>
            </w:pPr>
          </w:p>
        </w:tc>
        <w:tc>
          <w:tcPr>
            <w:tcW w:w="2076" w:type="dxa"/>
            <w:gridSpan w:val="2"/>
            <w:vAlign w:val="center"/>
          </w:tcPr>
          <w:p w:rsidR="00B55BD9" w:rsidRPr="00B01624" w:rsidRDefault="004E1434">
            <w:pPr>
              <w:rPr>
                <w:szCs w:val="21"/>
              </w:rPr>
            </w:pPr>
            <w:r w:rsidRPr="00B01624">
              <w:rPr>
                <w:szCs w:val="21"/>
              </w:rPr>
              <w:t>（七）企业财务状况（满分</w:t>
            </w:r>
            <w:r w:rsidRPr="00B01624">
              <w:rPr>
                <w:rFonts w:hint="eastAsia"/>
                <w:u w:val="single"/>
              </w:rPr>
              <w:t>5</w:t>
            </w:r>
            <w:r w:rsidRPr="00B01624">
              <w:rPr>
                <w:szCs w:val="21"/>
              </w:rPr>
              <w:t>分）</w:t>
            </w:r>
          </w:p>
        </w:tc>
        <w:tc>
          <w:tcPr>
            <w:tcW w:w="4430" w:type="dxa"/>
            <w:gridSpan w:val="2"/>
          </w:tcPr>
          <w:p w:rsidR="00B55BD9" w:rsidRPr="00B01624" w:rsidRDefault="004E1434">
            <w:r w:rsidRPr="00B01624">
              <w:rPr>
                <w:rFonts w:hint="eastAsia"/>
                <w:szCs w:val="21"/>
              </w:rPr>
              <w:t>（</w:t>
            </w:r>
            <w:r w:rsidRPr="00B01624">
              <w:rPr>
                <w:rFonts w:hint="eastAsia"/>
                <w:szCs w:val="21"/>
              </w:rPr>
              <w:t>1</w:t>
            </w:r>
            <w:r w:rsidRPr="00B01624">
              <w:rPr>
                <w:rFonts w:hint="eastAsia"/>
                <w:szCs w:val="21"/>
              </w:rPr>
              <w:t>）</w:t>
            </w:r>
            <w:r w:rsidRPr="00B01624">
              <w:rPr>
                <w:rFonts w:hint="eastAsia"/>
              </w:rPr>
              <w:t>提供</w:t>
            </w:r>
            <w:r w:rsidRPr="00B01624">
              <w:rPr>
                <w:rFonts w:hint="eastAsia"/>
                <w:u w:val="single"/>
              </w:rPr>
              <w:t xml:space="preserve"> 2019 </w:t>
            </w:r>
            <w:r w:rsidRPr="00B01624">
              <w:rPr>
                <w:rFonts w:hint="eastAsia"/>
              </w:rPr>
              <w:t>年至</w:t>
            </w:r>
            <w:r w:rsidRPr="00B01624">
              <w:rPr>
                <w:rFonts w:hint="eastAsia"/>
                <w:u w:val="single"/>
              </w:rPr>
              <w:t>2021</w:t>
            </w:r>
            <w:r w:rsidRPr="00B01624">
              <w:rPr>
                <w:rFonts w:hint="eastAsia"/>
              </w:rPr>
              <w:t>年（同</w:t>
            </w:r>
            <w:r w:rsidRPr="00B01624">
              <w:t>投标人须知前附表</w:t>
            </w:r>
            <w:r w:rsidRPr="00B01624">
              <w:rPr>
                <w:rFonts w:hint="eastAsia"/>
              </w:rPr>
              <w:t>3.1.1</w:t>
            </w:r>
            <w:r w:rsidRPr="00B01624">
              <w:rPr>
                <w:rFonts w:hint="eastAsia"/>
              </w:rPr>
              <w:t>、</w:t>
            </w:r>
            <w:r w:rsidRPr="00B01624">
              <w:t>、</w:t>
            </w:r>
            <w:r w:rsidRPr="00B01624">
              <w:t>3.1.9</w:t>
            </w:r>
            <w:r w:rsidRPr="00B01624">
              <w:rPr>
                <w:rFonts w:hint="eastAsia"/>
              </w:rPr>
              <w:t>要求</w:t>
            </w:r>
            <w:r w:rsidRPr="00B01624">
              <w:t>）</w:t>
            </w:r>
            <w:r w:rsidRPr="00B01624">
              <w:rPr>
                <w:rFonts w:hint="eastAsia"/>
              </w:rPr>
              <w:t>经会计</w:t>
            </w:r>
            <w:r w:rsidRPr="00B01624">
              <w:t>师事务所</w:t>
            </w:r>
            <w:r w:rsidRPr="00B01624">
              <w:rPr>
                <w:rFonts w:hint="eastAsia"/>
              </w:rPr>
              <w:t>审计的财务报表（</w:t>
            </w:r>
            <w:r w:rsidRPr="00B01624">
              <w:t>含审计报告）的得满分，</w:t>
            </w:r>
            <w:r w:rsidRPr="00B01624">
              <w:rPr>
                <w:rFonts w:hint="eastAsia"/>
              </w:rPr>
              <w:t>每</w:t>
            </w:r>
            <w:r w:rsidRPr="00B01624">
              <w:t>一年得</w:t>
            </w:r>
            <w:r w:rsidRPr="00B01624">
              <w:rPr>
                <w:rFonts w:hint="eastAsia"/>
                <w:u w:val="single"/>
              </w:rPr>
              <w:t>1.5</w:t>
            </w:r>
            <w:r w:rsidRPr="00B01624">
              <w:rPr>
                <w:rFonts w:hint="eastAsia"/>
              </w:rPr>
              <w:t>分</w:t>
            </w:r>
            <w:r w:rsidRPr="00B01624">
              <w:t>，</w:t>
            </w:r>
            <w:r w:rsidRPr="00B01624">
              <w:rPr>
                <w:rFonts w:hint="eastAsia"/>
              </w:rPr>
              <w:t>全部</w:t>
            </w:r>
            <w:r w:rsidRPr="00B01624">
              <w:t>提供的得</w:t>
            </w:r>
            <w:r w:rsidRPr="00B01624">
              <w:rPr>
                <w:rFonts w:hint="eastAsia"/>
                <w:u w:val="single"/>
              </w:rPr>
              <w:t>5</w:t>
            </w:r>
            <w:r w:rsidRPr="00B01624">
              <w:t>分。</w:t>
            </w:r>
            <w:r w:rsidRPr="00B01624">
              <w:rPr>
                <w:rFonts w:hint="eastAsia"/>
              </w:rPr>
              <w:t>（联合体投标时，联合体各方均需要提供，</w:t>
            </w:r>
            <w:r w:rsidR="00F93BF4" w:rsidRPr="00B01624">
              <w:rPr>
                <w:rFonts w:hint="eastAsia"/>
              </w:rPr>
              <w:t>施工企业以“桂建云”信息为准</w:t>
            </w:r>
            <w:r w:rsidRPr="00B01624">
              <w:rPr>
                <w:rFonts w:hint="eastAsia"/>
              </w:rPr>
              <w:t>）【备注：对于从取得营业执照时间起到投标截止时间为止不足要求年数的企业，只需提交企业取得营业执照年份至所要求最近年份经审计的财务报表即视为全部提供】。</w:t>
            </w:r>
          </w:p>
        </w:tc>
      </w:tr>
      <w:tr w:rsidR="00B55BD9" w:rsidRPr="00B01624">
        <w:trPr>
          <w:trHeight w:val="50"/>
          <w:jc w:val="center"/>
        </w:trPr>
        <w:tc>
          <w:tcPr>
            <w:tcW w:w="1572" w:type="dxa"/>
            <w:gridSpan w:val="2"/>
            <w:vAlign w:val="center"/>
          </w:tcPr>
          <w:p w:rsidR="00B55BD9" w:rsidRPr="00B01624" w:rsidRDefault="004E1434">
            <w:pPr>
              <w:spacing w:line="360" w:lineRule="auto"/>
              <w:jc w:val="center"/>
              <w:rPr>
                <w:szCs w:val="21"/>
              </w:rPr>
            </w:pPr>
            <w:r w:rsidRPr="00B01624">
              <w:rPr>
                <w:rFonts w:hint="eastAsia"/>
                <w:b/>
                <w:szCs w:val="21"/>
              </w:rPr>
              <w:t>2.2</w:t>
            </w:r>
          </w:p>
        </w:tc>
        <w:tc>
          <w:tcPr>
            <w:tcW w:w="2693" w:type="dxa"/>
            <w:gridSpan w:val="2"/>
            <w:vAlign w:val="center"/>
          </w:tcPr>
          <w:p w:rsidR="00B55BD9" w:rsidRPr="00B01624" w:rsidRDefault="004E1434">
            <w:pPr>
              <w:spacing w:line="360" w:lineRule="auto"/>
              <w:jc w:val="center"/>
              <w:rPr>
                <w:szCs w:val="21"/>
              </w:rPr>
            </w:pPr>
            <w:r w:rsidRPr="00B01624">
              <w:rPr>
                <w:rFonts w:hint="eastAsia"/>
                <w:szCs w:val="21"/>
              </w:rPr>
              <w:t>详细评审</w:t>
            </w:r>
          </w:p>
        </w:tc>
        <w:tc>
          <w:tcPr>
            <w:tcW w:w="6531" w:type="dxa"/>
            <w:gridSpan w:val="5"/>
            <w:vAlign w:val="center"/>
          </w:tcPr>
          <w:p w:rsidR="00B55BD9" w:rsidRPr="00B01624" w:rsidRDefault="004E1434">
            <w:pPr>
              <w:spacing w:line="360" w:lineRule="auto"/>
              <w:rPr>
                <w:szCs w:val="21"/>
              </w:rPr>
            </w:pPr>
            <w:r w:rsidRPr="00B01624">
              <w:rPr>
                <w:rFonts w:hint="eastAsia"/>
                <w:b/>
                <w:szCs w:val="21"/>
              </w:rPr>
              <w:t>通过资格审查的合格投标人，只有通过了形式性评审和响应性评审，才能进入详细评审程序</w:t>
            </w:r>
          </w:p>
        </w:tc>
      </w:tr>
      <w:tr w:rsidR="00B55BD9" w:rsidRPr="00B01624">
        <w:trPr>
          <w:trHeight w:val="2774"/>
          <w:jc w:val="center"/>
        </w:trPr>
        <w:tc>
          <w:tcPr>
            <w:tcW w:w="1572" w:type="dxa"/>
            <w:gridSpan w:val="2"/>
            <w:vMerge w:val="restart"/>
            <w:vAlign w:val="center"/>
          </w:tcPr>
          <w:p w:rsidR="00B55BD9" w:rsidRPr="00B01624" w:rsidRDefault="004E1434">
            <w:pPr>
              <w:spacing w:line="360" w:lineRule="auto"/>
              <w:jc w:val="center"/>
              <w:rPr>
                <w:szCs w:val="21"/>
              </w:rPr>
            </w:pPr>
            <w:r w:rsidRPr="00B01624">
              <w:rPr>
                <w:szCs w:val="21"/>
              </w:rPr>
              <w:t>2.2.1</w:t>
            </w:r>
          </w:p>
          <w:p w:rsidR="00B55BD9" w:rsidRPr="00B01624" w:rsidRDefault="00B55BD9">
            <w:pPr>
              <w:spacing w:line="360" w:lineRule="auto"/>
              <w:jc w:val="center"/>
              <w:rPr>
                <w:szCs w:val="21"/>
              </w:rPr>
            </w:pPr>
          </w:p>
        </w:tc>
        <w:tc>
          <w:tcPr>
            <w:tcW w:w="2693" w:type="dxa"/>
            <w:gridSpan w:val="2"/>
            <w:vMerge w:val="restart"/>
            <w:vAlign w:val="center"/>
          </w:tcPr>
          <w:p w:rsidR="00B55BD9" w:rsidRPr="00B01624" w:rsidRDefault="004E1434">
            <w:pPr>
              <w:spacing w:line="360" w:lineRule="auto"/>
              <w:jc w:val="center"/>
              <w:rPr>
                <w:szCs w:val="21"/>
              </w:rPr>
            </w:pPr>
            <w:r w:rsidRPr="00B01624">
              <w:rPr>
                <w:rFonts w:hint="eastAsia"/>
                <w:szCs w:val="21"/>
              </w:rPr>
              <w:t>详细评审内容</w:t>
            </w:r>
          </w:p>
          <w:p w:rsidR="00B55BD9" w:rsidRPr="00B01624" w:rsidRDefault="00B55BD9">
            <w:pPr>
              <w:spacing w:line="360" w:lineRule="auto"/>
              <w:jc w:val="center"/>
              <w:rPr>
                <w:szCs w:val="21"/>
              </w:rPr>
            </w:pPr>
          </w:p>
        </w:tc>
        <w:tc>
          <w:tcPr>
            <w:tcW w:w="2120" w:type="dxa"/>
            <w:gridSpan w:val="4"/>
            <w:vAlign w:val="center"/>
          </w:tcPr>
          <w:p w:rsidR="00B55BD9" w:rsidRPr="00B01624" w:rsidRDefault="004E1434">
            <w:pPr>
              <w:spacing w:line="360" w:lineRule="auto"/>
              <w:rPr>
                <w:szCs w:val="21"/>
              </w:rPr>
            </w:pPr>
            <w:r w:rsidRPr="00B01624">
              <w:rPr>
                <w:rFonts w:hint="eastAsia"/>
                <w:szCs w:val="21"/>
              </w:rPr>
              <w:t>分值权重构成</w:t>
            </w:r>
          </w:p>
          <w:p w:rsidR="00B55BD9" w:rsidRPr="00B01624" w:rsidRDefault="004E1434">
            <w:pPr>
              <w:spacing w:line="360" w:lineRule="auto"/>
              <w:rPr>
                <w:szCs w:val="21"/>
              </w:rPr>
            </w:pPr>
            <w:r w:rsidRPr="00B01624">
              <w:rPr>
                <w:rFonts w:hint="eastAsia"/>
                <w:szCs w:val="21"/>
              </w:rPr>
              <w:t>（</w:t>
            </w:r>
            <w:r w:rsidRPr="00B01624">
              <w:rPr>
                <w:rFonts w:hint="eastAsia"/>
                <w:szCs w:val="21"/>
              </w:rPr>
              <w:t>100%</w:t>
            </w:r>
            <w:r w:rsidRPr="00B01624">
              <w:rPr>
                <w:rFonts w:hint="eastAsia"/>
                <w:szCs w:val="21"/>
              </w:rPr>
              <w:t>）</w:t>
            </w:r>
          </w:p>
        </w:tc>
        <w:tc>
          <w:tcPr>
            <w:tcW w:w="4411" w:type="dxa"/>
          </w:tcPr>
          <w:p w:rsidR="00B55BD9" w:rsidRPr="00B01624" w:rsidRDefault="004E1434">
            <w:pPr>
              <w:spacing w:line="440" w:lineRule="exact"/>
              <w:rPr>
                <w:szCs w:val="21"/>
              </w:rPr>
            </w:pPr>
            <w:r w:rsidRPr="00B01624">
              <w:rPr>
                <w:rFonts w:hint="eastAsia"/>
                <w:szCs w:val="21"/>
              </w:rPr>
              <w:t>初步设计完成后施工图设计完成前：</w:t>
            </w:r>
          </w:p>
          <w:p w:rsidR="00B55BD9" w:rsidRPr="00B01624" w:rsidRDefault="004E1434">
            <w:pPr>
              <w:spacing w:line="440" w:lineRule="exact"/>
              <w:rPr>
                <w:szCs w:val="21"/>
              </w:rPr>
            </w:pPr>
            <w:r w:rsidRPr="00B01624">
              <w:rPr>
                <w:rFonts w:hint="eastAsia"/>
                <w:szCs w:val="21"/>
              </w:rPr>
              <w:t>资信业绩</w:t>
            </w:r>
            <w:r w:rsidRPr="00B01624">
              <w:rPr>
                <w:rFonts w:hint="eastAsia"/>
                <w:szCs w:val="21"/>
                <w:u w:val="single"/>
              </w:rPr>
              <w:t>15</w:t>
            </w:r>
            <w:r w:rsidRPr="00B01624">
              <w:rPr>
                <w:rFonts w:hint="eastAsia"/>
                <w:szCs w:val="21"/>
              </w:rPr>
              <w:t>%</w:t>
            </w:r>
          </w:p>
          <w:p w:rsidR="00B55BD9" w:rsidRPr="00B01624" w:rsidRDefault="004E1434">
            <w:pPr>
              <w:spacing w:line="440" w:lineRule="exact"/>
              <w:rPr>
                <w:szCs w:val="21"/>
              </w:rPr>
            </w:pPr>
            <w:r w:rsidRPr="00B01624">
              <w:rPr>
                <w:rFonts w:hint="eastAsia"/>
                <w:szCs w:val="21"/>
              </w:rPr>
              <w:t>商务标</w:t>
            </w:r>
            <w:r w:rsidRPr="00B01624">
              <w:rPr>
                <w:rFonts w:hint="eastAsia"/>
                <w:szCs w:val="21"/>
                <w:u w:val="single"/>
              </w:rPr>
              <w:t>50</w:t>
            </w:r>
            <w:r w:rsidRPr="00B01624">
              <w:rPr>
                <w:rFonts w:hint="eastAsia"/>
                <w:szCs w:val="21"/>
              </w:rPr>
              <w:t>%</w:t>
            </w:r>
          </w:p>
          <w:p w:rsidR="00B55BD9" w:rsidRPr="00B01624" w:rsidRDefault="004E1434">
            <w:pPr>
              <w:spacing w:line="440" w:lineRule="exact"/>
              <w:rPr>
                <w:szCs w:val="21"/>
              </w:rPr>
            </w:pPr>
            <w:r w:rsidRPr="00B01624">
              <w:rPr>
                <w:rFonts w:hint="eastAsia"/>
                <w:szCs w:val="21"/>
              </w:rPr>
              <w:t>工程总承包工作大纲</w:t>
            </w:r>
            <w:r w:rsidRPr="00B01624">
              <w:rPr>
                <w:rFonts w:hint="eastAsia"/>
                <w:szCs w:val="21"/>
                <w:u w:val="single"/>
              </w:rPr>
              <w:t>10</w:t>
            </w:r>
            <w:r w:rsidRPr="00B01624">
              <w:rPr>
                <w:rFonts w:hint="eastAsia"/>
                <w:szCs w:val="21"/>
              </w:rPr>
              <w:t>%</w:t>
            </w:r>
          </w:p>
          <w:p w:rsidR="00B55BD9" w:rsidRPr="00B01624" w:rsidRDefault="004E1434">
            <w:pPr>
              <w:spacing w:line="440" w:lineRule="exact"/>
              <w:rPr>
                <w:szCs w:val="21"/>
              </w:rPr>
            </w:pPr>
            <w:r w:rsidRPr="00B01624">
              <w:rPr>
                <w:rFonts w:hint="eastAsia"/>
                <w:szCs w:val="21"/>
              </w:rPr>
              <w:t>施工组织设计</w:t>
            </w:r>
            <w:r w:rsidRPr="00B01624">
              <w:rPr>
                <w:rFonts w:hint="eastAsia"/>
                <w:szCs w:val="21"/>
                <w:u w:val="single"/>
              </w:rPr>
              <w:t>15</w:t>
            </w:r>
            <w:r w:rsidRPr="00B01624">
              <w:rPr>
                <w:rFonts w:hint="eastAsia"/>
                <w:szCs w:val="21"/>
              </w:rPr>
              <w:t>%</w:t>
            </w:r>
          </w:p>
          <w:p w:rsidR="00B55BD9" w:rsidRPr="00B01624" w:rsidRDefault="004E1434">
            <w:pPr>
              <w:spacing w:line="440" w:lineRule="exact"/>
              <w:rPr>
                <w:szCs w:val="21"/>
              </w:rPr>
            </w:pPr>
            <w:r w:rsidRPr="00B01624">
              <w:rPr>
                <w:rFonts w:hint="eastAsia"/>
                <w:szCs w:val="21"/>
              </w:rPr>
              <w:t>设计标</w:t>
            </w:r>
            <w:r w:rsidRPr="00B01624">
              <w:rPr>
                <w:rFonts w:hint="eastAsia"/>
                <w:szCs w:val="21"/>
                <w:u w:val="single"/>
              </w:rPr>
              <w:t>10</w:t>
            </w:r>
            <w:r w:rsidRPr="00B01624">
              <w:rPr>
                <w:rFonts w:hint="eastAsia"/>
                <w:szCs w:val="21"/>
              </w:rPr>
              <w:t>%</w:t>
            </w:r>
          </w:p>
        </w:tc>
      </w:tr>
      <w:tr w:rsidR="00B55BD9" w:rsidRPr="00B01624">
        <w:trPr>
          <w:trHeight w:val="607"/>
          <w:jc w:val="center"/>
        </w:trPr>
        <w:tc>
          <w:tcPr>
            <w:tcW w:w="1572" w:type="dxa"/>
            <w:gridSpan w:val="2"/>
            <w:vMerge/>
            <w:vAlign w:val="center"/>
          </w:tcPr>
          <w:p w:rsidR="00B55BD9" w:rsidRPr="00B01624" w:rsidRDefault="00B55BD9">
            <w:pPr>
              <w:spacing w:line="360" w:lineRule="auto"/>
              <w:jc w:val="center"/>
              <w:rPr>
                <w:szCs w:val="21"/>
              </w:rPr>
            </w:pPr>
          </w:p>
        </w:tc>
        <w:tc>
          <w:tcPr>
            <w:tcW w:w="2693" w:type="dxa"/>
            <w:gridSpan w:val="2"/>
            <w:vMerge/>
            <w:vAlign w:val="center"/>
          </w:tcPr>
          <w:p w:rsidR="00B55BD9" w:rsidRPr="00B01624" w:rsidRDefault="00B55BD9">
            <w:pPr>
              <w:spacing w:line="360" w:lineRule="auto"/>
              <w:jc w:val="center"/>
              <w:rPr>
                <w:szCs w:val="21"/>
              </w:rPr>
            </w:pPr>
          </w:p>
        </w:tc>
        <w:tc>
          <w:tcPr>
            <w:tcW w:w="6531" w:type="dxa"/>
            <w:gridSpan w:val="5"/>
          </w:tcPr>
          <w:p w:rsidR="00B55BD9" w:rsidRPr="00B01624" w:rsidRDefault="004E1434">
            <w:pPr>
              <w:spacing w:line="360" w:lineRule="auto"/>
              <w:jc w:val="center"/>
              <w:rPr>
                <w:szCs w:val="21"/>
              </w:rPr>
            </w:pPr>
            <w:r w:rsidRPr="00B01624">
              <w:rPr>
                <w:rFonts w:hint="eastAsia"/>
                <w:szCs w:val="21"/>
              </w:rPr>
              <w:t>商务标分值权重</w:t>
            </w:r>
            <w:r w:rsidRPr="00B01624">
              <w:rPr>
                <w:rFonts w:hint="eastAsia"/>
                <w:szCs w:val="21"/>
              </w:rPr>
              <w:t xml:space="preserve"> = </w:t>
            </w:r>
            <w:r w:rsidRPr="00B01624">
              <w:rPr>
                <w:rFonts w:hint="eastAsia"/>
                <w:szCs w:val="21"/>
              </w:rPr>
              <w:t>企业信誉实力分分值权重</w:t>
            </w:r>
            <w:r w:rsidRPr="00B01624">
              <w:rPr>
                <w:rFonts w:hint="eastAsia"/>
                <w:szCs w:val="21"/>
              </w:rPr>
              <w:t xml:space="preserve">+ </w:t>
            </w:r>
            <w:r w:rsidRPr="00B01624">
              <w:rPr>
                <w:rFonts w:hint="eastAsia"/>
                <w:szCs w:val="21"/>
              </w:rPr>
              <w:t>报价分分值权重</w:t>
            </w:r>
          </w:p>
          <w:p w:rsidR="00B55BD9" w:rsidRPr="00B01624" w:rsidRDefault="004E1434">
            <w:pPr>
              <w:spacing w:line="360" w:lineRule="auto"/>
              <w:jc w:val="left"/>
              <w:rPr>
                <w:szCs w:val="21"/>
              </w:rPr>
            </w:pPr>
            <w:r w:rsidRPr="00B01624">
              <w:rPr>
                <w:rFonts w:hint="eastAsia"/>
                <w:szCs w:val="21"/>
              </w:rPr>
              <w:t>先由招标人在开标现场随机抽取确定企业信誉实力分分值权重后，报价分分值权重</w:t>
            </w:r>
            <w:r w:rsidRPr="00B01624">
              <w:rPr>
                <w:rFonts w:hint="eastAsia"/>
                <w:szCs w:val="21"/>
              </w:rPr>
              <w:t xml:space="preserve">= </w:t>
            </w:r>
            <w:r w:rsidRPr="00B01624">
              <w:rPr>
                <w:rFonts w:hint="eastAsia"/>
                <w:szCs w:val="21"/>
              </w:rPr>
              <w:t>商务标分值权重</w:t>
            </w:r>
            <w:r w:rsidRPr="00B01624">
              <w:rPr>
                <w:rFonts w:hint="eastAsia"/>
                <w:szCs w:val="21"/>
              </w:rPr>
              <w:t xml:space="preserve"> - </w:t>
            </w:r>
            <w:r w:rsidRPr="00B01624">
              <w:rPr>
                <w:rFonts w:hint="eastAsia"/>
                <w:szCs w:val="21"/>
              </w:rPr>
              <w:t>企业信誉实力分分值权重</w:t>
            </w:r>
          </w:p>
          <w:p w:rsidR="00B55BD9" w:rsidRPr="00B01624" w:rsidRDefault="004E1434">
            <w:pPr>
              <w:spacing w:line="360" w:lineRule="auto"/>
              <w:jc w:val="left"/>
              <w:rPr>
                <w:szCs w:val="21"/>
              </w:rPr>
            </w:pPr>
            <w:r w:rsidRPr="00B01624">
              <w:rPr>
                <w:szCs w:val="21"/>
              </w:rPr>
              <w:t>企业信誉实力分分值权重按</w:t>
            </w:r>
            <w:r w:rsidRPr="00B01624">
              <w:rPr>
                <w:szCs w:val="21"/>
              </w:rPr>
              <w:t>0%-13%</w:t>
            </w:r>
            <w:r w:rsidRPr="00B01624">
              <w:rPr>
                <w:szCs w:val="21"/>
              </w:rPr>
              <w:t>记入投标总分，具体按工程规模大小随机抽取。原则小型工程从</w:t>
            </w:r>
            <w:r w:rsidRPr="00B01624">
              <w:rPr>
                <w:szCs w:val="21"/>
              </w:rPr>
              <w:t>0%</w:t>
            </w:r>
            <w:r w:rsidRPr="00B01624">
              <w:rPr>
                <w:szCs w:val="21"/>
              </w:rPr>
              <w:t>、</w:t>
            </w:r>
            <w:r w:rsidRPr="00B01624">
              <w:rPr>
                <w:szCs w:val="21"/>
              </w:rPr>
              <w:t>1%</w:t>
            </w:r>
            <w:r w:rsidRPr="00B01624">
              <w:rPr>
                <w:szCs w:val="21"/>
              </w:rPr>
              <w:t>、</w:t>
            </w:r>
            <w:r w:rsidRPr="00B01624">
              <w:rPr>
                <w:szCs w:val="21"/>
              </w:rPr>
              <w:t>2%</w:t>
            </w:r>
            <w:r w:rsidRPr="00B01624">
              <w:rPr>
                <w:szCs w:val="21"/>
              </w:rPr>
              <w:t>、</w:t>
            </w:r>
            <w:r w:rsidRPr="00B01624">
              <w:rPr>
                <w:szCs w:val="21"/>
              </w:rPr>
              <w:t>3%</w:t>
            </w:r>
            <w:r w:rsidRPr="00B01624">
              <w:rPr>
                <w:szCs w:val="21"/>
              </w:rPr>
              <w:t>中抽取一个，中型工程从</w:t>
            </w:r>
            <w:r w:rsidRPr="00B01624">
              <w:rPr>
                <w:szCs w:val="21"/>
              </w:rPr>
              <w:t>5%</w:t>
            </w:r>
            <w:r w:rsidRPr="00B01624">
              <w:rPr>
                <w:szCs w:val="21"/>
              </w:rPr>
              <w:t>、</w:t>
            </w:r>
            <w:r w:rsidRPr="00B01624">
              <w:rPr>
                <w:szCs w:val="21"/>
              </w:rPr>
              <w:t>6%</w:t>
            </w:r>
            <w:r w:rsidRPr="00B01624">
              <w:rPr>
                <w:szCs w:val="21"/>
              </w:rPr>
              <w:t>、</w:t>
            </w:r>
            <w:r w:rsidRPr="00B01624">
              <w:rPr>
                <w:szCs w:val="21"/>
              </w:rPr>
              <w:t>7%</w:t>
            </w:r>
            <w:r w:rsidRPr="00B01624">
              <w:rPr>
                <w:szCs w:val="21"/>
              </w:rPr>
              <w:t>、</w:t>
            </w:r>
            <w:r w:rsidRPr="00B01624">
              <w:rPr>
                <w:szCs w:val="21"/>
              </w:rPr>
              <w:t>8%</w:t>
            </w:r>
            <w:r w:rsidRPr="00B01624">
              <w:rPr>
                <w:szCs w:val="21"/>
              </w:rPr>
              <w:t>中抽取一个，大型工程从取</w:t>
            </w:r>
            <w:r w:rsidRPr="00B01624">
              <w:rPr>
                <w:szCs w:val="21"/>
              </w:rPr>
              <w:t>10%</w:t>
            </w:r>
            <w:r w:rsidRPr="00B01624">
              <w:rPr>
                <w:szCs w:val="21"/>
              </w:rPr>
              <w:t>、</w:t>
            </w:r>
            <w:r w:rsidRPr="00B01624">
              <w:rPr>
                <w:szCs w:val="21"/>
              </w:rPr>
              <w:t>11%</w:t>
            </w:r>
            <w:r w:rsidRPr="00B01624">
              <w:rPr>
                <w:szCs w:val="21"/>
              </w:rPr>
              <w:t>、</w:t>
            </w:r>
            <w:r w:rsidRPr="00B01624">
              <w:rPr>
                <w:szCs w:val="21"/>
              </w:rPr>
              <w:t>12%</w:t>
            </w:r>
            <w:r w:rsidRPr="00B01624">
              <w:rPr>
                <w:szCs w:val="21"/>
              </w:rPr>
              <w:t>、</w:t>
            </w:r>
            <w:r w:rsidRPr="00B01624">
              <w:rPr>
                <w:szCs w:val="21"/>
              </w:rPr>
              <w:t>13%</w:t>
            </w:r>
            <w:r w:rsidRPr="00B01624">
              <w:rPr>
                <w:szCs w:val="21"/>
              </w:rPr>
              <w:t>中抽取一个，以随机抽取的比例乘以根据《广西壮族自治区建筑企业诚信综合评价办法》（试行</w:t>
            </w:r>
            <w:r w:rsidRPr="00B01624">
              <w:rPr>
                <w:szCs w:val="21"/>
              </w:rPr>
              <w:t>)</w:t>
            </w:r>
            <w:r w:rsidRPr="00B01624">
              <w:rPr>
                <w:szCs w:val="21"/>
              </w:rPr>
              <w:t>评价得到的企业诚信综合评价分计入投标总分。</w:t>
            </w:r>
          </w:p>
          <w:p w:rsidR="00B55BD9" w:rsidRPr="00B01624" w:rsidRDefault="004E1434">
            <w:pPr>
              <w:spacing w:line="360" w:lineRule="auto"/>
              <w:rPr>
                <w:szCs w:val="21"/>
              </w:rPr>
            </w:pPr>
            <w:r w:rsidRPr="00B01624">
              <w:rPr>
                <w:rFonts w:hint="eastAsia"/>
                <w:szCs w:val="21"/>
              </w:rPr>
              <w:t>【例如：若商务标分值权重为</w:t>
            </w:r>
            <w:r w:rsidRPr="00B01624">
              <w:rPr>
                <w:szCs w:val="21"/>
              </w:rPr>
              <w:t>5</w:t>
            </w:r>
            <w:r w:rsidRPr="00B01624">
              <w:rPr>
                <w:rFonts w:hint="eastAsia"/>
                <w:szCs w:val="21"/>
              </w:rPr>
              <w:t>0%</w:t>
            </w:r>
            <w:r w:rsidRPr="00B01624">
              <w:rPr>
                <w:rFonts w:hint="eastAsia"/>
                <w:szCs w:val="21"/>
              </w:rPr>
              <w:t>，若在开标现场随机抽取的中型工程企业信誉实力分分值权重为</w:t>
            </w:r>
            <w:r w:rsidRPr="00B01624">
              <w:rPr>
                <w:rFonts w:hint="eastAsia"/>
                <w:szCs w:val="21"/>
              </w:rPr>
              <w:t>7%</w:t>
            </w:r>
            <w:r w:rsidRPr="00B01624">
              <w:rPr>
                <w:rFonts w:hint="eastAsia"/>
                <w:szCs w:val="21"/>
              </w:rPr>
              <w:t>，则报价分分值权重应为</w:t>
            </w:r>
            <w:r w:rsidRPr="00B01624">
              <w:rPr>
                <w:szCs w:val="21"/>
              </w:rPr>
              <w:t>4</w:t>
            </w:r>
            <w:r w:rsidRPr="00B01624">
              <w:rPr>
                <w:rFonts w:hint="eastAsia"/>
                <w:szCs w:val="21"/>
              </w:rPr>
              <w:t>3%</w:t>
            </w:r>
            <w:r w:rsidRPr="00B01624">
              <w:rPr>
                <w:rFonts w:hint="eastAsia"/>
                <w:szCs w:val="21"/>
              </w:rPr>
              <w:t>】</w:t>
            </w:r>
          </w:p>
        </w:tc>
      </w:tr>
      <w:tr w:rsidR="00B55BD9" w:rsidRPr="00B01624">
        <w:trPr>
          <w:trHeight w:val="607"/>
          <w:jc w:val="center"/>
        </w:trPr>
        <w:tc>
          <w:tcPr>
            <w:tcW w:w="1572" w:type="dxa"/>
            <w:gridSpan w:val="2"/>
            <w:vAlign w:val="center"/>
          </w:tcPr>
          <w:p w:rsidR="00B55BD9" w:rsidRPr="00B01624" w:rsidRDefault="004E1434">
            <w:pPr>
              <w:spacing w:line="360" w:lineRule="auto"/>
              <w:jc w:val="center"/>
              <w:rPr>
                <w:szCs w:val="21"/>
              </w:rPr>
            </w:pPr>
            <w:r w:rsidRPr="00B01624">
              <w:rPr>
                <w:rFonts w:hint="eastAsia"/>
                <w:szCs w:val="21"/>
              </w:rPr>
              <w:t>2.2.2</w:t>
            </w:r>
          </w:p>
        </w:tc>
        <w:tc>
          <w:tcPr>
            <w:tcW w:w="2693" w:type="dxa"/>
            <w:gridSpan w:val="2"/>
            <w:vAlign w:val="center"/>
          </w:tcPr>
          <w:p w:rsidR="00B55BD9" w:rsidRPr="00B01624" w:rsidRDefault="004E1434">
            <w:pPr>
              <w:spacing w:line="360" w:lineRule="auto"/>
              <w:jc w:val="center"/>
              <w:rPr>
                <w:szCs w:val="21"/>
              </w:rPr>
            </w:pPr>
            <w:r w:rsidRPr="00B01624">
              <w:rPr>
                <w:rFonts w:hint="eastAsia"/>
                <w:szCs w:val="21"/>
              </w:rPr>
              <w:t>评标基准价计算方法</w:t>
            </w:r>
          </w:p>
        </w:tc>
        <w:tc>
          <w:tcPr>
            <w:tcW w:w="6531" w:type="dxa"/>
            <w:gridSpan w:val="5"/>
          </w:tcPr>
          <w:p w:rsidR="00B55BD9" w:rsidRPr="00B01624" w:rsidRDefault="004E1434">
            <w:pPr>
              <w:spacing w:line="440" w:lineRule="exact"/>
              <w:rPr>
                <w:szCs w:val="21"/>
              </w:rPr>
            </w:pPr>
            <w:r w:rsidRPr="00B01624">
              <w:rPr>
                <w:rFonts w:hint="eastAsia"/>
                <w:szCs w:val="21"/>
              </w:rPr>
              <w:t>（</w:t>
            </w:r>
            <w:r w:rsidRPr="00B01624">
              <w:rPr>
                <w:rFonts w:hint="eastAsia"/>
                <w:szCs w:val="21"/>
              </w:rPr>
              <w:t>1</w:t>
            </w:r>
            <w:r w:rsidRPr="00B01624">
              <w:rPr>
                <w:rFonts w:hint="eastAsia"/>
                <w:szCs w:val="21"/>
              </w:rPr>
              <w:t>）有效报价范围：为投标总价低于或等于招标控制价，通过资格评审、形式评审、响应性评审、技术标（含工程总承包工作大纲、施工组织设计）、</w:t>
            </w:r>
            <w:r w:rsidRPr="00B01624">
              <w:rPr>
                <w:szCs w:val="21"/>
              </w:rPr>
              <w:t>设计标</w:t>
            </w:r>
            <w:r w:rsidRPr="00B01624">
              <w:rPr>
                <w:rFonts w:hint="eastAsia"/>
                <w:szCs w:val="21"/>
              </w:rPr>
              <w:t>评审合格、经评标委员会审定不存在严重不平衡、不合理、不低于其企业成本的投标人投标总价。</w:t>
            </w:r>
          </w:p>
          <w:p w:rsidR="00B55BD9" w:rsidRPr="00B01624" w:rsidRDefault="004E1434">
            <w:pPr>
              <w:spacing w:line="440" w:lineRule="exact"/>
              <w:rPr>
                <w:szCs w:val="21"/>
              </w:rPr>
            </w:pPr>
            <w:r w:rsidRPr="00B01624">
              <w:rPr>
                <w:rFonts w:hint="eastAsia"/>
                <w:szCs w:val="21"/>
              </w:rPr>
              <w:lastRenderedPageBreak/>
              <w:t>（</w:t>
            </w:r>
            <w:r w:rsidRPr="00B01624">
              <w:rPr>
                <w:rFonts w:hint="eastAsia"/>
                <w:szCs w:val="21"/>
              </w:rPr>
              <w:t>2</w:t>
            </w:r>
            <w:r w:rsidRPr="00B01624">
              <w:rPr>
                <w:rFonts w:hint="eastAsia"/>
                <w:szCs w:val="21"/>
              </w:rPr>
              <w:t>）将有效报价范围内的投标总价，按由低到高的顺序依次排出名次。</w:t>
            </w:r>
          </w:p>
          <w:p w:rsidR="00B55BD9" w:rsidRPr="00B01624" w:rsidRDefault="004E1434">
            <w:pPr>
              <w:spacing w:line="440" w:lineRule="exact"/>
              <w:rPr>
                <w:szCs w:val="21"/>
              </w:rPr>
            </w:pPr>
            <w:r w:rsidRPr="00B01624">
              <w:rPr>
                <w:rFonts w:hint="eastAsia"/>
                <w:szCs w:val="21"/>
              </w:rPr>
              <w:t>（</w:t>
            </w:r>
            <w:r w:rsidRPr="00B01624">
              <w:rPr>
                <w:rFonts w:hint="eastAsia"/>
                <w:szCs w:val="21"/>
              </w:rPr>
              <w:t>3</w:t>
            </w:r>
            <w:r w:rsidRPr="00B01624">
              <w:rPr>
                <w:rFonts w:hint="eastAsia"/>
                <w:szCs w:val="21"/>
              </w:rPr>
              <w:t>）评标基准</w:t>
            </w:r>
            <w:r w:rsidRPr="00B01624">
              <w:rPr>
                <w:rFonts w:cs="宋体" w:hint="eastAsia"/>
                <w:szCs w:val="21"/>
              </w:rPr>
              <w:t>价</w:t>
            </w:r>
            <w:r w:rsidRPr="00B01624">
              <w:rPr>
                <w:rFonts w:hint="eastAsia"/>
                <w:szCs w:val="21"/>
              </w:rPr>
              <w:t>=K*</w:t>
            </w:r>
            <w:r w:rsidRPr="00B01624">
              <w:rPr>
                <w:rFonts w:hint="eastAsia"/>
                <w:szCs w:val="21"/>
              </w:rPr>
              <w:t>（</w:t>
            </w:r>
            <w:r w:rsidRPr="00B01624">
              <w:rPr>
                <w:rFonts w:hint="eastAsia"/>
                <w:szCs w:val="21"/>
              </w:rPr>
              <w:t>A1+A2+A3</w:t>
            </w:r>
            <w:r w:rsidRPr="00B01624">
              <w:rPr>
                <w:rFonts w:hint="eastAsia"/>
                <w:szCs w:val="21"/>
              </w:rPr>
              <w:t>…</w:t>
            </w:r>
            <w:r w:rsidRPr="00B01624">
              <w:rPr>
                <w:rFonts w:hint="eastAsia"/>
                <w:szCs w:val="21"/>
              </w:rPr>
              <w:t>+An</w:t>
            </w:r>
            <w:r w:rsidRPr="00B01624">
              <w:rPr>
                <w:rFonts w:hint="eastAsia"/>
                <w:szCs w:val="21"/>
              </w:rPr>
              <w:t>）</w:t>
            </w:r>
            <w:r w:rsidRPr="00B01624">
              <w:rPr>
                <w:rFonts w:hint="eastAsia"/>
                <w:szCs w:val="21"/>
              </w:rPr>
              <w:t>/n</w:t>
            </w:r>
            <w:r w:rsidRPr="00B01624">
              <w:rPr>
                <w:rFonts w:hint="eastAsia"/>
                <w:szCs w:val="21"/>
              </w:rPr>
              <w:t>，</w:t>
            </w:r>
            <w:r w:rsidRPr="00B01624">
              <w:rPr>
                <w:rFonts w:hint="eastAsia"/>
                <w:szCs w:val="21"/>
              </w:rPr>
              <w:t>An</w:t>
            </w:r>
            <w:r w:rsidRPr="00B01624">
              <w:rPr>
                <w:rFonts w:hint="eastAsia"/>
                <w:szCs w:val="21"/>
              </w:rPr>
              <w:t>为在有效报价范围内且与所有有效报价平均值偏差率在±</w:t>
            </w:r>
            <w:r w:rsidRPr="00B01624">
              <w:rPr>
                <w:rFonts w:hint="eastAsia"/>
                <w:szCs w:val="21"/>
              </w:rPr>
              <w:t>15%</w:t>
            </w:r>
            <w:r w:rsidRPr="00B01624">
              <w:rPr>
                <w:rFonts w:hint="eastAsia"/>
                <w:szCs w:val="21"/>
              </w:rPr>
              <w:t>（含）以内的报价（当所有报价偏差均超±</w:t>
            </w:r>
            <w:r w:rsidRPr="00B01624">
              <w:rPr>
                <w:rFonts w:hint="eastAsia"/>
                <w:szCs w:val="21"/>
              </w:rPr>
              <w:t>15%</w:t>
            </w:r>
            <w:r w:rsidRPr="00B01624">
              <w:rPr>
                <w:rFonts w:hint="eastAsia"/>
                <w:szCs w:val="21"/>
              </w:rPr>
              <w:t>时，全部报价参与基准</w:t>
            </w:r>
            <w:r w:rsidRPr="00B01624">
              <w:rPr>
                <w:rFonts w:cs="宋体" w:hint="eastAsia"/>
                <w:szCs w:val="21"/>
              </w:rPr>
              <w:t>价</w:t>
            </w:r>
            <w:r w:rsidRPr="00B01624">
              <w:rPr>
                <w:rFonts w:hint="eastAsia"/>
                <w:szCs w:val="21"/>
              </w:rPr>
              <w:t>计算），</w:t>
            </w:r>
            <w:r w:rsidRPr="00B01624">
              <w:rPr>
                <w:rFonts w:hint="eastAsia"/>
                <w:szCs w:val="21"/>
              </w:rPr>
              <w:t>n</w:t>
            </w:r>
            <w:r w:rsidRPr="00B01624">
              <w:rPr>
                <w:rFonts w:hint="eastAsia"/>
                <w:szCs w:val="21"/>
              </w:rPr>
              <w:t>为参与评标基准价计算的有效投标报价数量。</w:t>
            </w:r>
            <w:r w:rsidRPr="00B01624">
              <w:rPr>
                <w:rFonts w:hint="eastAsia"/>
                <w:szCs w:val="21"/>
              </w:rPr>
              <w:t>K</w:t>
            </w:r>
            <w:r w:rsidRPr="00B01624">
              <w:rPr>
                <w:rFonts w:hint="eastAsia"/>
                <w:szCs w:val="21"/>
              </w:rPr>
              <w:t>为开标时由招标人从</w:t>
            </w:r>
            <w:r w:rsidRPr="00B01624">
              <w:rPr>
                <w:rFonts w:hint="eastAsia"/>
                <w:szCs w:val="21"/>
              </w:rPr>
              <w:t>0.97</w:t>
            </w:r>
            <w:r w:rsidRPr="00B01624">
              <w:rPr>
                <w:rFonts w:hint="eastAsia"/>
                <w:szCs w:val="21"/>
              </w:rPr>
              <w:t>、</w:t>
            </w:r>
            <w:r w:rsidRPr="00B01624">
              <w:rPr>
                <w:rFonts w:hint="eastAsia"/>
                <w:szCs w:val="21"/>
              </w:rPr>
              <w:t>0.98</w:t>
            </w:r>
            <w:r w:rsidRPr="00B01624">
              <w:rPr>
                <w:rFonts w:hint="eastAsia"/>
                <w:szCs w:val="21"/>
              </w:rPr>
              <w:t>、</w:t>
            </w:r>
            <w:r w:rsidRPr="00B01624">
              <w:rPr>
                <w:rFonts w:hint="eastAsia"/>
                <w:szCs w:val="21"/>
              </w:rPr>
              <w:t>0.99</w:t>
            </w:r>
            <w:r w:rsidRPr="00B01624">
              <w:rPr>
                <w:rFonts w:hint="eastAsia"/>
                <w:szCs w:val="21"/>
              </w:rPr>
              <w:t>、</w:t>
            </w:r>
            <w:r w:rsidRPr="00B01624">
              <w:rPr>
                <w:szCs w:val="21"/>
              </w:rPr>
              <w:t>1</w:t>
            </w:r>
            <w:r w:rsidRPr="00B01624">
              <w:rPr>
                <w:rFonts w:hint="eastAsia"/>
                <w:szCs w:val="21"/>
              </w:rPr>
              <w:t>.</w:t>
            </w:r>
            <w:r w:rsidRPr="00B01624">
              <w:rPr>
                <w:szCs w:val="21"/>
              </w:rPr>
              <w:t>0</w:t>
            </w:r>
            <w:r w:rsidRPr="00B01624">
              <w:rPr>
                <w:rFonts w:hint="eastAsia"/>
                <w:szCs w:val="21"/>
              </w:rPr>
              <w:t>0</w:t>
            </w:r>
            <w:r w:rsidRPr="00B01624">
              <w:rPr>
                <w:rFonts w:hint="eastAsia"/>
                <w:szCs w:val="21"/>
              </w:rPr>
              <w:t>、</w:t>
            </w:r>
            <w:r w:rsidRPr="00B01624">
              <w:rPr>
                <w:szCs w:val="21"/>
              </w:rPr>
              <w:t>1</w:t>
            </w:r>
            <w:r w:rsidRPr="00B01624">
              <w:rPr>
                <w:rFonts w:hint="eastAsia"/>
                <w:szCs w:val="21"/>
              </w:rPr>
              <w:t>.</w:t>
            </w:r>
            <w:r w:rsidRPr="00B01624">
              <w:rPr>
                <w:szCs w:val="21"/>
              </w:rPr>
              <w:t>0</w:t>
            </w:r>
            <w:r w:rsidRPr="00B01624">
              <w:rPr>
                <w:rFonts w:hint="eastAsia"/>
                <w:szCs w:val="21"/>
              </w:rPr>
              <w:t>1</w:t>
            </w:r>
            <w:r w:rsidRPr="00B01624">
              <w:rPr>
                <w:rFonts w:hint="eastAsia"/>
                <w:szCs w:val="21"/>
              </w:rPr>
              <w:t>中随机抽取的其中一个系数。</w:t>
            </w:r>
          </w:p>
        </w:tc>
      </w:tr>
      <w:tr w:rsidR="00B55BD9" w:rsidRPr="00B01624">
        <w:trPr>
          <w:trHeight w:val="607"/>
          <w:jc w:val="center"/>
        </w:trPr>
        <w:tc>
          <w:tcPr>
            <w:tcW w:w="1572" w:type="dxa"/>
            <w:gridSpan w:val="2"/>
            <w:vAlign w:val="center"/>
          </w:tcPr>
          <w:p w:rsidR="00B55BD9" w:rsidRPr="00B01624" w:rsidRDefault="004E1434">
            <w:pPr>
              <w:spacing w:line="360" w:lineRule="auto"/>
              <w:jc w:val="center"/>
              <w:rPr>
                <w:szCs w:val="21"/>
              </w:rPr>
            </w:pPr>
            <w:r w:rsidRPr="00B01624">
              <w:rPr>
                <w:rFonts w:hint="eastAsia"/>
                <w:szCs w:val="21"/>
              </w:rPr>
              <w:lastRenderedPageBreak/>
              <w:t>2.2.3</w:t>
            </w:r>
          </w:p>
        </w:tc>
        <w:tc>
          <w:tcPr>
            <w:tcW w:w="2693" w:type="dxa"/>
            <w:gridSpan w:val="2"/>
            <w:vAlign w:val="center"/>
          </w:tcPr>
          <w:p w:rsidR="00B55BD9" w:rsidRPr="00B01624" w:rsidRDefault="004E1434">
            <w:pPr>
              <w:spacing w:line="360" w:lineRule="auto"/>
              <w:jc w:val="center"/>
              <w:rPr>
                <w:szCs w:val="21"/>
              </w:rPr>
            </w:pPr>
            <w:r w:rsidRPr="00B01624">
              <w:rPr>
                <w:rFonts w:hint="eastAsia"/>
                <w:szCs w:val="21"/>
              </w:rPr>
              <w:t>投标报价的偏差率计算方式</w:t>
            </w:r>
          </w:p>
        </w:tc>
        <w:tc>
          <w:tcPr>
            <w:tcW w:w="6531" w:type="dxa"/>
            <w:gridSpan w:val="5"/>
          </w:tcPr>
          <w:p w:rsidR="00B55BD9" w:rsidRPr="00B01624" w:rsidRDefault="004E1434">
            <w:pPr>
              <w:spacing w:line="440" w:lineRule="exact"/>
              <w:rPr>
                <w:szCs w:val="21"/>
              </w:rPr>
            </w:pPr>
            <w:r w:rsidRPr="00B01624">
              <w:rPr>
                <w:rFonts w:hint="eastAsia"/>
                <w:szCs w:val="21"/>
              </w:rPr>
              <w:t>偏差率</w:t>
            </w:r>
            <w:r w:rsidRPr="00B01624">
              <w:rPr>
                <w:szCs w:val="21"/>
              </w:rPr>
              <w:t>=100% ×</w:t>
            </w:r>
            <w:r w:rsidRPr="00B01624">
              <w:rPr>
                <w:szCs w:val="21"/>
              </w:rPr>
              <w:t>（投标人报</w:t>
            </w:r>
            <w:r w:rsidRPr="00B01624">
              <w:rPr>
                <w:rFonts w:ascii="宋体" w:hAnsi="宋体"/>
                <w:szCs w:val="21"/>
              </w:rPr>
              <w:t>价</w:t>
            </w:r>
            <w:r w:rsidRPr="00B01624">
              <w:rPr>
                <w:rFonts w:ascii="宋体" w:hAnsi="宋体" w:hint="eastAsia"/>
                <w:szCs w:val="21"/>
              </w:rPr>
              <w:t>－</w:t>
            </w:r>
            <w:r w:rsidRPr="00B01624">
              <w:rPr>
                <w:szCs w:val="21"/>
              </w:rPr>
              <w:t>评标基准</w:t>
            </w:r>
            <w:r w:rsidRPr="00B01624">
              <w:rPr>
                <w:rFonts w:cs="宋体" w:hint="eastAsia"/>
                <w:szCs w:val="21"/>
              </w:rPr>
              <w:t>价</w:t>
            </w:r>
            <w:r w:rsidRPr="00B01624">
              <w:rPr>
                <w:szCs w:val="21"/>
              </w:rPr>
              <w:t>）</w:t>
            </w:r>
            <w:r w:rsidRPr="00B01624">
              <w:rPr>
                <w:szCs w:val="21"/>
              </w:rPr>
              <w:t>/</w:t>
            </w:r>
            <w:r w:rsidRPr="00B01624">
              <w:rPr>
                <w:szCs w:val="21"/>
              </w:rPr>
              <w:t>评标基准</w:t>
            </w:r>
            <w:r w:rsidRPr="00B01624">
              <w:rPr>
                <w:rFonts w:cs="宋体" w:hint="eastAsia"/>
                <w:szCs w:val="21"/>
              </w:rPr>
              <w:t>价</w:t>
            </w:r>
          </w:p>
        </w:tc>
      </w:tr>
      <w:tr w:rsidR="00B55BD9" w:rsidRPr="00B01624">
        <w:trPr>
          <w:trHeight w:val="607"/>
          <w:jc w:val="center"/>
        </w:trPr>
        <w:tc>
          <w:tcPr>
            <w:tcW w:w="1572" w:type="dxa"/>
            <w:gridSpan w:val="2"/>
            <w:vAlign w:val="center"/>
          </w:tcPr>
          <w:p w:rsidR="00B55BD9" w:rsidRPr="00B01624" w:rsidRDefault="004E1434">
            <w:pPr>
              <w:spacing w:line="360" w:lineRule="auto"/>
              <w:jc w:val="center"/>
              <w:rPr>
                <w:b/>
                <w:szCs w:val="21"/>
              </w:rPr>
            </w:pPr>
            <w:r w:rsidRPr="00B01624">
              <w:rPr>
                <w:rFonts w:hint="eastAsia"/>
                <w:b/>
                <w:szCs w:val="21"/>
              </w:rPr>
              <w:t>条款号</w:t>
            </w:r>
          </w:p>
        </w:tc>
        <w:tc>
          <w:tcPr>
            <w:tcW w:w="2693" w:type="dxa"/>
            <w:gridSpan w:val="2"/>
            <w:vAlign w:val="center"/>
          </w:tcPr>
          <w:p w:rsidR="00B55BD9" w:rsidRPr="00B01624" w:rsidRDefault="004E1434">
            <w:pPr>
              <w:spacing w:line="360" w:lineRule="auto"/>
              <w:jc w:val="center"/>
              <w:rPr>
                <w:b/>
                <w:szCs w:val="21"/>
              </w:rPr>
            </w:pPr>
            <w:r w:rsidRPr="00B01624">
              <w:rPr>
                <w:rFonts w:hint="eastAsia"/>
                <w:b/>
                <w:szCs w:val="21"/>
              </w:rPr>
              <w:t>评分因素（偏差率）</w:t>
            </w:r>
          </w:p>
        </w:tc>
        <w:tc>
          <w:tcPr>
            <w:tcW w:w="6531" w:type="dxa"/>
            <w:gridSpan w:val="5"/>
          </w:tcPr>
          <w:p w:rsidR="00B55BD9" w:rsidRPr="00B01624" w:rsidRDefault="004E1434">
            <w:pPr>
              <w:spacing w:line="440" w:lineRule="exact"/>
              <w:rPr>
                <w:b/>
                <w:szCs w:val="21"/>
              </w:rPr>
            </w:pPr>
            <w:r w:rsidRPr="00B01624">
              <w:rPr>
                <w:rFonts w:hint="eastAsia"/>
                <w:b/>
                <w:szCs w:val="21"/>
              </w:rPr>
              <w:t>合格标准：工程总承包工作大纲、施工组织设计、设计标任</w:t>
            </w:r>
            <w:r w:rsidRPr="00B01624">
              <w:rPr>
                <w:b/>
                <w:szCs w:val="21"/>
              </w:rPr>
              <w:t>一项</w:t>
            </w:r>
            <w:r w:rsidRPr="00B01624">
              <w:rPr>
                <w:rFonts w:hint="eastAsia"/>
                <w:b/>
                <w:szCs w:val="21"/>
              </w:rPr>
              <w:t>评</w:t>
            </w:r>
            <w:r w:rsidRPr="00B01624">
              <w:rPr>
                <w:b/>
                <w:szCs w:val="21"/>
              </w:rPr>
              <w:t>审不</w:t>
            </w:r>
            <w:r w:rsidRPr="00B01624">
              <w:rPr>
                <w:rFonts w:hint="eastAsia"/>
                <w:b/>
                <w:szCs w:val="21"/>
              </w:rPr>
              <w:t>合格</w:t>
            </w:r>
            <w:r w:rsidRPr="00B01624">
              <w:rPr>
                <w:b/>
                <w:szCs w:val="21"/>
              </w:rPr>
              <w:t>的，</w:t>
            </w:r>
            <w:r w:rsidRPr="00B01624">
              <w:rPr>
                <w:rFonts w:hint="eastAsia"/>
                <w:b/>
                <w:szCs w:val="21"/>
              </w:rPr>
              <w:t>投标</w:t>
            </w:r>
            <w:r w:rsidRPr="00B01624">
              <w:rPr>
                <w:b/>
                <w:szCs w:val="21"/>
              </w:rPr>
              <w:t>人不</w:t>
            </w:r>
            <w:r w:rsidRPr="00B01624">
              <w:rPr>
                <w:rFonts w:hint="eastAsia"/>
                <w:b/>
                <w:szCs w:val="21"/>
              </w:rPr>
              <w:t>能</w:t>
            </w:r>
            <w:r w:rsidRPr="00B01624">
              <w:rPr>
                <w:b/>
                <w:szCs w:val="21"/>
              </w:rPr>
              <w:t>参与商务标的评分</w:t>
            </w:r>
            <w:r w:rsidRPr="00B01624">
              <w:rPr>
                <w:rFonts w:hint="eastAsia"/>
                <w:b/>
                <w:szCs w:val="21"/>
              </w:rPr>
              <w:t>，</w:t>
            </w:r>
            <w:r w:rsidRPr="00B01624">
              <w:rPr>
                <w:b/>
                <w:szCs w:val="21"/>
              </w:rPr>
              <w:t>不能作为中标候选</w:t>
            </w:r>
            <w:r w:rsidRPr="00B01624">
              <w:rPr>
                <w:rFonts w:hint="eastAsia"/>
                <w:b/>
                <w:szCs w:val="21"/>
              </w:rPr>
              <w:t>人</w:t>
            </w:r>
            <w:r w:rsidRPr="00B01624">
              <w:rPr>
                <w:b/>
                <w:szCs w:val="21"/>
              </w:rPr>
              <w:t>。</w:t>
            </w:r>
          </w:p>
          <w:p w:rsidR="00B55BD9" w:rsidRPr="00B01624" w:rsidRDefault="004E1434">
            <w:pPr>
              <w:spacing w:line="440" w:lineRule="exact"/>
              <w:rPr>
                <w:b/>
                <w:szCs w:val="21"/>
              </w:rPr>
            </w:pPr>
            <w:r w:rsidRPr="00B01624">
              <w:rPr>
                <w:rFonts w:hint="eastAsia"/>
                <w:b/>
                <w:szCs w:val="21"/>
              </w:rPr>
              <w:t>1</w:t>
            </w:r>
            <w:r w:rsidRPr="00B01624">
              <w:rPr>
                <w:rFonts w:hint="eastAsia"/>
                <w:b/>
                <w:szCs w:val="21"/>
              </w:rPr>
              <w:t>、工程总承包工作大纲得分低于工程总承包工作大纲满分的</w:t>
            </w:r>
            <w:r w:rsidRPr="00B01624">
              <w:rPr>
                <w:rFonts w:hint="eastAsia"/>
                <w:b/>
                <w:szCs w:val="21"/>
              </w:rPr>
              <w:t>60%</w:t>
            </w:r>
            <w:r w:rsidRPr="00B01624">
              <w:rPr>
                <w:rFonts w:hint="eastAsia"/>
                <w:b/>
                <w:szCs w:val="21"/>
              </w:rPr>
              <w:t>的，工程总承包工作大纲评审不合格。</w:t>
            </w:r>
          </w:p>
          <w:p w:rsidR="00B55BD9" w:rsidRPr="00B01624" w:rsidRDefault="004E1434">
            <w:pPr>
              <w:spacing w:line="440" w:lineRule="exact"/>
              <w:rPr>
                <w:b/>
                <w:szCs w:val="21"/>
              </w:rPr>
            </w:pPr>
            <w:r w:rsidRPr="00B01624">
              <w:rPr>
                <w:rFonts w:hint="eastAsia"/>
                <w:b/>
                <w:szCs w:val="21"/>
              </w:rPr>
              <w:t>2</w:t>
            </w:r>
            <w:r w:rsidRPr="00B01624">
              <w:rPr>
                <w:rFonts w:hint="eastAsia"/>
                <w:b/>
                <w:szCs w:val="21"/>
              </w:rPr>
              <w:t>、施工组织设计得分低于施工组织设计满分的</w:t>
            </w:r>
            <w:r w:rsidRPr="00B01624">
              <w:rPr>
                <w:rFonts w:hint="eastAsia"/>
                <w:b/>
                <w:szCs w:val="21"/>
              </w:rPr>
              <w:t>60%</w:t>
            </w:r>
            <w:r w:rsidRPr="00B01624">
              <w:rPr>
                <w:rFonts w:hint="eastAsia"/>
                <w:b/>
                <w:szCs w:val="21"/>
              </w:rPr>
              <w:t>的，施工组织设计评审不合格。</w:t>
            </w:r>
          </w:p>
          <w:p w:rsidR="00B55BD9" w:rsidRPr="00B01624" w:rsidRDefault="004E1434">
            <w:pPr>
              <w:spacing w:line="440" w:lineRule="exact"/>
              <w:rPr>
                <w:b/>
                <w:szCs w:val="21"/>
              </w:rPr>
            </w:pPr>
            <w:r w:rsidRPr="00B01624">
              <w:rPr>
                <w:b/>
                <w:szCs w:val="21"/>
              </w:rPr>
              <w:t>3</w:t>
            </w:r>
            <w:r w:rsidRPr="00B01624">
              <w:rPr>
                <w:rFonts w:hint="eastAsia"/>
                <w:b/>
                <w:szCs w:val="21"/>
              </w:rPr>
              <w:t>、设计标得分低于设计标满分的</w:t>
            </w:r>
            <w:r w:rsidRPr="00B01624">
              <w:rPr>
                <w:rFonts w:hint="eastAsia"/>
                <w:b/>
                <w:szCs w:val="21"/>
              </w:rPr>
              <w:t>60%</w:t>
            </w:r>
            <w:r w:rsidRPr="00B01624">
              <w:rPr>
                <w:rFonts w:hint="eastAsia"/>
                <w:b/>
                <w:szCs w:val="21"/>
              </w:rPr>
              <w:t>的，设计标评审不合格。</w:t>
            </w:r>
          </w:p>
        </w:tc>
      </w:tr>
      <w:tr w:rsidR="00B55BD9" w:rsidRPr="00B01624">
        <w:trPr>
          <w:trHeight w:val="362"/>
          <w:jc w:val="center"/>
        </w:trPr>
        <w:tc>
          <w:tcPr>
            <w:tcW w:w="722" w:type="dxa"/>
            <w:vMerge w:val="restart"/>
            <w:vAlign w:val="center"/>
          </w:tcPr>
          <w:p w:rsidR="00B55BD9" w:rsidRPr="00B01624" w:rsidRDefault="004E1434">
            <w:pPr>
              <w:spacing w:line="360" w:lineRule="auto"/>
              <w:jc w:val="center"/>
              <w:rPr>
                <w:szCs w:val="21"/>
              </w:rPr>
            </w:pPr>
            <w:r w:rsidRPr="00B01624">
              <w:rPr>
                <w:rFonts w:hint="eastAsia"/>
                <w:szCs w:val="21"/>
              </w:rPr>
              <w:t>2.2.4</w:t>
            </w:r>
            <w:r w:rsidRPr="00B01624">
              <w:rPr>
                <w:rFonts w:hint="eastAsia"/>
                <w:szCs w:val="21"/>
              </w:rPr>
              <w:t>（</w:t>
            </w:r>
            <w:r w:rsidRPr="00B01624">
              <w:rPr>
                <w:rFonts w:hint="eastAsia"/>
                <w:szCs w:val="21"/>
              </w:rPr>
              <w:t>1</w:t>
            </w:r>
            <w:r w:rsidRPr="00B01624">
              <w:rPr>
                <w:rFonts w:hint="eastAsia"/>
                <w:szCs w:val="21"/>
              </w:rPr>
              <w:t>）</w:t>
            </w:r>
          </w:p>
        </w:tc>
        <w:tc>
          <w:tcPr>
            <w:tcW w:w="850" w:type="dxa"/>
            <w:vMerge w:val="restart"/>
            <w:vAlign w:val="center"/>
          </w:tcPr>
          <w:p w:rsidR="00B55BD9" w:rsidRPr="00B01624" w:rsidRDefault="004E1434">
            <w:pPr>
              <w:spacing w:line="360" w:lineRule="auto"/>
              <w:jc w:val="center"/>
              <w:rPr>
                <w:szCs w:val="21"/>
              </w:rPr>
            </w:pPr>
            <w:r w:rsidRPr="00B01624">
              <w:rPr>
                <w:rFonts w:hint="eastAsia"/>
                <w:szCs w:val="21"/>
              </w:rPr>
              <w:t>工程总承包工作大纲评分标准（满分分值权重</w:t>
            </w:r>
            <w:r w:rsidRPr="00B01624">
              <w:rPr>
                <w:rFonts w:hint="eastAsia"/>
                <w:szCs w:val="21"/>
                <w:u w:val="single"/>
              </w:rPr>
              <w:t>10</w:t>
            </w:r>
            <w:r w:rsidRPr="00B01624">
              <w:rPr>
                <w:rFonts w:ascii="宋体" w:hAnsi="宋体"/>
                <w:szCs w:val="21"/>
              </w:rPr>
              <w:t>%</w:t>
            </w:r>
            <w:r w:rsidRPr="00B01624">
              <w:rPr>
                <w:rFonts w:ascii="宋体" w:hAnsi="宋体" w:hint="eastAsia"/>
                <w:szCs w:val="21"/>
              </w:rPr>
              <w:t>）(</w:t>
            </w:r>
            <w:r w:rsidRPr="00B01624">
              <w:rPr>
                <w:rFonts w:ascii="宋体" w:hAnsi="宋体"/>
                <w:szCs w:val="21"/>
              </w:rPr>
              <w:t>暗标）</w:t>
            </w:r>
          </w:p>
        </w:tc>
        <w:tc>
          <w:tcPr>
            <w:tcW w:w="2693" w:type="dxa"/>
            <w:gridSpan w:val="2"/>
            <w:vAlign w:val="center"/>
          </w:tcPr>
          <w:p w:rsidR="00B55BD9" w:rsidRPr="00B01624" w:rsidRDefault="004E1434">
            <w:pPr>
              <w:spacing w:line="360" w:lineRule="exact"/>
              <w:jc w:val="center"/>
            </w:pPr>
            <w:r w:rsidRPr="00B01624">
              <w:rPr>
                <w:rFonts w:ascii="宋体" w:hAnsi="宋体" w:cs="宋体"/>
              </w:rPr>
              <w:t>总体实施方案（</w:t>
            </w:r>
            <w:r w:rsidRPr="00B01624">
              <w:rPr>
                <w:rFonts w:eastAsiaTheme="minorEastAsia" w:hint="eastAsia"/>
              </w:rPr>
              <w:t>15</w:t>
            </w:r>
            <w:r w:rsidRPr="00B01624">
              <w:rPr>
                <w:rFonts w:ascii="宋体" w:hAnsi="宋体" w:cs="宋体"/>
              </w:rPr>
              <w:t>分）</w:t>
            </w:r>
          </w:p>
        </w:tc>
        <w:tc>
          <w:tcPr>
            <w:tcW w:w="6531" w:type="dxa"/>
            <w:gridSpan w:val="5"/>
            <w:vAlign w:val="center"/>
          </w:tcPr>
          <w:p w:rsidR="00B55BD9" w:rsidRPr="00B01624" w:rsidRDefault="004E1434">
            <w:pPr>
              <w:spacing w:line="360" w:lineRule="exact"/>
              <w:rPr>
                <w:szCs w:val="21"/>
              </w:rPr>
            </w:pPr>
            <w:r w:rsidRPr="00B01624">
              <w:rPr>
                <w:szCs w:val="21"/>
              </w:rPr>
              <w:t>主要结合投标人提供的总体实施方案是否能够满足本项目的总体建设要求，各目标切实是否可行，科学合理进行评定。</w:t>
            </w:r>
          </w:p>
          <w:p w:rsidR="00B55BD9" w:rsidRPr="00B01624" w:rsidRDefault="004E1434">
            <w:pPr>
              <w:widowControl/>
              <w:jc w:val="left"/>
            </w:pPr>
            <w:r w:rsidRPr="00B01624">
              <w:rPr>
                <w:rFonts w:ascii="宋体" w:hAnsi="宋体" w:cs="宋体" w:hint="eastAsia"/>
                <w:kern w:val="0"/>
                <w:szCs w:val="21"/>
              </w:rPr>
              <w:t xml:space="preserve">优（15 分）：项目总体实施方案优于本项目的总体建设要求， 各项目标切实可行，科学合理； </w:t>
            </w:r>
          </w:p>
          <w:p w:rsidR="00B55BD9" w:rsidRPr="00B01624" w:rsidRDefault="004E1434">
            <w:pPr>
              <w:widowControl/>
              <w:jc w:val="left"/>
            </w:pPr>
            <w:r w:rsidRPr="00B01624">
              <w:rPr>
                <w:rFonts w:ascii="宋体" w:hAnsi="宋体" w:cs="宋体" w:hint="eastAsia"/>
                <w:kern w:val="0"/>
                <w:szCs w:val="21"/>
              </w:rPr>
              <w:t xml:space="preserve">良（11 分）：项目总体实施方案完全满足本项目的总体建设要求，各项目标切实可行，科学合理； </w:t>
            </w:r>
          </w:p>
          <w:p w:rsidR="00B55BD9" w:rsidRPr="00B01624" w:rsidRDefault="004E1434">
            <w:pPr>
              <w:widowControl/>
              <w:jc w:val="left"/>
            </w:pPr>
            <w:r w:rsidRPr="00B01624">
              <w:rPr>
                <w:rFonts w:ascii="宋体" w:hAnsi="宋体" w:cs="宋体" w:hint="eastAsia"/>
                <w:kern w:val="0"/>
                <w:szCs w:val="21"/>
              </w:rPr>
              <w:t xml:space="preserve">中（7 分）：项目总体实施方案满足本项目的总体建设要求，各项目标可行； </w:t>
            </w:r>
          </w:p>
          <w:p w:rsidR="00B55BD9" w:rsidRPr="00B01624" w:rsidRDefault="004E1434">
            <w:pPr>
              <w:widowControl/>
              <w:jc w:val="left"/>
            </w:pPr>
            <w:r w:rsidRPr="00B01624">
              <w:rPr>
                <w:rFonts w:ascii="宋体" w:hAnsi="宋体" w:cs="宋体" w:hint="eastAsia"/>
                <w:kern w:val="0"/>
                <w:szCs w:val="21"/>
              </w:rPr>
              <w:t xml:space="preserve">一般（4 分）：项目总体实施方案基本满足本项目的总体建设要求，各项目标可行； </w:t>
            </w:r>
          </w:p>
          <w:p w:rsidR="00B55BD9" w:rsidRPr="00B01624" w:rsidRDefault="004E1434">
            <w:pPr>
              <w:widowControl/>
              <w:jc w:val="left"/>
              <w:rPr>
                <w:szCs w:val="21"/>
              </w:rPr>
            </w:pPr>
            <w:r w:rsidRPr="00B01624">
              <w:rPr>
                <w:rFonts w:ascii="宋体" w:hAnsi="宋体" w:cs="宋体" w:hint="eastAsia"/>
                <w:kern w:val="0"/>
                <w:szCs w:val="21"/>
              </w:rPr>
              <w:t>差（1 分）：不满足前述要求者。</w:t>
            </w:r>
          </w:p>
        </w:tc>
      </w:tr>
      <w:tr w:rsidR="00B55BD9" w:rsidRPr="00B01624">
        <w:trPr>
          <w:trHeight w:val="362"/>
          <w:jc w:val="center"/>
        </w:trPr>
        <w:tc>
          <w:tcPr>
            <w:tcW w:w="722" w:type="dxa"/>
            <w:vMerge/>
            <w:vAlign w:val="center"/>
          </w:tcPr>
          <w:p w:rsidR="00B55BD9" w:rsidRPr="00B01624" w:rsidRDefault="00B55BD9">
            <w:pPr>
              <w:spacing w:line="360" w:lineRule="auto"/>
              <w:jc w:val="center"/>
              <w:rPr>
                <w:szCs w:val="21"/>
              </w:rPr>
            </w:pPr>
          </w:p>
        </w:tc>
        <w:tc>
          <w:tcPr>
            <w:tcW w:w="850" w:type="dxa"/>
            <w:vMerge/>
            <w:vAlign w:val="center"/>
          </w:tcPr>
          <w:p w:rsidR="00B55BD9" w:rsidRPr="00B01624" w:rsidRDefault="00B55BD9">
            <w:pPr>
              <w:spacing w:line="360" w:lineRule="auto"/>
              <w:jc w:val="center"/>
              <w:rPr>
                <w:szCs w:val="21"/>
              </w:rPr>
            </w:pPr>
          </w:p>
        </w:tc>
        <w:tc>
          <w:tcPr>
            <w:tcW w:w="2693" w:type="dxa"/>
            <w:gridSpan w:val="2"/>
            <w:vAlign w:val="center"/>
          </w:tcPr>
          <w:p w:rsidR="00B55BD9" w:rsidRPr="00B01624" w:rsidRDefault="004E1434">
            <w:pPr>
              <w:spacing w:line="360" w:lineRule="exact"/>
              <w:jc w:val="center"/>
            </w:pPr>
            <w:r w:rsidRPr="00B01624">
              <w:rPr>
                <w:rFonts w:ascii="宋体" w:hAnsi="宋体" w:cs="宋体"/>
              </w:rPr>
              <w:t>项目实施要点（</w:t>
            </w:r>
            <w:r w:rsidRPr="00B01624">
              <w:rPr>
                <w:rFonts w:eastAsia="Times New Roman"/>
              </w:rPr>
              <w:t>3</w:t>
            </w:r>
            <w:r w:rsidRPr="00B01624">
              <w:rPr>
                <w:rFonts w:eastAsiaTheme="minorEastAsia" w:hint="eastAsia"/>
              </w:rPr>
              <w:t>5</w:t>
            </w:r>
            <w:r w:rsidRPr="00B01624">
              <w:rPr>
                <w:rFonts w:ascii="宋体" w:hAnsi="宋体" w:cs="宋体"/>
              </w:rPr>
              <w:t>分）</w:t>
            </w:r>
          </w:p>
        </w:tc>
        <w:tc>
          <w:tcPr>
            <w:tcW w:w="6531" w:type="dxa"/>
            <w:gridSpan w:val="5"/>
            <w:vAlign w:val="center"/>
          </w:tcPr>
          <w:p w:rsidR="00B55BD9" w:rsidRPr="00B01624" w:rsidRDefault="004E1434">
            <w:pPr>
              <w:spacing w:line="360" w:lineRule="exact"/>
              <w:rPr>
                <w:szCs w:val="21"/>
              </w:rPr>
            </w:pPr>
            <w:r w:rsidRPr="00B01624">
              <w:rPr>
                <w:szCs w:val="21"/>
              </w:rPr>
              <w:t>根据实施要点，包括勘察设计实施要点、采购实施要点、施工实施要点、试运行实施要点等。结合本项目特点，切合实际，先进可行，具有可操作性进行评定</w:t>
            </w:r>
            <w:r w:rsidRPr="00B01624">
              <w:rPr>
                <w:rFonts w:hint="eastAsia"/>
                <w:szCs w:val="21"/>
              </w:rPr>
              <w:t>。</w:t>
            </w:r>
          </w:p>
          <w:p w:rsidR="00B55BD9" w:rsidRPr="00B01624" w:rsidRDefault="004E1434">
            <w:pPr>
              <w:widowControl/>
              <w:jc w:val="left"/>
            </w:pPr>
            <w:r w:rsidRPr="00B01624">
              <w:rPr>
                <w:rFonts w:ascii="宋体" w:hAnsi="宋体" w:cs="宋体" w:hint="eastAsia"/>
                <w:kern w:val="0"/>
                <w:szCs w:val="21"/>
              </w:rPr>
              <w:t xml:space="preserve">优（35 分）：对勘察设计实施要点、采购实施要点、施工实施要点、试运行实施要点等有详细阐述，很好地结合本项目特点，切合实际，先进可行，具有很强的可操作性； </w:t>
            </w:r>
          </w:p>
          <w:p w:rsidR="00B55BD9" w:rsidRPr="00B01624" w:rsidRDefault="004E1434">
            <w:pPr>
              <w:widowControl/>
              <w:jc w:val="left"/>
            </w:pPr>
            <w:r w:rsidRPr="00B01624">
              <w:rPr>
                <w:rFonts w:ascii="宋体" w:hAnsi="宋体" w:cs="宋体" w:hint="eastAsia"/>
                <w:kern w:val="0"/>
                <w:szCs w:val="21"/>
              </w:rPr>
              <w:t xml:space="preserve">良（26 分）：对勘察设计实施要点、采购实施要点、施工实施要点、试运行实施要点等有较详细阐述，能结合本项目特点，切合实际，具有可操作性； </w:t>
            </w:r>
          </w:p>
          <w:p w:rsidR="00B55BD9" w:rsidRPr="00B01624" w:rsidRDefault="004E1434">
            <w:pPr>
              <w:widowControl/>
              <w:jc w:val="left"/>
            </w:pPr>
            <w:r w:rsidRPr="00B01624">
              <w:rPr>
                <w:rFonts w:ascii="宋体" w:hAnsi="宋体" w:cs="宋体" w:hint="eastAsia"/>
                <w:kern w:val="0"/>
                <w:szCs w:val="21"/>
              </w:rPr>
              <w:t xml:space="preserve">中（15 分）：对勘察设计实施要点、采购实施要点、施工实施要点、试运行实施要点等部分项目实施要点有简单阐述，基本可行； </w:t>
            </w:r>
          </w:p>
          <w:p w:rsidR="00B55BD9" w:rsidRPr="00B01624" w:rsidRDefault="004E1434">
            <w:pPr>
              <w:widowControl/>
              <w:jc w:val="left"/>
            </w:pPr>
            <w:r w:rsidRPr="00B01624">
              <w:rPr>
                <w:rFonts w:ascii="宋体" w:hAnsi="宋体" w:cs="宋体" w:hint="eastAsia"/>
                <w:kern w:val="0"/>
                <w:szCs w:val="21"/>
              </w:rPr>
              <w:t>一般（7 分）：对勘察设计实施要点、采购实施要点、施工实施要点、</w:t>
            </w:r>
            <w:r w:rsidRPr="00B01624">
              <w:rPr>
                <w:rFonts w:ascii="宋体" w:hAnsi="宋体" w:cs="宋体" w:hint="eastAsia"/>
                <w:kern w:val="0"/>
                <w:szCs w:val="21"/>
              </w:rPr>
              <w:lastRenderedPageBreak/>
              <w:t xml:space="preserve">试运行实施要点等部分项目阐述有少量缺漏； </w:t>
            </w:r>
          </w:p>
          <w:p w:rsidR="00B55BD9" w:rsidRPr="00B01624" w:rsidRDefault="004E1434">
            <w:pPr>
              <w:widowControl/>
              <w:jc w:val="left"/>
              <w:rPr>
                <w:szCs w:val="21"/>
              </w:rPr>
            </w:pPr>
            <w:r w:rsidRPr="00B01624">
              <w:rPr>
                <w:rFonts w:ascii="宋体" w:hAnsi="宋体" w:cs="宋体" w:hint="eastAsia"/>
                <w:kern w:val="0"/>
                <w:szCs w:val="21"/>
              </w:rPr>
              <w:t xml:space="preserve">差（2 分）：不满足前述要求者。 </w:t>
            </w:r>
          </w:p>
        </w:tc>
      </w:tr>
      <w:tr w:rsidR="00B55BD9" w:rsidRPr="00B01624">
        <w:trPr>
          <w:trHeight w:val="362"/>
          <w:jc w:val="center"/>
        </w:trPr>
        <w:tc>
          <w:tcPr>
            <w:tcW w:w="722" w:type="dxa"/>
            <w:vMerge/>
            <w:vAlign w:val="center"/>
          </w:tcPr>
          <w:p w:rsidR="00B55BD9" w:rsidRPr="00B01624" w:rsidRDefault="00B55BD9">
            <w:pPr>
              <w:spacing w:line="360" w:lineRule="auto"/>
              <w:jc w:val="center"/>
              <w:rPr>
                <w:szCs w:val="21"/>
              </w:rPr>
            </w:pPr>
          </w:p>
        </w:tc>
        <w:tc>
          <w:tcPr>
            <w:tcW w:w="850" w:type="dxa"/>
            <w:vMerge/>
            <w:vAlign w:val="center"/>
          </w:tcPr>
          <w:p w:rsidR="00B55BD9" w:rsidRPr="00B01624" w:rsidRDefault="00B55BD9">
            <w:pPr>
              <w:spacing w:line="360" w:lineRule="auto"/>
              <w:jc w:val="center"/>
              <w:rPr>
                <w:szCs w:val="21"/>
              </w:rPr>
            </w:pPr>
          </w:p>
        </w:tc>
        <w:tc>
          <w:tcPr>
            <w:tcW w:w="2693" w:type="dxa"/>
            <w:gridSpan w:val="2"/>
            <w:vAlign w:val="center"/>
          </w:tcPr>
          <w:p w:rsidR="00B55BD9" w:rsidRPr="00B01624" w:rsidRDefault="004E1434">
            <w:pPr>
              <w:spacing w:line="360" w:lineRule="exact"/>
              <w:jc w:val="center"/>
            </w:pPr>
            <w:r w:rsidRPr="00B01624">
              <w:rPr>
                <w:rFonts w:ascii="宋体" w:hAnsi="宋体" w:cs="宋体"/>
              </w:rPr>
              <w:t>项目管理要点（</w:t>
            </w:r>
            <w:r w:rsidRPr="00B01624">
              <w:rPr>
                <w:rFonts w:eastAsia="Times New Roman"/>
              </w:rPr>
              <w:t>3</w:t>
            </w:r>
            <w:r w:rsidRPr="00B01624">
              <w:rPr>
                <w:rFonts w:eastAsiaTheme="minorEastAsia" w:hint="eastAsia"/>
              </w:rPr>
              <w:t>5</w:t>
            </w:r>
            <w:r w:rsidRPr="00B01624">
              <w:rPr>
                <w:rFonts w:ascii="宋体" w:hAnsi="宋体" w:cs="宋体"/>
              </w:rPr>
              <w:t>分）</w:t>
            </w:r>
          </w:p>
        </w:tc>
        <w:tc>
          <w:tcPr>
            <w:tcW w:w="6531" w:type="dxa"/>
            <w:gridSpan w:val="5"/>
            <w:vAlign w:val="center"/>
          </w:tcPr>
          <w:p w:rsidR="00B55BD9" w:rsidRPr="00B01624" w:rsidRDefault="004E1434">
            <w:pPr>
              <w:spacing w:line="360" w:lineRule="exact"/>
              <w:rPr>
                <w:szCs w:val="21"/>
              </w:rPr>
            </w:pPr>
            <w:r w:rsidRPr="00B01624">
              <w:rPr>
                <w:szCs w:val="21"/>
              </w:rPr>
              <w:t>根据管理目标是否明确，切合实际，先进可行，具有可操作性。包括：合同管理要点、资源管理要点、质量控制要点、进度控制要点、费用估算及控制要点、安全管理要点、职业健康管理要点、环境管理要点、沟通和协调管理要点、财务管理要点、风险管理要点、文件及信息管理要点、报告制度等进行评定。</w:t>
            </w:r>
          </w:p>
          <w:p w:rsidR="00B55BD9" w:rsidRPr="00B01624" w:rsidRDefault="004E1434">
            <w:pPr>
              <w:widowControl/>
              <w:jc w:val="left"/>
            </w:pPr>
            <w:r w:rsidRPr="00B01624">
              <w:rPr>
                <w:rFonts w:ascii="宋体" w:hAnsi="宋体" w:cs="宋体" w:hint="eastAsia"/>
                <w:kern w:val="0"/>
                <w:szCs w:val="21"/>
              </w:rPr>
              <w:t xml:space="preserve">优（35 分）：对合同管理要点、资源管理要点、质量控制要点、进度控制要点、费用估算及控制要点、安全管理要点、职业健康管理要点、环境管理要点、沟通和协调管理要点、财务管理要点、风险管理要点、文件及信息管理要点、报告制度等管理目标非常明确，科学切合实际，先进合理可行，可操作性强； </w:t>
            </w:r>
          </w:p>
          <w:p w:rsidR="00B55BD9" w:rsidRPr="00B01624" w:rsidRDefault="004E1434">
            <w:pPr>
              <w:widowControl/>
              <w:jc w:val="left"/>
            </w:pPr>
            <w:r w:rsidRPr="00B01624">
              <w:rPr>
                <w:rFonts w:ascii="宋体" w:hAnsi="宋体" w:cs="宋体" w:hint="eastAsia"/>
                <w:kern w:val="0"/>
                <w:szCs w:val="21"/>
              </w:rPr>
              <w:t xml:space="preserve">良（26 分）：对合同管理要点、资源管理要点、质量控制 要点、进度控制要点、费用估算及控制要点、安全管理要点、职业健康管理要点、环境管理要点、沟通和协调管理要点、财务管理要点、风险管理要点、文件及信息管理要点、报告制度等管理目标明确，切合实际，先进可行，可操作性好； </w:t>
            </w:r>
          </w:p>
          <w:p w:rsidR="00B55BD9" w:rsidRPr="00B01624" w:rsidRDefault="004E1434">
            <w:pPr>
              <w:widowControl/>
              <w:jc w:val="left"/>
            </w:pPr>
            <w:r w:rsidRPr="00B01624">
              <w:rPr>
                <w:rFonts w:ascii="宋体" w:hAnsi="宋体" w:cs="宋体" w:hint="eastAsia"/>
                <w:kern w:val="0"/>
                <w:szCs w:val="21"/>
              </w:rPr>
              <w:t xml:space="preserve">中（15 分）：对合同管理要点、资源管理要点、质量控制要点、进度控制要点、费用估算及控制要点、安全管理要点、职业健康管理要点、环境管理要点、沟通和协调管理要点、财务管理要点、风险管理要点、文件及信息管理要点、报告制度等管理目标较明确，较切合实际，较先进可行，可操作性较好； </w:t>
            </w:r>
          </w:p>
          <w:p w:rsidR="00B55BD9" w:rsidRPr="00B01624" w:rsidRDefault="004E1434">
            <w:pPr>
              <w:widowControl/>
              <w:jc w:val="left"/>
            </w:pPr>
            <w:r w:rsidRPr="00B01624">
              <w:rPr>
                <w:rFonts w:ascii="宋体" w:hAnsi="宋体" w:cs="宋体" w:hint="eastAsia"/>
                <w:kern w:val="0"/>
                <w:szCs w:val="21"/>
              </w:rPr>
              <w:t xml:space="preserve">一般（7 分）：对合同管理要点、资源管理要点、质量控制要点、进度控制要点、费用估算及控制要点、安全管理要点、职业健康管理要点、环境管理要点、沟通和协调管理要点、财务管理要点、风险管理要点、文件及信息管理要点、报告制度等管理目标基本明确，基本切合实际，基本可行，可操作性一般； </w:t>
            </w:r>
          </w:p>
          <w:p w:rsidR="00B55BD9" w:rsidRPr="00B01624" w:rsidRDefault="004E1434">
            <w:pPr>
              <w:widowControl/>
              <w:jc w:val="left"/>
              <w:rPr>
                <w:szCs w:val="21"/>
              </w:rPr>
            </w:pPr>
            <w:r w:rsidRPr="00B01624">
              <w:rPr>
                <w:rFonts w:ascii="宋体" w:hAnsi="宋体" w:cs="宋体" w:hint="eastAsia"/>
                <w:kern w:val="0"/>
                <w:szCs w:val="21"/>
              </w:rPr>
              <w:t>差（2 分）：不满足前述要求者。</w:t>
            </w:r>
          </w:p>
        </w:tc>
      </w:tr>
      <w:tr w:rsidR="00B55BD9" w:rsidRPr="00B01624">
        <w:trPr>
          <w:trHeight w:val="362"/>
          <w:jc w:val="center"/>
        </w:trPr>
        <w:tc>
          <w:tcPr>
            <w:tcW w:w="722" w:type="dxa"/>
            <w:vMerge/>
            <w:vAlign w:val="center"/>
          </w:tcPr>
          <w:p w:rsidR="00B55BD9" w:rsidRPr="00B01624" w:rsidRDefault="00B55BD9">
            <w:pPr>
              <w:spacing w:line="360" w:lineRule="auto"/>
              <w:jc w:val="center"/>
              <w:rPr>
                <w:szCs w:val="21"/>
              </w:rPr>
            </w:pPr>
          </w:p>
        </w:tc>
        <w:tc>
          <w:tcPr>
            <w:tcW w:w="850" w:type="dxa"/>
            <w:vMerge/>
            <w:vAlign w:val="center"/>
          </w:tcPr>
          <w:p w:rsidR="00B55BD9" w:rsidRPr="00B01624" w:rsidRDefault="00B55BD9">
            <w:pPr>
              <w:spacing w:line="360" w:lineRule="auto"/>
              <w:jc w:val="center"/>
              <w:rPr>
                <w:szCs w:val="21"/>
              </w:rPr>
            </w:pPr>
          </w:p>
        </w:tc>
        <w:tc>
          <w:tcPr>
            <w:tcW w:w="2693" w:type="dxa"/>
            <w:gridSpan w:val="2"/>
            <w:vAlign w:val="center"/>
          </w:tcPr>
          <w:p w:rsidR="00B55BD9" w:rsidRPr="00B01624" w:rsidRDefault="004E1434">
            <w:pPr>
              <w:spacing w:line="360" w:lineRule="exact"/>
              <w:jc w:val="center"/>
            </w:pPr>
            <w:r w:rsidRPr="00B01624">
              <w:rPr>
                <w:rFonts w:ascii="宋体" w:hAnsi="宋体" w:cs="宋体"/>
              </w:rPr>
              <w:t>设计及施工的配合（</w:t>
            </w:r>
            <w:r w:rsidRPr="00B01624">
              <w:rPr>
                <w:rFonts w:eastAsiaTheme="minorEastAsia" w:hint="eastAsia"/>
              </w:rPr>
              <w:t>15</w:t>
            </w:r>
            <w:r w:rsidRPr="00B01624">
              <w:rPr>
                <w:rFonts w:ascii="宋体" w:hAnsi="宋体" w:cs="宋体"/>
              </w:rPr>
              <w:t>分）</w:t>
            </w:r>
          </w:p>
        </w:tc>
        <w:tc>
          <w:tcPr>
            <w:tcW w:w="6531" w:type="dxa"/>
            <w:gridSpan w:val="5"/>
            <w:vAlign w:val="center"/>
          </w:tcPr>
          <w:p w:rsidR="00B55BD9" w:rsidRPr="00B01624" w:rsidRDefault="004E1434">
            <w:pPr>
              <w:spacing w:line="360" w:lineRule="exact"/>
              <w:rPr>
                <w:szCs w:val="21"/>
              </w:rPr>
            </w:pPr>
            <w:r w:rsidRPr="00B01624">
              <w:rPr>
                <w:szCs w:val="21"/>
              </w:rPr>
              <w:t>根据协调配合计划切合实际，满足项目实施需要，协调配合计划的可操作性等进行评定。</w:t>
            </w:r>
          </w:p>
          <w:p w:rsidR="00B55BD9" w:rsidRPr="00B01624" w:rsidRDefault="004E1434">
            <w:pPr>
              <w:widowControl/>
              <w:jc w:val="left"/>
            </w:pPr>
            <w:r w:rsidRPr="00B01624">
              <w:rPr>
                <w:rFonts w:ascii="宋体" w:hAnsi="宋体" w:cs="宋体" w:hint="eastAsia"/>
                <w:kern w:val="0"/>
                <w:szCs w:val="21"/>
              </w:rPr>
              <w:t xml:space="preserve">优（15 分）：协调配合计划切合实际，满足项目实施需要，协调配合计划的可操作性强； </w:t>
            </w:r>
          </w:p>
          <w:p w:rsidR="00B55BD9" w:rsidRPr="00B01624" w:rsidRDefault="004E1434">
            <w:pPr>
              <w:widowControl/>
              <w:jc w:val="left"/>
            </w:pPr>
            <w:r w:rsidRPr="00B01624">
              <w:rPr>
                <w:rFonts w:ascii="宋体" w:hAnsi="宋体" w:cs="宋体" w:hint="eastAsia"/>
                <w:kern w:val="0"/>
                <w:szCs w:val="21"/>
              </w:rPr>
              <w:t xml:space="preserve">良（11 分）：协调配合计划切合实际，满足项目实施需要，协调配合计划的可操作性好； </w:t>
            </w:r>
          </w:p>
          <w:p w:rsidR="00B55BD9" w:rsidRPr="00B01624" w:rsidRDefault="004E1434">
            <w:pPr>
              <w:widowControl/>
              <w:jc w:val="left"/>
            </w:pPr>
            <w:r w:rsidRPr="00B01624">
              <w:rPr>
                <w:rFonts w:ascii="宋体" w:hAnsi="宋体" w:cs="宋体" w:hint="eastAsia"/>
                <w:kern w:val="0"/>
                <w:szCs w:val="21"/>
              </w:rPr>
              <w:t xml:space="preserve">中（7 分）：协调配合计划较切合实际，满足项目实施需要，协调配合计划的可操作性较好； </w:t>
            </w:r>
          </w:p>
          <w:p w:rsidR="00B55BD9" w:rsidRPr="00B01624" w:rsidRDefault="004E1434">
            <w:pPr>
              <w:widowControl/>
              <w:jc w:val="left"/>
            </w:pPr>
            <w:r w:rsidRPr="00B01624">
              <w:rPr>
                <w:rFonts w:ascii="宋体" w:hAnsi="宋体" w:cs="宋体" w:hint="eastAsia"/>
                <w:kern w:val="0"/>
                <w:szCs w:val="21"/>
              </w:rPr>
              <w:t xml:space="preserve">一般（4 分）：协调配合计划基本切合实际，基本满足项目实施需要，协调配合计划的可操作性一般； </w:t>
            </w:r>
          </w:p>
          <w:p w:rsidR="00B55BD9" w:rsidRPr="00B01624" w:rsidRDefault="004E1434">
            <w:pPr>
              <w:widowControl/>
              <w:jc w:val="left"/>
              <w:rPr>
                <w:szCs w:val="21"/>
              </w:rPr>
            </w:pPr>
            <w:r w:rsidRPr="00B01624">
              <w:rPr>
                <w:rFonts w:ascii="宋体" w:hAnsi="宋体" w:cs="宋体" w:hint="eastAsia"/>
                <w:kern w:val="0"/>
                <w:szCs w:val="21"/>
              </w:rPr>
              <w:t>差（1 分）：不满足前述要求者。</w:t>
            </w:r>
          </w:p>
        </w:tc>
      </w:tr>
      <w:tr w:rsidR="00B55BD9" w:rsidRPr="00B01624">
        <w:trPr>
          <w:trHeight w:val="1063"/>
          <w:jc w:val="center"/>
        </w:trPr>
        <w:tc>
          <w:tcPr>
            <w:tcW w:w="722" w:type="dxa"/>
            <w:vMerge w:val="restart"/>
            <w:vAlign w:val="center"/>
          </w:tcPr>
          <w:p w:rsidR="00B55BD9" w:rsidRPr="00B01624" w:rsidRDefault="004E1434">
            <w:pPr>
              <w:spacing w:line="360" w:lineRule="auto"/>
              <w:jc w:val="center"/>
              <w:rPr>
                <w:szCs w:val="21"/>
              </w:rPr>
            </w:pPr>
            <w:r w:rsidRPr="00B01624">
              <w:rPr>
                <w:rFonts w:hint="eastAsia"/>
                <w:szCs w:val="21"/>
              </w:rPr>
              <w:t>2.2.4</w:t>
            </w:r>
            <w:r w:rsidRPr="00B01624">
              <w:rPr>
                <w:rFonts w:hint="eastAsia"/>
                <w:szCs w:val="21"/>
              </w:rPr>
              <w:t>（</w:t>
            </w:r>
            <w:r w:rsidRPr="00B01624">
              <w:rPr>
                <w:rFonts w:hint="eastAsia"/>
                <w:szCs w:val="21"/>
              </w:rPr>
              <w:t>2</w:t>
            </w:r>
            <w:r w:rsidRPr="00B01624">
              <w:rPr>
                <w:rFonts w:hint="eastAsia"/>
                <w:szCs w:val="21"/>
              </w:rPr>
              <w:t>）</w:t>
            </w:r>
          </w:p>
        </w:tc>
        <w:tc>
          <w:tcPr>
            <w:tcW w:w="850" w:type="dxa"/>
            <w:vMerge w:val="restart"/>
            <w:vAlign w:val="center"/>
          </w:tcPr>
          <w:p w:rsidR="00B55BD9" w:rsidRPr="00B01624" w:rsidRDefault="004E1434">
            <w:pPr>
              <w:spacing w:line="360" w:lineRule="auto"/>
              <w:jc w:val="center"/>
              <w:rPr>
                <w:szCs w:val="21"/>
              </w:rPr>
            </w:pPr>
            <w:r w:rsidRPr="00B01624">
              <w:rPr>
                <w:rFonts w:ascii="宋体" w:hAnsi="宋体" w:hint="eastAsia"/>
                <w:szCs w:val="21"/>
              </w:rPr>
              <w:t>施工组织设计</w:t>
            </w:r>
            <w:r w:rsidRPr="00B01624">
              <w:rPr>
                <w:rFonts w:ascii="宋体" w:hAnsi="宋体" w:hint="eastAsia"/>
                <w:szCs w:val="21"/>
              </w:rPr>
              <w:lastRenderedPageBreak/>
              <w:t>评分标准</w:t>
            </w:r>
            <w:r w:rsidRPr="00B01624">
              <w:rPr>
                <w:rFonts w:hint="eastAsia"/>
                <w:szCs w:val="21"/>
              </w:rPr>
              <w:t>（满分分值权重</w:t>
            </w:r>
            <w:r w:rsidRPr="00B01624">
              <w:rPr>
                <w:rFonts w:hint="eastAsia"/>
                <w:szCs w:val="21"/>
                <w:u w:val="single"/>
              </w:rPr>
              <w:t>15</w:t>
            </w:r>
            <w:r w:rsidRPr="00B01624">
              <w:rPr>
                <w:szCs w:val="21"/>
              </w:rPr>
              <w:t>%</w:t>
            </w:r>
            <w:r w:rsidRPr="00B01624">
              <w:rPr>
                <w:rFonts w:hint="eastAsia"/>
                <w:szCs w:val="21"/>
              </w:rPr>
              <w:t>）</w:t>
            </w:r>
            <w:r w:rsidRPr="00B01624">
              <w:rPr>
                <w:rFonts w:hint="eastAsia"/>
                <w:szCs w:val="21"/>
              </w:rPr>
              <w:t>(</w:t>
            </w:r>
            <w:r w:rsidRPr="00B01624">
              <w:rPr>
                <w:rFonts w:hint="eastAsia"/>
                <w:szCs w:val="21"/>
              </w:rPr>
              <w:t>暗标）</w:t>
            </w:r>
          </w:p>
        </w:tc>
        <w:tc>
          <w:tcPr>
            <w:tcW w:w="2693" w:type="dxa"/>
            <w:gridSpan w:val="2"/>
            <w:vAlign w:val="center"/>
          </w:tcPr>
          <w:p w:rsidR="00B55BD9" w:rsidRPr="00B01624" w:rsidRDefault="004E1434">
            <w:pPr>
              <w:spacing w:line="360" w:lineRule="exact"/>
              <w:rPr>
                <w:rFonts w:eastAsia="Times New Roman"/>
              </w:rPr>
            </w:pPr>
            <w:r w:rsidRPr="00B01624">
              <w:rPr>
                <w:rFonts w:ascii="宋体" w:hAnsi="宋体" w:cs="宋体"/>
              </w:rPr>
              <w:lastRenderedPageBreak/>
              <w:t>主要施工方法</w:t>
            </w:r>
          </w:p>
          <w:p w:rsidR="00B55BD9" w:rsidRPr="00B01624" w:rsidRDefault="004E1434">
            <w:pPr>
              <w:spacing w:line="360" w:lineRule="exact"/>
            </w:pPr>
            <w:r w:rsidRPr="00B01624">
              <w:rPr>
                <w:rFonts w:ascii="宋体" w:hAnsi="宋体" w:cs="宋体"/>
              </w:rPr>
              <w:t>（</w:t>
            </w:r>
            <w:r w:rsidRPr="00B01624">
              <w:rPr>
                <w:rFonts w:eastAsia="Times New Roman"/>
              </w:rPr>
              <w:t>1</w:t>
            </w:r>
            <w:r w:rsidRPr="00B01624">
              <w:rPr>
                <w:rFonts w:ascii="宋体" w:hAnsi="宋体" w:hint="eastAsia"/>
              </w:rPr>
              <w:t>5</w:t>
            </w:r>
            <w:r w:rsidRPr="00B01624">
              <w:rPr>
                <w:rFonts w:ascii="宋体" w:hAnsi="宋体" w:cs="宋体"/>
              </w:rPr>
              <w:t>分）</w:t>
            </w:r>
          </w:p>
        </w:tc>
        <w:tc>
          <w:tcPr>
            <w:tcW w:w="6531" w:type="dxa"/>
            <w:gridSpan w:val="5"/>
            <w:vAlign w:val="center"/>
          </w:tcPr>
          <w:p w:rsidR="00B55BD9" w:rsidRPr="00B01624" w:rsidRDefault="004E1434">
            <w:pPr>
              <w:widowControl/>
              <w:spacing w:line="360" w:lineRule="exact"/>
              <w:rPr>
                <w:kern w:val="0"/>
                <w:szCs w:val="21"/>
              </w:rPr>
            </w:pPr>
            <w:r w:rsidRPr="00B01624">
              <w:rPr>
                <w:kern w:val="0"/>
                <w:szCs w:val="21"/>
              </w:rPr>
              <w:t>各主要分部施工方法符合项目实际，须有详尽的施工技术方案，工艺先进、方法科学合理、可行，能指导具体施工并确保安全。</w:t>
            </w:r>
          </w:p>
          <w:p w:rsidR="00B55BD9" w:rsidRPr="00B01624" w:rsidRDefault="004E1434">
            <w:pPr>
              <w:widowControl/>
              <w:jc w:val="left"/>
            </w:pPr>
            <w:r w:rsidRPr="00B01624">
              <w:rPr>
                <w:rFonts w:ascii="宋体" w:hAnsi="宋体" w:cs="宋体" w:hint="eastAsia"/>
                <w:kern w:val="0"/>
                <w:szCs w:val="21"/>
              </w:rPr>
              <w:t>优（15 分）：各主要分部施工方法符合项目实际，有详尽的施工技术方案，工艺先进、方法科学合理、可行，具有针对性，能详细指导具</w:t>
            </w:r>
            <w:r w:rsidRPr="00B01624">
              <w:rPr>
                <w:rFonts w:ascii="宋体" w:hAnsi="宋体" w:cs="宋体" w:hint="eastAsia"/>
                <w:kern w:val="0"/>
                <w:szCs w:val="21"/>
              </w:rPr>
              <w:lastRenderedPageBreak/>
              <w:t xml:space="preserve">体施工并确保安全； </w:t>
            </w:r>
          </w:p>
          <w:p w:rsidR="00B55BD9" w:rsidRPr="00B01624" w:rsidRDefault="004E1434">
            <w:pPr>
              <w:widowControl/>
              <w:jc w:val="left"/>
            </w:pPr>
            <w:r w:rsidRPr="00B01624">
              <w:rPr>
                <w:rFonts w:ascii="宋体" w:hAnsi="宋体" w:cs="宋体" w:hint="eastAsia"/>
                <w:kern w:val="0"/>
                <w:szCs w:val="21"/>
              </w:rPr>
              <w:t xml:space="preserve">良（11 分）：各主要分部施工方法符合项目实际，有施工技术方案，工艺先进、方法科学较合理、可行，能指导具体施工； </w:t>
            </w:r>
          </w:p>
          <w:p w:rsidR="00B55BD9" w:rsidRPr="00B01624" w:rsidRDefault="004E1434">
            <w:pPr>
              <w:widowControl/>
              <w:jc w:val="left"/>
            </w:pPr>
            <w:r w:rsidRPr="00B01624">
              <w:rPr>
                <w:rFonts w:ascii="宋体" w:hAnsi="宋体" w:cs="宋体" w:hint="eastAsia"/>
                <w:kern w:val="0"/>
                <w:szCs w:val="21"/>
              </w:rPr>
              <w:t xml:space="preserve">中（7 分）：各主要分部施工方法符合项目实际，有施工技术方案，工艺一般、方法科学较合理，基本能指导具体施工； </w:t>
            </w:r>
          </w:p>
          <w:p w:rsidR="00B55BD9" w:rsidRPr="00B01624" w:rsidRDefault="004E1434">
            <w:pPr>
              <w:widowControl/>
              <w:jc w:val="left"/>
            </w:pPr>
            <w:r w:rsidRPr="00B01624">
              <w:rPr>
                <w:rFonts w:ascii="宋体" w:hAnsi="宋体" w:cs="宋体" w:hint="eastAsia"/>
                <w:kern w:val="0"/>
                <w:szCs w:val="21"/>
              </w:rPr>
              <w:t xml:space="preserve">一般（4 分）：各主要分部施工方法与实际有一定偏差，工艺一般、方法科学较合理，具体施工指导性一般； </w:t>
            </w:r>
          </w:p>
          <w:p w:rsidR="00B55BD9" w:rsidRPr="00B01624" w:rsidRDefault="004E1434">
            <w:pPr>
              <w:widowControl/>
              <w:jc w:val="left"/>
              <w:rPr>
                <w:kern w:val="0"/>
                <w:szCs w:val="21"/>
              </w:rPr>
            </w:pPr>
            <w:r w:rsidRPr="00B01624">
              <w:rPr>
                <w:rFonts w:ascii="宋体" w:hAnsi="宋体" w:cs="宋体" w:hint="eastAsia"/>
                <w:kern w:val="0"/>
                <w:szCs w:val="21"/>
              </w:rPr>
              <w:t xml:space="preserve">差（1 分）：不满足前述要求者。 </w:t>
            </w:r>
          </w:p>
        </w:tc>
      </w:tr>
      <w:tr w:rsidR="00B55BD9" w:rsidRPr="00B01624">
        <w:trPr>
          <w:trHeight w:val="1063"/>
          <w:jc w:val="center"/>
        </w:trPr>
        <w:tc>
          <w:tcPr>
            <w:tcW w:w="722" w:type="dxa"/>
            <w:vMerge/>
            <w:vAlign w:val="center"/>
          </w:tcPr>
          <w:p w:rsidR="00B55BD9" w:rsidRPr="00B01624" w:rsidRDefault="00B55BD9">
            <w:pPr>
              <w:spacing w:line="360" w:lineRule="auto"/>
              <w:jc w:val="center"/>
              <w:rPr>
                <w:szCs w:val="21"/>
              </w:rPr>
            </w:pPr>
          </w:p>
        </w:tc>
        <w:tc>
          <w:tcPr>
            <w:tcW w:w="850" w:type="dxa"/>
            <w:vMerge/>
            <w:vAlign w:val="center"/>
          </w:tcPr>
          <w:p w:rsidR="00B55BD9" w:rsidRPr="00B01624" w:rsidRDefault="00B55BD9">
            <w:pPr>
              <w:spacing w:line="360" w:lineRule="auto"/>
              <w:jc w:val="center"/>
              <w:rPr>
                <w:szCs w:val="21"/>
              </w:rPr>
            </w:pPr>
          </w:p>
        </w:tc>
        <w:tc>
          <w:tcPr>
            <w:tcW w:w="2693" w:type="dxa"/>
            <w:gridSpan w:val="2"/>
            <w:vAlign w:val="center"/>
          </w:tcPr>
          <w:p w:rsidR="00B55BD9" w:rsidRPr="00B01624" w:rsidRDefault="004E1434">
            <w:pPr>
              <w:spacing w:line="360" w:lineRule="exact"/>
            </w:pPr>
            <w:r w:rsidRPr="00B01624">
              <w:rPr>
                <w:rFonts w:ascii="宋体" w:hAnsi="宋体" w:cs="宋体"/>
              </w:rPr>
              <w:t>拟投入的主要物资计划（</w:t>
            </w:r>
            <w:r w:rsidRPr="00B01624">
              <w:rPr>
                <w:rFonts w:eastAsia="Times New Roman"/>
              </w:rPr>
              <w:t>1</w:t>
            </w:r>
            <w:r w:rsidRPr="00B01624">
              <w:rPr>
                <w:rFonts w:ascii="宋体" w:hAnsi="宋体" w:hint="eastAsia"/>
              </w:rPr>
              <w:t>0</w:t>
            </w:r>
            <w:r w:rsidRPr="00B01624">
              <w:rPr>
                <w:rFonts w:ascii="宋体" w:hAnsi="宋体" w:cs="宋体"/>
              </w:rPr>
              <w:t>分）</w:t>
            </w:r>
          </w:p>
        </w:tc>
        <w:tc>
          <w:tcPr>
            <w:tcW w:w="6531" w:type="dxa"/>
            <w:gridSpan w:val="5"/>
            <w:vAlign w:val="center"/>
          </w:tcPr>
          <w:p w:rsidR="00B55BD9" w:rsidRPr="00B01624" w:rsidRDefault="004E1434">
            <w:pPr>
              <w:widowControl/>
              <w:spacing w:line="360" w:lineRule="exact"/>
              <w:rPr>
                <w:kern w:val="0"/>
                <w:szCs w:val="21"/>
              </w:rPr>
            </w:pPr>
            <w:r w:rsidRPr="00B01624">
              <w:rPr>
                <w:kern w:val="0"/>
                <w:szCs w:val="21"/>
              </w:rPr>
              <w:t>投入的施工材料有详细的组织计划且计划周密，数量、选型配置、进场时间安排合理，满足施工需要。</w:t>
            </w:r>
          </w:p>
          <w:p w:rsidR="00B55BD9" w:rsidRPr="00B01624" w:rsidRDefault="004E1434">
            <w:pPr>
              <w:widowControl/>
              <w:jc w:val="left"/>
            </w:pPr>
            <w:r w:rsidRPr="00B01624">
              <w:rPr>
                <w:rFonts w:ascii="宋体" w:hAnsi="宋体" w:cs="宋体" w:hint="eastAsia"/>
                <w:kern w:val="0"/>
                <w:szCs w:val="21"/>
              </w:rPr>
              <w:t xml:space="preserve">优（10 分）：投入的施工材料有详细的组织计划且计划周密， 数量、选型配置、进场时间安排科学切实合理可行，完好地满足施工需要； </w:t>
            </w:r>
          </w:p>
          <w:p w:rsidR="00B55BD9" w:rsidRPr="00B01624" w:rsidRDefault="004E1434">
            <w:pPr>
              <w:widowControl/>
              <w:jc w:val="left"/>
            </w:pPr>
            <w:r w:rsidRPr="00B01624">
              <w:rPr>
                <w:rFonts w:ascii="宋体" w:hAnsi="宋体" w:cs="宋体" w:hint="eastAsia"/>
                <w:kern w:val="0"/>
                <w:szCs w:val="21"/>
              </w:rPr>
              <w:t xml:space="preserve">良（7 分）：投入的施工材料有详细的组织计划且计划周密，数量、选型配置、进场时间安排合理可行，满足施工需要； </w:t>
            </w:r>
          </w:p>
          <w:p w:rsidR="00B55BD9" w:rsidRPr="00B01624" w:rsidRDefault="004E1434">
            <w:pPr>
              <w:widowControl/>
              <w:jc w:val="left"/>
            </w:pPr>
            <w:r w:rsidRPr="00B01624">
              <w:rPr>
                <w:rFonts w:ascii="宋体" w:hAnsi="宋体" w:cs="宋体" w:hint="eastAsia"/>
                <w:kern w:val="0"/>
                <w:szCs w:val="21"/>
              </w:rPr>
              <w:t xml:space="preserve">中（5 分）：投入的施工材料有详细的组织计划，数量、选型配置、进场时间安排较合理可行，较满足施工需要； </w:t>
            </w:r>
          </w:p>
          <w:p w:rsidR="00B55BD9" w:rsidRPr="00B01624" w:rsidRDefault="004E1434">
            <w:pPr>
              <w:widowControl/>
              <w:jc w:val="left"/>
            </w:pPr>
            <w:r w:rsidRPr="00B01624">
              <w:rPr>
                <w:rFonts w:ascii="宋体" w:hAnsi="宋体" w:cs="宋体" w:hint="eastAsia"/>
                <w:kern w:val="0"/>
                <w:szCs w:val="21"/>
              </w:rPr>
              <w:t xml:space="preserve">一般（3 分）：投入的施工材料有详细的组织计划，数量、选型配置、进场时间安排基本合理可行，基本满足施工需要； </w:t>
            </w:r>
          </w:p>
          <w:p w:rsidR="00B55BD9" w:rsidRPr="00B01624" w:rsidRDefault="004E1434">
            <w:pPr>
              <w:widowControl/>
              <w:jc w:val="left"/>
              <w:rPr>
                <w:kern w:val="0"/>
                <w:szCs w:val="21"/>
              </w:rPr>
            </w:pPr>
            <w:r w:rsidRPr="00B01624">
              <w:rPr>
                <w:rFonts w:ascii="宋体" w:hAnsi="宋体" w:cs="宋体" w:hint="eastAsia"/>
                <w:kern w:val="0"/>
                <w:szCs w:val="21"/>
              </w:rPr>
              <w:t xml:space="preserve">差（1 分）：不满足前述要求者。 </w:t>
            </w:r>
          </w:p>
        </w:tc>
      </w:tr>
      <w:tr w:rsidR="00B55BD9" w:rsidRPr="00B01624">
        <w:trPr>
          <w:trHeight w:val="362"/>
          <w:jc w:val="center"/>
        </w:trPr>
        <w:tc>
          <w:tcPr>
            <w:tcW w:w="722" w:type="dxa"/>
            <w:vMerge/>
            <w:vAlign w:val="center"/>
          </w:tcPr>
          <w:p w:rsidR="00B55BD9" w:rsidRPr="00B01624" w:rsidRDefault="00B55BD9">
            <w:pPr>
              <w:spacing w:line="360" w:lineRule="auto"/>
              <w:jc w:val="center"/>
              <w:rPr>
                <w:szCs w:val="21"/>
              </w:rPr>
            </w:pPr>
          </w:p>
        </w:tc>
        <w:tc>
          <w:tcPr>
            <w:tcW w:w="850" w:type="dxa"/>
            <w:vMerge/>
            <w:vAlign w:val="center"/>
          </w:tcPr>
          <w:p w:rsidR="00B55BD9" w:rsidRPr="00B01624" w:rsidRDefault="00B55BD9">
            <w:pPr>
              <w:spacing w:line="360" w:lineRule="auto"/>
              <w:jc w:val="center"/>
              <w:rPr>
                <w:szCs w:val="21"/>
              </w:rPr>
            </w:pPr>
          </w:p>
        </w:tc>
        <w:tc>
          <w:tcPr>
            <w:tcW w:w="2693" w:type="dxa"/>
            <w:gridSpan w:val="2"/>
            <w:vAlign w:val="center"/>
          </w:tcPr>
          <w:p w:rsidR="00B55BD9" w:rsidRPr="00B01624" w:rsidRDefault="004E1434">
            <w:pPr>
              <w:spacing w:line="360" w:lineRule="exact"/>
            </w:pPr>
            <w:r w:rsidRPr="00B01624">
              <w:rPr>
                <w:rFonts w:ascii="宋体" w:hAnsi="宋体" w:cs="宋体"/>
              </w:rPr>
              <w:t>劳动力安排计划（</w:t>
            </w:r>
            <w:r w:rsidRPr="00B01624">
              <w:rPr>
                <w:rFonts w:eastAsia="Times New Roman"/>
              </w:rPr>
              <w:t>10</w:t>
            </w:r>
            <w:r w:rsidRPr="00B01624">
              <w:rPr>
                <w:rFonts w:ascii="宋体" w:hAnsi="宋体" w:cs="宋体"/>
              </w:rPr>
              <w:t>分）</w:t>
            </w:r>
          </w:p>
        </w:tc>
        <w:tc>
          <w:tcPr>
            <w:tcW w:w="6531" w:type="dxa"/>
            <w:gridSpan w:val="5"/>
            <w:vAlign w:val="center"/>
          </w:tcPr>
          <w:p w:rsidR="00B55BD9" w:rsidRPr="00B01624" w:rsidRDefault="004E1434">
            <w:pPr>
              <w:widowControl/>
              <w:spacing w:line="360" w:lineRule="exact"/>
              <w:rPr>
                <w:kern w:val="0"/>
                <w:szCs w:val="21"/>
              </w:rPr>
            </w:pPr>
            <w:r w:rsidRPr="00B01624">
              <w:rPr>
                <w:kern w:val="0"/>
                <w:szCs w:val="21"/>
              </w:rPr>
              <w:t>各主要施工工序应有详细周密的劳动力安排计划，有各工种劳动力安排计划，劳动力投入合理，满足施工需要。</w:t>
            </w:r>
          </w:p>
          <w:p w:rsidR="00B55BD9" w:rsidRPr="00B01624" w:rsidRDefault="004E1434">
            <w:pPr>
              <w:widowControl/>
              <w:jc w:val="left"/>
            </w:pPr>
            <w:r w:rsidRPr="00B01624">
              <w:rPr>
                <w:rFonts w:ascii="宋体" w:hAnsi="宋体" w:cs="宋体" w:hint="eastAsia"/>
                <w:kern w:val="0"/>
                <w:szCs w:val="21"/>
              </w:rPr>
              <w:t xml:space="preserve">优（10 分）：各主要施工工序有详细周密的劳动力安排计划，施工高峰期拟投入的劳动力能完全满足施工需要，调配计划合理，保证措施具体； </w:t>
            </w:r>
          </w:p>
          <w:p w:rsidR="00B55BD9" w:rsidRPr="00B01624" w:rsidRDefault="004E1434">
            <w:pPr>
              <w:widowControl/>
              <w:jc w:val="left"/>
            </w:pPr>
            <w:r w:rsidRPr="00B01624">
              <w:rPr>
                <w:rFonts w:ascii="宋体" w:hAnsi="宋体" w:cs="宋体" w:hint="eastAsia"/>
                <w:kern w:val="0"/>
                <w:szCs w:val="21"/>
              </w:rPr>
              <w:t xml:space="preserve">良（7 分）：各主要施工工序有较详细的劳动力安排计划，施工高峰期拟投入的劳动力能基本满足施工需要，调配计划比较合理，保证措施比较具体； </w:t>
            </w:r>
          </w:p>
          <w:p w:rsidR="00B55BD9" w:rsidRPr="00B01624" w:rsidRDefault="004E1434">
            <w:pPr>
              <w:widowControl/>
              <w:jc w:val="left"/>
            </w:pPr>
            <w:r w:rsidRPr="00B01624">
              <w:rPr>
                <w:rFonts w:ascii="宋体" w:hAnsi="宋体" w:cs="宋体" w:hint="eastAsia"/>
                <w:kern w:val="0"/>
                <w:szCs w:val="21"/>
              </w:rPr>
              <w:t xml:space="preserve">中（5 分）：各主要施工工序有劳动力安排计划，施工高峰期拟投入的劳动力能满足施工需要，调配计划比较合理，保证措施比较具体； </w:t>
            </w:r>
          </w:p>
          <w:p w:rsidR="00B55BD9" w:rsidRPr="00B01624" w:rsidRDefault="004E1434">
            <w:pPr>
              <w:widowControl/>
              <w:jc w:val="left"/>
            </w:pPr>
            <w:r w:rsidRPr="00B01624">
              <w:rPr>
                <w:rFonts w:ascii="宋体" w:hAnsi="宋体" w:cs="宋体" w:hint="eastAsia"/>
                <w:kern w:val="0"/>
                <w:szCs w:val="21"/>
              </w:rPr>
              <w:t xml:space="preserve">一般（3 分）：各主要施工工序有劳动力安排计划，施工高峰期拟投入的劳动力能满足施工需要，调配计划合理性一般； </w:t>
            </w:r>
          </w:p>
          <w:p w:rsidR="00B55BD9" w:rsidRPr="00B01624" w:rsidRDefault="004E1434">
            <w:pPr>
              <w:widowControl/>
              <w:jc w:val="left"/>
              <w:rPr>
                <w:kern w:val="0"/>
                <w:szCs w:val="21"/>
              </w:rPr>
            </w:pPr>
            <w:r w:rsidRPr="00B01624">
              <w:rPr>
                <w:rFonts w:ascii="宋体" w:hAnsi="宋体" w:cs="宋体" w:hint="eastAsia"/>
                <w:kern w:val="0"/>
                <w:szCs w:val="21"/>
              </w:rPr>
              <w:t>差（1 分）：不满足前述要求者</w:t>
            </w:r>
          </w:p>
        </w:tc>
      </w:tr>
      <w:tr w:rsidR="00B55BD9" w:rsidRPr="00B01624">
        <w:trPr>
          <w:trHeight w:val="362"/>
          <w:jc w:val="center"/>
        </w:trPr>
        <w:tc>
          <w:tcPr>
            <w:tcW w:w="722" w:type="dxa"/>
            <w:vMerge/>
            <w:vAlign w:val="center"/>
          </w:tcPr>
          <w:p w:rsidR="00B55BD9" w:rsidRPr="00B01624" w:rsidRDefault="00B55BD9">
            <w:pPr>
              <w:spacing w:line="360" w:lineRule="auto"/>
              <w:jc w:val="center"/>
              <w:rPr>
                <w:szCs w:val="21"/>
              </w:rPr>
            </w:pPr>
          </w:p>
        </w:tc>
        <w:tc>
          <w:tcPr>
            <w:tcW w:w="850" w:type="dxa"/>
            <w:vMerge/>
            <w:vAlign w:val="center"/>
          </w:tcPr>
          <w:p w:rsidR="00B55BD9" w:rsidRPr="00B01624" w:rsidRDefault="00B55BD9">
            <w:pPr>
              <w:spacing w:line="360" w:lineRule="auto"/>
              <w:jc w:val="center"/>
              <w:rPr>
                <w:szCs w:val="21"/>
              </w:rPr>
            </w:pPr>
          </w:p>
        </w:tc>
        <w:tc>
          <w:tcPr>
            <w:tcW w:w="2693" w:type="dxa"/>
            <w:gridSpan w:val="2"/>
            <w:vAlign w:val="center"/>
          </w:tcPr>
          <w:p w:rsidR="00B55BD9" w:rsidRPr="00B01624" w:rsidRDefault="004E1434">
            <w:pPr>
              <w:spacing w:line="360" w:lineRule="exact"/>
            </w:pPr>
            <w:r w:rsidRPr="00B01624">
              <w:rPr>
                <w:rFonts w:ascii="宋体" w:hAnsi="宋体" w:cs="宋体"/>
              </w:rPr>
              <w:t>确保工程质量的技术组织措施（</w:t>
            </w:r>
            <w:r w:rsidRPr="00B01624">
              <w:rPr>
                <w:rFonts w:eastAsia="Times New Roman"/>
              </w:rPr>
              <w:t>10</w:t>
            </w:r>
            <w:r w:rsidRPr="00B01624">
              <w:rPr>
                <w:rFonts w:ascii="宋体" w:hAnsi="宋体" w:cs="宋体"/>
              </w:rPr>
              <w:t>分）</w:t>
            </w:r>
          </w:p>
        </w:tc>
        <w:tc>
          <w:tcPr>
            <w:tcW w:w="6531" w:type="dxa"/>
            <w:gridSpan w:val="5"/>
            <w:vAlign w:val="center"/>
          </w:tcPr>
          <w:p w:rsidR="00B55BD9" w:rsidRPr="00B01624" w:rsidRDefault="004E1434">
            <w:pPr>
              <w:widowControl/>
              <w:spacing w:line="360" w:lineRule="exact"/>
              <w:rPr>
                <w:kern w:val="0"/>
                <w:szCs w:val="21"/>
              </w:rPr>
            </w:pPr>
            <w:r w:rsidRPr="00B01624">
              <w:rPr>
                <w:kern w:val="0"/>
                <w:szCs w:val="21"/>
              </w:rPr>
              <w:t>应有专门的质量技术管理班子和制度，且人员配备合理，制度健全。主要工序应有质量技术保证措施和手段，自控体系完整，能有效保证技术质量，达到承诺的质量标准。</w:t>
            </w:r>
          </w:p>
          <w:p w:rsidR="00B55BD9" w:rsidRPr="00B01624" w:rsidRDefault="004E1434">
            <w:pPr>
              <w:widowControl/>
              <w:jc w:val="left"/>
            </w:pPr>
            <w:r w:rsidRPr="00B01624">
              <w:rPr>
                <w:rFonts w:ascii="宋体" w:hAnsi="宋体" w:cs="宋体" w:hint="eastAsia"/>
                <w:kern w:val="0"/>
                <w:szCs w:val="21"/>
              </w:rPr>
              <w:t xml:space="preserve">优（10 分）：有专门的质量技术管理班子和制度，且人员配备合理，制度详细健全。主要工序应有详细质量技术保证措施和手段，自控体系完整，能有效保证技术质量，达到承诺的质量标准。 </w:t>
            </w:r>
          </w:p>
          <w:p w:rsidR="00B55BD9" w:rsidRPr="00B01624" w:rsidRDefault="004E1434">
            <w:pPr>
              <w:widowControl/>
              <w:jc w:val="left"/>
            </w:pPr>
            <w:r w:rsidRPr="00B01624">
              <w:rPr>
                <w:rFonts w:ascii="宋体" w:hAnsi="宋体" w:cs="宋体" w:hint="eastAsia"/>
                <w:kern w:val="0"/>
                <w:szCs w:val="21"/>
              </w:rPr>
              <w:t xml:space="preserve">良（7 分）：有专门的质量技术管理班子和制度，且人员配备合理，制度健全。主要工序应有质量技术保证措施和手段，自控体系完整，能有效保证技术质量，达到承诺的质量标准。 </w:t>
            </w:r>
          </w:p>
          <w:p w:rsidR="00B55BD9" w:rsidRPr="00B01624" w:rsidRDefault="004E1434">
            <w:pPr>
              <w:widowControl/>
              <w:jc w:val="left"/>
            </w:pPr>
            <w:r w:rsidRPr="00B01624">
              <w:rPr>
                <w:rFonts w:ascii="宋体" w:hAnsi="宋体" w:cs="宋体" w:hint="eastAsia"/>
                <w:kern w:val="0"/>
                <w:szCs w:val="21"/>
              </w:rPr>
              <w:t xml:space="preserve">中（5 分）：人员配备较合理，制度较健全。主要工序应有质量技术保证措施和手段，达到承诺的质量标准。 </w:t>
            </w:r>
          </w:p>
          <w:p w:rsidR="00B55BD9" w:rsidRPr="00B01624" w:rsidRDefault="004E1434">
            <w:pPr>
              <w:widowControl/>
              <w:jc w:val="left"/>
            </w:pPr>
            <w:r w:rsidRPr="00B01624">
              <w:rPr>
                <w:rFonts w:ascii="宋体" w:hAnsi="宋体" w:cs="宋体" w:hint="eastAsia"/>
                <w:kern w:val="0"/>
                <w:szCs w:val="21"/>
              </w:rPr>
              <w:t>一般（3 分）：人员配备一般合理，制度一般健全。主要工序应有质</w:t>
            </w:r>
            <w:r w:rsidRPr="00B01624">
              <w:rPr>
                <w:rFonts w:ascii="宋体" w:hAnsi="宋体" w:cs="宋体" w:hint="eastAsia"/>
                <w:kern w:val="0"/>
                <w:szCs w:val="21"/>
              </w:rPr>
              <w:lastRenderedPageBreak/>
              <w:t xml:space="preserve">量技术保证措施和手段，达到承诺的质量标准。 </w:t>
            </w:r>
          </w:p>
          <w:p w:rsidR="00B55BD9" w:rsidRPr="00B01624" w:rsidRDefault="004E1434">
            <w:pPr>
              <w:widowControl/>
              <w:jc w:val="left"/>
              <w:rPr>
                <w:kern w:val="0"/>
                <w:szCs w:val="21"/>
              </w:rPr>
            </w:pPr>
            <w:r w:rsidRPr="00B01624">
              <w:rPr>
                <w:rFonts w:ascii="宋体" w:hAnsi="宋体" w:cs="宋体" w:hint="eastAsia"/>
                <w:kern w:val="0"/>
                <w:szCs w:val="21"/>
              </w:rPr>
              <w:t>差（1 分）：不满足前述要求者。</w:t>
            </w:r>
          </w:p>
        </w:tc>
      </w:tr>
      <w:tr w:rsidR="00B55BD9" w:rsidRPr="00B01624">
        <w:trPr>
          <w:trHeight w:val="362"/>
          <w:jc w:val="center"/>
        </w:trPr>
        <w:tc>
          <w:tcPr>
            <w:tcW w:w="722" w:type="dxa"/>
            <w:vMerge/>
            <w:vAlign w:val="center"/>
          </w:tcPr>
          <w:p w:rsidR="00B55BD9" w:rsidRPr="00B01624" w:rsidRDefault="00B55BD9">
            <w:pPr>
              <w:spacing w:line="360" w:lineRule="auto"/>
              <w:jc w:val="center"/>
              <w:rPr>
                <w:szCs w:val="21"/>
              </w:rPr>
            </w:pPr>
          </w:p>
        </w:tc>
        <w:tc>
          <w:tcPr>
            <w:tcW w:w="850" w:type="dxa"/>
            <w:vMerge/>
            <w:vAlign w:val="center"/>
          </w:tcPr>
          <w:p w:rsidR="00B55BD9" w:rsidRPr="00B01624" w:rsidRDefault="00B55BD9">
            <w:pPr>
              <w:spacing w:line="360" w:lineRule="auto"/>
              <w:jc w:val="center"/>
              <w:rPr>
                <w:szCs w:val="21"/>
              </w:rPr>
            </w:pPr>
          </w:p>
        </w:tc>
        <w:tc>
          <w:tcPr>
            <w:tcW w:w="2693" w:type="dxa"/>
            <w:gridSpan w:val="2"/>
            <w:vAlign w:val="center"/>
          </w:tcPr>
          <w:p w:rsidR="00B55BD9" w:rsidRPr="00B01624" w:rsidRDefault="004E1434">
            <w:pPr>
              <w:spacing w:line="360" w:lineRule="exact"/>
            </w:pPr>
            <w:r w:rsidRPr="00B01624">
              <w:rPr>
                <w:rFonts w:ascii="宋体" w:hAnsi="宋体" w:cs="宋体"/>
              </w:rPr>
              <w:t>确保安全生产的技术组织措施（</w:t>
            </w:r>
            <w:r w:rsidRPr="00B01624">
              <w:rPr>
                <w:rFonts w:eastAsia="Times New Roman"/>
              </w:rPr>
              <w:t>10</w:t>
            </w:r>
            <w:r w:rsidRPr="00B01624">
              <w:rPr>
                <w:rFonts w:ascii="宋体" w:hAnsi="宋体" w:cs="宋体"/>
              </w:rPr>
              <w:t>分）</w:t>
            </w:r>
          </w:p>
        </w:tc>
        <w:tc>
          <w:tcPr>
            <w:tcW w:w="6531" w:type="dxa"/>
            <w:gridSpan w:val="5"/>
            <w:vAlign w:val="center"/>
          </w:tcPr>
          <w:p w:rsidR="00B55BD9" w:rsidRPr="00B01624" w:rsidRDefault="004E1434">
            <w:pPr>
              <w:widowControl/>
              <w:spacing w:line="360" w:lineRule="exact"/>
              <w:rPr>
                <w:kern w:val="0"/>
                <w:szCs w:val="21"/>
              </w:rPr>
            </w:pPr>
            <w:r w:rsidRPr="00B01624">
              <w:rPr>
                <w:kern w:val="0"/>
                <w:szCs w:val="21"/>
              </w:rPr>
              <w:t>应有专门的安全管理人员和制度，且人员配备合理，制度健全，各道工序安全技术措施针对性强，符合实际且满足有关安全技术标准要求。现场防火、应急救援、社会治安安全措施得力。</w:t>
            </w:r>
          </w:p>
          <w:p w:rsidR="00B55BD9" w:rsidRPr="00B01624" w:rsidRDefault="004E1434">
            <w:pPr>
              <w:widowControl/>
              <w:jc w:val="left"/>
            </w:pPr>
            <w:r w:rsidRPr="00B01624">
              <w:rPr>
                <w:rFonts w:ascii="宋体" w:hAnsi="宋体" w:cs="宋体" w:hint="eastAsia"/>
                <w:kern w:val="0"/>
                <w:szCs w:val="21"/>
              </w:rPr>
              <w:t xml:space="preserve">优（10 分）：有专门的安全管理人员和制度，且人员配备科学合理，制度详细健全，各道工序安全技术措施针对性强，完全符合实际且满足有关安全技术标准要求。现场防火、应急救援、社会治安安全措施得力。 </w:t>
            </w:r>
          </w:p>
          <w:p w:rsidR="00B55BD9" w:rsidRPr="00B01624" w:rsidRDefault="004E1434">
            <w:pPr>
              <w:widowControl/>
              <w:jc w:val="left"/>
            </w:pPr>
            <w:r w:rsidRPr="00B01624">
              <w:rPr>
                <w:rFonts w:ascii="宋体" w:hAnsi="宋体" w:cs="宋体" w:hint="eastAsia"/>
                <w:kern w:val="0"/>
                <w:szCs w:val="21"/>
              </w:rPr>
              <w:t xml:space="preserve">良（7 分）：有专门的安全管理人员和制度，且人员配备合理，制度健全，符合实际且满足有关安全技术标准要求。现场防火、应急救援、社会治安安全措施得力。 </w:t>
            </w:r>
          </w:p>
          <w:p w:rsidR="00B55BD9" w:rsidRPr="00B01624" w:rsidRDefault="004E1434">
            <w:pPr>
              <w:widowControl/>
              <w:jc w:val="left"/>
            </w:pPr>
            <w:r w:rsidRPr="00B01624">
              <w:rPr>
                <w:rFonts w:ascii="宋体" w:hAnsi="宋体" w:cs="宋体" w:hint="eastAsia"/>
                <w:kern w:val="0"/>
                <w:szCs w:val="21"/>
              </w:rPr>
              <w:t xml:space="preserve">中（5 分）：有较合理的施工安全质量保障措施，施工现场的安全质量保证体系一般。 </w:t>
            </w:r>
          </w:p>
          <w:p w:rsidR="00B55BD9" w:rsidRPr="00B01624" w:rsidRDefault="004E1434">
            <w:pPr>
              <w:widowControl/>
              <w:jc w:val="left"/>
            </w:pPr>
            <w:r w:rsidRPr="00B01624">
              <w:rPr>
                <w:rFonts w:ascii="宋体" w:hAnsi="宋体" w:cs="宋体" w:hint="eastAsia"/>
                <w:kern w:val="0"/>
                <w:szCs w:val="21"/>
              </w:rPr>
              <w:t xml:space="preserve">一般（3 分）：施工安全质量保障措施合理较差，施工现场的安全质量保证体系较差。 </w:t>
            </w:r>
          </w:p>
          <w:p w:rsidR="00B55BD9" w:rsidRPr="00B01624" w:rsidRDefault="004E1434">
            <w:pPr>
              <w:widowControl/>
              <w:jc w:val="left"/>
              <w:rPr>
                <w:kern w:val="0"/>
                <w:szCs w:val="21"/>
              </w:rPr>
            </w:pPr>
            <w:r w:rsidRPr="00B01624">
              <w:rPr>
                <w:rFonts w:ascii="宋体" w:hAnsi="宋体" w:cs="宋体" w:hint="eastAsia"/>
                <w:kern w:val="0"/>
                <w:szCs w:val="21"/>
              </w:rPr>
              <w:t>差（1 分）：不满足前述要求者。</w:t>
            </w:r>
          </w:p>
        </w:tc>
      </w:tr>
      <w:tr w:rsidR="00B55BD9" w:rsidRPr="00B01624">
        <w:trPr>
          <w:trHeight w:val="2015"/>
          <w:jc w:val="center"/>
        </w:trPr>
        <w:tc>
          <w:tcPr>
            <w:tcW w:w="722" w:type="dxa"/>
            <w:vMerge/>
            <w:vAlign w:val="center"/>
          </w:tcPr>
          <w:p w:rsidR="00B55BD9" w:rsidRPr="00B01624" w:rsidRDefault="00B55BD9">
            <w:pPr>
              <w:spacing w:line="360" w:lineRule="auto"/>
              <w:jc w:val="center"/>
              <w:rPr>
                <w:szCs w:val="21"/>
              </w:rPr>
            </w:pPr>
          </w:p>
        </w:tc>
        <w:tc>
          <w:tcPr>
            <w:tcW w:w="850" w:type="dxa"/>
            <w:vMerge/>
            <w:vAlign w:val="center"/>
          </w:tcPr>
          <w:p w:rsidR="00B55BD9" w:rsidRPr="00B01624" w:rsidRDefault="00B55BD9">
            <w:pPr>
              <w:spacing w:line="360" w:lineRule="auto"/>
              <w:jc w:val="center"/>
              <w:rPr>
                <w:szCs w:val="21"/>
              </w:rPr>
            </w:pPr>
          </w:p>
        </w:tc>
        <w:tc>
          <w:tcPr>
            <w:tcW w:w="2693" w:type="dxa"/>
            <w:gridSpan w:val="2"/>
            <w:vAlign w:val="center"/>
          </w:tcPr>
          <w:p w:rsidR="00B55BD9" w:rsidRPr="00B01624" w:rsidRDefault="004E1434">
            <w:pPr>
              <w:spacing w:line="360" w:lineRule="exact"/>
            </w:pPr>
            <w:r w:rsidRPr="00B01624">
              <w:rPr>
                <w:rFonts w:ascii="宋体" w:hAnsi="宋体" w:cs="宋体"/>
              </w:rPr>
              <w:t>确保工期的技术组织措施（</w:t>
            </w:r>
            <w:r w:rsidRPr="00B01624">
              <w:rPr>
                <w:rFonts w:eastAsia="Times New Roman"/>
              </w:rPr>
              <w:t>10</w:t>
            </w:r>
            <w:r w:rsidRPr="00B01624">
              <w:rPr>
                <w:rFonts w:ascii="宋体" w:hAnsi="宋体" w:cs="宋体"/>
              </w:rPr>
              <w:t>分）</w:t>
            </w:r>
          </w:p>
        </w:tc>
        <w:tc>
          <w:tcPr>
            <w:tcW w:w="6531" w:type="dxa"/>
            <w:gridSpan w:val="5"/>
            <w:vAlign w:val="center"/>
          </w:tcPr>
          <w:p w:rsidR="00B55BD9" w:rsidRPr="00B01624" w:rsidRDefault="004E1434">
            <w:pPr>
              <w:widowControl/>
              <w:spacing w:line="360" w:lineRule="exact"/>
              <w:rPr>
                <w:kern w:val="0"/>
                <w:szCs w:val="21"/>
              </w:rPr>
            </w:pPr>
            <w:r w:rsidRPr="00B01624">
              <w:rPr>
                <w:kern w:val="0"/>
                <w:szCs w:val="21"/>
              </w:rPr>
              <w:t>在施工工艺、施工方法、材料选用、劳动力安排、技术等方面有保证工期的具体措施且措施得当。有控制工期的施工进度计划。应有施工总进度表或施工网络图，各项计划图表编制完善，安排科学合理，符合本项目施工实际要求。</w:t>
            </w:r>
          </w:p>
          <w:p w:rsidR="00B55BD9" w:rsidRPr="00B01624" w:rsidRDefault="004E1434">
            <w:pPr>
              <w:widowControl/>
              <w:jc w:val="left"/>
            </w:pPr>
            <w:r w:rsidRPr="00B01624">
              <w:rPr>
                <w:rFonts w:ascii="宋体" w:hAnsi="宋体" w:cs="宋体" w:hint="eastAsia"/>
                <w:kern w:val="0"/>
                <w:szCs w:val="21"/>
              </w:rPr>
              <w:t xml:space="preserve">优（10 分）：施工工艺、施工方法、材料选用、劳动力安排、技术等方面有保证工期的具体措施且措施得当。有控制工期的施工进度计划。有施工总进度表或施工网络图，各项计划图表编制完善，安排科学合理，符合本项目施工实际要求。 </w:t>
            </w:r>
          </w:p>
          <w:p w:rsidR="00B55BD9" w:rsidRPr="00B01624" w:rsidRDefault="004E1434">
            <w:pPr>
              <w:widowControl/>
              <w:jc w:val="left"/>
            </w:pPr>
            <w:r w:rsidRPr="00B01624">
              <w:rPr>
                <w:rFonts w:ascii="宋体" w:hAnsi="宋体" w:cs="宋体" w:hint="eastAsia"/>
                <w:kern w:val="0"/>
                <w:szCs w:val="21"/>
              </w:rPr>
              <w:t xml:space="preserve">良（7 分）：施工工艺、施工方法、材料选用、劳动力安排、技术等方面有保证工期的具体措施可行，控制工期的施工进度计划可行，有施工总进度表或施工网络图，各项计划图表编制基本完整，安排可行，基本符合本项目施工实际要求； </w:t>
            </w:r>
          </w:p>
          <w:p w:rsidR="00B55BD9" w:rsidRPr="00B01624" w:rsidRDefault="004E1434">
            <w:pPr>
              <w:widowControl/>
              <w:jc w:val="left"/>
            </w:pPr>
            <w:r w:rsidRPr="00B01624">
              <w:rPr>
                <w:rFonts w:ascii="宋体" w:hAnsi="宋体" w:cs="宋体" w:hint="eastAsia"/>
                <w:kern w:val="0"/>
                <w:szCs w:val="21"/>
              </w:rPr>
              <w:t xml:space="preserve">中（5 分）：施工工艺、施工方法、材料选用、劳动力安排、技术等方面有保证工期的具体措施简单，控制工期的施工进度计划简单，有施工总进度表或施工网络图，各项计划图表编制简单，安排一般，基本符合本项目施工实际要求。 </w:t>
            </w:r>
          </w:p>
          <w:p w:rsidR="00B55BD9" w:rsidRPr="00B01624" w:rsidRDefault="004E1434">
            <w:pPr>
              <w:widowControl/>
              <w:jc w:val="left"/>
            </w:pPr>
            <w:r w:rsidRPr="00B01624">
              <w:rPr>
                <w:rFonts w:ascii="宋体" w:hAnsi="宋体" w:cs="宋体" w:hint="eastAsia"/>
                <w:kern w:val="0"/>
                <w:szCs w:val="21"/>
              </w:rPr>
              <w:t xml:space="preserve">一般（3 分）：施工工艺、施工方法、材料选用、劳动力安排、技术等方面有保证工期的具体措施简单，控制工期的施工进度计划与实际有偏差，施工总进度表或施工网络图安排一般，与本项目施工实际要求的符合性一般多。 </w:t>
            </w:r>
          </w:p>
          <w:p w:rsidR="00B55BD9" w:rsidRPr="00B01624" w:rsidRDefault="004E1434">
            <w:pPr>
              <w:widowControl/>
              <w:jc w:val="left"/>
              <w:rPr>
                <w:kern w:val="0"/>
                <w:szCs w:val="21"/>
              </w:rPr>
            </w:pPr>
            <w:r w:rsidRPr="00B01624">
              <w:rPr>
                <w:rFonts w:ascii="宋体" w:hAnsi="宋体" w:cs="宋体" w:hint="eastAsia"/>
                <w:kern w:val="0"/>
                <w:szCs w:val="21"/>
              </w:rPr>
              <w:t xml:space="preserve">差（1 分）：不满足前述要求者。 </w:t>
            </w:r>
          </w:p>
        </w:tc>
      </w:tr>
      <w:tr w:rsidR="00B55BD9" w:rsidRPr="00B01624">
        <w:trPr>
          <w:trHeight w:val="983"/>
          <w:jc w:val="center"/>
        </w:trPr>
        <w:tc>
          <w:tcPr>
            <w:tcW w:w="722" w:type="dxa"/>
            <w:vMerge/>
            <w:vAlign w:val="center"/>
          </w:tcPr>
          <w:p w:rsidR="00B55BD9" w:rsidRPr="00B01624" w:rsidRDefault="00B55BD9">
            <w:pPr>
              <w:spacing w:line="360" w:lineRule="auto"/>
              <w:jc w:val="center"/>
              <w:rPr>
                <w:szCs w:val="21"/>
              </w:rPr>
            </w:pPr>
          </w:p>
        </w:tc>
        <w:tc>
          <w:tcPr>
            <w:tcW w:w="850" w:type="dxa"/>
            <w:vMerge/>
            <w:vAlign w:val="center"/>
          </w:tcPr>
          <w:p w:rsidR="00B55BD9" w:rsidRPr="00B01624" w:rsidRDefault="00B55BD9">
            <w:pPr>
              <w:spacing w:line="360" w:lineRule="auto"/>
              <w:jc w:val="center"/>
              <w:rPr>
                <w:szCs w:val="21"/>
              </w:rPr>
            </w:pPr>
          </w:p>
        </w:tc>
        <w:tc>
          <w:tcPr>
            <w:tcW w:w="2693" w:type="dxa"/>
            <w:gridSpan w:val="2"/>
            <w:vAlign w:val="center"/>
          </w:tcPr>
          <w:p w:rsidR="00B55BD9" w:rsidRPr="00B01624" w:rsidRDefault="004E1434">
            <w:pPr>
              <w:spacing w:line="360" w:lineRule="exact"/>
            </w:pPr>
            <w:r w:rsidRPr="00B01624">
              <w:rPr>
                <w:rFonts w:ascii="宋体" w:hAnsi="宋体" w:cs="宋体"/>
              </w:rPr>
              <w:t>确保文明施工的技术组织措施（</w:t>
            </w:r>
            <w:r w:rsidRPr="00B01624">
              <w:rPr>
                <w:rFonts w:eastAsia="Times New Roman"/>
              </w:rPr>
              <w:t>10</w:t>
            </w:r>
            <w:r w:rsidRPr="00B01624">
              <w:rPr>
                <w:rFonts w:ascii="宋体" w:hAnsi="宋体" w:cs="宋体"/>
              </w:rPr>
              <w:t>分）</w:t>
            </w:r>
          </w:p>
        </w:tc>
        <w:tc>
          <w:tcPr>
            <w:tcW w:w="6531" w:type="dxa"/>
            <w:gridSpan w:val="5"/>
            <w:vAlign w:val="center"/>
          </w:tcPr>
          <w:p w:rsidR="00B55BD9" w:rsidRPr="00B01624" w:rsidRDefault="004E1434">
            <w:pPr>
              <w:widowControl/>
              <w:spacing w:line="360" w:lineRule="exact"/>
              <w:rPr>
                <w:kern w:val="0"/>
                <w:szCs w:val="21"/>
              </w:rPr>
            </w:pPr>
            <w:r w:rsidRPr="00B01624">
              <w:rPr>
                <w:kern w:val="0"/>
                <w:szCs w:val="21"/>
              </w:rPr>
              <w:t>针对本工程项目特点，应有现场文明施工、环境保护措施，且措施内容应达到《建筑施工安全生产检查标准》（</w:t>
            </w:r>
            <w:r w:rsidRPr="00B01624">
              <w:rPr>
                <w:kern w:val="0"/>
                <w:szCs w:val="21"/>
              </w:rPr>
              <w:t>JGJ59-2011</w:t>
            </w:r>
            <w:r w:rsidRPr="00B01624">
              <w:rPr>
                <w:kern w:val="0"/>
                <w:szCs w:val="21"/>
              </w:rPr>
              <w:t>）合格标准并符合《广西壮族自治区建筑工程文明施工导则》要求。各项措施周全、具体、有效。有具体实现现场文明施工目标的承诺。</w:t>
            </w:r>
          </w:p>
          <w:p w:rsidR="00B55BD9" w:rsidRPr="00B01624" w:rsidRDefault="004E1434">
            <w:pPr>
              <w:widowControl/>
              <w:jc w:val="left"/>
            </w:pPr>
            <w:r w:rsidRPr="00B01624">
              <w:rPr>
                <w:rFonts w:ascii="宋体" w:hAnsi="宋体" w:cs="宋体" w:hint="eastAsia"/>
                <w:kern w:val="0"/>
                <w:szCs w:val="21"/>
              </w:rPr>
              <w:t>优（10 分）：针对本工程项目特点，有现场文明施工、环境保护措施，</w:t>
            </w:r>
            <w:r w:rsidRPr="00B01624">
              <w:rPr>
                <w:rFonts w:ascii="宋体" w:hAnsi="宋体" w:cs="宋体" w:hint="eastAsia"/>
                <w:kern w:val="0"/>
                <w:szCs w:val="21"/>
              </w:rPr>
              <w:lastRenderedPageBreak/>
              <w:t xml:space="preserve">且措施内容达到《建筑施工安全生产检查标准》 （JGJ59-2011）合格标准并符合《广西壮族自治区建筑工程文明施工导则》要求，各项措施周全、具体、有效，有具体实现现场文明施工目标的承诺； </w:t>
            </w:r>
          </w:p>
          <w:p w:rsidR="00B55BD9" w:rsidRPr="00B01624" w:rsidRDefault="004E1434">
            <w:pPr>
              <w:widowControl/>
              <w:jc w:val="left"/>
            </w:pPr>
            <w:r w:rsidRPr="00B01624">
              <w:rPr>
                <w:rFonts w:ascii="宋体" w:hAnsi="宋体" w:cs="宋体" w:hint="eastAsia"/>
                <w:kern w:val="0"/>
                <w:szCs w:val="21"/>
              </w:rPr>
              <w:t xml:space="preserve">良（7 分）：针对本工程项目特点，有现场文明施工、环境保护措施，且措施内容达到《建筑施工安全生产检查标准》（JGJ59-2011）合格标准并符合《广西壮族自治区建筑工程文明施工导则》要求，各项措施有效； </w:t>
            </w:r>
          </w:p>
          <w:p w:rsidR="00B55BD9" w:rsidRPr="00B01624" w:rsidRDefault="004E1434">
            <w:pPr>
              <w:widowControl/>
              <w:jc w:val="left"/>
            </w:pPr>
            <w:r w:rsidRPr="00B01624">
              <w:rPr>
                <w:rFonts w:ascii="宋体" w:hAnsi="宋体" w:cs="宋体" w:hint="eastAsia"/>
                <w:kern w:val="0"/>
                <w:szCs w:val="21"/>
              </w:rPr>
              <w:t xml:space="preserve">中（5 分）：有现场文明施工、环境保护措施，措施内容基本达到《建筑施工安全生产检查标准》（JGJ59-2011）合格标准并符合《广西壮族自治区建筑工程文明施工导则》要求。 </w:t>
            </w:r>
          </w:p>
          <w:p w:rsidR="00B55BD9" w:rsidRPr="00B01624" w:rsidRDefault="004E1434">
            <w:pPr>
              <w:widowControl/>
              <w:jc w:val="left"/>
            </w:pPr>
            <w:r w:rsidRPr="00B01624">
              <w:rPr>
                <w:rFonts w:ascii="宋体" w:hAnsi="宋体" w:cs="宋体" w:hint="eastAsia"/>
                <w:kern w:val="0"/>
                <w:szCs w:val="21"/>
              </w:rPr>
              <w:t xml:space="preserve">一般（3 分）：有现场文明施工、环境保护措施，措施内容较差，达到《建筑施工安全生产检查标准》（JGJ59-2011）合格标准与《广西壮族自治区建筑工程文明施工导则》的要求符合性一般。 </w:t>
            </w:r>
          </w:p>
          <w:p w:rsidR="00B55BD9" w:rsidRPr="00B01624" w:rsidRDefault="004E1434">
            <w:pPr>
              <w:widowControl/>
              <w:jc w:val="left"/>
              <w:rPr>
                <w:kern w:val="0"/>
                <w:szCs w:val="21"/>
              </w:rPr>
            </w:pPr>
            <w:r w:rsidRPr="00B01624">
              <w:rPr>
                <w:rFonts w:ascii="宋体" w:hAnsi="宋体" w:cs="宋体" w:hint="eastAsia"/>
                <w:kern w:val="0"/>
                <w:szCs w:val="21"/>
              </w:rPr>
              <w:t>差（1 分）：不满足前述要求者。</w:t>
            </w:r>
          </w:p>
        </w:tc>
      </w:tr>
      <w:tr w:rsidR="00B55BD9" w:rsidRPr="00B01624">
        <w:trPr>
          <w:trHeight w:val="1685"/>
          <w:jc w:val="center"/>
        </w:trPr>
        <w:tc>
          <w:tcPr>
            <w:tcW w:w="722" w:type="dxa"/>
            <w:vMerge/>
            <w:vAlign w:val="center"/>
          </w:tcPr>
          <w:p w:rsidR="00B55BD9" w:rsidRPr="00B01624" w:rsidRDefault="00B55BD9">
            <w:pPr>
              <w:spacing w:line="360" w:lineRule="auto"/>
              <w:jc w:val="center"/>
              <w:rPr>
                <w:szCs w:val="21"/>
              </w:rPr>
            </w:pPr>
          </w:p>
        </w:tc>
        <w:tc>
          <w:tcPr>
            <w:tcW w:w="850" w:type="dxa"/>
            <w:vMerge/>
            <w:vAlign w:val="center"/>
          </w:tcPr>
          <w:p w:rsidR="00B55BD9" w:rsidRPr="00B01624" w:rsidRDefault="00B55BD9">
            <w:pPr>
              <w:spacing w:line="360" w:lineRule="auto"/>
              <w:jc w:val="center"/>
              <w:rPr>
                <w:szCs w:val="21"/>
              </w:rPr>
            </w:pPr>
          </w:p>
        </w:tc>
        <w:tc>
          <w:tcPr>
            <w:tcW w:w="2693" w:type="dxa"/>
            <w:gridSpan w:val="2"/>
            <w:vAlign w:val="center"/>
          </w:tcPr>
          <w:p w:rsidR="00B55BD9" w:rsidRPr="00B01624" w:rsidRDefault="004E1434">
            <w:pPr>
              <w:spacing w:line="360" w:lineRule="exact"/>
            </w:pPr>
            <w:r w:rsidRPr="00B01624">
              <w:rPr>
                <w:rFonts w:ascii="宋体" w:hAnsi="宋体" w:cs="宋体"/>
              </w:rPr>
              <w:t>工程施工的重点和难点及保证措施（</w:t>
            </w:r>
            <w:r w:rsidRPr="00B01624">
              <w:rPr>
                <w:rFonts w:eastAsia="Times New Roman"/>
              </w:rPr>
              <w:t>10</w:t>
            </w:r>
            <w:r w:rsidRPr="00B01624">
              <w:rPr>
                <w:rFonts w:ascii="宋体" w:hAnsi="宋体" w:cs="宋体"/>
              </w:rPr>
              <w:t>分）</w:t>
            </w:r>
          </w:p>
        </w:tc>
        <w:tc>
          <w:tcPr>
            <w:tcW w:w="6531" w:type="dxa"/>
            <w:gridSpan w:val="5"/>
            <w:vAlign w:val="center"/>
          </w:tcPr>
          <w:p w:rsidR="00B55BD9" w:rsidRPr="00B01624" w:rsidRDefault="004E1434">
            <w:pPr>
              <w:widowControl/>
              <w:spacing w:line="360" w:lineRule="exact"/>
              <w:rPr>
                <w:kern w:val="0"/>
                <w:szCs w:val="21"/>
              </w:rPr>
            </w:pPr>
            <w:r w:rsidRPr="00B01624">
              <w:rPr>
                <w:kern w:val="0"/>
                <w:szCs w:val="21"/>
              </w:rPr>
              <w:t>针对本工程的特点，阐述本工程的重点和难点，解决重点和难点问题的方法是否合理。</w:t>
            </w:r>
          </w:p>
          <w:p w:rsidR="00B55BD9" w:rsidRPr="00B01624" w:rsidRDefault="004E1434">
            <w:pPr>
              <w:widowControl/>
              <w:jc w:val="left"/>
            </w:pPr>
            <w:r w:rsidRPr="00B01624">
              <w:rPr>
                <w:rFonts w:ascii="宋体" w:hAnsi="宋体" w:cs="宋体" w:hint="eastAsia"/>
                <w:kern w:val="0"/>
                <w:szCs w:val="21"/>
              </w:rPr>
              <w:t xml:space="preserve">优（10 分）：针对本工程的特点，阐述本工程的重点和难点，解决重点和难点问题的方法科学合理； </w:t>
            </w:r>
          </w:p>
          <w:p w:rsidR="00B55BD9" w:rsidRPr="00B01624" w:rsidRDefault="004E1434">
            <w:pPr>
              <w:widowControl/>
              <w:jc w:val="left"/>
            </w:pPr>
            <w:r w:rsidRPr="00B01624">
              <w:rPr>
                <w:rFonts w:ascii="宋体" w:hAnsi="宋体" w:cs="宋体" w:hint="eastAsia"/>
                <w:kern w:val="0"/>
                <w:szCs w:val="21"/>
              </w:rPr>
              <w:t xml:space="preserve">良（7 分）：针对本工程的特点，阐述本工程的重点和难点，解决重点和难点问题的方法较合理； </w:t>
            </w:r>
          </w:p>
          <w:p w:rsidR="00B55BD9" w:rsidRPr="00B01624" w:rsidRDefault="004E1434">
            <w:pPr>
              <w:widowControl/>
              <w:jc w:val="left"/>
            </w:pPr>
            <w:r w:rsidRPr="00B01624">
              <w:rPr>
                <w:rFonts w:ascii="宋体" w:hAnsi="宋体" w:cs="宋体" w:hint="eastAsia"/>
                <w:kern w:val="0"/>
                <w:szCs w:val="21"/>
              </w:rPr>
              <w:t xml:space="preserve">中（5 分）：针对本工程的特点，阐述本工程的重点和难点，解决重点和难点问题的方法可行。 </w:t>
            </w:r>
          </w:p>
          <w:p w:rsidR="00B55BD9" w:rsidRPr="00B01624" w:rsidRDefault="004E1434">
            <w:pPr>
              <w:widowControl/>
              <w:jc w:val="left"/>
            </w:pPr>
            <w:r w:rsidRPr="00B01624">
              <w:rPr>
                <w:rFonts w:ascii="宋体" w:hAnsi="宋体" w:cs="宋体" w:hint="eastAsia"/>
                <w:kern w:val="0"/>
                <w:szCs w:val="21"/>
              </w:rPr>
              <w:t xml:space="preserve">一般（3 分）：针对本工程的特点，重点和难点的理解与实际有偏差，解决重点和难点问题的方法基本可行。 </w:t>
            </w:r>
          </w:p>
          <w:p w:rsidR="00B55BD9" w:rsidRPr="00B01624" w:rsidRDefault="004E1434">
            <w:pPr>
              <w:widowControl/>
              <w:jc w:val="left"/>
              <w:rPr>
                <w:kern w:val="0"/>
                <w:szCs w:val="21"/>
              </w:rPr>
            </w:pPr>
            <w:r w:rsidRPr="00B01624">
              <w:rPr>
                <w:rFonts w:ascii="宋体" w:hAnsi="宋体" w:cs="宋体" w:hint="eastAsia"/>
                <w:kern w:val="0"/>
                <w:szCs w:val="21"/>
              </w:rPr>
              <w:t xml:space="preserve">差（1 分）：不满足前述要求者。 </w:t>
            </w:r>
          </w:p>
        </w:tc>
      </w:tr>
      <w:tr w:rsidR="00B55BD9" w:rsidRPr="00B01624">
        <w:trPr>
          <w:trHeight w:val="2559"/>
          <w:jc w:val="center"/>
        </w:trPr>
        <w:tc>
          <w:tcPr>
            <w:tcW w:w="722" w:type="dxa"/>
            <w:vMerge/>
            <w:vAlign w:val="center"/>
          </w:tcPr>
          <w:p w:rsidR="00B55BD9" w:rsidRPr="00B01624" w:rsidRDefault="00B55BD9">
            <w:pPr>
              <w:spacing w:line="360" w:lineRule="auto"/>
              <w:jc w:val="center"/>
              <w:rPr>
                <w:szCs w:val="21"/>
              </w:rPr>
            </w:pPr>
          </w:p>
        </w:tc>
        <w:tc>
          <w:tcPr>
            <w:tcW w:w="850" w:type="dxa"/>
            <w:vMerge/>
            <w:vAlign w:val="center"/>
          </w:tcPr>
          <w:p w:rsidR="00B55BD9" w:rsidRPr="00B01624" w:rsidRDefault="00B55BD9">
            <w:pPr>
              <w:spacing w:line="360" w:lineRule="auto"/>
              <w:jc w:val="center"/>
              <w:rPr>
                <w:szCs w:val="21"/>
              </w:rPr>
            </w:pPr>
          </w:p>
        </w:tc>
        <w:tc>
          <w:tcPr>
            <w:tcW w:w="2693" w:type="dxa"/>
            <w:gridSpan w:val="2"/>
            <w:vAlign w:val="center"/>
          </w:tcPr>
          <w:p w:rsidR="00B55BD9" w:rsidRPr="00B01624" w:rsidRDefault="004E1434">
            <w:pPr>
              <w:spacing w:line="360" w:lineRule="exact"/>
            </w:pPr>
            <w:r w:rsidRPr="00B01624">
              <w:rPr>
                <w:rFonts w:ascii="宋体" w:hAnsi="宋体" w:cs="宋体"/>
              </w:rPr>
              <w:t>施工总平面布置图（</w:t>
            </w:r>
            <w:r w:rsidRPr="00B01624">
              <w:rPr>
                <w:rFonts w:eastAsia="Times New Roman"/>
              </w:rPr>
              <w:t>1</w:t>
            </w:r>
            <w:r w:rsidRPr="00B01624">
              <w:rPr>
                <w:rFonts w:eastAsiaTheme="minorEastAsia" w:hint="eastAsia"/>
              </w:rPr>
              <w:t>5</w:t>
            </w:r>
            <w:r w:rsidRPr="00B01624">
              <w:rPr>
                <w:rFonts w:ascii="宋体" w:hAnsi="宋体" w:cs="宋体"/>
              </w:rPr>
              <w:t>分）</w:t>
            </w:r>
          </w:p>
        </w:tc>
        <w:tc>
          <w:tcPr>
            <w:tcW w:w="6531" w:type="dxa"/>
            <w:gridSpan w:val="5"/>
            <w:vAlign w:val="center"/>
          </w:tcPr>
          <w:p w:rsidR="00B55BD9" w:rsidRPr="00B01624" w:rsidRDefault="004E1434">
            <w:pPr>
              <w:widowControl/>
              <w:spacing w:line="360" w:lineRule="exact"/>
              <w:rPr>
                <w:kern w:val="0"/>
                <w:szCs w:val="21"/>
              </w:rPr>
            </w:pPr>
            <w:r w:rsidRPr="00B01624">
              <w:rPr>
                <w:kern w:val="0"/>
                <w:szCs w:val="21"/>
              </w:rPr>
              <w:t>应有施工总平面布置图，安排科学合理，符合本项目施工实际要求。</w:t>
            </w:r>
          </w:p>
          <w:p w:rsidR="00B55BD9" w:rsidRPr="00B01624" w:rsidRDefault="004E1434">
            <w:pPr>
              <w:widowControl/>
              <w:jc w:val="left"/>
            </w:pPr>
            <w:r w:rsidRPr="00B01624">
              <w:rPr>
                <w:rFonts w:ascii="宋体" w:hAnsi="宋体" w:cs="宋体" w:hint="eastAsia"/>
                <w:kern w:val="0"/>
                <w:szCs w:val="21"/>
              </w:rPr>
              <w:t xml:space="preserve">优（15 分）：有详细的施工总平面布置图，安排科学合理，完全符合本项目施工实际要求。 </w:t>
            </w:r>
          </w:p>
          <w:p w:rsidR="00B55BD9" w:rsidRPr="00B01624" w:rsidRDefault="004E1434">
            <w:pPr>
              <w:widowControl/>
              <w:jc w:val="left"/>
            </w:pPr>
            <w:r w:rsidRPr="00B01624">
              <w:rPr>
                <w:rFonts w:ascii="宋体" w:hAnsi="宋体" w:cs="宋体" w:hint="eastAsia"/>
                <w:kern w:val="0"/>
                <w:szCs w:val="21"/>
              </w:rPr>
              <w:t xml:space="preserve">良（11 分）：施工总平面布置图安排合理，较符合本项目施工实际要求。 </w:t>
            </w:r>
          </w:p>
          <w:p w:rsidR="00B55BD9" w:rsidRPr="00B01624" w:rsidRDefault="004E1434">
            <w:pPr>
              <w:widowControl/>
              <w:jc w:val="left"/>
            </w:pPr>
            <w:r w:rsidRPr="00B01624">
              <w:rPr>
                <w:rFonts w:ascii="宋体" w:hAnsi="宋体" w:cs="宋体" w:hint="eastAsia"/>
                <w:kern w:val="0"/>
                <w:szCs w:val="21"/>
              </w:rPr>
              <w:t xml:space="preserve">中（7 分）：施工总平面布置图安排较合理，基本符合本项目施工实际要求。 </w:t>
            </w:r>
          </w:p>
          <w:p w:rsidR="00B55BD9" w:rsidRPr="00B01624" w:rsidRDefault="004E1434">
            <w:pPr>
              <w:widowControl/>
              <w:jc w:val="left"/>
            </w:pPr>
            <w:r w:rsidRPr="00B01624">
              <w:rPr>
                <w:rFonts w:ascii="宋体" w:hAnsi="宋体" w:cs="宋体" w:hint="eastAsia"/>
                <w:kern w:val="0"/>
                <w:szCs w:val="21"/>
              </w:rPr>
              <w:t xml:space="preserve">一般（4 分）：施工总平面布置图安排一般，与本项目施工实际的要求符合性一般。 </w:t>
            </w:r>
          </w:p>
          <w:p w:rsidR="00B55BD9" w:rsidRPr="00B01624" w:rsidRDefault="004E1434">
            <w:pPr>
              <w:widowControl/>
              <w:jc w:val="left"/>
              <w:rPr>
                <w:kern w:val="0"/>
                <w:szCs w:val="21"/>
              </w:rPr>
            </w:pPr>
            <w:r w:rsidRPr="00B01624">
              <w:rPr>
                <w:rFonts w:ascii="宋体" w:hAnsi="宋体" w:cs="宋体" w:hint="eastAsia"/>
                <w:kern w:val="0"/>
                <w:szCs w:val="21"/>
              </w:rPr>
              <w:t xml:space="preserve">差（1 分）：不满足前述要求者。 </w:t>
            </w:r>
          </w:p>
        </w:tc>
      </w:tr>
      <w:tr w:rsidR="00B55BD9" w:rsidRPr="00B01624">
        <w:trPr>
          <w:trHeight w:val="362"/>
          <w:jc w:val="center"/>
        </w:trPr>
        <w:tc>
          <w:tcPr>
            <w:tcW w:w="722" w:type="dxa"/>
            <w:vMerge w:val="restart"/>
            <w:vAlign w:val="center"/>
          </w:tcPr>
          <w:p w:rsidR="00B55BD9" w:rsidRPr="00B01624" w:rsidRDefault="004E1434">
            <w:pPr>
              <w:spacing w:line="360" w:lineRule="auto"/>
              <w:jc w:val="center"/>
              <w:rPr>
                <w:szCs w:val="21"/>
              </w:rPr>
            </w:pPr>
            <w:r w:rsidRPr="00B01624">
              <w:rPr>
                <w:szCs w:val="21"/>
              </w:rPr>
              <w:t>2.2.4</w:t>
            </w:r>
            <w:r w:rsidRPr="00B01624">
              <w:rPr>
                <w:rFonts w:hint="eastAsia"/>
                <w:szCs w:val="21"/>
              </w:rPr>
              <w:t>（</w:t>
            </w:r>
            <w:r w:rsidRPr="00B01624">
              <w:rPr>
                <w:rFonts w:hint="eastAsia"/>
                <w:szCs w:val="21"/>
              </w:rPr>
              <w:t>3</w:t>
            </w:r>
            <w:r w:rsidRPr="00B01624">
              <w:rPr>
                <w:rFonts w:hint="eastAsia"/>
                <w:szCs w:val="21"/>
              </w:rPr>
              <w:t>）</w:t>
            </w:r>
          </w:p>
        </w:tc>
        <w:tc>
          <w:tcPr>
            <w:tcW w:w="850" w:type="dxa"/>
            <w:vMerge w:val="restart"/>
            <w:vAlign w:val="center"/>
          </w:tcPr>
          <w:p w:rsidR="00B55BD9" w:rsidRPr="00B01624" w:rsidRDefault="004E1434">
            <w:pPr>
              <w:spacing w:line="360" w:lineRule="auto"/>
              <w:jc w:val="center"/>
              <w:rPr>
                <w:szCs w:val="21"/>
              </w:rPr>
            </w:pPr>
            <w:r w:rsidRPr="00B01624">
              <w:rPr>
                <w:rFonts w:hint="eastAsia"/>
                <w:szCs w:val="21"/>
              </w:rPr>
              <w:t>资信业绩（满分分值权重</w:t>
            </w:r>
            <w:r w:rsidRPr="00B01624">
              <w:rPr>
                <w:rFonts w:hint="eastAsia"/>
                <w:szCs w:val="21"/>
                <w:u w:val="single"/>
              </w:rPr>
              <w:t>15</w:t>
            </w:r>
            <w:r w:rsidRPr="00B01624">
              <w:rPr>
                <w:rFonts w:hint="eastAsia"/>
                <w:szCs w:val="21"/>
              </w:rPr>
              <w:t>%</w:t>
            </w:r>
            <w:r w:rsidRPr="00B01624">
              <w:rPr>
                <w:rFonts w:hint="eastAsia"/>
                <w:szCs w:val="21"/>
              </w:rPr>
              <w:t>）</w:t>
            </w:r>
          </w:p>
        </w:tc>
        <w:tc>
          <w:tcPr>
            <w:tcW w:w="2693" w:type="dxa"/>
            <w:gridSpan w:val="2"/>
            <w:vAlign w:val="center"/>
          </w:tcPr>
          <w:p w:rsidR="00B55BD9" w:rsidRPr="00B01624" w:rsidRDefault="004E1434">
            <w:pPr>
              <w:spacing w:line="440" w:lineRule="exact"/>
              <w:rPr>
                <w:szCs w:val="21"/>
              </w:rPr>
            </w:pPr>
            <w:r w:rsidRPr="00B01624">
              <w:rPr>
                <w:rFonts w:hint="eastAsia"/>
                <w:szCs w:val="21"/>
              </w:rPr>
              <w:t>项目业绩（</w:t>
            </w:r>
            <w:r w:rsidRPr="00B01624">
              <w:rPr>
                <w:rFonts w:hint="eastAsia"/>
                <w:szCs w:val="21"/>
              </w:rPr>
              <w:t>60</w:t>
            </w:r>
            <w:r w:rsidRPr="00B01624">
              <w:rPr>
                <w:rFonts w:hint="eastAsia"/>
                <w:kern w:val="0"/>
                <w:szCs w:val="21"/>
              </w:rPr>
              <w:t>分</w:t>
            </w:r>
            <w:r w:rsidRPr="00B01624">
              <w:rPr>
                <w:rFonts w:hint="eastAsia"/>
                <w:szCs w:val="21"/>
              </w:rPr>
              <w:t>）</w:t>
            </w:r>
          </w:p>
        </w:tc>
        <w:tc>
          <w:tcPr>
            <w:tcW w:w="6531" w:type="dxa"/>
            <w:gridSpan w:val="5"/>
            <w:vAlign w:val="center"/>
          </w:tcPr>
          <w:p w:rsidR="00B55BD9" w:rsidRPr="00B01624" w:rsidRDefault="004E1434">
            <w:pPr>
              <w:widowControl/>
              <w:jc w:val="left"/>
              <w:rPr>
                <w:rFonts w:ascii="宋体" w:hAnsi="宋体" w:cs="宋体"/>
                <w:kern w:val="0"/>
                <w:szCs w:val="21"/>
              </w:rPr>
            </w:pPr>
            <w:r w:rsidRPr="00B01624">
              <w:rPr>
                <w:rFonts w:ascii="宋体" w:hAnsi="宋体" w:cs="宋体" w:hint="eastAsia"/>
                <w:kern w:val="0"/>
                <w:szCs w:val="21"/>
              </w:rPr>
              <w:t>1.工程总承包业绩（20分）：</w:t>
            </w:r>
          </w:p>
          <w:p w:rsidR="00B55BD9" w:rsidRPr="00B01624" w:rsidRDefault="004E1434">
            <w:pPr>
              <w:widowControl/>
              <w:jc w:val="left"/>
              <w:rPr>
                <w:rFonts w:ascii="宋体" w:hAnsi="宋体" w:cs="宋体"/>
                <w:kern w:val="0"/>
                <w:szCs w:val="21"/>
              </w:rPr>
            </w:pPr>
            <w:r w:rsidRPr="00B01624">
              <w:rPr>
                <w:rFonts w:ascii="宋体" w:hAnsi="宋体" w:cs="宋体" w:hint="eastAsia"/>
                <w:kern w:val="0"/>
                <w:szCs w:val="21"/>
              </w:rPr>
              <w:t>2020 年 1 月 1 日至投标截止日期止，完成过或承接过合同金额 10 亿元及以上的公共建筑工程业绩，每个得10分。【竣工项目须提供已完成验收质量合格的工程项目的中标通知书、合同协议书和竣工验收证明材料，以竣工验收证明时间为准。在建项目须提供中标通知书、合同协议书，以中标通知书中标时间为准。提供的项目业绩信息以“桂建云”录入的为准，相关证明材料须在资信业绩需要的其他材料部分上传。否则在评审时不予承认。】</w:t>
            </w:r>
          </w:p>
          <w:p w:rsidR="00B55BD9" w:rsidRPr="00B01624" w:rsidRDefault="004E1434">
            <w:pPr>
              <w:widowControl/>
              <w:jc w:val="left"/>
              <w:rPr>
                <w:rFonts w:ascii="宋体" w:hAnsi="宋体" w:cs="宋体"/>
                <w:kern w:val="0"/>
                <w:szCs w:val="21"/>
              </w:rPr>
            </w:pPr>
            <w:r w:rsidRPr="00B01624">
              <w:rPr>
                <w:rFonts w:ascii="宋体" w:hAnsi="宋体" w:cs="宋体" w:hint="eastAsia"/>
                <w:kern w:val="0"/>
                <w:szCs w:val="21"/>
              </w:rPr>
              <w:t>2.施工业绩（20分）：</w:t>
            </w:r>
          </w:p>
          <w:p w:rsidR="00B55BD9" w:rsidRPr="00B01624" w:rsidRDefault="004E1434">
            <w:pPr>
              <w:widowControl/>
              <w:jc w:val="left"/>
              <w:rPr>
                <w:rFonts w:ascii="宋体" w:hAnsi="宋体" w:cs="宋体"/>
                <w:kern w:val="0"/>
                <w:szCs w:val="21"/>
              </w:rPr>
            </w:pPr>
            <w:r w:rsidRPr="00B01624">
              <w:rPr>
                <w:rFonts w:ascii="宋体" w:hAnsi="宋体" w:cs="宋体" w:hint="eastAsia"/>
                <w:kern w:val="0"/>
                <w:szCs w:val="21"/>
              </w:rPr>
              <w:lastRenderedPageBreak/>
              <w:t>2020年 1 月 1 日至投标截止日期止，完成过或承接过合同金额 10 亿元及以上的公共建筑工程业绩，每个得20分【竣工项目须提供已完成验收质量合格的工程项目的中标通知书、合同协议书和竣工验收证明材料，以竣工验收证明时间为准。在建项目须提供中标通知书、合同协议书，以中标通知书中标时间为准。提供的项目业绩信息以“桂建云”录入的为准，相关证明材料须在资信业绩需要的其他材料部分上传。否则在评审时不予承认。】</w:t>
            </w:r>
          </w:p>
          <w:p w:rsidR="00B55BD9" w:rsidRPr="00B01624" w:rsidRDefault="004E1434">
            <w:pPr>
              <w:widowControl/>
              <w:jc w:val="left"/>
              <w:rPr>
                <w:rFonts w:ascii="宋体" w:hAnsi="宋体" w:cs="宋体"/>
                <w:kern w:val="0"/>
                <w:szCs w:val="21"/>
              </w:rPr>
            </w:pPr>
            <w:r w:rsidRPr="00B01624">
              <w:rPr>
                <w:rFonts w:ascii="宋体" w:hAnsi="宋体" w:cs="宋体" w:hint="eastAsia"/>
                <w:kern w:val="0"/>
                <w:szCs w:val="21"/>
              </w:rPr>
              <w:t>3.设计业绩（20分）：</w:t>
            </w:r>
          </w:p>
          <w:p w:rsidR="00B55BD9" w:rsidRPr="00B01624" w:rsidRDefault="004E1434">
            <w:pPr>
              <w:widowControl/>
              <w:jc w:val="left"/>
              <w:rPr>
                <w:rFonts w:ascii="宋体" w:hAnsi="宋体" w:cs="宋体"/>
                <w:kern w:val="0"/>
                <w:szCs w:val="21"/>
              </w:rPr>
            </w:pPr>
            <w:r w:rsidRPr="00B01624">
              <w:rPr>
                <w:rFonts w:ascii="宋体" w:hAnsi="宋体" w:cs="宋体" w:hint="eastAsia"/>
                <w:kern w:val="0"/>
                <w:szCs w:val="21"/>
              </w:rPr>
              <w:t>设计业绩：2020年 1 月 1 日至投标截止日期止，投标人承接过建筑面积100000 ㎡及以上的公共建筑工程设计业绩的每个得</w:t>
            </w:r>
            <w:r w:rsidR="00F93BF4" w:rsidRPr="00B01624">
              <w:rPr>
                <w:rFonts w:ascii="宋体" w:hAnsi="宋体" w:cs="宋体" w:hint="eastAsia"/>
                <w:kern w:val="0"/>
                <w:szCs w:val="21"/>
              </w:rPr>
              <w:t>2</w:t>
            </w:r>
            <w:r w:rsidRPr="00B01624">
              <w:rPr>
                <w:rFonts w:ascii="宋体" w:hAnsi="宋体" w:cs="宋体" w:hint="eastAsia"/>
                <w:kern w:val="0"/>
                <w:szCs w:val="21"/>
              </w:rPr>
              <w:t>0分。【投标文件中须提供中标通知书或合同协议书。提供的项目业绩信息以“桂建云”录入的为准，相关证明材料须在资格审查需要的其他材料部分上传。否则在评审时不予承认。】</w:t>
            </w:r>
          </w:p>
          <w:p w:rsidR="00B55BD9" w:rsidRPr="00B01624" w:rsidRDefault="004E1434">
            <w:pPr>
              <w:spacing w:line="440" w:lineRule="exact"/>
              <w:rPr>
                <w:szCs w:val="21"/>
              </w:rPr>
            </w:pPr>
            <w:r w:rsidRPr="00B01624">
              <w:rPr>
                <w:rFonts w:ascii="宋体" w:hAnsi="宋体" w:cs="宋体" w:hint="eastAsia"/>
                <w:kern w:val="0"/>
                <w:szCs w:val="21"/>
              </w:rPr>
              <w:t>备注：其中公共建筑指政府行政办公楼、旅游建筑、科教文卫建筑（包括科研、教育、医疗、卫生、体育建筑等）。</w:t>
            </w:r>
          </w:p>
        </w:tc>
      </w:tr>
      <w:tr w:rsidR="00B55BD9" w:rsidRPr="00B01624">
        <w:trPr>
          <w:trHeight w:val="2802"/>
          <w:jc w:val="center"/>
        </w:trPr>
        <w:tc>
          <w:tcPr>
            <w:tcW w:w="722" w:type="dxa"/>
            <w:vMerge/>
            <w:vAlign w:val="center"/>
          </w:tcPr>
          <w:p w:rsidR="00B55BD9" w:rsidRPr="00B01624" w:rsidRDefault="00B55BD9">
            <w:pPr>
              <w:spacing w:line="360" w:lineRule="auto"/>
              <w:jc w:val="center"/>
              <w:rPr>
                <w:szCs w:val="21"/>
              </w:rPr>
            </w:pPr>
          </w:p>
        </w:tc>
        <w:tc>
          <w:tcPr>
            <w:tcW w:w="850" w:type="dxa"/>
            <w:vMerge/>
            <w:vAlign w:val="center"/>
          </w:tcPr>
          <w:p w:rsidR="00B55BD9" w:rsidRPr="00B01624" w:rsidRDefault="00B55BD9">
            <w:pPr>
              <w:spacing w:line="360" w:lineRule="auto"/>
              <w:jc w:val="center"/>
              <w:rPr>
                <w:szCs w:val="21"/>
              </w:rPr>
            </w:pPr>
          </w:p>
        </w:tc>
        <w:tc>
          <w:tcPr>
            <w:tcW w:w="2693" w:type="dxa"/>
            <w:gridSpan w:val="2"/>
            <w:vAlign w:val="center"/>
          </w:tcPr>
          <w:p w:rsidR="00B55BD9" w:rsidRPr="00B01624" w:rsidRDefault="004E1434">
            <w:pPr>
              <w:spacing w:line="360" w:lineRule="auto"/>
              <w:rPr>
                <w:szCs w:val="21"/>
              </w:rPr>
            </w:pPr>
            <w:r w:rsidRPr="00B01624">
              <w:rPr>
                <w:rFonts w:hint="eastAsia"/>
                <w:szCs w:val="21"/>
              </w:rPr>
              <w:t>拟投入本项目管理人员配备情况（</w:t>
            </w:r>
            <w:r w:rsidRPr="00B01624">
              <w:rPr>
                <w:rFonts w:hint="eastAsia"/>
                <w:szCs w:val="21"/>
              </w:rPr>
              <w:t>40</w:t>
            </w:r>
            <w:r w:rsidRPr="00B01624">
              <w:rPr>
                <w:rFonts w:hint="eastAsia"/>
                <w:kern w:val="0"/>
                <w:szCs w:val="21"/>
              </w:rPr>
              <w:t>分</w:t>
            </w:r>
            <w:r w:rsidRPr="00B01624">
              <w:rPr>
                <w:rFonts w:hint="eastAsia"/>
                <w:szCs w:val="21"/>
              </w:rPr>
              <w:t>）</w:t>
            </w:r>
          </w:p>
        </w:tc>
        <w:tc>
          <w:tcPr>
            <w:tcW w:w="6531" w:type="dxa"/>
            <w:gridSpan w:val="5"/>
            <w:vAlign w:val="center"/>
          </w:tcPr>
          <w:p w:rsidR="00B55BD9" w:rsidRPr="00B01624" w:rsidRDefault="004E1434">
            <w:pPr>
              <w:spacing w:line="360" w:lineRule="auto"/>
              <w:contextualSpacing/>
              <w:rPr>
                <w:rFonts w:ascii="Calibri" w:hAnsi="Calibri"/>
                <w:kern w:val="0"/>
                <w:szCs w:val="21"/>
              </w:rPr>
            </w:pPr>
            <w:r w:rsidRPr="00B01624">
              <w:rPr>
                <w:rFonts w:ascii="Calibri" w:hAnsi="Calibri"/>
                <w:kern w:val="0"/>
                <w:szCs w:val="21"/>
              </w:rPr>
              <w:t>优（</w:t>
            </w:r>
            <w:r w:rsidRPr="00B01624">
              <w:rPr>
                <w:rFonts w:ascii="Calibri" w:hAnsi="Calibri" w:hint="eastAsia"/>
                <w:kern w:val="0"/>
                <w:szCs w:val="21"/>
              </w:rPr>
              <w:t>40</w:t>
            </w:r>
            <w:r w:rsidRPr="00B01624">
              <w:rPr>
                <w:rFonts w:ascii="Calibri" w:hAnsi="Calibri"/>
                <w:kern w:val="0"/>
                <w:szCs w:val="21"/>
              </w:rPr>
              <w:t>分）：人员搭配合理，组织结构完整，包括设计人员，合同管理、质量管理、施工管理、成本管理、安全管理、材料采购及信息管理等</w:t>
            </w:r>
            <w:r w:rsidRPr="00B01624">
              <w:rPr>
                <w:rFonts w:ascii="Calibri" w:hAnsi="Calibri" w:hint="eastAsia"/>
                <w:kern w:val="0"/>
                <w:szCs w:val="21"/>
              </w:rPr>
              <w:t>。</w:t>
            </w:r>
            <w:r w:rsidRPr="00B01624">
              <w:rPr>
                <w:rFonts w:ascii="宋体" w:hAnsi="宋体" w:cs="宋体" w:hint="eastAsia"/>
                <w:kern w:val="0"/>
                <w:szCs w:val="21"/>
              </w:rPr>
              <w:t>设计团队中配备专业设计负责人5人及以上，其中至少有 4 人持有相关专业注册执业证书和</w:t>
            </w:r>
            <w:r w:rsidR="008A4CD5" w:rsidRPr="00B01624">
              <w:rPr>
                <w:rFonts w:ascii="宋体" w:hAnsi="宋体" w:cs="宋体" w:hint="eastAsia"/>
                <w:kern w:val="0"/>
                <w:szCs w:val="21"/>
              </w:rPr>
              <w:t>副</w:t>
            </w:r>
            <w:r w:rsidRPr="00B01624">
              <w:rPr>
                <w:rFonts w:ascii="宋体" w:hAnsi="宋体" w:cs="宋体" w:hint="eastAsia"/>
                <w:kern w:val="0"/>
                <w:szCs w:val="21"/>
              </w:rPr>
              <w:t>高级及以上职 称；施工团队主要管理人员完全满足施工需要，并储备有一定的管理人员管理人员配备齐全且经验及综合素质优秀。</w:t>
            </w:r>
          </w:p>
          <w:p w:rsidR="00B55BD9" w:rsidRPr="00B01624" w:rsidRDefault="004E1434">
            <w:pPr>
              <w:spacing w:line="360" w:lineRule="auto"/>
              <w:contextualSpacing/>
              <w:rPr>
                <w:rFonts w:ascii="Calibri" w:hAnsi="Calibri"/>
                <w:kern w:val="0"/>
                <w:szCs w:val="21"/>
              </w:rPr>
            </w:pPr>
            <w:r w:rsidRPr="00B01624">
              <w:rPr>
                <w:rFonts w:ascii="Calibri" w:hAnsi="Calibri"/>
                <w:kern w:val="0"/>
                <w:szCs w:val="21"/>
              </w:rPr>
              <w:t>良（</w:t>
            </w:r>
            <w:r w:rsidRPr="00B01624">
              <w:rPr>
                <w:rFonts w:ascii="Calibri" w:hAnsi="Calibri" w:hint="eastAsia"/>
                <w:kern w:val="0"/>
                <w:szCs w:val="21"/>
              </w:rPr>
              <w:t>3</w:t>
            </w:r>
            <w:r w:rsidRPr="00B01624">
              <w:rPr>
                <w:rFonts w:ascii="Calibri" w:hAnsi="Calibri"/>
                <w:kern w:val="0"/>
                <w:szCs w:val="21"/>
              </w:rPr>
              <w:t>2</w:t>
            </w:r>
            <w:r w:rsidRPr="00B01624">
              <w:rPr>
                <w:rFonts w:ascii="Calibri" w:hAnsi="Calibri"/>
                <w:kern w:val="0"/>
                <w:szCs w:val="21"/>
              </w:rPr>
              <w:t>分）：人员搭配</w:t>
            </w:r>
            <w:r w:rsidRPr="00B01624">
              <w:rPr>
                <w:rFonts w:ascii="Calibri" w:hAnsi="Calibri" w:hint="eastAsia"/>
                <w:kern w:val="0"/>
                <w:szCs w:val="21"/>
              </w:rPr>
              <w:t>较</w:t>
            </w:r>
            <w:r w:rsidRPr="00B01624">
              <w:rPr>
                <w:rFonts w:ascii="Calibri" w:hAnsi="Calibri"/>
                <w:kern w:val="0"/>
                <w:szCs w:val="21"/>
              </w:rPr>
              <w:t>合理，组织结构完整，包括设计人员，合同管理、质量管理、施工管理、成本管理、安全管理、材料采购及信息管理等。</w:t>
            </w:r>
            <w:r w:rsidRPr="00B01624">
              <w:rPr>
                <w:rFonts w:ascii="宋体" w:hAnsi="宋体" w:cs="宋体" w:hint="eastAsia"/>
                <w:kern w:val="0"/>
                <w:szCs w:val="21"/>
              </w:rPr>
              <w:t>设计团队中配备专业设计负责人 5 人及以上，其中至少有 3 人持有相关专业注册执业证书和中级及以上职 称；施工团队主要管理人员满足施工需要，管理人员配备齐全且经验及综合素质优秀。</w:t>
            </w:r>
          </w:p>
          <w:p w:rsidR="00B55BD9" w:rsidRPr="00B01624" w:rsidRDefault="004E1434">
            <w:pPr>
              <w:spacing w:line="360" w:lineRule="auto"/>
              <w:contextualSpacing/>
              <w:rPr>
                <w:rFonts w:ascii="Calibri" w:hAnsi="Calibri"/>
                <w:kern w:val="0"/>
                <w:szCs w:val="21"/>
              </w:rPr>
            </w:pPr>
            <w:r w:rsidRPr="00B01624">
              <w:rPr>
                <w:rFonts w:ascii="Calibri" w:hAnsi="Calibri"/>
                <w:kern w:val="0"/>
                <w:szCs w:val="21"/>
              </w:rPr>
              <w:t>中（</w:t>
            </w:r>
            <w:r w:rsidRPr="00B01624">
              <w:rPr>
                <w:rFonts w:ascii="Calibri" w:hAnsi="Calibri" w:hint="eastAsia"/>
                <w:kern w:val="0"/>
                <w:szCs w:val="21"/>
              </w:rPr>
              <w:t>2</w:t>
            </w:r>
            <w:r w:rsidRPr="00B01624">
              <w:rPr>
                <w:rFonts w:ascii="Calibri" w:hAnsi="Calibri"/>
                <w:kern w:val="0"/>
                <w:szCs w:val="21"/>
              </w:rPr>
              <w:t>4</w:t>
            </w:r>
            <w:r w:rsidRPr="00B01624">
              <w:rPr>
                <w:rFonts w:ascii="Calibri" w:hAnsi="Calibri"/>
                <w:kern w:val="0"/>
                <w:szCs w:val="21"/>
              </w:rPr>
              <w:t>分）：人员搭配基本合理，组织结构</w:t>
            </w:r>
            <w:r w:rsidRPr="00B01624">
              <w:rPr>
                <w:rFonts w:ascii="Calibri" w:hAnsi="Calibri" w:hint="eastAsia"/>
                <w:kern w:val="0"/>
                <w:szCs w:val="21"/>
              </w:rPr>
              <w:t>较</w:t>
            </w:r>
            <w:r w:rsidRPr="00B01624">
              <w:rPr>
                <w:rFonts w:ascii="Calibri" w:hAnsi="Calibri"/>
                <w:kern w:val="0"/>
                <w:szCs w:val="21"/>
              </w:rPr>
              <w:t>完整。包括设计人员，合同管理、质量管理、施工管理、成本管理、安全管理、材料采购及信息管理等</w:t>
            </w:r>
            <w:r w:rsidRPr="00B01624">
              <w:rPr>
                <w:rFonts w:ascii="Calibri" w:hAnsi="Calibri" w:hint="eastAsia"/>
                <w:kern w:val="0"/>
                <w:szCs w:val="21"/>
              </w:rPr>
              <w:t>。</w:t>
            </w:r>
            <w:r w:rsidRPr="00B01624">
              <w:rPr>
                <w:rFonts w:ascii="宋体" w:hAnsi="宋体" w:cs="宋体" w:hint="eastAsia"/>
                <w:kern w:val="0"/>
                <w:szCs w:val="21"/>
              </w:rPr>
              <w:t>设计团队中配备专业设计负责人 5 人及以上，其中至少有 2 人持有相关专业注册执业证书和中级及以上职称；施工团队主要管理人员满足施工需要，管理人员配备齐全。</w:t>
            </w:r>
          </w:p>
          <w:p w:rsidR="00B55BD9" w:rsidRPr="00B01624" w:rsidRDefault="004E1434">
            <w:pPr>
              <w:spacing w:line="360" w:lineRule="auto"/>
              <w:contextualSpacing/>
              <w:rPr>
                <w:rFonts w:ascii="Calibri" w:hAnsi="Calibri"/>
                <w:kern w:val="0"/>
                <w:szCs w:val="21"/>
              </w:rPr>
            </w:pPr>
            <w:r w:rsidRPr="00B01624">
              <w:rPr>
                <w:rFonts w:ascii="Calibri" w:hAnsi="Calibri" w:hint="eastAsia"/>
                <w:kern w:val="0"/>
                <w:szCs w:val="21"/>
              </w:rPr>
              <w:t>一般</w:t>
            </w:r>
            <w:r w:rsidRPr="00B01624">
              <w:rPr>
                <w:rFonts w:ascii="Calibri" w:hAnsi="Calibri"/>
                <w:kern w:val="0"/>
                <w:szCs w:val="21"/>
              </w:rPr>
              <w:t>（</w:t>
            </w:r>
            <w:r w:rsidRPr="00B01624">
              <w:rPr>
                <w:rFonts w:ascii="Calibri" w:hAnsi="Calibri" w:hint="eastAsia"/>
                <w:kern w:val="0"/>
                <w:szCs w:val="21"/>
              </w:rPr>
              <w:t>1</w:t>
            </w:r>
            <w:r w:rsidRPr="00B01624">
              <w:rPr>
                <w:rFonts w:ascii="Calibri" w:hAnsi="Calibri"/>
                <w:kern w:val="0"/>
                <w:szCs w:val="21"/>
              </w:rPr>
              <w:t>8</w:t>
            </w:r>
            <w:r w:rsidRPr="00B01624">
              <w:rPr>
                <w:rFonts w:ascii="Calibri" w:hAnsi="Calibri"/>
                <w:kern w:val="0"/>
                <w:szCs w:val="21"/>
              </w:rPr>
              <w:t>分）：人员搭配基本合理，组织结构</w:t>
            </w:r>
            <w:r w:rsidRPr="00B01624">
              <w:rPr>
                <w:rFonts w:ascii="Calibri" w:hAnsi="Calibri" w:hint="eastAsia"/>
                <w:kern w:val="0"/>
                <w:szCs w:val="21"/>
              </w:rPr>
              <w:t>简单、不够全面</w:t>
            </w:r>
            <w:r w:rsidRPr="00B01624">
              <w:rPr>
                <w:rFonts w:ascii="Calibri" w:hAnsi="Calibri"/>
                <w:kern w:val="0"/>
                <w:szCs w:val="21"/>
              </w:rPr>
              <w:t>。包括设计人员，合同管理、质量管理、施工管理、成本管理、安全管理、材料采购及信息管理等</w:t>
            </w:r>
            <w:r w:rsidRPr="00B01624">
              <w:rPr>
                <w:rFonts w:ascii="Calibri" w:hAnsi="Calibri" w:hint="eastAsia"/>
                <w:kern w:val="0"/>
                <w:szCs w:val="21"/>
              </w:rPr>
              <w:t>。</w:t>
            </w:r>
            <w:r w:rsidRPr="00B01624">
              <w:rPr>
                <w:rFonts w:ascii="宋体" w:hAnsi="宋体" w:cs="宋体" w:hint="eastAsia"/>
                <w:kern w:val="0"/>
                <w:szCs w:val="21"/>
              </w:rPr>
              <w:t>设计团队中配备专业设计负责人 5 人及以</w:t>
            </w:r>
            <w:r w:rsidRPr="00B01624">
              <w:rPr>
                <w:rFonts w:ascii="宋体" w:hAnsi="宋体" w:cs="宋体" w:hint="eastAsia"/>
                <w:kern w:val="0"/>
                <w:szCs w:val="21"/>
              </w:rPr>
              <w:lastRenderedPageBreak/>
              <w:t>上，其中至少有 1 人持有相关专业注册执业证书和中级及以上职称；施工团队主要管理人员基本满足施工需要，管理人员配备基本齐全。</w:t>
            </w:r>
          </w:p>
          <w:p w:rsidR="00B55BD9" w:rsidRPr="00B01624" w:rsidRDefault="004E1434">
            <w:pPr>
              <w:spacing w:line="360" w:lineRule="auto"/>
              <w:rPr>
                <w:rFonts w:ascii="宋体" w:hAnsi="宋体" w:cs="宋体"/>
                <w:kern w:val="0"/>
                <w:szCs w:val="21"/>
              </w:rPr>
            </w:pPr>
            <w:r w:rsidRPr="00B01624">
              <w:rPr>
                <w:rFonts w:ascii="Calibri" w:hAnsi="Calibri"/>
                <w:kern w:val="0"/>
                <w:szCs w:val="21"/>
              </w:rPr>
              <w:t>差（</w:t>
            </w:r>
            <w:r w:rsidRPr="00B01624">
              <w:rPr>
                <w:rFonts w:ascii="Calibri" w:hAnsi="Calibri" w:hint="eastAsia"/>
                <w:kern w:val="0"/>
                <w:szCs w:val="21"/>
              </w:rPr>
              <w:t>10</w:t>
            </w:r>
            <w:r w:rsidRPr="00B01624">
              <w:rPr>
                <w:rFonts w:ascii="Calibri" w:hAnsi="Calibri"/>
                <w:kern w:val="0"/>
                <w:szCs w:val="21"/>
              </w:rPr>
              <w:t>分）：人员搭配不合理</w:t>
            </w:r>
            <w:r w:rsidRPr="00B01624">
              <w:rPr>
                <w:rFonts w:ascii="Calibri" w:hAnsi="Calibri" w:hint="eastAsia"/>
                <w:kern w:val="0"/>
                <w:szCs w:val="21"/>
              </w:rPr>
              <w:t>，</w:t>
            </w:r>
            <w:r w:rsidRPr="00B01624">
              <w:rPr>
                <w:rFonts w:ascii="宋体" w:hAnsi="宋体" w:cs="宋体" w:hint="eastAsia"/>
                <w:kern w:val="0"/>
                <w:szCs w:val="21"/>
              </w:rPr>
              <w:t>各专业设计人员配备不齐全；施工团队主要人员不满足施工需要，管理人员配备不齐全。</w:t>
            </w:r>
          </w:p>
          <w:p w:rsidR="00B55BD9" w:rsidRPr="00B01624" w:rsidRDefault="004E1434">
            <w:pPr>
              <w:widowControl/>
              <w:jc w:val="left"/>
            </w:pPr>
            <w:r w:rsidRPr="00B01624">
              <w:rPr>
                <w:rFonts w:ascii="宋体" w:hAnsi="宋体" w:cs="宋体" w:hint="eastAsia"/>
                <w:kern w:val="0"/>
                <w:szCs w:val="21"/>
              </w:rPr>
              <w:t xml:space="preserve">注：1.专业设计负责人指：建筑设计专业、结构设计专业、给排水设计专业、电气设计专业等。                        </w:t>
            </w:r>
          </w:p>
          <w:p w:rsidR="00B55BD9" w:rsidRPr="00B01624" w:rsidRDefault="004E1434">
            <w:pPr>
              <w:spacing w:line="360" w:lineRule="auto"/>
              <w:rPr>
                <w:szCs w:val="21"/>
              </w:rPr>
            </w:pPr>
            <w:r w:rsidRPr="00B01624">
              <w:rPr>
                <w:rFonts w:ascii="宋体" w:hAnsi="宋体" w:cs="宋体" w:hint="eastAsia"/>
                <w:kern w:val="0"/>
                <w:szCs w:val="21"/>
              </w:rPr>
              <w:t>2.本项目要求项目机构管理人员配备上要同时满足以下要求：专职安全生产管理人员（须具备有效专职安全生产管理人员安全生产考核合格证书（C 类）） 不少于 3 人。投标人不满足此要求的， 视为不满足施工需要，本项评分计 0 分。</w:t>
            </w:r>
          </w:p>
        </w:tc>
      </w:tr>
      <w:tr w:rsidR="00B55BD9" w:rsidRPr="00B01624">
        <w:trPr>
          <w:trHeight w:val="362"/>
          <w:jc w:val="center"/>
        </w:trPr>
        <w:tc>
          <w:tcPr>
            <w:tcW w:w="722" w:type="dxa"/>
            <w:vMerge w:val="restart"/>
            <w:vAlign w:val="center"/>
          </w:tcPr>
          <w:p w:rsidR="00B55BD9" w:rsidRPr="00B01624" w:rsidRDefault="004E1434">
            <w:pPr>
              <w:spacing w:line="440" w:lineRule="exact"/>
              <w:jc w:val="center"/>
              <w:rPr>
                <w:szCs w:val="21"/>
              </w:rPr>
            </w:pPr>
            <w:r w:rsidRPr="00B01624">
              <w:rPr>
                <w:szCs w:val="21"/>
              </w:rPr>
              <w:lastRenderedPageBreak/>
              <w:t>2.2.4</w:t>
            </w:r>
            <w:r w:rsidRPr="00B01624">
              <w:rPr>
                <w:rFonts w:hint="eastAsia"/>
                <w:szCs w:val="21"/>
              </w:rPr>
              <w:t>（</w:t>
            </w:r>
            <w:r w:rsidRPr="00B01624">
              <w:rPr>
                <w:rFonts w:hint="eastAsia"/>
                <w:szCs w:val="21"/>
              </w:rPr>
              <w:t>4</w:t>
            </w:r>
            <w:r w:rsidRPr="00B01624">
              <w:rPr>
                <w:rFonts w:hint="eastAsia"/>
                <w:szCs w:val="21"/>
              </w:rPr>
              <w:t>）</w:t>
            </w:r>
          </w:p>
        </w:tc>
        <w:tc>
          <w:tcPr>
            <w:tcW w:w="850" w:type="dxa"/>
            <w:vMerge w:val="restart"/>
            <w:vAlign w:val="center"/>
          </w:tcPr>
          <w:p w:rsidR="00B55BD9" w:rsidRPr="00B01624" w:rsidRDefault="004E1434">
            <w:pPr>
              <w:spacing w:line="440" w:lineRule="exact"/>
              <w:jc w:val="left"/>
              <w:rPr>
                <w:szCs w:val="21"/>
              </w:rPr>
            </w:pPr>
            <w:r w:rsidRPr="00B01624">
              <w:rPr>
                <w:rFonts w:hint="eastAsia"/>
                <w:szCs w:val="21"/>
              </w:rPr>
              <w:t>商务标（满分分值权重</w:t>
            </w:r>
            <w:r w:rsidRPr="00B01624">
              <w:rPr>
                <w:rFonts w:hint="eastAsia"/>
                <w:szCs w:val="21"/>
                <w:u w:val="single"/>
              </w:rPr>
              <w:t>50</w:t>
            </w:r>
            <w:r w:rsidRPr="00B01624">
              <w:rPr>
                <w:rFonts w:hint="eastAsia"/>
                <w:szCs w:val="21"/>
              </w:rPr>
              <w:t>%</w:t>
            </w:r>
            <w:r w:rsidRPr="00B01624">
              <w:rPr>
                <w:rFonts w:hint="eastAsia"/>
                <w:szCs w:val="21"/>
              </w:rPr>
              <w:t>）</w:t>
            </w:r>
          </w:p>
        </w:tc>
        <w:tc>
          <w:tcPr>
            <w:tcW w:w="2693" w:type="dxa"/>
            <w:gridSpan w:val="2"/>
            <w:vAlign w:val="center"/>
          </w:tcPr>
          <w:p w:rsidR="00B55BD9" w:rsidRPr="00B01624" w:rsidRDefault="004E1434">
            <w:pPr>
              <w:spacing w:line="440" w:lineRule="exact"/>
              <w:jc w:val="left"/>
              <w:rPr>
                <w:szCs w:val="21"/>
              </w:rPr>
            </w:pPr>
            <w:r w:rsidRPr="00B01624">
              <w:rPr>
                <w:rFonts w:hint="eastAsia"/>
                <w:szCs w:val="21"/>
              </w:rPr>
              <w:t>企业信誉实力分评分标准【满分分值权重□小型工程（</w:t>
            </w:r>
            <w:r w:rsidRPr="00B01624">
              <w:rPr>
                <w:rFonts w:hint="eastAsia"/>
                <w:szCs w:val="21"/>
              </w:rPr>
              <w:t>0%</w:t>
            </w:r>
            <w:r w:rsidRPr="00B01624">
              <w:rPr>
                <w:rFonts w:hint="eastAsia"/>
                <w:szCs w:val="21"/>
              </w:rPr>
              <w:t>、</w:t>
            </w:r>
            <w:r w:rsidRPr="00B01624">
              <w:rPr>
                <w:rFonts w:hint="eastAsia"/>
                <w:szCs w:val="21"/>
              </w:rPr>
              <w:t>1%</w:t>
            </w:r>
            <w:r w:rsidRPr="00B01624">
              <w:rPr>
                <w:rFonts w:hint="eastAsia"/>
                <w:szCs w:val="21"/>
              </w:rPr>
              <w:t>、</w:t>
            </w:r>
            <w:r w:rsidRPr="00B01624">
              <w:rPr>
                <w:rFonts w:hint="eastAsia"/>
                <w:szCs w:val="21"/>
              </w:rPr>
              <w:t>2%</w:t>
            </w:r>
            <w:r w:rsidRPr="00B01624">
              <w:rPr>
                <w:rFonts w:hint="eastAsia"/>
                <w:szCs w:val="21"/>
              </w:rPr>
              <w:t>、</w:t>
            </w:r>
            <w:r w:rsidRPr="00B01624">
              <w:rPr>
                <w:rFonts w:hint="eastAsia"/>
                <w:szCs w:val="21"/>
              </w:rPr>
              <w:t>3%</w:t>
            </w:r>
            <w:r w:rsidRPr="00B01624">
              <w:rPr>
                <w:rFonts w:hint="eastAsia"/>
                <w:szCs w:val="21"/>
              </w:rPr>
              <w:t>）</w:t>
            </w:r>
          </w:p>
          <w:p w:rsidR="00B55BD9" w:rsidRPr="00B01624" w:rsidRDefault="004E1434">
            <w:pPr>
              <w:spacing w:line="440" w:lineRule="exact"/>
              <w:jc w:val="left"/>
              <w:rPr>
                <w:szCs w:val="21"/>
              </w:rPr>
            </w:pPr>
            <w:r w:rsidRPr="00B01624">
              <w:rPr>
                <w:rFonts w:hint="eastAsia"/>
                <w:szCs w:val="21"/>
              </w:rPr>
              <w:t>□中型工程（</w:t>
            </w:r>
            <w:r w:rsidRPr="00B01624">
              <w:rPr>
                <w:rFonts w:hint="eastAsia"/>
                <w:szCs w:val="21"/>
              </w:rPr>
              <w:t>5%</w:t>
            </w:r>
            <w:r w:rsidRPr="00B01624">
              <w:rPr>
                <w:rFonts w:hint="eastAsia"/>
                <w:szCs w:val="21"/>
              </w:rPr>
              <w:t>或</w:t>
            </w:r>
            <w:r w:rsidRPr="00B01624">
              <w:rPr>
                <w:rFonts w:hint="eastAsia"/>
                <w:szCs w:val="21"/>
              </w:rPr>
              <w:t>6%</w:t>
            </w:r>
            <w:r w:rsidRPr="00B01624">
              <w:rPr>
                <w:rFonts w:hint="eastAsia"/>
                <w:szCs w:val="21"/>
              </w:rPr>
              <w:t>或</w:t>
            </w:r>
            <w:r w:rsidRPr="00B01624">
              <w:rPr>
                <w:rFonts w:hint="eastAsia"/>
                <w:szCs w:val="21"/>
              </w:rPr>
              <w:t>7%</w:t>
            </w:r>
            <w:r w:rsidRPr="00B01624">
              <w:rPr>
                <w:rFonts w:hint="eastAsia"/>
                <w:szCs w:val="21"/>
              </w:rPr>
              <w:t>或</w:t>
            </w:r>
            <w:r w:rsidRPr="00B01624">
              <w:rPr>
                <w:rFonts w:hint="eastAsia"/>
                <w:szCs w:val="21"/>
              </w:rPr>
              <w:t>8%</w:t>
            </w:r>
            <w:r w:rsidRPr="00B01624">
              <w:rPr>
                <w:rFonts w:hint="eastAsia"/>
                <w:szCs w:val="21"/>
              </w:rPr>
              <w:t>）</w:t>
            </w:r>
            <w:r w:rsidRPr="00B01624">
              <w:rPr>
                <w:rFonts w:ascii="MS Mincho" w:eastAsia="MS Mincho" w:hAnsi="MS Mincho" w:cs="MS Mincho" w:hint="eastAsia"/>
                <w:szCs w:val="21"/>
              </w:rPr>
              <w:t>☑</w:t>
            </w:r>
            <w:r w:rsidRPr="00B01624">
              <w:rPr>
                <w:rFonts w:hint="eastAsia"/>
                <w:szCs w:val="21"/>
              </w:rPr>
              <w:t>大型工程（</w:t>
            </w:r>
            <w:r w:rsidRPr="00B01624">
              <w:rPr>
                <w:rFonts w:hint="eastAsia"/>
                <w:szCs w:val="21"/>
              </w:rPr>
              <w:t>10%</w:t>
            </w:r>
            <w:r w:rsidRPr="00B01624">
              <w:rPr>
                <w:rFonts w:hint="eastAsia"/>
                <w:szCs w:val="21"/>
              </w:rPr>
              <w:t>或</w:t>
            </w:r>
            <w:r w:rsidRPr="00B01624">
              <w:rPr>
                <w:rFonts w:hint="eastAsia"/>
                <w:szCs w:val="21"/>
              </w:rPr>
              <w:t>11%</w:t>
            </w:r>
            <w:r w:rsidRPr="00B01624">
              <w:rPr>
                <w:rFonts w:hint="eastAsia"/>
                <w:szCs w:val="21"/>
              </w:rPr>
              <w:t>或</w:t>
            </w:r>
            <w:r w:rsidRPr="00B01624">
              <w:rPr>
                <w:rFonts w:hint="eastAsia"/>
                <w:szCs w:val="21"/>
              </w:rPr>
              <w:t>12%</w:t>
            </w:r>
            <w:r w:rsidRPr="00B01624">
              <w:rPr>
                <w:rFonts w:hint="eastAsia"/>
                <w:szCs w:val="21"/>
              </w:rPr>
              <w:t>或</w:t>
            </w:r>
            <w:r w:rsidRPr="00B01624">
              <w:rPr>
                <w:rFonts w:hint="eastAsia"/>
                <w:szCs w:val="21"/>
              </w:rPr>
              <w:t>13%</w:t>
            </w:r>
            <w:r w:rsidRPr="00B01624">
              <w:rPr>
                <w:rFonts w:hint="eastAsia"/>
                <w:szCs w:val="21"/>
              </w:rPr>
              <w:t>）】【备注：招标项目如为国有投资（含国有投资占主导或控股地位）项目则须计入此分，其他工程由招标人自行决定是否参照执行。】</w:t>
            </w:r>
          </w:p>
        </w:tc>
        <w:tc>
          <w:tcPr>
            <w:tcW w:w="6531" w:type="dxa"/>
            <w:gridSpan w:val="5"/>
          </w:tcPr>
          <w:p w:rsidR="00B55BD9" w:rsidRPr="00B01624" w:rsidRDefault="004E1434">
            <w:pPr>
              <w:spacing w:line="360" w:lineRule="auto"/>
              <w:contextualSpacing/>
              <w:jc w:val="left"/>
              <w:rPr>
                <w:rFonts w:eastAsia="Times New Roman"/>
                <w:kern w:val="0"/>
                <w:szCs w:val="22"/>
              </w:rPr>
            </w:pPr>
            <w:r w:rsidRPr="00B01624">
              <w:rPr>
                <w:rFonts w:ascii="宋体" w:hAnsi="宋体" w:cs="宋体"/>
                <w:kern w:val="0"/>
                <w:szCs w:val="22"/>
              </w:rPr>
              <w:t>一、施工单位企业信誉实力：</w:t>
            </w:r>
          </w:p>
          <w:p w:rsidR="00B55BD9" w:rsidRPr="00B01624" w:rsidRDefault="004E1434">
            <w:pPr>
              <w:spacing w:line="360" w:lineRule="auto"/>
              <w:contextualSpacing/>
              <w:jc w:val="left"/>
              <w:rPr>
                <w:rFonts w:eastAsia="Times New Roman"/>
                <w:kern w:val="0"/>
                <w:szCs w:val="22"/>
              </w:rPr>
            </w:pPr>
            <w:r w:rsidRPr="00B01624">
              <w:rPr>
                <w:rFonts w:ascii="宋体" w:hAnsi="宋体" w:cs="宋体"/>
                <w:kern w:val="0"/>
                <w:szCs w:val="22"/>
              </w:rPr>
              <w:t>企业信誉实力得分的确定（</w:t>
            </w:r>
            <w:r w:rsidRPr="00B01624">
              <w:rPr>
                <w:rFonts w:ascii="Calibri" w:hAnsi="Calibri" w:hint="eastAsia"/>
                <w:kern w:val="0"/>
                <w:szCs w:val="21"/>
              </w:rPr>
              <w:t>1</w:t>
            </w:r>
            <w:r w:rsidRPr="00B01624">
              <w:rPr>
                <w:rFonts w:ascii="Calibri" w:hAnsi="Calibri" w:hint="eastAsia"/>
                <w:kern w:val="0"/>
                <w:szCs w:val="21"/>
              </w:rPr>
              <w:t>、</w:t>
            </w:r>
            <w:r w:rsidRPr="00B01624">
              <w:rPr>
                <w:rFonts w:ascii="宋体" w:hAnsi="宋体" w:cs="宋体" w:hint="eastAsia"/>
                <w:bCs/>
                <w:kern w:val="0"/>
                <w:szCs w:val="22"/>
              </w:rPr>
              <w:t>对特许获得施工总承包资质的建筑业企业，如母公司承诺在工程质量、安全等方面予以担保并承担连带责任的，准予其自</w:t>
            </w:r>
            <w:r w:rsidRPr="00B01624">
              <w:rPr>
                <w:rFonts w:ascii="Calibri" w:hAnsi="Calibri" w:cs="宋体" w:hint="eastAsia"/>
                <w:bCs/>
                <w:kern w:val="0"/>
                <w:szCs w:val="21"/>
              </w:rPr>
              <w:t>获得该特许施工总承包资质</w:t>
            </w:r>
            <w:r w:rsidRPr="00B01624">
              <w:rPr>
                <w:rFonts w:ascii="宋体" w:hAnsi="宋体" w:cs="宋体" w:hint="eastAsia"/>
                <w:bCs/>
                <w:kern w:val="0"/>
                <w:szCs w:val="22"/>
              </w:rPr>
              <w:t>之日</w:t>
            </w:r>
            <w:r w:rsidRPr="00B01624">
              <w:rPr>
                <w:rFonts w:ascii="Calibri" w:hAnsi="Calibri" w:cs="宋体" w:hint="eastAsia"/>
                <w:bCs/>
                <w:kern w:val="0"/>
                <w:szCs w:val="22"/>
              </w:rPr>
              <w:t>（以特许公告日期为准）</w:t>
            </w:r>
            <w:r w:rsidRPr="00B01624">
              <w:rPr>
                <w:rFonts w:ascii="宋体" w:hAnsi="宋体" w:cs="宋体" w:hint="eastAsia"/>
                <w:bCs/>
                <w:kern w:val="0"/>
                <w:szCs w:val="22"/>
              </w:rPr>
              <w:t>起3年内使用母公司诚信综合评价分；2、</w:t>
            </w:r>
            <w:r w:rsidRPr="00B01624">
              <w:rPr>
                <w:rFonts w:ascii="Calibri" w:hAnsi="Calibri" w:cs="宋体" w:hint="eastAsia"/>
                <w:kern w:val="0"/>
                <w:szCs w:val="22"/>
              </w:rPr>
              <w:t>注册地在广西的建筑业施工企业与区外建筑业施工企业采用联合体形式参与轨道交通、隧道、综合管廊、大型桥梁项目投标的，联合体诚信分按最高的企业计取，</w:t>
            </w:r>
            <w:r w:rsidRPr="00B01624">
              <w:rPr>
                <w:rFonts w:ascii="Calibri" w:hAnsi="Calibri" w:hint="eastAsia"/>
                <w:kern w:val="0"/>
                <w:szCs w:val="22"/>
              </w:rPr>
              <w:t>其余情况，</w:t>
            </w:r>
            <w:r w:rsidRPr="00B01624">
              <w:rPr>
                <w:rFonts w:ascii="Calibri" w:hAnsi="Calibri"/>
                <w:kern w:val="0"/>
                <w:szCs w:val="21"/>
              </w:rPr>
              <w:t>联合体中施工企业的信誉实力分按联合体成员中施工企业诚信综合评价分最</w:t>
            </w:r>
            <w:r w:rsidRPr="00B01624">
              <w:rPr>
                <w:rFonts w:ascii="Calibri" w:hAnsi="Calibri" w:hint="eastAsia"/>
                <w:kern w:val="0"/>
                <w:szCs w:val="21"/>
              </w:rPr>
              <w:t>低</w:t>
            </w:r>
            <w:r w:rsidRPr="00B01624">
              <w:rPr>
                <w:rFonts w:ascii="Calibri" w:hAnsi="Calibri"/>
                <w:kern w:val="0"/>
                <w:szCs w:val="21"/>
              </w:rPr>
              <w:t>的企业认定</w:t>
            </w:r>
            <w:r w:rsidRPr="00B01624">
              <w:rPr>
                <w:rFonts w:ascii="Calibri" w:hAnsi="Calibri" w:hint="eastAsia"/>
                <w:kern w:val="0"/>
                <w:szCs w:val="21"/>
              </w:rPr>
              <w:t>；</w:t>
            </w:r>
            <w:r w:rsidRPr="00B01624">
              <w:rPr>
                <w:rFonts w:ascii="Calibri" w:hAnsi="Calibri" w:hint="eastAsia"/>
                <w:kern w:val="0"/>
                <w:szCs w:val="21"/>
              </w:rPr>
              <w:t>3</w:t>
            </w:r>
            <w:r w:rsidRPr="00B01624">
              <w:rPr>
                <w:rFonts w:ascii="Calibri" w:hAnsi="Calibri" w:hint="eastAsia"/>
                <w:kern w:val="0"/>
                <w:szCs w:val="21"/>
              </w:rPr>
              <w:t>、</w:t>
            </w:r>
            <w:r w:rsidRPr="00B01624">
              <w:rPr>
                <w:rFonts w:ascii="Calibri" w:hAnsi="Calibri" w:hint="eastAsia"/>
                <w:kern w:val="0"/>
                <w:szCs w:val="21"/>
              </w:rPr>
              <w:t>/</w:t>
            </w:r>
            <w:r w:rsidRPr="00B01624">
              <w:rPr>
                <w:rFonts w:ascii="宋体" w:hAnsi="宋体" w:cs="宋体"/>
                <w:kern w:val="0"/>
                <w:szCs w:val="22"/>
              </w:rPr>
              <w:t>）：</w:t>
            </w:r>
          </w:p>
          <w:p w:rsidR="00B55BD9" w:rsidRPr="00B01624" w:rsidRDefault="004E1434">
            <w:pPr>
              <w:spacing w:line="440" w:lineRule="exact"/>
              <w:jc w:val="left"/>
              <w:rPr>
                <w:rFonts w:ascii="Calibri" w:hAnsi="Calibri"/>
                <w:kern w:val="0"/>
                <w:szCs w:val="21"/>
              </w:rPr>
            </w:pPr>
            <w:r w:rsidRPr="00B01624">
              <w:rPr>
                <w:rFonts w:ascii="Calibri" w:hAnsi="Calibri" w:hint="eastAsia"/>
                <w:kern w:val="0"/>
                <w:szCs w:val="21"/>
              </w:rPr>
              <w:t>施工企业信誉实力加权得分</w:t>
            </w:r>
            <w:r w:rsidRPr="00B01624">
              <w:rPr>
                <w:rFonts w:ascii="Calibri" w:hAnsi="Calibri" w:hint="eastAsia"/>
                <w:kern w:val="0"/>
                <w:szCs w:val="21"/>
              </w:rPr>
              <w:t>=</w:t>
            </w:r>
            <w:r w:rsidRPr="00B01624">
              <w:rPr>
                <w:rFonts w:ascii="Calibri" w:hAnsi="Calibri" w:hint="eastAsia"/>
                <w:kern w:val="0"/>
                <w:szCs w:val="21"/>
              </w:rPr>
              <w:t>根据实时公布的自治区级诚信综合评价分（百分制）×</w:t>
            </w:r>
            <w:r w:rsidRPr="00B01624">
              <w:rPr>
                <w:rFonts w:ascii="Calibri" w:hAnsi="Calibri" w:hint="eastAsia"/>
                <w:kern w:val="0"/>
                <w:szCs w:val="21"/>
                <w:u w:val="single"/>
              </w:rPr>
              <w:t>10</w:t>
            </w:r>
            <w:r w:rsidRPr="00B01624">
              <w:rPr>
                <w:rFonts w:ascii="Calibri" w:hAnsi="Calibri"/>
                <w:kern w:val="0"/>
                <w:szCs w:val="21"/>
                <w:u w:val="single"/>
              </w:rPr>
              <w:t>0</w:t>
            </w:r>
            <w:r w:rsidRPr="00B01624">
              <w:rPr>
                <w:rFonts w:ascii="Calibri" w:hAnsi="Calibri" w:hint="eastAsia"/>
                <w:kern w:val="0"/>
                <w:szCs w:val="21"/>
              </w:rPr>
              <w:t>%</w:t>
            </w:r>
            <w:r w:rsidRPr="00B01624">
              <w:rPr>
                <w:rFonts w:ascii="Calibri" w:hAnsi="Calibri" w:hint="eastAsia"/>
                <w:kern w:val="0"/>
                <w:szCs w:val="21"/>
              </w:rPr>
              <w:t>（取</w:t>
            </w:r>
            <w:r w:rsidRPr="00B01624">
              <w:rPr>
                <w:rFonts w:ascii="Calibri" w:hAnsi="Calibri"/>
                <w:kern w:val="0"/>
                <w:szCs w:val="21"/>
              </w:rPr>
              <w:t>5</w:t>
            </w:r>
            <w:r w:rsidRPr="00B01624">
              <w:rPr>
                <w:rFonts w:ascii="Calibri" w:hAnsi="Calibri" w:hint="eastAsia"/>
                <w:kern w:val="0"/>
                <w:szCs w:val="21"/>
              </w:rPr>
              <w:t>0%-100%</w:t>
            </w:r>
            <w:r w:rsidRPr="00B01624">
              <w:rPr>
                <w:rFonts w:ascii="Calibri" w:hAnsi="Calibri" w:hint="eastAsia"/>
                <w:kern w:val="0"/>
                <w:szCs w:val="21"/>
              </w:rPr>
              <w:t>）×企业信誉实力分分值权重</w:t>
            </w:r>
            <w:r w:rsidRPr="00B01624">
              <w:rPr>
                <w:rFonts w:ascii="Calibri" w:hAnsi="Calibri" w:hint="eastAsia"/>
                <w:kern w:val="0"/>
                <w:szCs w:val="21"/>
              </w:rPr>
              <w:t>+</w:t>
            </w:r>
            <w:r w:rsidRPr="00B01624">
              <w:rPr>
                <w:rFonts w:ascii="Calibri" w:hAnsi="Calibri" w:hint="eastAsia"/>
                <w:kern w:val="0"/>
                <w:szCs w:val="21"/>
              </w:rPr>
              <w:t>根据实时公布的项目所在地设区市级诚信综合评价分（百分制）×</w:t>
            </w:r>
            <w:r w:rsidRPr="00B01624">
              <w:rPr>
                <w:rFonts w:ascii="Calibri" w:hAnsi="Calibri"/>
                <w:kern w:val="0"/>
                <w:szCs w:val="21"/>
                <w:u w:val="single"/>
              </w:rPr>
              <w:t>0</w:t>
            </w:r>
            <w:r w:rsidRPr="00B01624">
              <w:rPr>
                <w:rFonts w:ascii="Calibri" w:hAnsi="Calibri" w:hint="eastAsia"/>
                <w:kern w:val="0"/>
                <w:szCs w:val="21"/>
              </w:rPr>
              <w:t>%</w:t>
            </w:r>
            <w:r w:rsidRPr="00B01624">
              <w:rPr>
                <w:rFonts w:ascii="Calibri" w:hAnsi="Calibri" w:hint="eastAsia"/>
                <w:kern w:val="0"/>
                <w:szCs w:val="21"/>
              </w:rPr>
              <w:t>（取</w:t>
            </w:r>
            <w:r w:rsidRPr="00B01624">
              <w:rPr>
                <w:rFonts w:ascii="Calibri" w:hAnsi="Calibri"/>
                <w:kern w:val="0"/>
                <w:szCs w:val="21"/>
              </w:rPr>
              <w:t>5</w:t>
            </w:r>
            <w:r w:rsidRPr="00B01624">
              <w:rPr>
                <w:rFonts w:ascii="Calibri" w:hAnsi="Calibri" w:hint="eastAsia"/>
                <w:kern w:val="0"/>
                <w:szCs w:val="21"/>
              </w:rPr>
              <w:t>0%-0</w:t>
            </w:r>
            <w:r w:rsidRPr="00B01624">
              <w:rPr>
                <w:rFonts w:ascii="Calibri" w:hAnsi="Calibri" w:hint="eastAsia"/>
                <w:kern w:val="0"/>
                <w:szCs w:val="21"/>
              </w:rPr>
              <w:t>）×企业信誉实力分分值权重</w:t>
            </w:r>
          </w:p>
          <w:p w:rsidR="00B55BD9" w:rsidRPr="00B01624" w:rsidRDefault="004E1434">
            <w:pPr>
              <w:spacing w:line="440" w:lineRule="exact"/>
              <w:jc w:val="left"/>
              <w:rPr>
                <w:rFonts w:ascii="Calibri" w:hAnsi="Calibri"/>
                <w:kern w:val="0"/>
                <w:szCs w:val="21"/>
              </w:rPr>
            </w:pPr>
            <w:r w:rsidRPr="00B01624">
              <w:rPr>
                <w:rFonts w:ascii="Calibri" w:hAnsi="Calibri" w:hint="eastAsia"/>
                <w:kern w:val="0"/>
                <w:szCs w:val="21"/>
              </w:rPr>
              <w:t>【备注：自治区级诚信综合评价分占比与项目所在地设区市级诚信综合评价分占比之和为</w:t>
            </w:r>
            <w:r w:rsidRPr="00B01624">
              <w:rPr>
                <w:rFonts w:ascii="Calibri" w:hAnsi="Calibri" w:hint="eastAsia"/>
                <w:kern w:val="0"/>
                <w:szCs w:val="21"/>
              </w:rPr>
              <w:t>100%</w:t>
            </w:r>
            <w:r w:rsidRPr="00B01624">
              <w:rPr>
                <w:rFonts w:ascii="Calibri" w:hAnsi="Calibri" w:hint="eastAsia"/>
                <w:kern w:val="0"/>
                <w:szCs w:val="21"/>
              </w:rPr>
              <w:t>，具体权重由各设区市在比例范围内在发出招标文件前自行决定，把确定后的比例填入招标文件内】</w:t>
            </w:r>
          </w:p>
          <w:p w:rsidR="00B55BD9" w:rsidRPr="00B01624" w:rsidRDefault="004E1434">
            <w:pPr>
              <w:spacing w:line="440" w:lineRule="exact"/>
              <w:jc w:val="left"/>
              <w:rPr>
                <w:rFonts w:ascii="Calibri" w:hAnsi="Calibri"/>
                <w:kern w:val="0"/>
                <w:szCs w:val="21"/>
              </w:rPr>
            </w:pPr>
            <w:r w:rsidRPr="00B01624">
              <w:rPr>
                <w:rFonts w:ascii="Calibri" w:hAnsi="Calibri" w:hint="eastAsia"/>
                <w:kern w:val="0"/>
                <w:szCs w:val="21"/>
              </w:rPr>
              <w:t>注：</w:t>
            </w:r>
            <w:r w:rsidRPr="00B01624">
              <w:rPr>
                <w:rFonts w:ascii="Calibri" w:hAnsi="Calibri"/>
                <w:kern w:val="0"/>
                <w:szCs w:val="21"/>
              </w:rPr>
              <w:t>自治区级诚信综合评价分由系统自动读取，</w:t>
            </w:r>
            <w:r w:rsidRPr="00B01624">
              <w:rPr>
                <w:rFonts w:ascii="Calibri" w:hAnsi="Calibri" w:hint="eastAsia"/>
                <w:kern w:val="0"/>
                <w:szCs w:val="21"/>
              </w:rPr>
              <w:t>评委在“桂建云”信息发布的诚信评分公示栏目中查询、复核。</w:t>
            </w:r>
          </w:p>
          <w:p w:rsidR="00B55BD9" w:rsidRPr="00B01624" w:rsidRDefault="004E1434">
            <w:pPr>
              <w:spacing w:line="440" w:lineRule="exact"/>
              <w:rPr>
                <w:rFonts w:ascii="Calibri" w:hAnsi="Calibri"/>
                <w:kern w:val="0"/>
                <w:szCs w:val="21"/>
              </w:rPr>
            </w:pPr>
            <w:r w:rsidRPr="00B01624">
              <w:rPr>
                <w:rFonts w:ascii="Calibri" w:hAnsi="Calibri" w:hint="eastAsia"/>
                <w:kern w:val="0"/>
                <w:szCs w:val="21"/>
              </w:rPr>
              <w:t>项目所在地设区市级诚信综合评价分由评委在</w:t>
            </w:r>
            <w:r w:rsidRPr="00B01624">
              <w:rPr>
                <w:rFonts w:ascii="Calibri" w:hAnsi="Calibri" w:hint="eastAsia"/>
                <w:kern w:val="0"/>
                <w:szCs w:val="21"/>
                <w:u w:val="single"/>
              </w:rPr>
              <w:t>/</w:t>
            </w:r>
            <w:r w:rsidRPr="00B01624">
              <w:rPr>
                <w:rFonts w:ascii="Calibri" w:hAnsi="Calibri" w:hint="eastAsia"/>
                <w:kern w:val="0"/>
                <w:szCs w:val="21"/>
              </w:rPr>
              <w:t>站中查询。</w:t>
            </w:r>
          </w:p>
          <w:p w:rsidR="00B55BD9" w:rsidRPr="00B01624" w:rsidRDefault="004E1434">
            <w:pPr>
              <w:spacing w:line="440" w:lineRule="exact"/>
              <w:rPr>
                <w:rFonts w:ascii="Calibri" w:hAnsi="Calibri"/>
                <w:kern w:val="0"/>
                <w:szCs w:val="21"/>
              </w:rPr>
            </w:pPr>
            <w:r w:rsidRPr="00B01624">
              <w:rPr>
                <w:rFonts w:ascii="Calibri" w:hAnsi="Calibri" w:hint="eastAsia"/>
                <w:kern w:val="0"/>
                <w:szCs w:val="21"/>
              </w:rPr>
              <w:t>二、设计企业信誉实力</w:t>
            </w:r>
            <w:r w:rsidRPr="00B01624">
              <w:rPr>
                <w:rFonts w:ascii="Calibri" w:hAnsi="Calibri" w:hint="eastAsia"/>
                <w:kern w:val="0"/>
                <w:szCs w:val="21"/>
              </w:rPr>
              <w:t>:</w:t>
            </w:r>
          </w:p>
          <w:p w:rsidR="00B55BD9" w:rsidRPr="00B01624" w:rsidRDefault="004E1434">
            <w:pPr>
              <w:spacing w:line="440" w:lineRule="exact"/>
              <w:rPr>
                <w:rFonts w:ascii="Calibri" w:hAnsi="Calibri"/>
                <w:kern w:val="0"/>
                <w:szCs w:val="21"/>
              </w:rPr>
            </w:pPr>
            <w:r w:rsidRPr="00B01624">
              <w:rPr>
                <w:rFonts w:ascii="Calibri" w:hAnsi="Calibri" w:hint="eastAsia"/>
                <w:kern w:val="0"/>
                <w:szCs w:val="21"/>
              </w:rPr>
              <w:t>企业信誉实力得分的确定（备注：</w:t>
            </w:r>
            <w:r w:rsidRPr="00B01624">
              <w:rPr>
                <w:rFonts w:ascii="Calibri" w:hAnsi="Calibri" w:hint="eastAsia"/>
                <w:kern w:val="0"/>
                <w:szCs w:val="21"/>
              </w:rPr>
              <w:t>1</w:t>
            </w:r>
            <w:r w:rsidRPr="00B01624">
              <w:rPr>
                <w:rFonts w:ascii="Calibri" w:hAnsi="Calibri" w:hint="eastAsia"/>
                <w:kern w:val="0"/>
                <w:szCs w:val="21"/>
              </w:rPr>
              <w:t>、联合体中设计企业的信誉实力分</w:t>
            </w:r>
            <w:r w:rsidRPr="00B01624">
              <w:rPr>
                <w:rFonts w:ascii="Calibri" w:hAnsi="Calibri" w:hint="eastAsia"/>
                <w:kern w:val="0"/>
                <w:szCs w:val="21"/>
              </w:rPr>
              <w:lastRenderedPageBreak/>
              <w:t>按联合体成员中设计企业诚信综合评价分最低的企业认定。）：</w:t>
            </w:r>
          </w:p>
          <w:p w:rsidR="00B55BD9" w:rsidRPr="00B01624" w:rsidRDefault="004E1434">
            <w:pPr>
              <w:spacing w:line="440" w:lineRule="exact"/>
              <w:rPr>
                <w:rFonts w:ascii="Calibri" w:hAnsi="Calibri"/>
                <w:kern w:val="0"/>
                <w:szCs w:val="21"/>
              </w:rPr>
            </w:pPr>
            <w:r w:rsidRPr="00B01624">
              <w:rPr>
                <w:rFonts w:ascii="Calibri" w:hAnsi="Calibri" w:hint="eastAsia"/>
                <w:kern w:val="0"/>
                <w:szCs w:val="21"/>
              </w:rPr>
              <w:t>设计企业信誉实力加权得分</w:t>
            </w:r>
            <w:r w:rsidRPr="00B01624">
              <w:rPr>
                <w:rFonts w:ascii="Calibri" w:hAnsi="Calibri" w:hint="eastAsia"/>
                <w:kern w:val="0"/>
                <w:szCs w:val="21"/>
              </w:rPr>
              <w:t>=</w:t>
            </w:r>
            <w:r w:rsidRPr="00B01624">
              <w:rPr>
                <w:rFonts w:ascii="Calibri" w:hAnsi="Calibri" w:hint="eastAsia"/>
                <w:kern w:val="0"/>
                <w:szCs w:val="21"/>
              </w:rPr>
              <w:t>根据实时公布的自治区级诚信综合评价分（百分制）×</w:t>
            </w:r>
            <w:r w:rsidRPr="00B01624">
              <w:rPr>
                <w:rFonts w:ascii="Calibri" w:hAnsi="Calibri" w:hint="eastAsia"/>
                <w:kern w:val="0"/>
                <w:szCs w:val="21"/>
              </w:rPr>
              <w:t>10</w:t>
            </w:r>
            <w:r w:rsidRPr="00B01624">
              <w:rPr>
                <w:rFonts w:ascii="Calibri" w:hAnsi="Calibri"/>
                <w:kern w:val="0"/>
                <w:szCs w:val="21"/>
              </w:rPr>
              <w:t>0</w:t>
            </w:r>
            <w:r w:rsidRPr="00B01624">
              <w:rPr>
                <w:rFonts w:ascii="Calibri" w:hAnsi="Calibri" w:hint="eastAsia"/>
                <w:kern w:val="0"/>
                <w:szCs w:val="21"/>
              </w:rPr>
              <w:t>%</w:t>
            </w:r>
            <w:r w:rsidRPr="00B01624">
              <w:rPr>
                <w:rFonts w:ascii="Calibri" w:hAnsi="Calibri" w:hint="eastAsia"/>
                <w:kern w:val="0"/>
                <w:szCs w:val="21"/>
              </w:rPr>
              <w:t>（取</w:t>
            </w:r>
            <w:r w:rsidRPr="00B01624">
              <w:rPr>
                <w:rFonts w:ascii="Calibri" w:hAnsi="Calibri" w:hint="eastAsia"/>
                <w:kern w:val="0"/>
                <w:szCs w:val="21"/>
              </w:rPr>
              <w:t>50%-100%</w:t>
            </w:r>
            <w:r w:rsidRPr="00B01624">
              <w:rPr>
                <w:rFonts w:ascii="Calibri" w:hAnsi="Calibri" w:hint="eastAsia"/>
                <w:kern w:val="0"/>
                <w:szCs w:val="21"/>
              </w:rPr>
              <w:t>）×企业信誉实力分分值权重</w:t>
            </w:r>
            <w:r w:rsidRPr="00B01624">
              <w:rPr>
                <w:rFonts w:ascii="Calibri" w:hAnsi="Calibri" w:hint="eastAsia"/>
                <w:kern w:val="0"/>
                <w:szCs w:val="21"/>
              </w:rPr>
              <w:t>+</w:t>
            </w:r>
            <w:r w:rsidRPr="00B01624">
              <w:rPr>
                <w:rFonts w:ascii="Calibri" w:hAnsi="Calibri" w:hint="eastAsia"/>
                <w:kern w:val="0"/>
                <w:szCs w:val="21"/>
              </w:rPr>
              <w:t>根据实时公布的项目所在地设区市级诚信综合评价分（百分制）×</w:t>
            </w:r>
            <w:r w:rsidRPr="00B01624">
              <w:rPr>
                <w:rFonts w:ascii="Calibri" w:hAnsi="Calibri"/>
                <w:kern w:val="0"/>
                <w:szCs w:val="21"/>
              </w:rPr>
              <w:t>0</w:t>
            </w:r>
            <w:r w:rsidRPr="00B01624">
              <w:rPr>
                <w:rFonts w:ascii="Calibri" w:hAnsi="Calibri" w:hint="eastAsia"/>
                <w:kern w:val="0"/>
                <w:szCs w:val="21"/>
              </w:rPr>
              <w:t>%</w:t>
            </w:r>
            <w:r w:rsidRPr="00B01624">
              <w:rPr>
                <w:rFonts w:ascii="Calibri" w:hAnsi="Calibri" w:hint="eastAsia"/>
                <w:kern w:val="0"/>
                <w:szCs w:val="21"/>
              </w:rPr>
              <w:t>（取</w:t>
            </w:r>
            <w:r w:rsidRPr="00B01624">
              <w:rPr>
                <w:rFonts w:ascii="Calibri" w:hAnsi="Calibri" w:hint="eastAsia"/>
                <w:kern w:val="0"/>
                <w:szCs w:val="21"/>
              </w:rPr>
              <w:t>50%-0%</w:t>
            </w:r>
            <w:r w:rsidRPr="00B01624">
              <w:rPr>
                <w:rFonts w:ascii="Calibri" w:hAnsi="Calibri" w:hint="eastAsia"/>
                <w:kern w:val="0"/>
                <w:szCs w:val="21"/>
              </w:rPr>
              <w:t>）×企业信誉实力分分值权重。【备注：自治区级诚信综合评价分占比与项目所在地设区市级诚信综合评价分占比之和为</w:t>
            </w:r>
            <w:r w:rsidRPr="00B01624">
              <w:rPr>
                <w:rFonts w:ascii="Calibri" w:hAnsi="Calibri" w:hint="eastAsia"/>
                <w:kern w:val="0"/>
                <w:szCs w:val="21"/>
              </w:rPr>
              <w:t>100%</w:t>
            </w:r>
            <w:r w:rsidRPr="00B01624">
              <w:rPr>
                <w:rFonts w:ascii="Calibri" w:hAnsi="Calibri" w:hint="eastAsia"/>
                <w:kern w:val="0"/>
                <w:szCs w:val="21"/>
              </w:rPr>
              <w:t>，具体权重由各设区市在比例范围内在发出招标文件前自行决定，把确定后的比例填入招标文件内】</w:t>
            </w:r>
            <w:r w:rsidRPr="00B01624">
              <w:rPr>
                <w:rFonts w:ascii="Calibri" w:hAnsi="Calibri"/>
                <w:kern w:val="0"/>
                <w:szCs w:val="21"/>
              </w:rPr>
              <w:t>注：自治区级诚信综合评价分由系统自动读取，评委在</w:t>
            </w:r>
            <w:r w:rsidRPr="00B01624">
              <w:rPr>
                <w:rFonts w:ascii="Calibri" w:hAnsi="Calibri"/>
                <w:kern w:val="0"/>
                <w:szCs w:val="21"/>
              </w:rPr>
              <w:t>“</w:t>
            </w:r>
            <w:r w:rsidRPr="00B01624">
              <w:rPr>
                <w:rFonts w:ascii="Calibri" w:hAnsi="Calibri"/>
                <w:kern w:val="0"/>
                <w:szCs w:val="21"/>
              </w:rPr>
              <w:t>桂建云</w:t>
            </w:r>
            <w:r w:rsidRPr="00B01624">
              <w:rPr>
                <w:rFonts w:ascii="Calibri" w:hAnsi="Calibri"/>
                <w:kern w:val="0"/>
                <w:szCs w:val="21"/>
              </w:rPr>
              <w:t>”</w:t>
            </w:r>
            <w:r w:rsidRPr="00B01624">
              <w:rPr>
                <w:rFonts w:ascii="Calibri" w:hAnsi="Calibri"/>
                <w:kern w:val="0"/>
                <w:szCs w:val="21"/>
              </w:rPr>
              <w:t>信息发布的诚信评分公示栏目中查询、核实。项目所在地设区市级诚信综合评价分由评委在</w:t>
            </w:r>
            <w:r w:rsidRPr="00B01624">
              <w:rPr>
                <w:rFonts w:ascii="Calibri" w:hAnsi="Calibri" w:hint="eastAsia"/>
                <w:kern w:val="0"/>
                <w:szCs w:val="21"/>
                <w:u w:val="single"/>
              </w:rPr>
              <w:t>/</w:t>
            </w:r>
            <w:r w:rsidRPr="00B01624">
              <w:rPr>
                <w:rFonts w:ascii="Calibri" w:hAnsi="Calibri"/>
                <w:kern w:val="0"/>
                <w:szCs w:val="21"/>
              </w:rPr>
              <w:t>中查询。</w:t>
            </w:r>
          </w:p>
          <w:p w:rsidR="00B55BD9" w:rsidRPr="00B01624" w:rsidRDefault="004E1434">
            <w:pPr>
              <w:spacing w:line="440" w:lineRule="exact"/>
              <w:rPr>
                <w:szCs w:val="21"/>
              </w:rPr>
            </w:pPr>
            <w:r w:rsidRPr="00B01624">
              <w:rPr>
                <w:rFonts w:ascii="MS Mincho" w:eastAsia="MS Mincho" w:hAnsi="MS Mincho" w:cs="MS Mincho" w:hint="eastAsia"/>
                <w:szCs w:val="21"/>
              </w:rPr>
              <w:t>☑</w:t>
            </w:r>
            <w:r w:rsidRPr="00B01624">
              <w:rPr>
                <w:rFonts w:hint="eastAsia"/>
                <w:szCs w:val="21"/>
              </w:rPr>
              <w:t>企业信誉实力加权得分</w:t>
            </w:r>
            <w:r w:rsidRPr="00B01624">
              <w:rPr>
                <w:rFonts w:hint="eastAsia"/>
                <w:szCs w:val="21"/>
              </w:rPr>
              <w:t>=8</w:t>
            </w:r>
            <w:r w:rsidRPr="00B01624">
              <w:rPr>
                <w:szCs w:val="21"/>
              </w:rPr>
              <w:t>0%</w:t>
            </w:r>
            <w:r w:rsidRPr="00B01624">
              <w:rPr>
                <w:rFonts w:hint="eastAsia"/>
                <w:szCs w:val="21"/>
              </w:rPr>
              <w:t>×施工企业信誉实力加权得分</w:t>
            </w:r>
            <w:r w:rsidRPr="00B01624">
              <w:rPr>
                <w:rFonts w:hint="eastAsia"/>
                <w:szCs w:val="21"/>
              </w:rPr>
              <w:t>+</w:t>
            </w:r>
            <w:r w:rsidRPr="00B01624">
              <w:rPr>
                <w:szCs w:val="21"/>
              </w:rPr>
              <w:t>20%</w:t>
            </w:r>
            <w:r w:rsidRPr="00B01624">
              <w:rPr>
                <w:rFonts w:hint="eastAsia"/>
                <w:szCs w:val="21"/>
              </w:rPr>
              <w:t>×设计企业信誉实力加权得分</w:t>
            </w:r>
            <w:r w:rsidRPr="00B01624">
              <w:rPr>
                <w:rFonts w:hint="eastAsia"/>
                <w:szCs w:val="21"/>
              </w:rPr>
              <w:t>(</w:t>
            </w:r>
            <w:r w:rsidRPr="00B01624">
              <w:rPr>
                <w:rFonts w:hint="eastAsia"/>
                <w:szCs w:val="21"/>
              </w:rPr>
              <w:t>由</w:t>
            </w:r>
            <w:r w:rsidRPr="00B01624">
              <w:rPr>
                <w:szCs w:val="21"/>
              </w:rPr>
              <w:t>招</w:t>
            </w:r>
            <w:r w:rsidRPr="00B01624">
              <w:rPr>
                <w:rFonts w:hint="eastAsia"/>
                <w:szCs w:val="21"/>
              </w:rPr>
              <w:t>标</w:t>
            </w:r>
            <w:r w:rsidRPr="00B01624">
              <w:rPr>
                <w:szCs w:val="21"/>
              </w:rPr>
              <w:t>人</w:t>
            </w:r>
            <w:r w:rsidRPr="00B01624">
              <w:rPr>
                <w:rFonts w:hint="eastAsia"/>
                <w:szCs w:val="21"/>
              </w:rPr>
              <w:t>勾选</w:t>
            </w:r>
            <w:r w:rsidRPr="00B01624">
              <w:rPr>
                <w:rFonts w:hint="eastAsia"/>
                <w:szCs w:val="21"/>
              </w:rPr>
              <w:t>)</w:t>
            </w:r>
          </w:p>
          <w:p w:rsidR="00B55BD9" w:rsidRPr="00B01624" w:rsidRDefault="004E1434">
            <w:pPr>
              <w:spacing w:line="440" w:lineRule="exact"/>
              <w:rPr>
                <w:szCs w:val="21"/>
              </w:rPr>
            </w:pPr>
            <w:r w:rsidRPr="00B01624">
              <w:rPr>
                <w:rFonts w:hint="eastAsia"/>
                <w:szCs w:val="21"/>
              </w:rPr>
              <w:t>□企业信誉实力加权得分</w:t>
            </w:r>
            <w:r w:rsidRPr="00B01624">
              <w:rPr>
                <w:rFonts w:hint="eastAsia"/>
                <w:szCs w:val="21"/>
              </w:rPr>
              <w:t>=70%</w:t>
            </w:r>
            <w:r w:rsidRPr="00B01624">
              <w:rPr>
                <w:rFonts w:hint="eastAsia"/>
                <w:szCs w:val="21"/>
              </w:rPr>
              <w:t>×施工企业信誉实力加权得分</w:t>
            </w:r>
            <w:r w:rsidRPr="00B01624">
              <w:rPr>
                <w:rFonts w:hint="eastAsia"/>
                <w:szCs w:val="21"/>
              </w:rPr>
              <w:t>+30%</w:t>
            </w:r>
            <w:r w:rsidRPr="00B01624">
              <w:rPr>
                <w:rFonts w:hint="eastAsia"/>
                <w:szCs w:val="21"/>
              </w:rPr>
              <w:t>×设计企业信誉实力加权得分</w:t>
            </w:r>
            <w:r w:rsidRPr="00B01624">
              <w:rPr>
                <w:rFonts w:hint="eastAsia"/>
                <w:szCs w:val="21"/>
              </w:rPr>
              <w:t>(</w:t>
            </w:r>
            <w:r w:rsidRPr="00B01624">
              <w:rPr>
                <w:rFonts w:hint="eastAsia"/>
                <w:szCs w:val="21"/>
              </w:rPr>
              <w:t>由招标人勾选</w:t>
            </w:r>
            <w:r w:rsidRPr="00B01624">
              <w:rPr>
                <w:rFonts w:hint="eastAsia"/>
                <w:szCs w:val="21"/>
              </w:rPr>
              <w:t>)</w:t>
            </w:r>
          </w:p>
        </w:tc>
      </w:tr>
      <w:tr w:rsidR="00B55BD9" w:rsidRPr="00B01624">
        <w:trPr>
          <w:trHeight w:val="362"/>
          <w:jc w:val="center"/>
        </w:trPr>
        <w:tc>
          <w:tcPr>
            <w:tcW w:w="722" w:type="dxa"/>
            <w:vMerge/>
            <w:vAlign w:val="center"/>
          </w:tcPr>
          <w:p w:rsidR="00B55BD9" w:rsidRPr="00B01624" w:rsidRDefault="00B55BD9">
            <w:pPr>
              <w:spacing w:line="440" w:lineRule="exact"/>
              <w:jc w:val="center"/>
              <w:rPr>
                <w:szCs w:val="21"/>
              </w:rPr>
            </w:pPr>
          </w:p>
        </w:tc>
        <w:tc>
          <w:tcPr>
            <w:tcW w:w="850" w:type="dxa"/>
            <w:vMerge/>
            <w:vAlign w:val="center"/>
          </w:tcPr>
          <w:p w:rsidR="00B55BD9" w:rsidRPr="00B01624" w:rsidRDefault="00B55BD9">
            <w:pPr>
              <w:spacing w:line="440" w:lineRule="exact"/>
              <w:jc w:val="left"/>
              <w:rPr>
                <w:szCs w:val="21"/>
              </w:rPr>
            </w:pPr>
          </w:p>
        </w:tc>
        <w:tc>
          <w:tcPr>
            <w:tcW w:w="2693" w:type="dxa"/>
            <w:gridSpan w:val="2"/>
            <w:vAlign w:val="center"/>
          </w:tcPr>
          <w:p w:rsidR="00B55BD9" w:rsidRPr="00B01624" w:rsidRDefault="004E1434">
            <w:pPr>
              <w:spacing w:line="440" w:lineRule="exact"/>
              <w:jc w:val="center"/>
              <w:rPr>
                <w:szCs w:val="21"/>
              </w:rPr>
            </w:pPr>
            <w:r w:rsidRPr="00B01624">
              <w:rPr>
                <w:rFonts w:hint="eastAsia"/>
                <w:szCs w:val="21"/>
              </w:rPr>
              <w:t>报价分评分标准</w:t>
            </w:r>
          </w:p>
          <w:p w:rsidR="00B55BD9" w:rsidRPr="00B01624" w:rsidRDefault="004E1434">
            <w:pPr>
              <w:spacing w:line="440" w:lineRule="exact"/>
              <w:jc w:val="left"/>
              <w:rPr>
                <w:szCs w:val="21"/>
              </w:rPr>
            </w:pPr>
            <w:r w:rsidRPr="00B01624">
              <w:rPr>
                <w:rFonts w:hint="eastAsia"/>
                <w:szCs w:val="21"/>
              </w:rPr>
              <w:t>（报价分分值权重</w:t>
            </w:r>
            <w:r w:rsidRPr="00B01624">
              <w:rPr>
                <w:rFonts w:hint="eastAsia"/>
                <w:szCs w:val="21"/>
              </w:rPr>
              <w:t xml:space="preserve"> =</w:t>
            </w:r>
            <w:r w:rsidRPr="00B01624">
              <w:rPr>
                <w:rFonts w:hint="eastAsia"/>
                <w:szCs w:val="21"/>
              </w:rPr>
              <w:t>商务标分值权重</w:t>
            </w:r>
            <w:r w:rsidRPr="00B01624">
              <w:rPr>
                <w:rFonts w:hint="eastAsia"/>
                <w:szCs w:val="21"/>
              </w:rPr>
              <w:t>-</w:t>
            </w:r>
            <w:r w:rsidRPr="00B01624">
              <w:rPr>
                <w:rFonts w:hint="eastAsia"/>
                <w:szCs w:val="21"/>
              </w:rPr>
              <w:t>企业信誉实力分分值权重</w:t>
            </w:r>
            <w:r w:rsidRPr="00B01624">
              <w:rPr>
                <w:rFonts w:hint="eastAsia"/>
                <w:szCs w:val="21"/>
              </w:rPr>
              <w:t xml:space="preserve"> </w:t>
            </w:r>
            <w:r w:rsidRPr="00B01624">
              <w:rPr>
                <w:rFonts w:hint="eastAsia"/>
                <w:szCs w:val="21"/>
              </w:rPr>
              <w:t>）【备注：右侧评分标准不得修改，但招标人可以选择评分方法】</w:t>
            </w:r>
          </w:p>
        </w:tc>
        <w:tc>
          <w:tcPr>
            <w:tcW w:w="6531" w:type="dxa"/>
            <w:gridSpan w:val="5"/>
          </w:tcPr>
          <w:p w:rsidR="00B55BD9" w:rsidRPr="00B01624" w:rsidRDefault="004E1434">
            <w:pPr>
              <w:spacing w:line="440" w:lineRule="exact"/>
              <w:rPr>
                <w:b/>
                <w:szCs w:val="21"/>
              </w:rPr>
            </w:pPr>
            <w:r w:rsidRPr="00B01624">
              <w:rPr>
                <w:rFonts w:hint="eastAsia"/>
                <w:b/>
                <w:szCs w:val="21"/>
              </w:rPr>
              <w:t>一、</w:t>
            </w:r>
            <w:r w:rsidRPr="00B01624">
              <w:rPr>
                <w:b/>
                <w:szCs w:val="21"/>
              </w:rPr>
              <w:t>报价分评分标准</w:t>
            </w:r>
          </w:p>
          <w:p w:rsidR="00B55BD9" w:rsidRPr="00B01624" w:rsidRDefault="004E1434">
            <w:pPr>
              <w:spacing w:line="440" w:lineRule="exact"/>
              <w:rPr>
                <w:szCs w:val="21"/>
              </w:rPr>
            </w:pPr>
            <w:r w:rsidRPr="00B01624">
              <w:rPr>
                <w:szCs w:val="21"/>
              </w:rPr>
              <w:t>（</w:t>
            </w:r>
            <w:r w:rsidRPr="00B01624">
              <w:rPr>
                <w:szCs w:val="21"/>
              </w:rPr>
              <w:t>1</w:t>
            </w:r>
            <w:r w:rsidRPr="00B01624">
              <w:rPr>
                <w:szCs w:val="21"/>
              </w:rPr>
              <w:t>）</w:t>
            </w:r>
            <w:r w:rsidRPr="00B01624">
              <w:rPr>
                <w:rFonts w:hint="eastAsia"/>
                <w:szCs w:val="21"/>
              </w:rPr>
              <w:t>报价分评分时，有效投标报价与评标基准价一致的得基础分</w:t>
            </w:r>
            <w:r w:rsidRPr="00B01624">
              <w:rPr>
                <w:szCs w:val="21"/>
              </w:rPr>
              <w:t>8</w:t>
            </w:r>
            <w:r w:rsidRPr="00B01624">
              <w:rPr>
                <w:rFonts w:hint="eastAsia"/>
                <w:szCs w:val="21"/>
              </w:rPr>
              <w:t>0</w:t>
            </w:r>
            <w:r w:rsidRPr="00B01624">
              <w:rPr>
                <w:rFonts w:hint="eastAsia"/>
                <w:szCs w:val="21"/>
              </w:rPr>
              <w:t>分，有效投标报价每高于评标基准价</w:t>
            </w:r>
            <w:r w:rsidRPr="00B01624">
              <w:rPr>
                <w:rFonts w:hint="eastAsia"/>
                <w:szCs w:val="21"/>
              </w:rPr>
              <w:t>1</w:t>
            </w:r>
            <w:r w:rsidRPr="00B01624">
              <w:rPr>
                <w:rFonts w:hint="eastAsia"/>
                <w:szCs w:val="21"/>
              </w:rPr>
              <w:t>％的扣</w:t>
            </w:r>
            <w:r w:rsidRPr="00B01624">
              <w:rPr>
                <w:szCs w:val="21"/>
              </w:rPr>
              <w:t>2</w:t>
            </w:r>
            <w:r w:rsidRPr="00B01624">
              <w:rPr>
                <w:rFonts w:hint="eastAsia"/>
                <w:szCs w:val="21"/>
              </w:rPr>
              <w:t>分，最多扣</w:t>
            </w:r>
            <w:r w:rsidRPr="00B01624">
              <w:rPr>
                <w:szCs w:val="21"/>
              </w:rPr>
              <w:t>2</w:t>
            </w:r>
            <w:r w:rsidRPr="00B01624">
              <w:rPr>
                <w:rFonts w:hint="eastAsia"/>
                <w:szCs w:val="21"/>
              </w:rPr>
              <w:t>0</w:t>
            </w:r>
            <w:r w:rsidRPr="00B01624">
              <w:rPr>
                <w:rFonts w:hint="eastAsia"/>
                <w:szCs w:val="21"/>
              </w:rPr>
              <w:t>分；每低于评标基准价</w:t>
            </w:r>
            <w:r w:rsidRPr="00B01624">
              <w:rPr>
                <w:rFonts w:hint="eastAsia"/>
                <w:szCs w:val="21"/>
              </w:rPr>
              <w:t>1</w:t>
            </w:r>
            <w:r w:rsidRPr="00B01624">
              <w:rPr>
                <w:rFonts w:hint="eastAsia"/>
                <w:szCs w:val="21"/>
              </w:rPr>
              <w:t>％的在基础分基础上加</w:t>
            </w:r>
            <w:r w:rsidRPr="00B01624">
              <w:rPr>
                <w:szCs w:val="21"/>
              </w:rPr>
              <w:t>2</w:t>
            </w:r>
            <w:r w:rsidRPr="00B01624">
              <w:rPr>
                <w:rFonts w:hint="eastAsia"/>
                <w:szCs w:val="21"/>
              </w:rPr>
              <w:t>分，最多加到投标总价得分满分</w:t>
            </w:r>
            <w:r w:rsidRPr="00B01624">
              <w:rPr>
                <w:rFonts w:hint="eastAsia"/>
                <w:szCs w:val="21"/>
              </w:rPr>
              <w:t>1</w:t>
            </w:r>
            <w:r w:rsidRPr="00B01624">
              <w:rPr>
                <w:szCs w:val="21"/>
              </w:rPr>
              <w:t>00</w:t>
            </w:r>
            <w:r w:rsidRPr="00B01624">
              <w:rPr>
                <w:rFonts w:hint="eastAsia"/>
                <w:szCs w:val="21"/>
              </w:rPr>
              <w:t>分为止。</w:t>
            </w:r>
          </w:p>
          <w:p w:rsidR="00B55BD9" w:rsidRPr="00B01624" w:rsidRDefault="004E1434">
            <w:pPr>
              <w:spacing w:line="440" w:lineRule="exact"/>
              <w:rPr>
                <w:szCs w:val="21"/>
              </w:rPr>
            </w:pPr>
            <w:r w:rsidRPr="00B01624">
              <w:rPr>
                <w:szCs w:val="21"/>
              </w:rPr>
              <w:t>（</w:t>
            </w:r>
            <w:r w:rsidRPr="00B01624">
              <w:rPr>
                <w:szCs w:val="21"/>
              </w:rPr>
              <w:t>2</w:t>
            </w:r>
            <w:r w:rsidRPr="00B01624">
              <w:rPr>
                <w:szCs w:val="21"/>
              </w:rPr>
              <w:t>）</w:t>
            </w:r>
            <w:r w:rsidRPr="00B01624">
              <w:rPr>
                <w:rFonts w:hint="eastAsia"/>
                <w:szCs w:val="21"/>
              </w:rPr>
              <w:t>报价分加权得分</w:t>
            </w:r>
            <w:r w:rsidRPr="00B01624">
              <w:rPr>
                <w:rFonts w:hint="eastAsia"/>
                <w:szCs w:val="21"/>
              </w:rPr>
              <w:t>=</w:t>
            </w:r>
            <w:r w:rsidRPr="00B01624">
              <w:rPr>
                <w:rFonts w:hint="eastAsia"/>
                <w:szCs w:val="21"/>
              </w:rPr>
              <w:t>该投标人的投标总价得分（满分</w:t>
            </w:r>
            <w:r w:rsidRPr="00B01624">
              <w:rPr>
                <w:rFonts w:hint="eastAsia"/>
                <w:szCs w:val="21"/>
              </w:rPr>
              <w:t>100</w:t>
            </w:r>
            <w:r w:rsidRPr="00B01624">
              <w:rPr>
                <w:rFonts w:hint="eastAsia"/>
                <w:szCs w:val="21"/>
              </w:rPr>
              <w:t>分）×报价分分值权重</w:t>
            </w:r>
            <w:r w:rsidRPr="00B01624">
              <w:rPr>
                <w:szCs w:val="21"/>
              </w:rPr>
              <w:t>。</w:t>
            </w:r>
          </w:p>
          <w:p w:rsidR="00B55BD9" w:rsidRPr="00B01624" w:rsidRDefault="004E1434">
            <w:pPr>
              <w:spacing w:line="440" w:lineRule="exact"/>
              <w:jc w:val="left"/>
              <w:rPr>
                <w:rFonts w:cs="宋体"/>
              </w:rPr>
            </w:pPr>
            <w:r w:rsidRPr="00B01624">
              <w:rPr>
                <w:rFonts w:cs="宋体" w:hint="eastAsia"/>
              </w:rPr>
              <w:t>商务标得分</w:t>
            </w:r>
            <w:r w:rsidRPr="00B01624">
              <w:rPr>
                <w:rFonts w:cs="宋体" w:hint="eastAsia"/>
              </w:rPr>
              <w:t xml:space="preserve">= </w:t>
            </w:r>
            <w:r w:rsidRPr="00B01624">
              <w:rPr>
                <w:rFonts w:cs="宋体" w:hint="eastAsia"/>
              </w:rPr>
              <w:t>报价分加权得分</w:t>
            </w:r>
            <w:r w:rsidRPr="00B01624">
              <w:rPr>
                <w:rFonts w:cs="宋体" w:hint="eastAsia"/>
              </w:rPr>
              <w:t xml:space="preserve"> + </w:t>
            </w:r>
            <w:r w:rsidRPr="00B01624">
              <w:rPr>
                <w:rFonts w:cs="宋体" w:hint="eastAsia"/>
              </w:rPr>
              <w:t>企业信誉实力加权得分</w:t>
            </w:r>
          </w:p>
          <w:p w:rsidR="00B55BD9" w:rsidRPr="00B01624" w:rsidRDefault="004E1434">
            <w:pPr>
              <w:spacing w:line="360" w:lineRule="auto"/>
              <w:rPr>
                <w:b/>
                <w:bCs/>
              </w:rPr>
            </w:pPr>
            <w:r w:rsidRPr="00B01624">
              <w:rPr>
                <w:b/>
              </w:rPr>
              <w:t>二、非专门面向中小企业采购、接受联合体或允许分包的政府采购工程项目</w:t>
            </w:r>
            <w:r w:rsidRPr="00B01624">
              <w:rPr>
                <w:b/>
                <w:bCs/>
              </w:rPr>
              <w:t>报价分加分</w:t>
            </w:r>
          </w:p>
          <w:p w:rsidR="00B55BD9" w:rsidRPr="00B01624" w:rsidRDefault="004E1434">
            <w:pPr>
              <w:spacing w:line="360" w:lineRule="auto"/>
              <w:ind w:firstLineChars="200" w:firstLine="420"/>
            </w:pPr>
            <w:r w:rsidRPr="00B01624">
              <w:t>按上述方法计算出价格分加权分后，</w:t>
            </w:r>
          </w:p>
          <w:p w:rsidR="00B55BD9" w:rsidRPr="00B01624" w:rsidRDefault="004E1434">
            <w:pPr>
              <w:spacing w:line="360" w:lineRule="auto"/>
              <w:ind w:firstLineChars="200" w:firstLine="420"/>
            </w:pPr>
            <w:r w:rsidRPr="00B01624">
              <w:t>如本项目为招标公告中规定的未预留份额专门面向中小企业采购的采购项目，评标委员会应当对满足第二章</w:t>
            </w:r>
            <w:r w:rsidRPr="00B01624">
              <w:t>“</w:t>
            </w:r>
            <w:r w:rsidRPr="00B01624">
              <w:t>投标人须知前附表</w:t>
            </w:r>
            <w:r w:rsidRPr="00B01624">
              <w:t>”</w:t>
            </w:r>
            <w:r w:rsidRPr="00B01624">
              <w:t>规定的小微企业价格分加权分给予</w:t>
            </w:r>
            <w:r w:rsidRPr="00B01624">
              <w:rPr>
                <w:rFonts w:hint="eastAsia"/>
              </w:rPr>
              <w:t>6</w:t>
            </w:r>
            <w:r w:rsidRPr="00B01624">
              <w:t>%</w:t>
            </w:r>
            <w:r w:rsidRPr="00B01624">
              <w:t>的加分，用加分后的价格分加权分计算汇总得分。</w:t>
            </w:r>
          </w:p>
          <w:p w:rsidR="00B55BD9" w:rsidRPr="00B01624" w:rsidRDefault="004E1434">
            <w:pPr>
              <w:spacing w:line="360" w:lineRule="auto"/>
              <w:ind w:firstLineChars="200" w:firstLine="420"/>
            </w:pPr>
            <w:r w:rsidRPr="00B01624">
              <w:t>如接受联合体投标时投标人为大中型企业与小微企业组成联合体，且投标文件所附联合协议约定小微企业的合同份额占到合同总金</w:t>
            </w:r>
            <w:r w:rsidRPr="00B01624">
              <w:lastRenderedPageBreak/>
              <w:t>额</w:t>
            </w:r>
            <w:r w:rsidRPr="00B01624">
              <w:t xml:space="preserve"> 40%</w:t>
            </w:r>
            <w:r w:rsidRPr="00B01624">
              <w:t>以上的；或者第二章</w:t>
            </w:r>
            <w:r w:rsidRPr="00B01624">
              <w:t>“</w:t>
            </w:r>
            <w:r w:rsidRPr="00B01624">
              <w:t>投标人须知前附表</w:t>
            </w:r>
            <w:r w:rsidRPr="00B01624">
              <w:t>”</w:t>
            </w:r>
            <w:r w:rsidRPr="00B01624">
              <w:t>允许分包时投标人为大中型企业并在投标文件中明确向一家或者多家小微企业分包，且投标文件所附分包意向协议约定小微企业的合同份额占到合同总金额</w:t>
            </w:r>
            <w:r w:rsidRPr="00B01624">
              <w:t xml:space="preserve"> 40%</w:t>
            </w:r>
            <w:r w:rsidRPr="00B01624">
              <w:t>以上的；评标委员会应当对联合体或者大中型企业的价格分加权分给予</w:t>
            </w:r>
            <w:r w:rsidRPr="00B01624">
              <w:rPr>
                <w:rFonts w:hint="eastAsia"/>
              </w:rPr>
              <w:t>2</w:t>
            </w:r>
            <w:r w:rsidRPr="00B01624">
              <w:t>%</w:t>
            </w:r>
            <w:r w:rsidRPr="00B01624">
              <w:t>的加分，用加分后的价格分加权分计算汇总得分。组成联合体或者接受分包的小微企业与联合体内其他企业、分包企业之间存在直接控股、管理关系的，不享受以上价格优惠政策。</w:t>
            </w:r>
          </w:p>
          <w:p w:rsidR="00B55BD9" w:rsidRPr="00B01624" w:rsidRDefault="004E1434">
            <w:pPr>
              <w:spacing w:line="360" w:lineRule="auto"/>
              <w:ind w:firstLineChars="200" w:firstLine="420"/>
            </w:pPr>
            <w:r w:rsidRPr="00B01624">
              <w:t>注：如某投标人价格分加权分已是满分，符合上述规定时仍给予加分。</w:t>
            </w:r>
          </w:p>
          <w:p w:rsidR="00B55BD9" w:rsidRPr="00B01624" w:rsidRDefault="004E1434">
            <w:pPr>
              <w:spacing w:line="440" w:lineRule="exact"/>
              <w:rPr>
                <w:szCs w:val="21"/>
              </w:rPr>
            </w:pPr>
            <w:r w:rsidRPr="00B01624">
              <w:t>例：某项目采用方法一计算价格分，价格分权重为</w:t>
            </w:r>
            <w:r w:rsidRPr="00B01624">
              <w:t>50%</w:t>
            </w:r>
            <w:r w:rsidRPr="00B01624">
              <w:t>，某投标人为小微企业，价格分为</w:t>
            </w:r>
            <w:r w:rsidRPr="00B01624">
              <w:t>100</w:t>
            </w:r>
            <w:r w:rsidRPr="00B01624">
              <w:t>分，加权后为</w:t>
            </w:r>
            <w:r w:rsidRPr="00B01624">
              <w:t>50</w:t>
            </w:r>
            <w:r w:rsidRPr="00B01624">
              <w:t>分，则其计入汇总得分的价格分应为</w:t>
            </w:r>
            <w:r w:rsidRPr="00B01624">
              <w:t>50*</w:t>
            </w:r>
            <w:r w:rsidRPr="00B01624">
              <w:t>（</w:t>
            </w:r>
            <w:r w:rsidRPr="00B01624">
              <w:t>1+</w:t>
            </w:r>
            <w:r w:rsidRPr="00B01624">
              <w:rPr>
                <w:rFonts w:hint="eastAsia"/>
              </w:rPr>
              <w:t>6</w:t>
            </w:r>
            <w:r w:rsidRPr="00B01624">
              <w:t>%</w:t>
            </w:r>
            <w:r w:rsidRPr="00B01624">
              <w:t>）</w:t>
            </w:r>
            <w:r w:rsidRPr="00B01624">
              <w:t>=</w:t>
            </w:r>
            <w:r w:rsidRPr="00B01624">
              <w:rPr>
                <w:rFonts w:hint="eastAsia"/>
              </w:rPr>
              <w:t>53</w:t>
            </w:r>
            <w:r w:rsidRPr="00B01624">
              <w:t>分。</w:t>
            </w:r>
          </w:p>
          <w:p w:rsidR="00B55BD9" w:rsidRPr="00B01624" w:rsidRDefault="004E1434">
            <w:pPr>
              <w:spacing w:line="440" w:lineRule="exact"/>
              <w:rPr>
                <w:szCs w:val="21"/>
              </w:rPr>
            </w:pPr>
            <w:r w:rsidRPr="00B01624">
              <w:rPr>
                <w:szCs w:val="21"/>
              </w:rPr>
              <w:t>（</w:t>
            </w:r>
            <w:r w:rsidRPr="00B01624">
              <w:rPr>
                <w:szCs w:val="21"/>
              </w:rPr>
              <w:t>3</w:t>
            </w:r>
            <w:r w:rsidRPr="00B01624">
              <w:rPr>
                <w:szCs w:val="21"/>
              </w:rPr>
              <w:t>）报价最后得分</w:t>
            </w:r>
            <w:r w:rsidRPr="00B01624">
              <w:rPr>
                <w:szCs w:val="21"/>
              </w:rPr>
              <w:t>=</w:t>
            </w:r>
            <w:r w:rsidRPr="00B01624">
              <w:rPr>
                <w:szCs w:val="21"/>
              </w:rPr>
              <w:t>报价分加权得分</w:t>
            </w:r>
            <w:r w:rsidRPr="00B01624">
              <w:rPr>
                <w:szCs w:val="21"/>
              </w:rPr>
              <w:t>+</w:t>
            </w:r>
            <w:r w:rsidRPr="00B01624">
              <w:rPr>
                <w:szCs w:val="21"/>
              </w:rPr>
              <w:t>小微企业或残疾人或监狱企业加分（如有）</w:t>
            </w:r>
          </w:p>
          <w:p w:rsidR="00B55BD9" w:rsidRPr="00B01624" w:rsidRDefault="004E1434">
            <w:pPr>
              <w:spacing w:line="440" w:lineRule="exact"/>
              <w:jc w:val="left"/>
              <w:rPr>
                <w:szCs w:val="21"/>
              </w:rPr>
            </w:pPr>
            <w:r w:rsidRPr="00B01624">
              <w:t>商务标得分</w:t>
            </w:r>
            <w:r w:rsidRPr="00B01624">
              <w:t xml:space="preserve">= </w:t>
            </w:r>
            <w:r w:rsidRPr="00B01624">
              <w:t>报价分加权得分（小微企业或残疾人或监狱企业为报价最后得分）</w:t>
            </w:r>
            <w:r w:rsidRPr="00B01624">
              <w:t xml:space="preserve">+ </w:t>
            </w:r>
            <w:r w:rsidRPr="00B01624">
              <w:t>企业信誉实力加权得分</w:t>
            </w:r>
          </w:p>
        </w:tc>
      </w:tr>
      <w:tr w:rsidR="00B55BD9" w:rsidRPr="00B01624">
        <w:trPr>
          <w:trHeight w:val="4241"/>
          <w:jc w:val="center"/>
        </w:trPr>
        <w:tc>
          <w:tcPr>
            <w:tcW w:w="722" w:type="dxa"/>
          </w:tcPr>
          <w:p w:rsidR="00B55BD9" w:rsidRPr="00B01624" w:rsidRDefault="004E1434">
            <w:pPr>
              <w:spacing w:line="440" w:lineRule="exact"/>
              <w:rPr>
                <w:szCs w:val="21"/>
              </w:rPr>
            </w:pPr>
            <w:r w:rsidRPr="00B01624">
              <w:rPr>
                <w:rFonts w:hint="eastAsia"/>
                <w:szCs w:val="21"/>
              </w:rPr>
              <w:lastRenderedPageBreak/>
              <w:t>2.2.4</w:t>
            </w:r>
            <w:r w:rsidRPr="00B01624">
              <w:rPr>
                <w:rFonts w:hint="eastAsia"/>
                <w:szCs w:val="21"/>
              </w:rPr>
              <w:t>（</w:t>
            </w:r>
            <w:r w:rsidRPr="00B01624">
              <w:rPr>
                <w:rFonts w:hint="eastAsia"/>
                <w:szCs w:val="21"/>
              </w:rPr>
              <w:t>5</w:t>
            </w:r>
            <w:r w:rsidRPr="00B01624">
              <w:rPr>
                <w:rFonts w:hint="eastAsia"/>
                <w:szCs w:val="21"/>
              </w:rPr>
              <w:t>）</w:t>
            </w:r>
          </w:p>
        </w:tc>
        <w:tc>
          <w:tcPr>
            <w:tcW w:w="850" w:type="dxa"/>
          </w:tcPr>
          <w:p w:rsidR="00B55BD9" w:rsidRPr="00B01624" w:rsidRDefault="004E1434">
            <w:pPr>
              <w:spacing w:line="320" w:lineRule="exact"/>
              <w:rPr>
                <w:szCs w:val="21"/>
              </w:rPr>
            </w:pPr>
            <w:r w:rsidRPr="00B01624">
              <w:rPr>
                <w:rFonts w:ascii="MS Mincho" w:eastAsia="MS Mincho" w:hAnsi="MS Mincho" w:cs="MS Mincho" w:hint="eastAsia"/>
              </w:rPr>
              <w:t>☑</w:t>
            </w:r>
            <w:r w:rsidRPr="00B01624">
              <w:rPr>
                <w:rFonts w:hint="eastAsia"/>
                <w:szCs w:val="21"/>
              </w:rPr>
              <w:t>设计标评分标准（适用初步设计完成后施工图设计完成前以深化初步设计投标）（满分分值权重</w:t>
            </w:r>
            <w:r w:rsidRPr="00B01624">
              <w:rPr>
                <w:rFonts w:hint="eastAsia"/>
                <w:szCs w:val="21"/>
                <w:u w:val="single"/>
              </w:rPr>
              <w:t>10</w:t>
            </w:r>
            <w:r w:rsidRPr="00B01624">
              <w:rPr>
                <w:rFonts w:hint="eastAsia"/>
                <w:szCs w:val="21"/>
              </w:rPr>
              <w:t>%</w:t>
            </w:r>
            <w:r w:rsidRPr="00B01624">
              <w:rPr>
                <w:rFonts w:hint="eastAsia"/>
                <w:szCs w:val="21"/>
              </w:rPr>
              <w:t>）（暗标）</w:t>
            </w:r>
          </w:p>
          <w:p w:rsidR="00B55BD9" w:rsidRPr="00B01624" w:rsidRDefault="004E1434">
            <w:pPr>
              <w:spacing w:line="320" w:lineRule="exact"/>
              <w:rPr>
                <w:szCs w:val="21"/>
              </w:rPr>
            </w:pPr>
            <w:r w:rsidRPr="00B01624">
              <w:rPr>
                <w:rFonts w:ascii="MS Mincho" w:eastAsia="MS Mincho" w:hAnsi="MS Mincho" w:cs="MS Mincho" w:hint="eastAsia"/>
              </w:rPr>
              <w:t>☑</w:t>
            </w:r>
            <w:r w:rsidRPr="00B01624">
              <w:rPr>
                <w:rFonts w:hint="eastAsia"/>
                <w:szCs w:val="21"/>
              </w:rPr>
              <w:t>设计标评分标准</w:t>
            </w:r>
            <w:r w:rsidRPr="00B01624">
              <w:rPr>
                <w:rFonts w:hint="eastAsia"/>
                <w:szCs w:val="21"/>
              </w:rPr>
              <w:lastRenderedPageBreak/>
              <w:t>（适用初步设计完成后施工图设计完成前以深化初步设计投标）（满分分值权重</w:t>
            </w:r>
            <w:r w:rsidRPr="00B01624">
              <w:rPr>
                <w:rFonts w:hint="eastAsia"/>
                <w:szCs w:val="21"/>
                <w:u w:val="single"/>
              </w:rPr>
              <w:t>10</w:t>
            </w:r>
            <w:r w:rsidRPr="00B01624">
              <w:rPr>
                <w:rFonts w:hint="eastAsia"/>
                <w:szCs w:val="21"/>
              </w:rPr>
              <w:t>%</w:t>
            </w:r>
            <w:r w:rsidRPr="00B01624">
              <w:rPr>
                <w:rFonts w:hint="eastAsia"/>
                <w:szCs w:val="21"/>
              </w:rPr>
              <w:t>）（暗标）</w:t>
            </w:r>
          </w:p>
          <w:p w:rsidR="00B55BD9" w:rsidRPr="00B01624" w:rsidRDefault="004E1434">
            <w:pPr>
              <w:spacing w:line="320" w:lineRule="exact"/>
              <w:rPr>
                <w:szCs w:val="21"/>
              </w:rPr>
            </w:pPr>
            <w:r w:rsidRPr="00B01624">
              <w:rPr>
                <w:rFonts w:ascii="MS Mincho" w:eastAsia="MS Mincho" w:hAnsi="MS Mincho" w:cs="MS Mincho" w:hint="eastAsia"/>
              </w:rPr>
              <w:t>☑</w:t>
            </w:r>
            <w:r w:rsidRPr="00B01624">
              <w:rPr>
                <w:rFonts w:hint="eastAsia"/>
                <w:szCs w:val="21"/>
              </w:rPr>
              <w:t>设计标评分标准（适用初步设计完成后施工图设计完成前以深化初步设计投标）（满分分值权重</w:t>
            </w:r>
            <w:r w:rsidRPr="00B01624">
              <w:rPr>
                <w:rFonts w:hint="eastAsia"/>
                <w:szCs w:val="21"/>
                <w:u w:val="single"/>
              </w:rPr>
              <w:t>10</w:t>
            </w:r>
            <w:r w:rsidRPr="00B01624">
              <w:rPr>
                <w:rFonts w:hint="eastAsia"/>
                <w:szCs w:val="21"/>
              </w:rPr>
              <w:t>%</w:t>
            </w:r>
            <w:r w:rsidRPr="00B01624">
              <w:rPr>
                <w:rFonts w:hint="eastAsia"/>
                <w:szCs w:val="21"/>
              </w:rPr>
              <w:t>）（暗标）</w:t>
            </w:r>
          </w:p>
        </w:tc>
        <w:tc>
          <w:tcPr>
            <w:tcW w:w="2693" w:type="dxa"/>
            <w:gridSpan w:val="2"/>
            <w:vAlign w:val="center"/>
          </w:tcPr>
          <w:p w:rsidR="00B55BD9" w:rsidRPr="00B01624" w:rsidRDefault="004E1434">
            <w:pPr>
              <w:spacing w:line="360" w:lineRule="auto"/>
              <w:jc w:val="center"/>
              <w:rPr>
                <w:rFonts w:ascii="宋体" w:hAnsi="宋体"/>
                <w:bCs/>
                <w:szCs w:val="21"/>
              </w:rPr>
            </w:pPr>
            <w:r w:rsidRPr="00B01624">
              <w:rPr>
                <w:rFonts w:ascii="宋体" w:hAnsi="宋体" w:hint="eastAsia"/>
              </w:rPr>
              <w:lastRenderedPageBreak/>
              <w:t>初步设计深化成果（</w:t>
            </w:r>
            <w:r w:rsidRPr="00B01624">
              <w:rPr>
                <w:rFonts w:hint="eastAsia"/>
                <w:szCs w:val="21"/>
              </w:rPr>
              <w:t>100</w:t>
            </w:r>
            <w:r w:rsidRPr="00B01624">
              <w:rPr>
                <w:rFonts w:ascii="宋体" w:hAnsi="宋体" w:hint="eastAsia"/>
              </w:rPr>
              <w:t>分）（适用</w:t>
            </w:r>
            <w:r w:rsidRPr="00B01624">
              <w:rPr>
                <w:rFonts w:ascii="宋体" w:hAnsi="宋体"/>
              </w:rPr>
              <w:t>房建</w:t>
            </w:r>
            <w:r w:rsidRPr="00B01624">
              <w:rPr>
                <w:rFonts w:ascii="宋体" w:hAnsi="宋体" w:hint="eastAsia"/>
              </w:rPr>
              <w:t>项目）</w:t>
            </w:r>
          </w:p>
        </w:tc>
        <w:tc>
          <w:tcPr>
            <w:tcW w:w="6531" w:type="dxa"/>
            <w:gridSpan w:val="5"/>
            <w:vAlign w:val="center"/>
          </w:tcPr>
          <w:p w:rsidR="00B55BD9" w:rsidRPr="00B01624" w:rsidRDefault="004E1434">
            <w:pPr>
              <w:spacing w:line="360" w:lineRule="exact"/>
              <w:rPr>
                <w:rFonts w:eastAsia="Times New Roman"/>
                <w:kern w:val="0"/>
                <w:szCs w:val="22"/>
              </w:rPr>
            </w:pPr>
            <w:r w:rsidRPr="00B01624">
              <w:rPr>
                <w:rFonts w:ascii="宋体" w:hAnsi="宋体" w:cs="宋体"/>
                <w:kern w:val="0"/>
                <w:szCs w:val="22"/>
              </w:rPr>
              <w:t>成果要求：深度须达到国家相关文件要求的初步设计深度</w:t>
            </w:r>
          </w:p>
          <w:p w:rsidR="00B55BD9" w:rsidRPr="00B01624" w:rsidRDefault="004E1434">
            <w:pPr>
              <w:spacing w:line="360" w:lineRule="exact"/>
              <w:rPr>
                <w:rFonts w:eastAsia="Times New Roman"/>
                <w:kern w:val="0"/>
                <w:szCs w:val="22"/>
              </w:rPr>
            </w:pPr>
            <w:r w:rsidRPr="00B01624">
              <w:rPr>
                <w:rFonts w:ascii="宋体" w:hAnsi="宋体" w:cs="宋体"/>
                <w:kern w:val="0"/>
                <w:szCs w:val="22"/>
              </w:rPr>
              <w:t>评分因素：</w:t>
            </w:r>
          </w:p>
          <w:p w:rsidR="00B55BD9" w:rsidRPr="00B01624" w:rsidRDefault="004E1434">
            <w:pPr>
              <w:spacing w:line="360" w:lineRule="exact"/>
              <w:rPr>
                <w:rFonts w:eastAsia="Times New Roman"/>
                <w:kern w:val="0"/>
                <w:szCs w:val="22"/>
              </w:rPr>
            </w:pPr>
            <w:r w:rsidRPr="00B01624">
              <w:rPr>
                <w:rFonts w:ascii="宋体" w:hAnsi="宋体" w:cs="宋体"/>
                <w:kern w:val="0"/>
                <w:szCs w:val="22"/>
              </w:rPr>
              <w:t>（</w:t>
            </w:r>
            <w:r w:rsidRPr="00B01624">
              <w:rPr>
                <w:rFonts w:eastAsia="Times New Roman"/>
                <w:kern w:val="0"/>
                <w:szCs w:val="22"/>
              </w:rPr>
              <w:t>1</w:t>
            </w:r>
            <w:r w:rsidRPr="00B01624">
              <w:rPr>
                <w:rFonts w:ascii="宋体" w:hAnsi="宋体" w:cs="宋体"/>
                <w:kern w:val="0"/>
                <w:szCs w:val="22"/>
              </w:rPr>
              <w:t>）初步设计深化文件的先进性、合理性、实用性、可实施性。（满分</w:t>
            </w:r>
            <w:r w:rsidRPr="00B01624">
              <w:rPr>
                <w:rFonts w:eastAsiaTheme="minorEastAsia" w:hint="eastAsia"/>
                <w:kern w:val="0"/>
                <w:szCs w:val="22"/>
              </w:rPr>
              <w:t>4</w:t>
            </w:r>
            <w:r w:rsidRPr="00B01624">
              <w:rPr>
                <w:rFonts w:eastAsia="Times New Roman"/>
                <w:kern w:val="0"/>
                <w:szCs w:val="22"/>
              </w:rPr>
              <w:t>5</w:t>
            </w:r>
            <w:r w:rsidRPr="00B01624">
              <w:rPr>
                <w:rFonts w:ascii="宋体" w:hAnsi="宋体" w:cs="宋体"/>
                <w:kern w:val="0"/>
                <w:szCs w:val="22"/>
              </w:rPr>
              <w:t>分）</w:t>
            </w:r>
          </w:p>
          <w:p w:rsidR="00B55BD9" w:rsidRPr="00B01624" w:rsidRDefault="004E1434">
            <w:pPr>
              <w:spacing w:line="360" w:lineRule="exact"/>
              <w:rPr>
                <w:rFonts w:eastAsia="Times New Roman"/>
                <w:kern w:val="0"/>
                <w:szCs w:val="22"/>
              </w:rPr>
            </w:pPr>
            <w:r w:rsidRPr="00B01624">
              <w:rPr>
                <w:rFonts w:ascii="宋体" w:hAnsi="宋体" w:cs="宋体"/>
                <w:kern w:val="0"/>
                <w:szCs w:val="22"/>
              </w:rPr>
              <w:t>优（</w:t>
            </w:r>
            <w:r w:rsidRPr="00B01624">
              <w:rPr>
                <w:rFonts w:eastAsiaTheme="minorEastAsia" w:hint="eastAsia"/>
                <w:kern w:val="0"/>
                <w:szCs w:val="22"/>
              </w:rPr>
              <w:t>4</w:t>
            </w:r>
            <w:r w:rsidRPr="00B01624">
              <w:rPr>
                <w:rFonts w:eastAsia="Times New Roman"/>
                <w:kern w:val="0"/>
                <w:szCs w:val="22"/>
              </w:rPr>
              <w:t>5</w:t>
            </w:r>
            <w:r w:rsidRPr="00B01624">
              <w:rPr>
                <w:rFonts w:ascii="宋体" w:hAnsi="宋体" w:cs="宋体"/>
                <w:kern w:val="0"/>
                <w:szCs w:val="22"/>
              </w:rPr>
              <w:t>分）：初步设计深化文件的先进性、合理性、实用性、可实施性优秀。</w:t>
            </w:r>
          </w:p>
          <w:p w:rsidR="00B55BD9" w:rsidRPr="00B01624" w:rsidRDefault="004E1434">
            <w:pPr>
              <w:spacing w:line="360" w:lineRule="exact"/>
              <w:rPr>
                <w:rFonts w:eastAsia="Times New Roman"/>
                <w:kern w:val="0"/>
                <w:szCs w:val="22"/>
              </w:rPr>
            </w:pPr>
            <w:r w:rsidRPr="00B01624">
              <w:rPr>
                <w:rFonts w:ascii="宋体" w:hAnsi="宋体" w:cs="宋体"/>
                <w:kern w:val="0"/>
                <w:szCs w:val="22"/>
              </w:rPr>
              <w:t>良（</w:t>
            </w:r>
            <w:r w:rsidRPr="00B01624">
              <w:rPr>
                <w:rFonts w:hint="eastAsia"/>
                <w:kern w:val="0"/>
                <w:szCs w:val="22"/>
              </w:rPr>
              <w:t>35</w:t>
            </w:r>
            <w:r w:rsidRPr="00B01624">
              <w:rPr>
                <w:rFonts w:ascii="宋体" w:hAnsi="宋体" w:cs="宋体"/>
                <w:kern w:val="0"/>
                <w:szCs w:val="22"/>
              </w:rPr>
              <w:t>分）：初步设计深化文件的先进性、合理性、实用性、可实施性良好。</w:t>
            </w:r>
          </w:p>
          <w:p w:rsidR="00B55BD9" w:rsidRPr="00B01624" w:rsidRDefault="004E1434">
            <w:pPr>
              <w:spacing w:line="360" w:lineRule="exact"/>
              <w:rPr>
                <w:rFonts w:ascii="宋体" w:hAnsi="宋体" w:cs="宋体"/>
                <w:kern w:val="0"/>
                <w:szCs w:val="22"/>
              </w:rPr>
            </w:pPr>
            <w:r w:rsidRPr="00B01624">
              <w:rPr>
                <w:rFonts w:ascii="宋体" w:hAnsi="宋体" w:cs="宋体"/>
                <w:kern w:val="0"/>
                <w:szCs w:val="22"/>
              </w:rPr>
              <w:t>中（</w:t>
            </w:r>
            <w:r w:rsidRPr="00B01624">
              <w:rPr>
                <w:rFonts w:eastAsiaTheme="minorEastAsia" w:hint="eastAsia"/>
                <w:kern w:val="0"/>
                <w:szCs w:val="22"/>
              </w:rPr>
              <w:t>25</w:t>
            </w:r>
            <w:r w:rsidRPr="00B01624">
              <w:rPr>
                <w:rFonts w:ascii="宋体" w:hAnsi="宋体" w:cs="宋体"/>
                <w:kern w:val="0"/>
                <w:szCs w:val="22"/>
              </w:rPr>
              <w:t>分）：初步设计深化文件的先进性、合理性、实用性、可实施性一般。</w:t>
            </w:r>
          </w:p>
          <w:p w:rsidR="00B55BD9" w:rsidRPr="00B01624" w:rsidRDefault="004E1434">
            <w:pPr>
              <w:spacing w:line="360" w:lineRule="exact"/>
              <w:rPr>
                <w:rFonts w:eastAsia="Times New Roman"/>
                <w:kern w:val="0"/>
                <w:szCs w:val="22"/>
              </w:rPr>
            </w:pPr>
            <w:r w:rsidRPr="00B01624">
              <w:rPr>
                <w:rFonts w:ascii="宋体" w:hAnsi="宋体" w:cs="宋体" w:hint="eastAsia"/>
                <w:kern w:val="0"/>
                <w:szCs w:val="22"/>
              </w:rPr>
              <w:t>一般</w:t>
            </w:r>
            <w:r w:rsidRPr="00B01624">
              <w:rPr>
                <w:rFonts w:ascii="宋体" w:hAnsi="宋体" w:cs="宋体"/>
                <w:kern w:val="0"/>
                <w:szCs w:val="22"/>
              </w:rPr>
              <w:t>（</w:t>
            </w:r>
            <w:r w:rsidRPr="00B01624">
              <w:rPr>
                <w:rFonts w:eastAsiaTheme="minorEastAsia" w:hint="eastAsia"/>
                <w:kern w:val="0"/>
                <w:szCs w:val="22"/>
              </w:rPr>
              <w:t>15</w:t>
            </w:r>
            <w:r w:rsidRPr="00B01624">
              <w:rPr>
                <w:rFonts w:ascii="宋体" w:hAnsi="宋体" w:cs="宋体"/>
                <w:kern w:val="0"/>
                <w:szCs w:val="22"/>
              </w:rPr>
              <w:t>分）：初步设计深化文件的先进性、合理性、实用性、可实施性</w:t>
            </w:r>
            <w:r w:rsidRPr="00B01624">
              <w:rPr>
                <w:rFonts w:ascii="宋体" w:hAnsi="宋体" w:cs="宋体" w:hint="eastAsia"/>
                <w:kern w:val="0"/>
                <w:szCs w:val="22"/>
              </w:rPr>
              <w:t>内容简单</w:t>
            </w:r>
            <w:r w:rsidRPr="00B01624">
              <w:rPr>
                <w:rFonts w:ascii="宋体" w:hAnsi="宋体" w:cs="宋体"/>
                <w:kern w:val="0"/>
                <w:szCs w:val="22"/>
              </w:rPr>
              <w:t>。</w:t>
            </w:r>
          </w:p>
          <w:p w:rsidR="00B55BD9" w:rsidRPr="00B01624" w:rsidRDefault="004E1434">
            <w:pPr>
              <w:spacing w:line="360" w:lineRule="exact"/>
              <w:rPr>
                <w:rFonts w:eastAsia="Times New Roman"/>
                <w:kern w:val="0"/>
                <w:szCs w:val="22"/>
              </w:rPr>
            </w:pPr>
            <w:r w:rsidRPr="00B01624">
              <w:rPr>
                <w:rFonts w:ascii="宋体" w:hAnsi="宋体" w:cs="宋体"/>
                <w:kern w:val="0"/>
                <w:szCs w:val="22"/>
              </w:rPr>
              <w:t>差（</w:t>
            </w:r>
            <w:r w:rsidRPr="00B01624">
              <w:rPr>
                <w:rFonts w:eastAsiaTheme="minorEastAsia" w:hint="eastAsia"/>
                <w:kern w:val="0"/>
                <w:szCs w:val="22"/>
              </w:rPr>
              <w:t>5</w:t>
            </w:r>
            <w:r w:rsidRPr="00B01624">
              <w:rPr>
                <w:rFonts w:ascii="宋体" w:hAnsi="宋体" w:cs="宋体"/>
                <w:kern w:val="0"/>
                <w:szCs w:val="22"/>
              </w:rPr>
              <w:t>分）：初步设计深化文件的先进性、合理性、实用性、可实施性差。</w:t>
            </w:r>
          </w:p>
          <w:p w:rsidR="00B55BD9" w:rsidRPr="00B01624" w:rsidRDefault="004E1434">
            <w:pPr>
              <w:spacing w:line="360" w:lineRule="exact"/>
              <w:rPr>
                <w:rFonts w:eastAsia="Times New Roman"/>
                <w:kern w:val="0"/>
                <w:szCs w:val="22"/>
              </w:rPr>
            </w:pPr>
            <w:r w:rsidRPr="00B01624">
              <w:rPr>
                <w:rFonts w:ascii="宋体" w:hAnsi="宋体" w:cs="宋体"/>
                <w:kern w:val="0"/>
                <w:szCs w:val="22"/>
              </w:rPr>
              <w:t>（</w:t>
            </w:r>
            <w:r w:rsidRPr="00B01624">
              <w:rPr>
                <w:rFonts w:eastAsia="Times New Roman"/>
                <w:kern w:val="0"/>
                <w:szCs w:val="22"/>
              </w:rPr>
              <w:t>2</w:t>
            </w:r>
            <w:r w:rsidRPr="00B01624">
              <w:rPr>
                <w:rFonts w:ascii="宋体" w:hAnsi="宋体" w:cs="宋体"/>
                <w:kern w:val="0"/>
                <w:szCs w:val="22"/>
              </w:rPr>
              <w:t>）是否对原初步设计提出合理性建议和深化优化建议。（满分</w:t>
            </w:r>
            <w:r w:rsidRPr="00B01624">
              <w:rPr>
                <w:rFonts w:eastAsiaTheme="minorEastAsia" w:hint="eastAsia"/>
                <w:kern w:val="0"/>
                <w:szCs w:val="22"/>
              </w:rPr>
              <w:t>4</w:t>
            </w:r>
            <w:r w:rsidRPr="00B01624">
              <w:rPr>
                <w:rFonts w:eastAsia="Times New Roman"/>
                <w:kern w:val="0"/>
                <w:szCs w:val="22"/>
              </w:rPr>
              <w:t>5</w:t>
            </w:r>
            <w:r w:rsidRPr="00B01624">
              <w:rPr>
                <w:rFonts w:ascii="宋体" w:hAnsi="宋体" w:cs="宋体"/>
                <w:kern w:val="0"/>
                <w:szCs w:val="22"/>
              </w:rPr>
              <w:t>分）</w:t>
            </w:r>
          </w:p>
          <w:p w:rsidR="00B55BD9" w:rsidRPr="00B01624" w:rsidRDefault="004E1434">
            <w:pPr>
              <w:spacing w:line="360" w:lineRule="exact"/>
              <w:rPr>
                <w:rFonts w:eastAsia="Times New Roman"/>
                <w:kern w:val="0"/>
                <w:szCs w:val="22"/>
              </w:rPr>
            </w:pPr>
            <w:r w:rsidRPr="00B01624">
              <w:rPr>
                <w:rFonts w:ascii="宋体" w:hAnsi="宋体" w:cs="宋体"/>
                <w:kern w:val="0"/>
                <w:szCs w:val="22"/>
              </w:rPr>
              <w:t>优（</w:t>
            </w:r>
            <w:r w:rsidRPr="00B01624">
              <w:rPr>
                <w:rFonts w:eastAsiaTheme="minorEastAsia" w:hint="eastAsia"/>
                <w:kern w:val="0"/>
                <w:szCs w:val="22"/>
              </w:rPr>
              <w:t>4</w:t>
            </w:r>
            <w:r w:rsidRPr="00B01624">
              <w:rPr>
                <w:rFonts w:eastAsia="Times New Roman"/>
                <w:kern w:val="0"/>
                <w:szCs w:val="22"/>
              </w:rPr>
              <w:t>5</w:t>
            </w:r>
            <w:r w:rsidRPr="00B01624">
              <w:rPr>
                <w:rFonts w:ascii="宋体" w:hAnsi="宋体" w:cs="宋体"/>
                <w:kern w:val="0"/>
                <w:szCs w:val="22"/>
              </w:rPr>
              <w:t>分）：对原初步设计提出合理性建议和深化优化建议，建议具体明确、有科学性、合理可行。</w:t>
            </w:r>
          </w:p>
          <w:p w:rsidR="00B55BD9" w:rsidRPr="00B01624" w:rsidRDefault="004E1434">
            <w:pPr>
              <w:spacing w:line="360" w:lineRule="exact"/>
              <w:rPr>
                <w:rFonts w:eastAsia="Times New Roman"/>
                <w:kern w:val="0"/>
                <w:szCs w:val="22"/>
              </w:rPr>
            </w:pPr>
            <w:r w:rsidRPr="00B01624">
              <w:rPr>
                <w:rFonts w:ascii="宋体" w:hAnsi="宋体" w:cs="宋体"/>
                <w:kern w:val="0"/>
                <w:szCs w:val="22"/>
              </w:rPr>
              <w:t>良（</w:t>
            </w:r>
            <w:r w:rsidRPr="00B01624">
              <w:rPr>
                <w:rFonts w:ascii="宋体" w:hAnsi="宋体" w:cs="宋体" w:hint="eastAsia"/>
                <w:kern w:val="0"/>
                <w:szCs w:val="22"/>
              </w:rPr>
              <w:t>35</w:t>
            </w:r>
            <w:r w:rsidRPr="00B01624">
              <w:rPr>
                <w:rFonts w:ascii="宋体" w:hAnsi="宋体" w:cs="宋体"/>
                <w:kern w:val="0"/>
                <w:szCs w:val="22"/>
              </w:rPr>
              <w:t>分）：对原初步设计提出合理性建议和深化优化建议，建议合</w:t>
            </w:r>
            <w:r w:rsidRPr="00B01624">
              <w:rPr>
                <w:rFonts w:ascii="宋体" w:hAnsi="宋体" w:cs="宋体"/>
                <w:kern w:val="0"/>
                <w:szCs w:val="22"/>
              </w:rPr>
              <w:lastRenderedPageBreak/>
              <w:t>理可行。</w:t>
            </w:r>
          </w:p>
          <w:p w:rsidR="00B55BD9" w:rsidRPr="00B01624" w:rsidRDefault="004E1434">
            <w:pPr>
              <w:spacing w:line="360" w:lineRule="exact"/>
              <w:rPr>
                <w:rFonts w:ascii="宋体" w:hAnsi="宋体" w:cs="宋体"/>
                <w:kern w:val="0"/>
                <w:szCs w:val="22"/>
              </w:rPr>
            </w:pPr>
            <w:r w:rsidRPr="00B01624">
              <w:rPr>
                <w:rFonts w:ascii="宋体" w:hAnsi="宋体" w:cs="宋体"/>
                <w:kern w:val="0"/>
                <w:szCs w:val="22"/>
              </w:rPr>
              <w:t>中（</w:t>
            </w:r>
            <w:r w:rsidRPr="00B01624">
              <w:rPr>
                <w:rFonts w:eastAsiaTheme="minorEastAsia" w:hint="eastAsia"/>
                <w:kern w:val="0"/>
                <w:szCs w:val="22"/>
              </w:rPr>
              <w:t>2</w:t>
            </w:r>
            <w:r w:rsidRPr="00B01624">
              <w:rPr>
                <w:rFonts w:hint="eastAsia"/>
                <w:kern w:val="0"/>
                <w:szCs w:val="22"/>
              </w:rPr>
              <w:t>5</w:t>
            </w:r>
            <w:r w:rsidRPr="00B01624">
              <w:rPr>
                <w:rFonts w:ascii="宋体" w:hAnsi="宋体" w:cs="宋体"/>
                <w:kern w:val="0"/>
                <w:szCs w:val="22"/>
              </w:rPr>
              <w:t>分）：对原初步设计提出合理性建议和深化优化建议，但可行性一般。</w:t>
            </w:r>
          </w:p>
          <w:p w:rsidR="00B55BD9" w:rsidRPr="00B01624" w:rsidRDefault="004E1434">
            <w:pPr>
              <w:spacing w:line="360" w:lineRule="exact"/>
              <w:rPr>
                <w:rFonts w:eastAsia="Times New Roman"/>
                <w:kern w:val="0"/>
                <w:szCs w:val="22"/>
              </w:rPr>
            </w:pPr>
            <w:r w:rsidRPr="00B01624">
              <w:rPr>
                <w:rFonts w:ascii="宋体" w:hAnsi="宋体" w:cs="宋体" w:hint="eastAsia"/>
                <w:kern w:val="0"/>
                <w:szCs w:val="22"/>
              </w:rPr>
              <w:t>一般</w:t>
            </w:r>
            <w:r w:rsidRPr="00B01624">
              <w:rPr>
                <w:rFonts w:ascii="宋体" w:hAnsi="宋体" w:cs="宋体"/>
                <w:kern w:val="0"/>
                <w:szCs w:val="22"/>
              </w:rPr>
              <w:t>（</w:t>
            </w:r>
            <w:r w:rsidRPr="00B01624">
              <w:rPr>
                <w:rFonts w:ascii="宋体" w:hAnsi="宋体" w:cs="宋体" w:hint="eastAsia"/>
                <w:kern w:val="0"/>
                <w:szCs w:val="22"/>
              </w:rPr>
              <w:t>15</w:t>
            </w:r>
            <w:r w:rsidRPr="00B01624">
              <w:rPr>
                <w:rFonts w:ascii="宋体" w:hAnsi="宋体" w:cs="宋体"/>
                <w:kern w:val="0"/>
                <w:szCs w:val="22"/>
              </w:rPr>
              <w:t>分）：对原初步设计提出建议</w:t>
            </w:r>
            <w:r w:rsidRPr="00B01624">
              <w:rPr>
                <w:rFonts w:ascii="宋体" w:hAnsi="宋体" w:cs="宋体" w:hint="eastAsia"/>
                <w:kern w:val="0"/>
                <w:szCs w:val="22"/>
              </w:rPr>
              <w:t>，</w:t>
            </w:r>
            <w:r w:rsidRPr="00B01624">
              <w:rPr>
                <w:rFonts w:ascii="宋体" w:hAnsi="宋体" w:cs="宋体"/>
                <w:kern w:val="0"/>
                <w:szCs w:val="22"/>
              </w:rPr>
              <w:t>深化优化建议</w:t>
            </w:r>
            <w:r w:rsidRPr="00B01624">
              <w:rPr>
                <w:rFonts w:ascii="宋体" w:hAnsi="宋体" w:cs="宋体" w:hint="eastAsia"/>
                <w:kern w:val="0"/>
                <w:szCs w:val="22"/>
              </w:rPr>
              <w:t>内容简单，可行性较差</w:t>
            </w:r>
            <w:r w:rsidRPr="00B01624">
              <w:rPr>
                <w:rFonts w:ascii="宋体" w:hAnsi="宋体" w:cs="宋体"/>
                <w:kern w:val="0"/>
                <w:szCs w:val="22"/>
              </w:rPr>
              <w:t>。</w:t>
            </w:r>
          </w:p>
          <w:p w:rsidR="00B55BD9" w:rsidRPr="00B01624" w:rsidRDefault="004E1434">
            <w:pPr>
              <w:spacing w:line="360" w:lineRule="exact"/>
              <w:rPr>
                <w:rFonts w:eastAsia="Times New Roman"/>
                <w:kern w:val="0"/>
                <w:szCs w:val="22"/>
              </w:rPr>
            </w:pPr>
            <w:r w:rsidRPr="00B01624">
              <w:rPr>
                <w:rFonts w:ascii="宋体" w:hAnsi="宋体" w:cs="宋体"/>
                <w:kern w:val="0"/>
                <w:szCs w:val="22"/>
              </w:rPr>
              <w:t>差（</w:t>
            </w:r>
            <w:r w:rsidRPr="00B01624">
              <w:rPr>
                <w:rFonts w:eastAsiaTheme="minorEastAsia" w:hint="eastAsia"/>
                <w:kern w:val="0"/>
                <w:szCs w:val="22"/>
              </w:rPr>
              <w:t>5</w:t>
            </w:r>
            <w:r w:rsidRPr="00B01624">
              <w:rPr>
                <w:rFonts w:ascii="宋体" w:hAnsi="宋体" w:cs="宋体"/>
                <w:kern w:val="0"/>
                <w:szCs w:val="22"/>
              </w:rPr>
              <w:t>分）：没有对原初步设计提出合理性建议和深化优化建议或建议不可行。</w:t>
            </w:r>
          </w:p>
          <w:p w:rsidR="00B55BD9" w:rsidRPr="00B01624" w:rsidRDefault="004E1434">
            <w:pPr>
              <w:spacing w:line="360" w:lineRule="exact"/>
              <w:rPr>
                <w:rFonts w:eastAsia="Times New Roman"/>
                <w:kern w:val="0"/>
                <w:szCs w:val="22"/>
              </w:rPr>
            </w:pPr>
            <w:r w:rsidRPr="00B01624">
              <w:rPr>
                <w:rFonts w:ascii="宋体" w:hAnsi="宋体" w:cs="宋体"/>
                <w:kern w:val="0"/>
                <w:szCs w:val="22"/>
              </w:rPr>
              <w:t>（</w:t>
            </w:r>
            <w:r w:rsidRPr="00B01624">
              <w:rPr>
                <w:rFonts w:eastAsia="Times New Roman"/>
                <w:kern w:val="0"/>
                <w:szCs w:val="22"/>
              </w:rPr>
              <w:t>3</w:t>
            </w:r>
            <w:r w:rsidRPr="00B01624">
              <w:rPr>
                <w:rFonts w:ascii="宋体" w:hAnsi="宋体" w:cs="宋体"/>
                <w:kern w:val="0"/>
                <w:szCs w:val="22"/>
              </w:rPr>
              <w:t>）施工图设计阶段及各专业重点、难点分析及保证措施，对关键技术选用和实施有专篇进行论证的实施方案。（满分</w:t>
            </w:r>
            <w:r w:rsidRPr="00B01624">
              <w:rPr>
                <w:rFonts w:eastAsia="Times New Roman"/>
                <w:kern w:val="0"/>
                <w:szCs w:val="22"/>
              </w:rPr>
              <w:t>5</w:t>
            </w:r>
            <w:r w:rsidRPr="00B01624">
              <w:rPr>
                <w:rFonts w:ascii="宋体" w:hAnsi="宋体" w:cs="宋体"/>
                <w:kern w:val="0"/>
                <w:szCs w:val="22"/>
              </w:rPr>
              <w:t>分）</w:t>
            </w:r>
          </w:p>
          <w:p w:rsidR="00B55BD9" w:rsidRPr="00B01624" w:rsidRDefault="004E1434">
            <w:pPr>
              <w:spacing w:line="360" w:lineRule="exact"/>
              <w:rPr>
                <w:rFonts w:eastAsia="Times New Roman"/>
                <w:kern w:val="0"/>
                <w:szCs w:val="22"/>
              </w:rPr>
            </w:pPr>
            <w:r w:rsidRPr="00B01624">
              <w:rPr>
                <w:rFonts w:ascii="宋体" w:hAnsi="宋体" w:cs="宋体"/>
                <w:kern w:val="0"/>
                <w:szCs w:val="22"/>
              </w:rPr>
              <w:t>优（</w:t>
            </w:r>
            <w:r w:rsidRPr="00B01624">
              <w:rPr>
                <w:rFonts w:eastAsia="Times New Roman"/>
                <w:kern w:val="0"/>
                <w:szCs w:val="22"/>
              </w:rPr>
              <w:t>5</w:t>
            </w:r>
            <w:r w:rsidRPr="00B01624">
              <w:rPr>
                <w:rFonts w:ascii="宋体" w:hAnsi="宋体" w:cs="宋体"/>
                <w:kern w:val="0"/>
                <w:szCs w:val="22"/>
              </w:rPr>
              <w:t>分）：对施工图设计阶段及各专业重点、难点进行了详细的分析及提出切实可行的保证措施，对关键技术选用和实施有专篇进行论证的实施方案，且方案具体可行，操作性强。</w:t>
            </w:r>
          </w:p>
          <w:p w:rsidR="00B55BD9" w:rsidRPr="00B01624" w:rsidRDefault="004E1434">
            <w:pPr>
              <w:spacing w:line="360" w:lineRule="exact"/>
              <w:rPr>
                <w:rFonts w:eastAsia="Times New Roman"/>
                <w:kern w:val="0"/>
                <w:szCs w:val="22"/>
              </w:rPr>
            </w:pPr>
            <w:r w:rsidRPr="00B01624">
              <w:rPr>
                <w:rFonts w:ascii="宋体" w:hAnsi="宋体" w:cs="宋体"/>
                <w:kern w:val="0"/>
                <w:szCs w:val="22"/>
              </w:rPr>
              <w:t>良（</w:t>
            </w:r>
            <w:r w:rsidRPr="00B01624">
              <w:rPr>
                <w:rFonts w:hint="eastAsia"/>
                <w:kern w:val="0"/>
                <w:szCs w:val="22"/>
              </w:rPr>
              <w:t>4</w:t>
            </w:r>
            <w:r w:rsidRPr="00B01624">
              <w:rPr>
                <w:rFonts w:ascii="宋体" w:hAnsi="宋体" w:cs="宋体"/>
                <w:kern w:val="0"/>
                <w:szCs w:val="22"/>
              </w:rPr>
              <w:t>分）：对施工图设计阶段及各专业重点、难点进行了分析及提出保证措施，对关键技术选用和实施有专篇进行论证的实施方案。</w:t>
            </w:r>
          </w:p>
          <w:p w:rsidR="00B55BD9" w:rsidRPr="00B01624" w:rsidRDefault="004E1434">
            <w:pPr>
              <w:spacing w:line="360" w:lineRule="exact"/>
              <w:rPr>
                <w:rFonts w:ascii="宋体" w:hAnsi="宋体" w:cs="宋体"/>
                <w:kern w:val="0"/>
                <w:szCs w:val="22"/>
              </w:rPr>
            </w:pPr>
            <w:r w:rsidRPr="00B01624">
              <w:rPr>
                <w:rFonts w:ascii="宋体" w:hAnsi="宋体" w:cs="宋体"/>
                <w:kern w:val="0"/>
                <w:szCs w:val="22"/>
              </w:rPr>
              <w:t>中（</w:t>
            </w:r>
            <w:r w:rsidRPr="00B01624">
              <w:rPr>
                <w:rFonts w:eastAsiaTheme="minorEastAsia" w:hint="eastAsia"/>
                <w:kern w:val="0"/>
                <w:szCs w:val="22"/>
              </w:rPr>
              <w:t>3</w:t>
            </w:r>
            <w:r w:rsidRPr="00B01624">
              <w:rPr>
                <w:rFonts w:ascii="宋体" w:hAnsi="宋体" w:cs="宋体"/>
                <w:kern w:val="0"/>
                <w:szCs w:val="22"/>
              </w:rPr>
              <w:t>分）：对施工图设计阶段及各专业重点、难点进行了分析，对关键技术选用和实施有相关论述。</w:t>
            </w:r>
          </w:p>
          <w:p w:rsidR="00B55BD9" w:rsidRPr="00B01624" w:rsidRDefault="004E1434">
            <w:pPr>
              <w:spacing w:line="360" w:lineRule="exact"/>
              <w:rPr>
                <w:rFonts w:eastAsia="Times New Roman"/>
                <w:kern w:val="0"/>
                <w:szCs w:val="22"/>
              </w:rPr>
            </w:pPr>
            <w:r w:rsidRPr="00B01624">
              <w:rPr>
                <w:rFonts w:ascii="宋体" w:hAnsi="宋体" w:cs="宋体" w:hint="eastAsia"/>
                <w:kern w:val="0"/>
                <w:szCs w:val="22"/>
              </w:rPr>
              <w:t>一般</w:t>
            </w:r>
            <w:r w:rsidRPr="00B01624">
              <w:rPr>
                <w:rFonts w:ascii="宋体" w:hAnsi="宋体" w:cs="宋体"/>
                <w:kern w:val="0"/>
                <w:szCs w:val="22"/>
              </w:rPr>
              <w:t>（</w:t>
            </w:r>
            <w:r w:rsidRPr="00B01624">
              <w:rPr>
                <w:rFonts w:eastAsiaTheme="minorEastAsia" w:hint="eastAsia"/>
                <w:kern w:val="0"/>
                <w:szCs w:val="22"/>
              </w:rPr>
              <w:t>2</w:t>
            </w:r>
            <w:r w:rsidRPr="00B01624">
              <w:rPr>
                <w:rFonts w:ascii="宋体" w:hAnsi="宋体" w:cs="宋体"/>
                <w:kern w:val="0"/>
                <w:szCs w:val="22"/>
              </w:rPr>
              <w:t>分）：对施工图设计阶段及各专业重点、难点</w:t>
            </w:r>
            <w:r w:rsidRPr="00B01624">
              <w:rPr>
                <w:rFonts w:ascii="宋体" w:hAnsi="宋体" w:cs="宋体" w:hint="eastAsia"/>
                <w:kern w:val="0"/>
                <w:szCs w:val="22"/>
              </w:rPr>
              <w:t>有简单的</w:t>
            </w:r>
            <w:r w:rsidRPr="00B01624">
              <w:rPr>
                <w:rFonts w:ascii="宋体" w:hAnsi="宋体" w:cs="宋体"/>
                <w:kern w:val="0"/>
                <w:szCs w:val="22"/>
              </w:rPr>
              <w:t>分析，对关键技术选用和实施有</w:t>
            </w:r>
            <w:r w:rsidRPr="00B01624">
              <w:rPr>
                <w:rFonts w:ascii="宋体" w:hAnsi="宋体" w:cs="宋体" w:hint="eastAsia"/>
                <w:kern w:val="0"/>
                <w:szCs w:val="22"/>
              </w:rPr>
              <w:t>简单的</w:t>
            </w:r>
            <w:r w:rsidRPr="00B01624">
              <w:rPr>
                <w:rFonts w:ascii="宋体" w:hAnsi="宋体" w:cs="宋体"/>
                <w:kern w:val="0"/>
                <w:szCs w:val="22"/>
              </w:rPr>
              <w:t>论述。</w:t>
            </w:r>
          </w:p>
          <w:p w:rsidR="00B55BD9" w:rsidRPr="00B01624" w:rsidRDefault="004E1434">
            <w:pPr>
              <w:spacing w:line="360" w:lineRule="exact"/>
              <w:rPr>
                <w:rFonts w:eastAsia="Times New Roman"/>
                <w:kern w:val="0"/>
                <w:szCs w:val="22"/>
              </w:rPr>
            </w:pPr>
            <w:r w:rsidRPr="00B01624">
              <w:rPr>
                <w:rFonts w:ascii="宋体" w:hAnsi="宋体" w:cs="宋体"/>
                <w:kern w:val="0"/>
                <w:szCs w:val="22"/>
              </w:rPr>
              <w:t>差（</w:t>
            </w:r>
            <w:r w:rsidRPr="00B01624">
              <w:rPr>
                <w:rFonts w:eastAsiaTheme="minorEastAsia" w:hint="eastAsia"/>
                <w:kern w:val="0"/>
                <w:szCs w:val="22"/>
              </w:rPr>
              <w:t>1</w:t>
            </w:r>
            <w:r w:rsidRPr="00B01624">
              <w:rPr>
                <w:rFonts w:ascii="宋体" w:hAnsi="宋体" w:cs="宋体"/>
                <w:kern w:val="0"/>
                <w:szCs w:val="22"/>
              </w:rPr>
              <w:t>分）：没有对施工图设计阶段及各专业重点、难点进行了分析，也没有对关键技术选用和实施有相关论述。</w:t>
            </w:r>
          </w:p>
          <w:p w:rsidR="00B55BD9" w:rsidRPr="00B01624" w:rsidRDefault="004E1434">
            <w:pPr>
              <w:spacing w:line="360" w:lineRule="exact"/>
              <w:rPr>
                <w:rFonts w:eastAsia="Times New Roman"/>
                <w:kern w:val="0"/>
                <w:szCs w:val="22"/>
              </w:rPr>
            </w:pPr>
            <w:r w:rsidRPr="00B01624">
              <w:rPr>
                <w:rFonts w:ascii="宋体" w:hAnsi="宋体" w:cs="宋体"/>
                <w:kern w:val="0"/>
                <w:szCs w:val="22"/>
              </w:rPr>
              <w:t>（</w:t>
            </w:r>
            <w:r w:rsidRPr="00B01624">
              <w:rPr>
                <w:rFonts w:eastAsia="Times New Roman"/>
                <w:kern w:val="0"/>
                <w:szCs w:val="22"/>
              </w:rPr>
              <w:t>4</w:t>
            </w:r>
            <w:r w:rsidRPr="00B01624">
              <w:rPr>
                <w:rFonts w:ascii="宋体" w:hAnsi="宋体" w:cs="宋体"/>
                <w:kern w:val="0"/>
                <w:szCs w:val="22"/>
              </w:rPr>
              <w:t>）各专业对经济性的控制是否有专项措施，经济性控制程度。（满分</w:t>
            </w:r>
            <w:r w:rsidRPr="00B01624">
              <w:rPr>
                <w:rFonts w:eastAsia="Times New Roman"/>
                <w:kern w:val="0"/>
                <w:szCs w:val="22"/>
              </w:rPr>
              <w:t>5</w:t>
            </w:r>
            <w:r w:rsidRPr="00B01624">
              <w:rPr>
                <w:rFonts w:ascii="宋体" w:hAnsi="宋体" w:cs="宋体"/>
                <w:kern w:val="0"/>
                <w:szCs w:val="22"/>
              </w:rPr>
              <w:t>分）</w:t>
            </w:r>
          </w:p>
          <w:p w:rsidR="00B55BD9" w:rsidRPr="00B01624" w:rsidRDefault="004E1434">
            <w:pPr>
              <w:spacing w:line="360" w:lineRule="exact"/>
              <w:rPr>
                <w:rFonts w:eastAsia="Times New Roman"/>
                <w:kern w:val="0"/>
                <w:szCs w:val="22"/>
              </w:rPr>
            </w:pPr>
            <w:r w:rsidRPr="00B01624">
              <w:rPr>
                <w:rFonts w:ascii="宋体" w:hAnsi="宋体" w:cs="宋体"/>
                <w:kern w:val="0"/>
                <w:szCs w:val="22"/>
              </w:rPr>
              <w:t>优（</w:t>
            </w:r>
            <w:r w:rsidRPr="00B01624">
              <w:rPr>
                <w:rFonts w:eastAsiaTheme="minorEastAsia" w:hint="eastAsia"/>
                <w:kern w:val="0"/>
                <w:szCs w:val="22"/>
              </w:rPr>
              <w:t>5</w:t>
            </w:r>
            <w:r w:rsidRPr="00B01624">
              <w:rPr>
                <w:rFonts w:ascii="宋体" w:hAnsi="宋体" w:cs="宋体"/>
                <w:kern w:val="0"/>
                <w:szCs w:val="22"/>
              </w:rPr>
              <w:t>分）：各专业对经济性的控制有专项措施，措施明确具体，有操作性，经济性控制优秀。</w:t>
            </w:r>
          </w:p>
          <w:p w:rsidR="00B55BD9" w:rsidRPr="00B01624" w:rsidRDefault="004E1434">
            <w:pPr>
              <w:spacing w:line="360" w:lineRule="exact"/>
              <w:rPr>
                <w:rFonts w:eastAsia="Times New Roman"/>
                <w:kern w:val="0"/>
                <w:szCs w:val="22"/>
              </w:rPr>
            </w:pPr>
            <w:r w:rsidRPr="00B01624">
              <w:rPr>
                <w:rFonts w:ascii="宋体" w:hAnsi="宋体" w:cs="宋体"/>
                <w:kern w:val="0"/>
                <w:szCs w:val="22"/>
              </w:rPr>
              <w:t>良（</w:t>
            </w:r>
            <w:r w:rsidRPr="00B01624">
              <w:rPr>
                <w:rFonts w:hint="eastAsia"/>
                <w:kern w:val="0"/>
                <w:szCs w:val="22"/>
              </w:rPr>
              <w:t>4</w:t>
            </w:r>
            <w:r w:rsidRPr="00B01624">
              <w:rPr>
                <w:rFonts w:ascii="宋体" w:hAnsi="宋体" w:cs="宋体"/>
                <w:kern w:val="0"/>
                <w:szCs w:val="22"/>
              </w:rPr>
              <w:t>分）：各专业对经济性的控制有专项措施，措施有操作性，经济性控制良好。</w:t>
            </w:r>
          </w:p>
          <w:p w:rsidR="00B55BD9" w:rsidRPr="00B01624" w:rsidRDefault="004E1434">
            <w:pPr>
              <w:spacing w:line="360" w:lineRule="exact"/>
              <w:rPr>
                <w:rFonts w:ascii="宋体" w:hAnsi="宋体" w:cs="宋体"/>
                <w:kern w:val="0"/>
                <w:szCs w:val="22"/>
              </w:rPr>
            </w:pPr>
            <w:r w:rsidRPr="00B01624">
              <w:rPr>
                <w:rFonts w:ascii="宋体" w:hAnsi="宋体" w:cs="宋体"/>
                <w:kern w:val="0"/>
                <w:szCs w:val="22"/>
              </w:rPr>
              <w:t>中（</w:t>
            </w:r>
            <w:r w:rsidRPr="00B01624">
              <w:rPr>
                <w:rFonts w:eastAsiaTheme="minorEastAsia" w:hint="eastAsia"/>
                <w:kern w:val="0"/>
                <w:szCs w:val="22"/>
              </w:rPr>
              <w:t>3</w:t>
            </w:r>
            <w:r w:rsidRPr="00B01624">
              <w:rPr>
                <w:rFonts w:ascii="宋体" w:hAnsi="宋体" w:cs="宋体"/>
                <w:kern w:val="0"/>
                <w:szCs w:val="22"/>
              </w:rPr>
              <w:t>分）：各专业对经济性的控制有专项措施，措施有操作性，经济性控制一般。</w:t>
            </w:r>
          </w:p>
          <w:p w:rsidR="00B55BD9" w:rsidRPr="00B01624" w:rsidRDefault="004E1434">
            <w:pPr>
              <w:spacing w:line="360" w:lineRule="exact"/>
              <w:rPr>
                <w:rFonts w:eastAsia="Times New Roman"/>
                <w:kern w:val="0"/>
                <w:szCs w:val="22"/>
              </w:rPr>
            </w:pPr>
            <w:r w:rsidRPr="00B01624">
              <w:rPr>
                <w:rFonts w:ascii="宋体" w:hAnsi="宋体" w:cs="宋体" w:hint="eastAsia"/>
                <w:kern w:val="0"/>
                <w:szCs w:val="22"/>
              </w:rPr>
              <w:t>一般</w:t>
            </w:r>
            <w:r w:rsidRPr="00B01624">
              <w:rPr>
                <w:rFonts w:ascii="宋体" w:hAnsi="宋体" w:cs="宋体"/>
                <w:kern w:val="0"/>
                <w:szCs w:val="22"/>
              </w:rPr>
              <w:t>（</w:t>
            </w:r>
            <w:r w:rsidRPr="00B01624">
              <w:rPr>
                <w:rFonts w:eastAsiaTheme="minorEastAsia" w:hint="eastAsia"/>
                <w:kern w:val="0"/>
                <w:szCs w:val="22"/>
              </w:rPr>
              <w:t>2</w:t>
            </w:r>
            <w:r w:rsidRPr="00B01624">
              <w:rPr>
                <w:rFonts w:ascii="宋体" w:hAnsi="宋体" w:cs="宋体"/>
                <w:kern w:val="0"/>
                <w:szCs w:val="22"/>
              </w:rPr>
              <w:t>分）：各专业对经济性的控制有专项措施，措施</w:t>
            </w:r>
            <w:r w:rsidRPr="00B01624">
              <w:rPr>
                <w:rFonts w:ascii="宋体" w:hAnsi="宋体" w:cs="宋体" w:hint="eastAsia"/>
                <w:kern w:val="0"/>
                <w:szCs w:val="22"/>
              </w:rPr>
              <w:t>的</w:t>
            </w:r>
            <w:r w:rsidRPr="00B01624">
              <w:rPr>
                <w:rFonts w:ascii="宋体" w:hAnsi="宋体" w:cs="宋体"/>
                <w:kern w:val="0"/>
                <w:szCs w:val="22"/>
              </w:rPr>
              <w:t>操作性，经济性控制</w:t>
            </w:r>
            <w:r w:rsidRPr="00B01624">
              <w:rPr>
                <w:rFonts w:ascii="宋体" w:hAnsi="宋体" w:cs="宋体" w:hint="eastAsia"/>
                <w:kern w:val="0"/>
                <w:szCs w:val="22"/>
              </w:rPr>
              <w:t>勉强符合项目</w:t>
            </w:r>
            <w:r w:rsidRPr="00B01624">
              <w:rPr>
                <w:rFonts w:ascii="宋体" w:hAnsi="宋体" w:cs="宋体"/>
                <w:kern w:val="0"/>
                <w:szCs w:val="22"/>
              </w:rPr>
              <w:t>。</w:t>
            </w:r>
          </w:p>
          <w:p w:rsidR="00B55BD9" w:rsidRPr="00B01624" w:rsidRDefault="004E1434">
            <w:pPr>
              <w:spacing w:line="340" w:lineRule="exact"/>
              <w:rPr>
                <w:rFonts w:ascii="宋体" w:hAnsi="宋体"/>
                <w:bCs/>
                <w:szCs w:val="21"/>
              </w:rPr>
            </w:pPr>
            <w:r w:rsidRPr="00B01624">
              <w:rPr>
                <w:rFonts w:ascii="宋体" w:hAnsi="宋体" w:cs="宋体"/>
                <w:kern w:val="0"/>
                <w:szCs w:val="22"/>
              </w:rPr>
              <w:t>差（</w:t>
            </w:r>
            <w:r w:rsidRPr="00B01624">
              <w:rPr>
                <w:rFonts w:eastAsiaTheme="minorEastAsia" w:hint="eastAsia"/>
                <w:kern w:val="0"/>
                <w:szCs w:val="22"/>
              </w:rPr>
              <w:t>1</w:t>
            </w:r>
            <w:r w:rsidRPr="00B01624">
              <w:rPr>
                <w:rFonts w:ascii="宋体" w:hAnsi="宋体" w:cs="宋体"/>
                <w:kern w:val="0"/>
                <w:szCs w:val="22"/>
              </w:rPr>
              <w:t>分）：各专业对经济性的控制没有专项措施</w:t>
            </w:r>
            <w:r w:rsidRPr="00B01624">
              <w:rPr>
                <w:rFonts w:ascii="宋体" w:hAnsi="宋体" w:cs="宋体" w:hint="eastAsia"/>
                <w:kern w:val="0"/>
                <w:szCs w:val="22"/>
              </w:rPr>
              <w:t>。</w:t>
            </w:r>
          </w:p>
        </w:tc>
      </w:tr>
      <w:tr w:rsidR="00B55BD9" w:rsidRPr="00B01624">
        <w:trPr>
          <w:trHeight w:val="470"/>
          <w:jc w:val="center"/>
        </w:trPr>
        <w:tc>
          <w:tcPr>
            <w:tcW w:w="4265" w:type="dxa"/>
            <w:gridSpan w:val="4"/>
            <w:vAlign w:val="center"/>
          </w:tcPr>
          <w:p w:rsidR="00B55BD9" w:rsidRPr="00B01624" w:rsidRDefault="004E1434">
            <w:pPr>
              <w:spacing w:line="360" w:lineRule="auto"/>
              <w:jc w:val="center"/>
              <w:rPr>
                <w:szCs w:val="21"/>
              </w:rPr>
            </w:pPr>
            <w:r w:rsidRPr="00B01624">
              <w:rPr>
                <w:szCs w:val="21"/>
              </w:rPr>
              <w:lastRenderedPageBreak/>
              <w:t>投标人汇总得分</w:t>
            </w:r>
          </w:p>
        </w:tc>
        <w:tc>
          <w:tcPr>
            <w:tcW w:w="6531" w:type="dxa"/>
            <w:gridSpan w:val="5"/>
            <w:vAlign w:val="center"/>
          </w:tcPr>
          <w:p w:rsidR="00B55BD9" w:rsidRPr="00B01624" w:rsidRDefault="004E1434">
            <w:pPr>
              <w:spacing w:line="360" w:lineRule="auto"/>
              <w:rPr>
                <w:szCs w:val="21"/>
              </w:rPr>
            </w:pPr>
            <w:r w:rsidRPr="00B01624">
              <w:rPr>
                <w:szCs w:val="21"/>
              </w:rPr>
              <w:t>投标人汇总得分</w:t>
            </w:r>
            <w:r w:rsidRPr="00B01624">
              <w:rPr>
                <w:szCs w:val="21"/>
              </w:rPr>
              <w:t>=</w:t>
            </w:r>
            <w:r w:rsidRPr="00B01624">
              <w:rPr>
                <w:rFonts w:hint="eastAsia"/>
                <w:szCs w:val="21"/>
              </w:rPr>
              <w:t>资信业绩得分</w:t>
            </w:r>
            <w:r w:rsidRPr="00B01624">
              <w:rPr>
                <w:rFonts w:hint="eastAsia"/>
                <w:szCs w:val="21"/>
              </w:rPr>
              <w:t>+</w:t>
            </w:r>
            <w:r w:rsidRPr="00B01624">
              <w:rPr>
                <w:rFonts w:hint="eastAsia"/>
                <w:szCs w:val="21"/>
              </w:rPr>
              <w:t>商务标得分</w:t>
            </w:r>
            <w:r w:rsidRPr="00B01624">
              <w:rPr>
                <w:rFonts w:hint="eastAsia"/>
                <w:szCs w:val="21"/>
              </w:rPr>
              <w:t>+</w:t>
            </w:r>
            <w:r w:rsidRPr="00B01624">
              <w:rPr>
                <w:rFonts w:hint="eastAsia"/>
                <w:szCs w:val="21"/>
              </w:rPr>
              <w:t>技术标得分</w:t>
            </w:r>
            <w:r w:rsidRPr="00B01624">
              <w:rPr>
                <w:rFonts w:hint="eastAsia"/>
                <w:szCs w:val="21"/>
              </w:rPr>
              <w:t>+</w:t>
            </w:r>
            <w:r w:rsidRPr="00B01624">
              <w:rPr>
                <w:rFonts w:hint="eastAsia"/>
                <w:szCs w:val="21"/>
              </w:rPr>
              <w:t>设计标得分</w:t>
            </w:r>
          </w:p>
        </w:tc>
      </w:tr>
      <w:tr w:rsidR="00B55BD9" w:rsidRPr="00B01624">
        <w:trPr>
          <w:trHeight w:val="211"/>
          <w:jc w:val="center"/>
        </w:trPr>
        <w:tc>
          <w:tcPr>
            <w:tcW w:w="1572" w:type="dxa"/>
            <w:gridSpan w:val="2"/>
            <w:vAlign w:val="center"/>
          </w:tcPr>
          <w:p w:rsidR="00B55BD9" w:rsidRPr="00B01624" w:rsidRDefault="004E1434">
            <w:pPr>
              <w:spacing w:line="360" w:lineRule="auto"/>
              <w:jc w:val="center"/>
              <w:rPr>
                <w:szCs w:val="21"/>
              </w:rPr>
            </w:pPr>
            <w:r w:rsidRPr="00B01624">
              <w:rPr>
                <w:szCs w:val="21"/>
              </w:rPr>
              <w:t>3</w:t>
            </w:r>
          </w:p>
        </w:tc>
        <w:tc>
          <w:tcPr>
            <w:tcW w:w="2693" w:type="dxa"/>
            <w:gridSpan w:val="2"/>
            <w:vAlign w:val="center"/>
          </w:tcPr>
          <w:p w:rsidR="00B55BD9" w:rsidRPr="00B01624" w:rsidRDefault="004E1434">
            <w:pPr>
              <w:spacing w:line="360" w:lineRule="auto"/>
              <w:jc w:val="center"/>
              <w:rPr>
                <w:szCs w:val="21"/>
              </w:rPr>
            </w:pPr>
            <w:r w:rsidRPr="00B01624">
              <w:rPr>
                <w:szCs w:val="21"/>
              </w:rPr>
              <w:t>评标程序</w:t>
            </w:r>
          </w:p>
        </w:tc>
        <w:tc>
          <w:tcPr>
            <w:tcW w:w="6531" w:type="dxa"/>
            <w:gridSpan w:val="5"/>
            <w:vAlign w:val="center"/>
          </w:tcPr>
          <w:p w:rsidR="00B55BD9" w:rsidRPr="00B01624" w:rsidRDefault="004E1434">
            <w:pPr>
              <w:spacing w:line="360" w:lineRule="auto"/>
              <w:rPr>
                <w:szCs w:val="21"/>
              </w:rPr>
            </w:pPr>
            <w:r w:rsidRPr="00B01624">
              <w:rPr>
                <w:szCs w:val="21"/>
              </w:rPr>
              <w:t>详见本章附件</w:t>
            </w:r>
            <w:r w:rsidRPr="00B01624">
              <w:rPr>
                <w:szCs w:val="21"/>
              </w:rPr>
              <w:t>A</w:t>
            </w:r>
            <w:r w:rsidRPr="00B01624">
              <w:rPr>
                <w:szCs w:val="21"/>
              </w:rPr>
              <w:t>：评标详细程序</w:t>
            </w:r>
          </w:p>
        </w:tc>
      </w:tr>
      <w:tr w:rsidR="00B55BD9" w:rsidRPr="00B01624">
        <w:trPr>
          <w:trHeight w:val="507"/>
          <w:jc w:val="center"/>
        </w:trPr>
        <w:tc>
          <w:tcPr>
            <w:tcW w:w="1572" w:type="dxa"/>
            <w:gridSpan w:val="2"/>
            <w:vAlign w:val="center"/>
          </w:tcPr>
          <w:p w:rsidR="00B55BD9" w:rsidRPr="00B01624" w:rsidRDefault="004E1434">
            <w:pPr>
              <w:spacing w:line="360" w:lineRule="auto"/>
              <w:jc w:val="center"/>
              <w:rPr>
                <w:szCs w:val="21"/>
              </w:rPr>
            </w:pPr>
            <w:r w:rsidRPr="00B01624">
              <w:rPr>
                <w:szCs w:val="21"/>
              </w:rPr>
              <w:t>3.1.2</w:t>
            </w:r>
          </w:p>
        </w:tc>
        <w:tc>
          <w:tcPr>
            <w:tcW w:w="2693" w:type="dxa"/>
            <w:gridSpan w:val="2"/>
            <w:vAlign w:val="center"/>
          </w:tcPr>
          <w:p w:rsidR="00B55BD9" w:rsidRPr="00B01624" w:rsidRDefault="004E1434">
            <w:pPr>
              <w:spacing w:line="360" w:lineRule="auto"/>
              <w:jc w:val="center"/>
              <w:rPr>
                <w:szCs w:val="21"/>
              </w:rPr>
            </w:pPr>
            <w:r w:rsidRPr="00B01624">
              <w:rPr>
                <w:szCs w:val="21"/>
              </w:rPr>
              <w:t>否决投标条件</w:t>
            </w:r>
          </w:p>
        </w:tc>
        <w:tc>
          <w:tcPr>
            <w:tcW w:w="6531" w:type="dxa"/>
            <w:gridSpan w:val="5"/>
            <w:vAlign w:val="center"/>
          </w:tcPr>
          <w:p w:rsidR="00B55BD9" w:rsidRPr="00B01624" w:rsidRDefault="004E1434">
            <w:pPr>
              <w:spacing w:line="360" w:lineRule="auto"/>
              <w:rPr>
                <w:szCs w:val="21"/>
              </w:rPr>
            </w:pPr>
            <w:r w:rsidRPr="00B01624">
              <w:rPr>
                <w:szCs w:val="21"/>
              </w:rPr>
              <w:t>详见本章附件</w:t>
            </w:r>
            <w:r w:rsidRPr="00B01624">
              <w:rPr>
                <w:szCs w:val="21"/>
              </w:rPr>
              <w:t>B</w:t>
            </w:r>
            <w:r w:rsidRPr="00B01624">
              <w:rPr>
                <w:szCs w:val="21"/>
              </w:rPr>
              <w:t>：否决投标条件</w:t>
            </w:r>
          </w:p>
        </w:tc>
      </w:tr>
    </w:tbl>
    <w:p w:rsidR="00B55BD9" w:rsidRPr="00B01624" w:rsidRDefault="004E1434">
      <w:pPr>
        <w:spacing w:line="360" w:lineRule="auto"/>
        <w:rPr>
          <w:szCs w:val="21"/>
        </w:rPr>
      </w:pPr>
      <w:r w:rsidRPr="00B01624">
        <w:rPr>
          <w:rFonts w:hint="eastAsia"/>
          <w:szCs w:val="21"/>
        </w:rPr>
        <w:t>备注：</w:t>
      </w:r>
    </w:p>
    <w:p w:rsidR="00B55BD9" w:rsidRPr="00B01624" w:rsidRDefault="004E1434">
      <w:pPr>
        <w:spacing w:line="360" w:lineRule="auto"/>
        <w:ind w:firstLineChars="200" w:firstLine="420"/>
        <w:rPr>
          <w:szCs w:val="21"/>
        </w:rPr>
      </w:pPr>
      <w:r w:rsidRPr="00B01624">
        <w:rPr>
          <w:szCs w:val="21"/>
        </w:rPr>
        <w:t xml:space="preserve">1. </w:t>
      </w:r>
      <w:r w:rsidRPr="00B01624">
        <w:rPr>
          <w:szCs w:val="21"/>
        </w:rPr>
        <w:t>招标公告没有提出类似工程业绩要求的，资格评审时如果采用合格制，不得设置类似工程业绩要求；</w:t>
      </w:r>
      <w:r w:rsidRPr="00B01624">
        <w:rPr>
          <w:szCs w:val="21"/>
        </w:rPr>
        <w:lastRenderedPageBreak/>
        <w:t>如果采用有限数量制，可以设置类似工程业绩要求。</w:t>
      </w:r>
    </w:p>
    <w:p w:rsidR="00B55BD9" w:rsidRPr="00B01624" w:rsidRDefault="004E1434">
      <w:pPr>
        <w:spacing w:line="360" w:lineRule="auto"/>
        <w:ind w:firstLineChars="200" w:firstLine="420"/>
        <w:rPr>
          <w:szCs w:val="21"/>
        </w:rPr>
      </w:pPr>
      <w:r w:rsidRPr="00B01624">
        <w:rPr>
          <w:szCs w:val="21"/>
        </w:rPr>
        <w:t xml:space="preserve">2. </w:t>
      </w:r>
      <w:r w:rsidRPr="00B01624">
        <w:rPr>
          <w:szCs w:val="21"/>
        </w:rPr>
        <w:t>招标公告提出类似工程业绩要求的，资格评审时必须设置类似工程业绩要求，考核期同</w:t>
      </w:r>
      <w:r w:rsidRPr="00B01624">
        <w:rPr>
          <w:szCs w:val="21"/>
        </w:rPr>
        <w:t>“</w:t>
      </w:r>
      <w:r w:rsidRPr="00B01624">
        <w:rPr>
          <w:szCs w:val="21"/>
        </w:rPr>
        <w:t>投标人须知前附表</w:t>
      </w:r>
      <w:r w:rsidRPr="00B01624">
        <w:rPr>
          <w:szCs w:val="21"/>
        </w:rPr>
        <w:t>”3.1.10</w:t>
      </w:r>
      <w:r w:rsidRPr="00B01624">
        <w:rPr>
          <w:szCs w:val="21"/>
        </w:rPr>
        <w:t>条，类似工程同招标公告；类似竣工业绩考核期均以竣工验收意见书落款之日至投标截止之日止；奖项、工法以颁奖文件发布落款之日或工法通知发布之日起至投标截止之日止。</w:t>
      </w:r>
    </w:p>
    <w:p w:rsidR="00B55BD9" w:rsidRPr="00B01624" w:rsidRDefault="004E1434">
      <w:pPr>
        <w:spacing w:line="360" w:lineRule="auto"/>
        <w:ind w:firstLineChars="200" w:firstLine="420"/>
        <w:jc w:val="left"/>
        <w:rPr>
          <w:szCs w:val="21"/>
        </w:rPr>
      </w:pPr>
      <w:r w:rsidRPr="00B01624">
        <w:rPr>
          <w:szCs w:val="21"/>
        </w:rPr>
        <w:t xml:space="preserve">3. </w:t>
      </w:r>
      <w:r w:rsidRPr="00B01624">
        <w:rPr>
          <w:szCs w:val="21"/>
        </w:rPr>
        <w:t>人员资格岗位、职称、业绩、奖项等信息评分需以</w:t>
      </w:r>
      <w:r w:rsidRPr="00B01624">
        <w:rPr>
          <w:szCs w:val="21"/>
        </w:rPr>
        <w:t>“</w:t>
      </w:r>
      <w:r w:rsidRPr="00B01624">
        <w:rPr>
          <w:szCs w:val="21"/>
        </w:rPr>
        <w:t>桂建云</w:t>
      </w:r>
      <w:r w:rsidRPr="00B01624">
        <w:rPr>
          <w:szCs w:val="21"/>
        </w:rPr>
        <w:t>”</w:t>
      </w:r>
      <w:r w:rsidRPr="00B01624">
        <w:rPr>
          <w:szCs w:val="21"/>
        </w:rPr>
        <w:t>录入的为准，否则在评审时不予承认。</w:t>
      </w:r>
    </w:p>
    <w:p w:rsidR="00B55BD9" w:rsidRPr="00B01624" w:rsidRDefault="004E1434">
      <w:pPr>
        <w:spacing w:line="360" w:lineRule="auto"/>
        <w:ind w:firstLineChars="200" w:firstLine="420"/>
        <w:rPr>
          <w:szCs w:val="21"/>
        </w:rPr>
      </w:pPr>
      <w:r w:rsidRPr="00B01624">
        <w:rPr>
          <w:szCs w:val="21"/>
        </w:rPr>
        <w:t xml:space="preserve">4. </w:t>
      </w:r>
      <w:r w:rsidRPr="00B01624">
        <w:t>自治区级</w:t>
      </w:r>
      <w:r w:rsidRPr="00B01624">
        <w:rPr>
          <w:szCs w:val="21"/>
        </w:rPr>
        <w:t>企业信誉实力</w:t>
      </w:r>
      <w:r w:rsidRPr="00B01624">
        <w:t>诚信综合评价分从</w:t>
      </w:r>
      <w:r w:rsidRPr="00B01624">
        <w:rPr>
          <w:szCs w:val="21"/>
        </w:rPr>
        <w:t>“</w:t>
      </w:r>
      <w:r w:rsidRPr="00B01624">
        <w:rPr>
          <w:szCs w:val="21"/>
        </w:rPr>
        <w:t>桂建云</w:t>
      </w:r>
      <w:r w:rsidRPr="00B01624">
        <w:rPr>
          <w:szCs w:val="21"/>
        </w:rPr>
        <w:t>”</w:t>
      </w:r>
      <w:r w:rsidRPr="00B01624">
        <w:rPr>
          <w:szCs w:val="21"/>
        </w:rPr>
        <w:t>系统计取</w:t>
      </w:r>
      <w:r w:rsidRPr="00B01624">
        <w:t>，各设区市企业信誉实力分从各市平台查询</w:t>
      </w:r>
      <w:r w:rsidRPr="00B01624">
        <w:rPr>
          <w:szCs w:val="21"/>
        </w:rPr>
        <w:t>。【备注：</w:t>
      </w:r>
      <w:r w:rsidRPr="00B01624">
        <w:rPr>
          <w:szCs w:val="21"/>
        </w:rPr>
        <w:t>1</w:t>
      </w:r>
      <w:r w:rsidRPr="00B01624">
        <w:rPr>
          <w:szCs w:val="21"/>
        </w:rPr>
        <w:t>、各设区市房屋建筑及市政基础设施工程招标时，企业信誉实力分由自治区级、市级两部分组成，其中</w:t>
      </w:r>
      <w:r w:rsidRPr="00B01624">
        <w:t>自治</w:t>
      </w:r>
      <w:r w:rsidRPr="00B01624">
        <w:rPr>
          <w:szCs w:val="21"/>
        </w:rPr>
        <w:t>区级的诚信综合评价分占</w:t>
      </w:r>
      <w:r w:rsidRPr="00B01624">
        <w:rPr>
          <w:szCs w:val="21"/>
        </w:rPr>
        <w:t xml:space="preserve"> 50%</w:t>
      </w:r>
      <w:r w:rsidRPr="00B01624">
        <w:rPr>
          <w:szCs w:val="21"/>
        </w:rPr>
        <w:t>～</w:t>
      </w:r>
      <w:r w:rsidRPr="00B01624">
        <w:rPr>
          <w:szCs w:val="21"/>
        </w:rPr>
        <w:t>100%</w:t>
      </w:r>
      <w:r w:rsidRPr="00B01624">
        <w:rPr>
          <w:szCs w:val="21"/>
        </w:rPr>
        <w:t>，项目所在地设区市级诚信综合评价分占</w:t>
      </w:r>
      <w:r w:rsidRPr="00B01624">
        <w:rPr>
          <w:szCs w:val="21"/>
        </w:rPr>
        <w:t>50%</w:t>
      </w:r>
      <w:r w:rsidRPr="00B01624">
        <w:rPr>
          <w:szCs w:val="21"/>
        </w:rPr>
        <w:t>～</w:t>
      </w:r>
      <w:r w:rsidRPr="00B01624">
        <w:rPr>
          <w:szCs w:val="21"/>
        </w:rPr>
        <w:t>0%</w:t>
      </w:r>
      <w:r w:rsidRPr="00B01624">
        <w:rPr>
          <w:szCs w:val="21"/>
        </w:rPr>
        <w:t>（具体权重由各设区市在</w:t>
      </w:r>
      <w:r w:rsidRPr="00B01624">
        <w:t>规定</w:t>
      </w:r>
      <w:r w:rsidRPr="00B01624">
        <w:rPr>
          <w:szCs w:val="21"/>
        </w:rPr>
        <w:t>比例范围内自行</w:t>
      </w:r>
      <w:r w:rsidRPr="00B01624">
        <w:t>确</w:t>
      </w:r>
      <w:r w:rsidRPr="00B01624">
        <w:rPr>
          <w:szCs w:val="21"/>
        </w:rPr>
        <w:t>定）；</w:t>
      </w:r>
      <w:r w:rsidRPr="00B01624">
        <w:rPr>
          <w:szCs w:val="21"/>
        </w:rPr>
        <w:t>2</w:t>
      </w:r>
      <w:r w:rsidRPr="00B01624">
        <w:rPr>
          <w:szCs w:val="21"/>
        </w:rPr>
        <w:t>、原则上小型工程从</w:t>
      </w:r>
      <w:r w:rsidRPr="00B01624">
        <w:rPr>
          <w:szCs w:val="21"/>
        </w:rPr>
        <w:t>0%</w:t>
      </w:r>
      <w:r w:rsidRPr="00B01624">
        <w:rPr>
          <w:szCs w:val="21"/>
        </w:rPr>
        <w:t>、</w:t>
      </w:r>
      <w:r w:rsidRPr="00B01624">
        <w:rPr>
          <w:szCs w:val="21"/>
        </w:rPr>
        <w:t>1%</w:t>
      </w:r>
      <w:r w:rsidRPr="00B01624">
        <w:rPr>
          <w:szCs w:val="21"/>
        </w:rPr>
        <w:t>、</w:t>
      </w:r>
      <w:r w:rsidRPr="00B01624">
        <w:rPr>
          <w:szCs w:val="21"/>
        </w:rPr>
        <w:t>2%</w:t>
      </w:r>
      <w:r w:rsidRPr="00B01624">
        <w:rPr>
          <w:szCs w:val="21"/>
        </w:rPr>
        <w:t>、</w:t>
      </w:r>
      <w:r w:rsidRPr="00B01624">
        <w:rPr>
          <w:szCs w:val="21"/>
        </w:rPr>
        <w:t>3%</w:t>
      </w:r>
      <w:r w:rsidRPr="00B01624">
        <w:rPr>
          <w:szCs w:val="21"/>
        </w:rPr>
        <w:t>中抽取一个分值，中型工程从</w:t>
      </w:r>
      <w:r w:rsidRPr="00B01624">
        <w:rPr>
          <w:szCs w:val="21"/>
        </w:rPr>
        <w:t>5%</w:t>
      </w:r>
      <w:r w:rsidRPr="00B01624">
        <w:rPr>
          <w:szCs w:val="21"/>
        </w:rPr>
        <w:t>、</w:t>
      </w:r>
      <w:r w:rsidRPr="00B01624">
        <w:rPr>
          <w:szCs w:val="21"/>
        </w:rPr>
        <w:t>6%</w:t>
      </w:r>
      <w:r w:rsidRPr="00B01624">
        <w:rPr>
          <w:szCs w:val="21"/>
        </w:rPr>
        <w:t>、</w:t>
      </w:r>
      <w:r w:rsidRPr="00B01624">
        <w:rPr>
          <w:szCs w:val="21"/>
        </w:rPr>
        <w:t>7%</w:t>
      </w:r>
      <w:r w:rsidRPr="00B01624">
        <w:rPr>
          <w:szCs w:val="21"/>
        </w:rPr>
        <w:t>、</w:t>
      </w:r>
      <w:r w:rsidRPr="00B01624">
        <w:rPr>
          <w:szCs w:val="21"/>
        </w:rPr>
        <w:t>8%</w:t>
      </w:r>
      <w:r w:rsidRPr="00B01624">
        <w:rPr>
          <w:szCs w:val="21"/>
        </w:rPr>
        <w:t>中抽取一个分值，大型工程从</w:t>
      </w:r>
      <w:r w:rsidRPr="00B01624">
        <w:rPr>
          <w:szCs w:val="21"/>
        </w:rPr>
        <w:t>10%</w:t>
      </w:r>
      <w:r w:rsidRPr="00B01624">
        <w:rPr>
          <w:szCs w:val="21"/>
        </w:rPr>
        <w:t>、</w:t>
      </w:r>
      <w:r w:rsidRPr="00B01624">
        <w:rPr>
          <w:szCs w:val="21"/>
        </w:rPr>
        <w:t>11%</w:t>
      </w:r>
      <w:r w:rsidRPr="00B01624">
        <w:rPr>
          <w:szCs w:val="21"/>
        </w:rPr>
        <w:t>、</w:t>
      </w:r>
      <w:r w:rsidRPr="00B01624">
        <w:rPr>
          <w:szCs w:val="21"/>
        </w:rPr>
        <w:t>12%</w:t>
      </w:r>
      <w:r w:rsidRPr="00B01624">
        <w:rPr>
          <w:szCs w:val="21"/>
        </w:rPr>
        <w:t>、</w:t>
      </w:r>
      <w:r w:rsidRPr="00B01624">
        <w:rPr>
          <w:szCs w:val="21"/>
        </w:rPr>
        <w:t>13%</w:t>
      </w:r>
      <w:r w:rsidRPr="00B01624">
        <w:rPr>
          <w:szCs w:val="21"/>
        </w:rPr>
        <w:t>中抽取一个分值。</w:t>
      </w:r>
      <w:r w:rsidRPr="00B01624">
        <w:rPr>
          <w:szCs w:val="21"/>
        </w:rPr>
        <w:t>2</w:t>
      </w:r>
      <w:r w:rsidRPr="00B01624">
        <w:rPr>
          <w:szCs w:val="21"/>
        </w:rPr>
        <w:t>、</w:t>
      </w:r>
      <w:r w:rsidRPr="00B01624">
        <w:rPr>
          <w:rFonts w:ascii="宋体" w:hAnsi="宋体" w:cs="宋体" w:hint="eastAsia"/>
        </w:rPr>
        <w:t>对特许获得施工总承包资质的建筑业企业，如母公司承诺在工程质量、安全等方面予以担保并承担连带责任的，准予其自</w:t>
      </w:r>
      <w:r w:rsidRPr="00B01624">
        <w:rPr>
          <w:rFonts w:cs="宋体" w:hint="eastAsia"/>
          <w:szCs w:val="21"/>
        </w:rPr>
        <w:t>获得该特许施工总承包资质</w:t>
      </w:r>
      <w:r w:rsidRPr="00B01624">
        <w:rPr>
          <w:rFonts w:ascii="宋体" w:hAnsi="宋体" w:cs="宋体" w:hint="eastAsia"/>
        </w:rPr>
        <w:t>之日</w:t>
      </w:r>
      <w:r w:rsidRPr="00B01624">
        <w:rPr>
          <w:rFonts w:cs="宋体" w:hint="eastAsia"/>
        </w:rPr>
        <w:t>（以特许公告日期为准）</w:t>
      </w:r>
      <w:r w:rsidRPr="00B01624">
        <w:rPr>
          <w:rFonts w:ascii="宋体" w:hAnsi="宋体" w:cs="宋体" w:hint="eastAsia"/>
        </w:rPr>
        <w:t>起3年内使用母公司诚信综合评价分；</w:t>
      </w:r>
      <w:r w:rsidRPr="00B01624">
        <w:rPr>
          <w:rFonts w:cs="宋体" w:hint="eastAsia"/>
        </w:rPr>
        <w:t>3</w:t>
      </w:r>
      <w:r w:rsidRPr="00B01624">
        <w:rPr>
          <w:rFonts w:cs="宋体" w:hint="eastAsia"/>
        </w:rPr>
        <w:t>、</w:t>
      </w:r>
      <w:r w:rsidRPr="00B01624">
        <w:rPr>
          <w:rFonts w:cs="宋体" w:hint="eastAsia"/>
          <w:szCs w:val="21"/>
        </w:rPr>
        <w:t>轨道交通、隧道、综合管廊、大型桥梁项目招标时，注册地在广西的建筑业施工企业与区外建筑业施工企业采用联合体形式参与投标的，联合体诚信综合评价分按最高的企业计取，</w:t>
      </w:r>
      <w:r w:rsidRPr="00B01624">
        <w:rPr>
          <w:rFonts w:hint="eastAsia"/>
        </w:rPr>
        <w:t>其余情况，</w:t>
      </w:r>
      <w:r w:rsidRPr="00B01624">
        <w:rPr>
          <w:szCs w:val="21"/>
        </w:rPr>
        <w:t>联合体中施工企业的信誉实力分按联合体成员中施工企业诚信综合评价分最</w:t>
      </w:r>
      <w:r w:rsidRPr="00B01624">
        <w:rPr>
          <w:rFonts w:hint="eastAsia"/>
          <w:szCs w:val="21"/>
        </w:rPr>
        <w:t>低</w:t>
      </w:r>
      <w:r w:rsidRPr="00B01624">
        <w:rPr>
          <w:szCs w:val="21"/>
        </w:rPr>
        <w:t>的企业认定；</w:t>
      </w:r>
      <w:r w:rsidRPr="00B01624">
        <w:t>4</w:t>
      </w:r>
      <w:r w:rsidRPr="00B01624">
        <w:t>、</w:t>
      </w:r>
      <w:r w:rsidRPr="00B01624">
        <w:rPr>
          <w:rFonts w:hint="eastAsia"/>
        </w:rPr>
        <w:t>设计企业</w:t>
      </w:r>
      <w:r w:rsidRPr="00B01624">
        <w:rPr>
          <w:szCs w:val="21"/>
        </w:rPr>
        <w:t>的信誉实力分按联合体成员中</w:t>
      </w:r>
      <w:r w:rsidRPr="00B01624">
        <w:rPr>
          <w:rFonts w:hint="eastAsia"/>
        </w:rPr>
        <w:t>设计</w:t>
      </w:r>
      <w:r w:rsidRPr="00B01624">
        <w:rPr>
          <w:szCs w:val="21"/>
        </w:rPr>
        <w:t>企业诚信综合评价分最</w:t>
      </w:r>
      <w:r w:rsidRPr="00B01624">
        <w:rPr>
          <w:rFonts w:hint="eastAsia"/>
          <w:szCs w:val="21"/>
        </w:rPr>
        <w:t>低</w:t>
      </w:r>
      <w:r w:rsidRPr="00B01624">
        <w:rPr>
          <w:szCs w:val="21"/>
        </w:rPr>
        <w:t>的企业认定</w:t>
      </w:r>
      <w:r w:rsidRPr="00B01624">
        <w:rPr>
          <w:rFonts w:hint="eastAsia"/>
          <w:szCs w:val="21"/>
        </w:rPr>
        <w:t>；</w:t>
      </w:r>
      <w:r w:rsidRPr="00B01624">
        <w:rPr>
          <w:rFonts w:hint="eastAsia"/>
          <w:szCs w:val="21"/>
        </w:rPr>
        <w:t>5</w:t>
      </w:r>
      <w:r w:rsidRPr="00B01624">
        <w:rPr>
          <w:rFonts w:hint="eastAsia"/>
          <w:szCs w:val="21"/>
        </w:rPr>
        <w:t>、</w:t>
      </w:r>
      <w:r w:rsidRPr="00B01624">
        <w:rPr>
          <w:rFonts w:hint="eastAsia"/>
          <w:u w:val="single"/>
        </w:rPr>
        <w:t>/</w:t>
      </w:r>
      <w:r w:rsidRPr="00B01624">
        <w:rPr>
          <w:szCs w:val="21"/>
        </w:rPr>
        <w:t>】</w:t>
      </w:r>
    </w:p>
    <w:p w:rsidR="00B55BD9" w:rsidRPr="00B01624" w:rsidRDefault="004E1434">
      <w:pPr>
        <w:spacing w:line="400" w:lineRule="exact"/>
        <w:ind w:firstLine="437"/>
        <w:jc w:val="left"/>
        <w:rPr>
          <w:szCs w:val="21"/>
        </w:rPr>
      </w:pPr>
      <w:r w:rsidRPr="00B01624">
        <w:rPr>
          <w:szCs w:val="21"/>
        </w:rPr>
        <w:t>5</w:t>
      </w:r>
      <w:r w:rsidRPr="00B01624">
        <w:rPr>
          <w:szCs w:val="21"/>
        </w:rPr>
        <w:t>、</w:t>
      </w:r>
      <w:r w:rsidRPr="00B01624">
        <w:rPr>
          <w:szCs w:val="21"/>
        </w:rPr>
        <w:t>“</w:t>
      </w:r>
      <w:r w:rsidRPr="00B01624">
        <w:rPr>
          <w:szCs w:val="21"/>
        </w:rPr>
        <w:t>小型工程</w:t>
      </w:r>
      <w:r w:rsidRPr="00B01624">
        <w:rPr>
          <w:szCs w:val="21"/>
        </w:rPr>
        <w:t>”</w:t>
      </w:r>
      <w:r w:rsidRPr="00B01624">
        <w:rPr>
          <w:szCs w:val="21"/>
        </w:rPr>
        <w:t>、</w:t>
      </w:r>
      <w:r w:rsidRPr="00B01624">
        <w:rPr>
          <w:szCs w:val="21"/>
        </w:rPr>
        <w:t>“</w:t>
      </w:r>
      <w:r w:rsidRPr="00B01624">
        <w:rPr>
          <w:szCs w:val="21"/>
        </w:rPr>
        <w:t>中型工程</w:t>
      </w:r>
      <w:r w:rsidRPr="00B01624">
        <w:rPr>
          <w:szCs w:val="21"/>
        </w:rPr>
        <w:t>”</w:t>
      </w:r>
      <w:r w:rsidRPr="00B01624">
        <w:rPr>
          <w:szCs w:val="21"/>
        </w:rPr>
        <w:t>及</w:t>
      </w:r>
      <w:r w:rsidRPr="00B01624">
        <w:rPr>
          <w:szCs w:val="21"/>
        </w:rPr>
        <w:t>“</w:t>
      </w:r>
      <w:r w:rsidRPr="00B01624">
        <w:rPr>
          <w:szCs w:val="21"/>
        </w:rPr>
        <w:t>大型工程</w:t>
      </w:r>
      <w:r w:rsidRPr="00B01624">
        <w:rPr>
          <w:szCs w:val="21"/>
        </w:rPr>
        <w:t>”</w:t>
      </w:r>
      <w:r w:rsidRPr="00B01624">
        <w:rPr>
          <w:szCs w:val="21"/>
        </w:rPr>
        <w:t>的规模按《注册建造师管理规定》（建设部令第</w:t>
      </w:r>
      <w:r w:rsidRPr="00B01624">
        <w:rPr>
          <w:szCs w:val="21"/>
        </w:rPr>
        <w:t>153</w:t>
      </w:r>
      <w:r w:rsidRPr="00B01624">
        <w:rPr>
          <w:szCs w:val="21"/>
        </w:rPr>
        <w:t>号</w:t>
      </w:r>
      <w:r w:rsidRPr="00B01624">
        <w:rPr>
          <w:szCs w:val="21"/>
        </w:rPr>
        <w:t>)</w:t>
      </w:r>
      <w:r w:rsidRPr="00B01624">
        <w:rPr>
          <w:szCs w:val="21"/>
        </w:rPr>
        <w:t>编制的《注册建造师执业工程规模标准》（试行）文件划分。</w:t>
      </w:r>
    </w:p>
    <w:p w:rsidR="00B55BD9" w:rsidRPr="00B01624" w:rsidRDefault="004E1434">
      <w:pPr>
        <w:spacing w:line="400" w:lineRule="exact"/>
        <w:ind w:firstLine="437"/>
        <w:rPr>
          <w:szCs w:val="21"/>
        </w:rPr>
      </w:pPr>
      <w:r w:rsidRPr="00B01624">
        <w:rPr>
          <w:szCs w:val="21"/>
        </w:rPr>
        <w:t>6</w:t>
      </w:r>
      <w:r w:rsidRPr="00B01624">
        <w:rPr>
          <w:szCs w:val="21"/>
        </w:rPr>
        <w:t>、表中</w:t>
      </w:r>
      <w:r w:rsidRPr="00B01624">
        <w:rPr>
          <w:szCs w:val="21"/>
        </w:rPr>
        <w:t>2.2.4</w:t>
      </w:r>
      <w:r w:rsidRPr="00B01624">
        <w:rPr>
          <w:szCs w:val="21"/>
        </w:rPr>
        <w:t>（</w:t>
      </w:r>
      <w:r w:rsidRPr="00B01624">
        <w:rPr>
          <w:szCs w:val="21"/>
        </w:rPr>
        <w:t>1</w:t>
      </w:r>
      <w:r w:rsidRPr="00B01624">
        <w:rPr>
          <w:szCs w:val="21"/>
        </w:rPr>
        <w:t>）工程总承包工作大纲与</w:t>
      </w:r>
      <w:r w:rsidRPr="00B01624">
        <w:rPr>
          <w:szCs w:val="21"/>
        </w:rPr>
        <w:t>2.2.4</w:t>
      </w:r>
      <w:r w:rsidRPr="00B01624">
        <w:rPr>
          <w:szCs w:val="21"/>
        </w:rPr>
        <w:t>（</w:t>
      </w:r>
      <w:r w:rsidRPr="00B01624">
        <w:rPr>
          <w:szCs w:val="21"/>
        </w:rPr>
        <w:t>2</w:t>
      </w:r>
      <w:r w:rsidRPr="00B01624">
        <w:rPr>
          <w:szCs w:val="21"/>
        </w:rPr>
        <w:t>）施工组织设计共同组成</w:t>
      </w:r>
      <w:r w:rsidRPr="00B01624">
        <w:rPr>
          <w:szCs w:val="21"/>
        </w:rPr>
        <w:t>“</w:t>
      </w:r>
      <w:r w:rsidRPr="00B01624">
        <w:rPr>
          <w:szCs w:val="21"/>
        </w:rPr>
        <w:t>技术标</w:t>
      </w:r>
      <w:r w:rsidRPr="00B01624">
        <w:rPr>
          <w:szCs w:val="21"/>
        </w:rPr>
        <w:t>”</w:t>
      </w:r>
      <w:r w:rsidRPr="00B01624">
        <w:rPr>
          <w:szCs w:val="21"/>
        </w:rPr>
        <w:t>，该两项得分之和即为</w:t>
      </w:r>
      <w:r w:rsidRPr="00B01624">
        <w:rPr>
          <w:szCs w:val="21"/>
        </w:rPr>
        <w:t>“</w:t>
      </w:r>
      <w:r w:rsidRPr="00B01624">
        <w:rPr>
          <w:szCs w:val="21"/>
        </w:rPr>
        <w:t>技术标</w:t>
      </w:r>
      <w:r w:rsidRPr="00B01624">
        <w:rPr>
          <w:szCs w:val="21"/>
        </w:rPr>
        <w:t>”</w:t>
      </w:r>
      <w:r w:rsidRPr="00B01624">
        <w:rPr>
          <w:szCs w:val="21"/>
        </w:rPr>
        <w:t>得分，</w:t>
      </w:r>
      <w:r w:rsidRPr="00B01624">
        <w:rPr>
          <w:szCs w:val="21"/>
        </w:rPr>
        <w:t>“</w:t>
      </w:r>
      <w:r w:rsidRPr="00B01624">
        <w:rPr>
          <w:szCs w:val="21"/>
        </w:rPr>
        <w:t>技术标</w:t>
      </w:r>
      <w:r w:rsidRPr="00B01624">
        <w:rPr>
          <w:szCs w:val="21"/>
        </w:rPr>
        <w:t>”</w:t>
      </w:r>
      <w:r w:rsidRPr="00B01624">
        <w:rPr>
          <w:szCs w:val="21"/>
        </w:rPr>
        <w:t>为暗标。</w:t>
      </w:r>
    </w:p>
    <w:p w:rsidR="00B55BD9" w:rsidRPr="00B01624" w:rsidRDefault="004E1434">
      <w:pPr>
        <w:spacing w:line="400" w:lineRule="exact"/>
        <w:ind w:firstLine="437"/>
        <w:rPr>
          <w:szCs w:val="21"/>
        </w:rPr>
      </w:pPr>
      <w:r w:rsidRPr="00B01624">
        <w:rPr>
          <w:szCs w:val="21"/>
        </w:rPr>
        <w:t>7</w:t>
      </w:r>
      <w:r w:rsidRPr="00B01624">
        <w:rPr>
          <w:szCs w:val="21"/>
        </w:rPr>
        <w:t>、表中</w:t>
      </w:r>
      <w:r w:rsidRPr="00B01624">
        <w:rPr>
          <w:szCs w:val="21"/>
        </w:rPr>
        <w:t>2.2.4</w:t>
      </w:r>
      <w:r w:rsidRPr="00B01624">
        <w:rPr>
          <w:szCs w:val="21"/>
        </w:rPr>
        <w:t>（</w:t>
      </w:r>
      <w:r w:rsidRPr="00B01624">
        <w:rPr>
          <w:szCs w:val="21"/>
        </w:rPr>
        <w:t>5</w:t>
      </w:r>
      <w:r w:rsidRPr="00B01624">
        <w:rPr>
          <w:szCs w:val="21"/>
        </w:rPr>
        <w:t>）设计标的评分内容适用于房屋建筑工程，市政工程等其他类型的工程视项目具体情况做相应调整，</w:t>
      </w:r>
      <w:r w:rsidRPr="00B01624">
        <w:rPr>
          <w:szCs w:val="21"/>
        </w:rPr>
        <w:t>“</w:t>
      </w:r>
      <w:r w:rsidRPr="00B01624">
        <w:rPr>
          <w:szCs w:val="21"/>
        </w:rPr>
        <w:t>设计标</w:t>
      </w:r>
      <w:r w:rsidRPr="00B01624">
        <w:rPr>
          <w:szCs w:val="21"/>
        </w:rPr>
        <w:t>”</w:t>
      </w:r>
      <w:r w:rsidRPr="00B01624">
        <w:rPr>
          <w:szCs w:val="21"/>
        </w:rPr>
        <w:t>为暗标。</w:t>
      </w:r>
    </w:p>
    <w:p w:rsidR="00B55BD9" w:rsidRPr="00B01624" w:rsidRDefault="004E1434">
      <w:pPr>
        <w:pStyle w:val="2"/>
        <w:jc w:val="center"/>
        <w:rPr>
          <w:sz w:val="28"/>
          <w:szCs w:val="28"/>
        </w:rPr>
      </w:pPr>
      <w:r w:rsidRPr="00B01624">
        <w:br w:type="page"/>
      </w:r>
      <w:bookmarkStart w:id="927" w:name="_Toc121419499"/>
      <w:r w:rsidRPr="00B01624">
        <w:rPr>
          <w:rFonts w:hint="eastAsia"/>
          <w:sz w:val="28"/>
          <w:szCs w:val="28"/>
        </w:rPr>
        <w:lastRenderedPageBreak/>
        <w:t>评标办法正文部分</w:t>
      </w:r>
      <w:bookmarkEnd w:id="927"/>
    </w:p>
    <w:p w:rsidR="00B55BD9" w:rsidRPr="00B01624" w:rsidRDefault="004E1434">
      <w:pPr>
        <w:keepNext/>
        <w:keepLines/>
        <w:spacing w:before="260" w:after="260" w:line="415" w:lineRule="auto"/>
        <w:outlineLvl w:val="2"/>
        <w:rPr>
          <w:b/>
          <w:bCs/>
          <w:sz w:val="32"/>
          <w:szCs w:val="32"/>
        </w:rPr>
      </w:pPr>
      <w:bookmarkStart w:id="928" w:name="_Toc419364312"/>
      <w:bookmarkStart w:id="929" w:name="_Toc1956102162"/>
      <w:bookmarkStart w:id="930" w:name="_Toc1512213914"/>
      <w:bookmarkStart w:id="931" w:name="_Toc59203020"/>
      <w:bookmarkStart w:id="932" w:name="_Toc121419500"/>
      <w:bookmarkStart w:id="933" w:name="_Toc419363614"/>
      <w:bookmarkStart w:id="934" w:name="_Toc419320185"/>
      <w:bookmarkStart w:id="935" w:name="_Toc1699067753"/>
      <w:bookmarkStart w:id="936" w:name="_Toc155793328"/>
      <w:bookmarkStart w:id="937" w:name="_Toc523085794"/>
      <w:bookmarkStart w:id="938" w:name="_Toc645802640"/>
      <w:bookmarkStart w:id="939" w:name="_Toc350950745"/>
      <w:bookmarkStart w:id="940" w:name="_Toc433988655"/>
      <w:bookmarkStart w:id="941" w:name="_Toc681371618"/>
      <w:bookmarkStart w:id="942" w:name="_Toc1665964479"/>
      <w:bookmarkStart w:id="943" w:name="_Toc419321221"/>
      <w:bookmarkStart w:id="944" w:name="_Toc1543344550"/>
      <w:bookmarkStart w:id="945" w:name="_Toc1021024832"/>
      <w:bookmarkStart w:id="946" w:name="_Toc1496736588"/>
      <w:r w:rsidRPr="00B01624">
        <w:rPr>
          <w:b/>
          <w:bCs/>
          <w:sz w:val="32"/>
          <w:szCs w:val="32"/>
        </w:rPr>
        <w:t xml:space="preserve">1. </w:t>
      </w:r>
      <w:r w:rsidRPr="00B01624">
        <w:rPr>
          <w:b/>
          <w:bCs/>
          <w:sz w:val="32"/>
          <w:szCs w:val="32"/>
        </w:rPr>
        <w:t>评标方法</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rsidR="00B55BD9" w:rsidRPr="00B01624" w:rsidRDefault="004E1434">
      <w:pPr>
        <w:spacing w:line="400" w:lineRule="exact"/>
        <w:ind w:firstLineChars="200" w:firstLine="420"/>
      </w:pPr>
      <w:r w:rsidRPr="00B01624">
        <w:t>本次评标采用综合评估法。评标委员会对满足招标文件实质性要求的投标文件，按照本章</w:t>
      </w:r>
      <w:r w:rsidRPr="00B01624">
        <w:t>“</w:t>
      </w:r>
      <w:r w:rsidRPr="00B01624">
        <w:t>评标办法前附表</w:t>
      </w:r>
      <w:r w:rsidRPr="00B01624">
        <w:t>”</w:t>
      </w:r>
      <w:r w:rsidRPr="00B01624">
        <w:t>第</w:t>
      </w:r>
      <w:r w:rsidRPr="00B01624">
        <w:t>2.1</w:t>
      </w:r>
      <w:r w:rsidRPr="00B01624">
        <w:t>、</w:t>
      </w:r>
      <w:r w:rsidRPr="00B01624">
        <w:t>2.2</w:t>
      </w:r>
      <w:r w:rsidRPr="00B01624">
        <w:t>款规定的评分标准进行打分，并按综合得分由高到低顺序推荐中标候选人，或根据招标人授权直接确定中标人，但投标报价低于其成本的除外。综合评分相等时，以投标报价低的优先；投标价也相等时，以企业信誉实力分高的优先；企业信誉实力分也相等的，以企业用于该项工程投标的资质高的优先；企业用于该项工程投标的资质也相等的，以技术标得分高的优先；技术标也相等的，以设计标得分高的优先；设计标得分也相等的，由评标委员会采用记名投票方式确定。</w:t>
      </w:r>
    </w:p>
    <w:p w:rsidR="00B55BD9" w:rsidRPr="00B01624" w:rsidRDefault="004E1434">
      <w:pPr>
        <w:keepNext/>
        <w:keepLines/>
        <w:spacing w:before="260" w:after="260" w:line="415" w:lineRule="auto"/>
        <w:outlineLvl w:val="2"/>
        <w:rPr>
          <w:b/>
          <w:bCs/>
          <w:sz w:val="32"/>
          <w:szCs w:val="32"/>
        </w:rPr>
      </w:pPr>
      <w:bookmarkStart w:id="947" w:name="_Toc419364313"/>
      <w:bookmarkStart w:id="948" w:name="_Toc1957284180"/>
      <w:bookmarkStart w:id="949" w:name="_Toc1711271087"/>
      <w:bookmarkStart w:id="950" w:name="_Toc419321222"/>
      <w:bookmarkStart w:id="951" w:name="_Toc186541354"/>
      <w:bookmarkStart w:id="952" w:name="_Toc419320186"/>
      <w:bookmarkStart w:id="953" w:name="_Toc419363615"/>
      <w:bookmarkStart w:id="954" w:name="_Toc15181381"/>
      <w:bookmarkStart w:id="955" w:name="_Toc135719928"/>
      <w:bookmarkStart w:id="956" w:name="_Toc1235277082"/>
      <w:bookmarkStart w:id="957" w:name="_Toc747672778"/>
      <w:bookmarkStart w:id="958" w:name="_Toc1689557749"/>
      <w:bookmarkStart w:id="959" w:name="_Toc1943490992"/>
      <w:bookmarkStart w:id="960" w:name="_Toc953409835"/>
      <w:bookmarkStart w:id="961" w:name="_Toc1028972553"/>
      <w:bookmarkStart w:id="962" w:name="_Toc121419501"/>
      <w:bookmarkStart w:id="963" w:name="_Toc59203021"/>
      <w:bookmarkStart w:id="964" w:name="_Toc433988656"/>
      <w:bookmarkStart w:id="965" w:name="_Toc1874575150"/>
      <w:r w:rsidRPr="00B01624">
        <w:rPr>
          <w:b/>
          <w:bCs/>
          <w:sz w:val="32"/>
          <w:szCs w:val="32"/>
        </w:rPr>
        <w:t xml:space="preserve">2. </w:t>
      </w:r>
      <w:r w:rsidRPr="00B01624">
        <w:rPr>
          <w:b/>
          <w:bCs/>
          <w:sz w:val="32"/>
          <w:szCs w:val="32"/>
        </w:rPr>
        <w:t>评审标准</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rsidR="00B55BD9" w:rsidRPr="00B01624" w:rsidRDefault="004E1434">
      <w:pPr>
        <w:keepNext/>
        <w:keepLines/>
        <w:spacing w:before="280" w:after="290" w:line="376" w:lineRule="auto"/>
        <w:outlineLvl w:val="3"/>
        <w:rPr>
          <w:rFonts w:eastAsia="黑体"/>
          <w:b/>
          <w:bCs/>
          <w:sz w:val="28"/>
          <w:szCs w:val="28"/>
        </w:rPr>
      </w:pPr>
      <w:bookmarkStart w:id="966" w:name="_Toc73135268"/>
      <w:bookmarkStart w:id="967" w:name="_Toc1844393087"/>
      <w:bookmarkStart w:id="968" w:name="_Toc419320187"/>
      <w:bookmarkStart w:id="969" w:name="_Toc419364314"/>
      <w:bookmarkStart w:id="970" w:name="_Toc419363616"/>
      <w:bookmarkStart w:id="971" w:name="_Toc419321223"/>
      <w:bookmarkStart w:id="972" w:name="_Toc717551707"/>
      <w:bookmarkStart w:id="973" w:name="_Toc433988657"/>
      <w:bookmarkStart w:id="974" w:name="_Toc444495794"/>
      <w:bookmarkStart w:id="975" w:name="_Toc1103927588"/>
      <w:r w:rsidRPr="00B01624">
        <w:rPr>
          <w:rFonts w:eastAsia="黑体"/>
          <w:b/>
          <w:bCs/>
          <w:sz w:val="28"/>
          <w:szCs w:val="28"/>
        </w:rPr>
        <w:t xml:space="preserve">2.1 </w:t>
      </w:r>
      <w:r w:rsidRPr="00B01624">
        <w:rPr>
          <w:rFonts w:eastAsia="黑体"/>
          <w:b/>
          <w:bCs/>
          <w:sz w:val="28"/>
          <w:szCs w:val="28"/>
        </w:rPr>
        <w:t>初步评审标准</w:t>
      </w:r>
      <w:bookmarkEnd w:id="966"/>
      <w:bookmarkEnd w:id="967"/>
      <w:bookmarkEnd w:id="968"/>
      <w:bookmarkEnd w:id="969"/>
      <w:bookmarkEnd w:id="970"/>
      <w:bookmarkEnd w:id="971"/>
      <w:bookmarkEnd w:id="972"/>
      <w:bookmarkEnd w:id="973"/>
      <w:bookmarkEnd w:id="974"/>
      <w:bookmarkEnd w:id="975"/>
    </w:p>
    <w:p w:rsidR="00B55BD9" w:rsidRPr="00B01624" w:rsidRDefault="004E1434">
      <w:pPr>
        <w:spacing w:line="400" w:lineRule="exact"/>
        <w:ind w:firstLineChars="200" w:firstLine="420"/>
      </w:pPr>
      <w:r w:rsidRPr="00B01624">
        <w:t>2.1.1</w:t>
      </w:r>
      <w:r w:rsidRPr="00B01624">
        <w:t>形式评审标准：见评标办法前附表。</w:t>
      </w:r>
    </w:p>
    <w:p w:rsidR="00B55BD9" w:rsidRPr="00B01624" w:rsidRDefault="004E1434">
      <w:pPr>
        <w:spacing w:line="400" w:lineRule="exact"/>
        <w:ind w:firstLineChars="200" w:firstLine="420"/>
      </w:pPr>
      <w:r w:rsidRPr="00B01624">
        <w:t>2.1.2</w:t>
      </w:r>
      <w:r w:rsidRPr="00B01624">
        <w:t>响应性评审标准：见评标办法前附表。</w:t>
      </w:r>
      <w:r w:rsidRPr="00B01624">
        <w:t xml:space="preserve"> </w:t>
      </w:r>
    </w:p>
    <w:p w:rsidR="00B55BD9" w:rsidRPr="00B01624" w:rsidRDefault="004E1434">
      <w:pPr>
        <w:spacing w:line="400" w:lineRule="exact"/>
        <w:ind w:firstLineChars="200" w:firstLine="420"/>
      </w:pPr>
      <w:r w:rsidRPr="00B01624">
        <w:t>2.1.3</w:t>
      </w:r>
      <w:r w:rsidRPr="00B01624">
        <w:t>资格评审标准：见评标办法前附表。</w:t>
      </w:r>
    </w:p>
    <w:p w:rsidR="00B55BD9" w:rsidRPr="00B01624" w:rsidRDefault="004E1434">
      <w:pPr>
        <w:keepNext/>
        <w:keepLines/>
        <w:spacing w:before="280" w:after="290" w:line="376" w:lineRule="auto"/>
        <w:outlineLvl w:val="3"/>
        <w:rPr>
          <w:rFonts w:eastAsia="黑体"/>
          <w:b/>
          <w:bCs/>
          <w:sz w:val="28"/>
          <w:szCs w:val="28"/>
        </w:rPr>
      </w:pPr>
      <w:bookmarkStart w:id="976" w:name="_Toc433988658"/>
      <w:bookmarkStart w:id="977" w:name="_Toc687141042"/>
      <w:bookmarkStart w:id="978" w:name="_Toc419320188"/>
      <w:bookmarkStart w:id="979" w:name="_Toc419364315"/>
      <w:bookmarkStart w:id="980" w:name="_Toc1476356272"/>
      <w:bookmarkStart w:id="981" w:name="_Toc419321224"/>
      <w:bookmarkStart w:id="982" w:name="_Toc732437661"/>
      <w:bookmarkStart w:id="983" w:name="_Toc419363617"/>
      <w:bookmarkStart w:id="984" w:name="_Toc1695176156"/>
      <w:bookmarkStart w:id="985" w:name="_Toc1999952339"/>
      <w:r w:rsidRPr="00B01624">
        <w:rPr>
          <w:rFonts w:eastAsia="黑体"/>
          <w:b/>
          <w:bCs/>
          <w:sz w:val="28"/>
          <w:szCs w:val="28"/>
        </w:rPr>
        <w:t xml:space="preserve">2.2 </w:t>
      </w:r>
      <w:r w:rsidRPr="00B01624">
        <w:rPr>
          <w:rFonts w:eastAsia="黑体"/>
          <w:b/>
          <w:bCs/>
          <w:sz w:val="28"/>
          <w:szCs w:val="28"/>
        </w:rPr>
        <w:t>分值构成与评分标准</w:t>
      </w:r>
      <w:bookmarkEnd w:id="976"/>
      <w:bookmarkEnd w:id="977"/>
      <w:bookmarkEnd w:id="978"/>
      <w:bookmarkEnd w:id="979"/>
      <w:bookmarkEnd w:id="980"/>
      <w:bookmarkEnd w:id="981"/>
      <w:bookmarkEnd w:id="982"/>
      <w:bookmarkEnd w:id="983"/>
      <w:bookmarkEnd w:id="984"/>
      <w:bookmarkEnd w:id="985"/>
    </w:p>
    <w:p w:rsidR="00B55BD9" w:rsidRPr="00B01624" w:rsidRDefault="004E1434">
      <w:pPr>
        <w:spacing w:line="400" w:lineRule="exact"/>
        <w:ind w:firstLineChars="200" w:firstLine="420"/>
      </w:pPr>
      <w:r w:rsidRPr="00B01624">
        <w:t xml:space="preserve">2.2.1 </w:t>
      </w:r>
      <w:r w:rsidRPr="00B01624">
        <w:t>分值构成</w:t>
      </w:r>
    </w:p>
    <w:p w:rsidR="00B55BD9" w:rsidRPr="00B01624" w:rsidRDefault="004E1434">
      <w:pPr>
        <w:spacing w:line="440" w:lineRule="exact"/>
        <w:ind w:firstLineChars="200" w:firstLine="420"/>
        <w:rPr>
          <w:szCs w:val="21"/>
        </w:rPr>
      </w:pPr>
      <w:r w:rsidRPr="00B01624">
        <w:t>（</w:t>
      </w:r>
      <w:r w:rsidRPr="00B01624">
        <w:t>1</w:t>
      </w:r>
      <w:r w:rsidRPr="00B01624">
        <w:t>）</w:t>
      </w:r>
      <w:r w:rsidRPr="00B01624">
        <w:rPr>
          <w:szCs w:val="21"/>
        </w:rPr>
        <w:t>工程总承包工作大纲</w:t>
      </w:r>
      <w:r w:rsidRPr="00B01624">
        <w:t>：见评标办法前附表；</w:t>
      </w:r>
    </w:p>
    <w:p w:rsidR="00B55BD9" w:rsidRPr="00B01624" w:rsidRDefault="004E1434">
      <w:pPr>
        <w:spacing w:line="440" w:lineRule="exact"/>
        <w:ind w:firstLineChars="200" w:firstLine="420"/>
        <w:rPr>
          <w:szCs w:val="21"/>
        </w:rPr>
      </w:pPr>
      <w:r w:rsidRPr="00B01624">
        <w:t>（</w:t>
      </w:r>
      <w:r w:rsidRPr="00B01624">
        <w:t>2</w:t>
      </w:r>
      <w:r w:rsidRPr="00B01624">
        <w:t>）</w:t>
      </w:r>
      <w:r w:rsidRPr="00B01624">
        <w:rPr>
          <w:szCs w:val="21"/>
        </w:rPr>
        <w:t>施工组织设计</w:t>
      </w:r>
      <w:r w:rsidRPr="00B01624">
        <w:t>：见评标办法前附表；</w:t>
      </w:r>
    </w:p>
    <w:p w:rsidR="00B55BD9" w:rsidRPr="00B01624" w:rsidRDefault="004E1434">
      <w:pPr>
        <w:spacing w:line="440" w:lineRule="exact"/>
        <w:ind w:firstLineChars="200" w:firstLine="420"/>
        <w:rPr>
          <w:szCs w:val="21"/>
        </w:rPr>
      </w:pPr>
      <w:r w:rsidRPr="00B01624">
        <w:t>（</w:t>
      </w:r>
      <w:r w:rsidRPr="00B01624">
        <w:t>3</w:t>
      </w:r>
      <w:r w:rsidRPr="00B01624">
        <w:t>）</w:t>
      </w:r>
      <w:r w:rsidRPr="00B01624">
        <w:rPr>
          <w:szCs w:val="21"/>
        </w:rPr>
        <w:t>资信业绩</w:t>
      </w:r>
      <w:r w:rsidRPr="00B01624">
        <w:t>：见评标办法前附表；</w:t>
      </w:r>
    </w:p>
    <w:p w:rsidR="00B55BD9" w:rsidRPr="00B01624" w:rsidRDefault="004E1434">
      <w:pPr>
        <w:spacing w:line="440" w:lineRule="exact"/>
        <w:ind w:firstLineChars="200" w:firstLine="420"/>
        <w:rPr>
          <w:szCs w:val="21"/>
        </w:rPr>
      </w:pPr>
      <w:r w:rsidRPr="00B01624">
        <w:t>（</w:t>
      </w:r>
      <w:r w:rsidRPr="00B01624">
        <w:t>4</w:t>
      </w:r>
      <w:r w:rsidRPr="00B01624">
        <w:t>）</w:t>
      </w:r>
      <w:r w:rsidRPr="00B01624">
        <w:rPr>
          <w:szCs w:val="21"/>
        </w:rPr>
        <w:t>商务标</w:t>
      </w:r>
      <w:r w:rsidRPr="00B01624">
        <w:t>：见评标办法前附表；</w:t>
      </w:r>
    </w:p>
    <w:p w:rsidR="00B55BD9" w:rsidRPr="00B01624" w:rsidRDefault="004E1434">
      <w:pPr>
        <w:spacing w:line="400" w:lineRule="exact"/>
        <w:ind w:firstLineChars="200" w:firstLine="420"/>
      </w:pPr>
      <w:r w:rsidRPr="00B01624">
        <w:t>（</w:t>
      </w:r>
      <w:r w:rsidRPr="00B01624">
        <w:t>5</w:t>
      </w:r>
      <w:r w:rsidRPr="00B01624">
        <w:t>）</w:t>
      </w:r>
      <w:r w:rsidRPr="00B01624">
        <w:rPr>
          <w:szCs w:val="21"/>
        </w:rPr>
        <w:t>设计标</w:t>
      </w:r>
      <w:r w:rsidRPr="00B01624">
        <w:t>：见评标办法前附表。</w:t>
      </w:r>
    </w:p>
    <w:p w:rsidR="00B55BD9" w:rsidRPr="00B01624" w:rsidRDefault="004E1434">
      <w:pPr>
        <w:spacing w:line="400" w:lineRule="exact"/>
        <w:ind w:firstLine="437"/>
        <w:rPr>
          <w:szCs w:val="21"/>
        </w:rPr>
      </w:pPr>
      <w:r w:rsidRPr="00B01624">
        <w:t>备注：</w:t>
      </w:r>
      <w:r w:rsidRPr="00B01624">
        <w:t>“</w:t>
      </w:r>
      <w:r w:rsidRPr="00B01624">
        <w:rPr>
          <w:szCs w:val="21"/>
        </w:rPr>
        <w:t>工程总承包工作大纲</w:t>
      </w:r>
      <w:r w:rsidRPr="00B01624">
        <w:rPr>
          <w:szCs w:val="21"/>
        </w:rPr>
        <w:t>”</w:t>
      </w:r>
      <w:r w:rsidRPr="00B01624">
        <w:rPr>
          <w:szCs w:val="21"/>
        </w:rPr>
        <w:t>与</w:t>
      </w:r>
      <w:r w:rsidRPr="00B01624">
        <w:rPr>
          <w:szCs w:val="21"/>
        </w:rPr>
        <w:t>“</w:t>
      </w:r>
      <w:r w:rsidRPr="00B01624">
        <w:rPr>
          <w:szCs w:val="21"/>
        </w:rPr>
        <w:t>施工组织设计</w:t>
      </w:r>
      <w:r w:rsidRPr="00B01624">
        <w:rPr>
          <w:szCs w:val="21"/>
        </w:rPr>
        <w:t>”</w:t>
      </w:r>
      <w:r w:rsidRPr="00B01624">
        <w:rPr>
          <w:szCs w:val="21"/>
        </w:rPr>
        <w:t>共同组成</w:t>
      </w:r>
      <w:r w:rsidRPr="00B01624">
        <w:rPr>
          <w:szCs w:val="21"/>
        </w:rPr>
        <w:t>“</w:t>
      </w:r>
      <w:r w:rsidRPr="00B01624">
        <w:rPr>
          <w:szCs w:val="21"/>
        </w:rPr>
        <w:t>技术标</w:t>
      </w:r>
      <w:r w:rsidRPr="00B01624">
        <w:rPr>
          <w:szCs w:val="21"/>
        </w:rPr>
        <w:t>”</w:t>
      </w:r>
      <w:r w:rsidRPr="00B01624">
        <w:rPr>
          <w:szCs w:val="21"/>
        </w:rPr>
        <w:t>，该两项得分之和即为</w:t>
      </w:r>
      <w:r w:rsidRPr="00B01624">
        <w:rPr>
          <w:szCs w:val="21"/>
        </w:rPr>
        <w:t>“</w:t>
      </w:r>
      <w:r w:rsidRPr="00B01624">
        <w:rPr>
          <w:szCs w:val="21"/>
        </w:rPr>
        <w:t>技术标</w:t>
      </w:r>
      <w:r w:rsidRPr="00B01624">
        <w:rPr>
          <w:szCs w:val="21"/>
        </w:rPr>
        <w:t>”</w:t>
      </w:r>
      <w:r w:rsidRPr="00B01624">
        <w:rPr>
          <w:szCs w:val="21"/>
        </w:rPr>
        <w:t>得分。</w:t>
      </w:r>
    </w:p>
    <w:p w:rsidR="00B55BD9" w:rsidRPr="00B01624" w:rsidRDefault="004E1434">
      <w:pPr>
        <w:spacing w:line="400" w:lineRule="exact"/>
        <w:ind w:firstLineChars="200" w:firstLine="420"/>
      </w:pPr>
      <w:r w:rsidRPr="00B01624">
        <w:t xml:space="preserve">2.2.2 </w:t>
      </w:r>
      <w:r w:rsidRPr="00B01624">
        <w:t>评标基准价计算</w:t>
      </w:r>
    </w:p>
    <w:p w:rsidR="00B55BD9" w:rsidRPr="00B01624" w:rsidRDefault="004E1434">
      <w:pPr>
        <w:spacing w:line="400" w:lineRule="exact"/>
        <w:ind w:firstLineChars="200" w:firstLine="420"/>
      </w:pPr>
      <w:r w:rsidRPr="00B01624">
        <w:t>评标基准价计算方法：见评标办法前附表。</w:t>
      </w:r>
    </w:p>
    <w:p w:rsidR="00B55BD9" w:rsidRPr="00B01624" w:rsidRDefault="004E1434">
      <w:pPr>
        <w:spacing w:line="400" w:lineRule="exact"/>
        <w:ind w:firstLineChars="200" w:firstLine="420"/>
      </w:pPr>
      <w:r w:rsidRPr="00B01624">
        <w:t xml:space="preserve">2.2.3 </w:t>
      </w:r>
      <w:r w:rsidRPr="00B01624">
        <w:t>投标报价的偏差率计算</w:t>
      </w:r>
    </w:p>
    <w:p w:rsidR="00B55BD9" w:rsidRPr="00B01624" w:rsidRDefault="004E1434">
      <w:pPr>
        <w:spacing w:line="400" w:lineRule="exact"/>
        <w:ind w:firstLineChars="200" w:firstLine="420"/>
      </w:pPr>
      <w:r w:rsidRPr="00B01624">
        <w:t>投标报价的偏差率计算公式：见评标办法前附表。</w:t>
      </w:r>
    </w:p>
    <w:p w:rsidR="00B55BD9" w:rsidRPr="00B01624" w:rsidRDefault="004E1434">
      <w:pPr>
        <w:spacing w:line="400" w:lineRule="exact"/>
        <w:ind w:firstLineChars="200" w:firstLine="420"/>
      </w:pPr>
      <w:r w:rsidRPr="00B01624">
        <w:t xml:space="preserve">2.2.4 </w:t>
      </w:r>
      <w:r w:rsidRPr="00B01624">
        <w:t>评分标准</w:t>
      </w:r>
    </w:p>
    <w:p w:rsidR="00B55BD9" w:rsidRPr="00B01624" w:rsidRDefault="004E1434">
      <w:pPr>
        <w:spacing w:line="400" w:lineRule="exact"/>
        <w:ind w:firstLineChars="200" w:firstLine="420"/>
      </w:pPr>
      <w:r w:rsidRPr="00B01624">
        <w:lastRenderedPageBreak/>
        <w:t>（</w:t>
      </w:r>
      <w:r w:rsidRPr="00B01624">
        <w:t>1</w:t>
      </w:r>
      <w:r w:rsidRPr="00B01624">
        <w:t>）</w:t>
      </w:r>
      <w:r w:rsidRPr="00B01624">
        <w:rPr>
          <w:szCs w:val="21"/>
        </w:rPr>
        <w:t>工程总承包工作大纲</w:t>
      </w:r>
      <w:r w:rsidRPr="00B01624">
        <w:t>评分标准：见评标办法前附表；</w:t>
      </w:r>
    </w:p>
    <w:p w:rsidR="00B55BD9" w:rsidRPr="00B01624" w:rsidRDefault="004E1434">
      <w:pPr>
        <w:spacing w:line="400" w:lineRule="exact"/>
        <w:ind w:firstLineChars="200" w:firstLine="420"/>
      </w:pPr>
      <w:r w:rsidRPr="00B01624">
        <w:t>（</w:t>
      </w:r>
      <w:r w:rsidRPr="00B01624">
        <w:t>2</w:t>
      </w:r>
      <w:r w:rsidRPr="00B01624">
        <w:t>）</w:t>
      </w:r>
      <w:r w:rsidRPr="00B01624">
        <w:rPr>
          <w:szCs w:val="21"/>
        </w:rPr>
        <w:t>施工组织设计</w:t>
      </w:r>
      <w:r w:rsidRPr="00B01624">
        <w:t>评分标准：见评标办法前附表；</w:t>
      </w:r>
    </w:p>
    <w:p w:rsidR="00B55BD9" w:rsidRPr="00B01624" w:rsidRDefault="004E1434">
      <w:pPr>
        <w:spacing w:line="400" w:lineRule="exact"/>
        <w:ind w:firstLineChars="200" w:firstLine="420"/>
      </w:pPr>
      <w:r w:rsidRPr="00B01624">
        <w:t>（</w:t>
      </w:r>
      <w:r w:rsidRPr="00B01624">
        <w:t>3</w:t>
      </w:r>
      <w:r w:rsidRPr="00B01624">
        <w:t>）</w:t>
      </w:r>
      <w:r w:rsidRPr="00B01624">
        <w:rPr>
          <w:szCs w:val="21"/>
        </w:rPr>
        <w:t>资信业绩</w:t>
      </w:r>
      <w:r w:rsidRPr="00B01624">
        <w:t>评分标准：见评标办法前附表；</w:t>
      </w:r>
    </w:p>
    <w:p w:rsidR="00B55BD9" w:rsidRPr="00B01624" w:rsidRDefault="004E1434">
      <w:pPr>
        <w:spacing w:line="400" w:lineRule="exact"/>
        <w:ind w:firstLineChars="200" w:firstLine="420"/>
      </w:pPr>
      <w:r w:rsidRPr="00B01624">
        <w:t>（</w:t>
      </w:r>
      <w:r w:rsidRPr="00B01624">
        <w:t>4</w:t>
      </w:r>
      <w:r w:rsidRPr="00B01624">
        <w:t>）</w:t>
      </w:r>
      <w:r w:rsidRPr="00B01624">
        <w:rPr>
          <w:szCs w:val="21"/>
        </w:rPr>
        <w:t>商务标</w:t>
      </w:r>
      <w:r w:rsidRPr="00B01624">
        <w:t>评分标准：见评标办法前附表；</w:t>
      </w:r>
    </w:p>
    <w:p w:rsidR="00B55BD9" w:rsidRPr="00B01624" w:rsidRDefault="004E1434">
      <w:pPr>
        <w:spacing w:line="400" w:lineRule="exact"/>
        <w:ind w:firstLineChars="200" w:firstLine="420"/>
      </w:pPr>
      <w:r w:rsidRPr="00B01624">
        <w:t>（</w:t>
      </w:r>
      <w:r w:rsidRPr="00B01624">
        <w:t>5</w:t>
      </w:r>
      <w:r w:rsidRPr="00B01624">
        <w:t>）设计标评分标准：见评标办法前附表。</w:t>
      </w:r>
    </w:p>
    <w:p w:rsidR="00B55BD9" w:rsidRPr="00B01624" w:rsidRDefault="004E1434">
      <w:pPr>
        <w:keepNext/>
        <w:keepLines/>
        <w:spacing w:before="260" w:after="260" w:line="415" w:lineRule="auto"/>
        <w:outlineLvl w:val="2"/>
        <w:rPr>
          <w:b/>
          <w:bCs/>
          <w:sz w:val="32"/>
          <w:szCs w:val="32"/>
        </w:rPr>
      </w:pPr>
      <w:bookmarkStart w:id="986" w:name="_Toc1562435845"/>
      <w:bookmarkStart w:id="987" w:name="_Toc2097455541"/>
      <w:bookmarkStart w:id="988" w:name="_Toc59203022"/>
      <w:bookmarkStart w:id="989" w:name="_Toc433988659"/>
      <w:bookmarkStart w:id="990" w:name="_Toc419320189"/>
      <w:bookmarkStart w:id="991" w:name="_Toc121419502"/>
      <w:bookmarkStart w:id="992" w:name="_Toc469287724"/>
      <w:bookmarkStart w:id="993" w:name="_Toc1006373787"/>
      <w:bookmarkStart w:id="994" w:name="_Toc983467723"/>
      <w:bookmarkStart w:id="995" w:name="_Toc589498357"/>
      <w:bookmarkStart w:id="996" w:name="_Toc625739782"/>
      <w:bookmarkStart w:id="997" w:name="_Toc1377292071"/>
      <w:bookmarkStart w:id="998" w:name="_Toc296078425"/>
      <w:bookmarkStart w:id="999" w:name="_Toc419321225"/>
      <w:bookmarkStart w:id="1000" w:name="_Toc419364316"/>
      <w:bookmarkStart w:id="1001" w:name="_Toc419363618"/>
      <w:bookmarkStart w:id="1002" w:name="_Toc322399122"/>
      <w:bookmarkStart w:id="1003" w:name="_Toc1137381043"/>
      <w:bookmarkStart w:id="1004" w:name="_Toc551971107"/>
      <w:r w:rsidRPr="00B01624">
        <w:rPr>
          <w:b/>
          <w:bCs/>
          <w:sz w:val="32"/>
          <w:szCs w:val="32"/>
        </w:rPr>
        <w:t xml:space="preserve">3. </w:t>
      </w:r>
      <w:r w:rsidRPr="00B01624">
        <w:rPr>
          <w:b/>
          <w:bCs/>
          <w:sz w:val="32"/>
          <w:szCs w:val="32"/>
        </w:rPr>
        <w:t>评标程序</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rsidR="00B55BD9" w:rsidRPr="00B01624" w:rsidRDefault="004E1434">
      <w:pPr>
        <w:keepNext/>
        <w:keepLines/>
        <w:spacing w:before="280" w:after="290" w:line="376" w:lineRule="auto"/>
        <w:outlineLvl w:val="3"/>
        <w:rPr>
          <w:rFonts w:eastAsia="黑体"/>
          <w:b/>
          <w:bCs/>
          <w:sz w:val="28"/>
          <w:szCs w:val="28"/>
        </w:rPr>
      </w:pPr>
      <w:bookmarkStart w:id="1005" w:name="_Toc1344861166"/>
      <w:bookmarkStart w:id="1006" w:name="_Toc419363619"/>
      <w:bookmarkStart w:id="1007" w:name="_Toc1609532285"/>
      <w:bookmarkStart w:id="1008" w:name="_Toc433988660"/>
      <w:bookmarkStart w:id="1009" w:name="_Toc831840704"/>
      <w:bookmarkStart w:id="1010" w:name="_Toc297260283"/>
      <w:bookmarkStart w:id="1011" w:name="_Toc419364317"/>
      <w:bookmarkStart w:id="1012" w:name="_Toc419320190"/>
      <w:bookmarkStart w:id="1013" w:name="_Toc419321226"/>
      <w:bookmarkStart w:id="1014" w:name="_Toc277691686"/>
      <w:r w:rsidRPr="00B01624">
        <w:rPr>
          <w:rFonts w:eastAsia="黑体"/>
          <w:b/>
          <w:bCs/>
          <w:sz w:val="28"/>
          <w:szCs w:val="28"/>
        </w:rPr>
        <w:t xml:space="preserve">3.1 </w:t>
      </w:r>
      <w:r w:rsidRPr="00B01624">
        <w:rPr>
          <w:rFonts w:eastAsia="黑体"/>
          <w:b/>
          <w:bCs/>
          <w:sz w:val="28"/>
          <w:szCs w:val="28"/>
        </w:rPr>
        <w:t>初步评审</w:t>
      </w:r>
      <w:bookmarkEnd w:id="1005"/>
      <w:bookmarkEnd w:id="1006"/>
      <w:bookmarkEnd w:id="1007"/>
      <w:bookmarkEnd w:id="1008"/>
      <w:bookmarkEnd w:id="1009"/>
      <w:bookmarkEnd w:id="1010"/>
      <w:bookmarkEnd w:id="1011"/>
      <w:bookmarkEnd w:id="1012"/>
      <w:bookmarkEnd w:id="1013"/>
      <w:bookmarkEnd w:id="1014"/>
    </w:p>
    <w:p w:rsidR="00B55BD9" w:rsidRPr="00B01624" w:rsidRDefault="004E1434">
      <w:pPr>
        <w:spacing w:line="400" w:lineRule="exact"/>
        <w:ind w:firstLineChars="200" w:firstLine="420"/>
      </w:pPr>
      <w:r w:rsidRPr="00B01624">
        <w:t xml:space="preserve">3.1.1 </w:t>
      </w:r>
      <w:r w:rsidRPr="00B01624">
        <w:t>评标委员会可以要求投标人提交第二章</w:t>
      </w:r>
      <w:r w:rsidRPr="00B01624">
        <w:t>“</w:t>
      </w:r>
      <w:r w:rsidRPr="00B01624">
        <w:t>投标人须知</w:t>
      </w:r>
      <w:r w:rsidRPr="00B01624">
        <w:t>”</w:t>
      </w:r>
      <w:r w:rsidRPr="00B01624">
        <w:t>第</w:t>
      </w:r>
      <w:r w:rsidRPr="00B01624">
        <w:t>1.4.1</w:t>
      </w:r>
      <w:r w:rsidRPr="00B01624">
        <w:t>项至第</w:t>
      </w:r>
      <w:r w:rsidRPr="00B01624">
        <w:t>3.5</w:t>
      </w:r>
      <w:r w:rsidRPr="00B01624">
        <w:t>项规定的有关证明，以便核验。评标委员会依据本章第</w:t>
      </w:r>
      <w:r w:rsidRPr="00B01624">
        <w:t>2.1</w:t>
      </w:r>
      <w:r w:rsidRPr="00B01624">
        <w:t>款规定的标准对投标文件进行初步评审。有一项不符合评审标准的，评标委员会应当否决其投标。</w:t>
      </w:r>
    </w:p>
    <w:p w:rsidR="00B55BD9" w:rsidRPr="00B01624" w:rsidRDefault="004E1434">
      <w:pPr>
        <w:spacing w:line="400" w:lineRule="exact"/>
        <w:ind w:firstLineChars="200" w:firstLine="420"/>
      </w:pPr>
      <w:r w:rsidRPr="00B01624">
        <w:t xml:space="preserve">3.1.2 </w:t>
      </w:r>
      <w:r w:rsidRPr="00B01624">
        <w:t>投标人有以下情形之一的，评标委员会应当否决其投标：</w:t>
      </w:r>
    </w:p>
    <w:p w:rsidR="00B55BD9" w:rsidRPr="00B01624" w:rsidRDefault="004E1434">
      <w:pPr>
        <w:spacing w:line="400" w:lineRule="exact"/>
        <w:ind w:firstLineChars="200" w:firstLine="420"/>
      </w:pPr>
      <w:r w:rsidRPr="00B01624">
        <w:t>（</w:t>
      </w:r>
      <w:r w:rsidRPr="00B01624">
        <w:t>1</w:t>
      </w:r>
      <w:r w:rsidRPr="00B01624">
        <w:t>）第二章</w:t>
      </w:r>
      <w:r w:rsidRPr="00B01624">
        <w:t>“</w:t>
      </w:r>
      <w:r w:rsidRPr="00B01624">
        <w:t>投标人须知</w:t>
      </w:r>
      <w:r w:rsidRPr="00B01624">
        <w:t>”</w:t>
      </w:r>
      <w:r w:rsidRPr="00B01624">
        <w:t>第</w:t>
      </w:r>
      <w:r w:rsidRPr="00B01624">
        <w:t>1.4.2</w:t>
      </w:r>
      <w:r w:rsidRPr="00B01624">
        <w:t>项、第</w:t>
      </w:r>
      <w:r w:rsidRPr="00B01624">
        <w:t>1.4.3</w:t>
      </w:r>
      <w:r w:rsidRPr="00B01624">
        <w:t>项规定的任何一种情形的；</w:t>
      </w:r>
    </w:p>
    <w:p w:rsidR="00B55BD9" w:rsidRPr="00B01624" w:rsidRDefault="004E1434">
      <w:pPr>
        <w:spacing w:line="400" w:lineRule="exact"/>
        <w:ind w:firstLineChars="200" w:firstLine="420"/>
      </w:pPr>
      <w:r w:rsidRPr="00B01624">
        <w:t>（</w:t>
      </w:r>
      <w:r w:rsidRPr="00B01624">
        <w:t>2</w:t>
      </w:r>
      <w:r w:rsidRPr="00B01624">
        <w:t>）串通投标或弄虚作假或有其他违法行为的；</w:t>
      </w:r>
    </w:p>
    <w:p w:rsidR="00B55BD9" w:rsidRPr="00B01624" w:rsidRDefault="004E1434">
      <w:pPr>
        <w:spacing w:line="400" w:lineRule="exact"/>
        <w:ind w:firstLineChars="200" w:firstLine="420"/>
      </w:pPr>
      <w:r w:rsidRPr="00B01624">
        <w:t>（</w:t>
      </w:r>
      <w:r w:rsidRPr="00B01624">
        <w:t>3</w:t>
      </w:r>
      <w:r w:rsidRPr="00B01624">
        <w:t>）不按评标委员会要求澄清、说明或补正的。在初步评审过程中，评标委员会对投标文件进行基础性数据分析和整理工作（即清标）时发现投标文件存在以下问题，应要求投标人予以澄清、说明或者修正：</w:t>
      </w:r>
    </w:p>
    <w:p w:rsidR="00B55BD9" w:rsidRPr="00B01624" w:rsidRDefault="004651AB">
      <w:pPr>
        <w:spacing w:line="400" w:lineRule="exact"/>
        <w:ind w:firstLineChars="200" w:firstLine="420"/>
      </w:pPr>
      <w:r w:rsidRPr="00B01624">
        <w:fldChar w:fldCharType="begin"/>
      </w:r>
      <w:r w:rsidR="004E1434" w:rsidRPr="00B01624">
        <w:instrText xml:space="preserve"> = 1 \* GB3 </w:instrText>
      </w:r>
      <w:r w:rsidRPr="00B01624">
        <w:fldChar w:fldCharType="separate"/>
      </w:r>
      <w:r w:rsidR="004E1434" w:rsidRPr="00B01624">
        <w:rPr>
          <w:rFonts w:ascii="宋体" w:hAnsi="宋体" w:cs="宋体" w:hint="eastAsia"/>
        </w:rPr>
        <w:t>①</w:t>
      </w:r>
      <w:r w:rsidRPr="00B01624">
        <w:fldChar w:fldCharType="end"/>
      </w:r>
      <w:r w:rsidR="004E1434" w:rsidRPr="00B01624">
        <w:t>投标文件中有不明确的内容，投标人应当根据问题澄清通知要求，以书面形式予以澄清、说明。</w:t>
      </w:r>
    </w:p>
    <w:p w:rsidR="00B55BD9" w:rsidRPr="00B01624" w:rsidRDefault="004651AB">
      <w:pPr>
        <w:spacing w:line="400" w:lineRule="exact"/>
        <w:ind w:firstLineChars="200" w:firstLine="420"/>
      </w:pPr>
      <w:r w:rsidRPr="00B01624">
        <w:fldChar w:fldCharType="begin"/>
      </w:r>
      <w:r w:rsidR="004E1434" w:rsidRPr="00B01624">
        <w:instrText xml:space="preserve"> = 2 \* GB3 </w:instrText>
      </w:r>
      <w:r w:rsidRPr="00B01624">
        <w:fldChar w:fldCharType="separate"/>
      </w:r>
      <w:r w:rsidR="004E1434" w:rsidRPr="00B01624">
        <w:rPr>
          <w:rFonts w:ascii="宋体" w:hAnsi="宋体" w:cs="宋体" w:hint="eastAsia"/>
        </w:rPr>
        <w:t>②</w:t>
      </w:r>
      <w:r w:rsidRPr="00B01624">
        <w:fldChar w:fldCharType="end"/>
      </w:r>
      <w:r w:rsidR="004E1434" w:rsidRPr="00B01624">
        <w:t>投标报价有算术错误的，评标委员会按以下原则对投标报价进行修正，其中：</w:t>
      </w:r>
      <w:r w:rsidR="004E1434" w:rsidRPr="00B01624">
        <w:t>.</w:t>
      </w:r>
      <w:r w:rsidR="004E1434" w:rsidRPr="00B01624">
        <w:t>投标文件中的大写金额与小写金额不一致的，以大写金额为准；</w:t>
      </w:r>
      <w:r w:rsidR="004E1434" w:rsidRPr="00B01624">
        <w:t>.</w:t>
      </w:r>
      <w:r w:rsidR="004E1434" w:rsidRPr="00B01624">
        <w:t>总价金额与依据单价计算出的结果不一致的，以单价金额为准修正总价，但单价金额小数点有明显错误的除外。修正的价格经投标人书面确认后具有约束力。</w:t>
      </w:r>
    </w:p>
    <w:p w:rsidR="00B55BD9" w:rsidRPr="00B01624" w:rsidRDefault="004651AB">
      <w:pPr>
        <w:spacing w:line="400" w:lineRule="exact"/>
        <w:ind w:firstLineChars="200" w:firstLine="420"/>
      </w:pPr>
      <w:r w:rsidRPr="00B01624">
        <w:fldChar w:fldCharType="begin"/>
      </w:r>
      <w:r w:rsidR="004E1434" w:rsidRPr="00B01624">
        <w:instrText xml:space="preserve"> = 3 \* GB3 </w:instrText>
      </w:r>
      <w:r w:rsidRPr="00B01624">
        <w:fldChar w:fldCharType="separate"/>
      </w:r>
      <w:r w:rsidR="004E1434" w:rsidRPr="00B01624">
        <w:rPr>
          <w:rFonts w:ascii="宋体" w:hAnsi="宋体" w:cs="宋体" w:hint="eastAsia"/>
        </w:rPr>
        <w:t>③</w:t>
      </w:r>
      <w:r w:rsidRPr="00B01624">
        <w:fldChar w:fldCharType="end"/>
      </w:r>
      <w:r w:rsidR="004E1434" w:rsidRPr="00B01624">
        <w:t>评委会对投标报价中存在严重不平衡报价清单提出修正要求，但不对投标总价进行修正。具体可参照招标控制价及其他投标人合理报价进行修正清单单价，修正后的清单单价仅作为变更调整合同价款的依据。</w:t>
      </w:r>
    </w:p>
    <w:p w:rsidR="00B55BD9" w:rsidRPr="00B01624" w:rsidRDefault="004E1434">
      <w:pPr>
        <w:keepNext/>
        <w:keepLines/>
        <w:spacing w:before="280" w:after="290" w:line="376" w:lineRule="auto"/>
        <w:outlineLvl w:val="3"/>
        <w:rPr>
          <w:rFonts w:eastAsia="黑体"/>
          <w:b/>
          <w:bCs/>
          <w:sz w:val="28"/>
          <w:szCs w:val="28"/>
        </w:rPr>
      </w:pPr>
      <w:bookmarkStart w:id="1015" w:name="_Toc1641611396"/>
      <w:bookmarkStart w:id="1016" w:name="_Toc419363620"/>
      <w:bookmarkStart w:id="1017" w:name="_Toc433988661"/>
      <w:bookmarkStart w:id="1018" w:name="_Toc419321227"/>
      <w:bookmarkStart w:id="1019" w:name="_Toc209345473"/>
      <w:bookmarkStart w:id="1020" w:name="_Toc2090519973"/>
      <w:bookmarkStart w:id="1021" w:name="_Toc2129603670"/>
      <w:bookmarkStart w:id="1022" w:name="_Toc419320191"/>
      <w:bookmarkStart w:id="1023" w:name="_Toc2092148052"/>
      <w:bookmarkStart w:id="1024" w:name="_Toc419364318"/>
      <w:r w:rsidRPr="00B01624">
        <w:rPr>
          <w:rFonts w:eastAsia="黑体"/>
          <w:b/>
          <w:bCs/>
          <w:sz w:val="28"/>
          <w:szCs w:val="28"/>
        </w:rPr>
        <w:t xml:space="preserve">3.2 </w:t>
      </w:r>
      <w:r w:rsidRPr="00B01624">
        <w:rPr>
          <w:rFonts w:eastAsia="黑体"/>
          <w:b/>
          <w:bCs/>
          <w:sz w:val="28"/>
          <w:szCs w:val="28"/>
        </w:rPr>
        <w:t>详细评审</w:t>
      </w:r>
      <w:bookmarkEnd w:id="1015"/>
      <w:bookmarkEnd w:id="1016"/>
      <w:bookmarkEnd w:id="1017"/>
      <w:bookmarkEnd w:id="1018"/>
      <w:bookmarkEnd w:id="1019"/>
      <w:bookmarkEnd w:id="1020"/>
      <w:bookmarkEnd w:id="1021"/>
      <w:bookmarkEnd w:id="1022"/>
      <w:bookmarkEnd w:id="1023"/>
      <w:bookmarkEnd w:id="1024"/>
    </w:p>
    <w:p w:rsidR="00B55BD9" w:rsidRPr="00B01624" w:rsidRDefault="004E1434">
      <w:pPr>
        <w:spacing w:line="400" w:lineRule="exact"/>
        <w:ind w:firstLineChars="200" w:firstLine="420"/>
      </w:pPr>
      <w:r w:rsidRPr="00B01624">
        <w:t xml:space="preserve">3.2.1 </w:t>
      </w:r>
      <w:r w:rsidRPr="00B01624">
        <w:t>评标委员会按本章第</w:t>
      </w:r>
      <w:r w:rsidRPr="00B01624">
        <w:t>2.2</w:t>
      </w:r>
      <w:r w:rsidRPr="00B01624">
        <w:t>款规定的量化因素和分值进行打分，并计算出综合评估得分。评标办法前附表对承包人建议书中的设计文件评审有特殊规定的，从其规定。</w:t>
      </w:r>
    </w:p>
    <w:p w:rsidR="00B55BD9" w:rsidRPr="00B01624" w:rsidRDefault="004E1434">
      <w:pPr>
        <w:spacing w:line="400" w:lineRule="exact"/>
        <w:ind w:firstLineChars="200" w:firstLine="420"/>
      </w:pPr>
      <w:r w:rsidRPr="00B01624">
        <w:t>（</w:t>
      </w:r>
      <w:r w:rsidRPr="00B01624">
        <w:t>1</w:t>
      </w:r>
      <w:r w:rsidRPr="00B01624">
        <w:t>）按本章第</w:t>
      </w:r>
      <w:r w:rsidRPr="00B01624">
        <w:t>2.2.4</w:t>
      </w:r>
      <w:r w:rsidRPr="00B01624">
        <w:t>（</w:t>
      </w:r>
      <w:r w:rsidRPr="00B01624">
        <w:t>1</w:t>
      </w:r>
      <w:r w:rsidRPr="00B01624">
        <w:t>）目规定的评审因素和分值对</w:t>
      </w:r>
      <w:r w:rsidRPr="00B01624">
        <w:rPr>
          <w:szCs w:val="21"/>
        </w:rPr>
        <w:t>工程总承包工作大纲</w:t>
      </w:r>
      <w:r w:rsidRPr="00B01624">
        <w:t>计算出得分</w:t>
      </w:r>
      <w:r w:rsidRPr="00B01624">
        <w:t>A</w:t>
      </w:r>
      <w:r w:rsidRPr="00B01624">
        <w:t>；</w:t>
      </w:r>
      <w:r w:rsidRPr="00B01624">
        <w:t xml:space="preserve"> </w:t>
      </w:r>
    </w:p>
    <w:p w:rsidR="00B55BD9" w:rsidRPr="00B01624" w:rsidRDefault="004E1434">
      <w:pPr>
        <w:spacing w:line="400" w:lineRule="exact"/>
        <w:ind w:firstLineChars="200" w:firstLine="420"/>
      </w:pPr>
      <w:r w:rsidRPr="00B01624">
        <w:t>（</w:t>
      </w:r>
      <w:r w:rsidRPr="00B01624">
        <w:t>2</w:t>
      </w:r>
      <w:r w:rsidRPr="00B01624">
        <w:t>）按本章第</w:t>
      </w:r>
      <w:r w:rsidRPr="00B01624">
        <w:t>2.2.4</w:t>
      </w:r>
      <w:r w:rsidRPr="00B01624">
        <w:t>（</w:t>
      </w:r>
      <w:r w:rsidRPr="00B01624">
        <w:t>2</w:t>
      </w:r>
      <w:r w:rsidRPr="00B01624">
        <w:t>）目规定的评审因素和分值对</w:t>
      </w:r>
      <w:r w:rsidRPr="00B01624">
        <w:rPr>
          <w:szCs w:val="21"/>
        </w:rPr>
        <w:t>施工组织设计</w:t>
      </w:r>
      <w:r w:rsidRPr="00B01624">
        <w:t>计算出得分</w:t>
      </w:r>
      <w:r w:rsidRPr="00B01624">
        <w:t>B</w:t>
      </w:r>
      <w:r w:rsidRPr="00B01624">
        <w:t>；</w:t>
      </w:r>
    </w:p>
    <w:p w:rsidR="00B55BD9" w:rsidRPr="00B01624" w:rsidRDefault="004E1434">
      <w:pPr>
        <w:spacing w:line="400" w:lineRule="exact"/>
        <w:ind w:firstLineChars="200" w:firstLine="420"/>
      </w:pPr>
      <w:r w:rsidRPr="00B01624">
        <w:t>（</w:t>
      </w:r>
      <w:r w:rsidRPr="00B01624">
        <w:t>3</w:t>
      </w:r>
      <w:r w:rsidRPr="00B01624">
        <w:t>）按本章第</w:t>
      </w:r>
      <w:r w:rsidRPr="00B01624">
        <w:t>2.2.4</w:t>
      </w:r>
      <w:r w:rsidRPr="00B01624">
        <w:t>（</w:t>
      </w:r>
      <w:r w:rsidRPr="00B01624">
        <w:t>3</w:t>
      </w:r>
      <w:r w:rsidRPr="00B01624">
        <w:t>）目规定的评审因素和分值对</w:t>
      </w:r>
      <w:r w:rsidRPr="00B01624">
        <w:rPr>
          <w:szCs w:val="21"/>
        </w:rPr>
        <w:t>资信业绩</w:t>
      </w:r>
      <w:r w:rsidRPr="00B01624">
        <w:t>计算出得分</w:t>
      </w:r>
      <w:r w:rsidRPr="00B01624">
        <w:t>C</w:t>
      </w:r>
      <w:r w:rsidRPr="00B01624">
        <w:t>；</w:t>
      </w:r>
    </w:p>
    <w:p w:rsidR="00B55BD9" w:rsidRPr="00B01624" w:rsidRDefault="004E1434">
      <w:pPr>
        <w:spacing w:line="400" w:lineRule="exact"/>
        <w:ind w:firstLineChars="200" w:firstLine="420"/>
      </w:pPr>
      <w:r w:rsidRPr="00B01624">
        <w:t>（</w:t>
      </w:r>
      <w:r w:rsidRPr="00B01624">
        <w:t>4</w:t>
      </w:r>
      <w:r w:rsidRPr="00B01624">
        <w:t>）按本章第</w:t>
      </w:r>
      <w:r w:rsidRPr="00B01624">
        <w:t>2.2.4</w:t>
      </w:r>
      <w:r w:rsidRPr="00B01624">
        <w:t>（</w:t>
      </w:r>
      <w:r w:rsidRPr="00B01624">
        <w:t>4</w:t>
      </w:r>
      <w:r w:rsidRPr="00B01624">
        <w:t>）目规定的评审因素和分值对</w:t>
      </w:r>
      <w:r w:rsidRPr="00B01624">
        <w:rPr>
          <w:szCs w:val="21"/>
        </w:rPr>
        <w:t>商务标</w:t>
      </w:r>
      <w:r w:rsidRPr="00B01624">
        <w:t>计算出得分</w:t>
      </w:r>
      <w:r w:rsidRPr="00B01624">
        <w:t>D</w:t>
      </w:r>
      <w:r w:rsidRPr="00B01624">
        <w:t>；</w:t>
      </w:r>
    </w:p>
    <w:p w:rsidR="00B55BD9" w:rsidRPr="00B01624" w:rsidRDefault="004E1434">
      <w:pPr>
        <w:spacing w:line="400" w:lineRule="exact"/>
        <w:ind w:firstLineChars="200" w:firstLine="420"/>
      </w:pPr>
      <w:r w:rsidRPr="00B01624">
        <w:lastRenderedPageBreak/>
        <w:t>（</w:t>
      </w:r>
      <w:r w:rsidRPr="00B01624">
        <w:t>5</w:t>
      </w:r>
      <w:r w:rsidRPr="00B01624">
        <w:t>）按本章第</w:t>
      </w:r>
      <w:r w:rsidRPr="00B01624">
        <w:t>2.2.4</w:t>
      </w:r>
      <w:r w:rsidRPr="00B01624">
        <w:t>（</w:t>
      </w:r>
      <w:r w:rsidRPr="00B01624">
        <w:t>5</w:t>
      </w:r>
      <w:r w:rsidRPr="00B01624">
        <w:t>）目规定的评审因素和分值对</w:t>
      </w:r>
      <w:r w:rsidRPr="00B01624">
        <w:rPr>
          <w:szCs w:val="21"/>
        </w:rPr>
        <w:t>设计标</w:t>
      </w:r>
      <w:r w:rsidRPr="00B01624">
        <w:t>计算出得分</w:t>
      </w:r>
      <w:r w:rsidRPr="00B01624">
        <w:t>E</w:t>
      </w:r>
      <w:r w:rsidRPr="00B01624">
        <w:t>；</w:t>
      </w:r>
    </w:p>
    <w:p w:rsidR="00B55BD9" w:rsidRPr="00B01624" w:rsidRDefault="004E1434">
      <w:pPr>
        <w:spacing w:line="400" w:lineRule="exact"/>
        <w:ind w:firstLineChars="200" w:firstLine="420"/>
      </w:pPr>
      <w:r w:rsidRPr="00B01624">
        <w:t>3.2.2</w:t>
      </w:r>
      <w:r w:rsidRPr="00B01624">
        <w:t>所有过程评分分值计算保留小数点后四位，第</w:t>
      </w:r>
      <w:r w:rsidRPr="00B01624">
        <w:t>5</w:t>
      </w:r>
      <w:r w:rsidRPr="00B01624">
        <w:t>位四舍五入，投标人汇总得分保留小数点后四位</w:t>
      </w:r>
      <w:r w:rsidRPr="00B01624">
        <w:t xml:space="preserve"> “</w:t>
      </w:r>
      <w:r w:rsidRPr="00B01624">
        <w:t>四舍五入</w:t>
      </w:r>
      <w:r w:rsidRPr="00B01624">
        <w:t>”</w:t>
      </w:r>
      <w:r w:rsidRPr="00B01624">
        <w:t>。</w:t>
      </w:r>
    </w:p>
    <w:p w:rsidR="00B55BD9" w:rsidRPr="00B01624" w:rsidRDefault="004E1434">
      <w:pPr>
        <w:spacing w:line="400" w:lineRule="exact"/>
        <w:ind w:firstLineChars="200" w:firstLine="420"/>
      </w:pPr>
      <w:r w:rsidRPr="00B01624">
        <w:t xml:space="preserve">3.2.3 </w:t>
      </w:r>
      <w:r w:rsidRPr="00B01624">
        <w:t>投标人汇总得分</w:t>
      </w:r>
      <w:r w:rsidRPr="00B01624">
        <w:t>=A+B+C+D+E</w:t>
      </w:r>
      <w:r w:rsidRPr="00B01624">
        <w:t>。</w:t>
      </w:r>
    </w:p>
    <w:p w:rsidR="00B55BD9" w:rsidRPr="00B01624" w:rsidRDefault="004E1434">
      <w:pPr>
        <w:spacing w:line="400" w:lineRule="exact"/>
        <w:ind w:firstLineChars="200" w:firstLine="420"/>
      </w:pPr>
      <w:r w:rsidRPr="00B01624">
        <w:t xml:space="preserve">3.2.4 </w:t>
      </w:r>
      <w:r w:rsidRPr="00B01624">
        <w:t>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评标委员会应当认定该投标人以低于成本报价竞标，应当否决其投标。</w:t>
      </w:r>
    </w:p>
    <w:p w:rsidR="00B55BD9" w:rsidRPr="00B01624" w:rsidRDefault="004E1434">
      <w:pPr>
        <w:keepNext/>
        <w:keepLines/>
        <w:spacing w:before="280" w:after="290" w:line="376" w:lineRule="auto"/>
        <w:outlineLvl w:val="3"/>
        <w:rPr>
          <w:rFonts w:eastAsia="黑体"/>
          <w:b/>
          <w:bCs/>
          <w:sz w:val="28"/>
          <w:szCs w:val="28"/>
        </w:rPr>
      </w:pPr>
      <w:bookmarkStart w:id="1025" w:name="_Toc419363621"/>
      <w:bookmarkStart w:id="1026" w:name="_Toc1245933255"/>
      <w:bookmarkStart w:id="1027" w:name="_Toc540314291"/>
      <w:bookmarkStart w:id="1028" w:name="_Toc419364319"/>
      <w:bookmarkStart w:id="1029" w:name="_Toc433988662"/>
      <w:bookmarkStart w:id="1030" w:name="_Toc419321228"/>
      <w:bookmarkStart w:id="1031" w:name="_Toc1727709048"/>
      <w:bookmarkStart w:id="1032" w:name="_Toc419320192"/>
      <w:bookmarkStart w:id="1033" w:name="_Toc917963437"/>
      <w:bookmarkStart w:id="1034" w:name="_Toc847886339"/>
      <w:r w:rsidRPr="00B01624">
        <w:rPr>
          <w:rFonts w:eastAsia="黑体"/>
          <w:b/>
          <w:bCs/>
          <w:sz w:val="28"/>
          <w:szCs w:val="28"/>
        </w:rPr>
        <w:t xml:space="preserve">3.3 </w:t>
      </w:r>
      <w:r w:rsidRPr="00B01624">
        <w:rPr>
          <w:rFonts w:eastAsia="黑体"/>
          <w:b/>
          <w:bCs/>
          <w:sz w:val="28"/>
          <w:szCs w:val="28"/>
        </w:rPr>
        <w:t>投标文件的澄清和补正</w:t>
      </w:r>
      <w:bookmarkEnd w:id="1025"/>
      <w:bookmarkEnd w:id="1026"/>
      <w:bookmarkEnd w:id="1027"/>
      <w:bookmarkEnd w:id="1028"/>
      <w:bookmarkEnd w:id="1029"/>
      <w:bookmarkEnd w:id="1030"/>
      <w:bookmarkEnd w:id="1031"/>
      <w:bookmarkEnd w:id="1032"/>
      <w:bookmarkEnd w:id="1033"/>
      <w:bookmarkEnd w:id="1034"/>
    </w:p>
    <w:p w:rsidR="00B55BD9" w:rsidRPr="00B01624" w:rsidRDefault="004E1434">
      <w:pPr>
        <w:spacing w:line="400" w:lineRule="exact"/>
        <w:ind w:firstLineChars="200" w:firstLine="420"/>
      </w:pPr>
      <w:r w:rsidRPr="00B01624">
        <w:t xml:space="preserve">3.3.1 </w:t>
      </w:r>
      <w:r w:rsidRPr="00B01624">
        <w:t>在评标过程中，评标委员会可以书面形式要求投标人对所提交投标文件中不明确的内容进行书面澄清或说明，或者对细微偏差进行补正。评标委员会不接受投标人主动提出的澄清、说明或补正。</w:t>
      </w:r>
    </w:p>
    <w:p w:rsidR="00B55BD9" w:rsidRPr="00B01624" w:rsidRDefault="004E1434">
      <w:pPr>
        <w:spacing w:line="400" w:lineRule="exact"/>
        <w:ind w:firstLineChars="200" w:firstLine="420"/>
      </w:pPr>
      <w:r w:rsidRPr="00B01624">
        <w:t xml:space="preserve">3.3.2 </w:t>
      </w:r>
      <w:r w:rsidRPr="00B01624">
        <w:t>澄清、说明和补正不得改变投标文件的实质性内容。投标人的书面澄清、说明和补正属于投标文件的组成部分。</w:t>
      </w:r>
    </w:p>
    <w:p w:rsidR="00B55BD9" w:rsidRPr="00B01624" w:rsidRDefault="004E1434">
      <w:pPr>
        <w:spacing w:line="400" w:lineRule="exact"/>
        <w:ind w:firstLineChars="200" w:firstLine="420"/>
      </w:pPr>
      <w:r w:rsidRPr="00B01624">
        <w:t xml:space="preserve">3.3.3 </w:t>
      </w:r>
      <w:r w:rsidRPr="00B01624">
        <w:t>评标委员会对投标人提交的澄清、说明或补正有疑问的，可以要求投标人进一步澄清、说明或补正，直至满足评标委员会的要求。</w:t>
      </w:r>
    </w:p>
    <w:p w:rsidR="00B55BD9" w:rsidRPr="00B01624" w:rsidRDefault="004E1434">
      <w:pPr>
        <w:keepNext/>
        <w:keepLines/>
        <w:spacing w:before="280" w:after="290" w:line="376" w:lineRule="auto"/>
        <w:outlineLvl w:val="3"/>
        <w:rPr>
          <w:rFonts w:eastAsia="黑体"/>
          <w:b/>
          <w:bCs/>
          <w:sz w:val="28"/>
          <w:szCs w:val="28"/>
        </w:rPr>
      </w:pPr>
      <w:bookmarkStart w:id="1035" w:name="_Toc433988663"/>
      <w:bookmarkStart w:id="1036" w:name="_Toc419321229"/>
      <w:bookmarkStart w:id="1037" w:name="_Toc1723476654"/>
      <w:bookmarkStart w:id="1038" w:name="_Toc419320193"/>
      <w:bookmarkStart w:id="1039" w:name="_Toc419363622"/>
      <w:bookmarkStart w:id="1040" w:name="_Toc1796852418"/>
      <w:bookmarkStart w:id="1041" w:name="_Toc596214973"/>
      <w:bookmarkStart w:id="1042" w:name="_Toc419364320"/>
      <w:bookmarkStart w:id="1043" w:name="_Toc2045826957"/>
      <w:bookmarkStart w:id="1044" w:name="_Toc904757743"/>
      <w:r w:rsidRPr="00B01624">
        <w:rPr>
          <w:rFonts w:eastAsia="黑体"/>
          <w:b/>
          <w:bCs/>
          <w:sz w:val="28"/>
          <w:szCs w:val="28"/>
        </w:rPr>
        <w:t xml:space="preserve">3.4 </w:t>
      </w:r>
      <w:r w:rsidRPr="00B01624">
        <w:rPr>
          <w:rFonts w:eastAsia="黑体"/>
          <w:b/>
          <w:bCs/>
          <w:sz w:val="28"/>
          <w:szCs w:val="28"/>
        </w:rPr>
        <w:t>评标结果</w:t>
      </w:r>
      <w:bookmarkEnd w:id="1035"/>
      <w:bookmarkEnd w:id="1036"/>
      <w:bookmarkEnd w:id="1037"/>
      <w:bookmarkEnd w:id="1038"/>
      <w:bookmarkEnd w:id="1039"/>
      <w:bookmarkEnd w:id="1040"/>
      <w:bookmarkEnd w:id="1041"/>
      <w:bookmarkEnd w:id="1042"/>
      <w:bookmarkEnd w:id="1043"/>
      <w:bookmarkEnd w:id="1044"/>
    </w:p>
    <w:p w:rsidR="00B55BD9" w:rsidRPr="00B01624" w:rsidRDefault="004E1434">
      <w:pPr>
        <w:spacing w:line="400" w:lineRule="exact"/>
        <w:ind w:firstLineChars="200" w:firstLine="420"/>
      </w:pPr>
      <w:r w:rsidRPr="00B01624">
        <w:t xml:space="preserve">3.4.1 </w:t>
      </w:r>
      <w:r w:rsidRPr="00B01624">
        <w:t>除第二章</w:t>
      </w:r>
      <w:r w:rsidRPr="00B01624">
        <w:t>“</w:t>
      </w:r>
      <w:r w:rsidRPr="00B01624">
        <w:t>投标人须知</w:t>
      </w:r>
      <w:r w:rsidRPr="00B01624">
        <w:t>”</w:t>
      </w:r>
      <w:r w:rsidRPr="00B01624">
        <w:t>前附表授权直接确定中标人外，评标委员会按照得分由高到低的顺序推荐中标候选人。</w:t>
      </w:r>
    </w:p>
    <w:p w:rsidR="00B55BD9" w:rsidRPr="00B01624" w:rsidRDefault="004E1434">
      <w:pPr>
        <w:spacing w:line="400" w:lineRule="exact"/>
        <w:ind w:firstLineChars="200" w:firstLine="420"/>
      </w:pPr>
      <w:r w:rsidRPr="00B01624">
        <w:t xml:space="preserve">3.4.2 </w:t>
      </w:r>
      <w:r w:rsidRPr="00B01624">
        <w:t>评标委员会完成评标后，应当向招标人提交书面评标报告。</w:t>
      </w:r>
    </w:p>
    <w:p w:rsidR="00B55BD9" w:rsidRPr="00B01624" w:rsidRDefault="00B55BD9">
      <w:pPr>
        <w:spacing w:line="400" w:lineRule="exact"/>
        <w:ind w:firstLineChars="200" w:firstLine="420"/>
      </w:pPr>
    </w:p>
    <w:p w:rsidR="00B55BD9" w:rsidRPr="00B01624" w:rsidRDefault="00B55BD9">
      <w:pPr>
        <w:spacing w:line="400" w:lineRule="exact"/>
        <w:ind w:firstLineChars="200" w:firstLine="420"/>
      </w:pPr>
    </w:p>
    <w:p w:rsidR="00B55BD9" w:rsidRPr="00B01624" w:rsidRDefault="00B55BD9">
      <w:pPr>
        <w:spacing w:line="400" w:lineRule="exact"/>
        <w:ind w:firstLineChars="200" w:firstLine="420"/>
      </w:pPr>
    </w:p>
    <w:p w:rsidR="00B55BD9" w:rsidRPr="00B01624" w:rsidRDefault="00B55BD9">
      <w:pPr>
        <w:spacing w:line="400" w:lineRule="exact"/>
        <w:ind w:firstLineChars="200" w:firstLine="420"/>
      </w:pPr>
    </w:p>
    <w:p w:rsidR="00B55BD9" w:rsidRPr="00B01624" w:rsidRDefault="00B55BD9">
      <w:pPr>
        <w:spacing w:line="400" w:lineRule="exact"/>
        <w:ind w:firstLineChars="200" w:firstLine="420"/>
      </w:pPr>
    </w:p>
    <w:p w:rsidR="00B55BD9" w:rsidRPr="00B01624" w:rsidRDefault="00B55BD9">
      <w:pPr>
        <w:spacing w:line="400" w:lineRule="exact"/>
        <w:ind w:firstLineChars="200" w:firstLine="420"/>
      </w:pPr>
    </w:p>
    <w:p w:rsidR="00B55BD9" w:rsidRPr="00B01624" w:rsidRDefault="00B55BD9">
      <w:pPr>
        <w:spacing w:line="400" w:lineRule="exact"/>
        <w:ind w:firstLineChars="200" w:firstLine="420"/>
      </w:pPr>
    </w:p>
    <w:p w:rsidR="00B55BD9" w:rsidRPr="00B01624" w:rsidRDefault="00B55BD9">
      <w:pPr>
        <w:spacing w:line="400" w:lineRule="exact"/>
        <w:ind w:firstLineChars="200" w:firstLine="420"/>
      </w:pPr>
    </w:p>
    <w:p w:rsidR="00B55BD9" w:rsidRPr="00B01624" w:rsidRDefault="00B55BD9">
      <w:pPr>
        <w:spacing w:line="400" w:lineRule="exact"/>
        <w:ind w:firstLineChars="200" w:firstLine="420"/>
      </w:pPr>
    </w:p>
    <w:p w:rsidR="00B55BD9" w:rsidRPr="00B01624" w:rsidRDefault="00B55BD9">
      <w:pPr>
        <w:spacing w:line="400" w:lineRule="exact"/>
        <w:ind w:firstLineChars="200" w:firstLine="420"/>
      </w:pPr>
    </w:p>
    <w:p w:rsidR="00B55BD9" w:rsidRPr="00B01624" w:rsidRDefault="00B55BD9">
      <w:pPr>
        <w:spacing w:line="400" w:lineRule="exact"/>
        <w:ind w:firstLineChars="200" w:firstLine="420"/>
      </w:pPr>
    </w:p>
    <w:p w:rsidR="00B55BD9" w:rsidRPr="00B01624" w:rsidRDefault="00B55BD9">
      <w:pPr>
        <w:spacing w:line="400" w:lineRule="exact"/>
        <w:ind w:firstLineChars="200" w:firstLine="420"/>
      </w:pPr>
    </w:p>
    <w:p w:rsidR="00B55BD9" w:rsidRPr="00B01624" w:rsidRDefault="004E1434">
      <w:pPr>
        <w:keepNext/>
        <w:keepLines/>
        <w:spacing w:before="260" w:after="260" w:line="415" w:lineRule="auto"/>
        <w:outlineLvl w:val="2"/>
        <w:rPr>
          <w:b/>
          <w:bCs/>
          <w:sz w:val="32"/>
          <w:szCs w:val="32"/>
        </w:rPr>
      </w:pPr>
      <w:bookmarkStart w:id="1045" w:name="_Toc419321230"/>
      <w:bookmarkStart w:id="1046" w:name="_Toc178463508"/>
      <w:bookmarkStart w:id="1047" w:name="_Toc419320194"/>
      <w:bookmarkStart w:id="1048" w:name="_Toc437039880"/>
      <w:bookmarkStart w:id="1049" w:name="_Toc419364321"/>
      <w:bookmarkStart w:id="1050" w:name="_Toc433988664"/>
      <w:bookmarkStart w:id="1051" w:name="_Toc419363623"/>
      <w:bookmarkStart w:id="1052" w:name="_Toc740380046"/>
      <w:bookmarkStart w:id="1053" w:name="_Toc1357660646"/>
      <w:bookmarkStart w:id="1054" w:name="_Toc375303717"/>
      <w:bookmarkStart w:id="1055" w:name="_Toc521881314"/>
      <w:bookmarkStart w:id="1056" w:name="_Toc1313666808"/>
      <w:bookmarkStart w:id="1057" w:name="_Toc411278093"/>
      <w:bookmarkStart w:id="1058" w:name="_Toc1317897256"/>
      <w:bookmarkStart w:id="1059" w:name="_Toc121419503"/>
      <w:bookmarkStart w:id="1060" w:name="_Toc1438962"/>
      <w:bookmarkStart w:id="1061" w:name="_Toc59203023"/>
      <w:bookmarkStart w:id="1062" w:name="_Toc2101863113"/>
      <w:bookmarkStart w:id="1063" w:name="_Toc1170195357"/>
      <w:r w:rsidRPr="00B01624">
        <w:rPr>
          <w:b/>
          <w:bCs/>
          <w:sz w:val="32"/>
          <w:szCs w:val="32"/>
        </w:rPr>
        <w:lastRenderedPageBreak/>
        <w:t>附件</w:t>
      </w:r>
      <w:r w:rsidRPr="00B01624">
        <w:rPr>
          <w:b/>
          <w:bCs/>
          <w:sz w:val="32"/>
          <w:szCs w:val="32"/>
        </w:rPr>
        <w:t xml:space="preserve">A  </w:t>
      </w:r>
      <w:r w:rsidRPr="00B01624">
        <w:rPr>
          <w:b/>
          <w:bCs/>
          <w:sz w:val="32"/>
          <w:szCs w:val="32"/>
        </w:rPr>
        <w:t>评标详细程序</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rsidR="00B55BD9" w:rsidRPr="00B01624" w:rsidRDefault="004E1434">
      <w:pPr>
        <w:keepNext/>
        <w:keepLines/>
        <w:spacing w:before="280" w:after="290" w:line="376" w:lineRule="auto"/>
        <w:outlineLvl w:val="3"/>
        <w:rPr>
          <w:rFonts w:eastAsia="黑体"/>
          <w:b/>
          <w:bCs/>
          <w:sz w:val="28"/>
          <w:szCs w:val="28"/>
        </w:rPr>
      </w:pPr>
      <w:bookmarkStart w:id="1064" w:name="_Toc419364322"/>
      <w:bookmarkStart w:id="1065" w:name="_Toc419321231"/>
      <w:bookmarkStart w:id="1066" w:name="_Toc540981393"/>
      <w:bookmarkStart w:id="1067" w:name="_Toc1582165642"/>
      <w:bookmarkStart w:id="1068" w:name="_Toc419363624"/>
      <w:bookmarkStart w:id="1069" w:name="_Toc297140064"/>
      <w:bookmarkStart w:id="1070" w:name="_Toc419320195"/>
      <w:bookmarkStart w:id="1071" w:name="_Toc1943139947"/>
      <w:bookmarkStart w:id="1072" w:name="_Toc433988665"/>
      <w:bookmarkStart w:id="1073" w:name="_Toc2067595242"/>
      <w:r w:rsidRPr="00B01624">
        <w:rPr>
          <w:rFonts w:eastAsia="黑体"/>
          <w:b/>
          <w:bCs/>
          <w:sz w:val="28"/>
          <w:szCs w:val="28"/>
        </w:rPr>
        <w:t xml:space="preserve">A0 </w:t>
      </w:r>
      <w:r w:rsidRPr="00B01624">
        <w:rPr>
          <w:rFonts w:eastAsia="黑体"/>
          <w:b/>
          <w:bCs/>
          <w:sz w:val="28"/>
          <w:szCs w:val="28"/>
        </w:rPr>
        <w:t>总</w:t>
      </w:r>
      <w:r w:rsidRPr="00B01624">
        <w:rPr>
          <w:rFonts w:eastAsia="黑体"/>
          <w:b/>
          <w:bCs/>
          <w:sz w:val="28"/>
          <w:szCs w:val="28"/>
        </w:rPr>
        <w:t xml:space="preserve">  </w:t>
      </w:r>
      <w:r w:rsidRPr="00B01624">
        <w:rPr>
          <w:rFonts w:eastAsia="黑体"/>
          <w:b/>
          <w:bCs/>
          <w:sz w:val="28"/>
          <w:szCs w:val="28"/>
        </w:rPr>
        <w:t>则</w:t>
      </w:r>
      <w:bookmarkEnd w:id="1064"/>
      <w:bookmarkEnd w:id="1065"/>
      <w:bookmarkEnd w:id="1066"/>
      <w:bookmarkEnd w:id="1067"/>
      <w:bookmarkEnd w:id="1068"/>
      <w:bookmarkEnd w:id="1069"/>
      <w:bookmarkEnd w:id="1070"/>
      <w:bookmarkEnd w:id="1071"/>
      <w:bookmarkEnd w:id="1072"/>
      <w:bookmarkEnd w:id="1073"/>
    </w:p>
    <w:p w:rsidR="00B55BD9" w:rsidRPr="00B01624" w:rsidRDefault="004E1434">
      <w:pPr>
        <w:spacing w:line="360" w:lineRule="auto"/>
        <w:ind w:firstLineChars="200" w:firstLine="420"/>
      </w:pPr>
      <w:r w:rsidRPr="00B01624">
        <w:t>本附件是本章</w:t>
      </w:r>
      <w:r w:rsidRPr="00B01624">
        <w:t>“</w:t>
      </w:r>
      <w:r w:rsidRPr="00B01624">
        <w:t>评标办法</w:t>
      </w:r>
      <w:r w:rsidRPr="00B01624">
        <w:t>”</w:t>
      </w:r>
      <w:r w:rsidRPr="00B01624">
        <w:t>的组成部分，是对本章第</w:t>
      </w:r>
      <w:r w:rsidRPr="00B01624">
        <w:t>3</w:t>
      </w:r>
      <w:r w:rsidRPr="00B01624">
        <w:t>条所规定的评标程序的进一步细化，评标委员会应当按照本附件所规定的详细程序开展并完成评标工作。</w:t>
      </w:r>
    </w:p>
    <w:p w:rsidR="00B55BD9" w:rsidRPr="00B01624" w:rsidRDefault="004E1434">
      <w:pPr>
        <w:keepNext/>
        <w:keepLines/>
        <w:spacing w:before="280" w:after="290" w:line="376" w:lineRule="auto"/>
        <w:outlineLvl w:val="3"/>
        <w:rPr>
          <w:rFonts w:eastAsia="黑体"/>
          <w:b/>
          <w:bCs/>
          <w:sz w:val="28"/>
          <w:szCs w:val="28"/>
        </w:rPr>
      </w:pPr>
      <w:bookmarkStart w:id="1074" w:name="_Toc419320196"/>
      <w:bookmarkStart w:id="1075" w:name="_Toc419364323"/>
      <w:bookmarkStart w:id="1076" w:name="_Toc585091685"/>
      <w:bookmarkStart w:id="1077" w:name="_Toc433988666"/>
      <w:bookmarkStart w:id="1078" w:name="_Toc1180559315"/>
      <w:bookmarkStart w:id="1079" w:name="_Toc291571891"/>
      <w:bookmarkStart w:id="1080" w:name="_Toc419321232"/>
      <w:bookmarkStart w:id="1081" w:name="_Toc419363625"/>
      <w:bookmarkStart w:id="1082" w:name="_Toc1034817649"/>
      <w:bookmarkStart w:id="1083" w:name="_Toc267076711"/>
      <w:r w:rsidRPr="00B01624">
        <w:rPr>
          <w:rFonts w:eastAsia="黑体"/>
          <w:b/>
          <w:bCs/>
          <w:sz w:val="28"/>
          <w:szCs w:val="28"/>
        </w:rPr>
        <w:t xml:space="preserve">A1 </w:t>
      </w:r>
      <w:r w:rsidRPr="00B01624">
        <w:rPr>
          <w:rFonts w:eastAsia="黑体"/>
          <w:b/>
          <w:bCs/>
          <w:sz w:val="28"/>
          <w:szCs w:val="28"/>
        </w:rPr>
        <w:t>基本程序</w:t>
      </w:r>
      <w:bookmarkEnd w:id="1074"/>
      <w:bookmarkEnd w:id="1075"/>
      <w:bookmarkEnd w:id="1076"/>
      <w:bookmarkEnd w:id="1077"/>
      <w:bookmarkEnd w:id="1078"/>
      <w:bookmarkEnd w:id="1079"/>
      <w:bookmarkEnd w:id="1080"/>
      <w:bookmarkEnd w:id="1081"/>
      <w:bookmarkEnd w:id="1082"/>
      <w:bookmarkEnd w:id="1083"/>
    </w:p>
    <w:p w:rsidR="00B55BD9" w:rsidRPr="00B01624" w:rsidRDefault="004E1434">
      <w:pPr>
        <w:spacing w:line="360" w:lineRule="auto"/>
        <w:ind w:firstLineChars="200" w:firstLine="420"/>
      </w:pPr>
      <w:r w:rsidRPr="00B01624">
        <w:t>评标活动将按以下五个步骤进行：</w:t>
      </w:r>
    </w:p>
    <w:p w:rsidR="00B55BD9" w:rsidRPr="00B01624" w:rsidRDefault="004E1434">
      <w:pPr>
        <w:spacing w:line="360" w:lineRule="auto"/>
        <w:ind w:firstLineChars="200" w:firstLine="420"/>
      </w:pPr>
      <w:r w:rsidRPr="00B01624">
        <w:t>（</w:t>
      </w:r>
      <w:r w:rsidRPr="00B01624">
        <w:t>1</w:t>
      </w:r>
      <w:r w:rsidRPr="00B01624">
        <w:t>）评标准备；</w:t>
      </w:r>
    </w:p>
    <w:p w:rsidR="00B55BD9" w:rsidRPr="00B01624" w:rsidRDefault="004E1434">
      <w:pPr>
        <w:spacing w:line="360" w:lineRule="auto"/>
        <w:ind w:firstLineChars="200" w:firstLine="420"/>
      </w:pPr>
      <w:r w:rsidRPr="00B01624">
        <w:t>（</w:t>
      </w:r>
      <w:r w:rsidRPr="00B01624">
        <w:t>2</w:t>
      </w:r>
      <w:r w:rsidRPr="00B01624">
        <w:t>）初步评审；</w:t>
      </w:r>
    </w:p>
    <w:p w:rsidR="00B55BD9" w:rsidRPr="00B01624" w:rsidRDefault="004E1434">
      <w:pPr>
        <w:spacing w:line="360" w:lineRule="auto"/>
        <w:ind w:firstLineChars="200" w:firstLine="420"/>
      </w:pPr>
      <w:r w:rsidRPr="00B01624">
        <w:t>（</w:t>
      </w:r>
      <w:r w:rsidRPr="00B01624">
        <w:t>3</w:t>
      </w:r>
      <w:r w:rsidRPr="00B01624">
        <w:t>）详细评审；</w:t>
      </w:r>
    </w:p>
    <w:p w:rsidR="00B55BD9" w:rsidRPr="00B01624" w:rsidRDefault="004E1434">
      <w:pPr>
        <w:spacing w:line="360" w:lineRule="auto"/>
        <w:ind w:firstLineChars="200" w:firstLine="420"/>
      </w:pPr>
      <w:r w:rsidRPr="00B01624">
        <w:t>（</w:t>
      </w:r>
      <w:r w:rsidRPr="00B01624">
        <w:t>4</w:t>
      </w:r>
      <w:r w:rsidRPr="00B01624">
        <w:t>）澄清、说明或补正；</w:t>
      </w:r>
    </w:p>
    <w:p w:rsidR="00B55BD9" w:rsidRPr="00B01624" w:rsidRDefault="004E1434">
      <w:pPr>
        <w:spacing w:line="360" w:lineRule="auto"/>
        <w:ind w:firstLineChars="200" w:firstLine="420"/>
        <w:rPr>
          <w:b/>
          <w:szCs w:val="21"/>
        </w:rPr>
      </w:pPr>
      <w:r w:rsidRPr="00B01624">
        <w:t>（</w:t>
      </w:r>
      <w:r w:rsidRPr="00B01624">
        <w:t>5</w:t>
      </w:r>
      <w:r w:rsidRPr="00B01624">
        <w:t>）推荐中标候选人或者直接确定中标人及提交评标报告。</w:t>
      </w:r>
    </w:p>
    <w:p w:rsidR="00B55BD9" w:rsidRPr="00B01624" w:rsidRDefault="004E1434">
      <w:pPr>
        <w:keepNext/>
        <w:keepLines/>
        <w:spacing w:before="280" w:after="290" w:line="376" w:lineRule="auto"/>
        <w:outlineLvl w:val="3"/>
        <w:rPr>
          <w:rFonts w:eastAsia="黑体"/>
          <w:b/>
          <w:bCs/>
          <w:sz w:val="28"/>
          <w:szCs w:val="28"/>
        </w:rPr>
      </w:pPr>
      <w:bookmarkStart w:id="1084" w:name="_Toc419320197"/>
      <w:bookmarkStart w:id="1085" w:name="_Toc419321233"/>
      <w:bookmarkStart w:id="1086" w:name="_Toc433988667"/>
      <w:bookmarkStart w:id="1087" w:name="_Toc1001411098"/>
      <w:bookmarkStart w:id="1088" w:name="_Toc162821552"/>
      <w:bookmarkStart w:id="1089" w:name="_Toc506723476"/>
      <w:bookmarkStart w:id="1090" w:name="_Toc1446262514"/>
      <w:bookmarkStart w:id="1091" w:name="_Toc70679484"/>
      <w:bookmarkStart w:id="1092" w:name="_Toc419364324"/>
      <w:bookmarkStart w:id="1093" w:name="_Toc419363626"/>
      <w:r w:rsidRPr="00B01624">
        <w:rPr>
          <w:rFonts w:eastAsia="黑体"/>
          <w:b/>
          <w:bCs/>
          <w:sz w:val="28"/>
          <w:szCs w:val="28"/>
        </w:rPr>
        <w:t xml:space="preserve">A2 </w:t>
      </w:r>
      <w:r w:rsidRPr="00B01624">
        <w:rPr>
          <w:rFonts w:eastAsia="黑体"/>
          <w:b/>
          <w:bCs/>
          <w:sz w:val="28"/>
          <w:szCs w:val="28"/>
        </w:rPr>
        <w:t>评标准备</w:t>
      </w:r>
      <w:bookmarkEnd w:id="1084"/>
      <w:bookmarkEnd w:id="1085"/>
      <w:bookmarkEnd w:id="1086"/>
      <w:bookmarkEnd w:id="1087"/>
      <w:bookmarkEnd w:id="1088"/>
      <w:bookmarkEnd w:id="1089"/>
      <w:bookmarkEnd w:id="1090"/>
      <w:bookmarkEnd w:id="1091"/>
      <w:bookmarkEnd w:id="1092"/>
      <w:bookmarkEnd w:id="1093"/>
    </w:p>
    <w:p w:rsidR="00B55BD9" w:rsidRPr="00B01624" w:rsidRDefault="004E1434">
      <w:pPr>
        <w:spacing w:line="360" w:lineRule="auto"/>
        <w:ind w:firstLineChars="200" w:firstLine="420"/>
        <w:rPr>
          <w:szCs w:val="21"/>
        </w:rPr>
      </w:pPr>
      <w:bookmarkStart w:id="1094" w:name="_Toc419363627"/>
      <w:r w:rsidRPr="00B01624">
        <w:rPr>
          <w:szCs w:val="21"/>
        </w:rPr>
        <w:t xml:space="preserve">A2.1 </w:t>
      </w:r>
      <w:r w:rsidRPr="00B01624">
        <w:rPr>
          <w:szCs w:val="21"/>
        </w:rPr>
        <w:t>评标委员会成员签到</w:t>
      </w:r>
      <w:bookmarkEnd w:id="1094"/>
    </w:p>
    <w:p w:rsidR="00B55BD9" w:rsidRPr="00B01624" w:rsidRDefault="004E1434">
      <w:pPr>
        <w:spacing w:line="360" w:lineRule="auto"/>
        <w:ind w:firstLineChars="200" w:firstLine="420"/>
        <w:rPr>
          <w:szCs w:val="21"/>
        </w:rPr>
      </w:pPr>
      <w:r w:rsidRPr="00B01624">
        <w:rPr>
          <w:szCs w:val="21"/>
        </w:rPr>
        <w:t>评标委员会成员到达评标现场时应在签到表上签到以证明其出席。</w:t>
      </w:r>
    </w:p>
    <w:p w:rsidR="00B55BD9" w:rsidRPr="00B01624" w:rsidRDefault="004E1434">
      <w:pPr>
        <w:spacing w:line="360" w:lineRule="auto"/>
        <w:ind w:firstLineChars="200" w:firstLine="420"/>
        <w:rPr>
          <w:szCs w:val="21"/>
        </w:rPr>
      </w:pPr>
      <w:r w:rsidRPr="00B01624">
        <w:rPr>
          <w:szCs w:val="21"/>
        </w:rPr>
        <w:t>评标委员会成员的随身包裹和通讯设备，交由交易中心工作人员统一保管。</w:t>
      </w:r>
    </w:p>
    <w:p w:rsidR="00B55BD9" w:rsidRPr="00B01624" w:rsidRDefault="004E1434">
      <w:pPr>
        <w:spacing w:line="360" w:lineRule="auto"/>
        <w:ind w:firstLineChars="200" w:firstLine="420"/>
        <w:rPr>
          <w:szCs w:val="21"/>
        </w:rPr>
      </w:pPr>
      <w:r w:rsidRPr="00B01624">
        <w:rPr>
          <w:szCs w:val="21"/>
        </w:rPr>
        <w:t xml:space="preserve">A2.2 </w:t>
      </w:r>
      <w:r w:rsidRPr="00B01624">
        <w:rPr>
          <w:szCs w:val="21"/>
        </w:rPr>
        <w:t>评标委员会的组建和分工</w:t>
      </w:r>
    </w:p>
    <w:p w:rsidR="00B55BD9" w:rsidRPr="00B01624" w:rsidRDefault="004E1434">
      <w:pPr>
        <w:spacing w:line="360" w:lineRule="auto"/>
        <w:ind w:firstLineChars="200" w:firstLine="420"/>
      </w:pPr>
      <w:r w:rsidRPr="00B01624">
        <w:rPr>
          <w:szCs w:val="21"/>
        </w:rPr>
        <w:t>评标委员会应按照投标人须知前附表第</w:t>
      </w:r>
      <w:r w:rsidRPr="00B01624">
        <w:rPr>
          <w:szCs w:val="21"/>
        </w:rPr>
        <w:t>6.1.1</w:t>
      </w:r>
      <w:r w:rsidRPr="00B01624">
        <w:rPr>
          <w:szCs w:val="21"/>
        </w:rPr>
        <w:t>条的规定组建。首先以记名方式推选一名评标委员会主任。评标委员会主任负责评标活动的组织工作。招标人代表参加评标委员会的，应明确参加类别。</w:t>
      </w:r>
      <w:r w:rsidRPr="00B01624">
        <w:t>评标委员的分工按投标人须知前附表</w:t>
      </w:r>
      <w:r w:rsidRPr="00B01624">
        <w:t>6.1.1</w:t>
      </w:r>
      <w:r w:rsidRPr="00B01624">
        <w:t>的约定。</w:t>
      </w:r>
    </w:p>
    <w:p w:rsidR="00B55BD9" w:rsidRPr="00B01624" w:rsidRDefault="004E1434">
      <w:pPr>
        <w:spacing w:line="360" w:lineRule="auto"/>
        <w:ind w:firstLineChars="200" w:firstLine="420"/>
        <w:rPr>
          <w:szCs w:val="21"/>
        </w:rPr>
      </w:pPr>
      <w:bookmarkStart w:id="1095" w:name="_Toc419363628"/>
      <w:r w:rsidRPr="00B01624">
        <w:rPr>
          <w:szCs w:val="21"/>
        </w:rPr>
        <w:t xml:space="preserve">A2.3 </w:t>
      </w:r>
      <w:r w:rsidRPr="00B01624">
        <w:rPr>
          <w:szCs w:val="21"/>
        </w:rPr>
        <w:t>熟悉文件资料</w:t>
      </w:r>
      <w:bookmarkEnd w:id="1095"/>
    </w:p>
    <w:p w:rsidR="00B55BD9" w:rsidRPr="00B01624" w:rsidRDefault="004E1434">
      <w:pPr>
        <w:spacing w:line="360" w:lineRule="auto"/>
        <w:ind w:firstLineChars="200" w:firstLine="420"/>
        <w:rPr>
          <w:szCs w:val="21"/>
        </w:rPr>
      </w:pPr>
      <w:r w:rsidRPr="00B01624">
        <w:rPr>
          <w:szCs w:val="21"/>
        </w:rPr>
        <w:t xml:space="preserve">A2.3.1 </w:t>
      </w:r>
      <w:r w:rsidRPr="00B01624">
        <w:rPr>
          <w:szCs w:val="21"/>
        </w:rPr>
        <w:t>评标委员会主任应组织评标委员会成员认真研究招标文件，了解和熟悉招标目的、招标范围、主要合同条件、技术标准和要求、质量标准和工期要求，掌握评标标准和方法，熟悉本章及附件中包括的评标表格的使用。</w:t>
      </w:r>
    </w:p>
    <w:p w:rsidR="00B55BD9" w:rsidRPr="00B01624" w:rsidRDefault="004E1434">
      <w:pPr>
        <w:spacing w:line="360" w:lineRule="auto"/>
        <w:ind w:firstLineChars="200" w:firstLine="420"/>
        <w:rPr>
          <w:szCs w:val="21"/>
        </w:rPr>
      </w:pPr>
      <w:r w:rsidRPr="00B01624">
        <w:rPr>
          <w:szCs w:val="21"/>
        </w:rPr>
        <w:t xml:space="preserve">A2.3.2 </w:t>
      </w:r>
      <w:r w:rsidRPr="00B01624">
        <w:rPr>
          <w:szCs w:val="21"/>
        </w:rPr>
        <w:t>招标人或招标代理机构应向评标委员会提供评标所需的信息和数据，包括招标文件、未在开标会上当场拒绝的各投标文件、开标会记录、招标控制价、有关的法律、法规、规章、国家标准以及招标人</w:t>
      </w:r>
      <w:r w:rsidRPr="00B01624">
        <w:rPr>
          <w:szCs w:val="21"/>
        </w:rPr>
        <w:lastRenderedPageBreak/>
        <w:t>或评标委员会认为必要的其他信息和数据。</w:t>
      </w:r>
    </w:p>
    <w:p w:rsidR="00B55BD9" w:rsidRPr="00B01624" w:rsidRDefault="004E1434">
      <w:pPr>
        <w:spacing w:line="360" w:lineRule="auto"/>
        <w:ind w:firstLineChars="200" w:firstLine="420"/>
        <w:rPr>
          <w:szCs w:val="21"/>
        </w:rPr>
      </w:pPr>
      <w:r w:rsidRPr="00B01624">
        <w:rPr>
          <w:szCs w:val="21"/>
        </w:rPr>
        <w:t>A2.4</w:t>
      </w:r>
      <w:r w:rsidRPr="00B01624">
        <w:rPr>
          <w:szCs w:val="21"/>
        </w:rPr>
        <w:t>交易中心负责评标场地布置和评标活动的服务。</w:t>
      </w:r>
    </w:p>
    <w:p w:rsidR="00B55BD9" w:rsidRPr="00B01624" w:rsidRDefault="004E1434">
      <w:pPr>
        <w:keepNext/>
        <w:keepLines/>
        <w:spacing w:before="280" w:after="290" w:line="376" w:lineRule="auto"/>
        <w:outlineLvl w:val="3"/>
        <w:rPr>
          <w:rFonts w:eastAsia="黑体"/>
          <w:b/>
          <w:bCs/>
          <w:sz w:val="28"/>
          <w:szCs w:val="28"/>
        </w:rPr>
      </w:pPr>
      <w:bookmarkStart w:id="1096" w:name="_Toc419320198"/>
      <w:bookmarkStart w:id="1097" w:name="_Toc419363629"/>
      <w:bookmarkStart w:id="1098" w:name="_Toc419321234"/>
      <w:bookmarkStart w:id="1099" w:name="_Toc1282914401"/>
      <w:bookmarkStart w:id="1100" w:name="_Toc419364325"/>
      <w:bookmarkStart w:id="1101" w:name="_Toc761437449"/>
      <w:bookmarkStart w:id="1102" w:name="_Toc433988668"/>
      <w:bookmarkStart w:id="1103" w:name="_Toc139083087"/>
      <w:bookmarkStart w:id="1104" w:name="_Toc354868435"/>
      <w:bookmarkStart w:id="1105" w:name="_Toc1891586615"/>
      <w:r w:rsidRPr="00B01624">
        <w:rPr>
          <w:rFonts w:eastAsia="黑体"/>
          <w:b/>
          <w:bCs/>
          <w:sz w:val="28"/>
          <w:szCs w:val="28"/>
        </w:rPr>
        <w:t xml:space="preserve">A3 </w:t>
      </w:r>
      <w:r w:rsidRPr="00B01624">
        <w:rPr>
          <w:rFonts w:eastAsia="黑体"/>
          <w:b/>
          <w:bCs/>
          <w:sz w:val="28"/>
          <w:szCs w:val="28"/>
        </w:rPr>
        <w:t>初步评审</w:t>
      </w:r>
      <w:bookmarkEnd w:id="1096"/>
      <w:bookmarkEnd w:id="1097"/>
      <w:bookmarkEnd w:id="1098"/>
      <w:bookmarkEnd w:id="1099"/>
      <w:bookmarkEnd w:id="1100"/>
      <w:bookmarkEnd w:id="1101"/>
      <w:bookmarkEnd w:id="1102"/>
      <w:bookmarkEnd w:id="1103"/>
      <w:bookmarkEnd w:id="1104"/>
      <w:bookmarkEnd w:id="1105"/>
    </w:p>
    <w:p w:rsidR="00B55BD9" w:rsidRPr="00B01624" w:rsidRDefault="004E1434">
      <w:pPr>
        <w:spacing w:line="360" w:lineRule="auto"/>
        <w:ind w:firstLineChars="200" w:firstLine="420"/>
        <w:rPr>
          <w:szCs w:val="21"/>
        </w:rPr>
      </w:pPr>
      <w:bookmarkStart w:id="1106" w:name="_Toc419363631"/>
      <w:r w:rsidRPr="00B01624">
        <w:rPr>
          <w:szCs w:val="21"/>
        </w:rPr>
        <w:t>A3.1</w:t>
      </w:r>
      <w:r w:rsidRPr="00B01624">
        <w:rPr>
          <w:szCs w:val="21"/>
        </w:rPr>
        <w:t>形式评审</w:t>
      </w:r>
    </w:p>
    <w:p w:rsidR="00B55BD9" w:rsidRPr="00B01624" w:rsidRDefault="004E1434">
      <w:pPr>
        <w:spacing w:line="360" w:lineRule="auto"/>
        <w:ind w:firstLineChars="200" w:firstLine="420"/>
      </w:pPr>
      <w:r w:rsidRPr="00B01624">
        <w:t>评标委员会根据</w:t>
      </w:r>
      <w:r w:rsidRPr="00B01624">
        <w:t>“</w:t>
      </w:r>
      <w:r w:rsidRPr="00B01624">
        <w:t>评标办法前附表</w:t>
      </w:r>
      <w:r w:rsidRPr="00B01624">
        <w:t>”</w:t>
      </w:r>
      <w:r w:rsidRPr="00B01624">
        <w:t>中规定的评审因素和评审标准，对投标人的投标文件进行形式评审。</w:t>
      </w:r>
      <w:bookmarkEnd w:id="1106"/>
    </w:p>
    <w:p w:rsidR="00B55BD9" w:rsidRPr="00B01624" w:rsidRDefault="004E1434">
      <w:pPr>
        <w:spacing w:line="360" w:lineRule="auto"/>
        <w:ind w:firstLineChars="200" w:firstLine="420"/>
        <w:rPr>
          <w:szCs w:val="21"/>
        </w:rPr>
      </w:pPr>
      <w:bookmarkStart w:id="1107" w:name="_Toc419363632"/>
      <w:r w:rsidRPr="00B01624">
        <w:rPr>
          <w:szCs w:val="21"/>
        </w:rPr>
        <w:t xml:space="preserve">A3.2 </w:t>
      </w:r>
      <w:r w:rsidRPr="00B01624">
        <w:rPr>
          <w:szCs w:val="21"/>
        </w:rPr>
        <w:t>响应性评审</w:t>
      </w:r>
      <w:bookmarkEnd w:id="1107"/>
    </w:p>
    <w:p w:rsidR="00B55BD9" w:rsidRPr="00B01624" w:rsidRDefault="004E1434">
      <w:pPr>
        <w:spacing w:line="360" w:lineRule="auto"/>
        <w:ind w:firstLineChars="200" w:firstLine="420"/>
      </w:pPr>
      <w:r w:rsidRPr="00B01624">
        <w:t xml:space="preserve">A3.2.1 </w:t>
      </w:r>
      <w:r w:rsidRPr="00B01624">
        <w:t>评标委员会根据</w:t>
      </w:r>
      <w:r w:rsidRPr="00B01624">
        <w:t>“</w:t>
      </w:r>
      <w:r w:rsidRPr="00B01624">
        <w:t>评标办法前附表</w:t>
      </w:r>
      <w:r w:rsidRPr="00B01624">
        <w:t>”</w:t>
      </w:r>
      <w:r w:rsidRPr="00B01624">
        <w:t>中规定的评审因素和评审标准，对投标人的投标文件进行响应性评审。</w:t>
      </w:r>
    </w:p>
    <w:p w:rsidR="00B55BD9" w:rsidRPr="00B01624" w:rsidRDefault="004E1434">
      <w:pPr>
        <w:spacing w:line="360" w:lineRule="auto"/>
        <w:ind w:firstLineChars="200" w:firstLine="420"/>
      </w:pPr>
      <w:r w:rsidRPr="00B01624">
        <w:t xml:space="preserve">A3.2.2 </w:t>
      </w:r>
      <w:r w:rsidRPr="00B01624">
        <w:t>投标人投标总价不得超出（不含等于）招标人公布的招标控制价，凡投标人的投标总价超出招标控制价的，该投标人的投标文件不能通过响应性评审。</w:t>
      </w:r>
    </w:p>
    <w:p w:rsidR="00B55BD9" w:rsidRPr="00B01624" w:rsidRDefault="004E1434">
      <w:pPr>
        <w:spacing w:line="360" w:lineRule="auto"/>
        <w:ind w:firstLineChars="200" w:firstLine="420"/>
        <w:rPr>
          <w:szCs w:val="21"/>
        </w:rPr>
      </w:pPr>
      <w:r w:rsidRPr="00B01624">
        <w:rPr>
          <w:szCs w:val="21"/>
        </w:rPr>
        <w:t>A3.3</w:t>
      </w:r>
      <w:r w:rsidRPr="00B01624">
        <w:rPr>
          <w:szCs w:val="21"/>
        </w:rPr>
        <w:t>资格评审</w:t>
      </w:r>
    </w:p>
    <w:p w:rsidR="00B55BD9" w:rsidRPr="00B01624" w:rsidRDefault="004E1434">
      <w:pPr>
        <w:spacing w:line="360" w:lineRule="auto"/>
        <w:ind w:firstLineChars="200" w:firstLine="420"/>
      </w:pPr>
      <w:r w:rsidRPr="00B01624">
        <w:t>评标委员会根据</w:t>
      </w:r>
      <w:r w:rsidRPr="00B01624">
        <w:t>“</w:t>
      </w:r>
      <w:r w:rsidRPr="00B01624">
        <w:t>评标办法前附表</w:t>
      </w:r>
      <w:r w:rsidRPr="00B01624">
        <w:t>”</w:t>
      </w:r>
      <w:r w:rsidRPr="00B01624">
        <w:t>中规定的评审因素和评审标准，对投标人的投标文件进行资格评审。</w:t>
      </w:r>
    </w:p>
    <w:p w:rsidR="00B55BD9" w:rsidRPr="00B01624" w:rsidRDefault="004E1434">
      <w:pPr>
        <w:spacing w:line="360" w:lineRule="auto"/>
        <w:ind w:firstLineChars="200" w:firstLine="420"/>
        <w:rPr>
          <w:szCs w:val="21"/>
        </w:rPr>
      </w:pPr>
      <w:r w:rsidRPr="00B01624">
        <w:rPr>
          <w:szCs w:val="21"/>
        </w:rPr>
        <w:t xml:space="preserve">A3.4 </w:t>
      </w:r>
      <w:r w:rsidRPr="00B01624">
        <w:rPr>
          <w:szCs w:val="21"/>
        </w:rPr>
        <w:t>判断投标是否为否决投标</w:t>
      </w:r>
    </w:p>
    <w:p w:rsidR="00B55BD9" w:rsidRPr="00B01624" w:rsidRDefault="004E1434">
      <w:pPr>
        <w:spacing w:line="360" w:lineRule="auto"/>
        <w:ind w:firstLineChars="200" w:firstLine="420"/>
      </w:pPr>
      <w:r w:rsidRPr="00B01624">
        <w:t xml:space="preserve">A3.4.1 </w:t>
      </w:r>
      <w:r w:rsidRPr="00B01624">
        <w:t>评标委员会在评标过程中，依据本章附件</w:t>
      </w:r>
      <w:r w:rsidRPr="00B01624">
        <w:t>B</w:t>
      </w:r>
      <w:r w:rsidRPr="00B01624">
        <w:t>中规定的否决投标条件判断投标人的投标是否为否决投标。</w:t>
      </w:r>
    </w:p>
    <w:p w:rsidR="00B55BD9" w:rsidRPr="00B01624" w:rsidRDefault="004E1434">
      <w:pPr>
        <w:spacing w:line="360" w:lineRule="auto"/>
        <w:ind w:firstLineChars="200" w:firstLine="420"/>
        <w:rPr>
          <w:szCs w:val="21"/>
        </w:rPr>
      </w:pPr>
      <w:bookmarkStart w:id="1108" w:name="_Toc419363633"/>
      <w:r w:rsidRPr="00B01624">
        <w:rPr>
          <w:szCs w:val="21"/>
        </w:rPr>
        <w:t xml:space="preserve">A3.5 </w:t>
      </w:r>
      <w:r w:rsidRPr="00B01624">
        <w:rPr>
          <w:szCs w:val="21"/>
        </w:rPr>
        <w:t>澄清、说明或补正</w:t>
      </w:r>
      <w:bookmarkEnd w:id="1108"/>
    </w:p>
    <w:p w:rsidR="00B55BD9" w:rsidRPr="00B01624" w:rsidRDefault="004E1434">
      <w:pPr>
        <w:spacing w:line="360" w:lineRule="auto"/>
        <w:ind w:firstLineChars="200" w:firstLine="420"/>
      </w:pPr>
      <w:r w:rsidRPr="00B01624">
        <w:t>在初步评审过程中，评标委员会对投标文件进行基础性数据分析和整理工作（即清标）。如发现投标文件存在以下问题时，应要求投标人予以澄清、说明或者修正，不愿意澄清、说明或者修正的，评标委员会应当否决其投标。</w:t>
      </w:r>
    </w:p>
    <w:p w:rsidR="00B55BD9" w:rsidRPr="00B01624" w:rsidRDefault="004E1434">
      <w:pPr>
        <w:spacing w:line="360" w:lineRule="auto"/>
        <w:ind w:firstLineChars="200" w:firstLine="420"/>
      </w:pPr>
      <w:r w:rsidRPr="00B01624">
        <w:rPr>
          <w:rFonts w:ascii="宋体" w:hAnsi="宋体" w:cs="宋体" w:hint="eastAsia"/>
        </w:rPr>
        <w:t>①</w:t>
      </w:r>
      <w:r w:rsidRPr="00B01624">
        <w:t>投标文件中有不明确的内容，投标人应当根据问题澄清通知要求，以书面形式予以澄清、说明。</w:t>
      </w:r>
    </w:p>
    <w:p w:rsidR="00B55BD9" w:rsidRPr="00B01624" w:rsidRDefault="004E1434">
      <w:pPr>
        <w:spacing w:line="360" w:lineRule="auto"/>
        <w:ind w:firstLineChars="200" w:firstLine="420"/>
      </w:pPr>
      <w:r w:rsidRPr="00B01624">
        <w:rPr>
          <w:rFonts w:ascii="宋体" w:hAnsi="宋体" w:cs="宋体" w:hint="eastAsia"/>
        </w:rPr>
        <w:t>②</w:t>
      </w:r>
      <w:r w:rsidRPr="00B01624">
        <w:t>投标报价有算术错误的，评标委员会按以下原则对投标报价进行修正，其中：</w:t>
      </w:r>
      <w:r w:rsidRPr="00B01624">
        <w:t>.</w:t>
      </w:r>
      <w:r w:rsidRPr="00B01624">
        <w:t>投标文件中的大写金额与小写金额不一致的，以大写金额为准；</w:t>
      </w:r>
      <w:r w:rsidRPr="00B01624">
        <w:t>.</w:t>
      </w:r>
      <w:r w:rsidRPr="00B01624">
        <w:t>总价金额与依据单价计算出的结果不一致的，以单价金额为准修正总价，但单价金额小数点有明显错误的除外。修正的价格经投标人书面确认后具有约束力。</w:t>
      </w:r>
    </w:p>
    <w:p w:rsidR="00B55BD9" w:rsidRPr="00B01624" w:rsidRDefault="004E1434">
      <w:pPr>
        <w:spacing w:line="360" w:lineRule="auto"/>
        <w:ind w:firstLineChars="200" w:firstLine="420"/>
      </w:pPr>
      <w:r w:rsidRPr="00B01624">
        <w:rPr>
          <w:rFonts w:ascii="宋体" w:hAnsi="宋体" w:cs="宋体" w:hint="eastAsia"/>
        </w:rPr>
        <w:t>③</w:t>
      </w:r>
      <w:r w:rsidRPr="00B01624">
        <w:t>评委会对投标报价中存在严重不平衡报价清单提出修正要求，但不对投标总价进行修正。具体可参照招标控制价及其他投标人合理报价进行修正清单单价，修正后的清单单价仅作为变更调整合同价款的依据。</w:t>
      </w:r>
    </w:p>
    <w:p w:rsidR="00B55BD9" w:rsidRPr="00B01624" w:rsidRDefault="004E1434">
      <w:pPr>
        <w:keepNext/>
        <w:keepLines/>
        <w:spacing w:before="280" w:after="290" w:line="376" w:lineRule="auto"/>
        <w:outlineLvl w:val="3"/>
        <w:rPr>
          <w:rFonts w:eastAsia="黑体"/>
          <w:b/>
          <w:bCs/>
          <w:sz w:val="28"/>
          <w:szCs w:val="28"/>
        </w:rPr>
      </w:pPr>
      <w:bookmarkStart w:id="1109" w:name="_Toc433988669"/>
      <w:bookmarkStart w:id="1110" w:name="_Toc419321235"/>
      <w:bookmarkStart w:id="1111" w:name="_Toc1237232645"/>
      <w:bookmarkStart w:id="1112" w:name="_Toc419364326"/>
      <w:bookmarkStart w:id="1113" w:name="_Toc419320199"/>
      <w:bookmarkStart w:id="1114" w:name="_Toc800499678"/>
      <w:bookmarkStart w:id="1115" w:name="_Toc1212320718"/>
      <w:bookmarkStart w:id="1116" w:name="_Toc419363634"/>
      <w:bookmarkStart w:id="1117" w:name="_Toc1416802658"/>
      <w:bookmarkStart w:id="1118" w:name="_Toc1629477661"/>
      <w:r w:rsidRPr="00B01624">
        <w:rPr>
          <w:rFonts w:eastAsia="黑体"/>
          <w:b/>
          <w:bCs/>
          <w:sz w:val="28"/>
          <w:szCs w:val="28"/>
        </w:rPr>
        <w:lastRenderedPageBreak/>
        <w:t xml:space="preserve">A4 </w:t>
      </w:r>
      <w:r w:rsidRPr="00B01624">
        <w:rPr>
          <w:rFonts w:eastAsia="黑体"/>
          <w:b/>
          <w:bCs/>
          <w:sz w:val="28"/>
          <w:szCs w:val="28"/>
        </w:rPr>
        <w:t>详细评审</w:t>
      </w:r>
      <w:bookmarkEnd w:id="1109"/>
      <w:bookmarkEnd w:id="1110"/>
      <w:bookmarkEnd w:id="1111"/>
      <w:bookmarkEnd w:id="1112"/>
      <w:bookmarkEnd w:id="1113"/>
      <w:bookmarkEnd w:id="1114"/>
      <w:bookmarkEnd w:id="1115"/>
      <w:bookmarkEnd w:id="1116"/>
      <w:bookmarkEnd w:id="1117"/>
      <w:bookmarkEnd w:id="1118"/>
    </w:p>
    <w:p w:rsidR="00B55BD9" w:rsidRPr="00B01624" w:rsidRDefault="004E1434">
      <w:pPr>
        <w:spacing w:line="360" w:lineRule="auto"/>
        <w:ind w:firstLineChars="200" w:firstLine="420"/>
      </w:pPr>
      <w:r w:rsidRPr="00B01624">
        <w:t>只有通过了初步评审、被判定为合格的投标方可进入详细评审。</w:t>
      </w:r>
    </w:p>
    <w:p w:rsidR="00B55BD9" w:rsidRPr="00B01624" w:rsidRDefault="004E1434">
      <w:pPr>
        <w:spacing w:line="360" w:lineRule="auto"/>
        <w:ind w:firstLineChars="200" w:firstLine="420"/>
      </w:pPr>
      <w:r w:rsidRPr="00B01624">
        <w:t xml:space="preserve">A4.1 </w:t>
      </w:r>
      <w:bookmarkStart w:id="1119" w:name="_Toc419363635"/>
      <w:r w:rsidRPr="00B01624">
        <w:t>详细评审的程序</w:t>
      </w:r>
      <w:bookmarkEnd w:id="1119"/>
    </w:p>
    <w:p w:rsidR="00B55BD9" w:rsidRPr="00B01624" w:rsidRDefault="004E1434">
      <w:pPr>
        <w:spacing w:line="360" w:lineRule="auto"/>
        <w:ind w:firstLineChars="200" w:firstLine="420"/>
      </w:pPr>
      <w:r w:rsidRPr="00B01624">
        <w:t>评标委员会按照本章第</w:t>
      </w:r>
      <w:r w:rsidRPr="00B01624">
        <w:t>3.2</w:t>
      </w:r>
      <w:r w:rsidRPr="00B01624">
        <w:t>款中规定的程序进行详细评审：</w:t>
      </w:r>
    </w:p>
    <w:p w:rsidR="00B55BD9" w:rsidRPr="00B01624" w:rsidRDefault="004E1434">
      <w:pPr>
        <w:spacing w:line="360" w:lineRule="auto"/>
        <w:ind w:firstLineChars="200" w:firstLine="420"/>
      </w:pPr>
      <w:r w:rsidRPr="00B01624">
        <w:t>（</w:t>
      </w:r>
      <w:r w:rsidRPr="00B01624">
        <w:t>1</w:t>
      </w:r>
      <w:r w:rsidRPr="00B01624">
        <w:t>）工程总承包工作大纲；</w:t>
      </w:r>
    </w:p>
    <w:p w:rsidR="00B55BD9" w:rsidRPr="00B01624" w:rsidRDefault="004E1434">
      <w:pPr>
        <w:spacing w:line="360" w:lineRule="auto"/>
        <w:ind w:firstLineChars="200" w:firstLine="420"/>
      </w:pPr>
      <w:r w:rsidRPr="00B01624">
        <w:t>（</w:t>
      </w:r>
      <w:r w:rsidRPr="00B01624">
        <w:t>2</w:t>
      </w:r>
      <w:r w:rsidRPr="00B01624">
        <w:t>）施工组织设计；</w:t>
      </w:r>
    </w:p>
    <w:p w:rsidR="00B55BD9" w:rsidRPr="00B01624" w:rsidRDefault="004E1434">
      <w:pPr>
        <w:spacing w:line="360" w:lineRule="auto"/>
        <w:ind w:firstLineChars="200" w:firstLine="420"/>
      </w:pPr>
      <w:r w:rsidRPr="00B01624">
        <w:t>（</w:t>
      </w:r>
      <w:r w:rsidRPr="00B01624">
        <w:t>3</w:t>
      </w:r>
      <w:r w:rsidRPr="00B01624">
        <w:t>）资信业绩；</w:t>
      </w:r>
    </w:p>
    <w:p w:rsidR="00B55BD9" w:rsidRPr="00B01624" w:rsidRDefault="004E1434">
      <w:pPr>
        <w:spacing w:line="360" w:lineRule="auto"/>
        <w:ind w:firstLineChars="200" w:firstLine="420"/>
      </w:pPr>
      <w:r w:rsidRPr="00B01624">
        <w:t>（</w:t>
      </w:r>
      <w:r w:rsidRPr="00B01624">
        <w:t>4</w:t>
      </w:r>
      <w:r w:rsidRPr="00B01624">
        <w:t>）商务标；</w:t>
      </w:r>
    </w:p>
    <w:p w:rsidR="00B55BD9" w:rsidRPr="00B01624" w:rsidRDefault="004E1434">
      <w:pPr>
        <w:spacing w:line="360" w:lineRule="auto"/>
        <w:ind w:firstLineChars="200" w:firstLine="420"/>
      </w:pPr>
      <w:r w:rsidRPr="00B01624">
        <w:t>（</w:t>
      </w:r>
      <w:r w:rsidRPr="00B01624">
        <w:t>5</w:t>
      </w:r>
      <w:r w:rsidRPr="00B01624">
        <w:t>）设计标：</w:t>
      </w:r>
    </w:p>
    <w:p w:rsidR="00B55BD9" w:rsidRPr="00B01624" w:rsidRDefault="004E1434">
      <w:pPr>
        <w:spacing w:line="360" w:lineRule="auto"/>
        <w:ind w:firstLineChars="200" w:firstLine="420"/>
      </w:pPr>
      <w:r w:rsidRPr="00B01624">
        <w:t>按照</w:t>
      </w:r>
      <w:r w:rsidRPr="00B01624">
        <w:t>“</w:t>
      </w:r>
      <w:r w:rsidRPr="00B01624">
        <w:t>评标办法前附表</w:t>
      </w:r>
      <w:r w:rsidRPr="00B01624">
        <w:t>”</w:t>
      </w:r>
      <w:r w:rsidRPr="00B01624">
        <w:t>中规定的分值设定、各项评分因素、评分标准，由评标委员会的相对应专业的评委进行评审和评分。</w:t>
      </w:r>
    </w:p>
    <w:p w:rsidR="00B55BD9" w:rsidRPr="00B01624" w:rsidRDefault="004E1434">
      <w:pPr>
        <w:spacing w:line="360" w:lineRule="auto"/>
        <w:ind w:firstLineChars="200" w:firstLine="420"/>
        <w:rPr>
          <w:szCs w:val="21"/>
        </w:rPr>
      </w:pPr>
      <w:bookmarkStart w:id="1120" w:name="_Toc419363637"/>
      <w:r w:rsidRPr="00B01624">
        <w:rPr>
          <w:szCs w:val="21"/>
        </w:rPr>
        <w:t xml:space="preserve">A4.2 </w:t>
      </w:r>
      <w:r w:rsidRPr="00B01624">
        <w:rPr>
          <w:szCs w:val="21"/>
        </w:rPr>
        <w:t>汇总评分结果</w:t>
      </w:r>
      <w:bookmarkEnd w:id="1120"/>
    </w:p>
    <w:p w:rsidR="00B55BD9" w:rsidRPr="00B01624" w:rsidRDefault="004E1434">
      <w:pPr>
        <w:spacing w:line="360" w:lineRule="auto"/>
        <w:ind w:firstLineChars="200" w:firstLine="420"/>
      </w:pPr>
      <w:r w:rsidRPr="00B01624">
        <w:t>详细评审工作全部结束后，汇总评标委员会各成员的详细评审评分结果，并按照详细评审最终得分由高至低的次序对投标人进行排序。</w:t>
      </w:r>
    </w:p>
    <w:p w:rsidR="00B55BD9" w:rsidRPr="00B01624" w:rsidRDefault="004E1434">
      <w:pPr>
        <w:spacing w:line="360" w:lineRule="auto"/>
        <w:ind w:firstLineChars="200" w:firstLine="420"/>
      </w:pPr>
      <w:r w:rsidRPr="00B01624">
        <w:t>评标委员会评审评分结果统计应遵循下列原则：</w:t>
      </w:r>
    </w:p>
    <w:p w:rsidR="00B55BD9" w:rsidRPr="00B01624" w:rsidRDefault="004E1434">
      <w:pPr>
        <w:spacing w:line="360" w:lineRule="auto"/>
        <w:ind w:firstLineChars="200" w:firstLine="420"/>
      </w:pPr>
      <w:r w:rsidRPr="00B01624">
        <w:t>（</w:t>
      </w:r>
      <w:r w:rsidRPr="00B01624">
        <w:t>1</w:t>
      </w:r>
      <w:r w:rsidRPr="00B01624">
        <w:t>）每个评分项目（单项）的评分基准值为评标委员会成员评分的算术平均值。</w:t>
      </w:r>
    </w:p>
    <w:p w:rsidR="00B55BD9" w:rsidRPr="00B01624" w:rsidRDefault="004E1434">
      <w:pPr>
        <w:spacing w:line="360" w:lineRule="auto"/>
        <w:ind w:firstLineChars="200" w:firstLine="420"/>
      </w:pPr>
      <w:r w:rsidRPr="00B01624">
        <w:t>（</w:t>
      </w:r>
      <w:r w:rsidRPr="00B01624">
        <w:t>2</w:t>
      </w:r>
      <w:r w:rsidRPr="00B01624">
        <w:t>）每个评分项目（单项）超出该评分项目评分基准值</w:t>
      </w:r>
      <w:r w:rsidRPr="00B01624">
        <w:t>±30%</w:t>
      </w:r>
      <w:r w:rsidRPr="00B01624">
        <w:t>（含</w:t>
      </w:r>
      <w:r w:rsidRPr="00B01624">
        <w:t>30%</w:t>
      </w:r>
      <w:r w:rsidRPr="00B01624">
        <w:t>）范围的评分为无效评分。</w:t>
      </w:r>
    </w:p>
    <w:p w:rsidR="00B55BD9" w:rsidRPr="00B01624" w:rsidRDefault="004E1434">
      <w:pPr>
        <w:spacing w:line="360" w:lineRule="auto"/>
        <w:ind w:firstLineChars="200" w:firstLine="420"/>
      </w:pPr>
      <w:r w:rsidRPr="00B01624">
        <w:t>（</w:t>
      </w:r>
      <w:r w:rsidRPr="00B01624">
        <w:t>3</w:t>
      </w:r>
      <w:r w:rsidRPr="00B01624">
        <w:t>）投标人每个评分项目（单项）的最终得分为评标委员会成员有效评分的算术平均值；全部评委评分均超出评分基准值</w:t>
      </w:r>
      <w:r w:rsidRPr="00B01624">
        <w:t>±30%</w:t>
      </w:r>
      <w:r w:rsidRPr="00B01624">
        <w:t>（含</w:t>
      </w:r>
      <w:r w:rsidRPr="00B01624">
        <w:t>30%</w:t>
      </w:r>
      <w:r w:rsidRPr="00B01624">
        <w:t>）范围时，投标人该评分项目（单项）的最终得分为评分基准值。</w:t>
      </w:r>
    </w:p>
    <w:p w:rsidR="00B55BD9" w:rsidRPr="00B01624" w:rsidRDefault="004E1434">
      <w:pPr>
        <w:spacing w:line="360" w:lineRule="auto"/>
        <w:ind w:firstLineChars="200" w:firstLine="420"/>
      </w:pPr>
      <w:r w:rsidRPr="00B01624">
        <w:rPr>
          <w:szCs w:val="21"/>
        </w:rPr>
        <w:t>（</w:t>
      </w:r>
      <w:r w:rsidRPr="00B01624">
        <w:rPr>
          <w:szCs w:val="21"/>
        </w:rPr>
        <w:t>4</w:t>
      </w:r>
      <w:r w:rsidRPr="00B01624">
        <w:rPr>
          <w:szCs w:val="21"/>
        </w:rPr>
        <w:t>）综合评估法资格评审也按上述原则统计分数。</w:t>
      </w:r>
    </w:p>
    <w:p w:rsidR="00B55BD9" w:rsidRPr="00B01624" w:rsidRDefault="004E1434">
      <w:pPr>
        <w:keepNext/>
        <w:keepLines/>
        <w:spacing w:before="280" w:after="290" w:line="376" w:lineRule="auto"/>
        <w:outlineLvl w:val="3"/>
        <w:rPr>
          <w:rFonts w:eastAsia="黑体"/>
          <w:b/>
          <w:bCs/>
          <w:sz w:val="28"/>
          <w:szCs w:val="28"/>
        </w:rPr>
      </w:pPr>
      <w:bookmarkStart w:id="1121" w:name="_Toc1866381689"/>
      <w:bookmarkStart w:id="1122" w:name="_Toc419364327"/>
      <w:bookmarkStart w:id="1123" w:name="_Toc1266126590"/>
      <w:bookmarkStart w:id="1124" w:name="_Toc1960593354"/>
      <w:bookmarkStart w:id="1125" w:name="_Toc857391693"/>
      <w:bookmarkStart w:id="1126" w:name="_Toc433988670"/>
      <w:bookmarkStart w:id="1127" w:name="_Toc419363638"/>
      <w:bookmarkStart w:id="1128" w:name="_Toc419320200"/>
      <w:bookmarkStart w:id="1129" w:name="_Toc749253163"/>
      <w:bookmarkStart w:id="1130" w:name="_Toc419321236"/>
      <w:r w:rsidRPr="00B01624">
        <w:rPr>
          <w:rFonts w:eastAsia="黑体"/>
          <w:b/>
          <w:bCs/>
          <w:sz w:val="28"/>
          <w:szCs w:val="28"/>
        </w:rPr>
        <w:t xml:space="preserve">A5 </w:t>
      </w:r>
      <w:r w:rsidRPr="00B01624">
        <w:rPr>
          <w:rFonts w:eastAsia="黑体"/>
          <w:b/>
          <w:bCs/>
          <w:sz w:val="28"/>
          <w:szCs w:val="28"/>
        </w:rPr>
        <w:t>推荐中标候选人或者直接确定中标人</w:t>
      </w:r>
      <w:bookmarkEnd w:id="1121"/>
      <w:bookmarkEnd w:id="1122"/>
      <w:bookmarkEnd w:id="1123"/>
      <w:bookmarkEnd w:id="1124"/>
      <w:bookmarkEnd w:id="1125"/>
      <w:bookmarkEnd w:id="1126"/>
      <w:bookmarkEnd w:id="1127"/>
      <w:bookmarkEnd w:id="1128"/>
      <w:bookmarkEnd w:id="1129"/>
      <w:bookmarkEnd w:id="1130"/>
    </w:p>
    <w:p w:rsidR="00B55BD9" w:rsidRPr="00B01624" w:rsidRDefault="004E1434">
      <w:pPr>
        <w:spacing w:line="360" w:lineRule="auto"/>
        <w:ind w:firstLineChars="200" w:firstLine="420"/>
        <w:rPr>
          <w:szCs w:val="21"/>
        </w:rPr>
      </w:pPr>
      <w:bookmarkStart w:id="1131" w:name="_Toc433988671"/>
      <w:bookmarkStart w:id="1132" w:name="_Toc419363639"/>
      <w:r w:rsidRPr="00B01624">
        <w:rPr>
          <w:szCs w:val="21"/>
        </w:rPr>
        <w:t xml:space="preserve">A5.1 </w:t>
      </w:r>
      <w:r w:rsidRPr="00B01624">
        <w:rPr>
          <w:szCs w:val="21"/>
        </w:rPr>
        <w:t>推荐中标候选人</w:t>
      </w:r>
      <w:bookmarkEnd w:id="1131"/>
      <w:bookmarkEnd w:id="1132"/>
    </w:p>
    <w:p w:rsidR="00B55BD9" w:rsidRPr="00B01624" w:rsidRDefault="004E1434">
      <w:pPr>
        <w:spacing w:line="360" w:lineRule="auto"/>
        <w:ind w:firstLineChars="200" w:firstLine="420"/>
      </w:pPr>
      <w:bookmarkStart w:id="1133" w:name="_Toc433988672"/>
      <w:r w:rsidRPr="00B01624">
        <w:t xml:space="preserve">A5.1.1 </w:t>
      </w:r>
      <w:r w:rsidRPr="00B01624">
        <w:t>除第二章</w:t>
      </w:r>
      <w:r w:rsidRPr="00B01624">
        <w:t>“</w:t>
      </w:r>
      <w:r w:rsidRPr="00B01624">
        <w:t>投标人须知</w:t>
      </w:r>
      <w:r w:rsidRPr="00B01624">
        <w:t>”</w:t>
      </w:r>
      <w:r w:rsidRPr="00B01624">
        <w:t>前附表第</w:t>
      </w:r>
      <w:r w:rsidRPr="00B01624">
        <w:t>7.1</w:t>
      </w:r>
      <w:r w:rsidRPr="00B01624">
        <w:t>款授权直接确定中标人外，评标委员会在推荐中标候选人时，应遵照以下原则：</w:t>
      </w:r>
      <w:bookmarkEnd w:id="1133"/>
    </w:p>
    <w:p w:rsidR="00B55BD9" w:rsidRPr="00B01624" w:rsidRDefault="004E1434">
      <w:pPr>
        <w:spacing w:line="360" w:lineRule="auto"/>
        <w:ind w:firstLineChars="200" w:firstLine="420"/>
      </w:pPr>
      <w:bookmarkStart w:id="1134" w:name="_Toc433988673"/>
      <w:r w:rsidRPr="00B01624">
        <w:t>（</w:t>
      </w:r>
      <w:r w:rsidRPr="00B01624">
        <w:t>1</w:t>
      </w:r>
      <w:r w:rsidRPr="00B01624">
        <w:t>）评标委员会按照最终得分由高至低的次序排列，并根据第二章</w:t>
      </w:r>
      <w:r w:rsidRPr="00B01624">
        <w:t>“</w:t>
      </w:r>
      <w:r w:rsidRPr="00B01624">
        <w:t>投标人须知</w:t>
      </w:r>
      <w:r w:rsidRPr="00B01624">
        <w:t>”</w:t>
      </w:r>
      <w:r w:rsidRPr="00B01624">
        <w:t>前附表第</w:t>
      </w:r>
      <w:r w:rsidRPr="00B01624">
        <w:t>7.1</w:t>
      </w:r>
      <w:r w:rsidRPr="00B01624">
        <w:t>款规定及本章的规定推荐中标候选人。</w:t>
      </w:r>
      <w:bookmarkEnd w:id="1134"/>
    </w:p>
    <w:p w:rsidR="00B55BD9" w:rsidRPr="00B01624" w:rsidRDefault="004E1434">
      <w:pPr>
        <w:spacing w:line="360" w:lineRule="auto"/>
        <w:ind w:firstLineChars="200" w:firstLine="420"/>
      </w:pPr>
      <w:bookmarkStart w:id="1135" w:name="_Toc433988674"/>
      <w:r w:rsidRPr="00B01624">
        <w:t>（</w:t>
      </w:r>
      <w:r w:rsidRPr="00B01624">
        <w:t>2</w:t>
      </w:r>
      <w:r w:rsidRPr="00B01624">
        <w:t>）如果评标委员会根据本章的规定作否决投标处理后，有效投标不足三个，且少于第二章</w:t>
      </w:r>
      <w:r w:rsidRPr="00B01624">
        <w:t>“</w:t>
      </w:r>
      <w:r w:rsidRPr="00B01624">
        <w:t>投标人</w:t>
      </w:r>
      <w:r w:rsidRPr="00B01624">
        <w:lastRenderedPageBreak/>
        <w:t>须知</w:t>
      </w:r>
      <w:r w:rsidRPr="00B01624">
        <w:t>”</w:t>
      </w:r>
      <w:r w:rsidRPr="00B01624">
        <w:t>前附表第</w:t>
      </w:r>
      <w:r w:rsidRPr="00B01624">
        <w:t>7.1</w:t>
      </w:r>
      <w:r w:rsidRPr="00B01624">
        <w:t>款规定的中标候选人数量的，如经评标委员会评定仍具备竞争性的，可以将所有有效投标按投标人汇总得分由高至低的次序作为中标候选人向招标人推荐。如果因评标委员会否决投标后有效投标不足三个且评标委员会评定明显缺乏竞争的，评标委员会可以否决所有投标。</w:t>
      </w:r>
    </w:p>
    <w:p w:rsidR="00B55BD9" w:rsidRPr="00B01624" w:rsidRDefault="004E1434">
      <w:pPr>
        <w:spacing w:line="360" w:lineRule="auto"/>
        <w:ind w:firstLineChars="200" w:firstLine="420"/>
      </w:pPr>
      <w:bookmarkStart w:id="1136" w:name="_Toc433988675"/>
      <w:bookmarkEnd w:id="1135"/>
      <w:r w:rsidRPr="00B01624">
        <w:t xml:space="preserve">A5.1.2 </w:t>
      </w:r>
      <w:r w:rsidRPr="00B01624">
        <w:t>投标截止时间前递交投标文件的投标人数量少于三个或者所有投标被否决的，招标人应当依法重新招标。</w:t>
      </w:r>
      <w:bookmarkEnd w:id="1136"/>
    </w:p>
    <w:p w:rsidR="00B55BD9" w:rsidRPr="00B01624" w:rsidRDefault="004E1434">
      <w:pPr>
        <w:spacing w:line="360" w:lineRule="auto"/>
        <w:ind w:firstLineChars="200" w:firstLine="420"/>
        <w:rPr>
          <w:szCs w:val="21"/>
        </w:rPr>
      </w:pPr>
      <w:bookmarkStart w:id="1137" w:name="_Toc419363640"/>
      <w:bookmarkStart w:id="1138" w:name="_Toc433988676"/>
      <w:r w:rsidRPr="00B01624">
        <w:rPr>
          <w:szCs w:val="21"/>
        </w:rPr>
        <w:t xml:space="preserve">A5.2 </w:t>
      </w:r>
      <w:r w:rsidRPr="00B01624">
        <w:rPr>
          <w:szCs w:val="21"/>
        </w:rPr>
        <w:t>直接确定中标人</w:t>
      </w:r>
      <w:bookmarkEnd w:id="1137"/>
      <w:bookmarkEnd w:id="1138"/>
    </w:p>
    <w:p w:rsidR="00B55BD9" w:rsidRPr="00B01624" w:rsidRDefault="004E1434">
      <w:pPr>
        <w:spacing w:line="360" w:lineRule="auto"/>
        <w:ind w:firstLineChars="200" w:firstLine="420"/>
      </w:pPr>
      <w:bookmarkStart w:id="1139" w:name="_Toc433988677"/>
      <w:r w:rsidRPr="00B01624">
        <w:t>第二章</w:t>
      </w:r>
      <w:r w:rsidRPr="00B01624">
        <w:t>“</w:t>
      </w:r>
      <w:r w:rsidRPr="00B01624">
        <w:t>投标人须知</w:t>
      </w:r>
      <w:r w:rsidRPr="00B01624">
        <w:t>”</w:t>
      </w:r>
      <w:r w:rsidRPr="00B01624">
        <w:t>前附表授权评标委员会直接确定中标人的，评标委员会按照最终得分由高至低的次序排列，按照本章的规定直接确定中标人。</w:t>
      </w:r>
      <w:bookmarkEnd w:id="1139"/>
    </w:p>
    <w:p w:rsidR="00B55BD9" w:rsidRPr="00B01624" w:rsidRDefault="004E1434">
      <w:pPr>
        <w:spacing w:line="360" w:lineRule="auto"/>
        <w:ind w:firstLineChars="200" w:firstLine="420"/>
        <w:rPr>
          <w:szCs w:val="21"/>
        </w:rPr>
      </w:pPr>
      <w:bookmarkStart w:id="1140" w:name="_Toc433988678"/>
      <w:bookmarkStart w:id="1141" w:name="_Toc419363641"/>
      <w:r w:rsidRPr="00B01624">
        <w:rPr>
          <w:szCs w:val="21"/>
        </w:rPr>
        <w:t xml:space="preserve">A5.3 </w:t>
      </w:r>
      <w:r w:rsidRPr="00B01624">
        <w:rPr>
          <w:szCs w:val="21"/>
        </w:rPr>
        <w:t>编制评标报告</w:t>
      </w:r>
      <w:bookmarkEnd w:id="1140"/>
      <w:bookmarkEnd w:id="1141"/>
    </w:p>
    <w:p w:rsidR="00B55BD9" w:rsidRPr="00B01624" w:rsidRDefault="004E1434">
      <w:pPr>
        <w:spacing w:line="360" w:lineRule="auto"/>
        <w:ind w:firstLineChars="200" w:firstLine="420"/>
      </w:pPr>
      <w:bookmarkStart w:id="1142" w:name="_Toc433988679"/>
      <w:r w:rsidRPr="00B01624">
        <w:t>评标委员会向招标人提交评标报告。评标报告应当由全体评标委员会成员签字，并于评标结束时抄送有关行政监督部门。评标报告应当包括但不限于以下内容：</w:t>
      </w:r>
      <w:bookmarkEnd w:id="1142"/>
    </w:p>
    <w:p w:rsidR="00B55BD9" w:rsidRPr="00B01624" w:rsidRDefault="004E1434">
      <w:pPr>
        <w:spacing w:line="360" w:lineRule="auto"/>
        <w:ind w:firstLineChars="200" w:firstLine="420"/>
      </w:pPr>
      <w:bookmarkStart w:id="1143" w:name="_Toc433988680"/>
      <w:r w:rsidRPr="00B01624">
        <w:t>（</w:t>
      </w:r>
      <w:r w:rsidRPr="00B01624">
        <w:t>1</w:t>
      </w:r>
      <w:r w:rsidRPr="00B01624">
        <w:t>）基本情况和数据表；</w:t>
      </w:r>
      <w:bookmarkEnd w:id="1143"/>
    </w:p>
    <w:p w:rsidR="00B55BD9" w:rsidRPr="00B01624" w:rsidRDefault="004E1434">
      <w:pPr>
        <w:spacing w:line="360" w:lineRule="auto"/>
        <w:ind w:firstLineChars="200" w:firstLine="420"/>
      </w:pPr>
      <w:bookmarkStart w:id="1144" w:name="_Toc433988681"/>
      <w:r w:rsidRPr="00B01624">
        <w:t>（</w:t>
      </w:r>
      <w:r w:rsidRPr="00B01624">
        <w:t>2</w:t>
      </w:r>
      <w:r w:rsidRPr="00B01624">
        <w:t>）评标委员会成员名单；</w:t>
      </w:r>
      <w:bookmarkEnd w:id="1144"/>
    </w:p>
    <w:p w:rsidR="00B55BD9" w:rsidRPr="00B01624" w:rsidRDefault="004E1434">
      <w:pPr>
        <w:spacing w:line="360" w:lineRule="auto"/>
        <w:ind w:firstLineChars="200" w:firstLine="420"/>
      </w:pPr>
      <w:bookmarkStart w:id="1145" w:name="_Toc433988682"/>
      <w:r w:rsidRPr="00B01624">
        <w:t>（</w:t>
      </w:r>
      <w:r w:rsidRPr="00B01624">
        <w:t>3</w:t>
      </w:r>
      <w:r w:rsidRPr="00B01624">
        <w:t>）开标记录；</w:t>
      </w:r>
      <w:bookmarkEnd w:id="1145"/>
    </w:p>
    <w:p w:rsidR="00B55BD9" w:rsidRPr="00B01624" w:rsidRDefault="004E1434">
      <w:pPr>
        <w:spacing w:line="360" w:lineRule="auto"/>
        <w:ind w:firstLineChars="200" w:firstLine="420"/>
      </w:pPr>
      <w:bookmarkStart w:id="1146" w:name="_Toc433988683"/>
      <w:r w:rsidRPr="00B01624">
        <w:t>（</w:t>
      </w:r>
      <w:r w:rsidRPr="00B01624">
        <w:t>4</w:t>
      </w:r>
      <w:r w:rsidRPr="00B01624">
        <w:t>）符合要求的投标一览表；</w:t>
      </w:r>
      <w:bookmarkEnd w:id="1146"/>
    </w:p>
    <w:p w:rsidR="00B55BD9" w:rsidRPr="00B01624" w:rsidRDefault="004E1434">
      <w:pPr>
        <w:spacing w:line="360" w:lineRule="auto"/>
        <w:ind w:firstLineChars="200" w:firstLine="420"/>
      </w:pPr>
      <w:bookmarkStart w:id="1147" w:name="_Toc433988684"/>
      <w:r w:rsidRPr="00B01624">
        <w:t>（</w:t>
      </w:r>
      <w:r w:rsidRPr="00B01624">
        <w:t>5</w:t>
      </w:r>
      <w:r w:rsidRPr="00B01624">
        <w:t>）否决投标情况说明；</w:t>
      </w:r>
      <w:bookmarkEnd w:id="1147"/>
    </w:p>
    <w:p w:rsidR="00B55BD9" w:rsidRPr="00B01624" w:rsidRDefault="004E1434">
      <w:pPr>
        <w:spacing w:line="360" w:lineRule="auto"/>
        <w:ind w:firstLineChars="200" w:firstLine="420"/>
      </w:pPr>
      <w:bookmarkStart w:id="1148" w:name="_Toc433988685"/>
      <w:r w:rsidRPr="00B01624">
        <w:t>（</w:t>
      </w:r>
      <w:r w:rsidRPr="00B01624">
        <w:t>6</w:t>
      </w:r>
      <w:r w:rsidRPr="00B01624">
        <w:t>）评标标准、评标方法或者评标因素一览表；</w:t>
      </w:r>
      <w:bookmarkEnd w:id="1148"/>
    </w:p>
    <w:p w:rsidR="00B55BD9" w:rsidRPr="00B01624" w:rsidRDefault="004E1434">
      <w:pPr>
        <w:spacing w:line="360" w:lineRule="auto"/>
        <w:ind w:firstLineChars="200" w:firstLine="420"/>
      </w:pPr>
      <w:bookmarkStart w:id="1149" w:name="_Toc433988686"/>
      <w:r w:rsidRPr="00B01624">
        <w:t>（</w:t>
      </w:r>
      <w:r w:rsidRPr="00B01624">
        <w:t>7</w:t>
      </w:r>
      <w:r w:rsidRPr="00B01624">
        <w:t>）经评审的价格一览表（包括评标委员会在评标过程中所形成的所有记载评标结果、结论的表格、说明、记录等文件）；</w:t>
      </w:r>
      <w:bookmarkEnd w:id="1149"/>
    </w:p>
    <w:p w:rsidR="00B55BD9" w:rsidRPr="00B01624" w:rsidRDefault="004E1434">
      <w:pPr>
        <w:spacing w:line="360" w:lineRule="auto"/>
        <w:ind w:firstLineChars="200" w:firstLine="420"/>
      </w:pPr>
      <w:bookmarkStart w:id="1150" w:name="_Toc419363642"/>
      <w:bookmarkStart w:id="1151" w:name="_Toc433988687"/>
      <w:r w:rsidRPr="00B01624">
        <w:t>（</w:t>
      </w:r>
      <w:r w:rsidRPr="00B01624">
        <w:t>8</w:t>
      </w:r>
      <w:r w:rsidRPr="00B01624">
        <w:t>）经评审的投标人排序；</w:t>
      </w:r>
      <w:bookmarkEnd w:id="1150"/>
      <w:bookmarkEnd w:id="1151"/>
    </w:p>
    <w:p w:rsidR="00B55BD9" w:rsidRPr="00B01624" w:rsidRDefault="004E1434">
      <w:pPr>
        <w:spacing w:line="360" w:lineRule="auto"/>
        <w:ind w:firstLineChars="200" w:firstLine="420"/>
      </w:pPr>
      <w:bookmarkStart w:id="1152" w:name="_Toc433988688"/>
      <w:r w:rsidRPr="00B01624">
        <w:t>（</w:t>
      </w:r>
      <w:r w:rsidRPr="00B01624">
        <w:t>9</w:t>
      </w:r>
      <w:r w:rsidRPr="00B01624">
        <w:t>）推荐的中标候选人名单（如果第二章</w:t>
      </w:r>
      <w:r w:rsidRPr="00B01624">
        <w:t>“</w:t>
      </w:r>
      <w:r w:rsidRPr="00B01624">
        <w:t>投标人须知</w:t>
      </w:r>
      <w:r w:rsidRPr="00B01624">
        <w:t>”</w:t>
      </w:r>
      <w:r w:rsidRPr="00B01624">
        <w:t>前附表授权评标委员会直接确定中标人，则为</w:t>
      </w:r>
      <w:r w:rsidRPr="00B01624">
        <w:t>“</w:t>
      </w:r>
      <w:r w:rsidRPr="00B01624">
        <w:t>确定的中标人</w:t>
      </w:r>
      <w:r w:rsidRPr="00B01624">
        <w:t>”</w:t>
      </w:r>
      <w:r w:rsidRPr="00B01624">
        <w:t>）与签订合同前要处理的事宜；</w:t>
      </w:r>
      <w:bookmarkEnd w:id="1152"/>
    </w:p>
    <w:p w:rsidR="00B55BD9" w:rsidRPr="00B01624" w:rsidRDefault="004E1434">
      <w:pPr>
        <w:spacing w:line="360" w:lineRule="auto"/>
        <w:ind w:firstLineChars="200" w:firstLine="420"/>
      </w:pPr>
      <w:bookmarkStart w:id="1153" w:name="_Toc433988689"/>
      <w:r w:rsidRPr="00B01624">
        <w:t>（</w:t>
      </w:r>
      <w:r w:rsidRPr="00B01624">
        <w:t>10</w:t>
      </w:r>
      <w:r w:rsidRPr="00B01624">
        <w:t>）澄清、说明、补正事项纪要。</w:t>
      </w:r>
      <w:bookmarkEnd w:id="1153"/>
    </w:p>
    <w:p w:rsidR="00B55BD9" w:rsidRPr="00B01624" w:rsidRDefault="004E1434">
      <w:pPr>
        <w:keepNext/>
        <w:keepLines/>
        <w:spacing w:before="280" w:after="290" w:line="376" w:lineRule="auto"/>
        <w:outlineLvl w:val="3"/>
        <w:rPr>
          <w:rFonts w:eastAsia="黑体"/>
          <w:b/>
          <w:bCs/>
          <w:sz w:val="28"/>
          <w:szCs w:val="28"/>
        </w:rPr>
      </w:pPr>
      <w:bookmarkStart w:id="1154" w:name="_Toc419321237"/>
      <w:bookmarkStart w:id="1155" w:name="_Toc419320201"/>
      <w:bookmarkStart w:id="1156" w:name="_Toc381561276"/>
      <w:bookmarkStart w:id="1157" w:name="_Toc419364328"/>
      <w:bookmarkStart w:id="1158" w:name="_Toc419363643"/>
      <w:bookmarkStart w:id="1159" w:name="_Toc433988690"/>
      <w:bookmarkStart w:id="1160" w:name="_Toc1456547659"/>
      <w:bookmarkStart w:id="1161" w:name="_Toc260320708"/>
      <w:bookmarkStart w:id="1162" w:name="_Toc1257962958"/>
      <w:bookmarkStart w:id="1163" w:name="_Toc46571962"/>
      <w:r w:rsidRPr="00B01624">
        <w:rPr>
          <w:rFonts w:eastAsia="黑体"/>
          <w:b/>
          <w:bCs/>
          <w:sz w:val="28"/>
          <w:szCs w:val="28"/>
        </w:rPr>
        <w:t xml:space="preserve">A6 </w:t>
      </w:r>
      <w:r w:rsidRPr="00B01624">
        <w:rPr>
          <w:rFonts w:eastAsia="黑体"/>
          <w:b/>
          <w:bCs/>
          <w:sz w:val="28"/>
          <w:szCs w:val="28"/>
        </w:rPr>
        <w:t>特殊情况的处置程序</w:t>
      </w:r>
      <w:bookmarkEnd w:id="1154"/>
      <w:bookmarkEnd w:id="1155"/>
      <w:bookmarkEnd w:id="1156"/>
      <w:bookmarkEnd w:id="1157"/>
      <w:bookmarkEnd w:id="1158"/>
      <w:bookmarkEnd w:id="1159"/>
      <w:bookmarkEnd w:id="1160"/>
      <w:bookmarkEnd w:id="1161"/>
      <w:bookmarkEnd w:id="1162"/>
      <w:bookmarkEnd w:id="1163"/>
    </w:p>
    <w:p w:rsidR="00B55BD9" w:rsidRPr="00B01624" w:rsidRDefault="004E1434">
      <w:pPr>
        <w:spacing w:line="360" w:lineRule="auto"/>
        <w:ind w:firstLineChars="200" w:firstLine="420"/>
        <w:rPr>
          <w:szCs w:val="21"/>
        </w:rPr>
      </w:pPr>
      <w:r w:rsidRPr="00B01624">
        <w:rPr>
          <w:szCs w:val="21"/>
        </w:rPr>
        <w:t xml:space="preserve">A6.1 </w:t>
      </w:r>
      <w:r w:rsidRPr="00B01624">
        <w:rPr>
          <w:szCs w:val="21"/>
        </w:rPr>
        <w:t>关于评标活动暂停</w:t>
      </w:r>
    </w:p>
    <w:p w:rsidR="00B55BD9" w:rsidRPr="00B01624" w:rsidRDefault="004E1434">
      <w:pPr>
        <w:spacing w:line="360" w:lineRule="auto"/>
        <w:ind w:firstLineChars="200" w:firstLine="420"/>
      </w:pPr>
      <w:r w:rsidRPr="00B01624">
        <w:t xml:space="preserve">A6.1.1 </w:t>
      </w:r>
      <w:r w:rsidRPr="00B01624">
        <w:t>评标委员会应当执行连续评标的原则，按评标办法中规定的程序、内容、方法、标准完成全部评标工作。只有发生不可抗力导致评标工作无法继续时，评标活动方可暂停。</w:t>
      </w:r>
    </w:p>
    <w:p w:rsidR="00B55BD9" w:rsidRPr="00B01624" w:rsidRDefault="004E1434">
      <w:pPr>
        <w:spacing w:line="360" w:lineRule="auto"/>
        <w:ind w:firstLineChars="200" w:firstLine="420"/>
      </w:pPr>
      <w:r w:rsidRPr="00B01624">
        <w:t xml:space="preserve">A6.1.2 </w:t>
      </w:r>
      <w:r w:rsidRPr="00B01624">
        <w:t>发生评标暂停情况时，评标委员会应当封存全部投标文件和评标记录，待不可抗力的影响结束</w:t>
      </w:r>
      <w:r w:rsidRPr="00B01624">
        <w:lastRenderedPageBreak/>
        <w:t>且具备继续评标的条件时，由原评标委员会继续评标。</w:t>
      </w:r>
    </w:p>
    <w:p w:rsidR="00B55BD9" w:rsidRPr="00B01624" w:rsidRDefault="004E1434">
      <w:pPr>
        <w:spacing w:line="360" w:lineRule="auto"/>
        <w:ind w:firstLineChars="200" w:firstLine="420"/>
        <w:rPr>
          <w:szCs w:val="21"/>
        </w:rPr>
      </w:pPr>
      <w:bookmarkStart w:id="1164" w:name="_Toc419363645"/>
      <w:r w:rsidRPr="00B01624">
        <w:rPr>
          <w:szCs w:val="21"/>
        </w:rPr>
        <w:t xml:space="preserve">A6.2 </w:t>
      </w:r>
      <w:r w:rsidRPr="00B01624">
        <w:rPr>
          <w:szCs w:val="21"/>
        </w:rPr>
        <w:t>关于评标中途更换评委</w:t>
      </w:r>
      <w:bookmarkEnd w:id="1164"/>
    </w:p>
    <w:p w:rsidR="00B55BD9" w:rsidRPr="00B01624" w:rsidRDefault="004E1434">
      <w:pPr>
        <w:spacing w:line="360" w:lineRule="auto"/>
        <w:ind w:firstLineChars="200" w:firstLine="420"/>
      </w:pPr>
      <w:r w:rsidRPr="00B01624">
        <w:t xml:space="preserve">A6.2.1 </w:t>
      </w:r>
      <w:r w:rsidRPr="00B01624">
        <w:t>除非发生下列情况之一，评标委员会成员不得在评标中途更换：</w:t>
      </w:r>
    </w:p>
    <w:p w:rsidR="00B55BD9" w:rsidRPr="00B01624" w:rsidRDefault="004E1434">
      <w:pPr>
        <w:spacing w:line="360" w:lineRule="auto"/>
        <w:ind w:firstLineChars="200" w:firstLine="420"/>
      </w:pPr>
      <w:r w:rsidRPr="00B01624">
        <w:t>（</w:t>
      </w:r>
      <w:r w:rsidRPr="00B01624">
        <w:t>1</w:t>
      </w:r>
      <w:r w:rsidRPr="00B01624">
        <w:t>）因不可抗拒的客观原因，不能到场或需在评标中途退出评标活动。</w:t>
      </w:r>
    </w:p>
    <w:p w:rsidR="00B55BD9" w:rsidRPr="00B01624" w:rsidRDefault="004E1434">
      <w:pPr>
        <w:spacing w:line="360" w:lineRule="auto"/>
        <w:ind w:firstLineChars="200" w:firstLine="420"/>
      </w:pPr>
      <w:r w:rsidRPr="00B01624">
        <w:t>（</w:t>
      </w:r>
      <w:r w:rsidRPr="00B01624">
        <w:t>2</w:t>
      </w:r>
      <w:r w:rsidRPr="00B01624">
        <w:t>）根据法律法规规定，某个或某几个评标委员会成员需要回避。</w:t>
      </w:r>
    </w:p>
    <w:p w:rsidR="00B55BD9" w:rsidRPr="00B01624" w:rsidRDefault="004E1434">
      <w:pPr>
        <w:spacing w:line="360" w:lineRule="auto"/>
        <w:ind w:firstLineChars="200" w:firstLine="420"/>
      </w:pPr>
      <w:r w:rsidRPr="00B01624">
        <w:t xml:space="preserve">A6.2.2 </w:t>
      </w:r>
      <w:r w:rsidRPr="00B01624">
        <w:t>退出评标的评标委员会成员，其已完成的评标行为无效。由招标人根据本招标文件规定的评标委员会成员生产方式另行确定替代者进行评标。</w:t>
      </w:r>
    </w:p>
    <w:p w:rsidR="00B55BD9" w:rsidRPr="00B01624" w:rsidRDefault="004E1434">
      <w:pPr>
        <w:spacing w:line="360" w:lineRule="auto"/>
        <w:ind w:firstLineChars="200" w:firstLine="420"/>
        <w:rPr>
          <w:szCs w:val="21"/>
        </w:rPr>
      </w:pPr>
      <w:bookmarkStart w:id="1165" w:name="_Toc419363646"/>
      <w:r w:rsidRPr="00B01624">
        <w:rPr>
          <w:szCs w:val="21"/>
        </w:rPr>
        <w:t xml:space="preserve">A6.3 </w:t>
      </w:r>
      <w:r w:rsidRPr="00B01624">
        <w:rPr>
          <w:szCs w:val="21"/>
        </w:rPr>
        <w:t>记名投票</w:t>
      </w:r>
      <w:bookmarkEnd w:id="1165"/>
    </w:p>
    <w:p w:rsidR="00B55BD9" w:rsidRPr="00B01624" w:rsidRDefault="004E1434">
      <w:pPr>
        <w:spacing w:line="360" w:lineRule="auto"/>
        <w:ind w:firstLineChars="200" w:firstLine="420"/>
      </w:pPr>
      <w:r w:rsidRPr="00B01624">
        <w:t>需评标委员会就某项定性的评审结论做出表决的，由评标委员会全体成员按照少数服从多数的原则，以记名投票方式表决。</w:t>
      </w:r>
    </w:p>
    <w:p w:rsidR="00B55BD9" w:rsidRPr="00B01624" w:rsidRDefault="004E1434">
      <w:pPr>
        <w:keepNext/>
        <w:keepLines/>
        <w:spacing w:before="280" w:after="290" w:line="376" w:lineRule="auto"/>
        <w:outlineLvl w:val="3"/>
        <w:rPr>
          <w:rFonts w:eastAsia="黑体"/>
          <w:b/>
          <w:bCs/>
          <w:sz w:val="28"/>
          <w:szCs w:val="21"/>
        </w:rPr>
      </w:pPr>
      <w:bookmarkStart w:id="1166" w:name="_Toc371337592"/>
      <w:bookmarkStart w:id="1167" w:name="_Toc1718385287"/>
      <w:bookmarkStart w:id="1168" w:name="_Toc65899606"/>
      <w:bookmarkStart w:id="1169" w:name="_Toc585777219"/>
      <w:bookmarkStart w:id="1170" w:name="_Toc891518418"/>
      <w:r w:rsidRPr="00B01624">
        <w:rPr>
          <w:rFonts w:eastAsia="黑体"/>
          <w:b/>
          <w:bCs/>
          <w:sz w:val="28"/>
          <w:szCs w:val="28"/>
        </w:rPr>
        <w:t xml:space="preserve">A7 </w:t>
      </w:r>
      <w:r w:rsidRPr="00B01624">
        <w:rPr>
          <w:rFonts w:eastAsia="黑体"/>
          <w:b/>
          <w:bCs/>
          <w:sz w:val="28"/>
          <w:szCs w:val="28"/>
        </w:rPr>
        <w:t>补充条款</w:t>
      </w:r>
      <w:bookmarkEnd w:id="1166"/>
      <w:bookmarkEnd w:id="1167"/>
      <w:bookmarkEnd w:id="1168"/>
      <w:bookmarkEnd w:id="1169"/>
      <w:bookmarkEnd w:id="1170"/>
    </w:p>
    <w:p w:rsidR="00B55BD9" w:rsidRPr="00B01624" w:rsidRDefault="004E1434">
      <w:pPr>
        <w:spacing w:line="360" w:lineRule="auto"/>
        <w:ind w:firstLineChars="200" w:firstLine="420"/>
        <w:rPr>
          <w:szCs w:val="21"/>
        </w:rPr>
      </w:pPr>
      <w:r w:rsidRPr="00B01624">
        <w:rPr>
          <w:szCs w:val="21"/>
        </w:rPr>
        <w:t>根据《评标委员会和评标方法暂行规定》《评标专家和评标专家库管理暂行办法》等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rsidR="00B55BD9" w:rsidRPr="00B01624" w:rsidRDefault="004E1434">
      <w:pPr>
        <w:spacing w:line="360" w:lineRule="auto"/>
        <w:ind w:firstLineChars="200" w:firstLine="420"/>
        <w:rPr>
          <w:szCs w:val="21"/>
        </w:rPr>
      </w:pPr>
      <w:r w:rsidRPr="00B01624">
        <w:rPr>
          <w:szCs w:val="21"/>
        </w:rPr>
        <w:t>……</w:t>
      </w:r>
    </w:p>
    <w:p w:rsidR="00B55BD9" w:rsidRPr="00B01624" w:rsidRDefault="00B55BD9">
      <w:pPr>
        <w:spacing w:line="360" w:lineRule="auto"/>
        <w:rPr>
          <w:szCs w:val="21"/>
        </w:rPr>
      </w:pPr>
    </w:p>
    <w:p w:rsidR="00B55BD9" w:rsidRPr="00B01624" w:rsidRDefault="004E1434">
      <w:pPr>
        <w:keepNext/>
        <w:keepLines/>
        <w:spacing w:before="260" w:after="260" w:line="415" w:lineRule="auto"/>
        <w:outlineLvl w:val="2"/>
        <w:rPr>
          <w:b/>
          <w:bCs/>
          <w:sz w:val="32"/>
          <w:szCs w:val="32"/>
        </w:rPr>
      </w:pPr>
      <w:bookmarkStart w:id="1171" w:name="_Toc419321238"/>
      <w:bookmarkStart w:id="1172" w:name="_Toc419320202"/>
      <w:bookmarkStart w:id="1173" w:name="_Toc419364329"/>
      <w:bookmarkStart w:id="1174" w:name="_Toc419363647"/>
      <w:r w:rsidRPr="00B01624">
        <w:rPr>
          <w:b/>
          <w:bCs/>
          <w:sz w:val="32"/>
          <w:szCs w:val="32"/>
        </w:rPr>
        <w:br w:type="page"/>
      </w:r>
      <w:bookmarkStart w:id="1175" w:name="_Toc91327416"/>
      <w:bookmarkStart w:id="1176" w:name="_Toc1607811401"/>
      <w:bookmarkStart w:id="1177" w:name="_Toc1716196909"/>
      <w:bookmarkStart w:id="1178" w:name="_Toc1465995494"/>
      <w:bookmarkStart w:id="1179" w:name="_Toc433988691"/>
      <w:bookmarkStart w:id="1180" w:name="_Toc783330146"/>
      <w:bookmarkStart w:id="1181" w:name="_Toc121419504"/>
      <w:bookmarkStart w:id="1182" w:name="_Toc59203024"/>
      <w:bookmarkStart w:id="1183" w:name="_Toc253253905"/>
      <w:bookmarkStart w:id="1184" w:name="_Toc1186278973"/>
      <w:bookmarkStart w:id="1185" w:name="_Toc1317972029"/>
      <w:bookmarkStart w:id="1186" w:name="_Toc752661032"/>
      <w:bookmarkStart w:id="1187" w:name="_Toc129555825"/>
      <w:bookmarkStart w:id="1188" w:name="_Toc1781715613"/>
      <w:bookmarkStart w:id="1189" w:name="_Toc229816688"/>
      <w:r w:rsidRPr="00B01624">
        <w:rPr>
          <w:b/>
          <w:bCs/>
          <w:sz w:val="32"/>
          <w:szCs w:val="32"/>
        </w:rPr>
        <w:lastRenderedPageBreak/>
        <w:t>附件</w:t>
      </w:r>
      <w:r w:rsidRPr="00B01624">
        <w:rPr>
          <w:b/>
          <w:bCs/>
          <w:sz w:val="32"/>
          <w:szCs w:val="32"/>
        </w:rPr>
        <w:t xml:space="preserve">B  </w:t>
      </w:r>
      <w:r w:rsidRPr="00B01624">
        <w:rPr>
          <w:b/>
          <w:bCs/>
          <w:sz w:val="32"/>
          <w:szCs w:val="32"/>
        </w:rPr>
        <w:t>否决投标条件</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rsidR="00B55BD9" w:rsidRPr="00B01624" w:rsidRDefault="004E1434">
      <w:pPr>
        <w:keepNext/>
        <w:keepLines/>
        <w:spacing w:before="280" w:after="290" w:line="376" w:lineRule="auto"/>
        <w:outlineLvl w:val="3"/>
        <w:rPr>
          <w:rFonts w:eastAsia="黑体"/>
          <w:b/>
          <w:bCs/>
          <w:sz w:val="28"/>
          <w:szCs w:val="28"/>
        </w:rPr>
      </w:pPr>
      <w:bookmarkStart w:id="1190" w:name="_Toc1744784488"/>
      <w:bookmarkStart w:id="1191" w:name="_Toc1600481582"/>
      <w:bookmarkStart w:id="1192" w:name="_Toc419320203"/>
      <w:bookmarkStart w:id="1193" w:name="_Toc419363648"/>
      <w:bookmarkStart w:id="1194" w:name="_Toc419321239"/>
      <w:bookmarkStart w:id="1195" w:name="_Toc433988692"/>
      <w:bookmarkStart w:id="1196" w:name="_Toc1322567613"/>
      <w:bookmarkStart w:id="1197" w:name="_Toc419364330"/>
      <w:bookmarkStart w:id="1198" w:name="_Toc1516085095"/>
      <w:bookmarkStart w:id="1199" w:name="_Toc1616564430"/>
      <w:r w:rsidRPr="00B01624">
        <w:rPr>
          <w:rFonts w:eastAsia="黑体"/>
          <w:b/>
          <w:bCs/>
          <w:sz w:val="28"/>
          <w:szCs w:val="28"/>
        </w:rPr>
        <w:t xml:space="preserve">B0 </w:t>
      </w:r>
      <w:r w:rsidRPr="00B01624">
        <w:rPr>
          <w:rFonts w:eastAsia="黑体"/>
          <w:b/>
          <w:bCs/>
          <w:sz w:val="28"/>
          <w:szCs w:val="28"/>
        </w:rPr>
        <w:t>总</w:t>
      </w:r>
      <w:r w:rsidRPr="00B01624">
        <w:rPr>
          <w:rFonts w:eastAsia="黑体"/>
          <w:b/>
          <w:bCs/>
          <w:sz w:val="28"/>
          <w:szCs w:val="28"/>
        </w:rPr>
        <w:t xml:space="preserve">  </w:t>
      </w:r>
      <w:r w:rsidRPr="00B01624">
        <w:rPr>
          <w:rFonts w:eastAsia="黑体"/>
          <w:b/>
          <w:bCs/>
          <w:sz w:val="28"/>
          <w:szCs w:val="28"/>
        </w:rPr>
        <w:t>则</w:t>
      </w:r>
      <w:bookmarkEnd w:id="1190"/>
      <w:bookmarkEnd w:id="1191"/>
      <w:bookmarkEnd w:id="1192"/>
      <w:bookmarkEnd w:id="1193"/>
      <w:bookmarkEnd w:id="1194"/>
      <w:bookmarkEnd w:id="1195"/>
      <w:bookmarkEnd w:id="1196"/>
      <w:bookmarkEnd w:id="1197"/>
      <w:bookmarkEnd w:id="1198"/>
      <w:bookmarkEnd w:id="1199"/>
    </w:p>
    <w:p w:rsidR="00B55BD9" w:rsidRPr="00B01624" w:rsidRDefault="004E1434">
      <w:pPr>
        <w:spacing w:line="360" w:lineRule="auto"/>
        <w:ind w:firstLineChars="200" w:firstLine="420"/>
      </w:pPr>
      <w:r w:rsidRPr="00B01624">
        <w:t>本附件所集中列示的否决投标条件，是本章</w:t>
      </w:r>
      <w:r w:rsidRPr="00B01624">
        <w:t>“</w:t>
      </w:r>
      <w:r w:rsidRPr="00B01624">
        <w:t>评标办法</w:t>
      </w:r>
      <w:r w:rsidRPr="00B01624">
        <w:t>”</w:t>
      </w:r>
      <w:r w:rsidRPr="00B01624">
        <w:t>的组成部分，是对第二章</w:t>
      </w:r>
      <w:r w:rsidRPr="00B01624">
        <w:t>“</w:t>
      </w:r>
      <w:r w:rsidRPr="00B01624">
        <w:t>投标人须知</w:t>
      </w:r>
      <w:r w:rsidRPr="00B01624">
        <w:t>”</w:t>
      </w:r>
      <w:r w:rsidRPr="00B01624">
        <w:t>和本章正文部分所规定的否决投标条件的总结和补充，如果出现相互矛盾的情况，以第二章</w:t>
      </w:r>
      <w:r w:rsidRPr="00B01624">
        <w:t>“</w:t>
      </w:r>
      <w:r w:rsidRPr="00B01624">
        <w:t>投标人须知</w:t>
      </w:r>
      <w:r w:rsidRPr="00B01624">
        <w:t>”</w:t>
      </w:r>
      <w:r w:rsidRPr="00B01624">
        <w:t>和本章正文部分的规定为准。</w:t>
      </w:r>
    </w:p>
    <w:p w:rsidR="00B55BD9" w:rsidRPr="00B01624" w:rsidRDefault="004E1434">
      <w:pPr>
        <w:keepNext/>
        <w:keepLines/>
        <w:spacing w:before="280" w:after="290" w:line="376" w:lineRule="auto"/>
        <w:outlineLvl w:val="3"/>
        <w:rPr>
          <w:rFonts w:eastAsia="黑体"/>
          <w:b/>
          <w:bCs/>
          <w:sz w:val="28"/>
          <w:szCs w:val="28"/>
        </w:rPr>
      </w:pPr>
      <w:bookmarkStart w:id="1200" w:name="_Toc1793351003"/>
      <w:bookmarkStart w:id="1201" w:name="_Toc419321240"/>
      <w:bookmarkStart w:id="1202" w:name="_Toc419363649"/>
      <w:bookmarkStart w:id="1203" w:name="_Toc1991780441"/>
      <w:bookmarkStart w:id="1204" w:name="_Toc419320204"/>
      <w:bookmarkStart w:id="1205" w:name="_Toc419364331"/>
      <w:bookmarkStart w:id="1206" w:name="_Toc91890327"/>
      <w:bookmarkStart w:id="1207" w:name="_Toc101454289"/>
      <w:bookmarkStart w:id="1208" w:name="_Toc433988693"/>
      <w:bookmarkStart w:id="1209" w:name="_Toc1759382857"/>
      <w:r w:rsidRPr="00B01624">
        <w:rPr>
          <w:rFonts w:eastAsia="黑体"/>
          <w:b/>
          <w:bCs/>
          <w:sz w:val="28"/>
          <w:szCs w:val="28"/>
        </w:rPr>
        <w:t xml:space="preserve">B1 </w:t>
      </w:r>
      <w:r w:rsidRPr="00B01624">
        <w:rPr>
          <w:rFonts w:eastAsia="黑体"/>
          <w:b/>
          <w:bCs/>
          <w:sz w:val="28"/>
          <w:szCs w:val="28"/>
        </w:rPr>
        <w:t>否决投标条件</w:t>
      </w:r>
      <w:bookmarkEnd w:id="1200"/>
      <w:bookmarkEnd w:id="1201"/>
      <w:bookmarkEnd w:id="1202"/>
      <w:bookmarkEnd w:id="1203"/>
      <w:bookmarkEnd w:id="1204"/>
      <w:bookmarkEnd w:id="1205"/>
      <w:bookmarkEnd w:id="1206"/>
      <w:bookmarkEnd w:id="1207"/>
      <w:bookmarkEnd w:id="1208"/>
      <w:bookmarkEnd w:id="1209"/>
    </w:p>
    <w:p w:rsidR="00B55BD9" w:rsidRPr="00B01624" w:rsidRDefault="004E1434">
      <w:pPr>
        <w:spacing w:line="360" w:lineRule="auto"/>
        <w:ind w:firstLineChars="200" w:firstLine="420"/>
      </w:pPr>
      <w:r w:rsidRPr="00B01624">
        <w:t>投标人或其投标文件有下列情形之一的，其投标作否决投标处理：</w:t>
      </w:r>
    </w:p>
    <w:p w:rsidR="00B55BD9" w:rsidRPr="00B01624" w:rsidRDefault="004E1434">
      <w:pPr>
        <w:spacing w:line="360" w:lineRule="auto"/>
        <w:ind w:firstLineChars="200" w:firstLine="420"/>
      </w:pPr>
      <w:r w:rsidRPr="00B01624">
        <w:t xml:space="preserve">B1.1 </w:t>
      </w:r>
      <w:r w:rsidRPr="00B01624">
        <w:t>有第二章</w:t>
      </w:r>
      <w:r w:rsidRPr="00B01624">
        <w:t>“</w:t>
      </w:r>
      <w:r w:rsidRPr="00B01624">
        <w:t>投标人须知</w:t>
      </w:r>
      <w:r w:rsidRPr="00B01624">
        <w:t>”</w:t>
      </w:r>
      <w:r w:rsidRPr="00B01624">
        <w:t>第</w:t>
      </w:r>
      <w:r w:rsidRPr="00B01624">
        <w:t>1.4.2</w:t>
      </w:r>
      <w:r w:rsidRPr="00B01624">
        <w:t>、</w:t>
      </w:r>
      <w:r w:rsidRPr="00B01624">
        <w:t>1.4.3</w:t>
      </w:r>
      <w:r w:rsidRPr="00B01624">
        <w:t>项规定的任何一种情形的；</w:t>
      </w:r>
    </w:p>
    <w:p w:rsidR="00B55BD9" w:rsidRPr="00B01624" w:rsidRDefault="004E1434">
      <w:pPr>
        <w:spacing w:line="360" w:lineRule="auto"/>
        <w:ind w:firstLineChars="200" w:firstLine="420"/>
      </w:pPr>
      <w:r w:rsidRPr="00B01624">
        <w:t xml:space="preserve">B1.2 </w:t>
      </w:r>
      <w:r w:rsidRPr="00B01624">
        <w:t>有串通投标或弄虚作假或有其他违法行为的；</w:t>
      </w:r>
    </w:p>
    <w:p w:rsidR="00B55BD9" w:rsidRPr="00B01624" w:rsidRDefault="004E1434">
      <w:pPr>
        <w:spacing w:line="360" w:lineRule="auto"/>
        <w:ind w:firstLineChars="200" w:firstLine="420"/>
      </w:pPr>
      <w:r w:rsidRPr="00B01624">
        <w:t xml:space="preserve">B1.3 </w:t>
      </w:r>
      <w:r w:rsidRPr="00B01624">
        <w:t>有符合评标办法正文第</w:t>
      </w:r>
      <w:r w:rsidRPr="00B01624">
        <w:t>3.1.2</w:t>
      </w:r>
      <w:r w:rsidRPr="00B01624">
        <w:t>（</w:t>
      </w:r>
      <w:r w:rsidRPr="00B01624">
        <w:t>3</w:t>
      </w:r>
      <w:r w:rsidRPr="00B01624">
        <w:t>）条规定不按评标委员会要求澄清、说明或修正的；</w:t>
      </w:r>
    </w:p>
    <w:p w:rsidR="00B55BD9" w:rsidRPr="00B01624" w:rsidRDefault="004E1434">
      <w:pPr>
        <w:spacing w:line="360" w:lineRule="auto"/>
        <w:ind w:firstLineChars="200" w:firstLine="420"/>
      </w:pPr>
      <w:r w:rsidRPr="00B01624">
        <w:t>B1.4</w:t>
      </w:r>
      <w:r w:rsidRPr="00B01624">
        <w:t>在形式评审、响应性评审、资格评审中，评标委员会认定投标人的投标文件不符合</w:t>
      </w:r>
      <w:r w:rsidRPr="00B01624">
        <w:t>“</w:t>
      </w:r>
      <w:r w:rsidRPr="00B01624">
        <w:t>评标办法前附表</w:t>
      </w:r>
      <w:r w:rsidRPr="00B01624">
        <w:t>”</w:t>
      </w:r>
      <w:r w:rsidRPr="00B01624">
        <w:t>中规定的任何一项评审标准的【备注：如资格审查采用有限数量制时，资格审查的评审内容按打分制给予对应分值，无相关证明材料的给予</w:t>
      </w:r>
      <w:r w:rsidRPr="00B01624">
        <w:t>0</w:t>
      </w:r>
      <w:r w:rsidRPr="00B01624">
        <w:t>分，但不做否决投标处理，明确否决的除外。】；</w:t>
      </w:r>
      <w:r w:rsidRPr="00B01624">
        <w:t xml:space="preserve"> </w:t>
      </w:r>
    </w:p>
    <w:p w:rsidR="00B55BD9" w:rsidRPr="00B01624" w:rsidRDefault="004E1434">
      <w:pPr>
        <w:spacing w:line="360" w:lineRule="auto"/>
        <w:ind w:firstLineChars="200" w:firstLine="420"/>
      </w:pPr>
      <w:r w:rsidRPr="00B01624">
        <w:t xml:space="preserve">B1.5 </w:t>
      </w:r>
      <w:r w:rsidRPr="00B01624">
        <w:t>不按第二章投标须知前附表第</w:t>
      </w:r>
      <w:r w:rsidRPr="00B01624">
        <w:t>3.1.1</w:t>
      </w:r>
      <w:r w:rsidRPr="00B01624">
        <w:t>条内容提供资料的；</w:t>
      </w:r>
    </w:p>
    <w:p w:rsidR="00B55BD9" w:rsidRPr="00B01624" w:rsidRDefault="004E1434">
      <w:pPr>
        <w:spacing w:line="360" w:lineRule="auto"/>
        <w:ind w:firstLineChars="200" w:firstLine="420"/>
      </w:pPr>
      <w:r w:rsidRPr="00B01624">
        <w:t xml:space="preserve">B1.6 </w:t>
      </w:r>
      <w:r w:rsidRPr="00B01624">
        <w:t>没有在招标文件规定的电子投标文件相关位置加盖投标人法人单位电子印章的；</w:t>
      </w:r>
    </w:p>
    <w:p w:rsidR="00B55BD9" w:rsidRPr="00B01624" w:rsidRDefault="004E1434">
      <w:pPr>
        <w:spacing w:line="360" w:lineRule="auto"/>
        <w:ind w:firstLineChars="200" w:firstLine="420"/>
      </w:pPr>
      <w:r w:rsidRPr="00B01624">
        <w:t>B1.7</w:t>
      </w:r>
      <w:r w:rsidRPr="00B01624">
        <w:t>投标人的投标总价超出招标控制价的；或所有投标报价均大于等于招标控制价</w:t>
      </w:r>
      <w:r w:rsidRPr="00B01624">
        <w:t>x</w:t>
      </w:r>
      <w:r w:rsidRPr="00B01624">
        <w:t>（</w:t>
      </w:r>
      <w:r w:rsidRPr="00B01624">
        <w:t>1-D%</w:t>
      </w:r>
      <w:r w:rsidRPr="00B01624">
        <w:t>）的，则本项目招标失败，由招标人依法重新招标。（</w:t>
      </w:r>
      <w:r w:rsidRPr="00B01624">
        <w:t>D</w:t>
      </w:r>
      <w:r w:rsidRPr="00B01624">
        <w:t>值由招标人在招标文件评标办法前附表中确定。）</w:t>
      </w:r>
    </w:p>
    <w:p w:rsidR="00B55BD9" w:rsidRPr="00B01624" w:rsidRDefault="004E1434">
      <w:pPr>
        <w:spacing w:line="360" w:lineRule="auto"/>
        <w:ind w:firstLineChars="200" w:firstLine="420"/>
      </w:pPr>
      <w:r w:rsidRPr="00B01624">
        <w:t>B1.8</w:t>
      </w:r>
      <w:r w:rsidRPr="00B01624">
        <w:t>开标验证中，通过身份证验证的专职投标员与投标文件资格审核文件内的专职投标员非同一人的；</w:t>
      </w:r>
    </w:p>
    <w:p w:rsidR="00B55BD9" w:rsidRPr="00B01624" w:rsidRDefault="004E1434">
      <w:pPr>
        <w:spacing w:line="360" w:lineRule="auto"/>
        <w:ind w:firstLineChars="200" w:firstLine="420"/>
      </w:pPr>
      <w:r w:rsidRPr="00B01624">
        <w:t xml:space="preserve">B1.9 </w:t>
      </w:r>
      <w:r w:rsidRPr="00B01624">
        <w:t>投标文件的关键内容字迹模糊、辨认不清的；</w:t>
      </w:r>
    </w:p>
    <w:p w:rsidR="00B55BD9" w:rsidRPr="00B01624" w:rsidRDefault="004E1434">
      <w:pPr>
        <w:spacing w:line="360" w:lineRule="auto"/>
        <w:ind w:firstLineChars="200" w:firstLine="420"/>
      </w:pPr>
      <w:bookmarkStart w:id="1210" w:name="_Toc419363650"/>
      <w:r w:rsidRPr="00B01624">
        <w:t>B1.10</w:t>
      </w:r>
      <w:r w:rsidRPr="00B01624">
        <w:t>不具备独立法人资格或作为独立法人资格但就本工程提交一个以上的投标文件的；</w:t>
      </w:r>
      <w:bookmarkEnd w:id="1210"/>
    </w:p>
    <w:p w:rsidR="00B55BD9" w:rsidRPr="00B01624" w:rsidRDefault="004E1434">
      <w:pPr>
        <w:spacing w:line="360" w:lineRule="auto"/>
        <w:ind w:firstLineChars="200" w:firstLine="420"/>
      </w:pPr>
      <w:r w:rsidRPr="00B01624">
        <w:t xml:space="preserve">B1.11 </w:t>
      </w:r>
      <w:r w:rsidRPr="00B01624">
        <w:t>投标文件实质上没有响应招标文件的要求的</w:t>
      </w:r>
      <w:r w:rsidRPr="00B01624">
        <w:t>(</w:t>
      </w:r>
      <w:r w:rsidRPr="00B01624">
        <w:t>包括：质量要求、工期、技术标准和要求、合同价款主要条款、投标有效期等</w:t>
      </w:r>
      <w:r w:rsidRPr="00B01624">
        <w:t>)</w:t>
      </w:r>
      <w:r w:rsidRPr="00B01624">
        <w:t>；</w:t>
      </w:r>
    </w:p>
    <w:p w:rsidR="00B55BD9" w:rsidRPr="00B01624" w:rsidRDefault="004E1434">
      <w:pPr>
        <w:spacing w:line="360" w:lineRule="auto"/>
        <w:ind w:firstLineChars="200" w:firstLine="420"/>
      </w:pPr>
      <w:r w:rsidRPr="00B01624">
        <w:t xml:space="preserve">B1.12 </w:t>
      </w:r>
      <w:r w:rsidRPr="00B01624">
        <w:t>设有暂估价、暂列金额的，投标时未按招标人给出的暂估价总价、暂列金额总价计入投标总报价中的；</w:t>
      </w:r>
    </w:p>
    <w:p w:rsidR="00B55BD9" w:rsidRPr="00B01624" w:rsidRDefault="004E1434">
      <w:pPr>
        <w:spacing w:line="360" w:lineRule="auto"/>
        <w:ind w:firstLineChars="200" w:firstLine="420"/>
      </w:pPr>
      <w:r w:rsidRPr="00B01624">
        <w:t xml:space="preserve">B1.13 </w:t>
      </w:r>
      <w:r w:rsidRPr="00B01624">
        <w:t>投标人未按照招标文件第二章投标人须知第</w:t>
      </w:r>
      <w:r w:rsidRPr="00B01624">
        <w:t>3.4</w:t>
      </w:r>
      <w:r w:rsidRPr="00B01624">
        <w:t>条的要求提供投标保证金的或未按规定提交投标保证金证明材料的</w:t>
      </w:r>
    </w:p>
    <w:p w:rsidR="00B55BD9" w:rsidRPr="00B01624" w:rsidRDefault="004E1434">
      <w:pPr>
        <w:spacing w:line="360" w:lineRule="auto"/>
        <w:ind w:firstLineChars="200" w:firstLine="420"/>
      </w:pPr>
      <w:r w:rsidRPr="00B01624">
        <w:lastRenderedPageBreak/>
        <w:t>B1.14</w:t>
      </w:r>
      <w:r w:rsidRPr="00B01624">
        <w:t>（</w:t>
      </w:r>
      <w:r w:rsidRPr="00B01624">
        <w:t>1</w:t>
      </w:r>
      <w:r w:rsidRPr="00B01624">
        <w:t>）投标人拟投入本工程的工程总承包项目经理</w:t>
      </w:r>
      <w:r w:rsidRPr="00B01624">
        <w:rPr>
          <w:rFonts w:hint="eastAsia"/>
        </w:rPr>
        <w:t>或</w:t>
      </w:r>
      <w:r w:rsidRPr="00B01624">
        <w:t>施工项目经理在在建项目或已中标未开工项目中任工程总承包项目经理或施工项目经理或总监理工程师的（符合法规规定的特殊情况和桂建管﹝</w:t>
      </w:r>
      <w:r w:rsidRPr="00B01624">
        <w:t>2016</w:t>
      </w:r>
      <w:r w:rsidRPr="00B01624">
        <w:t>﹞</w:t>
      </w:r>
      <w:r w:rsidRPr="00B01624">
        <w:t>70</w:t>
      </w:r>
      <w:r w:rsidRPr="00B01624">
        <w:t>号、</w:t>
      </w:r>
      <w:r w:rsidRPr="00B01624">
        <w:rPr>
          <w:rFonts w:hint="eastAsia"/>
          <w:kern w:val="0"/>
          <w:szCs w:val="21"/>
        </w:rPr>
        <w:t>桂建管〔</w:t>
      </w:r>
      <w:r w:rsidRPr="00B01624">
        <w:rPr>
          <w:rFonts w:hint="eastAsia"/>
          <w:kern w:val="0"/>
          <w:szCs w:val="21"/>
        </w:rPr>
        <w:t>2020</w:t>
      </w:r>
      <w:r w:rsidRPr="00B01624">
        <w:rPr>
          <w:rFonts w:hint="eastAsia"/>
          <w:kern w:val="0"/>
          <w:szCs w:val="21"/>
        </w:rPr>
        <w:t>〕</w:t>
      </w:r>
      <w:r w:rsidRPr="00B01624">
        <w:rPr>
          <w:rFonts w:hint="eastAsia"/>
          <w:kern w:val="0"/>
          <w:szCs w:val="21"/>
        </w:rPr>
        <w:t>11</w:t>
      </w:r>
      <w:r w:rsidRPr="00B01624">
        <w:rPr>
          <w:rFonts w:hint="eastAsia"/>
          <w:kern w:val="0"/>
          <w:szCs w:val="21"/>
        </w:rPr>
        <w:t>号</w:t>
      </w:r>
      <w:r w:rsidRPr="00B01624">
        <w:t>文要求的除外）或已列为其他项目中标候选人第一名的工程总承包项目经理</w:t>
      </w:r>
      <w:r w:rsidRPr="00B01624">
        <w:rPr>
          <w:rFonts w:hint="eastAsia"/>
        </w:rPr>
        <w:t>或</w:t>
      </w:r>
      <w:r w:rsidRPr="00B01624">
        <w:t>施工项目经理</w:t>
      </w:r>
      <w:r w:rsidRPr="00B01624">
        <w:rPr>
          <w:rFonts w:hint="eastAsia"/>
        </w:rPr>
        <w:t>或</w:t>
      </w:r>
      <w:r w:rsidRPr="00B01624">
        <w:t>总监理工程师，施工项目经理无有效安全生产考核合格证（</w:t>
      </w:r>
      <w:r w:rsidRPr="00B01624">
        <w:t>B</w:t>
      </w:r>
      <w:r w:rsidRPr="00B01624">
        <w:t>类）的；</w:t>
      </w:r>
    </w:p>
    <w:p w:rsidR="00B55BD9" w:rsidRPr="00B01624" w:rsidRDefault="004E1434">
      <w:pPr>
        <w:spacing w:line="360" w:lineRule="auto"/>
        <w:ind w:firstLineChars="200" w:firstLine="420"/>
      </w:pPr>
      <w:r w:rsidRPr="00B01624">
        <w:t>（</w:t>
      </w:r>
      <w:r w:rsidRPr="00B01624">
        <w:t>2</w:t>
      </w:r>
      <w:r w:rsidRPr="00B01624">
        <w:t>）投标人拟投入本工程的项目专职安全人员在在建项目中任专职安全生产管理人员的（符合法规规定的特殊情况和桂建管﹝</w:t>
      </w:r>
      <w:r w:rsidRPr="00B01624">
        <w:t>2016</w:t>
      </w:r>
      <w:r w:rsidRPr="00B01624">
        <w:t>﹞</w:t>
      </w:r>
      <w:r w:rsidRPr="00B01624">
        <w:t>70</w:t>
      </w:r>
      <w:r w:rsidRPr="00B01624">
        <w:t>号、</w:t>
      </w:r>
      <w:r w:rsidRPr="00B01624">
        <w:rPr>
          <w:rFonts w:hint="eastAsia"/>
          <w:kern w:val="0"/>
          <w:szCs w:val="21"/>
        </w:rPr>
        <w:t>桂建管〔</w:t>
      </w:r>
      <w:r w:rsidRPr="00B01624">
        <w:rPr>
          <w:rFonts w:hint="eastAsia"/>
          <w:kern w:val="0"/>
          <w:szCs w:val="21"/>
        </w:rPr>
        <w:t>2020</w:t>
      </w:r>
      <w:r w:rsidRPr="00B01624">
        <w:rPr>
          <w:rFonts w:hint="eastAsia"/>
          <w:kern w:val="0"/>
          <w:szCs w:val="21"/>
        </w:rPr>
        <w:t>〕</w:t>
      </w:r>
      <w:r w:rsidRPr="00B01624">
        <w:rPr>
          <w:rFonts w:hint="eastAsia"/>
          <w:kern w:val="0"/>
          <w:szCs w:val="21"/>
        </w:rPr>
        <w:t>11</w:t>
      </w:r>
      <w:r w:rsidRPr="00B01624">
        <w:rPr>
          <w:rFonts w:hint="eastAsia"/>
          <w:kern w:val="0"/>
          <w:szCs w:val="21"/>
        </w:rPr>
        <w:t>号</w:t>
      </w:r>
      <w:r w:rsidRPr="00B01624">
        <w:t>文要求的除外）或无有效安全生产考核合格证（</w:t>
      </w:r>
      <w:r w:rsidRPr="00B01624">
        <w:t>C</w:t>
      </w:r>
      <w:r w:rsidRPr="00B01624">
        <w:t>类）的；</w:t>
      </w:r>
    </w:p>
    <w:p w:rsidR="00B55BD9" w:rsidRPr="00B01624" w:rsidRDefault="004E1434">
      <w:pPr>
        <w:spacing w:line="360" w:lineRule="auto"/>
        <w:ind w:firstLineChars="200" w:firstLine="420"/>
      </w:pPr>
      <w:r w:rsidRPr="00B01624">
        <w:t>B1.15</w:t>
      </w:r>
      <w:r w:rsidRPr="00B01624">
        <w:t>组成联合体投标的，投标文件未附联合体各方共同投标协议书的；</w:t>
      </w:r>
    </w:p>
    <w:p w:rsidR="00B55BD9" w:rsidRPr="00B01624" w:rsidRDefault="004E1434">
      <w:pPr>
        <w:spacing w:line="360" w:lineRule="auto"/>
        <w:ind w:firstLineChars="200" w:firstLine="420"/>
      </w:pPr>
      <w:r w:rsidRPr="00B01624">
        <w:t>B1.16</w:t>
      </w:r>
      <w:r w:rsidRPr="00B01624">
        <w:t>开标时通过身份证验证的专职投标员、工程总承包项目经理、施工项目经理、项目施工专职安全生产管理人员与投标文件中的专职投标员、工程总承包项目经理、施工项目经理、项目施工专职安全生产管理人员不一致的；</w:t>
      </w:r>
    </w:p>
    <w:p w:rsidR="00B55BD9" w:rsidRPr="00B01624" w:rsidRDefault="004E1434">
      <w:pPr>
        <w:spacing w:line="360" w:lineRule="auto"/>
        <w:ind w:firstLineChars="200" w:firstLine="420"/>
      </w:pPr>
      <w:r w:rsidRPr="00B01624">
        <w:t>B1.17</w:t>
      </w:r>
      <w:r w:rsidRPr="00B01624">
        <w:t>投标人编制的暗标投标文件（工程总承包工作大纲、施工组织设计、设计标为暗标），其正文中出现投标人的名称和其他可识别投标人身份的字符（图表）、徽标、业绩、荣誉或人员姓名以及其他特殊标记等。</w:t>
      </w:r>
    </w:p>
    <w:p w:rsidR="00B55BD9" w:rsidRPr="00B01624" w:rsidRDefault="004E1434">
      <w:pPr>
        <w:spacing w:line="360" w:lineRule="auto"/>
        <w:ind w:firstLineChars="200" w:firstLine="420"/>
      </w:pPr>
      <w:r w:rsidRPr="00B01624">
        <w:t>B1.18</w:t>
      </w:r>
      <w:r w:rsidRPr="00B01624">
        <w:t>投标人编制的投标文件技术标（含工程总承包工作大纲、施工组织设计）、设计标暗标部分未按第七章投标文件格式暗标的编制要求编制的。</w:t>
      </w:r>
    </w:p>
    <w:p w:rsidR="00B55BD9" w:rsidRPr="00B01624" w:rsidRDefault="004E1434">
      <w:pPr>
        <w:spacing w:line="360" w:lineRule="auto"/>
        <w:ind w:firstLineChars="200" w:firstLine="420"/>
      </w:pPr>
      <w:r w:rsidRPr="00B01624">
        <w:t xml:space="preserve">B1.19 </w:t>
      </w:r>
      <w:r w:rsidRPr="00B01624">
        <w:t>法律法规规定的其他否决投标条款。</w:t>
      </w:r>
    </w:p>
    <w:p w:rsidR="00B55BD9" w:rsidRPr="00B01624" w:rsidRDefault="00B55BD9">
      <w:pPr>
        <w:spacing w:line="360" w:lineRule="auto"/>
        <w:ind w:firstLineChars="200" w:firstLine="420"/>
      </w:pPr>
    </w:p>
    <w:p w:rsidR="00B55BD9" w:rsidRPr="00B01624" w:rsidRDefault="004E1434">
      <w:pPr>
        <w:spacing w:line="360" w:lineRule="auto"/>
        <w:rPr>
          <w:b/>
        </w:rPr>
      </w:pPr>
      <w:r w:rsidRPr="00B01624">
        <w:rPr>
          <w:b/>
        </w:rPr>
        <w:t>备注：</w:t>
      </w:r>
    </w:p>
    <w:p w:rsidR="00B55BD9" w:rsidRPr="00B01624" w:rsidRDefault="004E1434">
      <w:pPr>
        <w:spacing w:line="360" w:lineRule="auto"/>
        <w:ind w:firstLineChars="200" w:firstLine="420"/>
        <w:sectPr w:rsidR="00B55BD9" w:rsidRPr="00B01624">
          <w:footerReference w:type="default" r:id="rId15"/>
          <w:pgSz w:w="11906" w:h="16838"/>
          <w:pgMar w:top="1246" w:right="1134" w:bottom="1418" w:left="1134" w:header="851" w:footer="992" w:gutter="0"/>
          <w:cols w:space="720"/>
          <w:docGrid w:type="lines" w:linePitch="312"/>
        </w:sectPr>
      </w:pPr>
      <w:r w:rsidRPr="00B01624">
        <w:t>如果工程所在地招投标监督管理部门要求评标委员会对判定为否决投标的投标文件说明否决投标情况的，应增加</w:t>
      </w:r>
      <w:r w:rsidRPr="00B01624">
        <w:t>“</w:t>
      </w:r>
      <w:r w:rsidRPr="00B01624">
        <w:t>否决投标情况说明表</w:t>
      </w:r>
      <w:r w:rsidRPr="00B01624">
        <w:t>”</w:t>
      </w:r>
      <w:r w:rsidRPr="00B01624">
        <w:t>格式，否决投标情况说明应当对照招标文件规定的否决投标条件以及投标文件存在的具体问题，并在中标候选人公示时予以公开。</w:t>
      </w:r>
    </w:p>
    <w:p w:rsidR="00B55BD9" w:rsidRPr="00B01624" w:rsidRDefault="004E1434">
      <w:pPr>
        <w:keepNext/>
        <w:keepLines/>
        <w:spacing w:before="280" w:after="290" w:line="376" w:lineRule="auto"/>
        <w:outlineLvl w:val="3"/>
        <w:rPr>
          <w:rFonts w:eastAsia="黑体"/>
          <w:b/>
          <w:bCs/>
          <w:sz w:val="28"/>
          <w:szCs w:val="28"/>
        </w:rPr>
      </w:pPr>
      <w:bookmarkStart w:id="1211" w:name="_Toc1808600350"/>
      <w:bookmarkStart w:id="1212" w:name="_Toc649924815"/>
      <w:bookmarkStart w:id="1213" w:name="_Toc989866460"/>
      <w:bookmarkStart w:id="1214" w:name="_Toc59203025"/>
      <w:bookmarkStart w:id="1215" w:name="_Toc701282520"/>
      <w:bookmarkStart w:id="1216" w:name="_Toc2115649695"/>
      <w:bookmarkStart w:id="1217" w:name="_Toc1587681500"/>
      <w:bookmarkStart w:id="1218" w:name="_Toc736305470"/>
      <w:r w:rsidRPr="00B01624">
        <w:rPr>
          <w:rFonts w:eastAsia="黑体"/>
          <w:b/>
          <w:bCs/>
          <w:sz w:val="28"/>
          <w:szCs w:val="28"/>
        </w:rPr>
        <w:lastRenderedPageBreak/>
        <w:t>附表</w:t>
      </w:r>
      <w:r w:rsidRPr="00B01624">
        <w:rPr>
          <w:rFonts w:eastAsia="黑体"/>
          <w:b/>
          <w:bCs/>
          <w:sz w:val="28"/>
          <w:szCs w:val="28"/>
        </w:rPr>
        <w:t>A</w:t>
      </w:r>
      <w:r w:rsidRPr="00B01624">
        <w:rPr>
          <w:rFonts w:eastAsia="黑体"/>
          <w:b/>
          <w:bCs/>
          <w:sz w:val="28"/>
          <w:szCs w:val="28"/>
        </w:rPr>
        <w:t>－</w:t>
      </w:r>
      <w:r w:rsidRPr="00B01624">
        <w:rPr>
          <w:rFonts w:eastAsia="黑体"/>
          <w:b/>
          <w:bCs/>
          <w:sz w:val="28"/>
          <w:szCs w:val="28"/>
        </w:rPr>
        <w:t>1</w:t>
      </w:r>
      <w:r w:rsidRPr="00B01624">
        <w:rPr>
          <w:rFonts w:eastAsia="黑体"/>
          <w:b/>
          <w:bCs/>
          <w:sz w:val="28"/>
          <w:szCs w:val="28"/>
        </w:rPr>
        <w:t>－</w:t>
      </w:r>
      <w:r w:rsidRPr="00B01624">
        <w:rPr>
          <w:rFonts w:eastAsia="黑体"/>
          <w:b/>
          <w:bCs/>
          <w:sz w:val="28"/>
          <w:szCs w:val="28"/>
        </w:rPr>
        <w:t>1</w:t>
      </w:r>
      <w:r w:rsidRPr="00B01624">
        <w:rPr>
          <w:rFonts w:eastAsia="黑体"/>
          <w:b/>
          <w:bCs/>
          <w:sz w:val="28"/>
          <w:szCs w:val="28"/>
        </w:rPr>
        <w:t>：投标单位人员诚信状态核查情况记录表</w:t>
      </w:r>
      <w:r w:rsidRPr="00B01624">
        <w:rPr>
          <w:rFonts w:eastAsia="黑体"/>
          <w:b/>
          <w:bCs/>
          <w:sz w:val="28"/>
          <w:szCs w:val="28"/>
        </w:rPr>
        <w:t>1-1</w:t>
      </w:r>
      <w:bookmarkEnd w:id="1211"/>
      <w:bookmarkEnd w:id="1212"/>
      <w:bookmarkEnd w:id="1213"/>
      <w:bookmarkEnd w:id="1214"/>
      <w:bookmarkEnd w:id="1215"/>
      <w:bookmarkEnd w:id="1216"/>
      <w:bookmarkEnd w:id="1217"/>
      <w:bookmarkEnd w:id="1218"/>
    </w:p>
    <w:p w:rsidR="00B55BD9" w:rsidRPr="00B01624" w:rsidRDefault="004E1434">
      <w:pPr>
        <w:adjustRightInd w:val="0"/>
        <w:snapToGrid w:val="0"/>
        <w:jc w:val="center"/>
        <w:rPr>
          <w:rFonts w:eastAsia="黑体"/>
          <w:sz w:val="28"/>
          <w:szCs w:val="28"/>
        </w:rPr>
      </w:pPr>
      <w:r w:rsidRPr="00B01624">
        <w:rPr>
          <w:sz w:val="28"/>
          <w:szCs w:val="28"/>
        </w:rPr>
        <w:t>投标单位人员诚信状态核查情况记录表</w:t>
      </w:r>
      <w:r w:rsidRPr="00B01624">
        <w:rPr>
          <w:rFonts w:eastAsia="黑体"/>
          <w:sz w:val="28"/>
          <w:szCs w:val="28"/>
        </w:rPr>
        <w:t>1-1</w:t>
      </w:r>
    </w:p>
    <w:p w:rsidR="00B55BD9" w:rsidRPr="00B01624" w:rsidRDefault="00B55BD9">
      <w:pPr>
        <w:adjustRightInd w:val="0"/>
        <w:snapToGrid w:val="0"/>
        <w:jc w:val="center"/>
        <w:rPr>
          <w:rFonts w:eastAsia="黑体"/>
          <w:sz w:val="28"/>
          <w:szCs w:val="28"/>
        </w:rPr>
      </w:pPr>
    </w:p>
    <w:p w:rsidR="00B55BD9" w:rsidRPr="00B01624" w:rsidRDefault="004E1434" w:rsidP="00B01624">
      <w:pPr>
        <w:spacing w:afterLines="30"/>
      </w:pPr>
      <w:r w:rsidRPr="00B01624">
        <w:t>项目名称：（项目名称）</w:t>
      </w:r>
      <w:r w:rsidRPr="00B01624">
        <w:t xml:space="preserve">       </w:t>
      </w:r>
      <w:r w:rsidRPr="00B01624">
        <w:t>项目招标编号：</w:t>
      </w:r>
      <w:r w:rsidRPr="00B01624">
        <w:t xml:space="preserve">         </w:t>
      </w:r>
      <w:r w:rsidRPr="00B01624">
        <w:t>开标时间：年月日</w:t>
      </w:r>
    </w:p>
    <w:p w:rsidR="00B55BD9" w:rsidRPr="00B01624" w:rsidRDefault="004E1434" w:rsidP="00B01624">
      <w:pPr>
        <w:spacing w:afterLines="30"/>
      </w:pPr>
      <w:r w:rsidRPr="00B01624">
        <w:t>招标人：</w:t>
      </w:r>
      <w:r w:rsidRPr="00B01624">
        <w:t xml:space="preserve">       </w:t>
      </w:r>
      <w:r w:rsidRPr="00B01624">
        <w:t>招标代理机构：招标代理员身份证号：</w:t>
      </w:r>
    </w:p>
    <w:tbl>
      <w:tblPr>
        <w:tblpPr w:leftFromText="180" w:rightFromText="180" w:vertAnchor="text" w:horzAnchor="margin" w:tblpY="5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6"/>
        <w:gridCol w:w="3284"/>
        <w:gridCol w:w="1260"/>
        <w:gridCol w:w="2895"/>
        <w:gridCol w:w="1185"/>
        <w:gridCol w:w="821"/>
        <w:gridCol w:w="1559"/>
        <w:gridCol w:w="2126"/>
      </w:tblGrid>
      <w:tr w:rsidR="00B55BD9" w:rsidRPr="00B01624">
        <w:trPr>
          <w:trHeight w:hRule="exact" w:val="485"/>
        </w:trPr>
        <w:tc>
          <w:tcPr>
            <w:tcW w:w="586" w:type="dxa"/>
            <w:vMerge w:val="restart"/>
            <w:vAlign w:val="center"/>
          </w:tcPr>
          <w:p w:rsidR="00B55BD9" w:rsidRPr="00B01624" w:rsidRDefault="004E1434">
            <w:pPr>
              <w:spacing w:line="280" w:lineRule="exact"/>
              <w:jc w:val="center"/>
            </w:pPr>
            <w:r w:rsidRPr="00B01624">
              <w:t>序号</w:t>
            </w:r>
          </w:p>
        </w:tc>
        <w:tc>
          <w:tcPr>
            <w:tcW w:w="3284" w:type="dxa"/>
            <w:vMerge w:val="restart"/>
            <w:vAlign w:val="center"/>
          </w:tcPr>
          <w:p w:rsidR="00B55BD9" w:rsidRPr="00B01624" w:rsidRDefault="004E1434">
            <w:pPr>
              <w:spacing w:line="280" w:lineRule="exact"/>
              <w:jc w:val="center"/>
            </w:pPr>
            <w:r w:rsidRPr="00B01624">
              <w:t>投标单位</w:t>
            </w:r>
          </w:p>
        </w:tc>
        <w:tc>
          <w:tcPr>
            <w:tcW w:w="5340" w:type="dxa"/>
            <w:gridSpan w:val="3"/>
          </w:tcPr>
          <w:p w:rsidR="00B55BD9" w:rsidRPr="00B01624" w:rsidRDefault="004E1434">
            <w:pPr>
              <w:spacing w:line="280" w:lineRule="exact"/>
              <w:jc w:val="center"/>
            </w:pPr>
            <w:r w:rsidRPr="00B01624">
              <w:t>专职投标员</w:t>
            </w:r>
          </w:p>
        </w:tc>
        <w:tc>
          <w:tcPr>
            <w:tcW w:w="821" w:type="dxa"/>
            <w:vMerge w:val="restart"/>
            <w:vAlign w:val="center"/>
          </w:tcPr>
          <w:p w:rsidR="00B55BD9" w:rsidRPr="00B01624" w:rsidRDefault="004E1434">
            <w:pPr>
              <w:spacing w:line="280" w:lineRule="exact"/>
              <w:jc w:val="center"/>
            </w:pPr>
            <w:r w:rsidRPr="00B01624">
              <w:t>核查</w:t>
            </w:r>
          </w:p>
          <w:p w:rsidR="00B55BD9" w:rsidRPr="00B01624" w:rsidRDefault="004E1434">
            <w:pPr>
              <w:spacing w:line="280" w:lineRule="exact"/>
              <w:jc w:val="center"/>
            </w:pPr>
            <w:r w:rsidRPr="00B01624">
              <w:t>结论</w:t>
            </w:r>
          </w:p>
        </w:tc>
        <w:tc>
          <w:tcPr>
            <w:tcW w:w="1559" w:type="dxa"/>
            <w:vMerge w:val="restart"/>
            <w:vAlign w:val="center"/>
          </w:tcPr>
          <w:p w:rsidR="00B55BD9" w:rsidRPr="00B01624" w:rsidRDefault="004E1434">
            <w:pPr>
              <w:spacing w:line="280" w:lineRule="exact"/>
              <w:jc w:val="center"/>
            </w:pPr>
            <w:r w:rsidRPr="00B01624">
              <w:t>法定代表人或专职投标员签电子章（必须为专职投标员持证本人）</w:t>
            </w:r>
          </w:p>
        </w:tc>
        <w:tc>
          <w:tcPr>
            <w:tcW w:w="2126" w:type="dxa"/>
            <w:vMerge w:val="restart"/>
          </w:tcPr>
          <w:p w:rsidR="00B55BD9" w:rsidRPr="00B01624" w:rsidRDefault="004E1434">
            <w:pPr>
              <w:spacing w:line="280" w:lineRule="exact"/>
              <w:jc w:val="center"/>
            </w:pPr>
            <w:r w:rsidRPr="00B01624">
              <w:t>验证专职投标员与投标文件中专职投标员是否一致</w:t>
            </w:r>
          </w:p>
          <w:p w:rsidR="00B55BD9" w:rsidRPr="00B01624" w:rsidRDefault="004E1434">
            <w:pPr>
              <w:spacing w:line="280" w:lineRule="exact"/>
              <w:jc w:val="center"/>
            </w:pPr>
            <w:r w:rsidRPr="00B01624">
              <w:t>（本列由评委填写）</w:t>
            </w:r>
          </w:p>
        </w:tc>
      </w:tr>
      <w:tr w:rsidR="00B55BD9" w:rsidRPr="00B01624">
        <w:trPr>
          <w:trHeight w:hRule="exact" w:val="1367"/>
        </w:trPr>
        <w:tc>
          <w:tcPr>
            <w:tcW w:w="586" w:type="dxa"/>
            <w:vMerge/>
            <w:vAlign w:val="center"/>
          </w:tcPr>
          <w:p w:rsidR="00B55BD9" w:rsidRPr="00B01624" w:rsidRDefault="00B55BD9">
            <w:pPr>
              <w:spacing w:line="200" w:lineRule="exact"/>
              <w:jc w:val="center"/>
            </w:pPr>
          </w:p>
        </w:tc>
        <w:tc>
          <w:tcPr>
            <w:tcW w:w="3284" w:type="dxa"/>
            <w:vMerge/>
            <w:vAlign w:val="center"/>
          </w:tcPr>
          <w:p w:rsidR="00B55BD9" w:rsidRPr="00B01624" w:rsidRDefault="00B55BD9">
            <w:pPr>
              <w:spacing w:line="200" w:lineRule="exact"/>
              <w:jc w:val="center"/>
            </w:pPr>
          </w:p>
        </w:tc>
        <w:tc>
          <w:tcPr>
            <w:tcW w:w="1260" w:type="dxa"/>
            <w:vAlign w:val="center"/>
          </w:tcPr>
          <w:p w:rsidR="00B55BD9" w:rsidRPr="00B01624" w:rsidRDefault="004E1434">
            <w:pPr>
              <w:spacing w:line="200" w:lineRule="exact"/>
              <w:jc w:val="center"/>
              <w:rPr>
                <w:sz w:val="18"/>
                <w:szCs w:val="18"/>
              </w:rPr>
            </w:pPr>
            <w:r w:rsidRPr="00B01624">
              <w:rPr>
                <w:sz w:val="18"/>
                <w:szCs w:val="18"/>
              </w:rPr>
              <w:t>姓名</w:t>
            </w:r>
          </w:p>
        </w:tc>
        <w:tc>
          <w:tcPr>
            <w:tcW w:w="2895" w:type="dxa"/>
            <w:vAlign w:val="center"/>
          </w:tcPr>
          <w:p w:rsidR="00B55BD9" w:rsidRPr="00B01624" w:rsidRDefault="004E1434">
            <w:pPr>
              <w:spacing w:line="200" w:lineRule="exact"/>
              <w:jc w:val="center"/>
              <w:rPr>
                <w:sz w:val="18"/>
                <w:szCs w:val="18"/>
              </w:rPr>
            </w:pPr>
            <w:r w:rsidRPr="00B01624">
              <w:rPr>
                <w:sz w:val="18"/>
                <w:szCs w:val="18"/>
              </w:rPr>
              <w:t>身份证号</w:t>
            </w:r>
          </w:p>
        </w:tc>
        <w:tc>
          <w:tcPr>
            <w:tcW w:w="1185" w:type="dxa"/>
            <w:vAlign w:val="center"/>
          </w:tcPr>
          <w:p w:rsidR="00B55BD9" w:rsidRPr="00B01624" w:rsidRDefault="004E1434">
            <w:pPr>
              <w:spacing w:line="200" w:lineRule="exact"/>
              <w:jc w:val="center"/>
              <w:rPr>
                <w:sz w:val="18"/>
                <w:szCs w:val="18"/>
              </w:rPr>
            </w:pPr>
            <w:r w:rsidRPr="00B01624">
              <w:rPr>
                <w:sz w:val="18"/>
                <w:szCs w:val="18"/>
              </w:rPr>
              <w:t>诚信信息是否有效（处于启用状态方为有效）</w:t>
            </w:r>
          </w:p>
        </w:tc>
        <w:tc>
          <w:tcPr>
            <w:tcW w:w="821" w:type="dxa"/>
            <w:vMerge/>
            <w:vAlign w:val="center"/>
          </w:tcPr>
          <w:p w:rsidR="00B55BD9" w:rsidRPr="00B01624" w:rsidRDefault="00B55BD9">
            <w:pPr>
              <w:spacing w:line="200" w:lineRule="exact"/>
              <w:jc w:val="center"/>
              <w:rPr>
                <w:sz w:val="18"/>
                <w:szCs w:val="18"/>
              </w:rPr>
            </w:pPr>
          </w:p>
        </w:tc>
        <w:tc>
          <w:tcPr>
            <w:tcW w:w="1559" w:type="dxa"/>
            <w:vMerge/>
            <w:vAlign w:val="center"/>
          </w:tcPr>
          <w:p w:rsidR="00B55BD9" w:rsidRPr="00B01624" w:rsidRDefault="00B55BD9">
            <w:pPr>
              <w:spacing w:line="200" w:lineRule="exact"/>
              <w:jc w:val="center"/>
              <w:rPr>
                <w:sz w:val="18"/>
                <w:szCs w:val="18"/>
              </w:rPr>
            </w:pPr>
          </w:p>
        </w:tc>
        <w:tc>
          <w:tcPr>
            <w:tcW w:w="2126" w:type="dxa"/>
            <w:vMerge/>
          </w:tcPr>
          <w:p w:rsidR="00B55BD9" w:rsidRPr="00B01624" w:rsidRDefault="00B55BD9">
            <w:pPr>
              <w:spacing w:line="200" w:lineRule="exact"/>
              <w:jc w:val="center"/>
              <w:rPr>
                <w:sz w:val="18"/>
                <w:szCs w:val="18"/>
              </w:rPr>
            </w:pPr>
          </w:p>
        </w:tc>
      </w:tr>
      <w:tr w:rsidR="00B55BD9" w:rsidRPr="00B01624">
        <w:trPr>
          <w:trHeight w:val="956"/>
        </w:trPr>
        <w:tc>
          <w:tcPr>
            <w:tcW w:w="586" w:type="dxa"/>
            <w:vAlign w:val="center"/>
          </w:tcPr>
          <w:p w:rsidR="00B55BD9" w:rsidRPr="00B01624" w:rsidRDefault="004E1434">
            <w:pPr>
              <w:spacing w:line="200" w:lineRule="exact"/>
              <w:jc w:val="center"/>
              <w:rPr>
                <w:rFonts w:eastAsia="黑体"/>
              </w:rPr>
            </w:pPr>
            <w:r w:rsidRPr="00B01624">
              <w:rPr>
                <w:rFonts w:eastAsia="黑体"/>
              </w:rPr>
              <w:t>1</w:t>
            </w:r>
          </w:p>
        </w:tc>
        <w:tc>
          <w:tcPr>
            <w:tcW w:w="3284" w:type="dxa"/>
            <w:vAlign w:val="center"/>
          </w:tcPr>
          <w:p w:rsidR="00B55BD9" w:rsidRPr="00B01624" w:rsidRDefault="00B55BD9">
            <w:pPr>
              <w:spacing w:line="200" w:lineRule="exact"/>
              <w:jc w:val="center"/>
            </w:pPr>
          </w:p>
        </w:tc>
        <w:tc>
          <w:tcPr>
            <w:tcW w:w="1260" w:type="dxa"/>
            <w:vAlign w:val="center"/>
          </w:tcPr>
          <w:p w:rsidR="00B55BD9" w:rsidRPr="00B01624" w:rsidRDefault="00B55BD9">
            <w:pPr>
              <w:spacing w:line="200" w:lineRule="exact"/>
              <w:jc w:val="center"/>
            </w:pPr>
          </w:p>
        </w:tc>
        <w:tc>
          <w:tcPr>
            <w:tcW w:w="2895" w:type="dxa"/>
            <w:vAlign w:val="center"/>
          </w:tcPr>
          <w:p w:rsidR="00B55BD9" w:rsidRPr="00B01624" w:rsidRDefault="00B55BD9">
            <w:pPr>
              <w:spacing w:line="200" w:lineRule="exact"/>
              <w:jc w:val="center"/>
            </w:pPr>
          </w:p>
        </w:tc>
        <w:tc>
          <w:tcPr>
            <w:tcW w:w="1185" w:type="dxa"/>
            <w:vAlign w:val="center"/>
          </w:tcPr>
          <w:p w:rsidR="00B55BD9" w:rsidRPr="00B01624" w:rsidRDefault="00B55BD9">
            <w:pPr>
              <w:spacing w:line="200" w:lineRule="exact"/>
              <w:jc w:val="center"/>
            </w:pPr>
          </w:p>
        </w:tc>
        <w:tc>
          <w:tcPr>
            <w:tcW w:w="821" w:type="dxa"/>
            <w:vAlign w:val="center"/>
          </w:tcPr>
          <w:p w:rsidR="00B55BD9" w:rsidRPr="00B01624" w:rsidRDefault="00B55BD9">
            <w:pPr>
              <w:spacing w:line="200" w:lineRule="exact"/>
              <w:jc w:val="center"/>
            </w:pPr>
          </w:p>
        </w:tc>
        <w:tc>
          <w:tcPr>
            <w:tcW w:w="1559" w:type="dxa"/>
            <w:vAlign w:val="center"/>
          </w:tcPr>
          <w:p w:rsidR="00B55BD9" w:rsidRPr="00B01624" w:rsidRDefault="00B55BD9">
            <w:pPr>
              <w:spacing w:line="200" w:lineRule="exact"/>
              <w:jc w:val="center"/>
            </w:pPr>
          </w:p>
        </w:tc>
        <w:tc>
          <w:tcPr>
            <w:tcW w:w="2126" w:type="dxa"/>
          </w:tcPr>
          <w:p w:rsidR="00B55BD9" w:rsidRPr="00B01624" w:rsidRDefault="00B55BD9">
            <w:pPr>
              <w:spacing w:line="200" w:lineRule="exact"/>
              <w:jc w:val="center"/>
            </w:pPr>
          </w:p>
        </w:tc>
      </w:tr>
      <w:tr w:rsidR="00B55BD9" w:rsidRPr="00B01624">
        <w:trPr>
          <w:trHeight w:val="666"/>
        </w:trPr>
        <w:tc>
          <w:tcPr>
            <w:tcW w:w="586" w:type="dxa"/>
            <w:vAlign w:val="center"/>
          </w:tcPr>
          <w:p w:rsidR="00B55BD9" w:rsidRPr="00B01624" w:rsidRDefault="004E1434">
            <w:pPr>
              <w:spacing w:line="200" w:lineRule="exact"/>
              <w:jc w:val="center"/>
              <w:rPr>
                <w:rFonts w:eastAsia="黑体"/>
              </w:rPr>
            </w:pPr>
            <w:r w:rsidRPr="00B01624">
              <w:rPr>
                <w:rFonts w:eastAsia="黑体"/>
              </w:rPr>
              <w:t>2</w:t>
            </w:r>
          </w:p>
        </w:tc>
        <w:tc>
          <w:tcPr>
            <w:tcW w:w="3284" w:type="dxa"/>
            <w:vAlign w:val="center"/>
          </w:tcPr>
          <w:p w:rsidR="00B55BD9" w:rsidRPr="00B01624" w:rsidRDefault="00B55BD9">
            <w:pPr>
              <w:spacing w:line="200" w:lineRule="exact"/>
              <w:jc w:val="center"/>
            </w:pPr>
          </w:p>
        </w:tc>
        <w:tc>
          <w:tcPr>
            <w:tcW w:w="1260" w:type="dxa"/>
            <w:vAlign w:val="center"/>
          </w:tcPr>
          <w:p w:rsidR="00B55BD9" w:rsidRPr="00B01624" w:rsidRDefault="00B55BD9">
            <w:pPr>
              <w:spacing w:line="200" w:lineRule="exact"/>
              <w:jc w:val="center"/>
            </w:pPr>
          </w:p>
        </w:tc>
        <w:tc>
          <w:tcPr>
            <w:tcW w:w="2895" w:type="dxa"/>
            <w:vAlign w:val="center"/>
          </w:tcPr>
          <w:p w:rsidR="00B55BD9" w:rsidRPr="00B01624" w:rsidRDefault="00B55BD9">
            <w:pPr>
              <w:spacing w:line="200" w:lineRule="exact"/>
              <w:jc w:val="center"/>
            </w:pPr>
          </w:p>
        </w:tc>
        <w:tc>
          <w:tcPr>
            <w:tcW w:w="1185" w:type="dxa"/>
            <w:vAlign w:val="center"/>
          </w:tcPr>
          <w:p w:rsidR="00B55BD9" w:rsidRPr="00B01624" w:rsidRDefault="00B55BD9">
            <w:pPr>
              <w:spacing w:line="200" w:lineRule="exact"/>
              <w:jc w:val="center"/>
            </w:pPr>
          </w:p>
        </w:tc>
        <w:tc>
          <w:tcPr>
            <w:tcW w:w="821" w:type="dxa"/>
            <w:vAlign w:val="center"/>
          </w:tcPr>
          <w:p w:rsidR="00B55BD9" w:rsidRPr="00B01624" w:rsidRDefault="00B55BD9">
            <w:pPr>
              <w:spacing w:line="200" w:lineRule="exact"/>
              <w:jc w:val="center"/>
            </w:pPr>
          </w:p>
        </w:tc>
        <w:tc>
          <w:tcPr>
            <w:tcW w:w="1559" w:type="dxa"/>
            <w:vAlign w:val="center"/>
          </w:tcPr>
          <w:p w:rsidR="00B55BD9" w:rsidRPr="00B01624" w:rsidRDefault="00B55BD9">
            <w:pPr>
              <w:spacing w:line="200" w:lineRule="exact"/>
              <w:jc w:val="center"/>
            </w:pPr>
          </w:p>
        </w:tc>
        <w:tc>
          <w:tcPr>
            <w:tcW w:w="2126" w:type="dxa"/>
          </w:tcPr>
          <w:p w:rsidR="00B55BD9" w:rsidRPr="00B01624" w:rsidRDefault="00B55BD9">
            <w:pPr>
              <w:spacing w:line="200" w:lineRule="exact"/>
              <w:jc w:val="center"/>
            </w:pPr>
          </w:p>
        </w:tc>
      </w:tr>
      <w:tr w:rsidR="00B55BD9" w:rsidRPr="00B01624">
        <w:trPr>
          <w:trHeight w:val="844"/>
        </w:trPr>
        <w:tc>
          <w:tcPr>
            <w:tcW w:w="586" w:type="dxa"/>
            <w:vAlign w:val="center"/>
          </w:tcPr>
          <w:p w:rsidR="00B55BD9" w:rsidRPr="00B01624" w:rsidRDefault="004E1434">
            <w:pPr>
              <w:spacing w:line="200" w:lineRule="exact"/>
              <w:jc w:val="center"/>
              <w:rPr>
                <w:rFonts w:eastAsia="黑体"/>
              </w:rPr>
            </w:pPr>
            <w:r w:rsidRPr="00B01624">
              <w:rPr>
                <w:rFonts w:eastAsia="黑体"/>
              </w:rPr>
              <w:t>…</w:t>
            </w:r>
          </w:p>
        </w:tc>
        <w:tc>
          <w:tcPr>
            <w:tcW w:w="3284" w:type="dxa"/>
            <w:vAlign w:val="center"/>
          </w:tcPr>
          <w:p w:rsidR="00B55BD9" w:rsidRPr="00B01624" w:rsidRDefault="00B55BD9">
            <w:pPr>
              <w:spacing w:line="200" w:lineRule="exact"/>
              <w:jc w:val="center"/>
            </w:pPr>
          </w:p>
        </w:tc>
        <w:tc>
          <w:tcPr>
            <w:tcW w:w="1260" w:type="dxa"/>
            <w:vAlign w:val="center"/>
          </w:tcPr>
          <w:p w:rsidR="00B55BD9" w:rsidRPr="00B01624" w:rsidRDefault="00B55BD9">
            <w:pPr>
              <w:spacing w:line="200" w:lineRule="exact"/>
              <w:jc w:val="center"/>
            </w:pPr>
          </w:p>
        </w:tc>
        <w:tc>
          <w:tcPr>
            <w:tcW w:w="2895" w:type="dxa"/>
            <w:vAlign w:val="center"/>
          </w:tcPr>
          <w:p w:rsidR="00B55BD9" w:rsidRPr="00B01624" w:rsidRDefault="00B55BD9">
            <w:pPr>
              <w:spacing w:line="200" w:lineRule="exact"/>
              <w:jc w:val="center"/>
            </w:pPr>
          </w:p>
        </w:tc>
        <w:tc>
          <w:tcPr>
            <w:tcW w:w="1185" w:type="dxa"/>
            <w:vAlign w:val="center"/>
          </w:tcPr>
          <w:p w:rsidR="00B55BD9" w:rsidRPr="00B01624" w:rsidRDefault="00B55BD9">
            <w:pPr>
              <w:spacing w:line="200" w:lineRule="exact"/>
              <w:jc w:val="center"/>
            </w:pPr>
          </w:p>
        </w:tc>
        <w:tc>
          <w:tcPr>
            <w:tcW w:w="821" w:type="dxa"/>
            <w:vAlign w:val="center"/>
          </w:tcPr>
          <w:p w:rsidR="00B55BD9" w:rsidRPr="00B01624" w:rsidRDefault="00B55BD9">
            <w:pPr>
              <w:spacing w:line="200" w:lineRule="exact"/>
              <w:jc w:val="center"/>
            </w:pPr>
          </w:p>
        </w:tc>
        <w:tc>
          <w:tcPr>
            <w:tcW w:w="1559" w:type="dxa"/>
            <w:vAlign w:val="center"/>
          </w:tcPr>
          <w:p w:rsidR="00B55BD9" w:rsidRPr="00B01624" w:rsidRDefault="00B55BD9">
            <w:pPr>
              <w:spacing w:line="200" w:lineRule="exact"/>
              <w:jc w:val="center"/>
            </w:pPr>
          </w:p>
        </w:tc>
        <w:tc>
          <w:tcPr>
            <w:tcW w:w="2126" w:type="dxa"/>
          </w:tcPr>
          <w:p w:rsidR="00B55BD9" w:rsidRPr="00B01624" w:rsidRDefault="00B55BD9">
            <w:pPr>
              <w:spacing w:line="200" w:lineRule="exact"/>
              <w:jc w:val="center"/>
            </w:pPr>
          </w:p>
        </w:tc>
      </w:tr>
    </w:tbl>
    <w:p w:rsidR="00B55BD9" w:rsidRPr="00B01624" w:rsidRDefault="00B55BD9"/>
    <w:p w:rsidR="00B55BD9" w:rsidRPr="00B01624" w:rsidRDefault="00B55BD9"/>
    <w:p w:rsidR="00B55BD9" w:rsidRPr="00B01624" w:rsidRDefault="004E1434">
      <w:r w:rsidRPr="00B01624">
        <w:t>招标人授权代表（签字）：</w:t>
      </w:r>
      <w:r w:rsidRPr="00B01624">
        <w:t xml:space="preserve">                            </w:t>
      </w:r>
      <w:r w:rsidRPr="00B01624">
        <w:t>记录人（签字）：</w:t>
      </w:r>
      <w:r w:rsidRPr="00B01624">
        <w:t xml:space="preserve">                           </w:t>
      </w:r>
    </w:p>
    <w:p w:rsidR="00B55BD9" w:rsidRPr="00B01624" w:rsidRDefault="004E1434">
      <w:r w:rsidRPr="00B01624">
        <w:t>注：开标身份证验证时，如投标单位的专职投标员的诚信信息未处于有效状态，则为诚信信息未通过验证，该投标文件投标无效。评标时，如评委发现投标单位投标文件中专职投标员与开标时所验身份证的专职投标员不相符时，应视作该投标单位的诚信信息未通过验证。</w:t>
      </w:r>
    </w:p>
    <w:p w:rsidR="00B55BD9" w:rsidRPr="00B01624" w:rsidRDefault="004E1434">
      <w:pPr>
        <w:keepNext/>
        <w:keepLines/>
        <w:spacing w:before="280" w:after="290" w:line="376" w:lineRule="auto"/>
        <w:outlineLvl w:val="3"/>
        <w:rPr>
          <w:rFonts w:eastAsia="黑体"/>
          <w:b/>
          <w:bCs/>
          <w:sz w:val="28"/>
          <w:szCs w:val="28"/>
        </w:rPr>
      </w:pPr>
      <w:r w:rsidRPr="00B01624">
        <w:rPr>
          <w:rFonts w:eastAsia="黑体"/>
          <w:b/>
          <w:bCs/>
          <w:sz w:val="24"/>
          <w:szCs w:val="28"/>
        </w:rPr>
        <w:br w:type="page"/>
      </w:r>
      <w:bookmarkStart w:id="1219" w:name="_Toc59203026"/>
      <w:bookmarkStart w:id="1220" w:name="_Toc1554273802"/>
      <w:bookmarkStart w:id="1221" w:name="_Toc843074405"/>
      <w:bookmarkStart w:id="1222" w:name="_Toc914647271"/>
      <w:bookmarkStart w:id="1223" w:name="_Toc1023154246"/>
      <w:bookmarkStart w:id="1224" w:name="_Toc437931150"/>
      <w:bookmarkStart w:id="1225" w:name="_Toc404434333"/>
      <w:bookmarkStart w:id="1226" w:name="_Toc1024739118"/>
      <w:r w:rsidRPr="00B01624">
        <w:rPr>
          <w:rFonts w:eastAsia="黑体"/>
          <w:b/>
          <w:bCs/>
          <w:sz w:val="28"/>
          <w:szCs w:val="28"/>
        </w:rPr>
        <w:lastRenderedPageBreak/>
        <w:t>附表</w:t>
      </w:r>
      <w:r w:rsidRPr="00B01624">
        <w:rPr>
          <w:rFonts w:eastAsia="黑体"/>
          <w:b/>
          <w:bCs/>
          <w:sz w:val="28"/>
          <w:szCs w:val="28"/>
        </w:rPr>
        <w:t>A</w:t>
      </w:r>
      <w:r w:rsidRPr="00B01624">
        <w:rPr>
          <w:rFonts w:eastAsia="黑体"/>
          <w:b/>
          <w:bCs/>
          <w:sz w:val="28"/>
          <w:szCs w:val="28"/>
        </w:rPr>
        <w:t>－</w:t>
      </w:r>
      <w:r w:rsidRPr="00B01624">
        <w:rPr>
          <w:rFonts w:eastAsia="黑体"/>
          <w:b/>
          <w:bCs/>
          <w:sz w:val="28"/>
          <w:szCs w:val="28"/>
        </w:rPr>
        <w:t>1</w:t>
      </w:r>
      <w:r w:rsidRPr="00B01624">
        <w:rPr>
          <w:rFonts w:eastAsia="黑体"/>
          <w:b/>
          <w:bCs/>
          <w:sz w:val="28"/>
          <w:szCs w:val="28"/>
        </w:rPr>
        <w:t>－</w:t>
      </w:r>
      <w:r w:rsidRPr="00B01624">
        <w:rPr>
          <w:rFonts w:eastAsia="黑体"/>
          <w:b/>
          <w:bCs/>
          <w:sz w:val="28"/>
          <w:szCs w:val="28"/>
        </w:rPr>
        <w:t>2</w:t>
      </w:r>
      <w:r w:rsidRPr="00B01624">
        <w:rPr>
          <w:rFonts w:eastAsia="黑体"/>
          <w:b/>
          <w:bCs/>
          <w:sz w:val="28"/>
          <w:szCs w:val="28"/>
        </w:rPr>
        <w:t>：投标单位人员诚信状态核查情况记录表</w:t>
      </w:r>
      <w:bookmarkEnd w:id="1219"/>
      <w:r w:rsidRPr="00B01624">
        <w:rPr>
          <w:rFonts w:eastAsia="黑体"/>
          <w:b/>
          <w:bCs/>
          <w:sz w:val="28"/>
          <w:szCs w:val="28"/>
        </w:rPr>
        <w:t>1-2</w:t>
      </w:r>
      <w:bookmarkEnd w:id="1220"/>
      <w:bookmarkEnd w:id="1221"/>
      <w:bookmarkEnd w:id="1222"/>
      <w:bookmarkEnd w:id="1223"/>
      <w:bookmarkEnd w:id="1224"/>
      <w:bookmarkEnd w:id="1225"/>
      <w:bookmarkEnd w:id="1226"/>
    </w:p>
    <w:p w:rsidR="00B55BD9" w:rsidRPr="00B01624" w:rsidRDefault="004E1434">
      <w:pPr>
        <w:spacing w:line="440" w:lineRule="exact"/>
        <w:jc w:val="center"/>
        <w:rPr>
          <w:b/>
          <w:bCs/>
        </w:rPr>
      </w:pPr>
      <w:r w:rsidRPr="00B01624">
        <w:rPr>
          <w:rFonts w:eastAsia="黑体"/>
          <w:sz w:val="28"/>
          <w:szCs w:val="28"/>
        </w:rPr>
        <w:t>投标单位人员诚信状态核查情况记录表</w:t>
      </w:r>
      <w:r w:rsidRPr="00B01624">
        <w:rPr>
          <w:sz w:val="28"/>
          <w:szCs w:val="28"/>
        </w:rPr>
        <w:t>1-2</w:t>
      </w:r>
    </w:p>
    <w:p w:rsidR="00B55BD9" w:rsidRPr="00B01624" w:rsidRDefault="004E1434" w:rsidP="00B01624">
      <w:pPr>
        <w:spacing w:afterLines="30"/>
      </w:pPr>
      <w:r w:rsidRPr="00B01624">
        <w:t>项目名称：（项目名称）</w:t>
      </w:r>
      <w:r w:rsidRPr="00B01624">
        <w:t xml:space="preserve">       </w:t>
      </w:r>
      <w:r w:rsidRPr="00B01624">
        <w:t>项目招标编号：</w:t>
      </w:r>
      <w:r w:rsidRPr="00B01624">
        <w:t xml:space="preserve">         </w:t>
      </w:r>
      <w:r w:rsidRPr="00B01624">
        <w:t>开标时间：年月日</w:t>
      </w:r>
    </w:p>
    <w:p w:rsidR="00B55BD9" w:rsidRPr="00B01624" w:rsidRDefault="004E1434" w:rsidP="00B01624">
      <w:pPr>
        <w:spacing w:afterLines="30"/>
      </w:pPr>
      <w:r w:rsidRPr="00B01624">
        <w:t>招标人：</w:t>
      </w:r>
      <w:r w:rsidRPr="00B01624">
        <w:t xml:space="preserve">         </w:t>
      </w:r>
      <w:r w:rsidRPr="00B01624">
        <w:t>招标代理机构：</w:t>
      </w:r>
    </w:p>
    <w:tbl>
      <w:tblPr>
        <w:tblpPr w:leftFromText="180" w:rightFromText="180" w:vertAnchor="text" w:horzAnchor="page" w:tblpX="1145" w:tblpY="7"/>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4"/>
        <w:gridCol w:w="1205"/>
        <w:gridCol w:w="1418"/>
        <w:gridCol w:w="850"/>
        <w:gridCol w:w="1276"/>
        <w:gridCol w:w="992"/>
        <w:gridCol w:w="1276"/>
        <w:gridCol w:w="709"/>
        <w:gridCol w:w="992"/>
        <w:gridCol w:w="1276"/>
        <w:gridCol w:w="709"/>
        <w:gridCol w:w="1417"/>
        <w:gridCol w:w="2126"/>
      </w:tblGrid>
      <w:tr w:rsidR="00B55BD9" w:rsidRPr="00B01624">
        <w:trPr>
          <w:trHeight w:hRule="exact" w:val="470"/>
        </w:trPr>
        <w:tc>
          <w:tcPr>
            <w:tcW w:w="604" w:type="dxa"/>
            <w:vMerge w:val="restart"/>
            <w:vAlign w:val="center"/>
          </w:tcPr>
          <w:p w:rsidR="00B55BD9" w:rsidRPr="00B01624" w:rsidRDefault="004E1434">
            <w:pPr>
              <w:spacing w:line="280" w:lineRule="exact"/>
              <w:jc w:val="center"/>
            </w:pPr>
            <w:r w:rsidRPr="00B01624">
              <w:t>序号</w:t>
            </w:r>
          </w:p>
        </w:tc>
        <w:tc>
          <w:tcPr>
            <w:tcW w:w="1205" w:type="dxa"/>
            <w:vMerge w:val="restart"/>
            <w:vAlign w:val="center"/>
          </w:tcPr>
          <w:p w:rsidR="00B55BD9" w:rsidRPr="00B01624" w:rsidRDefault="004E1434">
            <w:pPr>
              <w:spacing w:line="280" w:lineRule="exact"/>
              <w:jc w:val="center"/>
            </w:pPr>
            <w:r w:rsidRPr="00B01624">
              <w:t>投标单位</w:t>
            </w:r>
          </w:p>
        </w:tc>
        <w:tc>
          <w:tcPr>
            <w:tcW w:w="5812" w:type="dxa"/>
            <w:gridSpan w:val="5"/>
          </w:tcPr>
          <w:p w:rsidR="00B55BD9" w:rsidRPr="00B01624" w:rsidRDefault="004E1434">
            <w:pPr>
              <w:spacing w:line="280" w:lineRule="exact"/>
              <w:jc w:val="center"/>
            </w:pPr>
            <w:r w:rsidRPr="00B01624">
              <w:t>工程总承包项目经理、施工项目经理</w:t>
            </w:r>
          </w:p>
        </w:tc>
        <w:tc>
          <w:tcPr>
            <w:tcW w:w="2977" w:type="dxa"/>
            <w:gridSpan w:val="3"/>
          </w:tcPr>
          <w:p w:rsidR="00B55BD9" w:rsidRPr="00B01624" w:rsidRDefault="004E1434">
            <w:pPr>
              <w:spacing w:line="280" w:lineRule="exact"/>
              <w:jc w:val="center"/>
            </w:pPr>
            <w:r w:rsidRPr="00B01624">
              <w:t>专职安全生产管理人员</w:t>
            </w:r>
          </w:p>
        </w:tc>
        <w:tc>
          <w:tcPr>
            <w:tcW w:w="709" w:type="dxa"/>
            <w:vMerge w:val="restart"/>
            <w:vAlign w:val="center"/>
          </w:tcPr>
          <w:p w:rsidR="00B55BD9" w:rsidRPr="00B01624" w:rsidRDefault="004E1434">
            <w:pPr>
              <w:spacing w:line="280" w:lineRule="exact"/>
              <w:jc w:val="center"/>
            </w:pPr>
            <w:r w:rsidRPr="00B01624">
              <w:t>核查</w:t>
            </w:r>
          </w:p>
          <w:p w:rsidR="00B55BD9" w:rsidRPr="00B01624" w:rsidRDefault="004E1434">
            <w:pPr>
              <w:spacing w:line="280" w:lineRule="exact"/>
              <w:jc w:val="center"/>
            </w:pPr>
            <w:r w:rsidRPr="00B01624">
              <w:t>结论</w:t>
            </w:r>
          </w:p>
        </w:tc>
        <w:tc>
          <w:tcPr>
            <w:tcW w:w="1417" w:type="dxa"/>
            <w:vMerge w:val="restart"/>
            <w:vAlign w:val="center"/>
          </w:tcPr>
          <w:p w:rsidR="00B55BD9" w:rsidRPr="00B01624" w:rsidRDefault="004E1434">
            <w:pPr>
              <w:spacing w:line="280" w:lineRule="exact"/>
              <w:jc w:val="center"/>
            </w:pPr>
            <w:r w:rsidRPr="00B01624">
              <w:t>法定代表人或专职投标员签电子章（必须为专职投标员持证本人）</w:t>
            </w:r>
          </w:p>
        </w:tc>
        <w:tc>
          <w:tcPr>
            <w:tcW w:w="2126" w:type="dxa"/>
            <w:vMerge w:val="restart"/>
            <w:vAlign w:val="center"/>
          </w:tcPr>
          <w:p w:rsidR="00B55BD9" w:rsidRPr="00B01624" w:rsidRDefault="004E1434">
            <w:pPr>
              <w:spacing w:line="280" w:lineRule="exact"/>
              <w:jc w:val="center"/>
            </w:pPr>
            <w:r w:rsidRPr="00B01624">
              <w:t>验证工程总承包项目经理、施工项目经理和专职安全生产管理人员与投标文件中拟投入者是否一致</w:t>
            </w:r>
          </w:p>
          <w:p w:rsidR="00B55BD9" w:rsidRPr="00B01624" w:rsidRDefault="004E1434">
            <w:pPr>
              <w:spacing w:line="280" w:lineRule="exact"/>
              <w:jc w:val="center"/>
            </w:pPr>
            <w:r w:rsidRPr="00B01624">
              <w:t>（本列由评委填写）</w:t>
            </w:r>
          </w:p>
        </w:tc>
      </w:tr>
      <w:tr w:rsidR="00B55BD9" w:rsidRPr="00B01624">
        <w:trPr>
          <w:trHeight w:hRule="exact" w:val="1816"/>
        </w:trPr>
        <w:tc>
          <w:tcPr>
            <w:tcW w:w="604" w:type="dxa"/>
            <w:vMerge/>
            <w:vAlign w:val="center"/>
          </w:tcPr>
          <w:p w:rsidR="00B55BD9" w:rsidRPr="00B01624" w:rsidRDefault="00B55BD9">
            <w:pPr>
              <w:spacing w:line="200" w:lineRule="exact"/>
              <w:jc w:val="center"/>
            </w:pPr>
          </w:p>
        </w:tc>
        <w:tc>
          <w:tcPr>
            <w:tcW w:w="1205" w:type="dxa"/>
            <w:vMerge/>
            <w:vAlign w:val="center"/>
          </w:tcPr>
          <w:p w:rsidR="00B55BD9" w:rsidRPr="00B01624" w:rsidRDefault="00B55BD9">
            <w:pPr>
              <w:spacing w:line="200" w:lineRule="exact"/>
              <w:jc w:val="center"/>
            </w:pPr>
          </w:p>
        </w:tc>
        <w:tc>
          <w:tcPr>
            <w:tcW w:w="2268" w:type="dxa"/>
            <w:gridSpan w:val="2"/>
            <w:vAlign w:val="center"/>
          </w:tcPr>
          <w:p w:rsidR="00B55BD9" w:rsidRPr="00B01624" w:rsidRDefault="004E1434">
            <w:pPr>
              <w:spacing w:line="200" w:lineRule="exact"/>
              <w:jc w:val="center"/>
              <w:rPr>
                <w:sz w:val="18"/>
                <w:szCs w:val="18"/>
              </w:rPr>
            </w:pPr>
            <w:r w:rsidRPr="00B01624">
              <w:rPr>
                <w:sz w:val="18"/>
                <w:szCs w:val="18"/>
              </w:rPr>
              <w:t>姓名</w:t>
            </w:r>
          </w:p>
        </w:tc>
        <w:tc>
          <w:tcPr>
            <w:tcW w:w="1276" w:type="dxa"/>
            <w:vAlign w:val="center"/>
          </w:tcPr>
          <w:p w:rsidR="00B55BD9" w:rsidRPr="00B01624" w:rsidRDefault="004E1434">
            <w:pPr>
              <w:spacing w:line="200" w:lineRule="exact"/>
              <w:jc w:val="center"/>
              <w:rPr>
                <w:sz w:val="18"/>
                <w:szCs w:val="18"/>
              </w:rPr>
            </w:pPr>
            <w:r w:rsidRPr="00B01624">
              <w:rPr>
                <w:sz w:val="18"/>
                <w:szCs w:val="18"/>
              </w:rPr>
              <w:t>身份证号</w:t>
            </w:r>
          </w:p>
        </w:tc>
        <w:tc>
          <w:tcPr>
            <w:tcW w:w="992" w:type="dxa"/>
            <w:vAlign w:val="center"/>
          </w:tcPr>
          <w:p w:rsidR="00B55BD9" w:rsidRPr="00B01624" w:rsidRDefault="004E1434">
            <w:pPr>
              <w:spacing w:line="200" w:lineRule="exact"/>
              <w:jc w:val="center"/>
              <w:rPr>
                <w:sz w:val="18"/>
                <w:szCs w:val="18"/>
              </w:rPr>
            </w:pPr>
            <w:r w:rsidRPr="00B01624">
              <w:rPr>
                <w:sz w:val="18"/>
                <w:szCs w:val="18"/>
              </w:rPr>
              <w:t>存在在建工程及不良行为情况</w:t>
            </w:r>
          </w:p>
        </w:tc>
        <w:tc>
          <w:tcPr>
            <w:tcW w:w="1276" w:type="dxa"/>
            <w:vAlign w:val="center"/>
          </w:tcPr>
          <w:p w:rsidR="00B55BD9" w:rsidRPr="00B01624" w:rsidRDefault="004E1434">
            <w:pPr>
              <w:spacing w:line="200" w:lineRule="exact"/>
              <w:jc w:val="center"/>
              <w:rPr>
                <w:sz w:val="18"/>
                <w:szCs w:val="18"/>
              </w:rPr>
            </w:pPr>
            <w:r w:rsidRPr="00B01624">
              <w:rPr>
                <w:sz w:val="18"/>
                <w:szCs w:val="18"/>
              </w:rPr>
              <w:t>诚信信息是否有效（处于启用状态方为有效）</w:t>
            </w:r>
          </w:p>
        </w:tc>
        <w:tc>
          <w:tcPr>
            <w:tcW w:w="709" w:type="dxa"/>
            <w:vAlign w:val="center"/>
          </w:tcPr>
          <w:p w:rsidR="00B55BD9" w:rsidRPr="00B01624" w:rsidRDefault="004E1434">
            <w:pPr>
              <w:spacing w:line="200" w:lineRule="exact"/>
              <w:jc w:val="center"/>
              <w:rPr>
                <w:sz w:val="18"/>
                <w:szCs w:val="18"/>
              </w:rPr>
            </w:pPr>
            <w:r w:rsidRPr="00B01624">
              <w:rPr>
                <w:sz w:val="18"/>
                <w:szCs w:val="18"/>
              </w:rPr>
              <w:t>姓名</w:t>
            </w:r>
          </w:p>
        </w:tc>
        <w:tc>
          <w:tcPr>
            <w:tcW w:w="992" w:type="dxa"/>
            <w:vAlign w:val="center"/>
          </w:tcPr>
          <w:p w:rsidR="00B55BD9" w:rsidRPr="00B01624" w:rsidRDefault="004E1434">
            <w:pPr>
              <w:spacing w:line="200" w:lineRule="exact"/>
              <w:jc w:val="center"/>
              <w:rPr>
                <w:sz w:val="18"/>
                <w:szCs w:val="18"/>
              </w:rPr>
            </w:pPr>
            <w:r w:rsidRPr="00B01624">
              <w:rPr>
                <w:sz w:val="18"/>
                <w:szCs w:val="18"/>
              </w:rPr>
              <w:t>身份证号</w:t>
            </w:r>
          </w:p>
        </w:tc>
        <w:tc>
          <w:tcPr>
            <w:tcW w:w="1276" w:type="dxa"/>
            <w:vAlign w:val="center"/>
          </w:tcPr>
          <w:p w:rsidR="00B55BD9" w:rsidRPr="00B01624" w:rsidRDefault="004E1434">
            <w:pPr>
              <w:spacing w:line="200" w:lineRule="exact"/>
              <w:jc w:val="center"/>
              <w:rPr>
                <w:sz w:val="18"/>
                <w:szCs w:val="18"/>
              </w:rPr>
            </w:pPr>
            <w:r w:rsidRPr="00B01624">
              <w:rPr>
                <w:sz w:val="18"/>
                <w:szCs w:val="18"/>
              </w:rPr>
              <w:t>诚信信息是否有效（处于启用状态方为有效）</w:t>
            </w:r>
          </w:p>
        </w:tc>
        <w:tc>
          <w:tcPr>
            <w:tcW w:w="709" w:type="dxa"/>
            <w:vMerge/>
            <w:vAlign w:val="center"/>
          </w:tcPr>
          <w:p w:rsidR="00B55BD9" w:rsidRPr="00B01624" w:rsidRDefault="00B55BD9">
            <w:pPr>
              <w:spacing w:line="200" w:lineRule="exact"/>
              <w:jc w:val="center"/>
              <w:rPr>
                <w:sz w:val="18"/>
                <w:szCs w:val="18"/>
              </w:rPr>
            </w:pPr>
          </w:p>
        </w:tc>
        <w:tc>
          <w:tcPr>
            <w:tcW w:w="1417" w:type="dxa"/>
            <w:vMerge/>
          </w:tcPr>
          <w:p w:rsidR="00B55BD9" w:rsidRPr="00B01624" w:rsidRDefault="00B55BD9">
            <w:pPr>
              <w:spacing w:line="200" w:lineRule="exact"/>
              <w:jc w:val="center"/>
              <w:rPr>
                <w:sz w:val="18"/>
                <w:szCs w:val="18"/>
              </w:rPr>
            </w:pPr>
          </w:p>
        </w:tc>
        <w:tc>
          <w:tcPr>
            <w:tcW w:w="2126" w:type="dxa"/>
            <w:vMerge/>
            <w:vAlign w:val="center"/>
          </w:tcPr>
          <w:p w:rsidR="00B55BD9" w:rsidRPr="00B01624" w:rsidRDefault="00B55BD9">
            <w:pPr>
              <w:spacing w:line="200" w:lineRule="exact"/>
              <w:jc w:val="center"/>
              <w:rPr>
                <w:sz w:val="18"/>
                <w:szCs w:val="18"/>
              </w:rPr>
            </w:pPr>
          </w:p>
        </w:tc>
      </w:tr>
      <w:tr w:rsidR="00B55BD9" w:rsidRPr="00B01624">
        <w:trPr>
          <w:trHeight w:val="614"/>
        </w:trPr>
        <w:tc>
          <w:tcPr>
            <w:tcW w:w="604" w:type="dxa"/>
            <w:vMerge w:val="restart"/>
            <w:vAlign w:val="center"/>
          </w:tcPr>
          <w:p w:rsidR="00B55BD9" w:rsidRPr="00B01624" w:rsidRDefault="004E1434">
            <w:pPr>
              <w:spacing w:line="200" w:lineRule="exact"/>
              <w:jc w:val="center"/>
              <w:rPr>
                <w:rFonts w:eastAsia="黑体"/>
              </w:rPr>
            </w:pPr>
            <w:r w:rsidRPr="00B01624">
              <w:rPr>
                <w:rFonts w:eastAsia="黑体"/>
              </w:rPr>
              <w:t>1</w:t>
            </w:r>
          </w:p>
        </w:tc>
        <w:tc>
          <w:tcPr>
            <w:tcW w:w="1205" w:type="dxa"/>
            <w:vMerge w:val="restart"/>
            <w:vAlign w:val="center"/>
          </w:tcPr>
          <w:p w:rsidR="00B55BD9" w:rsidRPr="00B01624" w:rsidRDefault="00B55BD9">
            <w:pPr>
              <w:spacing w:line="200" w:lineRule="exact"/>
              <w:jc w:val="center"/>
            </w:pPr>
          </w:p>
        </w:tc>
        <w:tc>
          <w:tcPr>
            <w:tcW w:w="1418" w:type="dxa"/>
            <w:vAlign w:val="center"/>
          </w:tcPr>
          <w:p w:rsidR="00B55BD9" w:rsidRPr="00B01624" w:rsidRDefault="004E1434">
            <w:pPr>
              <w:spacing w:line="200" w:lineRule="exact"/>
              <w:jc w:val="center"/>
              <w:rPr>
                <w:sz w:val="18"/>
                <w:szCs w:val="18"/>
              </w:rPr>
            </w:pPr>
            <w:r w:rsidRPr="00B01624">
              <w:rPr>
                <w:sz w:val="18"/>
                <w:szCs w:val="18"/>
              </w:rPr>
              <w:t>工程总承包项目经理</w:t>
            </w:r>
          </w:p>
        </w:tc>
        <w:tc>
          <w:tcPr>
            <w:tcW w:w="850" w:type="dxa"/>
            <w:vAlign w:val="center"/>
          </w:tcPr>
          <w:p w:rsidR="00B55BD9" w:rsidRPr="00B01624" w:rsidRDefault="00B55BD9">
            <w:pPr>
              <w:spacing w:line="200" w:lineRule="exact"/>
            </w:pPr>
          </w:p>
        </w:tc>
        <w:tc>
          <w:tcPr>
            <w:tcW w:w="1276" w:type="dxa"/>
            <w:vAlign w:val="center"/>
          </w:tcPr>
          <w:p w:rsidR="00B55BD9" w:rsidRPr="00B01624" w:rsidRDefault="00B55BD9">
            <w:pPr>
              <w:spacing w:line="200" w:lineRule="exact"/>
              <w:jc w:val="center"/>
            </w:pPr>
          </w:p>
        </w:tc>
        <w:tc>
          <w:tcPr>
            <w:tcW w:w="992" w:type="dxa"/>
            <w:vAlign w:val="center"/>
          </w:tcPr>
          <w:p w:rsidR="00B55BD9" w:rsidRPr="00B01624" w:rsidRDefault="00B55BD9">
            <w:pPr>
              <w:spacing w:line="200" w:lineRule="exact"/>
              <w:jc w:val="center"/>
            </w:pPr>
          </w:p>
        </w:tc>
        <w:tc>
          <w:tcPr>
            <w:tcW w:w="1276" w:type="dxa"/>
            <w:vAlign w:val="center"/>
          </w:tcPr>
          <w:p w:rsidR="00B55BD9" w:rsidRPr="00B01624" w:rsidRDefault="00B55BD9">
            <w:pPr>
              <w:spacing w:line="200" w:lineRule="exact"/>
              <w:jc w:val="center"/>
            </w:pPr>
          </w:p>
        </w:tc>
        <w:tc>
          <w:tcPr>
            <w:tcW w:w="709" w:type="dxa"/>
            <w:vAlign w:val="center"/>
          </w:tcPr>
          <w:p w:rsidR="00B55BD9" w:rsidRPr="00B01624" w:rsidRDefault="00B55BD9">
            <w:pPr>
              <w:spacing w:line="200" w:lineRule="exact"/>
              <w:jc w:val="center"/>
            </w:pPr>
          </w:p>
        </w:tc>
        <w:tc>
          <w:tcPr>
            <w:tcW w:w="992" w:type="dxa"/>
            <w:vAlign w:val="center"/>
          </w:tcPr>
          <w:p w:rsidR="00B55BD9" w:rsidRPr="00B01624" w:rsidRDefault="00B55BD9">
            <w:pPr>
              <w:spacing w:line="200" w:lineRule="exact"/>
              <w:jc w:val="center"/>
            </w:pPr>
          </w:p>
        </w:tc>
        <w:tc>
          <w:tcPr>
            <w:tcW w:w="1276" w:type="dxa"/>
            <w:vAlign w:val="center"/>
          </w:tcPr>
          <w:p w:rsidR="00B55BD9" w:rsidRPr="00B01624" w:rsidRDefault="00B55BD9">
            <w:pPr>
              <w:spacing w:line="200" w:lineRule="exact"/>
              <w:jc w:val="center"/>
            </w:pPr>
          </w:p>
        </w:tc>
        <w:tc>
          <w:tcPr>
            <w:tcW w:w="709" w:type="dxa"/>
            <w:vMerge w:val="restart"/>
            <w:vAlign w:val="center"/>
          </w:tcPr>
          <w:p w:rsidR="00B55BD9" w:rsidRPr="00B01624" w:rsidRDefault="00B55BD9">
            <w:pPr>
              <w:spacing w:line="200" w:lineRule="exact"/>
              <w:jc w:val="center"/>
            </w:pPr>
          </w:p>
        </w:tc>
        <w:tc>
          <w:tcPr>
            <w:tcW w:w="1417" w:type="dxa"/>
            <w:vMerge w:val="restart"/>
            <w:vAlign w:val="center"/>
          </w:tcPr>
          <w:p w:rsidR="00B55BD9" w:rsidRPr="00B01624" w:rsidRDefault="00B55BD9">
            <w:pPr>
              <w:spacing w:line="200" w:lineRule="exact"/>
              <w:jc w:val="center"/>
            </w:pPr>
          </w:p>
        </w:tc>
        <w:tc>
          <w:tcPr>
            <w:tcW w:w="2126" w:type="dxa"/>
            <w:vMerge w:val="restart"/>
            <w:vAlign w:val="center"/>
          </w:tcPr>
          <w:p w:rsidR="00B55BD9" w:rsidRPr="00B01624" w:rsidRDefault="00B55BD9">
            <w:pPr>
              <w:spacing w:line="200" w:lineRule="exact"/>
              <w:jc w:val="center"/>
            </w:pPr>
          </w:p>
        </w:tc>
      </w:tr>
      <w:tr w:rsidR="00B55BD9" w:rsidRPr="00B01624">
        <w:trPr>
          <w:trHeight w:val="204"/>
        </w:trPr>
        <w:tc>
          <w:tcPr>
            <w:tcW w:w="604" w:type="dxa"/>
            <w:vMerge/>
            <w:vAlign w:val="center"/>
          </w:tcPr>
          <w:p w:rsidR="00B55BD9" w:rsidRPr="00B01624" w:rsidRDefault="00B55BD9">
            <w:pPr>
              <w:spacing w:line="200" w:lineRule="exact"/>
              <w:jc w:val="center"/>
              <w:rPr>
                <w:rFonts w:eastAsia="黑体"/>
              </w:rPr>
            </w:pPr>
          </w:p>
        </w:tc>
        <w:tc>
          <w:tcPr>
            <w:tcW w:w="1205" w:type="dxa"/>
            <w:vMerge/>
            <w:vAlign w:val="center"/>
          </w:tcPr>
          <w:p w:rsidR="00B55BD9" w:rsidRPr="00B01624" w:rsidRDefault="00B55BD9">
            <w:pPr>
              <w:spacing w:line="200" w:lineRule="exact"/>
              <w:jc w:val="center"/>
            </w:pPr>
          </w:p>
        </w:tc>
        <w:tc>
          <w:tcPr>
            <w:tcW w:w="1418" w:type="dxa"/>
            <w:vMerge w:val="restart"/>
            <w:vAlign w:val="center"/>
          </w:tcPr>
          <w:p w:rsidR="00B55BD9" w:rsidRPr="00B01624" w:rsidRDefault="004E1434">
            <w:pPr>
              <w:spacing w:line="200" w:lineRule="exact"/>
              <w:jc w:val="center"/>
              <w:rPr>
                <w:sz w:val="18"/>
                <w:szCs w:val="18"/>
              </w:rPr>
            </w:pPr>
            <w:r w:rsidRPr="00B01624">
              <w:rPr>
                <w:sz w:val="18"/>
                <w:szCs w:val="18"/>
              </w:rPr>
              <w:t>施工项目经理</w:t>
            </w:r>
          </w:p>
        </w:tc>
        <w:tc>
          <w:tcPr>
            <w:tcW w:w="850" w:type="dxa"/>
            <w:vMerge w:val="restart"/>
            <w:vAlign w:val="center"/>
          </w:tcPr>
          <w:p w:rsidR="00B55BD9" w:rsidRPr="00B01624" w:rsidRDefault="00B55BD9">
            <w:pPr>
              <w:spacing w:line="200" w:lineRule="exact"/>
              <w:jc w:val="center"/>
            </w:pPr>
          </w:p>
        </w:tc>
        <w:tc>
          <w:tcPr>
            <w:tcW w:w="1276" w:type="dxa"/>
            <w:vMerge w:val="restart"/>
            <w:vAlign w:val="center"/>
          </w:tcPr>
          <w:p w:rsidR="00B55BD9" w:rsidRPr="00B01624" w:rsidRDefault="00B55BD9">
            <w:pPr>
              <w:spacing w:line="200" w:lineRule="exact"/>
              <w:jc w:val="center"/>
            </w:pPr>
          </w:p>
        </w:tc>
        <w:tc>
          <w:tcPr>
            <w:tcW w:w="992" w:type="dxa"/>
            <w:vMerge w:val="restart"/>
            <w:vAlign w:val="center"/>
          </w:tcPr>
          <w:p w:rsidR="00B55BD9" w:rsidRPr="00B01624" w:rsidRDefault="00B55BD9">
            <w:pPr>
              <w:spacing w:line="200" w:lineRule="exact"/>
              <w:jc w:val="center"/>
            </w:pPr>
          </w:p>
        </w:tc>
        <w:tc>
          <w:tcPr>
            <w:tcW w:w="1276" w:type="dxa"/>
            <w:vMerge w:val="restart"/>
            <w:vAlign w:val="center"/>
          </w:tcPr>
          <w:p w:rsidR="00B55BD9" w:rsidRPr="00B01624" w:rsidRDefault="00B55BD9">
            <w:pPr>
              <w:spacing w:line="200" w:lineRule="exact"/>
              <w:jc w:val="center"/>
            </w:pPr>
          </w:p>
        </w:tc>
        <w:tc>
          <w:tcPr>
            <w:tcW w:w="709" w:type="dxa"/>
            <w:vAlign w:val="center"/>
          </w:tcPr>
          <w:p w:rsidR="00B55BD9" w:rsidRPr="00B01624" w:rsidRDefault="00B55BD9">
            <w:pPr>
              <w:spacing w:line="200" w:lineRule="exact"/>
              <w:jc w:val="center"/>
            </w:pPr>
          </w:p>
        </w:tc>
        <w:tc>
          <w:tcPr>
            <w:tcW w:w="992" w:type="dxa"/>
            <w:vAlign w:val="center"/>
          </w:tcPr>
          <w:p w:rsidR="00B55BD9" w:rsidRPr="00B01624" w:rsidRDefault="00B55BD9">
            <w:pPr>
              <w:spacing w:line="200" w:lineRule="exact"/>
              <w:jc w:val="center"/>
            </w:pPr>
          </w:p>
        </w:tc>
        <w:tc>
          <w:tcPr>
            <w:tcW w:w="1276" w:type="dxa"/>
            <w:vAlign w:val="center"/>
          </w:tcPr>
          <w:p w:rsidR="00B55BD9" w:rsidRPr="00B01624" w:rsidRDefault="00B55BD9">
            <w:pPr>
              <w:spacing w:line="200" w:lineRule="exact"/>
              <w:jc w:val="center"/>
            </w:pPr>
          </w:p>
        </w:tc>
        <w:tc>
          <w:tcPr>
            <w:tcW w:w="709" w:type="dxa"/>
            <w:vMerge/>
            <w:vAlign w:val="center"/>
          </w:tcPr>
          <w:p w:rsidR="00B55BD9" w:rsidRPr="00B01624" w:rsidRDefault="00B55BD9">
            <w:pPr>
              <w:spacing w:line="200" w:lineRule="exact"/>
              <w:jc w:val="center"/>
            </w:pPr>
          </w:p>
        </w:tc>
        <w:tc>
          <w:tcPr>
            <w:tcW w:w="1417" w:type="dxa"/>
            <w:vMerge/>
            <w:vAlign w:val="center"/>
          </w:tcPr>
          <w:p w:rsidR="00B55BD9" w:rsidRPr="00B01624" w:rsidRDefault="00B55BD9">
            <w:pPr>
              <w:spacing w:line="200" w:lineRule="exact"/>
              <w:jc w:val="center"/>
            </w:pPr>
          </w:p>
        </w:tc>
        <w:tc>
          <w:tcPr>
            <w:tcW w:w="2126" w:type="dxa"/>
            <w:vMerge/>
            <w:vAlign w:val="center"/>
          </w:tcPr>
          <w:p w:rsidR="00B55BD9" w:rsidRPr="00B01624" w:rsidRDefault="00B55BD9">
            <w:pPr>
              <w:spacing w:line="200" w:lineRule="exact"/>
              <w:jc w:val="center"/>
            </w:pPr>
          </w:p>
        </w:tc>
      </w:tr>
      <w:tr w:rsidR="00B55BD9" w:rsidRPr="00B01624">
        <w:trPr>
          <w:trHeight w:val="204"/>
        </w:trPr>
        <w:tc>
          <w:tcPr>
            <w:tcW w:w="604" w:type="dxa"/>
            <w:vMerge/>
            <w:vAlign w:val="center"/>
          </w:tcPr>
          <w:p w:rsidR="00B55BD9" w:rsidRPr="00B01624" w:rsidRDefault="00B55BD9">
            <w:pPr>
              <w:spacing w:line="200" w:lineRule="exact"/>
              <w:jc w:val="center"/>
              <w:rPr>
                <w:rFonts w:eastAsia="黑体"/>
              </w:rPr>
            </w:pPr>
          </w:p>
        </w:tc>
        <w:tc>
          <w:tcPr>
            <w:tcW w:w="1205" w:type="dxa"/>
            <w:vMerge/>
            <w:vAlign w:val="center"/>
          </w:tcPr>
          <w:p w:rsidR="00B55BD9" w:rsidRPr="00B01624" w:rsidRDefault="00B55BD9">
            <w:pPr>
              <w:spacing w:line="200" w:lineRule="exact"/>
              <w:jc w:val="center"/>
            </w:pPr>
          </w:p>
        </w:tc>
        <w:tc>
          <w:tcPr>
            <w:tcW w:w="1418" w:type="dxa"/>
            <w:vMerge/>
            <w:vAlign w:val="center"/>
          </w:tcPr>
          <w:p w:rsidR="00B55BD9" w:rsidRPr="00B01624" w:rsidRDefault="00B55BD9">
            <w:pPr>
              <w:spacing w:line="200" w:lineRule="exact"/>
              <w:jc w:val="center"/>
            </w:pPr>
          </w:p>
        </w:tc>
        <w:tc>
          <w:tcPr>
            <w:tcW w:w="850" w:type="dxa"/>
            <w:vMerge/>
            <w:vAlign w:val="center"/>
          </w:tcPr>
          <w:p w:rsidR="00B55BD9" w:rsidRPr="00B01624" w:rsidRDefault="00B55BD9">
            <w:pPr>
              <w:spacing w:line="200" w:lineRule="exact"/>
              <w:jc w:val="center"/>
            </w:pPr>
          </w:p>
        </w:tc>
        <w:tc>
          <w:tcPr>
            <w:tcW w:w="1276" w:type="dxa"/>
            <w:vMerge/>
            <w:vAlign w:val="center"/>
          </w:tcPr>
          <w:p w:rsidR="00B55BD9" w:rsidRPr="00B01624" w:rsidRDefault="00B55BD9">
            <w:pPr>
              <w:spacing w:line="200" w:lineRule="exact"/>
              <w:jc w:val="center"/>
            </w:pPr>
          </w:p>
        </w:tc>
        <w:tc>
          <w:tcPr>
            <w:tcW w:w="992" w:type="dxa"/>
            <w:vMerge/>
            <w:vAlign w:val="center"/>
          </w:tcPr>
          <w:p w:rsidR="00B55BD9" w:rsidRPr="00B01624" w:rsidRDefault="00B55BD9">
            <w:pPr>
              <w:spacing w:line="200" w:lineRule="exact"/>
              <w:jc w:val="center"/>
            </w:pPr>
          </w:p>
        </w:tc>
        <w:tc>
          <w:tcPr>
            <w:tcW w:w="1276" w:type="dxa"/>
            <w:vMerge/>
            <w:vAlign w:val="center"/>
          </w:tcPr>
          <w:p w:rsidR="00B55BD9" w:rsidRPr="00B01624" w:rsidRDefault="00B55BD9">
            <w:pPr>
              <w:spacing w:line="200" w:lineRule="exact"/>
              <w:jc w:val="center"/>
            </w:pPr>
          </w:p>
        </w:tc>
        <w:tc>
          <w:tcPr>
            <w:tcW w:w="709" w:type="dxa"/>
            <w:vAlign w:val="center"/>
          </w:tcPr>
          <w:p w:rsidR="00B55BD9" w:rsidRPr="00B01624" w:rsidRDefault="00B55BD9">
            <w:pPr>
              <w:spacing w:line="200" w:lineRule="exact"/>
              <w:jc w:val="center"/>
            </w:pPr>
          </w:p>
        </w:tc>
        <w:tc>
          <w:tcPr>
            <w:tcW w:w="992" w:type="dxa"/>
            <w:vAlign w:val="center"/>
          </w:tcPr>
          <w:p w:rsidR="00B55BD9" w:rsidRPr="00B01624" w:rsidRDefault="00B55BD9">
            <w:pPr>
              <w:spacing w:line="200" w:lineRule="exact"/>
              <w:jc w:val="center"/>
            </w:pPr>
          </w:p>
        </w:tc>
        <w:tc>
          <w:tcPr>
            <w:tcW w:w="1276" w:type="dxa"/>
            <w:vAlign w:val="center"/>
          </w:tcPr>
          <w:p w:rsidR="00B55BD9" w:rsidRPr="00B01624" w:rsidRDefault="00B55BD9">
            <w:pPr>
              <w:spacing w:line="200" w:lineRule="exact"/>
              <w:jc w:val="center"/>
            </w:pPr>
          </w:p>
        </w:tc>
        <w:tc>
          <w:tcPr>
            <w:tcW w:w="709" w:type="dxa"/>
            <w:vMerge/>
            <w:vAlign w:val="center"/>
          </w:tcPr>
          <w:p w:rsidR="00B55BD9" w:rsidRPr="00B01624" w:rsidRDefault="00B55BD9">
            <w:pPr>
              <w:spacing w:line="200" w:lineRule="exact"/>
              <w:jc w:val="center"/>
            </w:pPr>
          </w:p>
        </w:tc>
        <w:tc>
          <w:tcPr>
            <w:tcW w:w="1417" w:type="dxa"/>
            <w:vMerge/>
            <w:vAlign w:val="center"/>
          </w:tcPr>
          <w:p w:rsidR="00B55BD9" w:rsidRPr="00B01624" w:rsidRDefault="00B55BD9">
            <w:pPr>
              <w:spacing w:line="200" w:lineRule="exact"/>
              <w:jc w:val="center"/>
            </w:pPr>
          </w:p>
        </w:tc>
        <w:tc>
          <w:tcPr>
            <w:tcW w:w="2126" w:type="dxa"/>
            <w:vMerge/>
            <w:vAlign w:val="center"/>
          </w:tcPr>
          <w:p w:rsidR="00B55BD9" w:rsidRPr="00B01624" w:rsidRDefault="00B55BD9">
            <w:pPr>
              <w:spacing w:line="200" w:lineRule="exact"/>
              <w:jc w:val="center"/>
            </w:pPr>
          </w:p>
        </w:tc>
      </w:tr>
      <w:tr w:rsidR="00B55BD9" w:rsidRPr="00B01624">
        <w:trPr>
          <w:trHeight w:val="204"/>
        </w:trPr>
        <w:tc>
          <w:tcPr>
            <w:tcW w:w="604" w:type="dxa"/>
            <w:vMerge w:val="restart"/>
            <w:vAlign w:val="center"/>
          </w:tcPr>
          <w:p w:rsidR="00B55BD9" w:rsidRPr="00B01624" w:rsidRDefault="004E1434">
            <w:pPr>
              <w:spacing w:line="200" w:lineRule="exact"/>
              <w:jc w:val="center"/>
              <w:rPr>
                <w:rFonts w:eastAsia="黑体"/>
              </w:rPr>
            </w:pPr>
            <w:r w:rsidRPr="00B01624">
              <w:rPr>
                <w:rFonts w:eastAsia="黑体"/>
              </w:rPr>
              <w:t>2</w:t>
            </w:r>
          </w:p>
        </w:tc>
        <w:tc>
          <w:tcPr>
            <w:tcW w:w="1205" w:type="dxa"/>
            <w:vMerge w:val="restart"/>
            <w:vAlign w:val="center"/>
          </w:tcPr>
          <w:p w:rsidR="00B55BD9" w:rsidRPr="00B01624" w:rsidRDefault="00B55BD9">
            <w:pPr>
              <w:spacing w:line="200" w:lineRule="exact"/>
              <w:jc w:val="center"/>
            </w:pPr>
          </w:p>
        </w:tc>
        <w:tc>
          <w:tcPr>
            <w:tcW w:w="1418" w:type="dxa"/>
            <w:vAlign w:val="center"/>
          </w:tcPr>
          <w:p w:rsidR="00B55BD9" w:rsidRPr="00B01624" w:rsidRDefault="004E1434">
            <w:pPr>
              <w:spacing w:line="200" w:lineRule="exact"/>
              <w:jc w:val="center"/>
            </w:pPr>
            <w:r w:rsidRPr="00B01624">
              <w:rPr>
                <w:sz w:val="18"/>
                <w:szCs w:val="18"/>
              </w:rPr>
              <w:t>工程总承包项目经理</w:t>
            </w:r>
          </w:p>
        </w:tc>
        <w:tc>
          <w:tcPr>
            <w:tcW w:w="850" w:type="dxa"/>
            <w:vAlign w:val="center"/>
          </w:tcPr>
          <w:p w:rsidR="00B55BD9" w:rsidRPr="00B01624" w:rsidRDefault="00B55BD9">
            <w:pPr>
              <w:spacing w:line="200" w:lineRule="exact"/>
              <w:jc w:val="center"/>
            </w:pPr>
          </w:p>
        </w:tc>
        <w:tc>
          <w:tcPr>
            <w:tcW w:w="1276" w:type="dxa"/>
            <w:vAlign w:val="center"/>
          </w:tcPr>
          <w:p w:rsidR="00B55BD9" w:rsidRPr="00B01624" w:rsidRDefault="00B55BD9">
            <w:pPr>
              <w:spacing w:line="200" w:lineRule="exact"/>
              <w:jc w:val="center"/>
            </w:pPr>
          </w:p>
          <w:p w:rsidR="00B55BD9" w:rsidRPr="00B01624" w:rsidRDefault="00B55BD9">
            <w:pPr>
              <w:spacing w:line="200" w:lineRule="exact"/>
              <w:jc w:val="center"/>
            </w:pPr>
          </w:p>
        </w:tc>
        <w:tc>
          <w:tcPr>
            <w:tcW w:w="992" w:type="dxa"/>
            <w:vAlign w:val="center"/>
          </w:tcPr>
          <w:p w:rsidR="00B55BD9" w:rsidRPr="00B01624" w:rsidRDefault="00B55BD9">
            <w:pPr>
              <w:spacing w:line="200" w:lineRule="exact"/>
              <w:jc w:val="center"/>
            </w:pPr>
          </w:p>
          <w:p w:rsidR="00B55BD9" w:rsidRPr="00B01624" w:rsidRDefault="00B55BD9">
            <w:pPr>
              <w:spacing w:line="200" w:lineRule="exact"/>
              <w:jc w:val="center"/>
            </w:pPr>
          </w:p>
        </w:tc>
        <w:tc>
          <w:tcPr>
            <w:tcW w:w="1276" w:type="dxa"/>
            <w:vAlign w:val="center"/>
          </w:tcPr>
          <w:p w:rsidR="00B55BD9" w:rsidRPr="00B01624" w:rsidRDefault="00B55BD9">
            <w:pPr>
              <w:spacing w:line="200" w:lineRule="exact"/>
              <w:jc w:val="center"/>
            </w:pPr>
          </w:p>
          <w:p w:rsidR="00B55BD9" w:rsidRPr="00B01624" w:rsidRDefault="00B55BD9">
            <w:pPr>
              <w:spacing w:line="200" w:lineRule="exact"/>
              <w:jc w:val="center"/>
            </w:pPr>
          </w:p>
        </w:tc>
        <w:tc>
          <w:tcPr>
            <w:tcW w:w="709" w:type="dxa"/>
            <w:vAlign w:val="center"/>
          </w:tcPr>
          <w:p w:rsidR="00B55BD9" w:rsidRPr="00B01624" w:rsidRDefault="00B55BD9">
            <w:pPr>
              <w:spacing w:line="200" w:lineRule="exact"/>
              <w:jc w:val="center"/>
            </w:pPr>
          </w:p>
        </w:tc>
        <w:tc>
          <w:tcPr>
            <w:tcW w:w="992" w:type="dxa"/>
            <w:vAlign w:val="center"/>
          </w:tcPr>
          <w:p w:rsidR="00B55BD9" w:rsidRPr="00B01624" w:rsidRDefault="00B55BD9">
            <w:pPr>
              <w:spacing w:line="200" w:lineRule="exact"/>
              <w:jc w:val="center"/>
            </w:pPr>
          </w:p>
        </w:tc>
        <w:tc>
          <w:tcPr>
            <w:tcW w:w="1276" w:type="dxa"/>
            <w:vAlign w:val="center"/>
          </w:tcPr>
          <w:p w:rsidR="00B55BD9" w:rsidRPr="00B01624" w:rsidRDefault="00B55BD9">
            <w:pPr>
              <w:spacing w:line="200" w:lineRule="exact"/>
              <w:jc w:val="center"/>
            </w:pPr>
          </w:p>
        </w:tc>
        <w:tc>
          <w:tcPr>
            <w:tcW w:w="709" w:type="dxa"/>
            <w:vMerge w:val="restart"/>
            <w:vAlign w:val="center"/>
          </w:tcPr>
          <w:p w:rsidR="00B55BD9" w:rsidRPr="00B01624" w:rsidRDefault="00B55BD9">
            <w:pPr>
              <w:spacing w:line="200" w:lineRule="exact"/>
              <w:jc w:val="center"/>
            </w:pPr>
          </w:p>
        </w:tc>
        <w:tc>
          <w:tcPr>
            <w:tcW w:w="1417" w:type="dxa"/>
            <w:vMerge w:val="restart"/>
            <w:vAlign w:val="center"/>
          </w:tcPr>
          <w:p w:rsidR="00B55BD9" w:rsidRPr="00B01624" w:rsidRDefault="00B55BD9">
            <w:pPr>
              <w:spacing w:line="200" w:lineRule="exact"/>
              <w:jc w:val="center"/>
            </w:pPr>
          </w:p>
        </w:tc>
        <w:tc>
          <w:tcPr>
            <w:tcW w:w="2126" w:type="dxa"/>
            <w:vMerge w:val="restart"/>
            <w:vAlign w:val="center"/>
          </w:tcPr>
          <w:p w:rsidR="00B55BD9" w:rsidRPr="00B01624" w:rsidRDefault="00B55BD9">
            <w:pPr>
              <w:spacing w:line="200" w:lineRule="exact"/>
              <w:jc w:val="center"/>
            </w:pPr>
          </w:p>
        </w:tc>
      </w:tr>
      <w:tr w:rsidR="00B55BD9" w:rsidRPr="00B01624">
        <w:trPr>
          <w:trHeight w:val="204"/>
        </w:trPr>
        <w:tc>
          <w:tcPr>
            <w:tcW w:w="604" w:type="dxa"/>
            <w:vMerge/>
            <w:vAlign w:val="center"/>
          </w:tcPr>
          <w:p w:rsidR="00B55BD9" w:rsidRPr="00B01624" w:rsidRDefault="00B55BD9">
            <w:pPr>
              <w:spacing w:line="200" w:lineRule="exact"/>
              <w:jc w:val="center"/>
              <w:rPr>
                <w:rFonts w:eastAsia="黑体"/>
              </w:rPr>
            </w:pPr>
          </w:p>
        </w:tc>
        <w:tc>
          <w:tcPr>
            <w:tcW w:w="1205" w:type="dxa"/>
            <w:vMerge/>
            <w:vAlign w:val="center"/>
          </w:tcPr>
          <w:p w:rsidR="00B55BD9" w:rsidRPr="00B01624" w:rsidRDefault="00B55BD9">
            <w:pPr>
              <w:spacing w:line="200" w:lineRule="exact"/>
              <w:jc w:val="center"/>
            </w:pPr>
          </w:p>
        </w:tc>
        <w:tc>
          <w:tcPr>
            <w:tcW w:w="1418" w:type="dxa"/>
            <w:vMerge w:val="restart"/>
            <w:vAlign w:val="center"/>
          </w:tcPr>
          <w:p w:rsidR="00B55BD9" w:rsidRPr="00B01624" w:rsidRDefault="004E1434">
            <w:pPr>
              <w:spacing w:line="200" w:lineRule="exact"/>
              <w:jc w:val="center"/>
            </w:pPr>
            <w:r w:rsidRPr="00B01624">
              <w:rPr>
                <w:sz w:val="18"/>
                <w:szCs w:val="18"/>
              </w:rPr>
              <w:t>施工项目经理</w:t>
            </w:r>
          </w:p>
        </w:tc>
        <w:tc>
          <w:tcPr>
            <w:tcW w:w="850" w:type="dxa"/>
            <w:vMerge w:val="restart"/>
            <w:vAlign w:val="center"/>
          </w:tcPr>
          <w:p w:rsidR="00B55BD9" w:rsidRPr="00B01624" w:rsidRDefault="00B55BD9">
            <w:pPr>
              <w:spacing w:line="200" w:lineRule="exact"/>
              <w:jc w:val="center"/>
            </w:pPr>
          </w:p>
        </w:tc>
        <w:tc>
          <w:tcPr>
            <w:tcW w:w="1276" w:type="dxa"/>
            <w:vMerge w:val="restart"/>
            <w:vAlign w:val="center"/>
          </w:tcPr>
          <w:p w:rsidR="00B55BD9" w:rsidRPr="00B01624" w:rsidRDefault="00B55BD9">
            <w:pPr>
              <w:spacing w:line="200" w:lineRule="exact"/>
              <w:jc w:val="center"/>
            </w:pPr>
          </w:p>
        </w:tc>
        <w:tc>
          <w:tcPr>
            <w:tcW w:w="992" w:type="dxa"/>
            <w:vMerge w:val="restart"/>
            <w:vAlign w:val="center"/>
          </w:tcPr>
          <w:p w:rsidR="00B55BD9" w:rsidRPr="00B01624" w:rsidRDefault="00B55BD9">
            <w:pPr>
              <w:spacing w:line="200" w:lineRule="exact"/>
              <w:jc w:val="center"/>
            </w:pPr>
          </w:p>
        </w:tc>
        <w:tc>
          <w:tcPr>
            <w:tcW w:w="1276" w:type="dxa"/>
            <w:vMerge w:val="restart"/>
            <w:vAlign w:val="center"/>
          </w:tcPr>
          <w:p w:rsidR="00B55BD9" w:rsidRPr="00B01624" w:rsidRDefault="00B55BD9">
            <w:pPr>
              <w:spacing w:line="200" w:lineRule="exact"/>
              <w:jc w:val="center"/>
            </w:pPr>
          </w:p>
        </w:tc>
        <w:tc>
          <w:tcPr>
            <w:tcW w:w="709" w:type="dxa"/>
            <w:vAlign w:val="center"/>
          </w:tcPr>
          <w:p w:rsidR="00B55BD9" w:rsidRPr="00B01624" w:rsidRDefault="00B55BD9">
            <w:pPr>
              <w:spacing w:line="200" w:lineRule="exact"/>
              <w:jc w:val="center"/>
            </w:pPr>
          </w:p>
        </w:tc>
        <w:tc>
          <w:tcPr>
            <w:tcW w:w="992" w:type="dxa"/>
            <w:vAlign w:val="center"/>
          </w:tcPr>
          <w:p w:rsidR="00B55BD9" w:rsidRPr="00B01624" w:rsidRDefault="00B55BD9">
            <w:pPr>
              <w:spacing w:line="200" w:lineRule="exact"/>
              <w:jc w:val="center"/>
            </w:pPr>
          </w:p>
        </w:tc>
        <w:tc>
          <w:tcPr>
            <w:tcW w:w="1276" w:type="dxa"/>
            <w:vAlign w:val="center"/>
          </w:tcPr>
          <w:p w:rsidR="00B55BD9" w:rsidRPr="00B01624" w:rsidRDefault="00B55BD9">
            <w:pPr>
              <w:spacing w:line="200" w:lineRule="exact"/>
              <w:jc w:val="center"/>
            </w:pPr>
          </w:p>
        </w:tc>
        <w:tc>
          <w:tcPr>
            <w:tcW w:w="709" w:type="dxa"/>
            <w:vMerge/>
            <w:vAlign w:val="center"/>
          </w:tcPr>
          <w:p w:rsidR="00B55BD9" w:rsidRPr="00B01624" w:rsidRDefault="00B55BD9">
            <w:pPr>
              <w:spacing w:line="200" w:lineRule="exact"/>
              <w:jc w:val="center"/>
            </w:pPr>
          </w:p>
        </w:tc>
        <w:tc>
          <w:tcPr>
            <w:tcW w:w="1417" w:type="dxa"/>
            <w:vMerge/>
            <w:vAlign w:val="center"/>
          </w:tcPr>
          <w:p w:rsidR="00B55BD9" w:rsidRPr="00B01624" w:rsidRDefault="00B55BD9">
            <w:pPr>
              <w:spacing w:line="200" w:lineRule="exact"/>
              <w:jc w:val="center"/>
            </w:pPr>
          </w:p>
        </w:tc>
        <w:tc>
          <w:tcPr>
            <w:tcW w:w="2126" w:type="dxa"/>
            <w:vMerge/>
            <w:vAlign w:val="center"/>
          </w:tcPr>
          <w:p w:rsidR="00B55BD9" w:rsidRPr="00B01624" w:rsidRDefault="00B55BD9">
            <w:pPr>
              <w:spacing w:line="200" w:lineRule="exact"/>
              <w:jc w:val="center"/>
            </w:pPr>
          </w:p>
        </w:tc>
      </w:tr>
      <w:tr w:rsidR="00B55BD9" w:rsidRPr="00B01624">
        <w:trPr>
          <w:trHeight w:val="204"/>
        </w:trPr>
        <w:tc>
          <w:tcPr>
            <w:tcW w:w="604" w:type="dxa"/>
            <w:vMerge/>
            <w:vAlign w:val="center"/>
          </w:tcPr>
          <w:p w:rsidR="00B55BD9" w:rsidRPr="00B01624" w:rsidRDefault="00B55BD9">
            <w:pPr>
              <w:spacing w:line="200" w:lineRule="exact"/>
              <w:jc w:val="center"/>
              <w:rPr>
                <w:rFonts w:eastAsia="黑体"/>
              </w:rPr>
            </w:pPr>
          </w:p>
        </w:tc>
        <w:tc>
          <w:tcPr>
            <w:tcW w:w="1205" w:type="dxa"/>
            <w:vMerge/>
            <w:vAlign w:val="center"/>
          </w:tcPr>
          <w:p w:rsidR="00B55BD9" w:rsidRPr="00B01624" w:rsidRDefault="00B55BD9">
            <w:pPr>
              <w:spacing w:line="200" w:lineRule="exact"/>
              <w:jc w:val="center"/>
            </w:pPr>
          </w:p>
        </w:tc>
        <w:tc>
          <w:tcPr>
            <w:tcW w:w="1418" w:type="dxa"/>
            <w:vMerge/>
            <w:vAlign w:val="center"/>
          </w:tcPr>
          <w:p w:rsidR="00B55BD9" w:rsidRPr="00B01624" w:rsidRDefault="00B55BD9">
            <w:pPr>
              <w:spacing w:line="200" w:lineRule="exact"/>
              <w:jc w:val="center"/>
            </w:pPr>
          </w:p>
        </w:tc>
        <w:tc>
          <w:tcPr>
            <w:tcW w:w="850" w:type="dxa"/>
            <w:vMerge/>
            <w:vAlign w:val="center"/>
          </w:tcPr>
          <w:p w:rsidR="00B55BD9" w:rsidRPr="00B01624" w:rsidRDefault="00B55BD9">
            <w:pPr>
              <w:spacing w:line="200" w:lineRule="exact"/>
              <w:jc w:val="center"/>
            </w:pPr>
          </w:p>
        </w:tc>
        <w:tc>
          <w:tcPr>
            <w:tcW w:w="1276" w:type="dxa"/>
            <w:vMerge/>
            <w:vAlign w:val="center"/>
          </w:tcPr>
          <w:p w:rsidR="00B55BD9" w:rsidRPr="00B01624" w:rsidRDefault="00B55BD9">
            <w:pPr>
              <w:spacing w:line="200" w:lineRule="exact"/>
              <w:jc w:val="center"/>
            </w:pPr>
          </w:p>
        </w:tc>
        <w:tc>
          <w:tcPr>
            <w:tcW w:w="992" w:type="dxa"/>
            <w:vMerge/>
            <w:vAlign w:val="center"/>
          </w:tcPr>
          <w:p w:rsidR="00B55BD9" w:rsidRPr="00B01624" w:rsidRDefault="00B55BD9">
            <w:pPr>
              <w:spacing w:line="200" w:lineRule="exact"/>
              <w:jc w:val="center"/>
            </w:pPr>
          </w:p>
        </w:tc>
        <w:tc>
          <w:tcPr>
            <w:tcW w:w="1276" w:type="dxa"/>
            <w:vMerge/>
            <w:vAlign w:val="center"/>
          </w:tcPr>
          <w:p w:rsidR="00B55BD9" w:rsidRPr="00B01624" w:rsidRDefault="00B55BD9">
            <w:pPr>
              <w:spacing w:line="200" w:lineRule="exact"/>
              <w:jc w:val="center"/>
            </w:pPr>
          </w:p>
        </w:tc>
        <w:tc>
          <w:tcPr>
            <w:tcW w:w="709" w:type="dxa"/>
            <w:vAlign w:val="center"/>
          </w:tcPr>
          <w:p w:rsidR="00B55BD9" w:rsidRPr="00B01624" w:rsidRDefault="00B55BD9">
            <w:pPr>
              <w:spacing w:line="200" w:lineRule="exact"/>
              <w:jc w:val="center"/>
            </w:pPr>
          </w:p>
        </w:tc>
        <w:tc>
          <w:tcPr>
            <w:tcW w:w="992" w:type="dxa"/>
            <w:vAlign w:val="center"/>
          </w:tcPr>
          <w:p w:rsidR="00B55BD9" w:rsidRPr="00B01624" w:rsidRDefault="00B55BD9">
            <w:pPr>
              <w:spacing w:line="200" w:lineRule="exact"/>
              <w:jc w:val="center"/>
            </w:pPr>
          </w:p>
        </w:tc>
        <w:tc>
          <w:tcPr>
            <w:tcW w:w="1276" w:type="dxa"/>
            <w:vAlign w:val="center"/>
          </w:tcPr>
          <w:p w:rsidR="00B55BD9" w:rsidRPr="00B01624" w:rsidRDefault="00B55BD9">
            <w:pPr>
              <w:spacing w:line="200" w:lineRule="exact"/>
              <w:jc w:val="center"/>
            </w:pPr>
          </w:p>
        </w:tc>
        <w:tc>
          <w:tcPr>
            <w:tcW w:w="709" w:type="dxa"/>
            <w:vMerge/>
            <w:vAlign w:val="center"/>
          </w:tcPr>
          <w:p w:rsidR="00B55BD9" w:rsidRPr="00B01624" w:rsidRDefault="00B55BD9">
            <w:pPr>
              <w:spacing w:line="200" w:lineRule="exact"/>
              <w:jc w:val="center"/>
            </w:pPr>
          </w:p>
        </w:tc>
        <w:tc>
          <w:tcPr>
            <w:tcW w:w="1417" w:type="dxa"/>
            <w:vMerge/>
            <w:vAlign w:val="center"/>
          </w:tcPr>
          <w:p w:rsidR="00B55BD9" w:rsidRPr="00B01624" w:rsidRDefault="00B55BD9">
            <w:pPr>
              <w:spacing w:line="200" w:lineRule="exact"/>
              <w:jc w:val="center"/>
            </w:pPr>
          </w:p>
        </w:tc>
        <w:tc>
          <w:tcPr>
            <w:tcW w:w="2126" w:type="dxa"/>
            <w:vMerge/>
            <w:vAlign w:val="center"/>
          </w:tcPr>
          <w:p w:rsidR="00B55BD9" w:rsidRPr="00B01624" w:rsidRDefault="00B55BD9">
            <w:pPr>
              <w:spacing w:line="200" w:lineRule="exact"/>
              <w:jc w:val="center"/>
            </w:pPr>
          </w:p>
        </w:tc>
      </w:tr>
      <w:tr w:rsidR="00B55BD9" w:rsidRPr="00B01624">
        <w:trPr>
          <w:trHeight w:val="204"/>
        </w:trPr>
        <w:tc>
          <w:tcPr>
            <w:tcW w:w="604" w:type="dxa"/>
            <w:vMerge w:val="restart"/>
            <w:vAlign w:val="center"/>
          </w:tcPr>
          <w:p w:rsidR="00B55BD9" w:rsidRPr="00B01624" w:rsidRDefault="004E1434">
            <w:pPr>
              <w:spacing w:line="200" w:lineRule="exact"/>
              <w:jc w:val="center"/>
              <w:rPr>
                <w:rFonts w:eastAsia="黑体"/>
              </w:rPr>
            </w:pPr>
            <w:r w:rsidRPr="00B01624">
              <w:rPr>
                <w:rFonts w:eastAsia="黑体"/>
              </w:rPr>
              <w:t>…</w:t>
            </w:r>
          </w:p>
        </w:tc>
        <w:tc>
          <w:tcPr>
            <w:tcW w:w="1205" w:type="dxa"/>
            <w:vMerge w:val="restart"/>
            <w:vAlign w:val="center"/>
          </w:tcPr>
          <w:p w:rsidR="00B55BD9" w:rsidRPr="00B01624" w:rsidRDefault="00B55BD9">
            <w:pPr>
              <w:spacing w:line="200" w:lineRule="exact"/>
              <w:jc w:val="center"/>
            </w:pPr>
          </w:p>
        </w:tc>
        <w:tc>
          <w:tcPr>
            <w:tcW w:w="1418" w:type="dxa"/>
            <w:vAlign w:val="center"/>
          </w:tcPr>
          <w:p w:rsidR="00B55BD9" w:rsidRPr="00B01624" w:rsidRDefault="004E1434">
            <w:pPr>
              <w:spacing w:line="200" w:lineRule="exact"/>
              <w:jc w:val="center"/>
            </w:pPr>
            <w:r w:rsidRPr="00B01624">
              <w:rPr>
                <w:sz w:val="18"/>
                <w:szCs w:val="18"/>
              </w:rPr>
              <w:t>工程总承包项目经理</w:t>
            </w:r>
          </w:p>
        </w:tc>
        <w:tc>
          <w:tcPr>
            <w:tcW w:w="850" w:type="dxa"/>
            <w:vAlign w:val="center"/>
          </w:tcPr>
          <w:p w:rsidR="00B55BD9" w:rsidRPr="00B01624" w:rsidRDefault="00B55BD9">
            <w:pPr>
              <w:spacing w:line="200" w:lineRule="exact"/>
              <w:jc w:val="center"/>
            </w:pPr>
          </w:p>
        </w:tc>
        <w:tc>
          <w:tcPr>
            <w:tcW w:w="1276" w:type="dxa"/>
            <w:vAlign w:val="center"/>
          </w:tcPr>
          <w:p w:rsidR="00B55BD9" w:rsidRPr="00B01624" w:rsidRDefault="00B55BD9">
            <w:pPr>
              <w:spacing w:line="200" w:lineRule="exact"/>
              <w:jc w:val="center"/>
            </w:pPr>
          </w:p>
          <w:p w:rsidR="00B55BD9" w:rsidRPr="00B01624" w:rsidRDefault="00B55BD9">
            <w:pPr>
              <w:spacing w:line="200" w:lineRule="exact"/>
              <w:jc w:val="center"/>
            </w:pPr>
          </w:p>
        </w:tc>
        <w:tc>
          <w:tcPr>
            <w:tcW w:w="992" w:type="dxa"/>
            <w:vAlign w:val="center"/>
          </w:tcPr>
          <w:p w:rsidR="00B55BD9" w:rsidRPr="00B01624" w:rsidRDefault="00B55BD9">
            <w:pPr>
              <w:spacing w:line="200" w:lineRule="exact"/>
              <w:jc w:val="center"/>
            </w:pPr>
          </w:p>
          <w:p w:rsidR="00B55BD9" w:rsidRPr="00B01624" w:rsidRDefault="00B55BD9">
            <w:pPr>
              <w:spacing w:line="200" w:lineRule="exact"/>
              <w:jc w:val="center"/>
            </w:pPr>
          </w:p>
        </w:tc>
        <w:tc>
          <w:tcPr>
            <w:tcW w:w="1276" w:type="dxa"/>
            <w:vAlign w:val="center"/>
          </w:tcPr>
          <w:p w:rsidR="00B55BD9" w:rsidRPr="00B01624" w:rsidRDefault="00B55BD9">
            <w:pPr>
              <w:spacing w:line="200" w:lineRule="exact"/>
              <w:jc w:val="center"/>
            </w:pPr>
          </w:p>
          <w:p w:rsidR="00B55BD9" w:rsidRPr="00B01624" w:rsidRDefault="00B55BD9">
            <w:pPr>
              <w:spacing w:line="200" w:lineRule="exact"/>
              <w:jc w:val="center"/>
            </w:pPr>
          </w:p>
        </w:tc>
        <w:tc>
          <w:tcPr>
            <w:tcW w:w="709" w:type="dxa"/>
            <w:vAlign w:val="center"/>
          </w:tcPr>
          <w:p w:rsidR="00B55BD9" w:rsidRPr="00B01624" w:rsidRDefault="00B55BD9">
            <w:pPr>
              <w:spacing w:line="200" w:lineRule="exact"/>
              <w:jc w:val="center"/>
            </w:pPr>
          </w:p>
        </w:tc>
        <w:tc>
          <w:tcPr>
            <w:tcW w:w="992" w:type="dxa"/>
            <w:vAlign w:val="center"/>
          </w:tcPr>
          <w:p w:rsidR="00B55BD9" w:rsidRPr="00B01624" w:rsidRDefault="00B55BD9">
            <w:pPr>
              <w:spacing w:line="200" w:lineRule="exact"/>
              <w:jc w:val="center"/>
            </w:pPr>
          </w:p>
        </w:tc>
        <w:tc>
          <w:tcPr>
            <w:tcW w:w="1276" w:type="dxa"/>
            <w:vAlign w:val="center"/>
          </w:tcPr>
          <w:p w:rsidR="00B55BD9" w:rsidRPr="00B01624" w:rsidRDefault="00B55BD9">
            <w:pPr>
              <w:spacing w:line="200" w:lineRule="exact"/>
              <w:jc w:val="center"/>
            </w:pPr>
          </w:p>
        </w:tc>
        <w:tc>
          <w:tcPr>
            <w:tcW w:w="709" w:type="dxa"/>
            <w:vMerge w:val="restart"/>
            <w:vAlign w:val="center"/>
          </w:tcPr>
          <w:p w:rsidR="00B55BD9" w:rsidRPr="00B01624" w:rsidRDefault="00B55BD9">
            <w:pPr>
              <w:spacing w:line="200" w:lineRule="exact"/>
              <w:jc w:val="center"/>
            </w:pPr>
          </w:p>
        </w:tc>
        <w:tc>
          <w:tcPr>
            <w:tcW w:w="1417" w:type="dxa"/>
            <w:vMerge w:val="restart"/>
            <w:vAlign w:val="center"/>
          </w:tcPr>
          <w:p w:rsidR="00B55BD9" w:rsidRPr="00B01624" w:rsidRDefault="00B55BD9">
            <w:pPr>
              <w:spacing w:line="200" w:lineRule="exact"/>
              <w:jc w:val="center"/>
            </w:pPr>
          </w:p>
        </w:tc>
        <w:tc>
          <w:tcPr>
            <w:tcW w:w="2126" w:type="dxa"/>
            <w:vMerge w:val="restart"/>
            <w:vAlign w:val="center"/>
          </w:tcPr>
          <w:p w:rsidR="00B55BD9" w:rsidRPr="00B01624" w:rsidRDefault="00B55BD9">
            <w:pPr>
              <w:spacing w:line="200" w:lineRule="exact"/>
              <w:jc w:val="center"/>
            </w:pPr>
          </w:p>
        </w:tc>
      </w:tr>
      <w:tr w:rsidR="00B55BD9" w:rsidRPr="00B01624">
        <w:trPr>
          <w:trHeight w:val="204"/>
        </w:trPr>
        <w:tc>
          <w:tcPr>
            <w:tcW w:w="604" w:type="dxa"/>
            <w:vMerge/>
            <w:vAlign w:val="center"/>
          </w:tcPr>
          <w:p w:rsidR="00B55BD9" w:rsidRPr="00B01624" w:rsidRDefault="00B55BD9">
            <w:pPr>
              <w:spacing w:line="200" w:lineRule="exact"/>
              <w:jc w:val="center"/>
              <w:rPr>
                <w:rFonts w:eastAsia="黑体"/>
              </w:rPr>
            </w:pPr>
          </w:p>
        </w:tc>
        <w:tc>
          <w:tcPr>
            <w:tcW w:w="1205" w:type="dxa"/>
            <w:vMerge/>
            <w:vAlign w:val="center"/>
          </w:tcPr>
          <w:p w:rsidR="00B55BD9" w:rsidRPr="00B01624" w:rsidRDefault="00B55BD9">
            <w:pPr>
              <w:spacing w:line="200" w:lineRule="exact"/>
              <w:jc w:val="center"/>
            </w:pPr>
          </w:p>
        </w:tc>
        <w:tc>
          <w:tcPr>
            <w:tcW w:w="1418" w:type="dxa"/>
            <w:vMerge w:val="restart"/>
            <w:vAlign w:val="center"/>
          </w:tcPr>
          <w:p w:rsidR="00B55BD9" w:rsidRPr="00B01624" w:rsidRDefault="004E1434">
            <w:pPr>
              <w:spacing w:line="200" w:lineRule="exact"/>
              <w:jc w:val="center"/>
            </w:pPr>
            <w:r w:rsidRPr="00B01624">
              <w:rPr>
                <w:sz w:val="18"/>
                <w:szCs w:val="18"/>
              </w:rPr>
              <w:t>施工项目经理</w:t>
            </w:r>
          </w:p>
        </w:tc>
        <w:tc>
          <w:tcPr>
            <w:tcW w:w="850" w:type="dxa"/>
            <w:vMerge w:val="restart"/>
            <w:vAlign w:val="center"/>
          </w:tcPr>
          <w:p w:rsidR="00B55BD9" w:rsidRPr="00B01624" w:rsidRDefault="00B55BD9">
            <w:pPr>
              <w:spacing w:line="200" w:lineRule="exact"/>
              <w:jc w:val="center"/>
            </w:pPr>
          </w:p>
        </w:tc>
        <w:tc>
          <w:tcPr>
            <w:tcW w:w="1276" w:type="dxa"/>
            <w:vMerge w:val="restart"/>
            <w:vAlign w:val="center"/>
          </w:tcPr>
          <w:p w:rsidR="00B55BD9" w:rsidRPr="00B01624" w:rsidRDefault="00B55BD9">
            <w:pPr>
              <w:spacing w:line="200" w:lineRule="exact"/>
              <w:jc w:val="center"/>
            </w:pPr>
          </w:p>
        </w:tc>
        <w:tc>
          <w:tcPr>
            <w:tcW w:w="992" w:type="dxa"/>
            <w:vMerge w:val="restart"/>
            <w:vAlign w:val="center"/>
          </w:tcPr>
          <w:p w:rsidR="00B55BD9" w:rsidRPr="00B01624" w:rsidRDefault="00B55BD9">
            <w:pPr>
              <w:spacing w:line="200" w:lineRule="exact"/>
              <w:jc w:val="center"/>
            </w:pPr>
          </w:p>
        </w:tc>
        <w:tc>
          <w:tcPr>
            <w:tcW w:w="1276" w:type="dxa"/>
            <w:vMerge w:val="restart"/>
            <w:vAlign w:val="center"/>
          </w:tcPr>
          <w:p w:rsidR="00B55BD9" w:rsidRPr="00B01624" w:rsidRDefault="00B55BD9">
            <w:pPr>
              <w:spacing w:line="200" w:lineRule="exact"/>
              <w:jc w:val="center"/>
            </w:pPr>
          </w:p>
        </w:tc>
        <w:tc>
          <w:tcPr>
            <w:tcW w:w="709" w:type="dxa"/>
            <w:vAlign w:val="center"/>
          </w:tcPr>
          <w:p w:rsidR="00B55BD9" w:rsidRPr="00B01624" w:rsidRDefault="00B55BD9">
            <w:pPr>
              <w:spacing w:line="200" w:lineRule="exact"/>
              <w:jc w:val="center"/>
            </w:pPr>
          </w:p>
        </w:tc>
        <w:tc>
          <w:tcPr>
            <w:tcW w:w="992" w:type="dxa"/>
            <w:vAlign w:val="center"/>
          </w:tcPr>
          <w:p w:rsidR="00B55BD9" w:rsidRPr="00B01624" w:rsidRDefault="00B55BD9">
            <w:pPr>
              <w:spacing w:line="200" w:lineRule="exact"/>
              <w:jc w:val="center"/>
            </w:pPr>
          </w:p>
        </w:tc>
        <w:tc>
          <w:tcPr>
            <w:tcW w:w="1276" w:type="dxa"/>
            <w:vAlign w:val="center"/>
          </w:tcPr>
          <w:p w:rsidR="00B55BD9" w:rsidRPr="00B01624" w:rsidRDefault="00B55BD9">
            <w:pPr>
              <w:spacing w:line="200" w:lineRule="exact"/>
              <w:jc w:val="center"/>
            </w:pPr>
          </w:p>
        </w:tc>
        <w:tc>
          <w:tcPr>
            <w:tcW w:w="709" w:type="dxa"/>
            <w:vMerge/>
            <w:vAlign w:val="center"/>
          </w:tcPr>
          <w:p w:rsidR="00B55BD9" w:rsidRPr="00B01624" w:rsidRDefault="00B55BD9">
            <w:pPr>
              <w:spacing w:line="200" w:lineRule="exact"/>
              <w:jc w:val="center"/>
            </w:pPr>
          </w:p>
        </w:tc>
        <w:tc>
          <w:tcPr>
            <w:tcW w:w="1417" w:type="dxa"/>
            <w:vMerge/>
          </w:tcPr>
          <w:p w:rsidR="00B55BD9" w:rsidRPr="00B01624" w:rsidRDefault="00B55BD9">
            <w:pPr>
              <w:spacing w:line="200" w:lineRule="exact"/>
              <w:jc w:val="center"/>
            </w:pPr>
          </w:p>
        </w:tc>
        <w:tc>
          <w:tcPr>
            <w:tcW w:w="2126" w:type="dxa"/>
            <w:vMerge/>
          </w:tcPr>
          <w:p w:rsidR="00B55BD9" w:rsidRPr="00B01624" w:rsidRDefault="00B55BD9">
            <w:pPr>
              <w:spacing w:line="200" w:lineRule="exact"/>
              <w:jc w:val="center"/>
            </w:pPr>
          </w:p>
        </w:tc>
      </w:tr>
      <w:tr w:rsidR="00B55BD9" w:rsidRPr="00B01624">
        <w:trPr>
          <w:trHeight w:val="213"/>
        </w:trPr>
        <w:tc>
          <w:tcPr>
            <w:tcW w:w="604" w:type="dxa"/>
            <w:vMerge/>
            <w:vAlign w:val="center"/>
          </w:tcPr>
          <w:p w:rsidR="00B55BD9" w:rsidRPr="00B01624" w:rsidRDefault="00B55BD9">
            <w:pPr>
              <w:spacing w:line="200" w:lineRule="exact"/>
              <w:jc w:val="center"/>
              <w:rPr>
                <w:rFonts w:eastAsia="黑体"/>
              </w:rPr>
            </w:pPr>
          </w:p>
        </w:tc>
        <w:tc>
          <w:tcPr>
            <w:tcW w:w="1205" w:type="dxa"/>
            <w:vMerge/>
            <w:vAlign w:val="center"/>
          </w:tcPr>
          <w:p w:rsidR="00B55BD9" w:rsidRPr="00B01624" w:rsidRDefault="00B55BD9">
            <w:pPr>
              <w:spacing w:line="200" w:lineRule="exact"/>
              <w:jc w:val="center"/>
            </w:pPr>
          </w:p>
        </w:tc>
        <w:tc>
          <w:tcPr>
            <w:tcW w:w="1418" w:type="dxa"/>
            <w:vMerge/>
            <w:vAlign w:val="center"/>
          </w:tcPr>
          <w:p w:rsidR="00B55BD9" w:rsidRPr="00B01624" w:rsidRDefault="00B55BD9">
            <w:pPr>
              <w:spacing w:line="200" w:lineRule="exact"/>
              <w:jc w:val="center"/>
            </w:pPr>
          </w:p>
        </w:tc>
        <w:tc>
          <w:tcPr>
            <w:tcW w:w="850" w:type="dxa"/>
            <w:vMerge/>
            <w:vAlign w:val="center"/>
          </w:tcPr>
          <w:p w:rsidR="00B55BD9" w:rsidRPr="00B01624" w:rsidRDefault="00B55BD9">
            <w:pPr>
              <w:spacing w:line="200" w:lineRule="exact"/>
              <w:jc w:val="center"/>
            </w:pPr>
          </w:p>
        </w:tc>
        <w:tc>
          <w:tcPr>
            <w:tcW w:w="1276" w:type="dxa"/>
            <w:vMerge/>
            <w:vAlign w:val="center"/>
          </w:tcPr>
          <w:p w:rsidR="00B55BD9" w:rsidRPr="00B01624" w:rsidRDefault="00B55BD9">
            <w:pPr>
              <w:spacing w:line="200" w:lineRule="exact"/>
              <w:jc w:val="center"/>
            </w:pPr>
          </w:p>
        </w:tc>
        <w:tc>
          <w:tcPr>
            <w:tcW w:w="992" w:type="dxa"/>
            <w:vMerge/>
            <w:vAlign w:val="center"/>
          </w:tcPr>
          <w:p w:rsidR="00B55BD9" w:rsidRPr="00B01624" w:rsidRDefault="00B55BD9">
            <w:pPr>
              <w:spacing w:line="200" w:lineRule="exact"/>
              <w:jc w:val="center"/>
            </w:pPr>
          </w:p>
        </w:tc>
        <w:tc>
          <w:tcPr>
            <w:tcW w:w="1276" w:type="dxa"/>
            <w:vMerge/>
            <w:vAlign w:val="center"/>
          </w:tcPr>
          <w:p w:rsidR="00B55BD9" w:rsidRPr="00B01624" w:rsidRDefault="00B55BD9">
            <w:pPr>
              <w:spacing w:line="200" w:lineRule="exact"/>
              <w:jc w:val="center"/>
            </w:pPr>
          </w:p>
        </w:tc>
        <w:tc>
          <w:tcPr>
            <w:tcW w:w="709" w:type="dxa"/>
            <w:vAlign w:val="center"/>
          </w:tcPr>
          <w:p w:rsidR="00B55BD9" w:rsidRPr="00B01624" w:rsidRDefault="00B55BD9">
            <w:pPr>
              <w:spacing w:line="200" w:lineRule="exact"/>
              <w:jc w:val="center"/>
            </w:pPr>
          </w:p>
        </w:tc>
        <w:tc>
          <w:tcPr>
            <w:tcW w:w="992" w:type="dxa"/>
            <w:vAlign w:val="center"/>
          </w:tcPr>
          <w:p w:rsidR="00B55BD9" w:rsidRPr="00B01624" w:rsidRDefault="00B55BD9">
            <w:pPr>
              <w:spacing w:line="200" w:lineRule="exact"/>
              <w:jc w:val="center"/>
            </w:pPr>
          </w:p>
        </w:tc>
        <w:tc>
          <w:tcPr>
            <w:tcW w:w="1276" w:type="dxa"/>
            <w:vAlign w:val="center"/>
          </w:tcPr>
          <w:p w:rsidR="00B55BD9" w:rsidRPr="00B01624" w:rsidRDefault="00B55BD9">
            <w:pPr>
              <w:spacing w:line="200" w:lineRule="exact"/>
              <w:jc w:val="center"/>
            </w:pPr>
          </w:p>
        </w:tc>
        <w:tc>
          <w:tcPr>
            <w:tcW w:w="709" w:type="dxa"/>
            <w:vMerge/>
            <w:vAlign w:val="center"/>
          </w:tcPr>
          <w:p w:rsidR="00B55BD9" w:rsidRPr="00B01624" w:rsidRDefault="00B55BD9">
            <w:pPr>
              <w:spacing w:line="200" w:lineRule="exact"/>
              <w:jc w:val="center"/>
            </w:pPr>
          </w:p>
        </w:tc>
        <w:tc>
          <w:tcPr>
            <w:tcW w:w="1417" w:type="dxa"/>
            <w:vMerge/>
          </w:tcPr>
          <w:p w:rsidR="00B55BD9" w:rsidRPr="00B01624" w:rsidRDefault="00B55BD9">
            <w:pPr>
              <w:spacing w:line="200" w:lineRule="exact"/>
              <w:jc w:val="center"/>
            </w:pPr>
          </w:p>
        </w:tc>
        <w:tc>
          <w:tcPr>
            <w:tcW w:w="2126" w:type="dxa"/>
            <w:vMerge/>
          </w:tcPr>
          <w:p w:rsidR="00B55BD9" w:rsidRPr="00B01624" w:rsidRDefault="00B55BD9">
            <w:pPr>
              <w:spacing w:line="200" w:lineRule="exact"/>
              <w:jc w:val="center"/>
            </w:pPr>
          </w:p>
        </w:tc>
      </w:tr>
    </w:tbl>
    <w:p w:rsidR="00B55BD9" w:rsidRPr="00B01624" w:rsidRDefault="004E1434">
      <w:r w:rsidRPr="00B01624">
        <w:t>招标人授权代表（签字）：</w:t>
      </w:r>
      <w:r w:rsidRPr="00B01624">
        <w:t xml:space="preserve">                            </w:t>
      </w:r>
      <w:r w:rsidRPr="00B01624">
        <w:t>记录人（签字）：</w:t>
      </w:r>
      <w:r w:rsidRPr="00B01624">
        <w:t xml:space="preserve">                             </w:t>
      </w:r>
      <w:r w:rsidRPr="00B01624">
        <w:t>监督人员（签字）：</w:t>
      </w:r>
    </w:p>
    <w:p w:rsidR="00B55BD9" w:rsidRPr="00B01624" w:rsidRDefault="004E1434">
      <w:r w:rsidRPr="00B01624">
        <w:t>评委签字（仅负责核查投标文件中拟投入的工程总承包项目经理、施工项目经理或专职安全生产管理人员与本记录表中的工程总承包项目经理、施工项目经理或专职安全生产管理人员是否相符）：</w:t>
      </w:r>
    </w:p>
    <w:p w:rsidR="00B55BD9" w:rsidRPr="00B01624" w:rsidRDefault="004E1434">
      <w:pPr>
        <w:spacing w:line="440" w:lineRule="exact"/>
      </w:pPr>
      <w:r w:rsidRPr="00B01624">
        <w:t>注：开标时对工程总承包项目经理、施工项目经理和专职安全生产管理人员进行身份证验证，如投标单位的工程总承包项目经理、施工项目经理和专职安全生产管理人员中有一人的诚信信息未处于有效状态，则为诚信信息未通过验证，则该投标文件投标无效；评标时，如评委发现投标单位投标文</w:t>
      </w:r>
      <w:r w:rsidRPr="00B01624">
        <w:lastRenderedPageBreak/>
        <w:t>件中拟投入的工程总承包项目经理、施工项目经理或专职安全生产管理人员与开标时所验身份证的工程总承包项目经理、施工项目经理或专职安全生产管理人员不相符时，应视作该投标单位的诚信信息未通过验证。</w:t>
      </w:r>
    </w:p>
    <w:p w:rsidR="00B55BD9" w:rsidRPr="00B01624" w:rsidRDefault="004E1434">
      <w:pPr>
        <w:keepNext/>
        <w:keepLines/>
        <w:spacing w:before="280" w:after="290" w:line="376" w:lineRule="auto"/>
        <w:outlineLvl w:val="3"/>
        <w:rPr>
          <w:rFonts w:eastAsia="黑体"/>
          <w:b/>
          <w:bCs/>
          <w:sz w:val="28"/>
          <w:szCs w:val="28"/>
        </w:rPr>
      </w:pPr>
      <w:bookmarkStart w:id="1227" w:name="_Toc59203027"/>
      <w:bookmarkStart w:id="1228" w:name="_Toc171229842"/>
      <w:bookmarkStart w:id="1229" w:name="_Toc1074707115"/>
      <w:bookmarkStart w:id="1230" w:name="_Toc627244436"/>
      <w:bookmarkStart w:id="1231" w:name="_Toc1790111906"/>
      <w:bookmarkStart w:id="1232" w:name="_Toc427985966"/>
      <w:bookmarkStart w:id="1233" w:name="_Toc1840434902"/>
      <w:bookmarkStart w:id="1234" w:name="_Toc1578198472"/>
      <w:r w:rsidRPr="00B01624">
        <w:rPr>
          <w:rFonts w:eastAsia="黑体"/>
          <w:b/>
          <w:bCs/>
          <w:sz w:val="28"/>
          <w:szCs w:val="28"/>
        </w:rPr>
        <w:t>附表</w:t>
      </w:r>
      <w:r w:rsidRPr="00B01624">
        <w:rPr>
          <w:rFonts w:eastAsia="黑体"/>
          <w:b/>
          <w:bCs/>
          <w:sz w:val="28"/>
          <w:szCs w:val="28"/>
        </w:rPr>
        <w:t>A</w:t>
      </w:r>
      <w:r w:rsidRPr="00B01624">
        <w:rPr>
          <w:rFonts w:eastAsia="黑体"/>
          <w:b/>
          <w:bCs/>
          <w:sz w:val="28"/>
          <w:szCs w:val="28"/>
        </w:rPr>
        <w:t>－</w:t>
      </w:r>
      <w:r w:rsidRPr="00B01624">
        <w:rPr>
          <w:rFonts w:eastAsia="黑体"/>
          <w:b/>
          <w:bCs/>
          <w:sz w:val="28"/>
          <w:szCs w:val="28"/>
        </w:rPr>
        <w:t>2</w:t>
      </w:r>
      <w:r w:rsidRPr="00B01624">
        <w:rPr>
          <w:rFonts w:eastAsia="黑体"/>
          <w:b/>
          <w:bCs/>
          <w:sz w:val="28"/>
          <w:szCs w:val="28"/>
        </w:rPr>
        <w:t>：开标记录表</w:t>
      </w:r>
      <w:bookmarkEnd w:id="1227"/>
      <w:bookmarkEnd w:id="1228"/>
      <w:bookmarkEnd w:id="1229"/>
      <w:bookmarkEnd w:id="1230"/>
      <w:bookmarkEnd w:id="1231"/>
      <w:bookmarkEnd w:id="1232"/>
      <w:bookmarkEnd w:id="1233"/>
      <w:bookmarkEnd w:id="1234"/>
    </w:p>
    <w:p w:rsidR="00B55BD9" w:rsidRPr="00B01624" w:rsidRDefault="004E1434">
      <w:pPr>
        <w:jc w:val="center"/>
        <w:rPr>
          <w:b/>
          <w:sz w:val="28"/>
          <w:szCs w:val="28"/>
        </w:rPr>
      </w:pPr>
      <w:r w:rsidRPr="00B01624">
        <w:rPr>
          <w:b/>
          <w:sz w:val="28"/>
          <w:szCs w:val="28"/>
        </w:rPr>
        <w:t>开标记录表</w:t>
      </w:r>
    </w:p>
    <w:p w:rsidR="00B55BD9" w:rsidRPr="00B01624" w:rsidRDefault="00B55BD9">
      <w:pPr>
        <w:adjustRightInd w:val="0"/>
        <w:snapToGrid w:val="0"/>
        <w:spacing w:line="420" w:lineRule="exact"/>
        <w:jc w:val="center"/>
        <w:rPr>
          <w:rFonts w:eastAsia="黑体"/>
          <w:sz w:val="28"/>
          <w:szCs w:val="28"/>
        </w:rPr>
      </w:pPr>
    </w:p>
    <w:p w:rsidR="00B55BD9" w:rsidRPr="00B01624" w:rsidRDefault="004E1434" w:rsidP="00B01624">
      <w:pPr>
        <w:spacing w:afterLines="30"/>
      </w:pPr>
      <w:r w:rsidRPr="00B01624">
        <w:t>工程名称：（项目名称）</w:t>
      </w:r>
      <w:r w:rsidRPr="00B01624">
        <w:t xml:space="preserve">       </w:t>
      </w:r>
      <w:r w:rsidRPr="00B01624">
        <w:t>项目招标编号：</w:t>
      </w:r>
      <w:r w:rsidRPr="00B01624">
        <w:t xml:space="preserve">         </w:t>
      </w:r>
      <w:r w:rsidRPr="00B01624">
        <w:t>开标时间：年月日</w:t>
      </w:r>
    </w:p>
    <w:p w:rsidR="00B55BD9" w:rsidRPr="00B01624" w:rsidRDefault="004E1434">
      <w:pPr>
        <w:spacing w:line="400" w:lineRule="exact"/>
      </w:pPr>
      <w:r w:rsidRPr="00B01624">
        <w:t>招标人：</w:t>
      </w:r>
      <w:r w:rsidRPr="00B01624">
        <w:t xml:space="preserve">         </w:t>
      </w:r>
      <w:r w:rsidRPr="00B01624">
        <w:t>招标代理机构：</w:t>
      </w:r>
    </w:p>
    <w:p w:rsidR="00B55BD9" w:rsidRPr="00B01624" w:rsidRDefault="00B55BD9">
      <w:pPr>
        <w:spacing w:line="400" w:lineRule="exact"/>
        <w:ind w:right="420" w:firstLineChars="2150" w:firstLine="4515"/>
      </w:pPr>
    </w:p>
    <w:tbl>
      <w:tblPr>
        <w:tblW w:w="14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7"/>
        <w:gridCol w:w="1980"/>
        <w:gridCol w:w="900"/>
        <w:gridCol w:w="1080"/>
        <w:gridCol w:w="900"/>
        <w:gridCol w:w="1106"/>
        <w:gridCol w:w="1080"/>
        <w:gridCol w:w="900"/>
        <w:gridCol w:w="900"/>
        <w:gridCol w:w="900"/>
        <w:gridCol w:w="900"/>
        <w:gridCol w:w="498"/>
        <w:gridCol w:w="900"/>
        <w:gridCol w:w="1660"/>
        <w:gridCol w:w="362"/>
      </w:tblGrid>
      <w:tr w:rsidR="00B55BD9" w:rsidRPr="00B01624">
        <w:trPr>
          <w:trHeight w:hRule="exact" w:val="675"/>
          <w:jc w:val="center"/>
        </w:trPr>
        <w:tc>
          <w:tcPr>
            <w:tcW w:w="497" w:type="dxa"/>
            <w:vMerge w:val="restart"/>
            <w:vAlign w:val="center"/>
          </w:tcPr>
          <w:p w:rsidR="00B55BD9" w:rsidRPr="00B01624" w:rsidRDefault="004E1434">
            <w:pPr>
              <w:spacing w:line="280" w:lineRule="exact"/>
              <w:jc w:val="center"/>
              <w:rPr>
                <w:szCs w:val="21"/>
              </w:rPr>
            </w:pPr>
            <w:r w:rsidRPr="00B01624">
              <w:rPr>
                <w:szCs w:val="21"/>
              </w:rPr>
              <w:t>序号</w:t>
            </w:r>
          </w:p>
        </w:tc>
        <w:tc>
          <w:tcPr>
            <w:tcW w:w="1980" w:type="dxa"/>
            <w:vMerge w:val="restart"/>
            <w:vAlign w:val="center"/>
          </w:tcPr>
          <w:p w:rsidR="00B55BD9" w:rsidRPr="00B01624" w:rsidRDefault="004E1434">
            <w:pPr>
              <w:spacing w:line="280" w:lineRule="exact"/>
              <w:jc w:val="center"/>
              <w:rPr>
                <w:szCs w:val="21"/>
              </w:rPr>
            </w:pPr>
            <w:r w:rsidRPr="00B01624">
              <w:rPr>
                <w:szCs w:val="21"/>
              </w:rPr>
              <w:t>投标单位</w:t>
            </w:r>
          </w:p>
        </w:tc>
        <w:tc>
          <w:tcPr>
            <w:tcW w:w="900" w:type="dxa"/>
            <w:vMerge w:val="restart"/>
            <w:vAlign w:val="center"/>
          </w:tcPr>
          <w:p w:rsidR="00B55BD9" w:rsidRPr="00B01624" w:rsidRDefault="004E1434">
            <w:pPr>
              <w:spacing w:line="280" w:lineRule="exact"/>
              <w:jc w:val="center"/>
              <w:rPr>
                <w:szCs w:val="21"/>
              </w:rPr>
            </w:pPr>
            <w:r w:rsidRPr="00B01624">
              <w:rPr>
                <w:szCs w:val="21"/>
              </w:rPr>
              <w:t>是否按时递交投标文件</w:t>
            </w:r>
          </w:p>
        </w:tc>
        <w:tc>
          <w:tcPr>
            <w:tcW w:w="1080" w:type="dxa"/>
            <w:vMerge w:val="restart"/>
            <w:vAlign w:val="center"/>
          </w:tcPr>
          <w:p w:rsidR="00B55BD9" w:rsidRPr="00B01624" w:rsidRDefault="004E1434">
            <w:pPr>
              <w:spacing w:line="280" w:lineRule="exact"/>
              <w:jc w:val="center"/>
              <w:rPr>
                <w:szCs w:val="21"/>
              </w:rPr>
            </w:pPr>
            <w:r w:rsidRPr="00B01624">
              <w:rPr>
                <w:szCs w:val="21"/>
              </w:rPr>
              <w:t>投标</w:t>
            </w:r>
            <w:r w:rsidRPr="00B01624">
              <w:t>单位是否通过验证</w:t>
            </w:r>
          </w:p>
        </w:tc>
        <w:tc>
          <w:tcPr>
            <w:tcW w:w="900" w:type="dxa"/>
            <w:vMerge w:val="restart"/>
            <w:vAlign w:val="center"/>
          </w:tcPr>
          <w:p w:rsidR="00B55BD9" w:rsidRPr="00B01624" w:rsidRDefault="004E1434">
            <w:pPr>
              <w:spacing w:line="280" w:lineRule="exact"/>
              <w:jc w:val="center"/>
              <w:rPr>
                <w:szCs w:val="21"/>
              </w:rPr>
            </w:pPr>
            <w:r w:rsidRPr="00B01624">
              <w:t>人员</w:t>
            </w:r>
            <w:r w:rsidRPr="00B01624">
              <w:rPr>
                <w:szCs w:val="21"/>
              </w:rPr>
              <w:t>是否有效</w:t>
            </w:r>
          </w:p>
        </w:tc>
        <w:tc>
          <w:tcPr>
            <w:tcW w:w="1106" w:type="dxa"/>
            <w:vMerge w:val="restart"/>
            <w:vAlign w:val="center"/>
          </w:tcPr>
          <w:p w:rsidR="00B55BD9" w:rsidRPr="00B01624" w:rsidRDefault="004E1434">
            <w:pPr>
              <w:spacing w:line="280" w:lineRule="exact"/>
              <w:jc w:val="center"/>
              <w:rPr>
                <w:szCs w:val="21"/>
              </w:rPr>
            </w:pPr>
            <w:r w:rsidRPr="00B01624">
              <w:rPr>
                <w:szCs w:val="21"/>
              </w:rPr>
              <w:t>投标文件是否有效</w:t>
            </w:r>
          </w:p>
        </w:tc>
        <w:tc>
          <w:tcPr>
            <w:tcW w:w="1080" w:type="dxa"/>
            <w:vMerge w:val="restart"/>
            <w:vAlign w:val="center"/>
          </w:tcPr>
          <w:p w:rsidR="00B55BD9" w:rsidRPr="00B01624" w:rsidRDefault="004E1434">
            <w:pPr>
              <w:spacing w:line="280" w:lineRule="exact"/>
              <w:jc w:val="center"/>
              <w:rPr>
                <w:szCs w:val="21"/>
              </w:rPr>
            </w:pPr>
            <w:r w:rsidRPr="00B01624">
              <w:rPr>
                <w:szCs w:val="21"/>
              </w:rPr>
              <w:t>提交的投标保证金（万元）</w:t>
            </w:r>
          </w:p>
        </w:tc>
        <w:tc>
          <w:tcPr>
            <w:tcW w:w="3600" w:type="dxa"/>
            <w:gridSpan w:val="4"/>
            <w:vAlign w:val="center"/>
          </w:tcPr>
          <w:p w:rsidR="00B55BD9" w:rsidRPr="00B01624" w:rsidRDefault="004E1434">
            <w:pPr>
              <w:spacing w:line="280" w:lineRule="exact"/>
              <w:jc w:val="center"/>
              <w:rPr>
                <w:szCs w:val="21"/>
              </w:rPr>
            </w:pPr>
            <w:r w:rsidRPr="00B01624">
              <w:rPr>
                <w:szCs w:val="21"/>
              </w:rPr>
              <w:t>投标总报价（元）</w:t>
            </w:r>
          </w:p>
        </w:tc>
        <w:tc>
          <w:tcPr>
            <w:tcW w:w="498" w:type="dxa"/>
            <w:vMerge w:val="restart"/>
            <w:vAlign w:val="center"/>
          </w:tcPr>
          <w:p w:rsidR="00B55BD9" w:rsidRPr="00B01624" w:rsidRDefault="004E1434">
            <w:pPr>
              <w:spacing w:line="280" w:lineRule="exact"/>
              <w:jc w:val="center"/>
              <w:rPr>
                <w:szCs w:val="21"/>
              </w:rPr>
            </w:pPr>
            <w:r w:rsidRPr="00B01624">
              <w:rPr>
                <w:szCs w:val="21"/>
              </w:rPr>
              <w:t>工期</w:t>
            </w:r>
          </w:p>
        </w:tc>
        <w:tc>
          <w:tcPr>
            <w:tcW w:w="900" w:type="dxa"/>
            <w:vMerge w:val="restart"/>
            <w:vAlign w:val="center"/>
          </w:tcPr>
          <w:p w:rsidR="00B55BD9" w:rsidRPr="00B01624" w:rsidRDefault="004E1434">
            <w:pPr>
              <w:spacing w:line="280" w:lineRule="exact"/>
              <w:jc w:val="center"/>
              <w:rPr>
                <w:szCs w:val="21"/>
              </w:rPr>
            </w:pPr>
            <w:r w:rsidRPr="00B01624">
              <w:rPr>
                <w:szCs w:val="21"/>
              </w:rPr>
              <w:t>质量等级</w:t>
            </w:r>
          </w:p>
        </w:tc>
        <w:tc>
          <w:tcPr>
            <w:tcW w:w="1660" w:type="dxa"/>
            <w:vMerge w:val="restart"/>
            <w:vAlign w:val="center"/>
          </w:tcPr>
          <w:p w:rsidR="00B55BD9" w:rsidRPr="00B01624" w:rsidRDefault="004E1434">
            <w:pPr>
              <w:spacing w:line="280" w:lineRule="exact"/>
              <w:jc w:val="center"/>
              <w:rPr>
                <w:szCs w:val="21"/>
              </w:rPr>
            </w:pPr>
            <w:r w:rsidRPr="00B01624">
              <w:rPr>
                <w:szCs w:val="21"/>
              </w:rPr>
              <w:t>法定代表人或专职投标员签电子章（必须为专职投标员持证本人）</w:t>
            </w:r>
          </w:p>
        </w:tc>
        <w:tc>
          <w:tcPr>
            <w:tcW w:w="362" w:type="dxa"/>
            <w:vMerge w:val="restart"/>
            <w:vAlign w:val="center"/>
          </w:tcPr>
          <w:p w:rsidR="00B55BD9" w:rsidRPr="00B01624" w:rsidRDefault="004E1434">
            <w:pPr>
              <w:spacing w:line="280" w:lineRule="exact"/>
              <w:jc w:val="center"/>
              <w:rPr>
                <w:szCs w:val="21"/>
              </w:rPr>
            </w:pPr>
            <w:r w:rsidRPr="00B01624">
              <w:rPr>
                <w:szCs w:val="21"/>
              </w:rPr>
              <w:t>备注</w:t>
            </w:r>
          </w:p>
        </w:tc>
      </w:tr>
      <w:tr w:rsidR="00B55BD9" w:rsidRPr="00B01624">
        <w:trPr>
          <w:trHeight w:hRule="exact" w:val="2201"/>
          <w:jc w:val="center"/>
        </w:trPr>
        <w:tc>
          <w:tcPr>
            <w:tcW w:w="497" w:type="dxa"/>
            <w:vMerge/>
            <w:vAlign w:val="center"/>
          </w:tcPr>
          <w:p w:rsidR="00B55BD9" w:rsidRPr="00B01624" w:rsidRDefault="00B55BD9">
            <w:pPr>
              <w:spacing w:line="280" w:lineRule="exact"/>
              <w:jc w:val="center"/>
              <w:rPr>
                <w:szCs w:val="21"/>
              </w:rPr>
            </w:pPr>
          </w:p>
        </w:tc>
        <w:tc>
          <w:tcPr>
            <w:tcW w:w="1980" w:type="dxa"/>
            <w:vMerge/>
            <w:vAlign w:val="center"/>
          </w:tcPr>
          <w:p w:rsidR="00B55BD9" w:rsidRPr="00B01624" w:rsidRDefault="00B55BD9">
            <w:pPr>
              <w:spacing w:line="280" w:lineRule="exact"/>
              <w:jc w:val="center"/>
              <w:rPr>
                <w:szCs w:val="21"/>
              </w:rPr>
            </w:pPr>
          </w:p>
        </w:tc>
        <w:tc>
          <w:tcPr>
            <w:tcW w:w="900" w:type="dxa"/>
            <w:vMerge/>
            <w:vAlign w:val="center"/>
          </w:tcPr>
          <w:p w:rsidR="00B55BD9" w:rsidRPr="00B01624" w:rsidRDefault="00B55BD9">
            <w:pPr>
              <w:spacing w:line="280" w:lineRule="exact"/>
              <w:jc w:val="center"/>
              <w:rPr>
                <w:szCs w:val="21"/>
              </w:rPr>
            </w:pPr>
          </w:p>
        </w:tc>
        <w:tc>
          <w:tcPr>
            <w:tcW w:w="1080" w:type="dxa"/>
            <w:vMerge/>
            <w:vAlign w:val="center"/>
          </w:tcPr>
          <w:p w:rsidR="00B55BD9" w:rsidRPr="00B01624" w:rsidRDefault="00B55BD9">
            <w:pPr>
              <w:spacing w:line="280" w:lineRule="exact"/>
              <w:jc w:val="center"/>
              <w:rPr>
                <w:szCs w:val="21"/>
              </w:rPr>
            </w:pPr>
          </w:p>
        </w:tc>
        <w:tc>
          <w:tcPr>
            <w:tcW w:w="900" w:type="dxa"/>
            <w:vMerge/>
            <w:vAlign w:val="center"/>
          </w:tcPr>
          <w:p w:rsidR="00B55BD9" w:rsidRPr="00B01624" w:rsidRDefault="00B55BD9">
            <w:pPr>
              <w:spacing w:line="280" w:lineRule="exact"/>
              <w:jc w:val="center"/>
              <w:rPr>
                <w:szCs w:val="21"/>
              </w:rPr>
            </w:pPr>
          </w:p>
        </w:tc>
        <w:tc>
          <w:tcPr>
            <w:tcW w:w="1106" w:type="dxa"/>
            <w:vMerge/>
            <w:vAlign w:val="center"/>
          </w:tcPr>
          <w:p w:rsidR="00B55BD9" w:rsidRPr="00B01624" w:rsidRDefault="00B55BD9">
            <w:pPr>
              <w:spacing w:line="280" w:lineRule="exact"/>
              <w:jc w:val="center"/>
              <w:rPr>
                <w:szCs w:val="21"/>
              </w:rPr>
            </w:pPr>
          </w:p>
        </w:tc>
        <w:tc>
          <w:tcPr>
            <w:tcW w:w="1080" w:type="dxa"/>
            <w:vMerge/>
            <w:vAlign w:val="center"/>
          </w:tcPr>
          <w:p w:rsidR="00B55BD9" w:rsidRPr="00B01624" w:rsidRDefault="00B55BD9">
            <w:pPr>
              <w:spacing w:line="280" w:lineRule="exact"/>
              <w:jc w:val="center"/>
              <w:rPr>
                <w:szCs w:val="21"/>
              </w:rPr>
            </w:pPr>
          </w:p>
        </w:tc>
        <w:tc>
          <w:tcPr>
            <w:tcW w:w="900" w:type="dxa"/>
            <w:vAlign w:val="center"/>
          </w:tcPr>
          <w:p w:rsidR="00B55BD9" w:rsidRPr="00B01624" w:rsidRDefault="004E1434">
            <w:pPr>
              <w:spacing w:line="280" w:lineRule="exact"/>
              <w:jc w:val="center"/>
              <w:rPr>
                <w:szCs w:val="21"/>
              </w:rPr>
            </w:pPr>
            <w:r w:rsidRPr="00B01624">
              <w:rPr>
                <w:szCs w:val="21"/>
              </w:rPr>
              <w:t>设计费报价</w:t>
            </w:r>
          </w:p>
          <w:p w:rsidR="00B55BD9" w:rsidRPr="00B01624" w:rsidRDefault="004E1434">
            <w:pPr>
              <w:spacing w:line="280" w:lineRule="exact"/>
              <w:jc w:val="center"/>
              <w:rPr>
                <w:szCs w:val="21"/>
              </w:rPr>
            </w:pPr>
            <w:r w:rsidRPr="00B01624">
              <w:rPr>
                <w:szCs w:val="21"/>
              </w:rPr>
              <w:t>（元）</w:t>
            </w:r>
          </w:p>
        </w:tc>
        <w:tc>
          <w:tcPr>
            <w:tcW w:w="900" w:type="dxa"/>
            <w:vAlign w:val="center"/>
          </w:tcPr>
          <w:p w:rsidR="00B55BD9" w:rsidRPr="00B01624" w:rsidRDefault="004E1434">
            <w:pPr>
              <w:spacing w:line="280" w:lineRule="exact"/>
              <w:jc w:val="center"/>
              <w:rPr>
                <w:szCs w:val="21"/>
              </w:rPr>
            </w:pPr>
            <w:r w:rsidRPr="00B01624">
              <w:rPr>
                <w:szCs w:val="21"/>
              </w:rPr>
              <w:t>建筑安装工程费报价</w:t>
            </w:r>
            <w:r w:rsidRPr="00B01624">
              <w:rPr>
                <w:szCs w:val="21"/>
              </w:rPr>
              <w:t xml:space="preserve">        </w:t>
            </w:r>
          </w:p>
          <w:p w:rsidR="00B55BD9" w:rsidRPr="00B01624" w:rsidRDefault="004E1434">
            <w:pPr>
              <w:spacing w:line="280" w:lineRule="exact"/>
              <w:jc w:val="center"/>
              <w:rPr>
                <w:szCs w:val="21"/>
              </w:rPr>
            </w:pPr>
            <w:r w:rsidRPr="00B01624">
              <w:rPr>
                <w:szCs w:val="21"/>
              </w:rPr>
              <w:t>（元）</w:t>
            </w:r>
          </w:p>
          <w:p w:rsidR="00B55BD9" w:rsidRPr="00B01624" w:rsidRDefault="00B55BD9">
            <w:pPr>
              <w:spacing w:line="280" w:lineRule="exact"/>
              <w:jc w:val="center"/>
              <w:rPr>
                <w:szCs w:val="21"/>
              </w:rPr>
            </w:pPr>
          </w:p>
        </w:tc>
        <w:tc>
          <w:tcPr>
            <w:tcW w:w="900" w:type="dxa"/>
            <w:vAlign w:val="center"/>
          </w:tcPr>
          <w:p w:rsidR="00B55BD9" w:rsidRPr="00B01624" w:rsidRDefault="004E1434">
            <w:pPr>
              <w:spacing w:line="280" w:lineRule="exact"/>
              <w:jc w:val="center"/>
              <w:rPr>
                <w:szCs w:val="21"/>
              </w:rPr>
            </w:pPr>
            <w:r w:rsidRPr="00B01624">
              <w:rPr>
                <w:szCs w:val="21"/>
              </w:rPr>
              <w:t>其中暂估价（元）</w:t>
            </w:r>
          </w:p>
        </w:tc>
        <w:tc>
          <w:tcPr>
            <w:tcW w:w="900" w:type="dxa"/>
            <w:vAlign w:val="center"/>
          </w:tcPr>
          <w:p w:rsidR="00B55BD9" w:rsidRPr="00B01624" w:rsidRDefault="004E1434">
            <w:pPr>
              <w:spacing w:line="280" w:lineRule="exact"/>
              <w:jc w:val="center"/>
              <w:rPr>
                <w:szCs w:val="21"/>
              </w:rPr>
            </w:pPr>
            <w:r w:rsidRPr="00B01624">
              <w:rPr>
                <w:szCs w:val="21"/>
              </w:rPr>
              <w:t>其中暂列费用</w:t>
            </w:r>
          </w:p>
          <w:p w:rsidR="00B55BD9" w:rsidRPr="00B01624" w:rsidRDefault="004E1434">
            <w:pPr>
              <w:spacing w:line="280" w:lineRule="exact"/>
              <w:jc w:val="center"/>
              <w:rPr>
                <w:szCs w:val="21"/>
              </w:rPr>
            </w:pPr>
            <w:r w:rsidRPr="00B01624">
              <w:rPr>
                <w:szCs w:val="21"/>
              </w:rPr>
              <w:t>（元）</w:t>
            </w:r>
            <w:r w:rsidRPr="00B01624">
              <w:rPr>
                <w:szCs w:val="21"/>
              </w:rPr>
              <w:t>…..</w:t>
            </w:r>
          </w:p>
        </w:tc>
        <w:tc>
          <w:tcPr>
            <w:tcW w:w="498" w:type="dxa"/>
            <w:vMerge/>
            <w:vAlign w:val="center"/>
          </w:tcPr>
          <w:p w:rsidR="00B55BD9" w:rsidRPr="00B01624" w:rsidRDefault="00B55BD9">
            <w:pPr>
              <w:spacing w:line="280" w:lineRule="exact"/>
              <w:jc w:val="center"/>
              <w:rPr>
                <w:szCs w:val="21"/>
              </w:rPr>
            </w:pPr>
          </w:p>
        </w:tc>
        <w:tc>
          <w:tcPr>
            <w:tcW w:w="900" w:type="dxa"/>
            <w:vMerge/>
            <w:vAlign w:val="center"/>
          </w:tcPr>
          <w:p w:rsidR="00B55BD9" w:rsidRPr="00B01624" w:rsidRDefault="00B55BD9">
            <w:pPr>
              <w:spacing w:line="280" w:lineRule="exact"/>
              <w:jc w:val="center"/>
              <w:rPr>
                <w:szCs w:val="21"/>
              </w:rPr>
            </w:pPr>
          </w:p>
        </w:tc>
        <w:tc>
          <w:tcPr>
            <w:tcW w:w="1660" w:type="dxa"/>
            <w:vMerge/>
            <w:vAlign w:val="center"/>
          </w:tcPr>
          <w:p w:rsidR="00B55BD9" w:rsidRPr="00B01624" w:rsidRDefault="00B55BD9">
            <w:pPr>
              <w:spacing w:line="280" w:lineRule="exact"/>
              <w:jc w:val="center"/>
              <w:rPr>
                <w:szCs w:val="21"/>
              </w:rPr>
            </w:pPr>
          </w:p>
        </w:tc>
        <w:tc>
          <w:tcPr>
            <w:tcW w:w="362" w:type="dxa"/>
            <w:vMerge/>
            <w:vAlign w:val="center"/>
          </w:tcPr>
          <w:p w:rsidR="00B55BD9" w:rsidRPr="00B01624" w:rsidRDefault="00B55BD9">
            <w:pPr>
              <w:spacing w:line="280" w:lineRule="exact"/>
              <w:jc w:val="center"/>
              <w:rPr>
                <w:szCs w:val="21"/>
              </w:rPr>
            </w:pPr>
          </w:p>
        </w:tc>
      </w:tr>
      <w:tr w:rsidR="00B55BD9" w:rsidRPr="00B01624">
        <w:trPr>
          <w:trHeight w:val="626"/>
          <w:jc w:val="center"/>
        </w:trPr>
        <w:tc>
          <w:tcPr>
            <w:tcW w:w="497" w:type="dxa"/>
            <w:vAlign w:val="center"/>
          </w:tcPr>
          <w:p w:rsidR="00B55BD9" w:rsidRPr="00B01624" w:rsidRDefault="004E1434">
            <w:pPr>
              <w:spacing w:line="440" w:lineRule="exact"/>
              <w:jc w:val="center"/>
              <w:rPr>
                <w:rFonts w:eastAsia="黑体"/>
              </w:rPr>
            </w:pPr>
            <w:r w:rsidRPr="00B01624">
              <w:rPr>
                <w:rFonts w:eastAsia="黑体"/>
              </w:rPr>
              <w:t>1</w:t>
            </w:r>
          </w:p>
        </w:tc>
        <w:tc>
          <w:tcPr>
            <w:tcW w:w="1980" w:type="dxa"/>
            <w:vAlign w:val="center"/>
          </w:tcPr>
          <w:p w:rsidR="00B55BD9" w:rsidRPr="00B01624" w:rsidRDefault="00B55BD9">
            <w:pPr>
              <w:spacing w:line="440" w:lineRule="exact"/>
              <w:jc w:val="center"/>
            </w:pPr>
          </w:p>
        </w:tc>
        <w:tc>
          <w:tcPr>
            <w:tcW w:w="900" w:type="dxa"/>
            <w:vAlign w:val="center"/>
          </w:tcPr>
          <w:p w:rsidR="00B55BD9" w:rsidRPr="00B01624" w:rsidRDefault="00B55BD9">
            <w:pPr>
              <w:spacing w:line="440" w:lineRule="exact"/>
              <w:jc w:val="center"/>
            </w:pPr>
          </w:p>
        </w:tc>
        <w:tc>
          <w:tcPr>
            <w:tcW w:w="1080" w:type="dxa"/>
            <w:vAlign w:val="center"/>
          </w:tcPr>
          <w:p w:rsidR="00B55BD9" w:rsidRPr="00B01624" w:rsidRDefault="00B55BD9">
            <w:pPr>
              <w:spacing w:line="440" w:lineRule="exact"/>
              <w:jc w:val="center"/>
            </w:pPr>
          </w:p>
        </w:tc>
        <w:tc>
          <w:tcPr>
            <w:tcW w:w="900" w:type="dxa"/>
            <w:vAlign w:val="center"/>
          </w:tcPr>
          <w:p w:rsidR="00B55BD9" w:rsidRPr="00B01624" w:rsidRDefault="00B55BD9">
            <w:pPr>
              <w:spacing w:line="440" w:lineRule="exact"/>
              <w:jc w:val="center"/>
            </w:pPr>
          </w:p>
        </w:tc>
        <w:tc>
          <w:tcPr>
            <w:tcW w:w="1106" w:type="dxa"/>
            <w:vAlign w:val="center"/>
          </w:tcPr>
          <w:p w:rsidR="00B55BD9" w:rsidRPr="00B01624" w:rsidRDefault="00B55BD9">
            <w:pPr>
              <w:spacing w:line="440" w:lineRule="exact"/>
              <w:jc w:val="center"/>
            </w:pPr>
          </w:p>
        </w:tc>
        <w:tc>
          <w:tcPr>
            <w:tcW w:w="1080" w:type="dxa"/>
            <w:vAlign w:val="center"/>
          </w:tcPr>
          <w:p w:rsidR="00B55BD9" w:rsidRPr="00B01624" w:rsidRDefault="00B55BD9">
            <w:pPr>
              <w:spacing w:line="440" w:lineRule="exact"/>
              <w:jc w:val="center"/>
            </w:pPr>
          </w:p>
        </w:tc>
        <w:tc>
          <w:tcPr>
            <w:tcW w:w="3600" w:type="dxa"/>
            <w:gridSpan w:val="4"/>
            <w:vAlign w:val="center"/>
          </w:tcPr>
          <w:p w:rsidR="00B55BD9" w:rsidRPr="00B01624" w:rsidRDefault="00B55BD9">
            <w:pPr>
              <w:spacing w:line="440" w:lineRule="exact"/>
              <w:jc w:val="center"/>
            </w:pPr>
          </w:p>
        </w:tc>
        <w:tc>
          <w:tcPr>
            <w:tcW w:w="498" w:type="dxa"/>
            <w:vAlign w:val="center"/>
          </w:tcPr>
          <w:p w:rsidR="00B55BD9" w:rsidRPr="00B01624" w:rsidRDefault="00B55BD9">
            <w:pPr>
              <w:spacing w:line="440" w:lineRule="exact"/>
              <w:jc w:val="center"/>
            </w:pPr>
          </w:p>
        </w:tc>
        <w:tc>
          <w:tcPr>
            <w:tcW w:w="900" w:type="dxa"/>
            <w:vAlign w:val="center"/>
          </w:tcPr>
          <w:p w:rsidR="00B55BD9" w:rsidRPr="00B01624" w:rsidRDefault="00B55BD9">
            <w:pPr>
              <w:spacing w:line="440" w:lineRule="exact"/>
              <w:jc w:val="center"/>
            </w:pPr>
          </w:p>
        </w:tc>
        <w:tc>
          <w:tcPr>
            <w:tcW w:w="1660" w:type="dxa"/>
            <w:vAlign w:val="center"/>
          </w:tcPr>
          <w:p w:rsidR="00B55BD9" w:rsidRPr="00B01624" w:rsidRDefault="00B55BD9">
            <w:pPr>
              <w:spacing w:line="440" w:lineRule="exact"/>
              <w:jc w:val="center"/>
            </w:pPr>
          </w:p>
        </w:tc>
        <w:tc>
          <w:tcPr>
            <w:tcW w:w="362" w:type="dxa"/>
            <w:vAlign w:val="center"/>
          </w:tcPr>
          <w:p w:rsidR="00B55BD9" w:rsidRPr="00B01624" w:rsidRDefault="00B55BD9">
            <w:pPr>
              <w:spacing w:line="440" w:lineRule="exact"/>
              <w:jc w:val="center"/>
            </w:pPr>
          </w:p>
        </w:tc>
      </w:tr>
      <w:tr w:rsidR="00B55BD9" w:rsidRPr="00B01624">
        <w:trPr>
          <w:trHeight w:val="626"/>
          <w:jc w:val="center"/>
        </w:trPr>
        <w:tc>
          <w:tcPr>
            <w:tcW w:w="497" w:type="dxa"/>
            <w:vAlign w:val="center"/>
          </w:tcPr>
          <w:p w:rsidR="00B55BD9" w:rsidRPr="00B01624" w:rsidRDefault="004E1434">
            <w:pPr>
              <w:spacing w:line="440" w:lineRule="exact"/>
              <w:jc w:val="center"/>
              <w:rPr>
                <w:rFonts w:eastAsia="黑体"/>
              </w:rPr>
            </w:pPr>
            <w:r w:rsidRPr="00B01624">
              <w:rPr>
                <w:rFonts w:eastAsia="黑体"/>
              </w:rPr>
              <w:t>2</w:t>
            </w:r>
          </w:p>
        </w:tc>
        <w:tc>
          <w:tcPr>
            <w:tcW w:w="1980" w:type="dxa"/>
            <w:vAlign w:val="center"/>
          </w:tcPr>
          <w:p w:rsidR="00B55BD9" w:rsidRPr="00B01624" w:rsidRDefault="00B55BD9">
            <w:pPr>
              <w:spacing w:line="440" w:lineRule="exact"/>
              <w:jc w:val="center"/>
            </w:pPr>
          </w:p>
        </w:tc>
        <w:tc>
          <w:tcPr>
            <w:tcW w:w="900" w:type="dxa"/>
            <w:vAlign w:val="center"/>
          </w:tcPr>
          <w:p w:rsidR="00B55BD9" w:rsidRPr="00B01624" w:rsidRDefault="00B55BD9">
            <w:pPr>
              <w:spacing w:line="440" w:lineRule="exact"/>
              <w:jc w:val="center"/>
            </w:pPr>
          </w:p>
        </w:tc>
        <w:tc>
          <w:tcPr>
            <w:tcW w:w="1080" w:type="dxa"/>
            <w:vAlign w:val="center"/>
          </w:tcPr>
          <w:p w:rsidR="00B55BD9" w:rsidRPr="00B01624" w:rsidRDefault="00B55BD9">
            <w:pPr>
              <w:spacing w:line="440" w:lineRule="exact"/>
              <w:jc w:val="center"/>
            </w:pPr>
          </w:p>
        </w:tc>
        <w:tc>
          <w:tcPr>
            <w:tcW w:w="900" w:type="dxa"/>
            <w:vAlign w:val="center"/>
          </w:tcPr>
          <w:p w:rsidR="00B55BD9" w:rsidRPr="00B01624" w:rsidRDefault="00B55BD9">
            <w:pPr>
              <w:spacing w:line="440" w:lineRule="exact"/>
              <w:jc w:val="center"/>
            </w:pPr>
          </w:p>
        </w:tc>
        <w:tc>
          <w:tcPr>
            <w:tcW w:w="1106" w:type="dxa"/>
            <w:vAlign w:val="center"/>
          </w:tcPr>
          <w:p w:rsidR="00B55BD9" w:rsidRPr="00B01624" w:rsidRDefault="00B55BD9">
            <w:pPr>
              <w:spacing w:line="440" w:lineRule="exact"/>
              <w:jc w:val="center"/>
            </w:pPr>
          </w:p>
        </w:tc>
        <w:tc>
          <w:tcPr>
            <w:tcW w:w="1080" w:type="dxa"/>
            <w:vAlign w:val="center"/>
          </w:tcPr>
          <w:p w:rsidR="00B55BD9" w:rsidRPr="00B01624" w:rsidRDefault="00B55BD9">
            <w:pPr>
              <w:spacing w:line="440" w:lineRule="exact"/>
              <w:jc w:val="center"/>
            </w:pPr>
          </w:p>
        </w:tc>
        <w:tc>
          <w:tcPr>
            <w:tcW w:w="3600" w:type="dxa"/>
            <w:gridSpan w:val="4"/>
            <w:vAlign w:val="center"/>
          </w:tcPr>
          <w:p w:rsidR="00B55BD9" w:rsidRPr="00B01624" w:rsidRDefault="00B55BD9">
            <w:pPr>
              <w:spacing w:line="440" w:lineRule="exact"/>
              <w:jc w:val="center"/>
            </w:pPr>
          </w:p>
        </w:tc>
        <w:tc>
          <w:tcPr>
            <w:tcW w:w="498" w:type="dxa"/>
            <w:vAlign w:val="center"/>
          </w:tcPr>
          <w:p w:rsidR="00B55BD9" w:rsidRPr="00B01624" w:rsidRDefault="00B55BD9">
            <w:pPr>
              <w:spacing w:line="440" w:lineRule="exact"/>
              <w:jc w:val="center"/>
            </w:pPr>
          </w:p>
        </w:tc>
        <w:tc>
          <w:tcPr>
            <w:tcW w:w="900" w:type="dxa"/>
            <w:vAlign w:val="center"/>
          </w:tcPr>
          <w:p w:rsidR="00B55BD9" w:rsidRPr="00B01624" w:rsidRDefault="00B55BD9">
            <w:pPr>
              <w:spacing w:line="440" w:lineRule="exact"/>
              <w:jc w:val="center"/>
            </w:pPr>
          </w:p>
        </w:tc>
        <w:tc>
          <w:tcPr>
            <w:tcW w:w="1660" w:type="dxa"/>
            <w:vAlign w:val="center"/>
          </w:tcPr>
          <w:p w:rsidR="00B55BD9" w:rsidRPr="00B01624" w:rsidRDefault="00B55BD9">
            <w:pPr>
              <w:spacing w:line="440" w:lineRule="exact"/>
              <w:jc w:val="center"/>
            </w:pPr>
          </w:p>
        </w:tc>
        <w:tc>
          <w:tcPr>
            <w:tcW w:w="362" w:type="dxa"/>
            <w:vAlign w:val="center"/>
          </w:tcPr>
          <w:p w:rsidR="00B55BD9" w:rsidRPr="00B01624" w:rsidRDefault="00B55BD9">
            <w:pPr>
              <w:spacing w:line="440" w:lineRule="exact"/>
              <w:jc w:val="center"/>
            </w:pPr>
          </w:p>
        </w:tc>
      </w:tr>
      <w:tr w:rsidR="00B55BD9" w:rsidRPr="00B01624">
        <w:trPr>
          <w:trHeight w:val="626"/>
          <w:jc w:val="center"/>
        </w:trPr>
        <w:tc>
          <w:tcPr>
            <w:tcW w:w="497" w:type="dxa"/>
            <w:tcBorders>
              <w:bottom w:val="single" w:sz="4" w:space="0" w:color="auto"/>
            </w:tcBorders>
            <w:vAlign w:val="center"/>
          </w:tcPr>
          <w:p w:rsidR="00B55BD9" w:rsidRPr="00B01624" w:rsidRDefault="004E1434">
            <w:pPr>
              <w:spacing w:line="440" w:lineRule="exact"/>
              <w:jc w:val="center"/>
              <w:rPr>
                <w:rFonts w:eastAsia="黑体"/>
              </w:rPr>
            </w:pPr>
            <w:r w:rsidRPr="00B01624">
              <w:rPr>
                <w:rFonts w:eastAsia="黑体"/>
              </w:rPr>
              <w:t>3</w:t>
            </w:r>
          </w:p>
        </w:tc>
        <w:tc>
          <w:tcPr>
            <w:tcW w:w="1980" w:type="dxa"/>
            <w:tcBorders>
              <w:bottom w:val="single" w:sz="4" w:space="0" w:color="auto"/>
            </w:tcBorders>
            <w:vAlign w:val="center"/>
          </w:tcPr>
          <w:p w:rsidR="00B55BD9" w:rsidRPr="00B01624" w:rsidRDefault="00B55BD9">
            <w:pPr>
              <w:spacing w:line="440" w:lineRule="exact"/>
              <w:jc w:val="center"/>
            </w:pPr>
          </w:p>
        </w:tc>
        <w:tc>
          <w:tcPr>
            <w:tcW w:w="900" w:type="dxa"/>
            <w:tcBorders>
              <w:bottom w:val="single" w:sz="4" w:space="0" w:color="auto"/>
            </w:tcBorders>
            <w:vAlign w:val="center"/>
          </w:tcPr>
          <w:p w:rsidR="00B55BD9" w:rsidRPr="00B01624" w:rsidRDefault="00B55BD9">
            <w:pPr>
              <w:spacing w:line="440" w:lineRule="exact"/>
              <w:jc w:val="center"/>
            </w:pPr>
          </w:p>
        </w:tc>
        <w:tc>
          <w:tcPr>
            <w:tcW w:w="1080" w:type="dxa"/>
            <w:tcBorders>
              <w:bottom w:val="single" w:sz="4" w:space="0" w:color="auto"/>
            </w:tcBorders>
            <w:vAlign w:val="center"/>
          </w:tcPr>
          <w:p w:rsidR="00B55BD9" w:rsidRPr="00B01624" w:rsidRDefault="00B55BD9">
            <w:pPr>
              <w:spacing w:line="440" w:lineRule="exact"/>
              <w:jc w:val="center"/>
            </w:pPr>
          </w:p>
        </w:tc>
        <w:tc>
          <w:tcPr>
            <w:tcW w:w="900" w:type="dxa"/>
            <w:tcBorders>
              <w:bottom w:val="single" w:sz="4" w:space="0" w:color="auto"/>
            </w:tcBorders>
            <w:vAlign w:val="center"/>
          </w:tcPr>
          <w:p w:rsidR="00B55BD9" w:rsidRPr="00B01624" w:rsidRDefault="00B55BD9">
            <w:pPr>
              <w:spacing w:line="440" w:lineRule="exact"/>
              <w:jc w:val="center"/>
            </w:pPr>
          </w:p>
        </w:tc>
        <w:tc>
          <w:tcPr>
            <w:tcW w:w="1106" w:type="dxa"/>
            <w:tcBorders>
              <w:bottom w:val="single" w:sz="4" w:space="0" w:color="auto"/>
            </w:tcBorders>
            <w:vAlign w:val="center"/>
          </w:tcPr>
          <w:p w:rsidR="00B55BD9" w:rsidRPr="00B01624" w:rsidRDefault="00B55BD9">
            <w:pPr>
              <w:spacing w:line="440" w:lineRule="exact"/>
              <w:jc w:val="center"/>
            </w:pPr>
          </w:p>
        </w:tc>
        <w:tc>
          <w:tcPr>
            <w:tcW w:w="1080" w:type="dxa"/>
            <w:tcBorders>
              <w:bottom w:val="single" w:sz="4" w:space="0" w:color="auto"/>
            </w:tcBorders>
            <w:vAlign w:val="center"/>
          </w:tcPr>
          <w:p w:rsidR="00B55BD9" w:rsidRPr="00B01624" w:rsidRDefault="00B55BD9">
            <w:pPr>
              <w:spacing w:line="440" w:lineRule="exact"/>
              <w:jc w:val="center"/>
            </w:pPr>
          </w:p>
        </w:tc>
        <w:tc>
          <w:tcPr>
            <w:tcW w:w="3600" w:type="dxa"/>
            <w:gridSpan w:val="4"/>
            <w:tcBorders>
              <w:bottom w:val="single" w:sz="4" w:space="0" w:color="auto"/>
            </w:tcBorders>
            <w:vAlign w:val="center"/>
          </w:tcPr>
          <w:p w:rsidR="00B55BD9" w:rsidRPr="00B01624" w:rsidRDefault="00B55BD9">
            <w:pPr>
              <w:spacing w:line="440" w:lineRule="exact"/>
              <w:jc w:val="center"/>
            </w:pPr>
          </w:p>
        </w:tc>
        <w:tc>
          <w:tcPr>
            <w:tcW w:w="498" w:type="dxa"/>
            <w:tcBorders>
              <w:bottom w:val="single" w:sz="4" w:space="0" w:color="auto"/>
            </w:tcBorders>
            <w:vAlign w:val="center"/>
          </w:tcPr>
          <w:p w:rsidR="00B55BD9" w:rsidRPr="00B01624" w:rsidRDefault="00B55BD9">
            <w:pPr>
              <w:spacing w:line="440" w:lineRule="exact"/>
              <w:jc w:val="center"/>
            </w:pPr>
          </w:p>
        </w:tc>
        <w:tc>
          <w:tcPr>
            <w:tcW w:w="900" w:type="dxa"/>
            <w:tcBorders>
              <w:bottom w:val="single" w:sz="4" w:space="0" w:color="auto"/>
            </w:tcBorders>
            <w:vAlign w:val="center"/>
          </w:tcPr>
          <w:p w:rsidR="00B55BD9" w:rsidRPr="00B01624" w:rsidRDefault="00B55BD9">
            <w:pPr>
              <w:spacing w:line="440" w:lineRule="exact"/>
              <w:jc w:val="center"/>
            </w:pPr>
          </w:p>
        </w:tc>
        <w:tc>
          <w:tcPr>
            <w:tcW w:w="1660" w:type="dxa"/>
            <w:tcBorders>
              <w:bottom w:val="single" w:sz="4" w:space="0" w:color="auto"/>
            </w:tcBorders>
            <w:vAlign w:val="center"/>
          </w:tcPr>
          <w:p w:rsidR="00B55BD9" w:rsidRPr="00B01624" w:rsidRDefault="00B55BD9">
            <w:pPr>
              <w:spacing w:line="440" w:lineRule="exact"/>
              <w:jc w:val="center"/>
            </w:pPr>
          </w:p>
        </w:tc>
        <w:tc>
          <w:tcPr>
            <w:tcW w:w="362" w:type="dxa"/>
            <w:tcBorders>
              <w:bottom w:val="single" w:sz="4" w:space="0" w:color="auto"/>
            </w:tcBorders>
            <w:vAlign w:val="center"/>
          </w:tcPr>
          <w:p w:rsidR="00B55BD9" w:rsidRPr="00B01624" w:rsidRDefault="00B55BD9">
            <w:pPr>
              <w:spacing w:line="440" w:lineRule="exact"/>
              <w:jc w:val="center"/>
            </w:pPr>
          </w:p>
        </w:tc>
      </w:tr>
      <w:tr w:rsidR="00B55BD9" w:rsidRPr="00B01624">
        <w:trPr>
          <w:trHeight w:val="626"/>
          <w:jc w:val="center"/>
        </w:trPr>
        <w:tc>
          <w:tcPr>
            <w:tcW w:w="497" w:type="dxa"/>
            <w:tcBorders>
              <w:bottom w:val="single" w:sz="4" w:space="0" w:color="auto"/>
            </w:tcBorders>
            <w:vAlign w:val="center"/>
          </w:tcPr>
          <w:p w:rsidR="00B55BD9" w:rsidRPr="00B01624" w:rsidRDefault="004E1434">
            <w:pPr>
              <w:spacing w:line="440" w:lineRule="exact"/>
              <w:jc w:val="center"/>
              <w:rPr>
                <w:rFonts w:eastAsia="黑体"/>
              </w:rPr>
            </w:pPr>
            <w:r w:rsidRPr="00B01624">
              <w:rPr>
                <w:rFonts w:eastAsia="黑体"/>
              </w:rPr>
              <w:lastRenderedPageBreak/>
              <w:t>4</w:t>
            </w:r>
          </w:p>
        </w:tc>
        <w:tc>
          <w:tcPr>
            <w:tcW w:w="1980" w:type="dxa"/>
            <w:tcBorders>
              <w:bottom w:val="single" w:sz="4" w:space="0" w:color="auto"/>
            </w:tcBorders>
            <w:vAlign w:val="center"/>
          </w:tcPr>
          <w:p w:rsidR="00B55BD9" w:rsidRPr="00B01624" w:rsidRDefault="00B55BD9">
            <w:pPr>
              <w:spacing w:line="440" w:lineRule="exact"/>
              <w:jc w:val="center"/>
            </w:pPr>
          </w:p>
        </w:tc>
        <w:tc>
          <w:tcPr>
            <w:tcW w:w="900" w:type="dxa"/>
            <w:tcBorders>
              <w:bottom w:val="single" w:sz="4" w:space="0" w:color="auto"/>
            </w:tcBorders>
            <w:vAlign w:val="center"/>
          </w:tcPr>
          <w:p w:rsidR="00B55BD9" w:rsidRPr="00B01624" w:rsidRDefault="00B55BD9">
            <w:pPr>
              <w:spacing w:line="440" w:lineRule="exact"/>
              <w:jc w:val="center"/>
            </w:pPr>
          </w:p>
        </w:tc>
        <w:tc>
          <w:tcPr>
            <w:tcW w:w="1080" w:type="dxa"/>
            <w:tcBorders>
              <w:bottom w:val="single" w:sz="4" w:space="0" w:color="auto"/>
            </w:tcBorders>
            <w:vAlign w:val="center"/>
          </w:tcPr>
          <w:p w:rsidR="00B55BD9" w:rsidRPr="00B01624" w:rsidRDefault="00B55BD9">
            <w:pPr>
              <w:spacing w:line="440" w:lineRule="exact"/>
              <w:jc w:val="center"/>
            </w:pPr>
          </w:p>
        </w:tc>
        <w:tc>
          <w:tcPr>
            <w:tcW w:w="900" w:type="dxa"/>
            <w:tcBorders>
              <w:bottom w:val="single" w:sz="4" w:space="0" w:color="auto"/>
            </w:tcBorders>
            <w:vAlign w:val="center"/>
          </w:tcPr>
          <w:p w:rsidR="00B55BD9" w:rsidRPr="00B01624" w:rsidRDefault="00B55BD9">
            <w:pPr>
              <w:spacing w:line="440" w:lineRule="exact"/>
              <w:jc w:val="center"/>
            </w:pPr>
          </w:p>
        </w:tc>
        <w:tc>
          <w:tcPr>
            <w:tcW w:w="1106" w:type="dxa"/>
            <w:tcBorders>
              <w:bottom w:val="single" w:sz="4" w:space="0" w:color="auto"/>
            </w:tcBorders>
            <w:vAlign w:val="center"/>
          </w:tcPr>
          <w:p w:rsidR="00B55BD9" w:rsidRPr="00B01624" w:rsidRDefault="00B55BD9">
            <w:pPr>
              <w:spacing w:line="440" w:lineRule="exact"/>
              <w:jc w:val="center"/>
            </w:pPr>
          </w:p>
        </w:tc>
        <w:tc>
          <w:tcPr>
            <w:tcW w:w="1080" w:type="dxa"/>
            <w:tcBorders>
              <w:bottom w:val="single" w:sz="4" w:space="0" w:color="auto"/>
            </w:tcBorders>
            <w:vAlign w:val="center"/>
          </w:tcPr>
          <w:p w:rsidR="00B55BD9" w:rsidRPr="00B01624" w:rsidRDefault="00B55BD9">
            <w:pPr>
              <w:spacing w:line="440" w:lineRule="exact"/>
              <w:jc w:val="center"/>
            </w:pPr>
          </w:p>
        </w:tc>
        <w:tc>
          <w:tcPr>
            <w:tcW w:w="3600" w:type="dxa"/>
            <w:gridSpan w:val="4"/>
            <w:tcBorders>
              <w:bottom w:val="single" w:sz="4" w:space="0" w:color="auto"/>
            </w:tcBorders>
            <w:vAlign w:val="center"/>
          </w:tcPr>
          <w:p w:rsidR="00B55BD9" w:rsidRPr="00B01624" w:rsidRDefault="00B55BD9">
            <w:pPr>
              <w:spacing w:line="440" w:lineRule="exact"/>
              <w:jc w:val="center"/>
            </w:pPr>
          </w:p>
        </w:tc>
        <w:tc>
          <w:tcPr>
            <w:tcW w:w="498" w:type="dxa"/>
            <w:tcBorders>
              <w:bottom w:val="single" w:sz="4" w:space="0" w:color="auto"/>
            </w:tcBorders>
            <w:vAlign w:val="center"/>
          </w:tcPr>
          <w:p w:rsidR="00B55BD9" w:rsidRPr="00B01624" w:rsidRDefault="00B55BD9">
            <w:pPr>
              <w:spacing w:line="440" w:lineRule="exact"/>
              <w:jc w:val="center"/>
            </w:pPr>
          </w:p>
        </w:tc>
        <w:tc>
          <w:tcPr>
            <w:tcW w:w="900" w:type="dxa"/>
            <w:tcBorders>
              <w:bottom w:val="single" w:sz="4" w:space="0" w:color="auto"/>
            </w:tcBorders>
            <w:vAlign w:val="center"/>
          </w:tcPr>
          <w:p w:rsidR="00B55BD9" w:rsidRPr="00B01624" w:rsidRDefault="00B55BD9">
            <w:pPr>
              <w:spacing w:line="440" w:lineRule="exact"/>
              <w:jc w:val="center"/>
            </w:pPr>
          </w:p>
        </w:tc>
        <w:tc>
          <w:tcPr>
            <w:tcW w:w="1660" w:type="dxa"/>
            <w:tcBorders>
              <w:bottom w:val="single" w:sz="4" w:space="0" w:color="auto"/>
            </w:tcBorders>
            <w:vAlign w:val="center"/>
          </w:tcPr>
          <w:p w:rsidR="00B55BD9" w:rsidRPr="00B01624" w:rsidRDefault="00B55BD9">
            <w:pPr>
              <w:spacing w:line="440" w:lineRule="exact"/>
              <w:jc w:val="center"/>
            </w:pPr>
          </w:p>
        </w:tc>
        <w:tc>
          <w:tcPr>
            <w:tcW w:w="362" w:type="dxa"/>
            <w:tcBorders>
              <w:bottom w:val="single" w:sz="4" w:space="0" w:color="auto"/>
            </w:tcBorders>
            <w:vAlign w:val="center"/>
          </w:tcPr>
          <w:p w:rsidR="00B55BD9" w:rsidRPr="00B01624" w:rsidRDefault="00B55BD9">
            <w:pPr>
              <w:spacing w:line="440" w:lineRule="exact"/>
              <w:jc w:val="center"/>
            </w:pPr>
          </w:p>
        </w:tc>
      </w:tr>
    </w:tbl>
    <w:p w:rsidR="00B55BD9" w:rsidRPr="00B01624" w:rsidRDefault="004E1434">
      <w:pPr>
        <w:spacing w:line="620" w:lineRule="exact"/>
        <w:rPr>
          <w:szCs w:val="44"/>
        </w:rPr>
      </w:pPr>
      <w:r w:rsidRPr="00B01624">
        <w:rPr>
          <w:szCs w:val="21"/>
        </w:rPr>
        <w:t>招标人授权代表（</w:t>
      </w:r>
      <w:r w:rsidRPr="00B01624">
        <w:rPr>
          <w:szCs w:val="44"/>
        </w:rPr>
        <w:t>签字）</w:t>
      </w:r>
      <w:r w:rsidRPr="00B01624">
        <w:rPr>
          <w:szCs w:val="21"/>
        </w:rPr>
        <w:t>：记录人</w:t>
      </w:r>
      <w:r w:rsidRPr="00B01624">
        <w:rPr>
          <w:szCs w:val="44"/>
        </w:rPr>
        <w:t>（签字）</w:t>
      </w:r>
      <w:r w:rsidRPr="00B01624">
        <w:rPr>
          <w:szCs w:val="21"/>
        </w:rPr>
        <w:t>：</w:t>
      </w:r>
      <w:r w:rsidRPr="00B01624">
        <w:rPr>
          <w:szCs w:val="44"/>
        </w:rPr>
        <w:t xml:space="preserve"> </w:t>
      </w:r>
      <w:r w:rsidRPr="00B01624">
        <w:rPr>
          <w:szCs w:val="44"/>
        </w:rPr>
        <w:t>见证人员（签字）：</w:t>
      </w:r>
    </w:p>
    <w:p w:rsidR="00B55BD9" w:rsidRPr="00B01624" w:rsidRDefault="00B55BD9">
      <w:pPr>
        <w:spacing w:line="620" w:lineRule="exact"/>
        <w:rPr>
          <w:szCs w:val="21"/>
        </w:rPr>
      </w:pPr>
    </w:p>
    <w:p w:rsidR="00B55BD9" w:rsidRPr="00B01624" w:rsidRDefault="00B55BD9">
      <w:pPr>
        <w:spacing w:line="620" w:lineRule="exact"/>
        <w:rPr>
          <w:szCs w:val="21"/>
        </w:rPr>
      </w:pPr>
    </w:p>
    <w:p w:rsidR="00B55BD9" w:rsidRPr="00B01624" w:rsidRDefault="004E1434">
      <w:pPr>
        <w:keepNext/>
        <w:keepLines/>
        <w:spacing w:before="280" w:after="290" w:line="376" w:lineRule="auto"/>
        <w:outlineLvl w:val="3"/>
        <w:rPr>
          <w:rFonts w:eastAsia="黑体"/>
          <w:b/>
          <w:bCs/>
          <w:sz w:val="28"/>
          <w:szCs w:val="28"/>
        </w:rPr>
      </w:pPr>
      <w:bookmarkStart w:id="1235" w:name="_Toc120922507"/>
      <w:bookmarkStart w:id="1236" w:name="_Toc500277822"/>
      <w:bookmarkStart w:id="1237" w:name="_Toc1007236777"/>
      <w:bookmarkStart w:id="1238" w:name="_Toc187459642"/>
      <w:bookmarkStart w:id="1239" w:name="_Toc59203028"/>
      <w:bookmarkStart w:id="1240" w:name="_Toc919661114"/>
      <w:bookmarkStart w:id="1241" w:name="_Toc649158045"/>
      <w:bookmarkStart w:id="1242" w:name="_Toc436928451"/>
      <w:r w:rsidRPr="00B01624">
        <w:rPr>
          <w:rFonts w:eastAsia="黑体"/>
          <w:b/>
          <w:bCs/>
          <w:sz w:val="28"/>
          <w:szCs w:val="28"/>
        </w:rPr>
        <w:t>附表</w:t>
      </w:r>
      <w:r w:rsidRPr="00B01624">
        <w:rPr>
          <w:rFonts w:eastAsia="黑体"/>
          <w:b/>
          <w:bCs/>
          <w:sz w:val="28"/>
          <w:szCs w:val="28"/>
        </w:rPr>
        <w:t>A</w:t>
      </w:r>
      <w:r w:rsidRPr="00B01624">
        <w:rPr>
          <w:rFonts w:eastAsia="黑体"/>
          <w:b/>
          <w:bCs/>
          <w:sz w:val="28"/>
          <w:szCs w:val="28"/>
        </w:rPr>
        <w:t>－</w:t>
      </w:r>
      <w:r w:rsidRPr="00B01624">
        <w:rPr>
          <w:rFonts w:eastAsia="黑体"/>
          <w:b/>
          <w:bCs/>
          <w:sz w:val="28"/>
          <w:szCs w:val="28"/>
        </w:rPr>
        <w:t>2-1</w:t>
      </w:r>
      <w:r w:rsidRPr="00B01624">
        <w:rPr>
          <w:rFonts w:eastAsia="黑体"/>
          <w:b/>
          <w:bCs/>
          <w:sz w:val="28"/>
          <w:szCs w:val="28"/>
        </w:rPr>
        <w:t>：开标会异常记录表（如有）</w:t>
      </w:r>
      <w:bookmarkEnd w:id="1235"/>
      <w:bookmarkEnd w:id="1236"/>
      <w:bookmarkEnd w:id="1237"/>
      <w:bookmarkEnd w:id="1238"/>
      <w:bookmarkEnd w:id="1239"/>
      <w:bookmarkEnd w:id="1240"/>
      <w:bookmarkEnd w:id="1241"/>
      <w:bookmarkEnd w:id="1242"/>
    </w:p>
    <w:p w:rsidR="00B55BD9" w:rsidRPr="00B01624" w:rsidRDefault="00B55BD9"/>
    <w:p w:rsidR="00B55BD9" w:rsidRPr="00B01624" w:rsidRDefault="004E1434">
      <w:pPr>
        <w:adjustRightInd w:val="0"/>
        <w:snapToGrid w:val="0"/>
        <w:spacing w:line="420" w:lineRule="exact"/>
        <w:jc w:val="center"/>
        <w:rPr>
          <w:rFonts w:eastAsia="黑体"/>
          <w:sz w:val="28"/>
          <w:szCs w:val="28"/>
        </w:rPr>
      </w:pPr>
      <w:r w:rsidRPr="00B01624">
        <w:rPr>
          <w:rFonts w:eastAsia="黑体"/>
          <w:sz w:val="28"/>
          <w:szCs w:val="28"/>
        </w:rPr>
        <w:t>开标会异常记录表（如有）</w:t>
      </w:r>
    </w:p>
    <w:p w:rsidR="00B55BD9" w:rsidRPr="00B01624" w:rsidRDefault="00B55BD9"/>
    <w:p w:rsidR="00B55BD9" w:rsidRPr="00B01624" w:rsidRDefault="004E1434">
      <w:r w:rsidRPr="00B01624">
        <w:t>工程名称：（项目名称）</w:t>
      </w:r>
      <w:r w:rsidRPr="00B01624">
        <w:t xml:space="preserve">       </w:t>
      </w:r>
      <w:r w:rsidRPr="00B01624">
        <w:t>项目招标编号：</w:t>
      </w:r>
    </w:p>
    <w:p w:rsidR="00B55BD9" w:rsidRPr="00B01624" w:rsidRDefault="004E1434">
      <w:r w:rsidRPr="00B01624">
        <w:t>开标时间：年月日</w:t>
      </w:r>
    </w:p>
    <w:p w:rsidR="00B55BD9" w:rsidRPr="00B01624" w:rsidRDefault="004E1434">
      <w:pPr>
        <w:adjustRightInd w:val="0"/>
        <w:snapToGrid w:val="0"/>
      </w:pPr>
      <w:r w:rsidRPr="00B01624">
        <w:t>建设单位：</w:t>
      </w:r>
    </w:p>
    <w:p w:rsidR="00B55BD9" w:rsidRPr="00B01624" w:rsidRDefault="004E1434">
      <w:pPr>
        <w:adjustRightInd w:val="0"/>
        <w:snapToGrid w:val="0"/>
        <w:rPr>
          <w:u w:val="single"/>
        </w:rPr>
      </w:pPr>
      <w:r w:rsidRPr="00B01624">
        <w:t>招标代理机构：</w:t>
      </w:r>
    </w:p>
    <w:p w:rsidR="00B55BD9" w:rsidRPr="00B01624" w:rsidRDefault="00B55BD9">
      <w:pPr>
        <w:adjustRightInd w:val="0"/>
        <w:snapToGrid w:val="0"/>
        <w:rPr>
          <w:u w:val="single"/>
        </w:rPr>
      </w:pPr>
    </w:p>
    <w:p w:rsidR="00B55BD9" w:rsidRPr="00B01624" w:rsidRDefault="00B55BD9">
      <w:pPr>
        <w:adjustRightInd w:val="0"/>
        <w:snapToGrid w:val="0"/>
        <w:rPr>
          <w:u w:val="single"/>
        </w:rPr>
      </w:pPr>
    </w:p>
    <w:p w:rsidR="00B55BD9" w:rsidRPr="00B01624" w:rsidRDefault="00B55BD9">
      <w:pPr>
        <w:adjustRightInd w:val="0"/>
        <w:snapToGrid w:val="0"/>
        <w:rPr>
          <w:u w:val="single"/>
        </w:rPr>
      </w:pPr>
    </w:p>
    <w:p w:rsidR="00B55BD9" w:rsidRPr="00B01624" w:rsidRDefault="004E1434">
      <w:r w:rsidRPr="00B01624">
        <w:t>开标会异常情况记录：</w:t>
      </w:r>
      <w:r w:rsidRPr="00B01624">
        <w:t xml:space="preserve">  </w:t>
      </w:r>
      <w:r w:rsidRPr="00B01624">
        <w:t>投标人</w:t>
      </w:r>
      <w:r w:rsidRPr="00B01624">
        <w:t>****</w:t>
      </w:r>
      <w:r w:rsidRPr="00B01624">
        <w:t>异议</w:t>
      </w:r>
      <w:r w:rsidRPr="00B01624">
        <w:t xml:space="preserve">*************                                                                </w:t>
      </w:r>
    </w:p>
    <w:p w:rsidR="00B55BD9" w:rsidRPr="00B01624" w:rsidRDefault="00B55BD9"/>
    <w:p w:rsidR="00B55BD9" w:rsidRPr="00B01624" w:rsidRDefault="00B55BD9"/>
    <w:p w:rsidR="00B55BD9" w:rsidRPr="00B01624" w:rsidRDefault="00B55BD9"/>
    <w:p w:rsidR="00B55BD9" w:rsidRPr="00B01624" w:rsidRDefault="004E1434">
      <w:r w:rsidRPr="00B01624">
        <w:t>开标现场异议人：</w:t>
      </w:r>
      <w:r w:rsidRPr="00B01624">
        <w:t xml:space="preserve">             ***</w:t>
      </w:r>
      <w:r w:rsidRPr="00B01624">
        <w:t>公司</w:t>
      </w:r>
      <w:r w:rsidRPr="00B01624">
        <w:t xml:space="preserve">         </w:t>
      </w:r>
      <w:r w:rsidRPr="00B01624">
        <w:t>授权代表签字：</w:t>
      </w:r>
      <w:r w:rsidRPr="00B01624">
        <w:t xml:space="preserve">           </w:t>
      </w:r>
      <w:r w:rsidRPr="00B01624">
        <w:t>日期</w:t>
      </w:r>
    </w:p>
    <w:p w:rsidR="00B55BD9" w:rsidRPr="00B01624" w:rsidRDefault="00B55BD9"/>
    <w:p w:rsidR="00B55BD9" w:rsidRPr="00B01624" w:rsidRDefault="00B55BD9"/>
    <w:p w:rsidR="00B55BD9" w:rsidRPr="00B01624" w:rsidRDefault="004E1434">
      <w:r w:rsidRPr="00B01624">
        <w:t>招标人代表：</w:t>
      </w:r>
    </w:p>
    <w:p w:rsidR="00B55BD9" w:rsidRPr="00B01624" w:rsidRDefault="004E1434">
      <w:r w:rsidRPr="00B01624">
        <w:t>（情况属实</w:t>
      </w:r>
      <w:r w:rsidRPr="00B01624">
        <w:t>.....</w:t>
      </w:r>
      <w:r w:rsidRPr="00B01624">
        <w:t>）、（招标人简单答复：</w:t>
      </w:r>
      <w:r w:rsidRPr="00B01624">
        <w:t>........</w:t>
      </w:r>
      <w:r w:rsidRPr="00B01624">
        <w:t>）等</w:t>
      </w:r>
      <w:r w:rsidRPr="00B01624">
        <w:t xml:space="preserve">                     </w:t>
      </w:r>
    </w:p>
    <w:p w:rsidR="00B55BD9" w:rsidRPr="00B01624" w:rsidRDefault="004E1434">
      <w:r w:rsidRPr="00B01624">
        <w:t xml:space="preserve">                         </w:t>
      </w:r>
      <w:r w:rsidRPr="00B01624">
        <w:t>签字：</w:t>
      </w:r>
      <w:r w:rsidRPr="00B01624">
        <w:t xml:space="preserve">           </w:t>
      </w:r>
      <w:r w:rsidRPr="00B01624">
        <w:t>日期：</w:t>
      </w:r>
      <w:r w:rsidRPr="00B01624">
        <w:t xml:space="preserve">                        </w:t>
      </w:r>
    </w:p>
    <w:p w:rsidR="00B55BD9" w:rsidRPr="00B01624" w:rsidRDefault="004E1434">
      <w:r w:rsidRPr="00B01624">
        <w:lastRenderedPageBreak/>
        <w:t>招标代理机构项目负责人：</w:t>
      </w:r>
      <w:r w:rsidRPr="00B01624">
        <w:t xml:space="preserve"> </w:t>
      </w:r>
      <w:r w:rsidRPr="00B01624">
        <w:t>（情况属实</w:t>
      </w:r>
      <w:r w:rsidRPr="00B01624">
        <w:t>.....</w:t>
      </w:r>
      <w:r w:rsidRPr="00B01624">
        <w:t>）、（招标代理机构简单答复：</w:t>
      </w:r>
      <w:r w:rsidRPr="00B01624">
        <w:t>........</w:t>
      </w:r>
      <w:r w:rsidRPr="00B01624">
        <w:t>）等</w:t>
      </w:r>
      <w:r w:rsidRPr="00B01624">
        <w:t xml:space="preserve">                     </w:t>
      </w:r>
    </w:p>
    <w:p w:rsidR="00B55BD9" w:rsidRPr="00B01624" w:rsidRDefault="004E1434">
      <w:r w:rsidRPr="00B01624">
        <w:t xml:space="preserve">                         </w:t>
      </w:r>
      <w:r w:rsidRPr="00B01624">
        <w:t>签字：</w:t>
      </w:r>
      <w:r w:rsidRPr="00B01624">
        <w:t xml:space="preserve">           </w:t>
      </w:r>
      <w:r w:rsidRPr="00B01624">
        <w:t>日期：</w:t>
      </w:r>
      <w:r w:rsidRPr="00B01624">
        <w:t xml:space="preserve">                        </w:t>
      </w:r>
    </w:p>
    <w:p w:rsidR="00B55BD9" w:rsidRPr="00B01624" w:rsidRDefault="00B55BD9"/>
    <w:p w:rsidR="00B55BD9" w:rsidRPr="00B01624" w:rsidRDefault="00B55BD9"/>
    <w:p w:rsidR="00B55BD9" w:rsidRPr="00B01624" w:rsidRDefault="00B55BD9"/>
    <w:p w:rsidR="00B55BD9" w:rsidRPr="00B01624" w:rsidRDefault="004E1434">
      <w:r w:rsidRPr="00B01624">
        <w:t>开标现场或网上开标室其余投标人法定代表人或专职投标员签电子章（必须为专职投标员持证本人）：</w:t>
      </w:r>
    </w:p>
    <w:p w:rsidR="00B55BD9" w:rsidRPr="00B01624" w:rsidRDefault="00B55BD9"/>
    <w:p w:rsidR="00B55BD9" w:rsidRPr="00B01624" w:rsidRDefault="00B55BD9"/>
    <w:p w:rsidR="00B55BD9" w:rsidRPr="00B01624" w:rsidRDefault="00B55BD9">
      <w:pPr>
        <w:sectPr w:rsidR="00B55BD9" w:rsidRPr="00B01624">
          <w:pgSz w:w="16838" w:h="11906" w:orient="landscape"/>
          <w:pgMar w:top="1440" w:right="1440" w:bottom="1440" w:left="1797" w:header="851" w:footer="851" w:gutter="0"/>
          <w:cols w:space="720"/>
          <w:docGrid w:linePitch="312"/>
        </w:sectPr>
      </w:pPr>
    </w:p>
    <w:p w:rsidR="00B55BD9" w:rsidRPr="00B01624" w:rsidRDefault="004E1434">
      <w:pPr>
        <w:keepNext/>
        <w:keepLines/>
        <w:spacing w:before="280" w:after="290" w:line="376" w:lineRule="auto"/>
        <w:outlineLvl w:val="3"/>
        <w:rPr>
          <w:rFonts w:eastAsia="黑体"/>
          <w:b/>
          <w:bCs/>
          <w:sz w:val="28"/>
          <w:szCs w:val="28"/>
        </w:rPr>
      </w:pPr>
      <w:bookmarkStart w:id="1243" w:name="_Toc1429691413"/>
      <w:bookmarkStart w:id="1244" w:name="_Toc1564287364"/>
      <w:bookmarkStart w:id="1245" w:name="_Toc59203029"/>
      <w:bookmarkStart w:id="1246" w:name="_Toc1508626619"/>
      <w:bookmarkStart w:id="1247" w:name="_Toc1882294032"/>
      <w:bookmarkStart w:id="1248" w:name="_Toc1622815389"/>
      <w:bookmarkStart w:id="1249" w:name="_Toc890307132"/>
      <w:bookmarkStart w:id="1250" w:name="_Toc1730797906"/>
      <w:r w:rsidRPr="00B01624">
        <w:rPr>
          <w:rFonts w:eastAsia="黑体"/>
          <w:b/>
          <w:bCs/>
          <w:sz w:val="28"/>
          <w:szCs w:val="28"/>
        </w:rPr>
        <w:lastRenderedPageBreak/>
        <w:t>附表</w:t>
      </w:r>
      <w:r w:rsidRPr="00B01624">
        <w:rPr>
          <w:rFonts w:eastAsia="黑体"/>
          <w:b/>
          <w:bCs/>
          <w:sz w:val="28"/>
          <w:szCs w:val="28"/>
        </w:rPr>
        <w:t>A</w:t>
      </w:r>
      <w:r w:rsidRPr="00B01624">
        <w:rPr>
          <w:rFonts w:eastAsia="黑体"/>
          <w:b/>
          <w:bCs/>
          <w:sz w:val="28"/>
          <w:szCs w:val="28"/>
        </w:rPr>
        <w:t>－</w:t>
      </w:r>
      <w:r w:rsidRPr="00B01624">
        <w:rPr>
          <w:rFonts w:eastAsia="黑体"/>
          <w:b/>
          <w:bCs/>
          <w:sz w:val="28"/>
          <w:szCs w:val="28"/>
        </w:rPr>
        <w:t>3</w:t>
      </w:r>
      <w:r w:rsidRPr="00B01624">
        <w:rPr>
          <w:rFonts w:eastAsia="黑体"/>
          <w:b/>
          <w:bCs/>
          <w:sz w:val="28"/>
          <w:szCs w:val="28"/>
        </w:rPr>
        <w:t>：评标委员会签到表</w:t>
      </w:r>
      <w:bookmarkEnd w:id="1243"/>
      <w:bookmarkEnd w:id="1244"/>
      <w:bookmarkEnd w:id="1245"/>
      <w:bookmarkEnd w:id="1246"/>
      <w:bookmarkEnd w:id="1247"/>
      <w:bookmarkEnd w:id="1248"/>
      <w:bookmarkEnd w:id="1249"/>
      <w:bookmarkEnd w:id="1250"/>
    </w:p>
    <w:p w:rsidR="00B55BD9" w:rsidRPr="00B01624" w:rsidRDefault="004E1434">
      <w:pPr>
        <w:jc w:val="center"/>
        <w:rPr>
          <w:b/>
          <w:sz w:val="28"/>
          <w:szCs w:val="28"/>
        </w:rPr>
      </w:pPr>
      <w:r w:rsidRPr="00B01624">
        <w:rPr>
          <w:b/>
          <w:sz w:val="28"/>
          <w:szCs w:val="28"/>
        </w:rPr>
        <w:t>评标委员会签到表</w:t>
      </w:r>
    </w:p>
    <w:p w:rsidR="00B55BD9" w:rsidRPr="00B01624" w:rsidRDefault="004E1434" w:rsidP="00B01624">
      <w:pPr>
        <w:spacing w:afterLines="30" w:line="440" w:lineRule="exact"/>
      </w:pPr>
      <w:r w:rsidRPr="00B01624">
        <w:t>工程名称及项目招标编号：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14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8"/>
        <w:gridCol w:w="1820"/>
        <w:gridCol w:w="1624"/>
        <w:gridCol w:w="4543"/>
        <w:gridCol w:w="1980"/>
        <w:gridCol w:w="1912"/>
        <w:gridCol w:w="1688"/>
      </w:tblGrid>
      <w:tr w:rsidR="00B55BD9" w:rsidRPr="00B01624">
        <w:trPr>
          <w:trHeight w:hRule="exact" w:val="737"/>
          <w:jc w:val="center"/>
        </w:trPr>
        <w:tc>
          <w:tcPr>
            <w:tcW w:w="818" w:type="dxa"/>
            <w:vAlign w:val="center"/>
          </w:tcPr>
          <w:p w:rsidR="00B55BD9" w:rsidRPr="00B01624" w:rsidRDefault="004E1434">
            <w:pPr>
              <w:spacing w:line="440" w:lineRule="exact"/>
              <w:jc w:val="center"/>
            </w:pPr>
            <w:r w:rsidRPr="00B01624">
              <w:t>序号</w:t>
            </w:r>
          </w:p>
        </w:tc>
        <w:tc>
          <w:tcPr>
            <w:tcW w:w="1820" w:type="dxa"/>
            <w:vAlign w:val="center"/>
          </w:tcPr>
          <w:p w:rsidR="00B55BD9" w:rsidRPr="00B01624" w:rsidRDefault="004E1434">
            <w:pPr>
              <w:spacing w:line="440" w:lineRule="exact"/>
              <w:jc w:val="center"/>
            </w:pPr>
            <w:r w:rsidRPr="00B01624">
              <w:t>姓名</w:t>
            </w:r>
          </w:p>
        </w:tc>
        <w:tc>
          <w:tcPr>
            <w:tcW w:w="1624" w:type="dxa"/>
            <w:vAlign w:val="center"/>
          </w:tcPr>
          <w:p w:rsidR="00B55BD9" w:rsidRPr="00B01624" w:rsidRDefault="004E1434">
            <w:pPr>
              <w:spacing w:line="440" w:lineRule="exact"/>
              <w:jc w:val="center"/>
            </w:pPr>
            <w:r w:rsidRPr="00B01624">
              <w:t>职称</w:t>
            </w:r>
          </w:p>
        </w:tc>
        <w:tc>
          <w:tcPr>
            <w:tcW w:w="4543" w:type="dxa"/>
            <w:vAlign w:val="center"/>
          </w:tcPr>
          <w:p w:rsidR="00B55BD9" w:rsidRPr="00B01624" w:rsidRDefault="004E1434">
            <w:pPr>
              <w:spacing w:line="440" w:lineRule="exact"/>
              <w:jc w:val="center"/>
            </w:pPr>
            <w:r w:rsidRPr="00B01624">
              <w:t>工作单位</w:t>
            </w:r>
          </w:p>
        </w:tc>
        <w:tc>
          <w:tcPr>
            <w:tcW w:w="1980" w:type="dxa"/>
            <w:vAlign w:val="center"/>
          </w:tcPr>
          <w:p w:rsidR="00B55BD9" w:rsidRPr="00B01624" w:rsidRDefault="004E1434">
            <w:pPr>
              <w:spacing w:line="440" w:lineRule="exact"/>
              <w:jc w:val="center"/>
            </w:pPr>
            <w:r w:rsidRPr="00B01624">
              <w:t>专家身份证号码</w:t>
            </w:r>
          </w:p>
        </w:tc>
        <w:tc>
          <w:tcPr>
            <w:tcW w:w="1912" w:type="dxa"/>
            <w:vAlign w:val="center"/>
          </w:tcPr>
          <w:p w:rsidR="00B55BD9" w:rsidRPr="00B01624" w:rsidRDefault="004E1434">
            <w:pPr>
              <w:spacing w:line="440" w:lineRule="exact"/>
              <w:jc w:val="center"/>
            </w:pPr>
            <w:r w:rsidRPr="00B01624">
              <w:t>联系电话</w:t>
            </w:r>
          </w:p>
        </w:tc>
        <w:tc>
          <w:tcPr>
            <w:tcW w:w="1688" w:type="dxa"/>
            <w:vAlign w:val="center"/>
          </w:tcPr>
          <w:p w:rsidR="00B55BD9" w:rsidRPr="00B01624" w:rsidRDefault="004E1434">
            <w:pPr>
              <w:spacing w:line="440" w:lineRule="exact"/>
              <w:jc w:val="center"/>
            </w:pPr>
            <w:r w:rsidRPr="00B01624">
              <w:t>签到时间</w:t>
            </w:r>
          </w:p>
        </w:tc>
      </w:tr>
      <w:tr w:rsidR="00B55BD9" w:rsidRPr="00B01624">
        <w:trPr>
          <w:trHeight w:hRule="exact" w:val="737"/>
          <w:jc w:val="center"/>
        </w:trPr>
        <w:tc>
          <w:tcPr>
            <w:tcW w:w="818" w:type="dxa"/>
            <w:vAlign w:val="center"/>
          </w:tcPr>
          <w:p w:rsidR="00B55BD9" w:rsidRPr="00B01624" w:rsidRDefault="004E1434">
            <w:pPr>
              <w:spacing w:line="440" w:lineRule="exact"/>
              <w:jc w:val="center"/>
              <w:rPr>
                <w:rFonts w:eastAsia="黑体"/>
              </w:rPr>
            </w:pPr>
            <w:r w:rsidRPr="00B01624">
              <w:rPr>
                <w:rFonts w:eastAsia="黑体"/>
              </w:rPr>
              <w:t>1</w:t>
            </w:r>
          </w:p>
        </w:tc>
        <w:tc>
          <w:tcPr>
            <w:tcW w:w="1820" w:type="dxa"/>
            <w:vAlign w:val="center"/>
          </w:tcPr>
          <w:p w:rsidR="00B55BD9" w:rsidRPr="00B01624" w:rsidRDefault="00B55BD9">
            <w:pPr>
              <w:spacing w:line="440" w:lineRule="exact"/>
              <w:jc w:val="center"/>
            </w:pPr>
          </w:p>
        </w:tc>
        <w:tc>
          <w:tcPr>
            <w:tcW w:w="1624" w:type="dxa"/>
            <w:vAlign w:val="center"/>
          </w:tcPr>
          <w:p w:rsidR="00B55BD9" w:rsidRPr="00B01624" w:rsidRDefault="00B55BD9">
            <w:pPr>
              <w:spacing w:line="440" w:lineRule="exact"/>
              <w:jc w:val="center"/>
            </w:pPr>
          </w:p>
        </w:tc>
        <w:tc>
          <w:tcPr>
            <w:tcW w:w="4543" w:type="dxa"/>
            <w:vAlign w:val="center"/>
          </w:tcPr>
          <w:p w:rsidR="00B55BD9" w:rsidRPr="00B01624" w:rsidRDefault="00B55BD9">
            <w:pPr>
              <w:spacing w:line="440" w:lineRule="exact"/>
              <w:jc w:val="center"/>
            </w:pPr>
          </w:p>
        </w:tc>
        <w:tc>
          <w:tcPr>
            <w:tcW w:w="1980" w:type="dxa"/>
            <w:vAlign w:val="center"/>
          </w:tcPr>
          <w:p w:rsidR="00B55BD9" w:rsidRPr="00B01624" w:rsidRDefault="00B55BD9">
            <w:pPr>
              <w:spacing w:line="440" w:lineRule="exact"/>
              <w:jc w:val="center"/>
            </w:pPr>
          </w:p>
        </w:tc>
        <w:tc>
          <w:tcPr>
            <w:tcW w:w="1912" w:type="dxa"/>
            <w:vAlign w:val="center"/>
          </w:tcPr>
          <w:p w:rsidR="00B55BD9" w:rsidRPr="00B01624" w:rsidRDefault="00B55BD9">
            <w:pPr>
              <w:spacing w:line="440" w:lineRule="exact"/>
              <w:jc w:val="center"/>
            </w:pPr>
          </w:p>
        </w:tc>
        <w:tc>
          <w:tcPr>
            <w:tcW w:w="1688" w:type="dxa"/>
            <w:vAlign w:val="center"/>
          </w:tcPr>
          <w:p w:rsidR="00B55BD9" w:rsidRPr="00B01624" w:rsidRDefault="00B55BD9">
            <w:pPr>
              <w:spacing w:line="440" w:lineRule="exact"/>
              <w:jc w:val="center"/>
            </w:pPr>
          </w:p>
        </w:tc>
      </w:tr>
      <w:tr w:rsidR="00B55BD9" w:rsidRPr="00B01624">
        <w:trPr>
          <w:trHeight w:hRule="exact" w:val="737"/>
          <w:jc w:val="center"/>
        </w:trPr>
        <w:tc>
          <w:tcPr>
            <w:tcW w:w="818" w:type="dxa"/>
            <w:vAlign w:val="center"/>
          </w:tcPr>
          <w:p w:rsidR="00B55BD9" w:rsidRPr="00B01624" w:rsidRDefault="004E1434">
            <w:pPr>
              <w:spacing w:line="440" w:lineRule="exact"/>
              <w:jc w:val="center"/>
              <w:rPr>
                <w:rFonts w:eastAsia="黑体"/>
              </w:rPr>
            </w:pPr>
            <w:r w:rsidRPr="00B01624">
              <w:rPr>
                <w:rFonts w:eastAsia="黑体"/>
              </w:rPr>
              <w:t>2</w:t>
            </w:r>
          </w:p>
        </w:tc>
        <w:tc>
          <w:tcPr>
            <w:tcW w:w="1820" w:type="dxa"/>
            <w:vAlign w:val="center"/>
          </w:tcPr>
          <w:p w:rsidR="00B55BD9" w:rsidRPr="00B01624" w:rsidRDefault="00B55BD9">
            <w:pPr>
              <w:spacing w:line="440" w:lineRule="exact"/>
              <w:jc w:val="center"/>
            </w:pPr>
          </w:p>
        </w:tc>
        <w:tc>
          <w:tcPr>
            <w:tcW w:w="1624" w:type="dxa"/>
            <w:vAlign w:val="center"/>
          </w:tcPr>
          <w:p w:rsidR="00B55BD9" w:rsidRPr="00B01624" w:rsidRDefault="00B55BD9">
            <w:pPr>
              <w:spacing w:line="440" w:lineRule="exact"/>
              <w:jc w:val="center"/>
            </w:pPr>
          </w:p>
        </w:tc>
        <w:tc>
          <w:tcPr>
            <w:tcW w:w="4543" w:type="dxa"/>
            <w:vAlign w:val="center"/>
          </w:tcPr>
          <w:p w:rsidR="00B55BD9" w:rsidRPr="00B01624" w:rsidRDefault="00B55BD9">
            <w:pPr>
              <w:spacing w:line="440" w:lineRule="exact"/>
              <w:jc w:val="center"/>
            </w:pPr>
          </w:p>
        </w:tc>
        <w:tc>
          <w:tcPr>
            <w:tcW w:w="1980" w:type="dxa"/>
            <w:vAlign w:val="center"/>
          </w:tcPr>
          <w:p w:rsidR="00B55BD9" w:rsidRPr="00B01624" w:rsidRDefault="00B55BD9">
            <w:pPr>
              <w:spacing w:line="440" w:lineRule="exact"/>
              <w:jc w:val="center"/>
            </w:pPr>
          </w:p>
        </w:tc>
        <w:tc>
          <w:tcPr>
            <w:tcW w:w="1912" w:type="dxa"/>
            <w:vAlign w:val="center"/>
          </w:tcPr>
          <w:p w:rsidR="00B55BD9" w:rsidRPr="00B01624" w:rsidRDefault="00B55BD9">
            <w:pPr>
              <w:spacing w:line="440" w:lineRule="exact"/>
              <w:jc w:val="center"/>
            </w:pPr>
          </w:p>
        </w:tc>
        <w:tc>
          <w:tcPr>
            <w:tcW w:w="1688" w:type="dxa"/>
            <w:vAlign w:val="center"/>
          </w:tcPr>
          <w:p w:rsidR="00B55BD9" w:rsidRPr="00B01624" w:rsidRDefault="00B55BD9">
            <w:pPr>
              <w:spacing w:line="440" w:lineRule="exact"/>
              <w:jc w:val="center"/>
            </w:pPr>
          </w:p>
        </w:tc>
      </w:tr>
      <w:tr w:rsidR="00B55BD9" w:rsidRPr="00B01624">
        <w:trPr>
          <w:trHeight w:hRule="exact" w:val="737"/>
          <w:jc w:val="center"/>
        </w:trPr>
        <w:tc>
          <w:tcPr>
            <w:tcW w:w="818" w:type="dxa"/>
            <w:vAlign w:val="center"/>
          </w:tcPr>
          <w:p w:rsidR="00B55BD9" w:rsidRPr="00B01624" w:rsidRDefault="004E1434">
            <w:pPr>
              <w:spacing w:line="440" w:lineRule="exact"/>
              <w:jc w:val="center"/>
              <w:rPr>
                <w:rFonts w:eastAsia="黑体"/>
              </w:rPr>
            </w:pPr>
            <w:r w:rsidRPr="00B01624">
              <w:rPr>
                <w:rFonts w:eastAsia="黑体"/>
              </w:rPr>
              <w:t>3</w:t>
            </w:r>
          </w:p>
        </w:tc>
        <w:tc>
          <w:tcPr>
            <w:tcW w:w="1820" w:type="dxa"/>
            <w:vAlign w:val="center"/>
          </w:tcPr>
          <w:p w:rsidR="00B55BD9" w:rsidRPr="00B01624" w:rsidRDefault="00B55BD9">
            <w:pPr>
              <w:spacing w:line="440" w:lineRule="exact"/>
              <w:jc w:val="center"/>
            </w:pPr>
          </w:p>
        </w:tc>
        <w:tc>
          <w:tcPr>
            <w:tcW w:w="1624" w:type="dxa"/>
            <w:vAlign w:val="center"/>
          </w:tcPr>
          <w:p w:rsidR="00B55BD9" w:rsidRPr="00B01624" w:rsidRDefault="00B55BD9">
            <w:pPr>
              <w:spacing w:line="440" w:lineRule="exact"/>
              <w:jc w:val="center"/>
            </w:pPr>
          </w:p>
        </w:tc>
        <w:tc>
          <w:tcPr>
            <w:tcW w:w="4543" w:type="dxa"/>
            <w:vAlign w:val="center"/>
          </w:tcPr>
          <w:p w:rsidR="00B55BD9" w:rsidRPr="00B01624" w:rsidRDefault="00B55BD9">
            <w:pPr>
              <w:spacing w:line="440" w:lineRule="exact"/>
              <w:jc w:val="center"/>
            </w:pPr>
          </w:p>
        </w:tc>
        <w:tc>
          <w:tcPr>
            <w:tcW w:w="1980" w:type="dxa"/>
            <w:vAlign w:val="center"/>
          </w:tcPr>
          <w:p w:rsidR="00B55BD9" w:rsidRPr="00B01624" w:rsidRDefault="00B55BD9">
            <w:pPr>
              <w:spacing w:line="440" w:lineRule="exact"/>
              <w:jc w:val="center"/>
            </w:pPr>
          </w:p>
        </w:tc>
        <w:tc>
          <w:tcPr>
            <w:tcW w:w="1912" w:type="dxa"/>
            <w:vAlign w:val="center"/>
          </w:tcPr>
          <w:p w:rsidR="00B55BD9" w:rsidRPr="00B01624" w:rsidRDefault="00B55BD9">
            <w:pPr>
              <w:spacing w:line="440" w:lineRule="exact"/>
              <w:jc w:val="center"/>
            </w:pPr>
          </w:p>
        </w:tc>
        <w:tc>
          <w:tcPr>
            <w:tcW w:w="1688" w:type="dxa"/>
            <w:vAlign w:val="center"/>
          </w:tcPr>
          <w:p w:rsidR="00B55BD9" w:rsidRPr="00B01624" w:rsidRDefault="00B55BD9">
            <w:pPr>
              <w:spacing w:line="440" w:lineRule="exact"/>
              <w:jc w:val="center"/>
            </w:pPr>
          </w:p>
        </w:tc>
      </w:tr>
      <w:tr w:rsidR="00B55BD9" w:rsidRPr="00B01624">
        <w:trPr>
          <w:trHeight w:hRule="exact" w:val="737"/>
          <w:jc w:val="center"/>
        </w:trPr>
        <w:tc>
          <w:tcPr>
            <w:tcW w:w="818" w:type="dxa"/>
            <w:vAlign w:val="center"/>
          </w:tcPr>
          <w:p w:rsidR="00B55BD9" w:rsidRPr="00B01624" w:rsidRDefault="004E1434">
            <w:pPr>
              <w:spacing w:line="440" w:lineRule="exact"/>
              <w:jc w:val="center"/>
              <w:rPr>
                <w:rFonts w:eastAsia="黑体"/>
              </w:rPr>
            </w:pPr>
            <w:r w:rsidRPr="00B01624">
              <w:rPr>
                <w:rFonts w:eastAsia="黑体"/>
              </w:rPr>
              <w:t>4</w:t>
            </w:r>
          </w:p>
        </w:tc>
        <w:tc>
          <w:tcPr>
            <w:tcW w:w="1820" w:type="dxa"/>
            <w:vAlign w:val="center"/>
          </w:tcPr>
          <w:p w:rsidR="00B55BD9" w:rsidRPr="00B01624" w:rsidRDefault="00B55BD9">
            <w:pPr>
              <w:spacing w:line="440" w:lineRule="exact"/>
              <w:jc w:val="center"/>
            </w:pPr>
          </w:p>
        </w:tc>
        <w:tc>
          <w:tcPr>
            <w:tcW w:w="1624" w:type="dxa"/>
            <w:vAlign w:val="center"/>
          </w:tcPr>
          <w:p w:rsidR="00B55BD9" w:rsidRPr="00B01624" w:rsidRDefault="00B55BD9">
            <w:pPr>
              <w:spacing w:line="440" w:lineRule="exact"/>
              <w:jc w:val="center"/>
            </w:pPr>
          </w:p>
        </w:tc>
        <w:tc>
          <w:tcPr>
            <w:tcW w:w="4543" w:type="dxa"/>
            <w:vAlign w:val="center"/>
          </w:tcPr>
          <w:p w:rsidR="00B55BD9" w:rsidRPr="00B01624" w:rsidRDefault="00B55BD9">
            <w:pPr>
              <w:spacing w:line="440" w:lineRule="exact"/>
              <w:jc w:val="center"/>
            </w:pPr>
          </w:p>
        </w:tc>
        <w:tc>
          <w:tcPr>
            <w:tcW w:w="1980" w:type="dxa"/>
            <w:vAlign w:val="center"/>
          </w:tcPr>
          <w:p w:rsidR="00B55BD9" w:rsidRPr="00B01624" w:rsidRDefault="00B55BD9">
            <w:pPr>
              <w:spacing w:line="440" w:lineRule="exact"/>
              <w:jc w:val="center"/>
            </w:pPr>
          </w:p>
        </w:tc>
        <w:tc>
          <w:tcPr>
            <w:tcW w:w="1912" w:type="dxa"/>
            <w:vAlign w:val="center"/>
          </w:tcPr>
          <w:p w:rsidR="00B55BD9" w:rsidRPr="00B01624" w:rsidRDefault="00B55BD9">
            <w:pPr>
              <w:spacing w:line="440" w:lineRule="exact"/>
              <w:jc w:val="center"/>
            </w:pPr>
          </w:p>
        </w:tc>
        <w:tc>
          <w:tcPr>
            <w:tcW w:w="1688" w:type="dxa"/>
            <w:vAlign w:val="center"/>
          </w:tcPr>
          <w:p w:rsidR="00B55BD9" w:rsidRPr="00B01624" w:rsidRDefault="00B55BD9">
            <w:pPr>
              <w:spacing w:line="440" w:lineRule="exact"/>
              <w:jc w:val="center"/>
            </w:pPr>
          </w:p>
        </w:tc>
      </w:tr>
      <w:tr w:rsidR="00B55BD9" w:rsidRPr="00B01624">
        <w:trPr>
          <w:trHeight w:hRule="exact" w:val="737"/>
          <w:jc w:val="center"/>
        </w:trPr>
        <w:tc>
          <w:tcPr>
            <w:tcW w:w="818" w:type="dxa"/>
            <w:vAlign w:val="center"/>
          </w:tcPr>
          <w:p w:rsidR="00B55BD9" w:rsidRPr="00B01624" w:rsidRDefault="004E1434">
            <w:pPr>
              <w:spacing w:line="440" w:lineRule="exact"/>
              <w:jc w:val="center"/>
              <w:rPr>
                <w:rFonts w:eastAsia="黑体"/>
              </w:rPr>
            </w:pPr>
            <w:r w:rsidRPr="00B01624">
              <w:rPr>
                <w:rFonts w:eastAsia="黑体"/>
              </w:rPr>
              <w:t>5</w:t>
            </w:r>
          </w:p>
        </w:tc>
        <w:tc>
          <w:tcPr>
            <w:tcW w:w="1820" w:type="dxa"/>
            <w:vAlign w:val="center"/>
          </w:tcPr>
          <w:p w:rsidR="00B55BD9" w:rsidRPr="00B01624" w:rsidRDefault="00B55BD9">
            <w:pPr>
              <w:spacing w:line="440" w:lineRule="exact"/>
              <w:jc w:val="center"/>
            </w:pPr>
          </w:p>
        </w:tc>
        <w:tc>
          <w:tcPr>
            <w:tcW w:w="1624" w:type="dxa"/>
            <w:vAlign w:val="center"/>
          </w:tcPr>
          <w:p w:rsidR="00B55BD9" w:rsidRPr="00B01624" w:rsidRDefault="00B55BD9">
            <w:pPr>
              <w:spacing w:line="440" w:lineRule="exact"/>
              <w:jc w:val="center"/>
            </w:pPr>
          </w:p>
        </w:tc>
        <w:tc>
          <w:tcPr>
            <w:tcW w:w="4543" w:type="dxa"/>
            <w:vAlign w:val="center"/>
          </w:tcPr>
          <w:p w:rsidR="00B55BD9" w:rsidRPr="00B01624" w:rsidRDefault="00B55BD9">
            <w:pPr>
              <w:spacing w:line="440" w:lineRule="exact"/>
              <w:jc w:val="center"/>
            </w:pPr>
          </w:p>
        </w:tc>
        <w:tc>
          <w:tcPr>
            <w:tcW w:w="1980" w:type="dxa"/>
            <w:vAlign w:val="center"/>
          </w:tcPr>
          <w:p w:rsidR="00B55BD9" w:rsidRPr="00B01624" w:rsidRDefault="00B55BD9">
            <w:pPr>
              <w:spacing w:line="440" w:lineRule="exact"/>
              <w:jc w:val="center"/>
            </w:pPr>
          </w:p>
        </w:tc>
        <w:tc>
          <w:tcPr>
            <w:tcW w:w="1912" w:type="dxa"/>
            <w:vAlign w:val="center"/>
          </w:tcPr>
          <w:p w:rsidR="00B55BD9" w:rsidRPr="00B01624" w:rsidRDefault="00B55BD9">
            <w:pPr>
              <w:spacing w:line="440" w:lineRule="exact"/>
              <w:jc w:val="center"/>
            </w:pPr>
          </w:p>
        </w:tc>
        <w:tc>
          <w:tcPr>
            <w:tcW w:w="1688" w:type="dxa"/>
            <w:vAlign w:val="center"/>
          </w:tcPr>
          <w:p w:rsidR="00B55BD9" w:rsidRPr="00B01624" w:rsidRDefault="00B55BD9">
            <w:pPr>
              <w:spacing w:line="440" w:lineRule="exact"/>
              <w:jc w:val="center"/>
            </w:pPr>
          </w:p>
        </w:tc>
      </w:tr>
      <w:tr w:rsidR="00B55BD9" w:rsidRPr="00B01624">
        <w:trPr>
          <w:trHeight w:hRule="exact" w:val="737"/>
          <w:jc w:val="center"/>
        </w:trPr>
        <w:tc>
          <w:tcPr>
            <w:tcW w:w="818" w:type="dxa"/>
            <w:vAlign w:val="center"/>
          </w:tcPr>
          <w:p w:rsidR="00B55BD9" w:rsidRPr="00B01624" w:rsidRDefault="004E1434">
            <w:pPr>
              <w:spacing w:line="440" w:lineRule="exact"/>
              <w:jc w:val="center"/>
              <w:rPr>
                <w:rFonts w:eastAsia="黑体"/>
              </w:rPr>
            </w:pPr>
            <w:r w:rsidRPr="00B01624">
              <w:rPr>
                <w:rFonts w:eastAsia="黑体"/>
              </w:rPr>
              <w:t>6</w:t>
            </w:r>
          </w:p>
        </w:tc>
        <w:tc>
          <w:tcPr>
            <w:tcW w:w="1820" w:type="dxa"/>
            <w:vAlign w:val="center"/>
          </w:tcPr>
          <w:p w:rsidR="00B55BD9" w:rsidRPr="00B01624" w:rsidRDefault="00B55BD9">
            <w:pPr>
              <w:spacing w:line="440" w:lineRule="exact"/>
              <w:jc w:val="center"/>
            </w:pPr>
          </w:p>
        </w:tc>
        <w:tc>
          <w:tcPr>
            <w:tcW w:w="1624" w:type="dxa"/>
            <w:vAlign w:val="center"/>
          </w:tcPr>
          <w:p w:rsidR="00B55BD9" w:rsidRPr="00B01624" w:rsidRDefault="00B55BD9">
            <w:pPr>
              <w:spacing w:line="440" w:lineRule="exact"/>
              <w:jc w:val="center"/>
            </w:pPr>
          </w:p>
        </w:tc>
        <w:tc>
          <w:tcPr>
            <w:tcW w:w="4543" w:type="dxa"/>
            <w:vAlign w:val="center"/>
          </w:tcPr>
          <w:p w:rsidR="00B55BD9" w:rsidRPr="00B01624" w:rsidRDefault="00B55BD9">
            <w:pPr>
              <w:spacing w:line="440" w:lineRule="exact"/>
              <w:jc w:val="center"/>
            </w:pPr>
          </w:p>
        </w:tc>
        <w:tc>
          <w:tcPr>
            <w:tcW w:w="1980" w:type="dxa"/>
            <w:vAlign w:val="center"/>
          </w:tcPr>
          <w:p w:rsidR="00B55BD9" w:rsidRPr="00B01624" w:rsidRDefault="00B55BD9">
            <w:pPr>
              <w:spacing w:line="440" w:lineRule="exact"/>
              <w:jc w:val="center"/>
            </w:pPr>
          </w:p>
        </w:tc>
        <w:tc>
          <w:tcPr>
            <w:tcW w:w="1912" w:type="dxa"/>
            <w:vAlign w:val="center"/>
          </w:tcPr>
          <w:p w:rsidR="00B55BD9" w:rsidRPr="00B01624" w:rsidRDefault="00B55BD9">
            <w:pPr>
              <w:spacing w:line="440" w:lineRule="exact"/>
              <w:jc w:val="center"/>
            </w:pPr>
          </w:p>
        </w:tc>
        <w:tc>
          <w:tcPr>
            <w:tcW w:w="1688" w:type="dxa"/>
            <w:vAlign w:val="center"/>
          </w:tcPr>
          <w:p w:rsidR="00B55BD9" w:rsidRPr="00B01624" w:rsidRDefault="00B55BD9">
            <w:pPr>
              <w:spacing w:line="440" w:lineRule="exact"/>
              <w:jc w:val="center"/>
            </w:pPr>
          </w:p>
        </w:tc>
      </w:tr>
      <w:tr w:rsidR="00B55BD9" w:rsidRPr="00B01624">
        <w:trPr>
          <w:trHeight w:hRule="exact" w:val="737"/>
          <w:jc w:val="center"/>
        </w:trPr>
        <w:tc>
          <w:tcPr>
            <w:tcW w:w="818" w:type="dxa"/>
            <w:vAlign w:val="center"/>
          </w:tcPr>
          <w:p w:rsidR="00B55BD9" w:rsidRPr="00B01624" w:rsidRDefault="004E1434">
            <w:pPr>
              <w:spacing w:line="440" w:lineRule="exact"/>
              <w:jc w:val="center"/>
              <w:rPr>
                <w:rFonts w:eastAsia="黑体"/>
              </w:rPr>
            </w:pPr>
            <w:r w:rsidRPr="00B01624">
              <w:rPr>
                <w:rFonts w:eastAsia="黑体"/>
              </w:rPr>
              <w:t>7</w:t>
            </w:r>
          </w:p>
        </w:tc>
        <w:tc>
          <w:tcPr>
            <w:tcW w:w="1820" w:type="dxa"/>
            <w:vAlign w:val="center"/>
          </w:tcPr>
          <w:p w:rsidR="00B55BD9" w:rsidRPr="00B01624" w:rsidRDefault="00B55BD9">
            <w:pPr>
              <w:spacing w:line="440" w:lineRule="exact"/>
              <w:jc w:val="center"/>
            </w:pPr>
          </w:p>
        </w:tc>
        <w:tc>
          <w:tcPr>
            <w:tcW w:w="1624" w:type="dxa"/>
            <w:vAlign w:val="center"/>
          </w:tcPr>
          <w:p w:rsidR="00B55BD9" w:rsidRPr="00B01624" w:rsidRDefault="00B55BD9">
            <w:pPr>
              <w:spacing w:line="440" w:lineRule="exact"/>
              <w:jc w:val="center"/>
            </w:pPr>
          </w:p>
        </w:tc>
        <w:tc>
          <w:tcPr>
            <w:tcW w:w="4543" w:type="dxa"/>
            <w:vAlign w:val="center"/>
          </w:tcPr>
          <w:p w:rsidR="00B55BD9" w:rsidRPr="00B01624" w:rsidRDefault="00B55BD9">
            <w:pPr>
              <w:spacing w:line="440" w:lineRule="exact"/>
              <w:jc w:val="center"/>
            </w:pPr>
          </w:p>
        </w:tc>
        <w:tc>
          <w:tcPr>
            <w:tcW w:w="1980" w:type="dxa"/>
            <w:vAlign w:val="center"/>
          </w:tcPr>
          <w:p w:rsidR="00B55BD9" w:rsidRPr="00B01624" w:rsidRDefault="00B55BD9">
            <w:pPr>
              <w:spacing w:line="440" w:lineRule="exact"/>
              <w:jc w:val="center"/>
            </w:pPr>
          </w:p>
        </w:tc>
        <w:tc>
          <w:tcPr>
            <w:tcW w:w="1912" w:type="dxa"/>
            <w:vAlign w:val="center"/>
          </w:tcPr>
          <w:p w:rsidR="00B55BD9" w:rsidRPr="00B01624" w:rsidRDefault="00B55BD9">
            <w:pPr>
              <w:spacing w:line="440" w:lineRule="exact"/>
              <w:jc w:val="center"/>
            </w:pPr>
          </w:p>
        </w:tc>
        <w:tc>
          <w:tcPr>
            <w:tcW w:w="1688" w:type="dxa"/>
            <w:vAlign w:val="center"/>
          </w:tcPr>
          <w:p w:rsidR="00B55BD9" w:rsidRPr="00B01624" w:rsidRDefault="00B55BD9">
            <w:pPr>
              <w:spacing w:line="440" w:lineRule="exact"/>
              <w:jc w:val="center"/>
            </w:pPr>
          </w:p>
        </w:tc>
      </w:tr>
    </w:tbl>
    <w:p w:rsidR="00B55BD9" w:rsidRPr="00B01624" w:rsidRDefault="00B55BD9">
      <w:pPr>
        <w:spacing w:line="440" w:lineRule="exact"/>
      </w:pPr>
    </w:p>
    <w:p w:rsidR="00B55BD9" w:rsidRPr="00B01624" w:rsidRDefault="004E1434">
      <w:pPr>
        <w:keepNext/>
        <w:keepLines/>
        <w:spacing w:before="280" w:after="290" w:line="376" w:lineRule="auto"/>
        <w:outlineLvl w:val="3"/>
        <w:rPr>
          <w:rFonts w:eastAsia="黑体"/>
          <w:b/>
          <w:bCs/>
          <w:sz w:val="28"/>
          <w:szCs w:val="28"/>
        </w:rPr>
      </w:pPr>
      <w:bookmarkStart w:id="1251" w:name="_Toc1549101502"/>
      <w:bookmarkStart w:id="1252" w:name="_Toc448585299"/>
      <w:bookmarkStart w:id="1253" w:name="_Toc1885523799"/>
      <w:bookmarkStart w:id="1254" w:name="_Toc1702268757"/>
      <w:bookmarkStart w:id="1255" w:name="_Toc995887708"/>
      <w:bookmarkStart w:id="1256" w:name="_Toc920206872"/>
      <w:bookmarkStart w:id="1257" w:name="_Toc1977564945"/>
      <w:bookmarkStart w:id="1258" w:name="_Toc211063734"/>
      <w:r w:rsidRPr="00B01624">
        <w:rPr>
          <w:rFonts w:eastAsia="黑体"/>
          <w:b/>
          <w:bCs/>
          <w:sz w:val="28"/>
          <w:szCs w:val="28"/>
        </w:rPr>
        <w:lastRenderedPageBreak/>
        <w:t>附表</w:t>
      </w:r>
      <w:r w:rsidRPr="00B01624">
        <w:rPr>
          <w:rFonts w:eastAsia="黑体"/>
          <w:b/>
          <w:bCs/>
          <w:sz w:val="28"/>
          <w:szCs w:val="28"/>
        </w:rPr>
        <w:t>A-4</w:t>
      </w:r>
      <w:r w:rsidRPr="00B01624">
        <w:rPr>
          <w:rFonts w:eastAsia="黑体"/>
          <w:b/>
          <w:bCs/>
          <w:sz w:val="28"/>
          <w:szCs w:val="28"/>
        </w:rPr>
        <w:t>：机器码核查记录表</w:t>
      </w:r>
      <w:bookmarkEnd w:id="1251"/>
      <w:bookmarkEnd w:id="1252"/>
      <w:bookmarkEnd w:id="1253"/>
      <w:bookmarkEnd w:id="1254"/>
      <w:bookmarkEnd w:id="1255"/>
      <w:bookmarkEnd w:id="1256"/>
      <w:bookmarkEnd w:id="1257"/>
      <w:bookmarkEnd w:id="1258"/>
    </w:p>
    <w:p w:rsidR="00B55BD9" w:rsidRPr="00B01624" w:rsidRDefault="004E1434">
      <w:pPr>
        <w:spacing w:line="440" w:lineRule="exact"/>
        <w:jc w:val="center"/>
      </w:pPr>
      <w:r w:rsidRPr="00B01624">
        <w:rPr>
          <w:sz w:val="28"/>
          <w:szCs w:val="28"/>
        </w:rPr>
        <w:t>机器码核查</w:t>
      </w:r>
      <w:r w:rsidRPr="00B01624">
        <w:rPr>
          <w:rFonts w:eastAsia="黑体"/>
          <w:sz w:val="28"/>
          <w:szCs w:val="28"/>
        </w:rPr>
        <w:t>记录表</w:t>
      </w:r>
    </w:p>
    <w:p w:rsidR="00B55BD9" w:rsidRPr="00B01624" w:rsidRDefault="004E1434" w:rsidP="00B01624">
      <w:pPr>
        <w:spacing w:afterLines="30" w:line="440" w:lineRule="exact"/>
      </w:pPr>
      <w:r w:rsidRPr="00B01624">
        <w:t>项目名称及项目招标编号：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7"/>
        <w:gridCol w:w="5161"/>
        <w:gridCol w:w="2382"/>
        <w:gridCol w:w="3407"/>
        <w:gridCol w:w="1360"/>
      </w:tblGrid>
      <w:tr w:rsidR="00B55BD9" w:rsidRPr="00B01624">
        <w:trPr>
          <w:trHeight w:hRule="exact" w:val="1076"/>
          <w:jc w:val="center"/>
        </w:trPr>
        <w:tc>
          <w:tcPr>
            <w:tcW w:w="947" w:type="dxa"/>
            <w:vAlign w:val="center"/>
          </w:tcPr>
          <w:p w:rsidR="00B55BD9" w:rsidRPr="00B01624" w:rsidRDefault="004E1434" w:rsidP="00B01624">
            <w:pPr>
              <w:spacing w:afterLines="30" w:line="440" w:lineRule="exact"/>
              <w:jc w:val="center"/>
            </w:pPr>
            <w:r w:rsidRPr="00B01624">
              <w:t>序号</w:t>
            </w:r>
          </w:p>
        </w:tc>
        <w:tc>
          <w:tcPr>
            <w:tcW w:w="5161" w:type="dxa"/>
            <w:vAlign w:val="center"/>
          </w:tcPr>
          <w:p w:rsidR="00B55BD9" w:rsidRPr="00B01624" w:rsidRDefault="004E1434">
            <w:pPr>
              <w:jc w:val="center"/>
            </w:pPr>
            <w:r w:rsidRPr="00B01624">
              <w:t>投标人名称</w:t>
            </w:r>
          </w:p>
        </w:tc>
        <w:tc>
          <w:tcPr>
            <w:tcW w:w="2382" w:type="dxa"/>
            <w:vAlign w:val="center"/>
          </w:tcPr>
          <w:p w:rsidR="00B55BD9" w:rsidRPr="00B01624" w:rsidRDefault="004E1434" w:rsidP="00B01624">
            <w:pPr>
              <w:spacing w:afterLines="30" w:line="440" w:lineRule="exact"/>
              <w:jc w:val="center"/>
            </w:pPr>
            <w:r w:rsidRPr="00B01624">
              <w:rPr>
                <w:szCs w:val="21"/>
              </w:rPr>
              <w:t>机器码</w:t>
            </w:r>
          </w:p>
        </w:tc>
        <w:tc>
          <w:tcPr>
            <w:tcW w:w="3407" w:type="dxa"/>
            <w:vAlign w:val="center"/>
          </w:tcPr>
          <w:p w:rsidR="00B55BD9" w:rsidRPr="00B01624" w:rsidRDefault="004E1434" w:rsidP="00B01624">
            <w:pPr>
              <w:spacing w:afterLines="30" w:line="440" w:lineRule="exact"/>
              <w:jc w:val="center"/>
            </w:pPr>
            <w:r w:rsidRPr="00B01624">
              <w:t>是否一致</w:t>
            </w:r>
          </w:p>
        </w:tc>
        <w:tc>
          <w:tcPr>
            <w:tcW w:w="1357" w:type="dxa"/>
            <w:vAlign w:val="center"/>
          </w:tcPr>
          <w:p w:rsidR="00B55BD9" w:rsidRPr="00B01624" w:rsidRDefault="004E1434" w:rsidP="00B01624">
            <w:pPr>
              <w:spacing w:afterLines="30" w:line="440" w:lineRule="exact"/>
              <w:jc w:val="center"/>
            </w:pPr>
            <w:r w:rsidRPr="00B01624">
              <w:t>是否通过评审</w:t>
            </w:r>
          </w:p>
        </w:tc>
      </w:tr>
      <w:tr w:rsidR="00B55BD9" w:rsidRPr="00B01624">
        <w:trPr>
          <w:trHeight w:hRule="exact" w:val="558"/>
          <w:jc w:val="center"/>
        </w:trPr>
        <w:tc>
          <w:tcPr>
            <w:tcW w:w="947" w:type="dxa"/>
            <w:vAlign w:val="center"/>
          </w:tcPr>
          <w:p w:rsidR="00B55BD9" w:rsidRPr="00B01624" w:rsidRDefault="004E1434">
            <w:pPr>
              <w:spacing w:line="360" w:lineRule="atLeast"/>
              <w:jc w:val="center"/>
              <w:rPr>
                <w:rFonts w:eastAsia="黑体"/>
              </w:rPr>
            </w:pPr>
            <w:r w:rsidRPr="00B01624">
              <w:rPr>
                <w:rFonts w:eastAsia="黑体"/>
              </w:rPr>
              <w:t>1</w:t>
            </w:r>
          </w:p>
        </w:tc>
        <w:tc>
          <w:tcPr>
            <w:tcW w:w="5161" w:type="dxa"/>
            <w:vAlign w:val="center"/>
          </w:tcPr>
          <w:p w:rsidR="00B55BD9" w:rsidRPr="00B01624" w:rsidRDefault="00B55BD9">
            <w:pPr>
              <w:spacing w:line="360" w:lineRule="atLeast"/>
              <w:jc w:val="center"/>
            </w:pPr>
          </w:p>
        </w:tc>
        <w:tc>
          <w:tcPr>
            <w:tcW w:w="2382" w:type="dxa"/>
            <w:vAlign w:val="center"/>
          </w:tcPr>
          <w:p w:rsidR="00B55BD9" w:rsidRPr="00B01624" w:rsidRDefault="00B55BD9">
            <w:pPr>
              <w:spacing w:line="360" w:lineRule="atLeast"/>
              <w:jc w:val="center"/>
            </w:pPr>
          </w:p>
        </w:tc>
        <w:tc>
          <w:tcPr>
            <w:tcW w:w="3407" w:type="dxa"/>
            <w:vAlign w:val="center"/>
          </w:tcPr>
          <w:p w:rsidR="00B55BD9" w:rsidRPr="00B01624" w:rsidRDefault="00B55BD9">
            <w:pPr>
              <w:spacing w:line="360" w:lineRule="atLeast"/>
              <w:jc w:val="center"/>
            </w:pPr>
          </w:p>
        </w:tc>
        <w:tc>
          <w:tcPr>
            <w:tcW w:w="1360" w:type="dxa"/>
            <w:vAlign w:val="center"/>
          </w:tcPr>
          <w:p w:rsidR="00B55BD9" w:rsidRPr="00B01624" w:rsidRDefault="00B55BD9">
            <w:pPr>
              <w:spacing w:line="360" w:lineRule="atLeast"/>
              <w:jc w:val="center"/>
            </w:pPr>
          </w:p>
        </w:tc>
      </w:tr>
      <w:tr w:rsidR="00B55BD9" w:rsidRPr="00B01624">
        <w:trPr>
          <w:trHeight w:hRule="exact" w:val="558"/>
          <w:jc w:val="center"/>
        </w:trPr>
        <w:tc>
          <w:tcPr>
            <w:tcW w:w="947" w:type="dxa"/>
            <w:vAlign w:val="center"/>
          </w:tcPr>
          <w:p w:rsidR="00B55BD9" w:rsidRPr="00B01624" w:rsidRDefault="004E1434">
            <w:pPr>
              <w:spacing w:line="360" w:lineRule="atLeast"/>
              <w:jc w:val="center"/>
              <w:rPr>
                <w:rFonts w:eastAsia="黑体"/>
              </w:rPr>
            </w:pPr>
            <w:r w:rsidRPr="00B01624">
              <w:rPr>
                <w:rFonts w:eastAsia="黑体"/>
              </w:rPr>
              <w:t>2</w:t>
            </w:r>
          </w:p>
        </w:tc>
        <w:tc>
          <w:tcPr>
            <w:tcW w:w="5161" w:type="dxa"/>
            <w:vAlign w:val="center"/>
          </w:tcPr>
          <w:p w:rsidR="00B55BD9" w:rsidRPr="00B01624" w:rsidRDefault="00B55BD9">
            <w:pPr>
              <w:spacing w:line="360" w:lineRule="atLeast"/>
              <w:jc w:val="center"/>
            </w:pPr>
          </w:p>
        </w:tc>
        <w:tc>
          <w:tcPr>
            <w:tcW w:w="2382" w:type="dxa"/>
            <w:vAlign w:val="center"/>
          </w:tcPr>
          <w:p w:rsidR="00B55BD9" w:rsidRPr="00B01624" w:rsidRDefault="00B55BD9">
            <w:pPr>
              <w:spacing w:line="360" w:lineRule="atLeast"/>
              <w:jc w:val="center"/>
            </w:pPr>
          </w:p>
        </w:tc>
        <w:tc>
          <w:tcPr>
            <w:tcW w:w="3407" w:type="dxa"/>
            <w:vAlign w:val="center"/>
          </w:tcPr>
          <w:p w:rsidR="00B55BD9" w:rsidRPr="00B01624" w:rsidRDefault="00B55BD9">
            <w:pPr>
              <w:spacing w:line="360" w:lineRule="atLeast"/>
              <w:jc w:val="center"/>
            </w:pPr>
          </w:p>
        </w:tc>
        <w:tc>
          <w:tcPr>
            <w:tcW w:w="1360" w:type="dxa"/>
            <w:vAlign w:val="center"/>
          </w:tcPr>
          <w:p w:rsidR="00B55BD9" w:rsidRPr="00B01624" w:rsidRDefault="00B55BD9">
            <w:pPr>
              <w:spacing w:line="360" w:lineRule="atLeast"/>
              <w:jc w:val="center"/>
            </w:pPr>
          </w:p>
        </w:tc>
      </w:tr>
      <w:tr w:rsidR="00B55BD9" w:rsidRPr="00B01624">
        <w:trPr>
          <w:trHeight w:hRule="exact" w:val="558"/>
          <w:jc w:val="center"/>
        </w:trPr>
        <w:tc>
          <w:tcPr>
            <w:tcW w:w="947" w:type="dxa"/>
            <w:vAlign w:val="center"/>
          </w:tcPr>
          <w:p w:rsidR="00B55BD9" w:rsidRPr="00B01624" w:rsidRDefault="004E1434">
            <w:pPr>
              <w:spacing w:line="360" w:lineRule="atLeast"/>
              <w:jc w:val="center"/>
              <w:rPr>
                <w:rFonts w:eastAsia="黑体"/>
              </w:rPr>
            </w:pPr>
            <w:r w:rsidRPr="00B01624">
              <w:rPr>
                <w:rFonts w:eastAsia="黑体"/>
              </w:rPr>
              <w:t>3</w:t>
            </w:r>
          </w:p>
        </w:tc>
        <w:tc>
          <w:tcPr>
            <w:tcW w:w="5161" w:type="dxa"/>
            <w:vAlign w:val="center"/>
          </w:tcPr>
          <w:p w:rsidR="00B55BD9" w:rsidRPr="00B01624" w:rsidRDefault="00B55BD9">
            <w:pPr>
              <w:spacing w:line="360" w:lineRule="atLeast"/>
              <w:jc w:val="center"/>
            </w:pPr>
          </w:p>
        </w:tc>
        <w:tc>
          <w:tcPr>
            <w:tcW w:w="2382" w:type="dxa"/>
            <w:vAlign w:val="center"/>
          </w:tcPr>
          <w:p w:rsidR="00B55BD9" w:rsidRPr="00B01624" w:rsidRDefault="00B55BD9">
            <w:pPr>
              <w:spacing w:line="360" w:lineRule="atLeast"/>
              <w:jc w:val="center"/>
            </w:pPr>
          </w:p>
        </w:tc>
        <w:tc>
          <w:tcPr>
            <w:tcW w:w="3407" w:type="dxa"/>
            <w:vAlign w:val="center"/>
          </w:tcPr>
          <w:p w:rsidR="00B55BD9" w:rsidRPr="00B01624" w:rsidRDefault="00B55BD9">
            <w:pPr>
              <w:spacing w:line="360" w:lineRule="atLeast"/>
              <w:jc w:val="center"/>
            </w:pPr>
          </w:p>
        </w:tc>
        <w:tc>
          <w:tcPr>
            <w:tcW w:w="1360" w:type="dxa"/>
            <w:vAlign w:val="center"/>
          </w:tcPr>
          <w:p w:rsidR="00B55BD9" w:rsidRPr="00B01624" w:rsidRDefault="00B55BD9">
            <w:pPr>
              <w:spacing w:line="360" w:lineRule="atLeast"/>
              <w:jc w:val="center"/>
            </w:pPr>
          </w:p>
        </w:tc>
      </w:tr>
      <w:tr w:rsidR="00B55BD9" w:rsidRPr="00B01624">
        <w:trPr>
          <w:trHeight w:hRule="exact" w:val="558"/>
          <w:jc w:val="center"/>
        </w:trPr>
        <w:tc>
          <w:tcPr>
            <w:tcW w:w="947" w:type="dxa"/>
            <w:vAlign w:val="center"/>
          </w:tcPr>
          <w:p w:rsidR="00B55BD9" w:rsidRPr="00B01624" w:rsidRDefault="004E1434">
            <w:pPr>
              <w:spacing w:line="360" w:lineRule="atLeast"/>
              <w:jc w:val="center"/>
              <w:rPr>
                <w:rFonts w:eastAsia="黑体"/>
              </w:rPr>
            </w:pPr>
            <w:r w:rsidRPr="00B01624">
              <w:rPr>
                <w:rFonts w:eastAsia="黑体"/>
              </w:rPr>
              <w:t>4</w:t>
            </w:r>
          </w:p>
        </w:tc>
        <w:tc>
          <w:tcPr>
            <w:tcW w:w="5161" w:type="dxa"/>
            <w:vAlign w:val="center"/>
          </w:tcPr>
          <w:p w:rsidR="00B55BD9" w:rsidRPr="00B01624" w:rsidRDefault="00B55BD9">
            <w:pPr>
              <w:spacing w:line="360" w:lineRule="atLeast"/>
              <w:jc w:val="center"/>
            </w:pPr>
          </w:p>
        </w:tc>
        <w:tc>
          <w:tcPr>
            <w:tcW w:w="2382" w:type="dxa"/>
            <w:vAlign w:val="center"/>
          </w:tcPr>
          <w:p w:rsidR="00B55BD9" w:rsidRPr="00B01624" w:rsidRDefault="00B55BD9">
            <w:pPr>
              <w:spacing w:line="360" w:lineRule="atLeast"/>
              <w:jc w:val="center"/>
            </w:pPr>
          </w:p>
        </w:tc>
        <w:tc>
          <w:tcPr>
            <w:tcW w:w="3407" w:type="dxa"/>
            <w:vAlign w:val="center"/>
          </w:tcPr>
          <w:p w:rsidR="00B55BD9" w:rsidRPr="00B01624" w:rsidRDefault="00B55BD9">
            <w:pPr>
              <w:spacing w:line="360" w:lineRule="atLeast"/>
              <w:jc w:val="center"/>
            </w:pPr>
          </w:p>
        </w:tc>
        <w:tc>
          <w:tcPr>
            <w:tcW w:w="1360" w:type="dxa"/>
            <w:vAlign w:val="center"/>
          </w:tcPr>
          <w:p w:rsidR="00B55BD9" w:rsidRPr="00B01624" w:rsidRDefault="00B55BD9">
            <w:pPr>
              <w:spacing w:line="360" w:lineRule="atLeast"/>
              <w:jc w:val="center"/>
            </w:pPr>
          </w:p>
        </w:tc>
      </w:tr>
      <w:tr w:rsidR="00B55BD9" w:rsidRPr="00B01624">
        <w:trPr>
          <w:trHeight w:hRule="exact" w:val="558"/>
          <w:jc w:val="center"/>
        </w:trPr>
        <w:tc>
          <w:tcPr>
            <w:tcW w:w="947" w:type="dxa"/>
            <w:vAlign w:val="center"/>
          </w:tcPr>
          <w:p w:rsidR="00B55BD9" w:rsidRPr="00B01624" w:rsidRDefault="004E1434">
            <w:pPr>
              <w:spacing w:line="360" w:lineRule="atLeast"/>
              <w:jc w:val="center"/>
              <w:rPr>
                <w:rFonts w:eastAsia="黑体"/>
              </w:rPr>
            </w:pPr>
            <w:r w:rsidRPr="00B01624">
              <w:rPr>
                <w:rFonts w:eastAsia="黑体"/>
              </w:rPr>
              <w:t>5</w:t>
            </w:r>
          </w:p>
        </w:tc>
        <w:tc>
          <w:tcPr>
            <w:tcW w:w="5161" w:type="dxa"/>
            <w:vAlign w:val="center"/>
          </w:tcPr>
          <w:p w:rsidR="00B55BD9" w:rsidRPr="00B01624" w:rsidRDefault="00B55BD9">
            <w:pPr>
              <w:spacing w:line="360" w:lineRule="atLeast"/>
              <w:jc w:val="center"/>
            </w:pPr>
          </w:p>
        </w:tc>
        <w:tc>
          <w:tcPr>
            <w:tcW w:w="2382" w:type="dxa"/>
            <w:vAlign w:val="center"/>
          </w:tcPr>
          <w:p w:rsidR="00B55BD9" w:rsidRPr="00B01624" w:rsidRDefault="00B55BD9">
            <w:pPr>
              <w:spacing w:line="360" w:lineRule="atLeast"/>
              <w:jc w:val="center"/>
            </w:pPr>
          </w:p>
        </w:tc>
        <w:tc>
          <w:tcPr>
            <w:tcW w:w="3407" w:type="dxa"/>
            <w:vAlign w:val="center"/>
          </w:tcPr>
          <w:p w:rsidR="00B55BD9" w:rsidRPr="00B01624" w:rsidRDefault="00B55BD9">
            <w:pPr>
              <w:spacing w:line="360" w:lineRule="atLeast"/>
              <w:jc w:val="center"/>
            </w:pPr>
          </w:p>
        </w:tc>
        <w:tc>
          <w:tcPr>
            <w:tcW w:w="1360" w:type="dxa"/>
            <w:vAlign w:val="center"/>
          </w:tcPr>
          <w:p w:rsidR="00B55BD9" w:rsidRPr="00B01624" w:rsidRDefault="00B55BD9">
            <w:pPr>
              <w:spacing w:line="360" w:lineRule="atLeast"/>
              <w:jc w:val="center"/>
            </w:pPr>
          </w:p>
        </w:tc>
      </w:tr>
      <w:tr w:rsidR="00B55BD9" w:rsidRPr="00B01624">
        <w:trPr>
          <w:trHeight w:hRule="exact" w:val="558"/>
          <w:jc w:val="center"/>
        </w:trPr>
        <w:tc>
          <w:tcPr>
            <w:tcW w:w="947" w:type="dxa"/>
            <w:vAlign w:val="center"/>
          </w:tcPr>
          <w:p w:rsidR="00B55BD9" w:rsidRPr="00B01624" w:rsidRDefault="004E1434">
            <w:pPr>
              <w:spacing w:line="360" w:lineRule="atLeast"/>
              <w:jc w:val="center"/>
              <w:rPr>
                <w:rFonts w:eastAsia="黑体"/>
              </w:rPr>
            </w:pPr>
            <w:r w:rsidRPr="00B01624">
              <w:rPr>
                <w:rFonts w:eastAsia="黑体"/>
              </w:rPr>
              <w:t>6</w:t>
            </w:r>
          </w:p>
        </w:tc>
        <w:tc>
          <w:tcPr>
            <w:tcW w:w="5161" w:type="dxa"/>
            <w:vAlign w:val="center"/>
          </w:tcPr>
          <w:p w:rsidR="00B55BD9" w:rsidRPr="00B01624" w:rsidRDefault="00B55BD9">
            <w:pPr>
              <w:spacing w:line="360" w:lineRule="atLeast"/>
              <w:jc w:val="center"/>
            </w:pPr>
          </w:p>
        </w:tc>
        <w:tc>
          <w:tcPr>
            <w:tcW w:w="2382" w:type="dxa"/>
            <w:vAlign w:val="center"/>
          </w:tcPr>
          <w:p w:rsidR="00B55BD9" w:rsidRPr="00B01624" w:rsidRDefault="00B55BD9">
            <w:pPr>
              <w:spacing w:line="360" w:lineRule="atLeast"/>
              <w:jc w:val="center"/>
            </w:pPr>
          </w:p>
        </w:tc>
        <w:tc>
          <w:tcPr>
            <w:tcW w:w="3407" w:type="dxa"/>
            <w:vAlign w:val="center"/>
          </w:tcPr>
          <w:p w:rsidR="00B55BD9" w:rsidRPr="00B01624" w:rsidRDefault="00B55BD9">
            <w:pPr>
              <w:spacing w:line="360" w:lineRule="atLeast"/>
              <w:jc w:val="center"/>
            </w:pPr>
          </w:p>
        </w:tc>
        <w:tc>
          <w:tcPr>
            <w:tcW w:w="1360" w:type="dxa"/>
            <w:vAlign w:val="center"/>
          </w:tcPr>
          <w:p w:rsidR="00B55BD9" w:rsidRPr="00B01624" w:rsidRDefault="00B55BD9">
            <w:pPr>
              <w:spacing w:line="360" w:lineRule="atLeast"/>
              <w:jc w:val="center"/>
            </w:pPr>
          </w:p>
        </w:tc>
      </w:tr>
      <w:tr w:rsidR="00B55BD9" w:rsidRPr="00B01624">
        <w:trPr>
          <w:trHeight w:hRule="exact" w:val="558"/>
          <w:jc w:val="center"/>
        </w:trPr>
        <w:tc>
          <w:tcPr>
            <w:tcW w:w="947" w:type="dxa"/>
            <w:vAlign w:val="center"/>
          </w:tcPr>
          <w:p w:rsidR="00B55BD9" w:rsidRPr="00B01624" w:rsidRDefault="004E1434">
            <w:pPr>
              <w:spacing w:line="360" w:lineRule="atLeast"/>
              <w:jc w:val="center"/>
              <w:rPr>
                <w:rFonts w:eastAsia="黑体"/>
              </w:rPr>
            </w:pPr>
            <w:r w:rsidRPr="00B01624">
              <w:rPr>
                <w:rFonts w:eastAsia="黑体"/>
              </w:rPr>
              <w:t>7</w:t>
            </w:r>
          </w:p>
        </w:tc>
        <w:tc>
          <w:tcPr>
            <w:tcW w:w="5161" w:type="dxa"/>
            <w:vAlign w:val="center"/>
          </w:tcPr>
          <w:p w:rsidR="00B55BD9" w:rsidRPr="00B01624" w:rsidRDefault="00B55BD9">
            <w:pPr>
              <w:spacing w:line="360" w:lineRule="atLeast"/>
              <w:jc w:val="center"/>
            </w:pPr>
          </w:p>
        </w:tc>
        <w:tc>
          <w:tcPr>
            <w:tcW w:w="2382" w:type="dxa"/>
            <w:vAlign w:val="center"/>
          </w:tcPr>
          <w:p w:rsidR="00B55BD9" w:rsidRPr="00B01624" w:rsidRDefault="00B55BD9">
            <w:pPr>
              <w:spacing w:line="360" w:lineRule="atLeast"/>
              <w:jc w:val="center"/>
            </w:pPr>
          </w:p>
        </w:tc>
        <w:tc>
          <w:tcPr>
            <w:tcW w:w="3407" w:type="dxa"/>
            <w:vAlign w:val="center"/>
          </w:tcPr>
          <w:p w:rsidR="00B55BD9" w:rsidRPr="00B01624" w:rsidRDefault="00B55BD9">
            <w:pPr>
              <w:spacing w:line="360" w:lineRule="atLeast"/>
              <w:jc w:val="center"/>
            </w:pPr>
          </w:p>
        </w:tc>
        <w:tc>
          <w:tcPr>
            <w:tcW w:w="1360" w:type="dxa"/>
            <w:vAlign w:val="center"/>
          </w:tcPr>
          <w:p w:rsidR="00B55BD9" w:rsidRPr="00B01624" w:rsidRDefault="00B55BD9">
            <w:pPr>
              <w:spacing w:line="360" w:lineRule="atLeast"/>
              <w:jc w:val="center"/>
            </w:pPr>
          </w:p>
        </w:tc>
      </w:tr>
      <w:tr w:rsidR="00B55BD9" w:rsidRPr="00B01624">
        <w:trPr>
          <w:trHeight w:hRule="exact" w:val="558"/>
          <w:jc w:val="center"/>
        </w:trPr>
        <w:tc>
          <w:tcPr>
            <w:tcW w:w="947" w:type="dxa"/>
            <w:vAlign w:val="center"/>
          </w:tcPr>
          <w:p w:rsidR="00B55BD9" w:rsidRPr="00B01624" w:rsidRDefault="004E1434">
            <w:pPr>
              <w:spacing w:line="360" w:lineRule="atLeast"/>
              <w:jc w:val="center"/>
              <w:rPr>
                <w:rFonts w:eastAsia="黑体"/>
              </w:rPr>
            </w:pPr>
            <w:r w:rsidRPr="00B01624">
              <w:rPr>
                <w:rFonts w:eastAsia="黑体"/>
              </w:rPr>
              <w:t>8</w:t>
            </w:r>
          </w:p>
        </w:tc>
        <w:tc>
          <w:tcPr>
            <w:tcW w:w="5161" w:type="dxa"/>
            <w:vAlign w:val="center"/>
          </w:tcPr>
          <w:p w:rsidR="00B55BD9" w:rsidRPr="00B01624" w:rsidRDefault="00B55BD9">
            <w:pPr>
              <w:spacing w:line="360" w:lineRule="atLeast"/>
              <w:jc w:val="center"/>
            </w:pPr>
          </w:p>
        </w:tc>
        <w:tc>
          <w:tcPr>
            <w:tcW w:w="2382" w:type="dxa"/>
            <w:vAlign w:val="center"/>
          </w:tcPr>
          <w:p w:rsidR="00B55BD9" w:rsidRPr="00B01624" w:rsidRDefault="00B55BD9">
            <w:pPr>
              <w:spacing w:line="360" w:lineRule="atLeast"/>
              <w:jc w:val="center"/>
            </w:pPr>
          </w:p>
        </w:tc>
        <w:tc>
          <w:tcPr>
            <w:tcW w:w="3407" w:type="dxa"/>
            <w:vAlign w:val="center"/>
          </w:tcPr>
          <w:p w:rsidR="00B55BD9" w:rsidRPr="00B01624" w:rsidRDefault="00B55BD9">
            <w:pPr>
              <w:spacing w:line="360" w:lineRule="atLeast"/>
              <w:jc w:val="center"/>
            </w:pPr>
          </w:p>
        </w:tc>
        <w:tc>
          <w:tcPr>
            <w:tcW w:w="1360" w:type="dxa"/>
            <w:vAlign w:val="center"/>
          </w:tcPr>
          <w:p w:rsidR="00B55BD9" w:rsidRPr="00B01624" w:rsidRDefault="00B55BD9">
            <w:pPr>
              <w:spacing w:line="360" w:lineRule="atLeast"/>
              <w:jc w:val="center"/>
            </w:pPr>
          </w:p>
        </w:tc>
      </w:tr>
      <w:tr w:rsidR="00B55BD9" w:rsidRPr="00B01624">
        <w:trPr>
          <w:trHeight w:hRule="exact" w:val="558"/>
          <w:jc w:val="center"/>
        </w:trPr>
        <w:tc>
          <w:tcPr>
            <w:tcW w:w="947" w:type="dxa"/>
            <w:vAlign w:val="center"/>
          </w:tcPr>
          <w:p w:rsidR="00B55BD9" w:rsidRPr="00B01624" w:rsidRDefault="004E1434">
            <w:pPr>
              <w:spacing w:line="360" w:lineRule="atLeast"/>
              <w:jc w:val="center"/>
              <w:rPr>
                <w:rFonts w:eastAsia="黑体"/>
              </w:rPr>
            </w:pPr>
            <w:r w:rsidRPr="00B01624">
              <w:rPr>
                <w:rFonts w:eastAsia="黑体"/>
              </w:rPr>
              <w:t>9</w:t>
            </w:r>
          </w:p>
        </w:tc>
        <w:tc>
          <w:tcPr>
            <w:tcW w:w="5161" w:type="dxa"/>
            <w:vAlign w:val="center"/>
          </w:tcPr>
          <w:p w:rsidR="00B55BD9" w:rsidRPr="00B01624" w:rsidRDefault="00B55BD9">
            <w:pPr>
              <w:spacing w:line="360" w:lineRule="atLeast"/>
              <w:jc w:val="center"/>
            </w:pPr>
          </w:p>
        </w:tc>
        <w:tc>
          <w:tcPr>
            <w:tcW w:w="2382" w:type="dxa"/>
            <w:vAlign w:val="center"/>
          </w:tcPr>
          <w:p w:rsidR="00B55BD9" w:rsidRPr="00B01624" w:rsidRDefault="00B55BD9">
            <w:pPr>
              <w:spacing w:line="360" w:lineRule="atLeast"/>
              <w:jc w:val="center"/>
            </w:pPr>
          </w:p>
        </w:tc>
        <w:tc>
          <w:tcPr>
            <w:tcW w:w="3407" w:type="dxa"/>
            <w:vAlign w:val="center"/>
          </w:tcPr>
          <w:p w:rsidR="00B55BD9" w:rsidRPr="00B01624" w:rsidRDefault="00B55BD9">
            <w:pPr>
              <w:spacing w:line="360" w:lineRule="atLeast"/>
              <w:jc w:val="center"/>
            </w:pPr>
          </w:p>
        </w:tc>
        <w:tc>
          <w:tcPr>
            <w:tcW w:w="1360" w:type="dxa"/>
            <w:vAlign w:val="center"/>
          </w:tcPr>
          <w:p w:rsidR="00B55BD9" w:rsidRPr="00B01624" w:rsidRDefault="00B55BD9">
            <w:pPr>
              <w:spacing w:line="360" w:lineRule="atLeast"/>
              <w:jc w:val="center"/>
            </w:pPr>
          </w:p>
        </w:tc>
      </w:tr>
      <w:tr w:rsidR="00B55BD9" w:rsidRPr="00B01624">
        <w:trPr>
          <w:trHeight w:hRule="exact" w:val="558"/>
          <w:jc w:val="center"/>
        </w:trPr>
        <w:tc>
          <w:tcPr>
            <w:tcW w:w="947" w:type="dxa"/>
            <w:vAlign w:val="center"/>
          </w:tcPr>
          <w:p w:rsidR="00B55BD9" w:rsidRPr="00B01624" w:rsidRDefault="004E1434">
            <w:pPr>
              <w:spacing w:line="360" w:lineRule="atLeast"/>
              <w:jc w:val="center"/>
              <w:rPr>
                <w:rFonts w:eastAsia="黑体"/>
              </w:rPr>
            </w:pPr>
            <w:r w:rsidRPr="00B01624">
              <w:rPr>
                <w:rFonts w:eastAsia="黑体"/>
              </w:rPr>
              <w:t>10</w:t>
            </w:r>
          </w:p>
        </w:tc>
        <w:tc>
          <w:tcPr>
            <w:tcW w:w="5161" w:type="dxa"/>
            <w:vAlign w:val="center"/>
          </w:tcPr>
          <w:p w:rsidR="00B55BD9" w:rsidRPr="00B01624" w:rsidRDefault="004E1434">
            <w:pPr>
              <w:spacing w:line="360" w:lineRule="atLeast"/>
              <w:jc w:val="center"/>
            </w:pPr>
            <w:r w:rsidRPr="00B01624">
              <w:t>……</w:t>
            </w:r>
          </w:p>
        </w:tc>
        <w:tc>
          <w:tcPr>
            <w:tcW w:w="2382" w:type="dxa"/>
            <w:vAlign w:val="center"/>
          </w:tcPr>
          <w:p w:rsidR="00B55BD9" w:rsidRPr="00B01624" w:rsidRDefault="00B55BD9">
            <w:pPr>
              <w:spacing w:line="360" w:lineRule="atLeast"/>
              <w:jc w:val="center"/>
            </w:pPr>
          </w:p>
        </w:tc>
        <w:tc>
          <w:tcPr>
            <w:tcW w:w="3407" w:type="dxa"/>
            <w:vAlign w:val="center"/>
          </w:tcPr>
          <w:p w:rsidR="00B55BD9" w:rsidRPr="00B01624" w:rsidRDefault="00B55BD9">
            <w:pPr>
              <w:spacing w:line="360" w:lineRule="atLeast"/>
              <w:jc w:val="center"/>
            </w:pPr>
          </w:p>
        </w:tc>
        <w:tc>
          <w:tcPr>
            <w:tcW w:w="1360" w:type="dxa"/>
            <w:vAlign w:val="center"/>
          </w:tcPr>
          <w:p w:rsidR="00B55BD9" w:rsidRPr="00B01624" w:rsidRDefault="00B55BD9">
            <w:pPr>
              <w:spacing w:line="360" w:lineRule="atLeast"/>
              <w:jc w:val="center"/>
            </w:pPr>
          </w:p>
        </w:tc>
      </w:tr>
    </w:tbl>
    <w:p w:rsidR="00B55BD9" w:rsidRPr="00B01624" w:rsidRDefault="004E1434">
      <w:pPr>
        <w:spacing w:line="360" w:lineRule="exact"/>
        <w:rPr>
          <w:rFonts w:eastAsia="黑体"/>
        </w:rPr>
      </w:pPr>
      <w:r w:rsidRPr="00B01624">
        <w:t>评标委员会全体评委签名：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4E1434">
      <w:pPr>
        <w:keepNext/>
        <w:keepLines/>
        <w:spacing w:before="280" w:after="290" w:line="376" w:lineRule="auto"/>
        <w:outlineLvl w:val="3"/>
        <w:rPr>
          <w:rFonts w:eastAsia="黑体"/>
          <w:bCs/>
          <w:sz w:val="28"/>
          <w:szCs w:val="28"/>
        </w:rPr>
      </w:pPr>
      <w:bookmarkStart w:id="1259" w:name="_Toc1692114925"/>
      <w:bookmarkStart w:id="1260" w:name="_Toc2067547763"/>
      <w:bookmarkStart w:id="1261" w:name="_Toc1775903741"/>
      <w:bookmarkStart w:id="1262" w:name="_Toc1316606917"/>
      <w:bookmarkStart w:id="1263" w:name="_Toc337755070"/>
      <w:bookmarkStart w:id="1264" w:name="_Toc574150656"/>
      <w:bookmarkStart w:id="1265" w:name="_Toc1605417620"/>
      <w:r w:rsidRPr="00B01624">
        <w:rPr>
          <w:rFonts w:eastAsia="黑体"/>
          <w:b/>
          <w:bCs/>
          <w:sz w:val="28"/>
          <w:szCs w:val="28"/>
        </w:rPr>
        <w:lastRenderedPageBreak/>
        <w:t>附表</w:t>
      </w:r>
      <w:r w:rsidRPr="00B01624">
        <w:rPr>
          <w:rFonts w:eastAsia="黑体"/>
          <w:b/>
          <w:bCs/>
          <w:sz w:val="28"/>
          <w:szCs w:val="28"/>
        </w:rPr>
        <w:t>A-5</w:t>
      </w:r>
      <w:r w:rsidRPr="00B01624">
        <w:rPr>
          <w:rFonts w:eastAsia="黑体"/>
          <w:b/>
          <w:bCs/>
          <w:sz w:val="28"/>
          <w:szCs w:val="28"/>
        </w:rPr>
        <w:t>：形式评审记录表</w:t>
      </w:r>
      <w:r w:rsidRPr="00B01624">
        <w:rPr>
          <w:rFonts w:eastAsia="黑体"/>
          <w:bCs/>
          <w:sz w:val="28"/>
          <w:szCs w:val="28"/>
        </w:rPr>
        <w:t>（商务标）</w:t>
      </w:r>
      <w:bookmarkEnd w:id="1259"/>
      <w:bookmarkEnd w:id="1260"/>
      <w:bookmarkEnd w:id="1261"/>
      <w:bookmarkEnd w:id="1262"/>
      <w:bookmarkEnd w:id="1263"/>
      <w:bookmarkEnd w:id="1264"/>
      <w:bookmarkEnd w:id="1265"/>
    </w:p>
    <w:p w:rsidR="00B55BD9" w:rsidRPr="00B01624" w:rsidRDefault="004E1434">
      <w:pPr>
        <w:jc w:val="center"/>
        <w:rPr>
          <w:b/>
          <w:sz w:val="28"/>
          <w:szCs w:val="28"/>
        </w:rPr>
      </w:pPr>
      <w:r w:rsidRPr="00B01624">
        <w:rPr>
          <w:b/>
          <w:sz w:val="28"/>
          <w:szCs w:val="28"/>
        </w:rPr>
        <w:t>形式评审记录表（商务标）</w:t>
      </w:r>
    </w:p>
    <w:p w:rsidR="00B55BD9" w:rsidRPr="00B01624" w:rsidRDefault="004E1434" w:rsidP="00B01624">
      <w:pPr>
        <w:spacing w:afterLines="30" w:line="440" w:lineRule="exact"/>
      </w:pPr>
      <w:r w:rsidRPr="00B01624">
        <w:t>工程名称及项目招标编号：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13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2"/>
        <w:gridCol w:w="5305"/>
        <w:gridCol w:w="850"/>
        <w:gridCol w:w="851"/>
        <w:gridCol w:w="850"/>
        <w:gridCol w:w="851"/>
        <w:gridCol w:w="850"/>
        <w:gridCol w:w="851"/>
        <w:gridCol w:w="850"/>
        <w:gridCol w:w="851"/>
        <w:gridCol w:w="823"/>
      </w:tblGrid>
      <w:tr w:rsidR="00B55BD9" w:rsidRPr="00B01624">
        <w:trPr>
          <w:trHeight w:val="286"/>
          <w:jc w:val="center"/>
        </w:trPr>
        <w:tc>
          <w:tcPr>
            <w:tcW w:w="912" w:type="dxa"/>
            <w:vAlign w:val="center"/>
          </w:tcPr>
          <w:p w:rsidR="00B55BD9" w:rsidRPr="00B01624" w:rsidRDefault="004E1434" w:rsidP="00B01624">
            <w:pPr>
              <w:spacing w:afterLines="30" w:line="440" w:lineRule="exact"/>
              <w:jc w:val="center"/>
            </w:pPr>
            <w:r w:rsidRPr="00B01624">
              <w:t>序号</w:t>
            </w:r>
          </w:p>
        </w:tc>
        <w:tc>
          <w:tcPr>
            <w:tcW w:w="5305" w:type="dxa"/>
            <w:vAlign w:val="center"/>
          </w:tcPr>
          <w:p w:rsidR="00B55BD9" w:rsidRPr="00B01624" w:rsidRDefault="004E1434">
            <w:pPr>
              <w:spacing w:line="440" w:lineRule="exact"/>
              <w:jc w:val="center"/>
            </w:pPr>
            <w:r w:rsidRPr="00B01624">
              <w:t>评审因素</w:t>
            </w:r>
          </w:p>
        </w:tc>
        <w:tc>
          <w:tcPr>
            <w:tcW w:w="7627" w:type="dxa"/>
            <w:gridSpan w:val="9"/>
            <w:vAlign w:val="center"/>
          </w:tcPr>
          <w:p w:rsidR="00B55BD9" w:rsidRPr="00B01624" w:rsidRDefault="004E1434">
            <w:pPr>
              <w:spacing w:line="440" w:lineRule="exact"/>
              <w:jc w:val="center"/>
            </w:pPr>
            <w:r w:rsidRPr="00B01624">
              <w:t>投标人名称及评审意见</w:t>
            </w:r>
          </w:p>
        </w:tc>
      </w:tr>
      <w:tr w:rsidR="00B55BD9" w:rsidRPr="00B01624">
        <w:trPr>
          <w:trHeight w:hRule="exact" w:val="510"/>
          <w:jc w:val="center"/>
        </w:trPr>
        <w:tc>
          <w:tcPr>
            <w:tcW w:w="912" w:type="dxa"/>
            <w:vAlign w:val="center"/>
          </w:tcPr>
          <w:p w:rsidR="00B55BD9" w:rsidRPr="00B01624" w:rsidRDefault="004E1434">
            <w:pPr>
              <w:spacing w:line="440" w:lineRule="exact"/>
              <w:jc w:val="center"/>
              <w:rPr>
                <w:rFonts w:eastAsia="黑体"/>
              </w:rPr>
            </w:pPr>
            <w:r w:rsidRPr="00B01624">
              <w:rPr>
                <w:rFonts w:eastAsia="黑体"/>
              </w:rPr>
              <w:t>1</w:t>
            </w:r>
          </w:p>
        </w:tc>
        <w:tc>
          <w:tcPr>
            <w:tcW w:w="5305" w:type="dxa"/>
            <w:vAlign w:val="center"/>
          </w:tcPr>
          <w:p w:rsidR="00B55BD9" w:rsidRPr="00B01624" w:rsidRDefault="004E1434">
            <w:pPr>
              <w:spacing w:line="440" w:lineRule="exact"/>
              <w:jc w:val="center"/>
              <w:rPr>
                <w:szCs w:val="21"/>
              </w:rPr>
            </w:pPr>
            <w:r w:rsidRPr="00B01624">
              <w:rPr>
                <w:szCs w:val="21"/>
              </w:rPr>
              <w:t>投标人名称</w:t>
            </w: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23" w:type="dxa"/>
            <w:vAlign w:val="center"/>
          </w:tcPr>
          <w:p w:rsidR="00B55BD9" w:rsidRPr="00B01624" w:rsidRDefault="00B55BD9">
            <w:pPr>
              <w:spacing w:line="440" w:lineRule="exact"/>
              <w:jc w:val="center"/>
            </w:pPr>
          </w:p>
        </w:tc>
      </w:tr>
      <w:tr w:rsidR="00B55BD9" w:rsidRPr="00B01624">
        <w:trPr>
          <w:trHeight w:hRule="exact" w:val="510"/>
          <w:jc w:val="center"/>
        </w:trPr>
        <w:tc>
          <w:tcPr>
            <w:tcW w:w="912" w:type="dxa"/>
            <w:vAlign w:val="center"/>
          </w:tcPr>
          <w:p w:rsidR="00B55BD9" w:rsidRPr="00B01624" w:rsidRDefault="004E1434">
            <w:pPr>
              <w:spacing w:line="440" w:lineRule="exact"/>
              <w:jc w:val="center"/>
              <w:rPr>
                <w:rFonts w:eastAsia="黑体"/>
              </w:rPr>
            </w:pPr>
            <w:r w:rsidRPr="00B01624">
              <w:rPr>
                <w:rFonts w:eastAsia="黑体"/>
              </w:rPr>
              <w:t>2</w:t>
            </w:r>
          </w:p>
        </w:tc>
        <w:tc>
          <w:tcPr>
            <w:tcW w:w="5305" w:type="dxa"/>
            <w:vAlign w:val="center"/>
          </w:tcPr>
          <w:p w:rsidR="00B55BD9" w:rsidRPr="00B01624" w:rsidRDefault="004E1434">
            <w:pPr>
              <w:spacing w:line="440" w:lineRule="exact"/>
              <w:jc w:val="center"/>
              <w:rPr>
                <w:szCs w:val="21"/>
              </w:rPr>
            </w:pPr>
            <w:r w:rsidRPr="00B01624">
              <w:rPr>
                <w:szCs w:val="21"/>
              </w:rPr>
              <w:t>投标文件盖章</w:t>
            </w: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23" w:type="dxa"/>
            <w:vAlign w:val="center"/>
          </w:tcPr>
          <w:p w:rsidR="00B55BD9" w:rsidRPr="00B01624" w:rsidRDefault="00B55BD9">
            <w:pPr>
              <w:spacing w:line="440" w:lineRule="exact"/>
              <w:jc w:val="center"/>
            </w:pPr>
          </w:p>
        </w:tc>
      </w:tr>
      <w:tr w:rsidR="00B55BD9" w:rsidRPr="00B01624">
        <w:trPr>
          <w:trHeight w:hRule="exact" w:val="510"/>
          <w:jc w:val="center"/>
        </w:trPr>
        <w:tc>
          <w:tcPr>
            <w:tcW w:w="912" w:type="dxa"/>
            <w:vAlign w:val="center"/>
          </w:tcPr>
          <w:p w:rsidR="00B55BD9" w:rsidRPr="00B01624" w:rsidRDefault="004E1434">
            <w:pPr>
              <w:spacing w:line="440" w:lineRule="exact"/>
              <w:jc w:val="center"/>
              <w:rPr>
                <w:rFonts w:eastAsia="黑体"/>
              </w:rPr>
            </w:pPr>
            <w:r w:rsidRPr="00B01624">
              <w:rPr>
                <w:rFonts w:eastAsia="黑体"/>
              </w:rPr>
              <w:t>3</w:t>
            </w:r>
          </w:p>
        </w:tc>
        <w:tc>
          <w:tcPr>
            <w:tcW w:w="5305" w:type="dxa"/>
            <w:vAlign w:val="center"/>
          </w:tcPr>
          <w:p w:rsidR="00B55BD9" w:rsidRPr="00B01624" w:rsidRDefault="004E1434">
            <w:pPr>
              <w:spacing w:line="440" w:lineRule="exact"/>
              <w:jc w:val="center"/>
              <w:rPr>
                <w:szCs w:val="21"/>
              </w:rPr>
            </w:pPr>
            <w:r w:rsidRPr="00B01624">
              <w:t>报标总价封面扫描件</w:t>
            </w: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23" w:type="dxa"/>
            <w:vAlign w:val="center"/>
          </w:tcPr>
          <w:p w:rsidR="00B55BD9" w:rsidRPr="00B01624" w:rsidRDefault="00B55BD9">
            <w:pPr>
              <w:spacing w:line="440" w:lineRule="exact"/>
              <w:jc w:val="center"/>
            </w:pPr>
          </w:p>
        </w:tc>
      </w:tr>
      <w:tr w:rsidR="00B55BD9" w:rsidRPr="00B01624">
        <w:trPr>
          <w:trHeight w:hRule="exact" w:val="510"/>
          <w:jc w:val="center"/>
        </w:trPr>
        <w:tc>
          <w:tcPr>
            <w:tcW w:w="912" w:type="dxa"/>
            <w:vAlign w:val="center"/>
          </w:tcPr>
          <w:p w:rsidR="00B55BD9" w:rsidRPr="00B01624" w:rsidRDefault="004E1434">
            <w:pPr>
              <w:spacing w:line="440" w:lineRule="exact"/>
              <w:jc w:val="center"/>
              <w:rPr>
                <w:rFonts w:eastAsia="黑体"/>
              </w:rPr>
            </w:pPr>
            <w:r w:rsidRPr="00B01624">
              <w:rPr>
                <w:rFonts w:eastAsia="黑体"/>
              </w:rPr>
              <w:t>4</w:t>
            </w:r>
          </w:p>
        </w:tc>
        <w:tc>
          <w:tcPr>
            <w:tcW w:w="5305" w:type="dxa"/>
            <w:vAlign w:val="center"/>
          </w:tcPr>
          <w:p w:rsidR="00B55BD9" w:rsidRPr="00B01624" w:rsidRDefault="004E1434">
            <w:pPr>
              <w:spacing w:line="440" w:lineRule="exact"/>
              <w:jc w:val="center"/>
              <w:rPr>
                <w:szCs w:val="21"/>
              </w:rPr>
            </w:pPr>
            <w:r w:rsidRPr="00B01624">
              <w:rPr>
                <w:szCs w:val="21"/>
              </w:rPr>
              <w:t>投标文件格式</w:t>
            </w: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23" w:type="dxa"/>
            <w:vAlign w:val="center"/>
          </w:tcPr>
          <w:p w:rsidR="00B55BD9" w:rsidRPr="00B01624" w:rsidRDefault="00B55BD9">
            <w:pPr>
              <w:spacing w:line="440" w:lineRule="exact"/>
              <w:jc w:val="center"/>
            </w:pPr>
          </w:p>
        </w:tc>
      </w:tr>
      <w:tr w:rsidR="00B55BD9" w:rsidRPr="00B01624">
        <w:trPr>
          <w:trHeight w:hRule="exact" w:val="510"/>
          <w:jc w:val="center"/>
        </w:trPr>
        <w:tc>
          <w:tcPr>
            <w:tcW w:w="912" w:type="dxa"/>
            <w:vAlign w:val="center"/>
          </w:tcPr>
          <w:p w:rsidR="00B55BD9" w:rsidRPr="00B01624" w:rsidRDefault="004E1434">
            <w:pPr>
              <w:spacing w:line="440" w:lineRule="exact"/>
              <w:jc w:val="center"/>
              <w:rPr>
                <w:rFonts w:eastAsia="黑体"/>
              </w:rPr>
            </w:pPr>
            <w:r w:rsidRPr="00B01624">
              <w:rPr>
                <w:rFonts w:eastAsia="黑体"/>
              </w:rPr>
              <w:t>5</w:t>
            </w:r>
          </w:p>
        </w:tc>
        <w:tc>
          <w:tcPr>
            <w:tcW w:w="5305" w:type="dxa"/>
            <w:vAlign w:val="center"/>
          </w:tcPr>
          <w:p w:rsidR="00B55BD9" w:rsidRPr="00B01624" w:rsidRDefault="004E1434">
            <w:pPr>
              <w:spacing w:line="440" w:lineRule="exact"/>
              <w:jc w:val="center"/>
              <w:rPr>
                <w:szCs w:val="21"/>
              </w:rPr>
            </w:pPr>
            <w:r w:rsidRPr="00B01624">
              <w:rPr>
                <w:szCs w:val="21"/>
              </w:rPr>
              <w:t>联合体投标人</w:t>
            </w: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23" w:type="dxa"/>
            <w:vAlign w:val="center"/>
          </w:tcPr>
          <w:p w:rsidR="00B55BD9" w:rsidRPr="00B01624" w:rsidRDefault="00B55BD9">
            <w:pPr>
              <w:spacing w:line="440" w:lineRule="exact"/>
              <w:jc w:val="center"/>
            </w:pPr>
          </w:p>
        </w:tc>
      </w:tr>
      <w:tr w:rsidR="00B55BD9" w:rsidRPr="00B01624">
        <w:trPr>
          <w:trHeight w:hRule="exact" w:val="2212"/>
          <w:jc w:val="center"/>
        </w:trPr>
        <w:tc>
          <w:tcPr>
            <w:tcW w:w="912" w:type="dxa"/>
            <w:vAlign w:val="center"/>
          </w:tcPr>
          <w:p w:rsidR="00B55BD9" w:rsidRPr="00B01624" w:rsidRDefault="004E1434">
            <w:pPr>
              <w:spacing w:line="440" w:lineRule="exact"/>
              <w:jc w:val="center"/>
              <w:rPr>
                <w:rFonts w:eastAsia="黑体"/>
              </w:rPr>
            </w:pPr>
            <w:r w:rsidRPr="00B01624">
              <w:rPr>
                <w:rFonts w:eastAsia="黑体"/>
              </w:rPr>
              <w:t>6</w:t>
            </w:r>
          </w:p>
        </w:tc>
        <w:tc>
          <w:tcPr>
            <w:tcW w:w="5305" w:type="dxa"/>
            <w:vAlign w:val="center"/>
          </w:tcPr>
          <w:p w:rsidR="00B55BD9" w:rsidRPr="00B01624" w:rsidRDefault="004E1434">
            <w:pPr>
              <w:spacing w:line="440" w:lineRule="exact"/>
              <w:jc w:val="center"/>
              <w:rPr>
                <w:szCs w:val="21"/>
              </w:rPr>
            </w:pPr>
            <w:r w:rsidRPr="00B01624">
              <w:rPr>
                <w:szCs w:val="21"/>
              </w:rPr>
              <w:t>报价唯一【只能有一个有效报价；所有投标报价均大于等于招标控制价</w:t>
            </w:r>
            <w:r w:rsidRPr="00B01624">
              <w:rPr>
                <w:szCs w:val="21"/>
              </w:rPr>
              <w:t>x</w:t>
            </w:r>
            <w:r w:rsidRPr="00B01624">
              <w:rPr>
                <w:szCs w:val="21"/>
              </w:rPr>
              <w:t>（</w:t>
            </w:r>
            <w:r w:rsidRPr="00B01624">
              <w:rPr>
                <w:szCs w:val="21"/>
              </w:rPr>
              <w:t>1-D%</w:t>
            </w:r>
            <w:r w:rsidRPr="00B01624">
              <w:rPr>
                <w:szCs w:val="21"/>
              </w:rPr>
              <w:t>）的，则本项目招标失败，由招标人依法重新招标。</w:t>
            </w:r>
            <w:r w:rsidRPr="00B01624">
              <w:rPr>
                <w:szCs w:val="21"/>
              </w:rPr>
              <w:t xml:space="preserve">D=    </w:t>
            </w:r>
            <w:r w:rsidRPr="00B01624">
              <w:rPr>
                <w:szCs w:val="21"/>
              </w:rPr>
              <w:t>（备注：由招标人在招标文件中确定，</w:t>
            </w:r>
            <w:r w:rsidRPr="00B01624">
              <w:rPr>
                <w:szCs w:val="21"/>
              </w:rPr>
              <w:t>D</w:t>
            </w:r>
            <w:r w:rsidRPr="00B01624">
              <w:rPr>
                <w:szCs w:val="21"/>
              </w:rPr>
              <w:t>值可取</w:t>
            </w:r>
            <w:r w:rsidRPr="00B01624">
              <w:rPr>
                <w:szCs w:val="21"/>
              </w:rPr>
              <w:t>0~3</w:t>
            </w:r>
            <w:r w:rsidRPr="00B01624">
              <w:rPr>
                <w:szCs w:val="21"/>
              </w:rPr>
              <w:t>）】</w:t>
            </w: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23" w:type="dxa"/>
            <w:vAlign w:val="center"/>
          </w:tcPr>
          <w:p w:rsidR="00B55BD9" w:rsidRPr="00B01624" w:rsidRDefault="00B55BD9">
            <w:pPr>
              <w:spacing w:line="440" w:lineRule="exact"/>
              <w:jc w:val="center"/>
            </w:pPr>
          </w:p>
        </w:tc>
      </w:tr>
      <w:tr w:rsidR="00B55BD9" w:rsidRPr="00B01624">
        <w:trPr>
          <w:trHeight w:hRule="exact" w:val="510"/>
          <w:jc w:val="center"/>
        </w:trPr>
        <w:tc>
          <w:tcPr>
            <w:tcW w:w="912" w:type="dxa"/>
            <w:vAlign w:val="center"/>
          </w:tcPr>
          <w:p w:rsidR="00B55BD9" w:rsidRPr="00B01624" w:rsidRDefault="004E1434">
            <w:pPr>
              <w:spacing w:line="440" w:lineRule="exact"/>
              <w:jc w:val="center"/>
              <w:rPr>
                <w:rFonts w:eastAsia="黑体"/>
              </w:rPr>
            </w:pPr>
            <w:r w:rsidRPr="00B01624">
              <w:rPr>
                <w:rFonts w:eastAsia="黑体"/>
              </w:rPr>
              <w:t>7</w:t>
            </w:r>
          </w:p>
        </w:tc>
        <w:tc>
          <w:tcPr>
            <w:tcW w:w="5305" w:type="dxa"/>
            <w:vAlign w:val="center"/>
          </w:tcPr>
          <w:p w:rsidR="00B55BD9" w:rsidRPr="00B01624" w:rsidRDefault="004E1434">
            <w:pPr>
              <w:spacing w:line="440" w:lineRule="exact"/>
              <w:jc w:val="center"/>
              <w:rPr>
                <w:szCs w:val="21"/>
              </w:rPr>
            </w:pPr>
            <w:r w:rsidRPr="00B01624">
              <w:rPr>
                <w:szCs w:val="21"/>
              </w:rPr>
              <w:t>……</w:t>
            </w: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23" w:type="dxa"/>
            <w:vAlign w:val="center"/>
          </w:tcPr>
          <w:p w:rsidR="00B55BD9" w:rsidRPr="00B01624" w:rsidRDefault="00B55BD9">
            <w:pPr>
              <w:spacing w:line="440" w:lineRule="exact"/>
              <w:jc w:val="center"/>
            </w:pPr>
          </w:p>
        </w:tc>
      </w:tr>
      <w:tr w:rsidR="00B55BD9" w:rsidRPr="00B01624">
        <w:trPr>
          <w:trHeight w:hRule="exact" w:val="510"/>
          <w:jc w:val="center"/>
        </w:trPr>
        <w:tc>
          <w:tcPr>
            <w:tcW w:w="912" w:type="dxa"/>
            <w:vAlign w:val="center"/>
          </w:tcPr>
          <w:p w:rsidR="00B55BD9" w:rsidRPr="00B01624" w:rsidRDefault="00B55BD9">
            <w:pPr>
              <w:spacing w:line="440" w:lineRule="exact"/>
              <w:jc w:val="center"/>
              <w:rPr>
                <w:rFonts w:eastAsia="黑体"/>
              </w:rPr>
            </w:pPr>
          </w:p>
        </w:tc>
        <w:tc>
          <w:tcPr>
            <w:tcW w:w="5305" w:type="dxa"/>
            <w:vAlign w:val="center"/>
          </w:tcPr>
          <w:p w:rsidR="00B55BD9" w:rsidRPr="00B01624" w:rsidRDefault="004E1434">
            <w:pPr>
              <w:spacing w:line="440" w:lineRule="exact"/>
              <w:jc w:val="center"/>
            </w:pPr>
            <w:r w:rsidRPr="00B01624">
              <w:t>是否通过评审</w:t>
            </w: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50" w:type="dxa"/>
            <w:vAlign w:val="center"/>
          </w:tcPr>
          <w:p w:rsidR="00B55BD9" w:rsidRPr="00B01624" w:rsidRDefault="00B55BD9">
            <w:pPr>
              <w:spacing w:line="440" w:lineRule="exact"/>
              <w:jc w:val="center"/>
            </w:pPr>
          </w:p>
        </w:tc>
        <w:tc>
          <w:tcPr>
            <w:tcW w:w="851" w:type="dxa"/>
            <w:vAlign w:val="center"/>
          </w:tcPr>
          <w:p w:rsidR="00B55BD9" w:rsidRPr="00B01624" w:rsidRDefault="00B55BD9">
            <w:pPr>
              <w:spacing w:line="440" w:lineRule="exact"/>
              <w:jc w:val="center"/>
            </w:pPr>
          </w:p>
        </w:tc>
        <w:tc>
          <w:tcPr>
            <w:tcW w:w="823" w:type="dxa"/>
            <w:vAlign w:val="center"/>
          </w:tcPr>
          <w:p w:rsidR="00B55BD9" w:rsidRPr="00B01624" w:rsidRDefault="00B55BD9">
            <w:pPr>
              <w:spacing w:line="440" w:lineRule="exact"/>
              <w:jc w:val="center"/>
            </w:pPr>
          </w:p>
        </w:tc>
      </w:tr>
    </w:tbl>
    <w:p w:rsidR="00B55BD9" w:rsidRPr="00B01624" w:rsidRDefault="004E1434">
      <w:pPr>
        <w:spacing w:line="440" w:lineRule="exact"/>
      </w:pPr>
      <w:r w:rsidRPr="00B01624">
        <w:rPr>
          <w:rFonts w:eastAsia="楷体_GB2312"/>
          <w:szCs w:val="21"/>
        </w:rPr>
        <w:t>【</w:t>
      </w:r>
      <w:r w:rsidRPr="00B01624">
        <w:rPr>
          <w:rFonts w:eastAsia="楷体_GB2312"/>
        </w:rPr>
        <w:t>备注：本表可根据评分办法的需要进行调整</w:t>
      </w:r>
      <w:r w:rsidRPr="00B01624">
        <w:rPr>
          <w:rFonts w:eastAsia="楷体_GB2312"/>
          <w:szCs w:val="21"/>
        </w:rPr>
        <w:t>】</w:t>
      </w:r>
    </w:p>
    <w:p w:rsidR="00B55BD9" w:rsidRPr="00B01624" w:rsidRDefault="004E1434">
      <w:pPr>
        <w:spacing w:line="440" w:lineRule="exact"/>
      </w:pPr>
      <w:r w:rsidRPr="00B01624">
        <w:t>评标委员会全体经济标评委签名：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4E1434">
      <w:pPr>
        <w:keepNext/>
        <w:keepLines/>
        <w:spacing w:before="280" w:after="290" w:line="376" w:lineRule="auto"/>
        <w:outlineLvl w:val="3"/>
        <w:rPr>
          <w:rFonts w:eastAsia="黑体"/>
          <w:bCs/>
          <w:sz w:val="28"/>
          <w:szCs w:val="28"/>
        </w:rPr>
      </w:pPr>
      <w:bookmarkStart w:id="1266" w:name="_Toc746020832"/>
      <w:bookmarkStart w:id="1267" w:name="_Toc1153169815"/>
      <w:bookmarkStart w:id="1268" w:name="_Toc1868886802"/>
      <w:bookmarkStart w:id="1269" w:name="_Toc181632746"/>
      <w:bookmarkStart w:id="1270" w:name="_Toc1710846854"/>
      <w:bookmarkStart w:id="1271" w:name="_Toc1089666678"/>
      <w:bookmarkStart w:id="1272" w:name="_Toc1728528507"/>
      <w:r w:rsidRPr="00B01624">
        <w:rPr>
          <w:rFonts w:eastAsia="黑体"/>
          <w:b/>
          <w:bCs/>
          <w:sz w:val="28"/>
          <w:szCs w:val="28"/>
        </w:rPr>
        <w:lastRenderedPageBreak/>
        <w:t>附表</w:t>
      </w:r>
      <w:r w:rsidRPr="00B01624">
        <w:rPr>
          <w:rFonts w:eastAsia="黑体"/>
          <w:b/>
          <w:bCs/>
          <w:sz w:val="28"/>
          <w:szCs w:val="28"/>
        </w:rPr>
        <w:t>A-6</w:t>
      </w:r>
      <w:r w:rsidRPr="00B01624">
        <w:rPr>
          <w:rFonts w:eastAsia="黑体"/>
          <w:b/>
          <w:bCs/>
          <w:sz w:val="28"/>
          <w:szCs w:val="28"/>
        </w:rPr>
        <w:t>：形式评审记录表</w:t>
      </w:r>
      <w:r w:rsidRPr="00B01624">
        <w:rPr>
          <w:rFonts w:eastAsia="黑体"/>
          <w:bCs/>
          <w:sz w:val="28"/>
          <w:szCs w:val="28"/>
        </w:rPr>
        <w:t>（技术标）</w:t>
      </w:r>
      <w:bookmarkEnd w:id="1266"/>
      <w:bookmarkEnd w:id="1267"/>
      <w:bookmarkEnd w:id="1268"/>
      <w:bookmarkEnd w:id="1269"/>
      <w:bookmarkEnd w:id="1270"/>
      <w:bookmarkEnd w:id="1271"/>
      <w:bookmarkEnd w:id="1272"/>
    </w:p>
    <w:p w:rsidR="00B55BD9" w:rsidRPr="00B01624" w:rsidRDefault="004E1434">
      <w:pPr>
        <w:jc w:val="center"/>
        <w:rPr>
          <w:b/>
          <w:sz w:val="28"/>
          <w:szCs w:val="28"/>
        </w:rPr>
      </w:pPr>
      <w:r w:rsidRPr="00B01624">
        <w:rPr>
          <w:b/>
          <w:sz w:val="28"/>
          <w:szCs w:val="28"/>
        </w:rPr>
        <w:t>形式评审记录表（技术标）</w:t>
      </w:r>
    </w:p>
    <w:p w:rsidR="00B55BD9" w:rsidRPr="00B01624" w:rsidRDefault="004E1434" w:rsidP="00B01624">
      <w:pPr>
        <w:spacing w:afterLines="30" w:line="440" w:lineRule="exact"/>
      </w:pPr>
      <w:r w:rsidRPr="00B01624">
        <w:t>工程名称及项目招标编号：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13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2"/>
        <w:gridCol w:w="2156"/>
        <w:gridCol w:w="1197"/>
        <w:gridCol w:w="1197"/>
        <w:gridCol w:w="1198"/>
        <w:gridCol w:w="1197"/>
        <w:gridCol w:w="1197"/>
        <w:gridCol w:w="1198"/>
        <w:gridCol w:w="1197"/>
        <w:gridCol w:w="1197"/>
        <w:gridCol w:w="1198"/>
      </w:tblGrid>
      <w:tr w:rsidR="00B55BD9" w:rsidRPr="00B01624">
        <w:trPr>
          <w:trHeight w:val="286"/>
          <w:jc w:val="center"/>
        </w:trPr>
        <w:tc>
          <w:tcPr>
            <w:tcW w:w="912" w:type="dxa"/>
            <w:vAlign w:val="center"/>
          </w:tcPr>
          <w:p w:rsidR="00B55BD9" w:rsidRPr="00B01624" w:rsidRDefault="004E1434" w:rsidP="00B01624">
            <w:pPr>
              <w:spacing w:afterLines="30" w:line="440" w:lineRule="exact"/>
              <w:jc w:val="center"/>
            </w:pPr>
            <w:r w:rsidRPr="00B01624">
              <w:t>序号</w:t>
            </w:r>
          </w:p>
        </w:tc>
        <w:tc>
          <w:tcPr>
            <w:tcW w:w="2156" w:type="dxa"/>
            <w:vAlign w:val="center"/>
          </w:tcPr>
          <w:p w:rsidR="00B55BD9" w:rsidRPr="00B01624" w:rsidRDefault="004E1434">
            <w:pPr>
              <w:spacing w:line="440" w:lineRule="exact"/>
              <w:jc w:val="center"/>
            </w:pPr>
            <w:r w:rsidRPr="00B01624">
              <w:t>评审因素</w:t>
            </w:r>
          </w:p>
        </w:tc>
        <w:tc>
          <w:tcPr>
            <w:tcW w:w="10776" w:type="dxa"/>
            <w:gridSpan w:val="9"/>
            <w:vAlign w:val="center"/>
          </w:tcPr>
          <w:p w:rsidR="00B55BD9" w:rsidRPr="00B01624" w:rsidRDefault="004E1434">
            <w:pPr>
              <w:spacing w:line="440" w:lineRule="exact"/>
              <w:jc w:val="center"/>
            </w:pPr>
            <w:r w:rsidRPr="00B01624">
              <w:t>投标人名称及评审意见</w:t>
            </w:r>
          </w:p>
        </w:tc>
      </w:tr>
      <w:tr w:rsidR="00B55BD9" w:rsidRPr="00B01624">
        <w:trPr>
          <w:trHeight w:hRule="exact" w:val="510"/>
          <w:jc w:val="center"/>
        </w:trPr>
        <w:tc>
          <w:tcPr>
            <w:tcW w:w="912" w:type="dxa"/>
            <w:vAlign w:val="center"/>
          </w:tcPr>
          <w:p w:rsidR="00B55BD9" w:rsidRPr="00B01624" w:rsidRDefault="004E1434">
            <w:pPr>
              <w:spacing w:line="440" w:lineRule="exact"/>
              <w:jc w:val="center"/>
              <w:rPr>
                <w:rFonts w:eastAsia="黑体"/>
              </w:rPr>
            </w:pPr>
            <w:r w:rsidRPr="00B01624">
              <w:rPr>
                <w:rFonts w:eastAsia="黑体"/>
              </w:rPr>
              <w:t>1</w:t>
            </w:r>
          </w:p>
        </w:tc>
        <w:tc>
          <w:tcPr>
            <w:tcW w:w="2156" w:type="dxa"/>
            <w:vAlign w:val="center"/>
          </w:tcPr>
          <w:p w:rsidR="00B55BD9" w:rsidRPr="00B01624" w:rsidRDefault="004E1434">
            <w:pPr>
              <w:spacing w:line="440" w:lineRule="exact"/>
              <w:jc w:val="center"/>
              <w:rPr>
                <w:szCs w:val="21"/>
              </w:rPr>
            </w:pPr>
            <w:r w:rsidRPr="00B01624">
              <w:rPr>
                <w:szCs w:val="21"/>
              </w:rPr>
              <w:t>投标人名称、盖章</w:t>
            </w: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r>
      <w:tr w:rsidR="00B55BD9" w:rsidRPr="00B01624">
        <w:trPr>
          <w:trHeight w:hRule="exact" w:val="510"/>
          <w:jc w:val="center"/>
        </w:trPr>
        <w:tc>
          <w:tcPr>
            <w:tcW w:w="912" w:type="dxa"/>
            <w:vAlign w:val="center"/>
          </w:tcPr>
          <w:p w:rsidR="00B55BD9" w:rsidRPr="00B01624" w:rsidRDefault="004E1434">
            <w:pPr>
              <w:spacing w:line="440" w:lineRule="exact"/>
              <w:jc w:val="center"/>
              <w:rPr>
                <w:rFonts w:eastAsia="黑体"/>
              </w:rPr>
            </w:pPr>
            <w:r w:rsidRPr="00B01624">
              <w:rPr>
                <w:rFonts w:eastAsia="黑体"/>
              </w:rPr>
              <w:t>2</w:t>
            </w:r>
          </w:p>
        </w:tc>
        <w:tc>
          <w:tcPr>
            <w:tcW w:w="2156" w:type="dxa"/>
            <w:vAlign w:val="center"/>
          </w:tcPr>
          <w:p w:rsidR="00B55BD9" w:rsidRPr="00B01624" w:rsidRDefault="004E1434">
            <w:pPr>
              <w:spacing w:line="440" w:lineRule="exact"/>
              <w:jc w:val="center"/>
              <w:rPr>
                <w:szCs w:val="21"/>
              </w:rPr>
            </w:pPr>
            <w:r w:rsidRPr="00B01624">
              <w:rPr>
                <w:szCs w:val="21"/>
              </w:rPr>
              <w:t>投标文件格式</w:t>
            </w: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r>
      <w:tr w:rsidR="00B55BD9" w:rsidRPr="00B01624">
        <w:trPr>
          <w:trHeight w:hRule="exact" w:val="510"/>
          <w:jc w:val="center"/>
        </w:trPr>
        <w:tc>
          <w:tcPr>
            <w:tcW w:w="912" w:type="dxa"/>
            <w:vAlign w:val="center"/>
          </w:tcPr>
          <w:p w:rsidR="00B55BD9" w:rsidRPr="00B01624" w:rsidRDefault="004E1434">
            <w:pPr>
              <w:spacing w:line="440" w:lineRule="exact"/>
              <w:jc w:val="center"/>
              <w:rPr>
                <w:rFonts w:eastAsia="黑体"/>
              </w:rPr>
            </w:pPr>
            <w:r w:rsidRPr="00B01624">
              <w:rPr>
                <w:rFonts w:eastAsia="黑体"/>
              </w:rPr>
              <w:t>3</w:t>
            </w:r>
          </w:p>
        </w:tc>
        <w:tc>
          <w:tcPr>
            <w:tcW w:w="2156" w:type="dxa"/>
            <w:vAlign w:val="center"/>
          </w:tcPr>
          <w:p w:rsidR="00B55BD9" w:rsidRPr="00B01624" w:rsidRDefault="004E1434">
            <w:pPr>
              <w:spacing w:line="440" w:lineRule="exact"/>
              <w:jc w:val="center"/>
              <w:rPr>
                <w:szCs w:val="21"/>
              </w:rPr>
            </w:pPr>
            <w:r w:rsidRPr="00B01624">
              <w:rPr>
                <w:szCs w:val="21"/>
              </w:rPr>
              <w:t>联合体投标人（如有）</w:t>
            </w: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r>
      <w:tr w:rsidR="00B55BD9" w:rsidRPr="00B01624">
        <w:trPr>
          <w:trHeight w:hRule="exact" w:val="510"/>
          <w:jc w:val="center"/>
        </w:trPr>
        <w:tc>
          <w:tcPr>
            <w:tcW w:w="912" w:type="dxa"/>
            <w:vAlign w:val="center"/>
          </w:tcPr>
          <w:p w:rsidR="00B55BD9" w:rsidRPr="00B01624" w:rsidRDefault="004E1434">
            <w:pPr>
              <w:spacing w:line="440" w:lineRule="exact"/>
              <w:jc w:val="center"/>
              <w:rPr>
                <w:rFonts w:eastAsia="黑体"/>
              </w:rPr>
            </w:pPr>
            <w:r w:rsidRPr="00B01624">
              <w:rPr>
                <w:rFonts w:eastAsia="黑体"/>
              </w:rPr>
              <w:t>4</w:t>
            </w:r>
          </w:p>
        </w:tc>
        <w:tc>
          <w:tcPr>
            <w:tcW w:w="2156" w:type="dxa"/>
            <w:vAlign w:val="center"/>
          </w:tcPr>
          <w:p w:rsidR="00B55BD9" w:rsidRPr="00B01624" w:rsidRDefault="00B55BD9">
            <w:pPr>
              <w:spacing w:line="440" w:lineRule="exact"/>
              <w:jc w:val="center"/>
              <w:rPr>
                <w:szCs w:val="21"/>
              </w:rPr>
            </w:pP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r>
      <w:tr w:rsidR="00B55BD9" w:rsidRPr="00B01624">
        <w:trPr>
          <w:trHeight w:hRule="exact" w:val="510"/>
          <w:jc w:val="center"/>
        </w:trPr>
        <w:tc>
          <w:tcPr>
            <w:tcW w:w="912" w:type="dxa"/>
            <w:vAlign w:val="center"/>
          </w:tcPr>
          <w:p w:rsidR="00B55BD9" w:rsidRPr="00B01624" w:rsidRDefault="004E1434">
            <w:pPr>
              <w:spacing w:line="440" w:lineRule="exact"/>
              <w:jc w:val="center"/>
              <w:rPr>
                <w:rFonts w:eastAsia="黑体"/>
              </w:rPr>
            </w:pPr>
            <w:r w:rsidRPr="00B01624">
              <w:rPr>
                <w:rFonts w:eastAsia="黑体"/>
              </w:rPr>
              <w:t>5</w:t>
            </w:r>
          </w:p>
        </w:tc>
        <w:tc>
          <w:tcPr>
            <w:tcW w:w="2156" w:type="dxa"/>
            <w:vAlign w:val="center"/>
          </w:tcPr>
          <w:p w:rsidR="00B55BD9" w:rsidRPr="00B01624" w:rsidRDefault="00B55BD9">
            <w:pPr>
              <w:spacing w:line="440" w:lineRule="exact"/>
              <w:jc w:val="center"/>
              <w:rPr>
                <w:szCs w:val="21"/>
              </w:rPr>
            </w:pP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r>
      <w:tr w:rsidR="00B55BD9" w:rsidRPr="00B01624">
        <w:trPr>
          <w:trHeight w:hRule="exact" w:val="510"/>
          <w:jc w:val="center"/>
        </w:trPr>
        <w:tc>
          <w:tcPr>
            <w:tcW w:w="912" w:type="dxa"/>
            <w:vAlign w:val="center"/>
          </w:tcPr>
          <w:p w:rsidR="00B55BD9" w:rsidRPr="00B01624" w:rsidRDefault="004E1434">
            <w:pPr>
              <w:spacing w:line="440" w:lineRule="exact"/>
              <w:jc w:val="center"/>
              <w:rPr>
                <w:rFonts w:eastAsia="黑体"/>
              </w:rPr>
            </w:pPr>
            <w:r w:rsidRPr="00B01624">
              <w:rPr>
                <w:rFonts w:eastAsia="黑体"/>
              </w:rPr>
              <w:t>6</w:t>
            </w:r>
          </w:p>
        </w:tc>
        <w:tc>
          <w:tcPr>
            <w:tcW w:w="2156" w:type="dxa"/>
            <w:vAlign w:val="center"/>
          </w:tcPr>
          <w:p w:rsidR="00B55BD9" w:rsidRPr="00B01624" w:rsidRDefault="004E1434">
            <w:pPr>
              <w:spacing w:line="440" w:lineRule="exact"/>
              <w:jc w:val="center"/>
              <w:rPr>
                <w:szCs w:val="21"/>
              </w:rPr>
            </w:pPr>
            <w:r w:rsidRPr="00B01624">
              <w:rPr>
                <w:szCs w:val="21"/>
              </w:rPr>
              <w:t>……</w:t>
            </w: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r>
      <w:tr w:rsidR="00B55BD9" w:rsidRPr="00B01624">
        <w:trPr>
          <w:trHeight w:hRule="exact" w:val="510"/>
          <w:jc w:val="center"/>
        </w:trPr>
        <w:tc>
          <w:tcPr>
            <w:tcW w:w="912" w:type="dxa"/>
            <w:vAlign w:val="center"/>
          </w:tcPr>
          <w:p w:rsidR="00B55BD9" w:rsidRPr="00B01624" w:rsidRDefault="00B55BD9">
            <w:pPr>
              <w:spacing w:line="440" w:lineRule="exact"/>
              <w:jc w:val="center"/>
              <w:rPr>
                <w:rFonts w:eastAsia="黑体"/>
              </w:rPr>
            </w:pPr>
          </w:p>
        </w:tc>
        <w:tc>
          <w:tcPr>
            <w:tcW w:w="2156" w:type="dxa"/>
            <w:vAlign w:val="center"/>
          </w:tcPr>
          <w:p w:rsidR="00B55BD9" w:rsidRPr="00B01624" w:rsidRDefault="004E1434">
            <w:pPr>
              <w:spacing w:line="440" w:lineRule="exact"/>
              <w:jc w:val="center"/>
            </w:pPr>
            <w:r w:rsidRPr="00B01624">
              <w:t>是否通过评审</w:t>
            </w: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7" w:type="dxa"/>
            <w:vAlign w:val="center"/>
          </w:tcPr>
          <w:p w:rsidR="00B55BD9" w:rsidRPr="00B01624" w:rsidRDefault="00B55BD9">
            <w:pPr>
              <w:spacing w:line="440" w:lineRule="exact"/>
              <w:jc w:val="center"/>
            </w:pPr>
          </w:p>
        </w:tc>
        <w:tc>
          <w:tcPr>
            <w:tcW w:w="1198" w:type="dxa"/>
            <w:vAlign w:val="center"/>
          </w:tcPr>
          <w:p w:rsidR="00B55BD9" w:rsidRPr="00B01624" w:rsidRDefault="00B55BD9">
            <w:pPr>
              <w:spacing w:line="440" w:lineRule="exact"/>
              <w:jc w:val="center"/>
            </w:pPr>
          </w:p>
        </w:tc>
      </w:tr>
    </w:tbl>
    <w:p w:rsidR="00B55BD9" w:rsidRPr="00B01624" w:rsidRDefault="004E1434">
      <w:pPr>
        <w:spacing w:line="440" w:lineRule="exact"/>
        <w:rPr>
          <w:rFonts w:eastAsia="楷体_GB2312"/>
        </w:rPr>
      </w:pPr>
      <w:r w:rsidRPr="00B01624">
        <w:rPr>
          <w:rFonts w:eastAsia="楷体_GB2312"/>
          <w:szCs w:val="21"/>
        </w:rPr>
        <w:t>【</w:t>
      </w:r>
      <w:r w:rsidRPr="00B01624">
        <w:rPr>
          <w:rFonts w:eastAsia="楷体_GB2312"/>
        </w:rPr>
        <w:t>备注：本表可根据评分办法的需要进行调整</w:t>
      </w:r>
      <w:r w:rsidRPr="00B01624">
        <w:rPr>
          <w:rFonts w:eastAsia="楷体_GB2312"/>
          <w:szCs w:val="21"/>
        </w:rPr>
        <w:t>】</w:t>
      </w:r>
    </w:p>
    <w:p w:rsidR="00B55BD9" w:rsidRPr="00B01624" w:rsidRDefault="00B55BD9">
      <w:pPr>
        <w:spacing w:line="440" w:lineRule="exact"/>
      </w:pPr>
    </w:p>
    <w:p w:rsidR="00B55BD9" w:rsidRPr="00B01624" w:rsidRDefault="004E1434">
      <w:pPr>
        <w:spacing w:line="440" w:lineRule="exact"/>
      </w:pPr>
      <w:r w:rsidRPr="00B01624">
        <w:t>评标委员会全体技术标评委签名：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pPr>
        <w:spacing w:line="440" w:lineRule="exact"/>
      </w:pPr>
    </w:p>
    <w:p w:rsidR="00B55BD9" w:rsidRPr="00B01624" w:rsidRDefault="00B55BD9">
      <w:pPr>
        <w:spacing w:line="440" w:lineRule="exact"/>
      </w:pPr>
    </w:p>
    <w:p w:rsidR="00B55BD9" w:rsidRPr="00B01624" w:rsidRDefault="004E1434">
      <w:pPr>
        <w:keepNext/>
        <w:keepLines/>
        <w:spacing w:before="280" w:after="290" w:line="376" w:lineRule="auto"/>
        <w:outlineLvl w:val="3"/>
        <w:rPr>
          <w:rFonts w:eastAsia="黑体"/>
          <w:bCs/>
          <w:sz w:val="28"/>
          <w:szCs w:val="28"/>
        </w:rPr>
      </w:pPr>
      <w:bookmarkStart w:id="1273" w:name="_Toc267365884"/>
      <w:bookmarkStart w:id="1274" w:name="_Toc1426584511"/>
      <w:bookmarkStart w:id="1275" w:name="_Toc102831722"/>
      <w:bookmarkStart w:id="1276" w:name="_Toc1771732856"/>
      <w:bookmarkStart w:id="1277" w:name="_Toc254633733"/>
      <w:bookmarkStart w:id="1278" w:name="_Toc1928328028"/>
      <w:bookmarkStart w:id="1279" w:name="_Toc1411849557"/>
      <w:r w:rsidRPr="00B01624">
        <w:rPr>
          <w:rFonts w:eastAsia="黑体"/>
          <w:b/>
          <w:bCs/>
          <w:sz w:val="28"/>
          <w:szCs w:val="28"/>
        </w:rPr>
        <w:lastRenderedPageBreak/>
        <w:t>附表</w:t>
      </w:r>
      <w:r w:rsidRPr="00B01624">
        <w:rPr>
          <w:rFonts w:eastAsia="黑体"/>
          <w:b/>
          <w:bCs/>
          <w:sz w:val="28"/>
          <w:szCs w:val="28"/>
        </w:rPr>
        <w:t>A-7</w:t>
      </w:r>
      <w:r w:rsidRPr="00B01624">
        <w:rPr>
          <w:rFonts w:eastAsia="黑体"/>
          <w:b/>
          <w:bCs/>
          <w:sz w:val="28"/>
          <w:szCs w:val="28"/>
        </w:rPr>
        <w:t>：响应性评审记录表（商务标）</w:t>
      </w:r>
      <w:bookmarkEnd w:id="1273"/>
      <w:bookmarkEnd w:id="1274"/>
      <w:bookmarkEnd w:id="1275"/>
      <w:bookmarkEnd w:id="1276"/>
      <w:bookmarkEnd w:id="1277"/>
      <w:bookmarkEnd w:id="1278"/>
      <w:bookmarkEnd w:id="1279"/>
    </w:p>
    <w:p w:rsidR="00B55BD9" w:rsidRPr="00B01624" w:rsidRDefault="004E1434">
      <w:pPr>
        <w:jc w:val="center"/>
        <w:rPr>
          <w:b/>
          <w:sz w:val="28"/>
          <w:szCs w:val="28"/>
        </w:rPr>
      </w:pPr>
      <w:r w:rsidRPr="00B01624">
        <w:rPr>
          <w:b/>
          <w:sz w:val="28"/>
          <w:szCs w:val="28"/>
        </w:rPr>
        <w:t>响应性评审记录表（商务标）</w:t>
      </w:r>
    </w:p>
    <w:p w:rsidR="00B55BD9" w:rsidRPr="00B01624" w:rsidRDefault="004E1434" w:rsidP="00B01624">
      <w:pPr>
        <w:spacing w:afterLines="30" w:line="440" w:lineRule="exact"/>
      </w:pPr>
      <w:r w:rsidRPr="00B01624">
        <w:t>工程名称及项目招标编号：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2"/>
        <w:gridCol w:w="2470"/>
        <w:gridCol w:w="1134"/>
        <w:gridCol w:w="946"/>
        <w:gridCol w:w="1198"/>
        <w:gridCol w:w="1197"/>
        <w:gridCol w:w="1197"/>
        <w:gridCol w:w="1198"/>
        <w:gridCol w:w="1197"/>
        <w:gridCol w:w="1197"/>
        <w:gridCol w:w="1198"/>
      </w:tblGrid>
      <w:tr w:rsidR="00B55BD9" w:rsidRPr="00B01624">
        <w:trPr>
          <w:trHeight w:hRule="exact" w:val="454"/>
          <w:jc w:val="center"/>
        </w:trPr>
        <w:tc>
          <w:tcPr>
            <w:tcW w:w="912" w:type="dxa"/>
            <w:vMerge w:val="restart"/>
            <w:vAlign w:val="center"/>
          </w:tcPr>
          <w:p w:rsidR="00B55BD9" w:rsidRPr="00B01624" w:rsidRDefault="004E1434" w:rsidP="00B01624">
            <w:pPr>
              <w:spacing w:afterLines="30" w:line="440" w:lineRule="exact"/>
              <w:jc w:val="center"/>
            </w:pPr>
            <w:r w:rsidRPr="00B01624">
              <w:t>序号</w:t>
            </w:r>
          </w:p>
        </w:tc>
        <w:tc>
          <w:tcPr>
            <w:tcW w:w="2470" w:type="dxa"/>
            <w:vMerge w:val="restart"/>
            <w:vAlign w:val="center"/>
          </w:tcPr>
          <w:p w:rsidR="00B55BD9" w:rsidRPr="00B01624" w:rsidRDefault="004E1434">
            <w:pPr>
              <w:jc w:val="center"/>
            </w:pPr>
            <w:r w:rsidRPr="00B01624">
              <w:t>评审因素</w:t>
            </w:r>
          </w:p>
        </w:tc>
        <w:tc>
          <w:tcPr>
            <w:tcW w:w="10462" w:type="dxa"/>
            <w:gridSpan w:val="9"/>
            <w:vAlign w:val="center"/>
          </w:tcPr>
          <w:p w:rsidR="00B55BD9" w:rsidRPr="00B01624" w:rsidRDefault="004E1434">
            <w:pPr>
              <w:jc w:val="center"/>
            </w:pPr>
            <w:r w:rsidRPr="00B01624">
              <w:t>投标人名称及评审意见</w:t>
            </w:r>
          </w:p>
        </w:tc>
      </w:tr>
      <w:tr w:rsidR="00B55BD9" w:rsidRPr="00B01624">
        <w:trPr>
          <w:trHeight w:hRule="exact" w:val="454"/>
          <w:jc w:val="center"/>
        </w:trPr>
        <w:tc>
          <w:tcPr>
            <w:tcW w:w="912" w:type="dxa"/>
            <w:vMerge/>
            <w:vAlign w:val="center"/>
          </w:tcPr>
          <w:p w:rsidR="00B55BD9" w:rsidRPr="00B01624" w:rsidRDefault="00B55BD9" w:rsidP="00B01624">
            <w:pPr>
              <w:spacing w:afterLines="30" w:line="320" w:lineRule="exact"/>
              <w:jc w:val="center"/>
            </w:pPr>
          </w:p>
        </w:tc>
        <w:tc>
          <w:tcPr>
            <w:tcW w:w="2470" w:type="dxa"/>
            <w:vMerge/>
            <w:vAlign w:val="center"/>
          </w:tcPr>
          <w:p w:rsidR="00B55BD9" w:rsidRPr="00B01624" w:rsidRDefault="00B55BD9">
            <w:pPr>
              <w:spacing w:line="440" w:lineRule="exact"/>
              <w:jc w:val="center"/>
              <w:rPr>
                <w:szCs w:val="21"/>
              </w:rPr>
            </w:pPr>
          </w:p>
        </w:tc>
        <w:tc>
          <w:tcPr>
            <w:tcW w:w="1134" w:type="dxa"/>
            <w:vAlign w:val="center"/>
          </w:tcPr>
          <w:p w:rsidR="00B55BD9" w:rsidRPr="00B01624" w:rsidRDefault="00B55BD9">
            <w:pPr>
              <w:spacing w:line="360" w:lineRule="atLeast"/>
              <w:jc w:val="center"/>
            </w:pPr>
          </w:p>
        </w:tc>
        <w:tc>
          <w:tcPr>
            <w:tcW w:w="946"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912" w:type="dxa"/>
            <w:vAlign w:val="center"/>
          </w:tcPr>
          <w:p w:rsidR="00B55BD9" w:rsidRPr="00B01624" w:rsidRDefault="004E1434" w:rsidP="00B01624">
            <w:pPr>
              <w:spacing w:afterLines="30" w:line="320" w:lineRule="exact"/>
              <w:jc w:val="center"/>
            </w:pPr>
            <w:r w:rsidRPr="00B01624">
              <w:t>1</w:t>
            </w:r>
          </w:p>
        </w:tc>
        <w:tc>
          <w:tcPr>
            <w:tcW w:w="2470" w:type="dxa"/>
            <w:vAlign w:val="center"/>
          </w:tcPr>
          <w:p w:rsidR="00B55BD9" w:rsidRPr="00B01624" w:rsidRDefault="004E1434">
            <w:pPr>
              <w:spacing w:line="440" w:lineRule="exact"/>
              <w:jc w:val="center"/>
              <w:rPr>
                <w:szCs w:val="21"/>
              </w:rPr>
            </w:pPr>
            <w:r w:rsidRPr="00B01624">
              <w:rPr>
                <w:szCs w:val="21"/>
              </w:rPr>
              <w:t>投标内容、格式</w:t>
            </w:r>
          </w:p>
        </w:tc>
        <w:tc>
          <w:tcPr>
            <w:tcW w:w="1134" w:type="dxa"/>
            <w:vAlign w:val="center"/>
          </w:tcPr>
          <w:p w:rsidR="00B55BD9" w:rsidRPr="00B01624" w:rsidRDefault="00B55BD9">
            <w:pPr>
              <w:spacing w:line="360" w:lineRule="atLeast"/>
              <w:jc w:val="center"/>
            </w:pPr>
          </w:p>
        </w:tc>
        <w:tc>
          <w:tcPr>
            <w:tcW w:w="946"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912" w:type="dxa"/>
            <w:vAlign w:val="center"/>
          </w:tcPr>
          <w:p w:rsidR="00B55BD9" w:rsidRPr="00B01624" w:rsidRDefault="004E1434" w:rsidP="00B01624">
            <w:pPr>
              <w:spacing w:afterLines="30" w:line="320" w:lineRule="exact"/>
              <w:jc w:val="center"/>
            </w:pPr>
            <w:r w:rsidRPr="00B01624">
              <w:t>2</w:t>
            </w:r>
          </w:p>
        </w:tc>
        <w:tc>
          <w:tcPr>
            <w:tcW w:w="2470" w:type="dxa"/>
            <w:vAlign w:val="center"/>
          </w:tcPr>
          <w:p w:rsidR="00B55BD9" w:rsidRPr="00B01624" w:rsidRDefault="004E1434">
            <w:pPr>
              <w:spacing w:line="440" w:lineRule="exact"/>
              <w:jc w:val="center"/>
              <w:rPr>
                <w:szCs w:val="21"/>
              </w:rPr>
            </w:pPr>
            <w:r w:rsidRPr="00B01624">
              <w:rPr>
                <w:szCs w:val="21"/>
              </w:rPr>
              <w:t>工期</w:t>
            </w:r>
          </w:p>
        </w:tc>
        <w:tc>
          <w:tcPr>
            <w:tcW w:w="1134" w:type="dxa"/>
            <w:vAlign w:val="center"/>
          </w:tcPr>
          <w:p w:rsidR="00B55BD9" w:rsidRPr="00B01624" w:rsidRDefault="00B55BD9">
            <w:pPr>
              <w:spacing w:line="360" w:lineRule="atLeast"/>
              <w:jc w:val="center"/>
            </w:pPr>
          </w:p>
        </w:tc>
        <w:tc>
          <w:tcPr>
            <w:tcW w:w="946"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912" w:type="dxa"/>
            <w:vAlign w:val="center"/>
          </w:tcPr>
          <w:p w:rsidR="00B55BD9" w:rsidRPr="00B01624" w:rsidRDefault="004E1434" w:rsidP="00B01624">
            <w:pPr>
              <w:spacing w:afterLines="30" w:line="320" w:lineRule="exact"/>
              <w:jc w:val="center"/>
            </w:pPr>
            <w:r w:rsidRPr="00B01624">
              <w:t>3</w:t>
            </w:r>
          </w:p>
        </w:tc>
        <w:tc>
          <w:tcPr>
            <w:tcW w:w="2470" w:type="dxa"/>
            <w:vAlign w:val="center"/>
          </w:tcPr>
          <w:p w:rsidR="00B55BD9" w:rsidRPr="00B01624" w:rsidRDefault="004E1434">
            <w:pPr>
              <w:spacing w:line="440" w:lineRule="exact"/>
              <w:jc w:val="center"/>
              <w:rPr>
                <w:szCs w:val="21"/>
              </w:rPr>
            </w:pPr>
            <w:r w:rsidRPr="00B01624">
              <w:rPr>
                <w:szCs w:val="21"/>
              </w:rPr>
              <w:t>工程质量</w:t>
            </w:r>
          </w:p>
        </w:tc>
        <w:tc>
          <w:tcPr>
            <w:tcW w:w="1134" w:type="dxa"/>
            <w:vAlign w:val="center"/>
          </w:tcPr>
          <w:p w:rsidR="00B55BD9" w:rsidRPr="00B01624" w:rsidRDefault="00B55BD9">
            <w:pPr>
              <w:spacing w:line="360" w:lineRule="atLeast"/>
              <w:jc w:val="center"/>
            </w:pPr>
          </w:p>
        </w:tc>
        <w:tc>
          <w:tcPr>
            <w:tcW w:w="946"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912" w:type="dxa"/>
            <w:vAlign w:val="center"/>
          </w:tcPr>
          <w:p w:rsidR="00B55BD9" w:rsidRPr="00B01624" w:rsidRDefault="004E1434" w:rsidP="00B01624">
            <w:pPr>
              <w:spacing w:afterLines="30" w:line="320" w:lineRule="exact"/>
              <w:jc w:val="center"/>
            </w:pPr>
            <w:r w:rsidRPr="00B01624">
              <w:t>4</w:t>
            </w:r>
          </w:p>
        </w:tc>
        <w:tc>
          <w:tcPr>
            <w:tcW w:w="2470" w:type="dxa"/>
            <w:vAlign w:val="center"/>
          </w:tcPr>
          <w:p w:rsidR="00B55BD9" w:rsidRPr="00B01624" w:rsidRDefault="004E1434">
            <w:pPr>
              <w:spacing w:line="440" w:lineRule="exact"/>
              <w:jc w:val="center"/>
              <w:rPr>
                <w:szCs w:val="21"/>
              </w:rPr>
            </w:pPr>
            <w:r w:rsidRPr="00B01624">
              <w:rPr>
                <w:szCs w:val="21"/>
              </w:rPr>
              <w:t>投标有效期</w:t>
            </w:r>
          </w:p>
        </w:tc>
        <w:tc>
          <w:tcPr>
            <w:tcW w:w="1134" w:type="dxa"/>
            <w:vAlign w:val="center"/>
          </w:tcPr>
          <w:p w:rsidR="00B55BD9" w:rsidRPr="00B01624" w:rsidRDefault="00B55BD9">
            <w:pPr>
              <w:spacing w:line="360" w:lineRule="atLeast"/>
              <w:jc w:val="center"/>
            </w:pPr>
          </w:p>
        </w:tc>
        <w:tc>
          <w:tcPr>
            <w:tcW w:w="946"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912" w:type="dxa"/>
            <w:vAlign w:val="center"/>
          </w:tcPr>
          <w:p w:rsidR="00B55BD9" w:rsidRPr="00B01624" w:rsidRDefault="004E1434" w:rsidP="00B01624">
            <w:pPr>
              <w:spacing w:afterLines="30" w:line="320" w:lineRule="exact"/>
              <w:jc w:val="center"/>
            </w:pPr>
            <w:r w:rsidRPr="00B01624">
              <w:t>5</w:t>
            </w:r>
          </w:p>
        </w:tc>
        <w:tc>
          <w:tcPr>
            <w:tcW w:w="2470" w:type="dxa"/>
            <w:vAlign w:val="center"/>
          </w:tcPr>
          <w:p w:rsidR="00B55BD9" w:rsidRPr="00B01624" w:rsidRDefault="004E1434">
            <w:pPr>
              <w:spacing w:line="440" w:lineRule="exact"/>
              <w:jc w:val="center"/>
              <w:rPr>
                <w:szCs w:val="21"/>
              </w:rPr>
            </w:pPr>
            <w:r w:rsidRPr="00B01624">
              <w:rPr>
                <w:szCs w:val="21"/>
              </w:rPr>
              <w:t>权利义务</w:t>
            </w:r>
          </w:p>
        </w:tc>
        <w:tc>
          <w:tcPr>
            <w:tcW w:w="1134" w:type="dxa"/>
            <w:vAlign w:val="center"/>
          </w:tcPr>
          <w:p w:rsidR="00B55BD9" w:rsidRPr="00B01624" w:rsidRDefault="00B55BD9">
            <w:pPr>
              <w:spacing w:line="360" w:lineRule="atLeast"/>
              <w:jc w:val="center"/>
            </w:pPr>
          </w:p>
        </w:tc>
        <w:tc>
          <w:tcPr>
            <w:tcW w:w="946"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912" w:type="dxa"/>
            <w:vAlign w:val="center"/>
          </w:tcPr>
          <w:p w:rsidR="00B55BD9" w:rsidRPr="00B01624" w:rsidRDefault="004E1434" w:rsidP="00B01624">
            <w:pPr>
              <w:spacing w:afterLines="30" w:line="320" w:lineRule="exact"/>
              <w:jc w:val="center"/>
            </w:pPr>
            <w:r w:rsidRPr="00B01624">
              <w:t>6</w:t>
            </w:r>
          </w:p>
        </w:tc>
        <w:tc>
          <w:tcPr>
            <w:tcW w:w="2470" w:type="dxa"/>
            <w:vAlign w:val="center"/>
          </w:tcPr>
          <w:p w:rsidR="00B55BD9" w:rsidRPr="00B01624" w:rsidRDefault="004E1434">
            <w:pPr>
              <w:spacing w:line="440" w:lineRule="exact"/>
              <w:jc w:val="center"/>
              <w:rPr>
                <w:szCs w:val="21"/>
              </w:rPr>
            </w:pPr>
            <w:r w:rsidRPr="00B01624">
              <w:rPr>
                <w:szCs w:val="21"/>
              </w:rPr>
              <w:t>技术标准和要求</w:t>
            </w:r>
          </w:p>
        </w:tc>
        <w:tc>
          <w:tcPr>
            <w:tcW w:w="1134" w:type="dxa"/>
            <w:vAlign w:val="center"/>
          </w:tcPr>
          <w:p w:rsidR="00B55BD9" w:rsidRPr="00B01624" w:rsidRDefault="00B55BD9">
            <w:pPr>
              <w:spacing w:line="360" w:lineRule="atLeast"/>
              <w:jc w:val="center"/>
            </w:pPr>
          </w:p>
        </w:tc>
        <w:tc>
          <w:tcPr>
            <w:tcW w:w="946"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912" w:type="dxa"/>
            <w:vAlign w:val="center"/>
          </w:tcPr>
          <w:p w:rsidR="00B55BD9" w:rsidRPr="00B01624" w:rsidRDefault="004E1434" w:rsidP="00B01624">
            <w:pPr>
              <w:spacing w:afterLines="30" w:line="320" w:lineRule="exact"/>
              <w:jc w:val="center"/>
            </w:pPr>
            <w:r w:rsidRPr="00B01624">
              <w:t>7</w:t>
            </w:r>
          </w:p>
        </w:tc>
        <w:tc>
          <w:tcPr>
            <w:tcW w:w="2470" w:type="dxa"/>
            <w:vAlign w:val="center"/>
          </w:tcPr>
          <w:p w:rsidR="00B55BD9" w:rsidRPr="00B01624" w:rsidRDefault="004E1434">
            <w:pPr>
              <w:spacing w:line="440" w:lineRule="exact"/>
              <w:jc w:val="center"/>
              <w:rPr>
                <w:szCs w:val="21"/>
              </w:rPr>
            </w:pPr>
            <w:r w:rsidRPr="00B01624">
              <w:rPr>
                <w:szCs w:val="21"/>
              </w:rPr>
              <w:t>投标价格</w:t>
            </w:r>
          </w:p>
        </w:tc>
        <w:tc>
          <w:tcPr>
            <w:tcW w:w="1134" w:type="dxa"/>
            <w:vAlign w:val="center"/>
          </w:tcPr>
          <w:p w:rsidR="00B55BD9" w:rsidRPr="00B01624" w:rsidRDefault="00B55BD9">
            <w:pPr>
              <w:spacing w:line="360" w:lineRule="atLeast"/>
              <w:jc w:val="center"/>
            </w:pPr>
          </w:p>
        </w:tc>
        <w:tc>
          <w:tcPr>
            <w:tcW w:w="946"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912" w:type="dxa"/>
            <w:vAlign w:val="center"/>
          </w:tcPr>
          <w:p w:rsidR="00B55BD9" w:rsidRPr="00B01624" w:rsidRDefault="004E1434" w:rsidP="00B01624">
            <w:pPr>
              <w:spacing w:afterLines="30" w:line="320" w:lineRule="exact"/>
              <w:jc w:val="center"/>
            </w:pPr>
            <w:r w:rsidRPr="00B01624">
              <w:t>8</w:t>
            </w:r>
          </w:p>
        </w:tc>
        <w:tc>
          <w:tcPr>
            <w:tcW w:w="2470" w:type="dxa"/>
            <w:vAlign w:val="center"/>
          </w:tcPr>
          <w:p w:rsidR="00B55BD9" w:rsidRPr="00B01624" w:rsidRDefault="004E1434">
            <w:pPr>
              <w:spacing w:line="440" w:lineRule="exact"/>
              <w:jc w:val="center"/>
              <w:rPr>
                <w:szCs w:val="21"/>
              </w:rPr>
            </w:pPr>
            <w:r w:rsidRPr="00B01624">
              <w:rPr>
                <w:szCs w:val="21"/>
              </w:rPr>
              <w:t>分包计划（如有）</w:t>
            </w:r>
          </w:p>
        </w:tc>
        <w:tc>
          <w:tcPr>
            <w:tcW w:w="1134" w:type="dxa"/>
            <w:vAlign w:val="center"/>
          </w:tcPr>
          <w:p w:rsidR="00B55BD9" w:rsidRPr="00B01624" w:rsidRDefault="00B55BD9">
            <w:pPr>
              <w:spacing w:line="360" w:lineRule="atLeast"/>
              <w:jc w:val="center"/>
            </w:pPr>
          </w:p>
        </w:tc>
        <w:tc>
          <w:tcPr>
            <w:tcW w:w="946"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912" w:type="dxa"/>
            <w:vAlign w:val="center"/>
          </w:tcPr>
          <w:p w:rsidR="00B55BD9" w:rsidRPr="00B01624" w:rsidRDefault="004E1434" w:rsidP="00B01624">
            <w:pPr>
              <w:spacing w:afterLines="30" w:line="320" w:lineRule="exact"/>
              <w:jc w:val="center"/>
            </w:pPr>
            <w:r w:rsidRPr="00B01624">
              <w:t>9</w:t>
            </w:r>
          </w:p>
        </w:tc>
        <w:tc>
          <w:tcPr>
            <w:tcW w:w="2470" w:type="dxa"/>
            <w:vAlign w:val="center"/>
          </w:tcPr>
          <w:p w:rsidR="00B55BD9" w:rsidRPr="00B01624" w:rsidRDefault="004E1434">
            <w:pPr>
              <w:spacing w:line="440" w:lineRule="exact"/>
              <w:jc w:val="center"/>
              <w:rPr>
                <w:szCs w:val="21"/>
              </w:rPr>
            </w:pPr>
            <w:r w:rsidRPr="00B01624">
              <w:rPr>
                <w:szCs w:val="21"/>
              </w:rPr>
              <w:t>澄清、说明、修正要求</w:t>
            </w:r>
          </w:p>
        </w:tc>
        <w:tc>
          <w:tcPr>
            <w:tcW w:w="1134" w:type="dxa"/>
            <w:vAlign w:val="center"/>
          </w:tcPr>
          <w:p w:rsidR="00B55BD9" w:rsidRPr="00B01624" w:rsidRDefault="00B55BD9">
            <w:pPr>
              <w:spacing w:line="360" w:lineRule="atLeast"/>
              <w:jc w:val="center"/>
            </w:pPr>
          </w:p>
        </w:tc>
        <w:tc>
          <w:tcPr>
            <w:tcW w:w="946"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912" w:type="dxa"/>
            <w:vAlign w:val="center"/>
          </w:tcPr>
          <w:p w:rsidR="00B55BD9" w:rsidRPr="00B01624" w:rsidRDefault="004E1434" w:rsidP="00B01624">
            <w:pPr>
              <w:spacing w:afterLines="30" w:line="320" w:lineRule="exact"/>
              <w:jc w:val="center"/>
            </w:pPr>
            <w:r w:rsidRPr="00B01624">
              <w:t>10</w:t>
            </w:r>
          </w:p>
        </w:tc>
        <w:tc>
          <w:tcPr>
            <w:tcW w:w="2470" w:type="dxa"/>
            <w:vAlign w:val="center"/>
          </w:tcPr>
          <w:p w:rsidR="00B55BD9" w:rsidRPr="00B01624" w:rsidRDefault="004E1434">
            <w:pPr>
              <w:spacing w:line="440" w:lineRule="exact"/>
              <w:jc w:val="center"/>
              <w:rPr>
                <w:szCs w:val="21"/>
              </w:rPr>
            </w:pPr>
            <w:r w:rsidRPr="00B01624">
              <w:rPr>
                <w:szCs w:val="21"/>
              </w:rPr>
              <w:t>其他实质性要求响应</w:t>
            </w:r>
          </w:p>
        </w:tc>
        <w:tc>
          <w:tcPr>
            <w:tcW w:w="1134" w:type="dxa"/>
            <w:vAlign w:val="center"/>
          </w:tcPr>
          <w:p w:rsidR="00B55BD9" w:rsidRPr="00B01624" w:rsidRDefault="00B55BD9">
            <w:pPr>
              <w:spacing w:line="360" w:lineRule="atLeast"/>
              <w:jc w:val="center"/>
            </w:pPr>
          </w:p>
        </w:tc>
        <w:tc>
          <w:tcPr>
            <w:tcW w:w="946"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3382" w:type="dxa"/>
            <w:gridSpan w:val="2"/>
            <w:vAlign w:val="center"/>
          </w:tcPr>
          <w:p w:rsidR="00B55BD9" w:rsidRPr="00B01624" w:rsidRDefault="004E1434">
            <w:pPr>
              <w:spacing w:line="360" w:lineRule="atLeast"/>
              <w:jc w:val="center"/>
            </w:pPr>
            <w:r w:rsidRPr="00B01624">
              <w:t>是否通过评审</w:t>
            </w:r>
          </w:p>
        </w:tc>
        <w:tc>
          <w:tcPr>
            <w:tcW w:w="1134" w:type="dxa"/>
            <w:vAlign w:val="center"/>
          </w:tcPr>
          <w:p w:rsidR="00B55BD9" w:rsidRPr="00B01624" w:rsidRDefault="00B55BD9">
            <w:pPr>
              <w:spacing w:line="360" w:lineRule="atLeast"/>
              <w:jc w:val="center"/>
            </w:pPr>
          </w:p>
        </w:tc>
        <w:tc>
          <w:tcPr>
            <w:tcW w:w="946"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bl>
    <w:p w:rsidR="00B55BD9" w:rsidRPr="00B01624" w:rsidRDefault="004E1434">
      <w:pPr>
        <w:spacing w:line="360" w:lineRule="exact"/>
        <w:rPr>
          <w:rFonts w:eastAsia="楷体_GB2312"/>
          <w:szCs w:val="44"/>
        </w:rPr>
      </w:pPr>
      <w:r w:rsidRPr="00B01624">
        <w:rPr>
          <w:rFonts w:eastAsia="楷体_GB2312"/>
          <w:szCs w:val="21"/>
        </w:rPr>
        <w:t>【</w:t>
      </w:r>
      <w:r w:rsidRPr="00B01624">
        <w:rPr>
          <w:rFonts w:eastAsia="楷体_GB2312"/>
        </w:rPr>
        <w:t>备注：本表可根据评分办法的需要进行调整</w:t>
      </w:r>
      <w:r w:rsidRPr="00B01624">
        <w:rPr>
          <w:rFonts w:eastAsia="楷体_GB2312"/>
          <w:szCs w:val="21"/>
        </w:rPr>
        <w:t>】</w:t>
      </w:r>
    </w:p>
    <w:p w:rsidR="00B55BD9" w:rsidRPr="00B01624" w:rsidRDefault="00B55BD9">
      <w:pPr>
        <w:spacing w:line="360" w:lineRule="exact"/>
      </w:pPr>
    </w:p>
    <w:p w:rsidR="00B55BD9" w:rsidRPr="00B01624" w:rsidRDefault="004E1434">
      <w:pPr>
        <w:spacing w:line="360" w:lineRule="exact"/>
      </w:pPr>
      <w:r w:rsidRPr="00B01624">
        <w:t>评标委员会全体经济标评委签名：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4E1434">
      <w:pPr>
        <w:keepNext/>
        <w:keepLines/>
        <w:spacing w:before="280" w:after="290"/>
        <w:outlineLvl w:val="3"/>
        <w:rPr>
          <w:rFonts w:eastAsia="黑体"/>
          <w:b/>
          <w:bCs/>
          <w:kern w:val="0"/>
          <w:sz w:val="28"/>
          <w:szCs w:val="21"/>
        </w:rPr>
      </w:pPr>
      <w:bookmarkStart w:id="1280" w:name="_Toc2025361648"/>
      <w:bookmarkStart w:id="1281" w:name="_Toc1987122843"/>
      <w:bookmarkStart w:id="1282" w:name="_Toc683293377"/>
      <w:bookmarkStart w:id="1283" w:name="_Toc185022378"/>
      <w:bookmarkStart w:id="1284" w:name="_Toc800835438"/>
      <w:bookmarkStart w:id="1285" w:name="_Toc897368993"/>
      <w:bookmarkStart w:id="1286" w:name="_Toc1596243242"/>
      <w:r w:rsidRPr="00B01624">
        <w:rPr>
          <w:rFonts w:eastAsia="黑体"/>
          <w:b/>
          <w:bCs/>
          <w:kern w:val="0"/>
          <w:sz w:val="28"/>
          <w:szCs w:val="21"/>
        </w:rPr>
        <w:lastRenderedPageBreak/>
        <w:t>附表</w:t>
      </w:r>
      <w:r w:rsidRPr="00B01624">
        <w:rPr>
          <w:rFonts w:eastAsia="黑体"/>
          <w:b/>
          <w:bCs/>
          <w:kern w:val="0"/>
          <w:sz w:val="28"/>
          <w:szCs w:val="21"/>
        </w:rPr>
        <w:t>A-8</w:t>
      </w:r>
      <w:r w:rsidRPr="00B01624">
        <w:rPr>
          <w:rFonts w:eastAsia="黑体"/>
          <w:b/>
          <w:bCs/>
          <w:kern w:val="0"/>
          <w:sz w:val="28"/>
          <w:szCs w:val="21"/>
        </w:rPr>
        <w:t>：响应性评审记录表（资信业绩明标）</w:t>
      </w:r>
      <w:bookmarkEnd w:id="1280"/>
      <w:bookmarkEnd w:id="1281"/>
      <w:bookmarkEnd w:id="1282"/>
      <w:bookmarkEnd w:id="1283"/>
      <w:bookmarkEnd w:id="1284"/>
      <w:bookmarkEnd w:id="1285"/>
      <w:bookmarkEnd w:id="1286"/>
    </w:p>
    <w:p w:rsidR="00B55BD9" w:rsidRPr="00B01624" w:rsidRDefault="004E1434">
      <w:pPr>
        <w:spacing w:after="72" w:line="440" w:lineRule="exact"/>
        <w:jc w:val="center"/>
      </w:pPr>
      <w:r w:rsidRPr="00B01624">
        <w:rPr>
          <w:rFonts w:eastAsia="黑体"/>
          <w:sz w:val="28"/>
          <w:szCs w:val="28"/>
        </w:rPr>
        <w:t>响应性评审记录表（资信业绩明标）</w:t>
      </w:r>
    </w:p>
    <w:p w:rsidR="00B55BD9" w:rsidRPr="00B01624" w:rsidRDefault="004E1434" w:rsidP="00B01624">
      <w:pPr>
        <w:spacing w:afterLines="30" w:line="440" w:lineRule="exact"/>
      </w:pPr>
      <w:r w:rsidRPr="00B01624">
        <w:t>项目名称：（项目名称）</w:t>
      </w:r>
      <w:r w:rsidRPr="00B01624">
        <w:t xml:space="preserve">       </w:t>
      </w:r>
      <w:r w:rsidRPr="00B01624">
        <w:t>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14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9"/>
        <w:gridCol w:w="2635"/>
        <w:gridCol w:w="1024"/>
        <w:gridCol w:w="1197"/>
        <w:gridCol w:w="1198"/>
        <w:gridCol w:w="1197"/>
        <w:gridCol w:w="1197"/>
        <w:gridCol w:w="1198"/>
        <w:gridCol w:w="1197"/>
        <w:gridCol w:w="1197"/>
        <w:gridCol w:w="1198"/>
      </w:tblGrid>
      <w:tr w:rsidR="00B55BD9" w:rsidRPr="00B01624">
        <w:trPr>
          <w:trHeight w:hRule="exact" w:val="454"/>
          <w:jc w:val="center"/>
        </w:trPr>
        <w:tc>
          <w:tcPr>
            <w:tcW w:w="769" w:type="dxa"/>
            <w:vMerge w:val="restart"/>
            <w:vAlign w:val="center"/>
          </w:tcPr>
          <w:p w:rsidR="00B55BD9" w:rsidRPr="00B01624" w:rsidRDefault="004E1434" w:rsidP="00B01624">
            <w:pPr>
              <w:spacing w:afterLines="30" w:line="440" w:lineRule="exact"/>
              <w:jc w:val="center"/>
            </w:pPr>
            <w:r w:rsidRPr="00B01624">
              <w:t>序号</w:t>
            </w:r>
          </w:p>
        </w:tc>
        <w:tc>
          <w:tcPr>
            <w:tcW w:w="2635" w:type="dxa"/>
            <w:vMerge w:val="restart"/>
            <w:vAlign w:val="center"/>
          </w:tcPr>
          <w:p w:rsidR="00B55BD9" w:rsidRPr="00B01624" w:rsidRDefault="004E1434">
            <w:pPr>
              <w:jc w:val="center"/>
            </w:pPr>
            <w:r w:rsidRPr="00B01624">
              <w:t>评审因素</w:t>
            </w:r>
          </w:p>
        </w:tc>
        <w:tc>
          <w:tcPr>
            <w:tcW w:w="10603" w:type="dxa"/>
            <w:gridSpan w:val="9"/>
            <w:vAlign w:val="center"/>
          </w:tcPr>
          <w:p w:rsidR="00B55BD9" w:rsidRPr="00B01624" w:rsidRDefault="004E1434">
            <w:pPr>
              <w:jc w:val="center"/>
            </w:pPr>
            <w:r w:rsidRPr="00B01624">
              <w:t>投标人名称及评审意见</w:t>
            </w:r>
          </w:p>
        </w:tc>
      </w:tr>
      <w:tr w:rsidR="00B55BD9" w:rsidRPr="00B01624">
        <w:trPr>
          <w:trHeight w:hRule="exact" w:val="454"/>
          <w:jc w:val="center"/>
        </w:trPr>
        <w:tc>
          <w:tcPr>
            <w:tcW w:w="769" w:type="dxa"/>
            <w:vMerge/>
            <w:vAlign w:val="center"/>
          </w:tcPr>
          <w:p w:rsidR="00B55BD9" w:rsidRPr="00B01624" w:rsidRDefault="00B55BD9">
            <w:pPr>
              <w:jc w:val="center"/>
              <w:rPr>
                <w:rFonts w:eastAsia="黑体"/>
              </w:rPr>
            </w:pPr>
          </w:p>
        </w:tc>
        <w:tc>
          <w:tcPr>
            <w:tcW w:w="2635" w:type="dxa"/>
            <w:vMerge/>
            <w:vAlign w:val="center"/>
          </w:tcPr>
          <w:p w:rsidR="00B55BD9" w:rsidRPr="00B01624" w:rsidRDefault="00B55BD9">
            <w:pPr>
              <w:jc w:val="center"/>
            </w:pPr>
          </w:p>
        </w:tc>
        <w:tc>
          <w:tcPr>
            <w:tcW w:w="1024" w:type="dxa"/>
            <w:vAlign w:val="center"/>
          </w:tcPr>
          <w:p w:rsidR="00B55BD9" w:rsidRPr="00B01624" w:rsidRDefault="00B55BD9">
            <w:pPr>
              <w:jc w:val="center"/>
            </w:pPr>
          </w:p>
        </w:tc>
        <w:tc>
          <w:tcPr>
            <w:tcW w:w="1197" w:type="dxa"/>
            <w:vAlign w:val="center"/>
          </w:tcPr>
          <w:p w:rsidR="00B55BD9" w:rsidRPr="00B01624" w:rsidRDefault="00B55BD9">
            <w:pPr>
              <w:jc w:val="center"/>
            </w:pPr>
          </w:p>
        </w:tc>
        <w:tc>
          <w:tcPr>
            <w:tcW w:w="1198" w:type="dxa"/>
            <w:vAlign w:val="center"/>
          </w:tcPr>
          <w:p w:rsidR="00B55BD9" w:rsidRPr="00B01624" w:rsidRDefault="00B55BD9">
            <w:pPr>
              <w:jc w:val="center"/>
            </w:pPr>
          </w:p>
        </w:tc>
        <w:tc>
          <w:tcPr>
            <w:tcW w:w="1197" w:type="dxa"/>
            <w:vAlign w:val="center"/>
          </w:tcPr>
          <w:p w:rsidR="00B55BD9" w:rsidRPr="00B01624" w:rsidRDefault="00B55BD9">
            <w:pPr>
              <w:jc w:val="center"/>
            </w:pPr>
          </w:p>
        </w:tc>
        <w:tc>
          <w:tcPr>
            <w:tcW w:w="1197" w:type="dxa"/>
            <w:vAlign w:val="center"/>
          </w:tcPr>
          <w:p w:rsidR="00B55BD9" w:rsidRPr="00B01624" w:rsidRDefault="00B55BD9">
            <w:pPr>
              <w:jc w:val="center"/>
            </w:pPr>
          </w:p>
        </w:tc>
        <w:tc>
          <w:tcPr>
            <w:tcW w:w="1198" w:type="dxa"/>
            <w:vAlign w:val="center"/>
          </w:tcPr>
          <w:p w:rsidR="00B55BD9" w:rsidRPr="00B01624" w:rsidRDefault="00B55BD9">
            <w:pPr>
              <w:jc w:val="center"/>
            </w:pPr>
          </w:p>
        </w:tc>
        <w:tc>
          <w:tcPr>
            <w:tcW w:w="1197" w:type="dxa"/>
            <w:vAlign w:val="center"/>
          </w:tcPr>
          <w:p w:rsidR="00B55BD9" w:rsidRPr="00B01624" w:rsidRDefault="00B55BD9">
            <w:pPr>
              <w:jc w:val="center"/>
            </w:pPr>
          </w:p>
        </w:tc>
        <w:tc>
          <w:tcPr>
            <w:tcW w:w="1197" w:type="dxa"/>
            <w:vAlign w:val="center"/>
          </w:tcPr>
          <w:p w:rsidR="00B55BD9" w:rsidRPr="00B01624" w:rsidRDefault="00B55BD9">
            <w:pPr>
              <w:jc w:val="center"/>
            </w:pPr>
          </w:p>
        </w:tc>
        <w:tc>
          <w:tcPr>
            <w:tcW w:w="1198" w:type="dxa"/>
            <w:vAlign w:val="center"/>
          </w:tcPr>
          <w:p w:rsidR="00B55BD9" w:rsidRPr="00B01624" w:rsidRDefault="00B55BD9">
            <w:pPr>
              <w:jc w:val="center"/>
            </w:pPr>
          </w:p>
        </w:tc>
      </w:tr>
      <w:tr w:rsidR="00B55BD9" w:rsidRPr="00B01624">
        <w:trPr>
          <w:trHeight w:hRule="exact" w:val="454"/>
          <w:jc w:val="center"/>
        </w:trPr>
        <w:tc>
          <w:tcPr>
            <w:tcW w:w="769" w:type="dxa"/>
            <w:vAlign w:val="center"/>
          </w:tcPr>
          <w:p w:rsidR="00B55BD9" w:rsidRPr="00B01624" w:rsidRDefault="004E1434">
            <w:pPr>
              <w:spacing w:line="360" w:lineRule="atLeast"/>
              <w:jc w:val="center"/>
              <w:rPr>
                <w:rFonts w:eastAsia="黑体"/>
              </w:rPr>
            </w:pPr>
            <w:r w:rsidRPr="00B01624">
              <w:rPr>
                <w:rFonts w:eastAsia="黑体"/>
              </w:rPr>
              <w:t>1</w:t>
            </w:r>
          </w:p>
        </w:tc>
        <w:tc>
          <w:tcPr>
            <w:tcW w:w="2635" w:type="dxa"/>
            <w:vAlign w:val="center"/>
          </w:tcPr>
          <w:p w:rsidR="00B55BD9" w:rsidRPr="00B01624" w:rsidRDefault="004E1434">
            <w:pPr>
              <w:spacing w:line="360" w:lineRule="atLeast"/>
              <w:jc w:val="center"/>
            </w:pPr>
            <w:r w:rsidRPr="00B01624">
              <w:t>投标内容、格式</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769" w:type="dxa"/>
            <w:vAlign w:val="center"/>
          </w:tcPr>
          <w:p w:rsidR="00B55BD9" w:rsidRPr="00B01624" w:rsidRDefault="004E1434">
            <w:pPr>
              <w:spacing w:line="360" w:lineRule="atLeast"/>
              <w:jc w:val="center"/>
              <w:rPr>
                <w:rFonts w:eastAsia="黑体"/>
              </w:rPr>
            </w:pPr>
            <w:r w:rsidRPr="00B01624">
              <w:rPr>
                <w:rFonts w:eastAsia="黑体"/>
              </w:rPr>
              <w:t>2</w:t>
            </w:r>
          </w:p>
        </w:tc>
        <w:tc>
          <w:tcPr>
            <w:tcW w:w="2635" w:type="dxa"/>
            <w:vAlign w:val="center"/>
          </w:tcPr>
          <w:p w:rsidR="00B55BD9" w:rsidRPr="00B01624" w:rsidRDefault="004E1434">
            <w:pPr>
              <w:spacing w:line="360" w:lineRule="atLeast"/>
              <w:jc w:val="center"/>
            </w:pPr>
            <w:r w:rsidRPr="00B01624">
              <w:t>项目业绩</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858"/>
          <w:jc w:val="center"/>
        </w:trPr>
        <w:tc>
          <w:tcPr>
            <w:tcW w:w="769" w:type="dxa"/>
            <w:vAlign w:val="center"/>
          </w:tcPr>
          <w:p w:rsidR="00B55BD9" w:rsidRPr="00B01624" w:rsidRDefault="004E1434">
            <w:pPr>
              <w:spacing w:line="360" w:lineRule="atLeast"/>
              <w:jc w:val="center"/>
              <w:rPr>
                <w:rFonts w:eastAsia="黑体"/>
              </w:rPr>
            </w:pPr>
            <w:r w:rsidRPr="00B01624">
              <w:rPr>
                <w:rFonts w:eastAsia="黑体"/>
              </w:rPr>
              <w:t>3</w:t>
            </w:r>
          </w:p>
        </w:tc>
        <w:tc>
          <w:tcPr>
            <w:tcW w:w="2635" w:type="dxa"/>
            <w:vAlign w:val="center"/>
          </w:tcPr>
          <w:p w:rsidR="00B55BD9" w:rsidRPr="00B01624" w:rsidRDefault="004E1434">
            <w:pPr>
              <w:spacing w:line="360" w:lineRule="atLeast"/>
              <w:jc w:val="center"/>
            </w:pPr>
            <w:r w:rsidRPr="00B01624">
              <w:t>拟投入本项目管理人员配备情况</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1120"/>
          <w:jc w:val="center"/>
        </w:trPr>
        <w:tc>
          <w:tcPr>
            <w:tcW w:w="769" w:type="dxa"/>
            <w:vAlign w:val="center"/>
          </w:tcPr>
          <w:p w:rsidR="00B55BD9" w:rsidRPr="00B01624" w:rsidRDefault="004E1434">
            <w:pPr>
              <w:spacing w:line="360" w:lineRule="atLeast"/>
              <w:jc w:val="center"/>
              <w:rPr>
                <w:rFonts w:eastAsia="黑体"/>
              </w:rPr>
            </w:pPr>
            <w:r w:rsidRPr="00B01624">
              <w:rPr>
                <w:rFonts w:eastAsia="黑体"/>
              </w:rPr>
              <w:t>4</w:t>
            </w:r>
          </w:p>
        </w:tc>
        <w:tc>
          <w:tcPr>
            <w:tcW w:w="2635" w:type="dxa"/>
            <w:vAlign w:val="center"/>
          </w:tcPr>
          <w:p w:rsidR="00B55BD9" w:rsidRPr="00B01624" w:rsidRDefault="004E1434">
            <w:pPr>
              <w:spacing w:line="360" w:lineRule="atLeast"/>
              <w:jc w:val="center"/>
            </w:pPr>
            <w:r w:rsidRPr="00B01624">
              <w:t>采用建筑信息模型（</w:t>
            </w:r>
            <w:r w:rsidRPr="00B01624">
              <w:t>BIM</w:t>
            </w:r>
            <w:r w:rsidRPr="00B01624">
              <w:t>）技术的项目业绩（如有）</w:t>
            </w:r>
          </w:p>
        </w:tc>
        <w:tc>
          <w:tcPr>
            <w:tcW w:w="1024" w:type="dxa"/>
            <w:vAlign w:val="center"/>
          </w:tcPr>
          <w:p w:rsidR="00B55BD9" w:rsidRPr="00B01624" w:rsidRDefault="00B55BD9">
            <w:pPr>
              <w:spacing w:line="360" w:lineRule="atLeast"/>
              <w:jc w:val="center"/>
            </w:pPr>
          </w:p>
          <w:p w:rsidR="00B55BD9" w:rsidRPr="00B01624" w:rsidRDefault="00B55BD9">
            <w:pPr>
              <w:spacing w:line="360" w:lineRule="atLeast"/>
              <w:jc w:val="center"/>
            </w:pPr>
          </w:p>
          <w:p w:rsidR="00B55BD9" w:rsidRPr="00B01624" w:rsidRDefault="00B55BD9">
            <w:pPr>
              <w:spacing w:line="360" w:lineRule="atLeast"/>
              <w:jc w:val="center"/>
            </w:pPr>
          </w:p>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769" w:type="dxa"/>
            <w:vAlign w:val="center"/>
          </w:tcPr>
          <w:p w:rsidR="00B55BD9" w:rsidRPr="00B01624" w:rsidRDefault="004E1434">
            <w:pPr>
              <w:spacing w:line="360" w:lineRule="atLeast"/>
              <w:jc w:val="center"/>
              <w:rPr>
                <w:rFonts w:eastAsia="黑体"/>
              </w:rPr>
            </w:pPr>
            <w:r w:rsidRPr="00B01624">
              <w:rPr>
                <w:rFonts w:eastAsia="黑体"/>
              </w:rPr>
              <w:t>5</w:t>
            </w:r>
          </w:p>
        </w:tc>
        <w:tc>
          <w:tcPr>
            <w:tcW w:w="2635" w:type="dxa"/>
            <w:vAlign w:val="center"/>
          </w:tcPr>
          <w:p w:rsidR="00B55BD9" w:rsidRPr="00B01624" w:rsidRDefault="004E1434">
            <w:pPr>
              <w:spacing w:line="360" w:lineRule="atLeast"/>
              <w:jc w:val="center"/>
            </w:pPr>
            <w:r w:rsidRPr="00B01624">
              <w:t>澄清、说明、修正要求</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769" w:type="dxa"/>
            <w:vAlign w:val="center"/>
          </w:tcPr>
          <w:p w:rsidR="00B55BD9" w:rsidRPr="00B01624" w:rsidRDefault="004E1434">
            <w:pPr>
              <w:spacing w:line="360" w:lineRule="atLeast"/>
              <w:jc w:val="center"/>
              <w:rPr>
                <w:rFonts w:eastAsia="黑体"/>
              </w:rPr>
            </w:pPr>
            <w:r w:rsidRPr="00B01624">
              <w:rPr>
                <w:rFonts w:eastAsia="黑体"/>
              </w:rPr>
              <w:t>6</w:t>
            </w:r>
          </w:p>
        </w:tc>
        <w:tc>
          <w:tcPr>
            <w:tcW w:w="2635" w:type="dxa"/>
            <w:vAlign w:val="center"/>
          </w:tcPr>
          <w:p w:rsidR="00B55BD9" w:rsidRPr="00B01624" w:rsidRDefault="004E1434">
            <w:pPr>
              <w:spacing w:line="360" w:lineRule="atLeast"/>
              <w:jc w:val="center"/>
            </w:pPr>
            <w:r w:rsidRPr="00B01624">
              <w:t>其他实质性要求响应</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748"/>
          <w:jc w:val="center"/>
        </w:trPr>
        <w:tc>
          <w:tcPr>
            <w:tcW w:w="769" w:type="dxa"/>
            <w:vAlign w:val="center"/>
          </w:tcPr>
          <w:p w:rsidR="00B55BD9" w:rsidRPr="00B01624" w:rsidRDefault="00B55BD9">
            <w:pPr>
              <w:spacing w:line="360" w:lineRule="atLeast"/>
              <w:jc w:val="center"/>
              <w:rPr>
                <w:rFonts w:eastAsia="黑体"/>
              </w:rPr>
            </w:pPr>
          </w:p>
        </w:tc>
        <w:tc>
          <w:tcPr>
            <w:tcW w:w="2635" w:type="dxa"/>
            <w:vAlign w:val="center"/>
          </w:tcPr>
          <w:p w:rsidR="00B55BD9" w:rsidRPr="00B01624" w:rsidRDefault="004E1434">
            <w:pPr>
              <w:spacing w:line="360" w:lineRule="atLeast"/>
              <w:jc w:val="center"/>
            </w:pPr>
            <w:r w:rsidRPr="00B01624">
              <w:t>……</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3404" w:type="dxa"/>
            <w:gridSpan w:val="2"/>
            <w:vAlign w:val="center"/>
          </w:tcPr>
          <w:p w:rsidR="00B55BD9" w:rsidRPr="00B01624" w:rsidRDefault="004E1434">
            <w:pPr>
              <w:spacing w:line="360" w:lineRule="atLeast"/>
              <w:jc w:val="center"/>
            </w:pPr>
            <w:r w:rsidRPr="00B01624">
              <w:t>是否通过评审</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bl>
    <w:p w:rsidR="00B55BD9" w:rsidRPr="00B01624" w:rsidRDefault="004E1434">
      <w:pPr>
        <w:spacing w:line="360" w:lineRule="exact"/>
        <w:rPr>
          <w:rFonts w:eastAsia="楷体_GB2312"/>
        </w:rPr>
      </w:pPr>
      <w:r w:rsidRPr="00B01624">
        <w:rPr>
          <w:rFonts w:eastAsia="楷体_GB2312"/>
          <w:szCs w:val="21"/>
        </w:rPr>
        <w:t>【</w:t>
      </w:r>
      <w:r w:rsidRPr="00B01624">
        <w:rPr>
          <w:rFonts w:eastAsia="楷体_GB2312"/>
        </w:rPr>
        <w:t>备注：根据评分办法的响应性评审标准调整本表</w:t>
      </w:r>
      <w:r w:rsidRPr="00B01624">
        <w:rPr>
          <w:rFonts w:eastAsia="楷体_GB2312"/>
          <w:szCs w:val="21"/>
        </w:rPr>
        <w:t>】</w:t>
      </w:r>
    </w:p>
    <w:p w:rsidR="00B55BD9" w:rsidRPr="00B01624" w:rsidRDefault="00B55BD9">
      <w:pPr>
        <w:spacing w:line="360" w:lineRule="exact"/>
      </w:pPr>
    </w:p>
    <w:p w:rsidR="00B55BD9" w:rsidRPr="00B01624" w:rsidRDefault="004E1434">
      <w:pPr>
        <w:spacing w:line="360" w:lineRule="exact"/>
      </w:pPr>
      <w:r w:rsidRPr="00B01624">
        <w:t>评标委员会全体技术标评委签名：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4E1434">
      <w:pPr>
        <w:keepNext/>
        <w:keepLines/>
        <w:spacing w:before="280" w:after="290"/>
        <w:outlineLvl w:val="3"/>
        <w:rPr>
          <w:rFonts w:eastAsia="黑体"/>
          <w:b/>
          <w:bCs/>
          <w:kern w:val="0"/>
          <w:sz w:val="28"/>
          <w:szCs w:val="21"/>
        </w:rPr>
      </w:pPr>
      <w:bookmarkStart w:id="1287" w:name="_Toc2059536359"/>
      <w:bookmarkStart w:id="1288" w:name="_Toc1229327685"/>
      <w:bookmarkStart w:id="1289" w:name="_Toc414826766"/>
      <w:bookmarkStart w:id="1290" w:name="_Toc1077781447"/>
      <w:bookmarkStart w:id="1291" w:name="_Toc898285192"/>
      <w:bookmarkStart w:id="1292" w:name="_Toc141881734"/>
      <w:bookmarkStart w:id="1293" w:name="_Toc244488949"/>
      <w:r w:rsidRPr="00B01624">
        <w:rPr>
          <w:rFonts w:eastAsia="黑体"/>
          <w:b/>
          <w:bCs/>
          <w:kern w:val="0"/>
          <w:sz w:val="28"/>
          <w:szCs w:val="21"/>
        </w:rPr>
        <w:lastRenderedPageBreak/>
        <w:t>附表</w:t>
      </w:r>
      <w:r w:rsidRPr="00B01624">
        <w:rPr>
          <w:rFonts w:eastAsia="黑体"/>
          <w:b/>
          <w:bCs/>
          <w:kern w:val="0"/>
          <w:sz w:val="28"/>
          <w:szCs w:val="21"/>
        </w:rPr>
        <w:t>A-9</w:t>
      </w:r>
      <w:r w:rsidRPr="00B01624">
        <w:rPr>
          <w:rFonts w:eastAsia="黑体"/>
          <w:b/>
          <w:bCs/>
          <w:kern w:val="0"/>
          <w:sz w:val="28"/>
          <w:szCs w:val="21"/>
        </w:rPr>
        <w:t>：响应性评审记录表（技术标暗标）</w:t>
      </w:r>
      <w:bookmarkEnd w:id="1287"/>
      <w:bookmarkEnd w:id="1288"/>
      <w:bookmarkEnd w:id="1289"/>
      <w:bookmarkEnd w:id="1290"/>
      <w:bookmarkEnd w:id="1291"/>
      <w:bookmarkEnd w:id="1292"/>
      <w:bookmarkEnd w:id="1293"/>
    </w:p>
    <w:p w:rsidR="00B55BD9" w:rsidRPr="00B01624" w:rsidRDefault="004E1434">
      <w:pPr>
        <w:spacing w:after="72" w:line="440" w:lineRule="exact"/>
        <w:jc w:val="center"/>
      </w:pPr>
      <w:r w:rsidRPr="00B01624">
        <w:rPr>
          <w:rFonts w:eastAsia="黑体"/>
          <w:sz w:val="28"/>
          <w:szCs w:val="28"/>
        </w:rPr>
        <w:t>响应性评审记录表（技术标暗标）</w:t>
      </w:r>
    </w:p>
    <w:p w:rsidR="00B55BD9" w:rsidRPr="00B01624" w:rsidRDefault="004E1434" w:rsidP="00B01624">
      <w:pPr>
        <w:spacing w:afterLines="30" w:line="440" w:lineRule="exact"/>
      </w:pPr>
      <w:r w:rsidRPr="00B01624">
        <w:t>项目名称：（项目名称）</w:t>
      </w:r>
      <w:r w:rsidRPr="00B01624">
        <w:t xml:space="preserve">       </w:t>
      </w:r>
      <w:r w:rsidRPr="00B01624">
        <w:t>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13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1"/>
        <w:gridCol w:w="2410"/>
        <w:gridCol w:w="1024"/>
        <w:gridCol w:w="1197"/>
        <w:gridCol w:w="1198"/>
        <w:gridCol w:w="1197"/>
        <w:gridCol w:w="1197"/>
        <w:gridCol w:w="1198"/>
        <w:gridCol w:w="1197"/>
        <w:gridCol w:w="1197"/>
        <w:gridCol w:w="1198"/>
      </w:tblGrid>
      <w:tr w:rsidR="00B55BD9" w:rsidRPr="00B01624">
        <w:trPr>
          <w:trHeight w:hRule="exact" w:val="454"/>
          <w:jc w:val="center"/>
        </w:trPr>
        <w:tc>
          <w:tcPr>
            <w:tcW w:w="831" w:type="dxa"/>
            <w:vMerge w:val="restart"/>
            <w:vAlign w:val="center"/>
          </w:tcPr>
          <w:p w:rsidR="00B55BD9" w:rsidRPr="00B01624" w:rsidRDefault="004E1434" w:rsidP="00B01624">
            <w:pPr>
              <w:spacing w:afterLines="30" w:line="440" w:lineRule="exact"/>
              <w:jc w:val="center"/>
            </w:pPr>
            <w:r w:rsidRPr="00B01624">
              <w:t>序号</w:t>
            </w:r>
          </w:p>
        </w:tc>
        <w:tc>
          <w:tcPr>
            <w:tcW w:w="2410" w:type="dxa"/>
            <w:vMerge w:val="restart"/>
            <w:vAlign w:val="center"/>
          </w:tcPr>
          <w:p w:rsidR="00B55BD9" w:rsidRPr="00B01624" w:rsidRDefault="004E1434">
            <w:pPr>
              <w:jc w:val="center"/>
            </w:pPr>
            <w:r w:rsidRPr="00B01624">
              <w:t>评审因素</w:t>
            </w:r>
          </w:p>
        </w:tc>
        <w:tc>
          <w:tcPr>
            <w:tcW w:w="10603" w:type="dxa"/>
            <w:gridSpan w:val="9"/>
            <w:vAlign w:val="center"/>
          </w:tcPr>
          <w:p w:rsidR="00B55BD9" w:rsidRPr="00B01624" w:rsidRDefault="004E1434">
            <w:pPr>
              <w:jc w:val="center"/>
            </w:pPr>
            <w:r w:rsidRPr="00B01624">
              <w:t>投标人名称（或代码）及评审意见</w:t>
            </w:r>
          </w:p>
        </w:tc>
      </w:tr>
      <w:tr w:rsidR="00B55BD9" w:rsidRPr="00B01624">
        <w:trPr>
          <w:trHeight w:hRule="exact" w:val="454"/>
          <w:jc w:val="center"/>
        </w:trPr>
        <w:tc>
          <w:tcPr>
            <w:tcW w:w="831" w:type="dxa"/>
            <w:vMerge/>
            <w:vAlign w:val="center"/>
          </w:tcPr>
          <w:p w:rsidR="00B55BD9" w:rsidRPr="00B01624" w:rsidRDefault="00B55BD9">
            <w:pPr>
              <w:jc w:val="center"/>
              <w:rPr>
                <w:rFonts w:eastAsia="黑体"/>
              </w:rPr>
            </w:pPr>
          </w:p>
        </w:tc>
        <w:tc>
          <w:tcPr>
            <w:tcW w:w="2410" w:type="dxa"/>
            <w:vMerge/>
            <w:vAlign w:val="center"/>
          </w:tcPr>
          <w:p w:rsidR="00B55BD9" w:rsidRPr="00B01624" w:rsidRDefault="00B55BD9">
            <w:pPr>
              <w:jc w:val="center"/>
            </w:pPr>
          </w:p>
        </w:tc>
        <w:tc>
          <w:tcPr>
            <w:tcW w:w="1024" w:type="dxa"/>
            <w:vAlign w:val="center"/>
          </w:tcPr>
          <w:p w:rsidR="00B55BD9" w:rsidRPr="00B01624" w:rsidRDefault="00B55BD9">
            <w:pPr>
              <w:jc w:val="center"/>
            </w:pPr>
          </w:p>
        </w:tc>
        <w:tc>
          <w:tcPr>
            <w:tcW w:w="1197" w:type="dxa"/>
            <w:vAlign w:val="center"/>
          </w:tcPr>
          <w:p w:rsidR="00B55BD9" w:rsidRPr="00B01624" w:rsidRDefault="00B55BD9">
            <w:pPr>
              <w:jc w:val="center"/>
            </w:pPr>
          </w:p>
        </w:tc>
        <w:tc>
          <w:tcPr>
            <w:tcW w:w="1198" w:type="dxa"/>
            <w:vAlign w:val="center"/>
          </w:tcPr>
          <w:p w:rsidR="00B55BD9" w:rsidRPr="00B01624" w:rsidRDefault="00B55BD9">
            <w:pPr>
              <w:jc w:val="center"/>
            </w:pPr>
          </w:p>
        </w:tc>
        <w:tc>
          <w:tcPr>
            <w:tcW w:w="1197" w:type="dxa"/>
            <w:vAlign w:val="center"/>
          </w:tcPr>
          <w:p w:rsidR="00B55BD9" w:rsidRPr="00B01624" w:rsidRDefault="00B55BD9">
            <w:pPr>
              <w:jc w:val="center"/>
            </w:pPr>
          </w:p>
        </w:tc>
        <w:tc>
          <w:tcPr>
            <w:tcW w:w="1197" w:type="dxa"/>
            <w:vAlign w:val="center"/>
          </w:tcPr>
          <w:p w:rsidR="00B55BD9" w:rsidRPr="00B01624" w:rsidRDefault="00B55BD9">
            <w:pPr>
              <w:jc w:val="center"/>
            </w:pPr>
          </w:p>
        </w:tc>
        <w:tc>
          <w:tcPr>
            <w:tcW w:w="1198" w:type="dxa"/>
            <w:vAlign w:val="center"/>
          </w:tcPr>
          <w:p w:rsidR="00B55BD9" w:rsidRPr="00B01624" w:rsidRDefault="00B55BD9">
            <w:pPr>
              <w:jc w:val="center"/>
            </w:pPr>
          </w:p>
        </w:tc>
        <w:tc>
          <w:tcPr>
            <w:tcW w:w="1197" w:type="dxa"/>
            <w:vAlign w:val="center"/>
          </w:tcPr>
          <w:p w:rsidR="00B55BD9" w:rsidRPr="00B01624" w:rsidRDefault="00B55BD9">
            <w:pPr>
              <w:jc w:val="center"/>
            </w:pPr>
          </w:p>
        </w:tc>
        <w:tc>
          <w:tcPr>
            <w:tcW w:w="1197" w:type="dxa"/>
            <w:vAlign w:val="center"/>
          </w:tcPr>
          <w:p w:rsidR="00B55BD9" w:rsidRPr="00B01624" w:rsidRDefault="00B55BD9">
            <w:pPr>
              <w:jc w:val="center"/>
            </w:pPr>
          </w:p>
        </w:tc>
        <w:tc>
          <w:tcPr>
            <w:tcW w:w="1198" w:type="dxa"/>
            <w:vAlign w:val="center"/>
          </w:tcPr>
          <w:p w:rsidR="00B55BD9" w:rsidRPr="00B01624" w:rsidRDefault="00B55BD9">
            <w:pPr>
              <w:jc w:val="center"/>
            </w:pPr>
          </w:p>
        </w:tc>
      </w:tr>
      <w:tr w:rsidR="00B55BD9" w:rsidRPr="00B01624">
        <w:trPr>
          <w:trHeight w:hRule="exact" w:val="454"/>
          <w:jc w:val="center"/>
        </w:trPr>
        <w:tc>
          <w:tcPr>
            <w:tcW w:w="831" w:type="dxa"/>
            <w:vAlign w:val="center"/>
          </w:tcPr>
          <w:p w:rsidR="00B55BD9" w:rsidRPr="00B01624" w:rsidRDefault="004E1434">
            <w:pPr>
              <w:spacing w:line="360" w:lineRule="atLeast"/>
              <w:jc w:val="center"/>
              <w:rPr>
                <w:rFonts w:eastAsia="黑体"/>
              </w:rPr>
            </w:pPr>
            <w:r w:rsidRPr="00B01624">
              <w:rPr>
                <w:rFonts w:eastAsia="黑体"/>
              </w:rPr>
              <w:t>1</w:t>
            </w:r>
          </w:p>
        </w:tc>
        <w:tc>
          <w:tcPr>
            <w:tcW w:w="2410" w:type="dxa"/>
            <w:vAlign w:val="center"/>
          </w:tcPr>
          <w:p w:rsidR="00B55BD9" w:rsidRPr="00B01624" w:rsidRDefault="004E1434">
            <w:pPr>
              <w:spacing w:line="360" w:lineRule="atLeast"/>
              <w:jc w:val="center"/>
            </w:pPr>
            <w:r w:rsidRPr="00B01624">
              <w:t>技术标暗标编制格式</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831" w:type="dxa"/>
            <w:vAlign w:val="center"/>
          </w:tcPr>
          <w:p w:rsidR="00B55BD9" w:rsidRPr="00B01624" w:rsidRDefault="004E1434">
            <w:pPr>
              <w:spacing w:line="360" w:lineRule="atLeast"/>
              <w:jc w:val="center"/>
              <w:rPr>
                <w:rFonts w:eastAsia="黑体"/>
              </w:rPr>
            </w:pPr>
            <w:r w:rsidRPr="00B01624">
              <w:rPr>
                <w:rFonts w:eastAsia="黑体"/>
              </w:rPr>
              <w:t>2</w:t>
            </w:r>
          </w:p>
        </w:tc>
        <w:tc>
          <w:tcPr>
            <w:tcW w:w="2410" w:type="dxa"/>
            <w:vAlign w:val="center"/>
          </w:tcPr>
          <w:p w:rsidR="00B55BD9" w:rsidRPr="00B01624" w:rsidRDefault="004E1434">
            <w:pPr>
              <w:spacing w:line="360" w:lineRule="atLeast"/>
              <w:jc w:val="center"/>
            </w:pPr>
            <w:r w:rsidRPr="00B01624">
              <w:t>技术标编制内容</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831" w:type="dxa"/>
            <w:vAlign w:val="center"/>
          </w:tcPr>
          <w:p w:rsidR="00B55BD9" w:rsidRPr="00B01624" w:rsidRDefault="004E1434">
            <w:pPr>
              <w:spacing w:line="360" w:lineRule="atLeast"/>
              <w:jc w:val="center"/>
              <w:rPr>
                <w:rFonts w:eastAsia="黑体"/>
              </w:rPr>
            </w:pPr>
            <w:r w:rsidRPr="00B01624">
              <w:rPr>
                <w:rFonts w:eastAsia="黑体"/>
              </w:rPr>
              <w:t>3</w:t>
            </w:r>
          </w:p>
        </w:tc>
        <w:tc>
          <w:tcPr>
            <w:tcW w:w="2410" w:type="dxa"/>
            <w:vAlign w:val="center"/>
          </w:tcPr>
          <w:p w:rsidR="00B55BD9" w:rsidRPr="00B01624" w:rsidRDefault="004E1434">
            <w:pPr>
              <w:spacing w:line="440" w:lineRule="exact"/>
              <w:jc w:val="center"/>
              <w:rPr>
                <w:szCs w:val="21"/>
              </w:rPr>
            </w:pPr>
            <w:r w:rsidRPr="00B01624">
              <w:rPr>
                <w:szCs w:val="21"/>
              </w:rPr>
              <w:t>工期</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831" w:type="dxa"/>
            <w:vAlign w:val="center"/>
          </w:tcPr>
          <w:p w:rsidR="00B55BD9" w:rsidRPr="00B01624" w:rsidRDefault="004E1434">
            <w:pPr>
              <w:spacing w:line="360" w:lineRule="atLeast"/>
              <w:jc w:val="center"/>
              <w:rPr>
                <w:rFonts w:eastAsia="黑体"/>
              </w:rPr>
            </w:pPr>
            <w:r w:rsidRPr="00B01624">
              <w:rPr>
                <w:rFonts w:eastAsia="黑体"/>
              </w:rPr>
              <w:t>4</w:t>
            </w:r>
          </w:p>
        </w:tc>
        <w:tc>
          <w:tcPr>
            <w:tcW w:w="2410" w:type="dxa"/>
            <w:vAlign w:val="center"/>
          </w:tcPr>
          <w:p w:rsidR="00B55BD9" w:rsidRPr="00B01624" w:rsidRDefault="004E1434">
            <w:pPr>
              <w:spacing w:line="440" w:lineRule="exact"/>
              <w:jc w:val="center"/>
              <w:rPr>
                <w:szCs w:val="21"/>
              </w:rPr>
            </w:pPr>
            <w:r w:rsidRPr="00B01624">
              <w:rPr>
                <w:szCs w:val="21"/>
              </w:rPr>
              <w:t>工程质量</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831" w:type="dxa"/>
            <w:vAlign w:val="center"/>
          </w:tcPr>
          <w:p w:rsidR="00B55BD9" w:rsidRPr="00B01624" w:rsidRDefault="004E1434">
            <w:pPr>
              <w:spacing w:line="360" w:lineRule="atLeast"/>
              <w:jc w:val="center"/>
              <w:rPr>
                <w:rFonts w:eastAsia="黑体"/>
              </w:rPr>
            </w:pPr>
            <w:r w:rsidRPr="00B01624">
              <w:rPr>
                <w:rFonts w:eastAsia="黑体"/>
              </w:rPr>
              <w:t>5</w:t>
            </w:r>
          </w:p>
        </w:tc>
        <w:tc>
          <w:tcPr>
            <w:tcW w:w="2410" w:type="dxa"/>
            <w:vAlign w:val="center"/>
          </w:tcPr>
          <w:p w:rsidR="00B55BD9" w:rsidRPr="00B01624" w:rsidRDefault="004E1434">
            <w:pPr>
              <w:spacing w:line="440" w:lineRule="exact"/>
              <w:jc w:val="center"/>
              <w:rPr>
                <w:szCs w:val="21"/>
              </w:rPr>
            </w:pPr>
            <w:r w:rsidRPr="00B01624">
              <w:rPr>
                <w:szCs w:val="21"/>
              </w:rPr>
              <w:t>权利义务</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831" w:type="dxa"/>
            <w:vAlign w:val="center"/>
          </w:tcPr>
          <w:p w:rsidR="00B55BD9" w:rsidRPr="00B01624" w:rsidRDefault="004E1434">
            <w:pPr>
              <w:spacing w:line="360" w:lineRule="atLeast"/>
              <w:jc w:val="center"/>
              <w:rPr>
                <w:rFonts w:eastAsia="黑体"/>
              </w:rPr>
            </w:pPr>
            <w:r w:rsidRPr="00B01624">
              <w:rPr>
                <w:rFonts w:eastAsia="黑体"/>
              </w:rPr>
              <w:t>6</w:t>
            </w:r>
          </w:p>
        </w:tc>
        <w:tc>
          <w:tcPr>
            <w:tcW w:w="2410" w:type="dxa"/>
            <w:vAlign w:val="center"/>
          </w:tcPr>
          <w:p w:rsidR="00B55BD9" w:rsidRPr="00B01624" w:rsidRDefault="004E1434">
            <w:pPr>
              <w:spacing w:line="440" w:lineRule="exact"/>
              <w:jc w:val="center"/>
              <w:rPr>
                <w:szCs w:val="21"/>
              </w:rPr>
            </w:pPr>
            <w:r w:rsidRPr="00B01624">
              <w:rPr>
                <w:szCs w:val="21"/>
              </w:rPr>
              <w:t>技术标准和要求</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831" w:type="dxa"/>
            <w:vAlign w:val="center"/>
          </w:tcPr>
          <w:p w:rsidR="00B55BD9" w:rsidRPr="00B01624" w:rsidRDefault="004E1434">
            <w:pPr>
              <w:spacing w:line="360" w:lineRule="atLeast"/>
              <w:jc w:val="center"/>
              <w:rPr>
                <w:rFonts w:eastAsia="黑体"/>
              </w:rPr>
            </w:pPr>
            <w:r w:rsidRPr="00B01624">
              <w:rPr>
                <w:rFonts w:eastAsia="黑体"/>
              </w:rPr>
              <w:t>7</w:t>
            </w:r>
          </w:p>
        </w:tc>
        <w:tc>
          <w:tcPr>
            <w:tcW w:w="2410" w:type="dxa"/>
            <w:vAlign w:val="center"/>
          </w:tcPr>
          <w:p w:rsidR="00B55BD9" w:rsidRPr="00B01624" w:rsidRDefault="004E1434">
            <w:pPr>
              <w:spacing w:line="440" w:lineRule="exact"/>
              <w:jc w:val="center"/>
              <w:rPr>
                <w:szCs w:val="21"/>
              </w:rPr>
            </w:pPr>
            <w:r w:rsidRPr="00B01624">
              <w:rPr>
                <w:szCs w:val="21"/>
              </w:rPr>
              <w:t>分包计划（如有）</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831" w:type="dxa"/>
            <w:vAlign w:val="center"/>
          </w:tcPr>
          <w:p w:rsidR="00B55BD9" w:rsidRPr="00B01624" w:rsidRDefault="004E1434">
            <w:pPr>
              <w:spacing w:line="360" w:lineRule="atLeast"/>
              <w:jc w:val="center"/>
              <w:rPr>
                <w:rFonts w:eastAsia="黑体"/>
              </w:rPr>
            </w:pPr>
            <w:r w:rsidRPr="00B01624">
              <w:rPr>
                <w:rFonts w:eastAsia="黑体"/>
              </w:rPr>
              <w:t>8</w:t>
            </w:r>
          </w:p>
        </w:tc>
        <w:tc>
          <w:tcPr>
            <w:tcW w:w="2410" w:type="dxa"/>
            <w:vAlign w:val="center"/>
          </w:tcPr>
          <w:p w:rsidR="00B55BD9" w:rsidRPr="00B01624" w:rsidRDefault="004E1434">
            <w:pPr>
              <w:spacing w:line="440" w:lineRule="exact"/>
              <w:jc w:val="center"/>
              <w:rPr>
                <w:szCs w:val="21"/>
              </w:rPr>
            </w:pPr>
            <w:r w:rsidRPr="00B01624">
              <w:rPr>
                <w:szCs w:val="21"/>
              </w:rPr>
              <w:t>澄清、说明、修正要求</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831" w:type="dxa"/>
            <w:vAlign w:val="center"/>
          </w:tcPr>
          <w:p w:rsidR="00B55BD9" w:rsidRPr="00B01624" w:rsidRDefault="004E1434">
            <w:pPr>
              <w:spacing w:line="360" w:lineRule="atLeast"/>
              <w:jc w:val="center"/>
              <w:rPr>
                <w:rFonts w:eastAsia="黑体"/>
              </w:rPr>
            </w:pPr>
            <w:r w:rsidRPr="00B01624">
              <w:rPr>
                <w:rFonts w:eastAsia="黑体"/>
              </w:rPr>
              <w:t>9</w:t>
            </w:r>
          </w:p>
        </w:tc>
        <w:tc>
          <w:tcPr>
            <w:tcW w:w="2410" w:type="dxa"/>
            <w:vAlign w:val="center"/>
          </w:tcPr>
          <w:p w:rsidR="00B55BD9" w:rsidRPr="00B01624" w:rsidRDefault="004E1434">
            <w:pPr>
              <w:spacing w:line="440" w:lineRule="exact"/>
              <w:jc w:val="center"/>
              <w:rPr>
                <w:szCs w:val="21"/>
              </w:rPr>
            </w:pPr>
            <w:r w:rsidRPr="00B01624">
              <w:rPr>
                <w:szCs w:val="21"/>
              </w:rPr>
              <w:t>其他实质性要求响应</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831" w:type="dxa"/>
            <w:vAlign w:val="center"/>
          </w:tcPr>
          <w:p w:rsidR="00B55BD9" w:rsidRPr="00B01624" w:rsidRDefault="00B55BD9">
            <w:pPr>
              <w:spacing w:line="360" w:lineRule="atLeast"/>
              <w:jc w:val="center"/>
              <w:rPr>
                <w:rFonts w:eastAsia="黑体"/>
              </w:rPr>
            </w:pPr>
          </w:p>
        </w:tc>
        <w:tc>
          <w:tcPr>
            <w:tcW w:w="2410" w:type="dxa"/>
            <w:vAlign w:val="center"/>
          </w:tcPr>
          <w:p w:rsidR="00B55BD9" w:rsidRPr="00B01624" w:rsidRDefault="004E1434">
            <w:pPr>
              <w:spacing w:line="440" w:lineRule="exact"/>
              <w:jc w:val="center"/>
              <w:rPr>
                <w:szCs w:val="21"/>
              </w:rPr>
            </w:pPr>
            <w:r w:rsidRPr="00B01624">
              <w:rPr>
                <w:szCs w:val="21"/>
              </w:rPr>
              <w:t>……</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3241" w:type="dxa"/>
            <w:gridSpan w:val="2"/>
            <w:vAlign w:val="center"/>
          </w:tcPr>
          <w:p w:rsidR="00B55BD9" w:rsidRPr="00B01624" w:rsidRDefault="004E1434">
            <w:pPr>
              <w:spacing w:line="360" w:lineRule="atLeast"/>
              <w:jc w:val="center"/>
            </w:pPr>
            <w:r w:rsidRPr="00B01624">
              <w:t>是否通过评审</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bl>
    <w:p w:rsidR="00B55BD9" w:rsidRPr="00B01624" w:rsidRDefault="004E1434">
      <w:pPr>
        <w:spacing w:line="360" w:lineRule="exact"/>
        <w:rPr>
          <w:rFonts w:eastAsia="楷体_GB2312"/>
        </w:rPr>
      </w:pPr>
      <w:r w:rsidRPr="00B01624">
        <w:rPr>
          <w:rFonts w:eastAsia="楷体_GB2312"/>
          <w:szCs w:val="21"/>
        </w:rPr>
        <w:t>【</w:t>
      </w:r>
      <w:r w:rsidRPr="00B01624">
        <w:rPr>
          <w:rFonts w:eastAsia="楷体_GB2312"/>
        </w:rPr>
        <w:t>备注：根据评分办法的响应性评审标准调整本表</w:t>
      </w:r>
      <w:r w:rsidRPr="00B01624">
        <w:rPr>
          <w:rFonts w:eastAsia="楷体_GB2312"/>
          <w:szCs w:val="21"/>
        </w:rPr>
        <w:t>】</w:t>
      </w:r>
    </w:p>
    <w:p w:rsidR="00B55BD9" w:rsidRPr="00B01624" w:rsidRDefault="004E1434">
      <w:pPr>
        <w:spacing w:line="360" w:lineRule="exact"/>
      </w:pPr>
      <w:r w:rsidRPr="00B01624">
        <w:t>评标委员会全体技术标评委签名：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4E1434">
      <w:pPr>
        <w:keepNext/>
        <w:keepLines/>
        <w:spacing w:before="280" w:after="290"/>
        <w:outlineLvl w:val="3"/>
        <w:rPr>
          <w:rFonts w:eastAsia="黑体"/>
          <w:b/>
          <w:bCs/>
          <w:kern w:val="0"/>
          <w:sz w:val="28"/>
          <w:szCs w:val="21"/>
        </w:rPr>
      </w:pPr>
      <w:bookmarkStart w:id="1294" w:name="_Toc1738128560"/>
      <w:bookmarkStart w:id="1295" w:name="_Toc975636996"/>
      <w:bookmarkStart w:id="1296" w:name="_Toc118013104"/>
      <w:bookmarkStart w:id="1297" w:name="_Toc968658613"/>
      <w:bookmarkStart w:id="1298" w:name="_Toc1220775719"/>
      <w:bookmarkStart w:id="1299" w:name="_Toc1405717805"/>
      <w:bookmarkStart w:id="1300" w:name="_Toc853224224"/>
      <w:r w:rsidRPr="00B01624">
        <w:rPr>
          <w:rFonts w:eastAsia="黑体"/>
          <w:b/>
          <w:bCs/>
          <w:kern w:val="0"/>
          <w:sz w:val="28"/>
          <w:szCs w:val="21"/>
        </w:rPr>
        <w:lastRenderedPageBreak/>
        <w:t>附表</w:t>
      </w:r>
      <w:r w:rsidRPr="00B01624">
        <w:rPr>
          <w:rFonts w:eastAsia="黑体"/>
          <w:b/>
          <w:bCs/>
          <w:kern w:val="0"/>
          <w:sz w:val="28"/>
          <w:szCs w:val="21"/>
        </w:rPr>
        <w:t>A-10</w:t>
      </w:r>
      <w:r w:rsidRPr="00B01624">
        <w:rPr>
          <w:rFonts w:eastAsia="黑体"/>
          <w:b/>
          <w:bCs/>
          <w:kern w:val="0"/>
          <w:sz w:val="28"/>
          <w:szCs w:val="21"/>
        </w:rPr>
        <w:t>：响应性评审记录表（设计标暗标）</w:t>
      </w:r>
      <w:bookmarkEnd w:id="1294"/>
      <w:bookmarkEnd w:id="1295"/>
      <w:bookmarkEnd w:id="1296"/>
      <w:bookmarkEnd w:id="1297"/>
      <w:bookmarkEnd w:id="1298"/>
      <w:bookmarkEnd w:id="1299"/>
      <w:bookmarkEnd w:id="1300"/>
    </w:p>
    <w:p w:rsidR="00B55BD9" w:rsidRPr="00B01624" w:rsidRDefault="004E1434">
      <w:pPr>
        <w:spacing w:after="72" w:line="440" w:lineRule="exact"/>
        <w:jc w:val="center"/>
      </w:pPr>
      <w:r w:rsidRPr="00B01624">
        <w:rPr>
          <w:rFonts w:eastAsia="黑体"/>
          <w:sz w:val="28"/>
          <w:szCs w:val="28"/>
        </w:rPr>
        <w:t>响应性评审记录表（设计标暗标）</w:t>
      </w:r>
    </w:p>
    <w:p w:rsidR="00B55BD9" w:rsidRPr="00B01624" w:rsidRDefault="004E1434" w:rsidP="00B01624">
      <w:pPr>
        <w:spacing w:afterLines="30" w:line="440" w:lineRule="exact"/>
      </w:pPr>
      <w:r w:rsidRPr="00B01624">
        <w:t>项目名称：（项目名称）</w:t>
      </w:r>
      <w:r w:rsidRPr="00B01624">
        <w:t xml:space="preserve">       </w:t>
      </w:r>
      <w:r w:rsidRPr="00B01624">
        <w:t>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13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1"/>
        <w:gridCol w:w="2410"/>
        <w:gridCol w:w="1024"/>
        <w:gridCol w:w="1197"/>
        <w:gridCol w:w="1198"/>
        <w:gridCol w:w="1197"/>
        <w:gridCol w:w="1197"/>
        <w:gridCol w:w="1198"/>
        <w:gridCol w:w="1197"/>
        <w:gridCol w:w="1197"/>
        <w:gridCol w:w="1198"/>
      </w:tblGrid>
      <w:tr w:rsidR="00B55BD9" w:rsidRPr="00B01624">
        <w:trPr>
          <w:trHeight w:hRule="exact" w:val="454"/>
          <w:jc w:val="center"/>
        </w:trPr>
        <w:tc>
          <w:tcPr>
            <w:tcW w:w="831" w:type="dxa"/>
            <w:vMerge w:val="restart"/>
            <w:vAlign w:val="center"/>
          </w:tcPr>
          <w:p w:rsidR="00B55BD9" w:rsidRPr="00B01624" w:rsidRDefault="004E1434" w:rsidP="00B01624">
            <w:pPr>
              <w:spacing w:afterLines="30" w:line="440" w:lineRule="exact"/>
              <w:jc w:val="center"/>
            </w:pPr>
            <w:r w:rsidRPr="00B01624">
              <w:t>序号</w:t>
            </w:r>
          </w:p>
        </w:tc>
        <w:tc>
          <w:tcPr>
            <w:tcW w:w="2410" w:type="dxa"/>
            <w:vMerge w:val="restart"/>
            <w:vAlign w:val="center"/>
          </w:tcPr>
          <w:p w:rsidR="00B55BD9" w:rsidRPr="00B01624" w:rsidRDefault="004E1434">
            <w:pPr>
              <w:jc w:val="center"/>
            </w:pPr>
            <w:r w:rsidRPr="00B01624">
              <w:t>评审因素</w:t>
            </w:r>
          </w:p>
        </w:tc>
        <w:tc>
          <w:tcPr>
            <w:tcW w:w="10603" w:type="dxa"/>
            <w:gridSpan w:val="9"/>
            <w:vAlign w:val="center"/>
          </w:tcPr>
          <w:p w:rsidR="00B55BD9" w:rsidRPr="00B01624" w:rsidRDefault="004E1434">
            <w:pPr>
              <w:jc w:val="center"/>
            </w:pPr>
            <w:r w:rsidRPr="00B01624">
              <w:t>投标人名称（或代码）及评审意见</w:t>
            </w:r>
          </w:p>
        </w:tc>
      </w:tr>
      <w:tr w:rsidR="00B55BD9" w:rsidRPr="00B01624">
        <w:trPr>
          <w:trHeight w:hRule="exact" w:val="454"/>
          <w:jc w:val="center"/>
        </w:trPr>
        <w:tc>
          <w:tcPr>
            <w:tcW w:w="831" w:type="dxa"/>
            <w:vMerge/>
            <w:vAlign w:val="center"/>
          </w:tcPr>
          <w:p w:rsidR="00B55BD9" w:rsidRPr="00B01624" w:rsidRDefault="00B55BD9">
            <w:pPr>
              <w:jc w:val="center"/>
              <w:rPr>
                <w:rFonts w:eastAsia="黑体"/>
              </w:rPr>
            </w:pPr>
          </w:p>
        </w:tc>
        <w:tc>
          <w:tcPr>
            <w:tcW w:w="2410" w:type="dxa"/>
            <w:vMerge/>
            <w:vAlign w:val="center"/>
          </w:tcPr>
          <w:p w:rsidR="00B55BD9" w:rsidRPr="00B01624" w:rsidRDefault="00B55BD9">
            <w:pPr>
              <w:jc w:val="center"/>
            </w:pPr>
          </w:p>
        </w:tc>
        <w:tc>
          <w:tcPr>
            <w:tcW w:w="1024" w:type="dxa"/>
            <w:vAlign w:val="center"/>
          </w:tcPr>
          <w:p w:rsidR="00B55BD9" w:rsidRPr="00B01624" w:rsidRDefault="00B55BD9">
            <w:pPr>
              <w:jc w:val="center"/>
            </w:pPr>
          </w:p>
        </w:tc>
        <w:tc>
          <w:tcPr>
            <w:tcW w:w="1197" w:type="dxa"/>
            <w:vAlign w:val="center"/>
          </w:tcPr>
          <w:p w:rsidR="00B55BD9" w:rsidRPr="00B01624" w:rsidRDefault="00B55BD9">
            <w:pPr>
              <w:jc w:val="center"/>
            </w:pPr>
          </w:p>
        </w:tc>
        <w:tc>
          <w:tcPr>
            <w:tcW w:w="1198" w:type="dxa"/>
            <w:vAlign w:val="center"/>
          </w:tcPr>
          <w:p w:rsidR="00B55BD9" w:rsidRPr="00B01624" w:rsidRDefault="00B55BD9">
            <w:pPr>
              <w:jc w:val="center"/>
            </w:pPr>
          </w:p>
        </w:tc>
        <w:tc>
          <w:tcPr>
            <w:tcW w:w="1197" w:type="dxa"/>
            <w:vAlign w:val="center"/>
          </w:tcPr>
          <w:p w:rsidR="00B55BD9" w:rsidRPr="00B01624" w:rsidRDefault="00B55BD9">
            <w:pPr>
              <w:jc w:val="center"/>
            </w:pPr>
          </w:p>
        </w:tc>
        <w:tc>
          <w:tcPr>
            <w:tcW w:w="1197" w:type="dxa"/>
            <w:vAlign w:val="center"/>
          </w:tcPr>
          <w:p w:rsidR="00B55BD9" w:rsidRPr="00B01624" w:rsidRDefault="00B55BD9">
            <w:pPr>
              <w:jc w:val="center"/>
            </w:pPr>
          </w:p>
        </w:tc>
        <w:tc>
          <w:tcPr>
            <w:tcW w:w="1198" w:type="dxa"/>
            <w:vAlign w:val="center"/>
          </w:tcPr>
          <w:p w:rsidR="00B55BD9" w:rsidRPr="00B01624" w:rsidRDefault="00B55BD9">
            <w:pPr>
              <w:jc w:val="center"/>
            </w:pPr>
          </w:p>
        </w:tc>
        <w:tc>
          <w:tcPr>
            <w:tcW w:w="1197" w:type="dxa"/>
            <w:vAlign w:val="center"/>
          </w:tcPr>
          <w:p w:rsidR="00B55BD9" w:rsidRPr="00B01624" w:rsidRDefault="00B55BD9">
            <w:pPr>
              <w:jc w:val="center"/>
            </w:pPr>
          </w:p>
        </w:tc>
        <w:tc>
          <w:tcPr>
            <w:tcW w:w="1197" w:type="dxa"/>
            <w:vAlign w:val="center"/>
          </w:tcPr>
          <w:p w:rsidR="00B55BD9" w:rsidRPr="00B01624" w:rsidRDefault="00B55BD9">
            <w:pPr>
              <w:jc w:val="center"/>
            </w:pPr>
          </w:p>
        </w:tc>
        <w:tc>
          <w:tcPr>
            <w:tcW w:w="1198" w:type="dxa"/>
            <w:vAlign w:val="center"/>
          </w:tcPr>
          <w:p w:rsidR="00B55BD9" w:rsidRPr="00B01624" w:rsidRDefault="00B55BD9">
            <w:pPr>
              <w:jc w:val="center"/>
            </w:pPr>
          </w:p>
        </w:tc>
      </w:tr>
      <w:tr w:rsidR="00B55BD9" w:rsidRPr="00B01624">
        <w:trPr>
          <w:trHeight w:hRule="exact" w:val="454"/>
          <w:jc w:val="center"/>
        </w:trPr>
        <w:tc>
          <w:tcPr>
            <w:tcW w:w="831" w:type="dxa"/>
            <w:vAlign w:val="center"/>
          </w:tcPr>
          <w:p w:rsidR="00B55BD9" w:rsidRPr="00B01624" w:rsidRDefault="004E1434">
            <w:pPr>
              <w:spacing w:line="360" w:lineRule="atLeast"/>
              <w:jc w:val="center"/>
              <w:rPr>
                <w:rFonts w:eastAsia="黑体"/>
              </w:rPr>
            </w:pPr>
            <w:r w:rsidRPr="00B01624">
              <w:rPr>
                <w:rFonts w:eastAsia="黑体"/>
              </w:rPr>
              <w:t>1</w:t>
            </w:r>
          </w:p>
        </w:tc>
        <w:tc>
          <w:tcPr>
            <w:tcW w:w="2410" w:type="dxa"/>
            <w:vAlign w:val="center"/>
          </w:tcPr>
          <w:p w:rsidR="00B55BD9" w:rsidRPr="00B01624" w:rsidRDefault="004E1434">
            <w:pPr>
              <w:spacing w:line="360" w:lineRule="atLeast"/>
              <w:jc w:val="center"/>
            </w:pPr>
            <w:r w:rsidRPr="00B01624">
              <w:t>设计标暗标编制格式</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831" w:type="dxa"/>
            <w:vAlign w:val="center"/>
          </w:tcPr>
          <w:p w:rsidR="00B55BD9" w:rsidRPr="00B01624" w:rsidRDefault="004E1434">
            <w:pPr>
              <w:spacing w:line="360" w:lineRule="atLeast"/>
              <w:jc w:val="center"/>
              <w:rPr>
                <w:rFonts w:eastAsia="黑体"/>
              </w:rPr>
            </w:pPr>
            <w:r w:rsidRPr="00B01624">
              <w:rPr>
                <w:rFonts w:eastAsia="黑体"/>
              </w:rPr>
              <w:t>2</w:t>
            </w:r>
          </w:p>
        </w:tc>
        <w:tc>
          <w:tcPr>
            <w:tcW w:w="2410" w:type="dxa"/>
            <w:vAlign w:val="center"/>
          </w:tcPr>
          <w:p w:rsidR="00B55BD9" w:rsidRPr="00B01624" w:rsidRDefault="004E1434">
            <w:pPr>
              <w:spacing w:line="360" w:lineRule="atLeast"/>
              <w:jc w:val="center"/>
            </w:pPr>
            <w:r w:rsidRPr="00B01624">
              <w:t>设计标编制内容</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831" w:type="dxa"/>
            <w:vAlign w:val="center"/>
          </w:tcPr>
          <w:p w:rsidR="00B55BD9" w:rsidRPr="00B01624" w:rsidRDefault="004E1434">
            <w:pPr>
              <w:spacing w:line="360" w:lineRule="atLeast"/>
              <w:jc w:val="center"/>
              <w:rPr>
                <w:rFonts w:eastAsia="黑体"/>
              </w:rPr>
            </w:pPr>
            <w:r w:rsidRPr="00B01624">
              <w:rPr>
                <w:rFonts w:eastAsia="黑体"/>
              </w:rPr>
              <w:t>3</w:t>
            </w:r>
          </w:p>
        </w:tc>
        <w:tc>
          <w:tcPr>
            <w:tcW w:w="2410" w:type="dxa"/>
            <w:vAlign w:val="center"/>
          </w:tcPr>
          <w:p w:rsidR="00B55BD9" w:rsidRPr="00B01624" w:rsidRDefault="004E1434">
            <w:pPr>
              <w:spacing w:line="440" w:lineRule="exact"/>
              <w:jc w:val="center"/>
              <w:rPr>
                <w:szCs w:val="21"/>
              </w:rPr>
            </w:pPr>
            <w:r w:rsidRPr="00B01624">
              <w:rPr>
                <w:szCs w:val="21"/>
              </w:rPr>
              <w:t>技术标准和要求</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831" w:type="dxa"/>
            <w:vAlign w:val="center"/>
          </w:tcPr>
          <w:p w:rsidR="00B55BD9" w:rsidRPr="00B01624" w:rsidRDefault="004E1434">
            <w:pPr>
              <w:spacing w:line="360" w:lineRule="atLeast"/>
              <w:jc w:val="center"/>
              <w:rPr>
                <w:rFonts w:eastAsia="黑体"/>
              </w:rPr>
            </w:pPr>
            <w:r w:rsidRPr="00B01624">
              <w:rPr>
                <w:rFonts w:eastAsia="黑体"/>
              </w:rPr>
              <w:t>4</w:t>
            </w:r>
          </w:p>
        </w:tc>
        <w:tc>
          <w:tcPr>
            <w:tcW w:w="2410" w:type="dxa"/>
            <w:vAlign w:val="center"/>
          </w:tcPr>
          <w:p w:rsidR="00B55BD9" w:rsidRPr="00B01624" w:rsidRDefault="004E1434">
            <w:pPr>
              <w:spacing w:line="440" w:lineRule="exact"/>
              <w:jc w:val="center"/>
              <w:rPr>
                <w:szCs w:val="21"/>
              </w:rPr>
            </w:pPr>
            <w:r w:rsidRPr="00B01624">
              <w:rPr>
                <w:szCs w:val="21"/>
              </w:rPr>
              <w:t>澄清、说明、修正要求</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831" w:type="dxa"/>
            <w:vAlign w:val="center"/>
          </w:tcPr>
          <w:p w:rsidR="00B55BD9" w:rsidRPr="00B01624" w:rsidRDefault="004E1434">
            <w:pPr>
              <w:spacing w:line="360" w:lineRule="atLeast"/>
              <w:jc w:val="center"/>
              <w:rPr>
                <w:rFonts w:eastAsia="黑体"/>
              </w:rPr>
            </w:pPr>
            <w:r w:rsidRPr="00B01624">
              <w:rPr>
                <w:rFonts w:eastAsia="黑体"/>
              </w:rPr>
              <w:t>5</w:t>
            </w:r>
          </w:p>
        </w:tc>
        <w:tc>
          <w:tcPr>
            <w:tcW w:w="2410" w:type="dxa"/>
            <w:vAlign w:val="center"/>
          </w:tcPr>
          <w:p w:rsidR="00B55BD9" w:rsidRPr="00B01624" w:rsidRDefault="004E1434">
            <w:pPr>
              <w:spacing w:line="440" w:lineRule="exact"/>
              <w:jc w:val="center"/>
              <w:rPr>
                <w:szCs w:val="21"/>
              </w:rPr>
            </w:pPr>
            <w:r w:rsidRPr="00B01624">
              <w:rPr>
                <w:szCs w:val="21"/>
              </w:rPr>
              <w:t>其他实质性要求响应</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831" w:type="dxa"/>
            <w:vAlign w:val="center"/>
          </w:tcPr>
          <w:p w:rsidR="00B55BD9" w:rsidRPr="00B01624" w:rsidRDefault="00B55BD9">
            <w:pPr>
              <w:spacing w:line="360" w:lineRule="atLeast"/>
              <w:jc w:val="center"/>
              <w:rPr>
                <w:rFonts w:eastAsia="黑体"/>
              </w:rPr>
            </w:pPr>
          </w:p>
        </w:tc>
        <w:tc>
          <w:tcPr>
            <w:tcW w:w="2410" w:type="dxa"/>
            <w:vAlign w:val="center"/>
          </w:tcPr>
          <w:p w:rsidR="00B55BD9" w:rsidRPr="00B01624" w:rsidRDefault="004E1434">
            <w:pPr>
              <w:spacing w:line="440" w:lineRule="exact"/>
              <w:jc w:val="center"/>
              <w:rPr>
                <w:szCs w:val="21"/>
              </w:rPr>
            </w:pPr>
            <w:r w:rsidRPr="00B01624">
              <w:rPr>
                <w:szCs w:val="21"/>
              </w:rPr>
              <w:t>……</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r w:rsidR="00B55BD9" w:rsidRPr="00B01624">
        <w:trPr>
          <w:trHeight w:hRule="exact" w:val="454"/>
          <w:jc w:val="center"/>
        </w:trPr>
        <w:tc>
          <w:tcPr>
            <w:tcW w:w="3241" w:type="dxa"/>
            <w:gridSpan w:val="2"/>
            <w:vAlign w:val="center"/>
          </w:tcPr>
          <w:p w:rsidR="00B55BD9" w:rsidRPr="00B01624" w:rsidRDefault="004E1434">
            <w:pPr>
              <w:spacing w:line="360" w:lineRule="atLeast"/>
              <w:jc w:val="center"/>
            </w:pPr>
            <w:r w:rsidRPr="00B01624">
              <w:t>是否通过评审</w:t>
            </w:r>
          </w:p>
        </w:tc>
        <w:tc>
          <w:tcPr>
            <w:tcW w:w="1024"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7" w:type="dxa"/>
            <w:vAlign w:val="center"/>
          </w:tcPr>
          <w:p w:rsidR="00B55BD9" w:rsidRPr="00B01624" w:rsidRDefault="00B55BD9">
            <w:pPr>
              <w:spacing w:line="360" w:lineRule="atLeast"/>
              <w:jc w:val="center"/>
            </w:pPr>
          </w:p>
        </w:tc>
        <w:tc>
          <w:tcPr>
            <w:tcW w:w="1198" w:type="dxa"/>
            <w:vAlign w:val="center"/>
          </w:tcPr>
          <w:p w:rsidR="00B55BD9" w:rsidRPr="00B01624" w:rsidRDefault="00B55BD9">
            <w:pPr>
              <w:spacing w:line="360" w:lineRule="atLeast"/>
              <w:jc w:val="center"/>
            </w:pPr>
          </w:p>
        </w:tc>
      </w:tr>
    </w:tbl>
    <w:p w:rsidR="00B55BD9" w:rsidRPr="00B01624" w:rsidRDefault="004E1434">
      <w:pPr>
        <w:spacing w:line="360" w:lineRule="exact"/>
        <w:rPr>
          <w:rFonts w:eastAsia="楷体_GB2312"/>
        </w:rPr>
      </w:pPr>
      <w:r w:rsidRPr="00B01624">
        <w:rPr>
          <w:rFonts w:eastAsia="楷体_GB2312"/>
          <w:szCs w:val="21"/>
        </w:rPr>
        <w:t>【</w:t>
      </w:r>
      <w:r w:rsidRPr="00B01624">
        <w:rPr>
          <w:rFonts w:eastAsia="楷体_GB2312"/>
        </w:rPr>
        <w:t>备注：根据评分办法的响应性评审标准调整本表</w:t>
      </w:r>
      <w:r w:rsidRPr="00B01624">
        <w:rPr>
          <w:rFonts w:eastAsia="楷体_GB2312"/>
          <w:szCs w:val="21"/>
        </w:rPr>
        <w:t>】</w:t>
      </w:r>
    </w:p>
    <w:p w:rsidR="00B55BD9" w:rsidRPr="00B01624" w:rsidRDefault="004E1434">
      <w:pPr>
        <w:spacing w:line="360" w:lineRule="exact"/>
        <w:rPr>
          <w:rFonts w:eastAsia="黑体"/>
        </w:rPr>
        <w:sectPr w:rsidR="00B55BD9" w:rsidRPr="00B01624">
          <w:pgSz w:w="16838" w:h="11906" w:orient="landscape"/>
          <w:pgMar w:top="1440" w:right="1440" w:bottom="1440" w:left="1797" w:header="851" w:footer="851" w:gutter="0"/>
          <w:cols w:space="720"/>
          <w:docGrid w:linePitch="312"/>
        </w:sectPr>
      </w:pPr>
      <w:r w:rsidRPr="00B01624">
        <w:t>评标委员会全体设计评委签名：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4E1434">
      <w:pPr>
        <w:keepNext/>
        <w:keepLines/>
        <w:spacing w:before="280" w:after="290" w:line="376" w:lineRule="auto"/>
        <w:outlineLvl w:val="3"/>
        <w:rPr>
          <w:rFonts w:eastAsia="黑体"/>
          <w:b/>
          <w:bCs/>
          <w:sz w:val="28"/>
          <w:szCs w:val="28"/>
        </w:rPr>
      </w:pPr>
      <w:bookmarkStart w:id="1301" w:name="_Toc2102880100"/>
      <w:bookmarkStart w:id="1302" w:name="_Toc59203030"/>
      <w:bookmarkStart w:id="1303" w:name="_Toc1245331232"/>
      <w:bookmarkStart w:id="1304" w:name="_Toc1614920700"/>
      <w:bookmarkStart w:id="1305" w:name="_Toc1684032282"/>
      <w:bookmarkStart w:id="1306" w:name="_Toc1787220965"/>
      <w:bookmarkStart w:id="1307" w:name="_Toc1622513217"/>
      <w:bookmarkStart w:id="1308" w:name="_Toc2098496917"/>
      <w:r w:rsidRPr="00B01624">
        <w:rPr>
          <w:rFonts w:eastAsia="黑体"/>
          <w:b/>
          <w:bCs/>
          <w:sz w:val="28"/>
          <w:szCs w:val="28"/>
        </w:rPr>
        <w:lastRenderedPageBreak/>
        <w:t>附表</w:t>
      </w:r>
      <w:r w:rsidRPr="00B01624">
        <w:rPr>
          <w:rFonts w:eastAsia="黑体"/>
          <w:b/>
          <w:bCs/>
          <w:sz w:val="28"/>
          <w:szCs w:val="28"/>
        </w:rPr>
        <w:t>A-11</w:t>
      </w:r>
      <w:r w:rsidRPr="00B01624">
        <w:rPr>
          <w:rFonts w:eastAsia="黑体"/>
          <w:b/>
          <w:bCs/>
          <w:sz w:val="28"/>
          <w:szCs w:val="28"/>
        </w:rPr>
        <w:t>：资格评审记录表一</w:t>
      </w:r>
      <w:bookmarkEnd w:id="1301"/>
      <w:bookmarkEnd w:id="1302"/>
      <w:bookmarkEnd w:id="1303"/>
      <w:bookmarkEnd w:id="1304"/>
      <w:bookmarkEnd w:id="1305"/>
      <w:bookmarkEnd w:id="1306"/>
      <w:bookmarkEnd w:id="1307"/>
      <w:bookmarkEnd w:id="1308"/>
    </w:p>
    <w:p w:rsidR="00B55BD9" w:rsidRPr="00B01624" w:rsidRDefault="004E1434">
      <w:pPr>
        <w:spacing w:line="240" w:lineRule="exact"/>
        <w:jc w:val="center"/>
      </w:pPr>
      <w:r w:rsidRPr="00B01624">
        <w:rPr>
          <w:b/>
        </w:rPr>
        <w:t>资格审查评审记录表一</w:t>
      </w:r>
    </w:p>
    <w:tbl>
      <w:tblPr>
        <w:tblW w:w="15026" w:type="dxa"/>
        <w:tblLayout w:type="fixed"/>
        <w:tblCellMar>
          <w:top w:w="15" w:type="dxa"/>
          <w:left w:w="15" w:type="dxa"/>
          <w:bottom w:w="15" w:type="dxa"/>
          <w:right w:w="15" w:type="dxa"/>
        </w:tblCellMar>
        <w:tblLook w:val="04A0"/>
      </w:tblPr>
      <w:tblGrid>
        <w:gridCol w:w="449"/>
        <w:gridCol w:w="631"/>
        <w:gridCol w:w="3944"/>
        <w:gridCol w:w="780"/>
        <w:gridCol w:w="930"/>
        <w:gridCol w:w="810"/>
        <w:gridCol w:w="820"/>
        <w:gridCol w:w="850"/>
        <w:gridCol w:w="851"/>
        <w:gridCol w:w="992"/>
        <w:gridCol w:w="992"/>
        <w:gridCol w:w="992"/>
        <w:gridCol w:w="851"/>
        <w:gridCol w:w="1134"/>
      </w:tblGrid>
      <w:tr w:rsidR="00B55BD9" w:rsidRPr="00B01624">
        <w:trPr>
          <w:trHeight w:val="330"/>
        </w:trPr>
        <w:tc>
          <w:tcPr>
            <w:tcW w:w="1080" w:type="dxa"/>
            <w:gridSpan w:val="2"/>
          </w:tcPr>
          <w:p w:rsidR="00B55BD9" w:rsidRPr="00B01624" w:rsidRDefault="00B55BD9" w:rsidP="00B01624">
            <w:pPr>
              <w:spacing w:afterLines="30" w:line="440" w:lineRule="exact"/>
            </w:pPr>
          </w:p>
        </w:tc>
        <w:tc>
          <w:tcPr>
            <w:tcW w:w="13946" w:type="dxa"/>
            <w:gridSpan w:val="12"/>
            <w:vAlign w:val="center"/>
          </w:tcPr>
          <w:p w:rsidR="00B55BD9" w:rsidRPr="00B01624" w:rsidRDefault="004E1434" w:rsidP="00B01624">
            <w:pPr>
              <w:spacing w:afterLines="30" w:line="440" w:lineRule="exact"/>
            </w:pPr>
            <w:r w:rsidRPr="00B01624">
              <w:t>项目名称及项目招标编号：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pPr>
              <w:widowControl/>
              <w:jc w:val="center"/>
              <w:rPr>
                <w:kern w:val="0"/>
                <w:sz w:val="22"/>
                <w:szCs w:val="22"/>
              </w:rPr>
            </w:pPr>
          </w:p>
        </w:tc>
      </w:tr>
      <w:tr w:rsidR="00B55BD9" w:rsidRPr="00B01624">
        <w:trPr>
          <w:trHeight w:val="900"/>
        </w:trPr>
        <w:tc>
          <w:tcPr>
            <w:tcW w:w="449" w:type="dxa"/>
            <w:vMerge w:val="restart"/>
            <w:tcBorders>
              <w:top w:val="single" w:sz="4" w:space="0" w:color="000000"/>
              <w:left w:val="single" w:sz="4" w:space="0" w:color="000000"/>
              <w:bottom w:val="single" w:sz="4" w:space="0" w:color="000000"/>
              <w:right w:val="single" w:sz="4" w:space="0" w:color="auto"/>
            </w:tcBorders>
            <w:vAlign w:val="center"/>
          </w:tcPr>
          <w:p w:rsidR="00B55BD9" w:rsidRPr="00B01624" w:rsidRDefault="004E1434">
            <w:pPr>
              <w:widowControl/>
              <w:jc w:val="center"/>
              <w:rPr>
                <w:kern w:val="0"/>
              </w:rPr>
            </w:pPr>
            <w:r w:rsidRPr="00B01624">
              <w:rPr>
                <w:kern w:val="0"/>
              </w:rPr>
              <w:t>序号</w:t>
            </w:r>
          </w:p>
        </w:tc>
        <w:tc>
          <w:tcPr>
            <w:tcW w:w="4575" w:type="dxa"/>
            <w:gridSpan w:val="2"/>
            <w:vMerge w:val="restart"/>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rPr>
                <w:kern w:val="0"/>
              </w:rPr>
            </w:pPr>
            <w:r w:rsidRPr="00B01624">
              <w:rPr>
                <w:kern w:val="0"/>
              </w:rPr>
              <w:t>投标人名称</w:t>
            </w:r>
          </w:p>
        </w:tc>
        <w:tc>
          <w:tcPr>
            <w:tcW w:w="8017" w:type="dxa"/>
            <w:gridSpan w:val="9"/>
            <w:tcBorders>
              <w:top w:val="single" w:sz="4" w:space="0" w:color="auto"/>
              <w:left w:val="single" w:sz="4" w:space="0" w:color="auto"/>
              <w:bottom w:val="single" w:sz="4" w:space="0" w:color="auto"/>
              <w:right w:val="single" w:sz="4" w:space="0" w:color="auto"/>
            </w:tcBorders>
          </w:tcPr>
          <w:p w:rsidR="00B55BD9" w:rsidRPr="00B01624" w:rsidRDefault="004E1434">
            <w:pPr>
              <w:widowControl/>
              <w:jc w:val="center"/>
              <w:rPr>
                <w:kern w:val="0"/>
                <w:sz w:val="24"/>
              </w:rPr>
            </w:pPr>
            <w:r w:rsidRPr="00B01624">
              <w:rPr>
                <w:kern w:val="0"/>
                <w:sz w:val="24"/>
              </w:rPr>
              <w:t>合格标准：投标人符合第二章</w:t>
            </w:r>
            <w:r w:rsidRPr="00B01624">
              <w:rPr>
                <w:kern w:val="0"/>
                <w:sz w:val="24"/>
              </w:rPr>
              <w:t>“</w:t>
            </w:r>
            <w:r w:rsidRPr="00B01624">
              <w:rPr>
                <w:kern w:val="0"/>
                <w:sz w:val="24"/>
              </w:rPr>
              <w:t>投标人须知</w:t>
            </w:r>
            <w:r w:rsidRPr="00B01624">
              <w:rPr>
                <w:kern w:val="0"/>
                <w:sz w:val="24"/>
              </w:rPr>
              <w:t>”</w:t>
            </w:r>
            <w:r w:rsidRPr="00B01624">
              <w:rPr>
                <w:kern w:val="0"/>
                <w:sz w:val="24"/>
              </w:rPr>
              <w:t>正文第</w:t>
            </w:r>
            <w:r w:rsidRPr="00B01624">
              <w:rPr>
                <w:kern w:val="0"/>
                <w:sz w:val="24"/>
              </w:rPr>
              <w:t>1.4</w:t>
            </w:r>
            <w:r w:rsidRPr="00B01624">
              <w:rPr>
                <w:kern w:val="0"/>
                <w:sz w:val="24"/>
              </w:rPr>
              <w:t>项规定的，且按规定提交了第二章</w:t>
            </w:r>
            <w:r w:rsidRPr="00B01624">
              <w:rPr>
                <w:kern w:val="0"/>
                <w:sz w:val="24"/>
              </w:rPr>
              <w:t>“</w:t>
            </w:r>
            <w:r w:rsidRPr="00B01624">
              <w:rPr>
                <w:kern w:val="0"/>
                <w:sz w:val="24"/>
              </w:rPr>
              <w:t>投标人须知前附表</w:t>
            </w:r>
            <w:r w:rsidRPr="00B01624">
              <w:rPr>
                <w:kern w:val="0"/>
                <w:sz w:val="24"/>
              </w:rPr>
              <w:t>”3.1.1</w:t>
            </w:r>
            <w:r w:rsidRPr="00B01624">
              <w:rPr>
                <w:kern w:val="0"/>
                <w:sz w:val="24"/>
              </w:rPr>
              <w:t>项资格审查部分（</w:t>
            </w:r>
            <w:r w:rsidRPr="00B01624">
              <w:rPr>
                <w:kern w:val="0"/>
                <w:sz w:val="24"/>
              </w:rPr>
              <w:t>1</w:t>
            </w:r>
            <w:r w:rsidRPr="00B01624">
              <w:rPr>
                <w:kern w:val="0"/>
                <w:sz w:val="24"/>
              </w:rPr>
              <w:t>）～（）项内容的，且符合要求，方可进行下一步资格审查。</w:t>
            </w:r>
          </w:p>
        </w:tc>
        <w:tc>
          <w:tcPr>
            <w:tcW w:w="851" w:type="dxa"/>
            <w:tcBorders>
              <w:top w:val="single" w:sz="4" w:space="0" w:color="000000"/>
              <w:left w:val="single" w:sz="4" w:space="0" w:color="auto"/>
              <w:bottom w:val="single" w:sz="4" w:space="0" w:color="000000"/>
              <w:right w:val="single" w:sz="4" w:space="0" w:color="000000"/>
            </w:tcBorders>
            <w:vAlign w:val="center"/>
          </w:tcPr>
          <w:p w:rsidR="00B55BD9" w:rsidRPr="00B01624" w:rsidRDefault="004E1434">
            <w:pPr>
              <w:widowControl/>
              <w:jc w:val="center"/>
              <w:rPr>
                <w:kern w:val="0"/>
                <w:sz w:val="24"/>
              </w:rPr>
            </w:pPr>
            <w:r w:rsidRPr="00B01624">
              <w:rPr>
                <w:kern w:val="0"/>
                <w:sz w:val="24"/>
              </w:rPr>
              <w:t>备注</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B55BD9" w:rsidRPr="00B01624" w:rsidRDefault="004E1434">
            <w:pPr>
              <w:widowControl/>
              <w:jc w:val="center"/>
              <w:rPr>
                <w:kern w:val="0"/>
              </w:rPr>
            </w:pPr>
            <w:r w:rsidRPr="00B01624">
              <w:rPr>
                <w:kern w:val="0"/>
                <w:sz w:val="24"/>
              </w:rPr>
              <w:t>可否进行下一步资格审查</w:t>
            </w:r>
          </w:p>
        </w:tc>
      </w:tr>
      <w:tr w:rsidR="00B55BD9" w:rsidRPr="00B01624">
        <w:trPr>
          <w:trHeight w:val="360"/>
        </w:trPr>
        <w:tc>
          <w:tcPr>
            <w:tcW w:w="449" w:type="dxa"/>
            <w:vMerge/>
            <w:tcBorders>
              <w:top w:val="single" w:sz="4" w:space="0" w:color="000000"/>
              <w:left w:val="single" w:sz="4" w:space="0" w:color="000000"/>
              <w:bottom w:val="single" w:sz="4" w:space="0" w:color="000000"/>
              <w:right w:val="single" w:sz="4" w:space="0" w:color="auto"/>
            </w:tcBorders>
            <w:vAlign w:val="center"/>
          </w:tcPr>
          <w:p w:rsidR="00B55BD9" w:rsidRPr="00B01624" w:rsidRDefault="00B55BD9">
            <w:pPr>
              <w:widowControl/>
              <w:jc w:val="left"/>
              <w:rPr>
                <w:kern w:val="0"/>
              </w:rPr>
            </w:pPr>
          </w:p>
        </w:tc>
        <w:tc>
          <w:tcPr>
            <w:tcW w:w="4575" w:type="dxa"/>
            <w:gridSpan w:val="2"/>
            <w:vMerge/>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left"/>
              <w:rPr>
                <w:kern w:val="0"/>
              </w:rPr>
            </w:pPr>
          </w:p>
        </w:tc>
        <w:tc>
          <w:tcPr>
            <w:tcW w:w="78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rPr>
                <w:kern w:val="0"/>
                <w:sz w:val="24"/>
              </w:rPr>
            </w:pPr>
            <w:r w:rsidRPr="00B01624">
              <w:rPr>
                <w:kern w:val="0"/>
                <w:sz w:val="24"/>
              </w:rPr>
              <w:t>(1)</w:t>
            </w:r>
          </w:p>
        </w:tc>
        <w:tc>
          <w:tcPr>
            <w:tcW w:w="93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rPr>
                <w:kern w:val="0"/>
              </w:rPr>
            </w:pPr>
            <w:r w:rsidRPr="00B01624">
              <w:rPr>
                <w:kern w:val="0"/>
              </w:rPr>
              <w:t>(2)</w:t>
            </w:r>
          </w:p>
        </w:tc>
        <w:tc>
          <w:tcPr>
            <w:tcW w:w="810" w:type="dxa"/>
            <w:tcBorders>
              <w:top w:val="single" w:sz="4" w:space="0" w:color="000000"/>
              <w:left w:val="single" w:sz="4" w:space="0" w:color="auto"/>
              <w:bottom w:val="single" w:sz="4" w:space="0" w:color="000000"/>
              <w:right w:val="single" w:sz="4" w:space="0" w:color="000000"/>
            </w:tcBorders>
            <w:vAlign w:val="center"/>
          </w:tcPr>
          <w:p w:rsidR="00B55BD9" w:rsidRPr="00B01624" w:rsidRDefault="004E1434">
            <w:pPr>
              <w:widowControl/>
              <w:jc w:val="center"/>
              <w:rPr>
                <w:kern w:val="0"/>
              </w:rPr>
            </w:pPr>
            <w:r w:rsidRPr="00B01624">
              <w:rPr>
                <w:kern w:val="0"/>
              </w:rPr>
              <w:t>(3)</w:t>
            </w:r>
          </w:p>
        </w:tc>
        <w:tc>
          <w:tcPr>
            <w:tcW w:w="82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4E1434">
            <w:pPr>
              <w:widowControl/>
              <w:jc w:val="center"/>
              <w:rPr>
                <w:kern w:val="0"/>
              </w:rPr>
            </w:pPr>
            <w:r w:rsidRPr="00B01624">
              <w:rPr>
                <w:kern w:val="0"/>
              </w:rPr>
              <w:t>(4)</w:t>
            </w:r>
          </w:p>
        </w:tc>
        <w:tc>
          <w:tcPr>
            <w:tcW w:w="85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4E1434">
            <w:pPr>
              <w:widowControl/>
              <w:jc w:val="center"/>
              <w:rPr>
                <w:kern w:val="0"/>
              </w:rPr>
            </w:pPr>
            <w:r w:rsidRPr="00B01624">
              <w:rPr>
                <w:kern w:val="0"/>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4E1434">
            <w:pPr>
              <w:widowControl/>
              <w:jc w:val="center"/>
              <w:rPr>
                <w:kern w:val="0"/>
              </w:rPr>
            </w:pPr>
            <w:r w:rsidRPr="00B01624">
              <w:rPr>
                <w:kern w:val="0"/>
              </w:rPr>
              <w:t>(6)</w:t>
            </w:r>
          </w:p>
        </w:tc>
        <w:tc>
          <w:tcPr>
            <w:tcW w:w="992" w:type="dxa"/>
            <w:tcBorders>
              <w:top w:val="single" w:sz="4" w:space="0" w:color="000000"/>
              <w:left w:val="single" w:sz="4" w:space="0" w:color="000000"/>
              <w:bottom w:val="single" w:sz="4" w:space="0" w:color="000000"/>
            </w:tcBorders>
            <w:vAlign w:val="center"/>
          </w:tcPr>
          <w:p w:rsidR="00B55BD9" w:rsidRPr="00B01624" w:rsidRDefault="004E1434">
            <w:pPr>
              <w:widowControl/>
              <w:jc w:val="center"/>
              <w:rPr>
                <w:kern w:val="0"/>
              </w:rPr>
            </w:pPr>
            <w:r w:rsidRPr="00B01624">
              <w:rPr>
                <w:kern w:val="0"/>
              </w:rPr>
              <w:t>(7)</w:t>
            </w:r>
          </w:p>
        </w:tc>
        <w:tc>
          <w:tcPr>
            <w:tcW w:w="992" w:type="dxa"/>
            <w:tcBorders>
              <w:top w:val="single" w:sz="4" w:space="0" w:color="000000"/>
              <w:left w:val="single" w:sz="4" w:space="0" w:color="000000"/>
              <w:bottom w:val="single" w:sz="4" w:space="0" w:color="000000"/>
              <w:right w:val="single" w:sz="4" w:space="0" w:color="000000"/>
            </w:tcBorders>
          </w:tcPr>
          <w:p w:rsidR="00B55BD9" w:rsidRPr="00B01624" w:rsidRDefault="00B55BD9">
            <w:pPr>
              <w:widowControl/>
              <w:jc w:val="center"/>
              <w:rPr>
                <w:kern w:val="0"/>
              </w:rPr>
            </w:pPr>
          </w:p>
        </w:tc>
        <w:tc>
          <w:tcPr>
            <w:tcW w:w="992" w:type="dxa"/>
            <w:tcBorders>
              <w:top w:val="single" w:sz="4" w:space="0" w:color="000000"/>
              <w:left w:val="single" w:sz="4" w:space="0" w:color="000000"/>
              <w:bottom w:val="single" w:sz="4" w:space="0" w:color="000000"/>
            </w:tcBorders>
            <w:vAlign w:val="center"/>
          </w:tcPr>
          <w:p w:rsidR="00B55BD9" w:rsidRPr="00B01624" w:rsidRDefault="00B55BD9">
            <w:pPr>
              <w:widowControl/>
              <w:jc w:val="center"/>
              <w:rPr>
                <w:kern w:val="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kern w:val="0"/>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left"/>
              <w:rPr>
                <w:kern w:val="0"/>
              </w:rPr>
            </w:pPr>
          </w:p>
        </w:tc>
      </w:tr>
      <w:tr w:rsidR="00B55BD9" w:rsidRPr="00B01624">
        <w:trPr>
          <w:trHeight w:val="360"/>
        </w:trPr>
        <w:tc>
          <w:tcPr>
            <w:tcW w:w="449" w:type="dxa"/>
            <w:tcBorders>
              <w:top w:val="single" w:sz="4" w:space="0" w:color="000000"/>
              <w:left w:val="single" w:sz="4" w:space="0" w:color="000000"/>
              <w:bottom w:val="single" w:sz="4" w:space="0" w:color="000000"/>
            </w:tcBorders>
            <w:vAlign w:val="center"/>
          </w:tcPr>
          <w:p w:rsidR="00B55BD9" w:rsidRPr="00B01624" w:rsidRDefault="004E1434">
            <w:pPr>
              <w:widowControl/>
              <w:jc w:val="center"/>
              <w:rPr>
                <w:kern w:val="0"/>
              </w:rPr>
            </w:pPr>
            <w:r w:rsidRPr="00B01624">
              <w:rPr>
                <w:kern w:val="0"/>
              </w:rPr>
              <w:t>1</w:t>
            </w:r>
          </w:p>
        </w:tc>
        <w:tc>
          <w:tcPr>
            <w:tcW w:w="4575" w:type="dxa"/>
            <w:gridSpan w:val="2"/>
            <w:tcBorders>
              <w:top w:val="single" w:sz="4" w:space="0" w:color="auto"/>
              <w:left w:val="single" w:sz="4" w:space="0" w:color="000000"/>
              <w:bottom w:val="single" w:sz="4" w:space="0" w:color="000000"/>
              <w:right w:val="single" w:sz="4" w:space="0" w:color="000000"/>
            </w:tcBorders>
            <w:vAlign w:val="center"/>
          </w:tcPr>
          <w:p w:rsidR="00B55BD9" w:rsidRPr="00B01624" w:rsidRDefault="00B55BD9">
            <w:pPr>
              <w:widowControl/>
              <w:jc w:val="center"/>
              <w:rPr>
                <w:kern w:val="0"/>
              </w:rPr>
            </w:pPr>
          </w:p>
        </w:tc>
        <w:tc>
          <w:tcPr>
            <w:tcW w:w="780" w:type="dxa"/>
            <w:tcBorders>
              <w:top w:val="single" w:sz="4" w:space="0" w:color="auto"/>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30" w:type="dxa"/>
            <w:tcBorders>
              <w:top w:val="single" w:sz="4" w:space="0" w:color="auto"/>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r>
      <w:tr w:rsidR="00B55BD9" w:rsidRPr="00B01624">
        <w:trPr>
          <w:trHeight w:val="360"/>
        </w:trPr>
        <w:tc>
          <w:tcPr>
            <w:tcW w:w="449" w:type="dxa"/>
            <w:tcBorders>
              <w:top w:val="single" w:sz="4" w:space="0" w:color="000000"/>
              <w:left w:val="single" w:sz="4" w:space="0" w:color="000000"/>
              <w:bottom w:val="single" w:sz="4" w:space="0" w:color="000000"/>
            </w:tcBorders>
            <w:vAlign w:val="center"/>
          </w:tcPr>
          <w:p w:rsidR="00B55BD9" w:rsidRPr="00B01624" w:rsidRDefault="004E1434">
            <w:pPr>
              <w:widowControl/>
              <w:jc w:val="center"/>
              <w:rPr>
                <w:kern w:val="0"/>
              </w:rPr>
            </w:pPr>
            <w:r w:rsidRPr="00B01624">
              <w:rPr>
                <w:kern w:val="0"/>
              </w:rPr>
              <w:t>2</w:t>
            </w:r>
          </w:p>
        </w:tc>
        <w:tc>
          <w:tcPr>
            <w:tcW w:w="4575" w:type="dxa"/>
            <w:gridSpan w:val="2"/>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kern w:val="0"/>
              </w:rPr>
            </w:pPr>
          </w:p>
        </w:tc>
        <w:tc>
          <w:tcPr>
            <w:tcW w:w="78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r>
      <w:tr w:rsidR="00B55BD9" w:rsidRPr="00B01624">
        <w:trPr>
          <w:trHeight w:val="360"/>
        </w:trPr>
        <w:tc>
          <w:tcPr>
            <w:tcW w:w="449" w:type="dxa"/>
            <w:tcBorders>
              <w:top w:val="single" w:sz="4" w:space="0" w:color="000000"/>
              <w:left w:val="single" w:sz="4" w:space="0" w:color="000000"/>
              <w:bottom w:val="single" w:sz="4" w:space="0" w:color="000000"/>
            </w:tcBorders>
            <w:vAlign w:val="center"/>
          </w:tcPr>
          <w:p w:rsidR="00B55BD9" w:rsidRPr="00B01624" w:rsidRDefault="004E1434">
            <w:pPr>
              <w:widowControl/>
              <w:jc w:val="center"/>
              <w:rPr>
                <w:kern w:val="0"/>
              </w:rPr>
            </w:pPr>
            <w:r w:rsidRPr="00B01624">
              <w:rPr>
                <w:kern w:val="0"/>
              </w:rPr>
              <w:t>3</w:t>
            </w:r>
          </w:p>
        </w:tc>
        <w:tc>
          <w:tcPr>
            <w:tcW w:w="4575" w:type="dxa"/>
            <w:gridSpan w:val="2"/>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kern w:val="0"/>
              </w:rPr>
            </w:pPr>
          </w:p>
        </w:tc>
        <w:tc>
          <w:tcPr>
            <w:tcW w:w="78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r>
      <w:tr w:rsidR="00B55BD9" w:rsidRPr="00B01624">
        <w:trPr>
          <w:trHeight w:val="360"/>
        </w:trPr>
        <w:tc>
          <w:tcPr>
            <w:tcW w:w="449" w:type="dxa"/>
            <w:tcBorders>
              <w:top w:val="single" w:sz="4" w:space="0" w:color="000000"/>
              <w:left w:val="single" w:sz="4" w:space="0" w:color="000000"/>
              <w:bottom w:val="single" w:sz="4" w:space="0" w:color="000000"/>
            </w:tcBorders>
            <w:vAlign w:val="center"/>
          </w:tcPr>
          <w:p w:rsidR="00B55BD9" w:rsidRPr="00B01624" w:rsidRDefault="004E1434">
            <w:pPr>
              <w:widowControl/>
              <w:jc w:val="center"/>
              <w:rPr>
                <w:kern w:val="0"/>
              </w:rPr>
            </w:pPr>
            <w:r w:rsidRPr="00B01624">
              <w:rPr>
                <w:kern w:val="0"/>
              </w:rPr>
              <w:t>4</w:t>
            </w:r>
          </w:p>
        </w:tc>
        <w:tc>
          <w:tcPr>
            <w:tcW w:w="4575" w:type="dxa"/>
            <w:gridSpan w:val="2"/>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kern w:val="0"/>
              </w:rPr>
            </w:pPr>
          </w:p>
        </w:tc>
        <w:tc>
          <w:tcPr>
            <w:tcW w:w="78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r>
      <w:tr w:rsidR="00B55BD9" w:rsidRPr="00B01624">
        <w:trPr>
          <w:trHeight w:val="360"/>
        </w:trPr>
        <w:tc>
          <w:tcPr>
            <w:tcW w:w="449" w:type="dxa"/>
            <w:tcBorders>
              <w:top w:val="single" w:sz="4" w:space="0" w:color="000000"/>
              <w:left w:val="single" w:sz="4" w:space="0" w:color="000000"/>
              <w:bottom w:val="single" w:sz="4" w:space="0" w:color="000000"/>
            </w:tcBorders>
            <w:vAlign w:val="center"/>
          </w:tcPr>
          <w:p w:rsidR="00B55BD9" w:rsidRPr="00B01624" w:rsidRDefault="004E1434">
            <w:pPr>
              <w:widowControl/>
              <w:jc w:val="center"/>
              <w:rPr>
                <w:kern w:val="0"/>
              </w:rPr>
            </w:pPr>
            <w:r w:rsidRPr="00B01624">
              <w:rPr>
                <w:kern w:val="0"/>
              </w:rPr>
              <w:t>5</w:t>
            </w:r>
          </w:p>
        </w:tc>
        <w:tc>
          <w:tcPr>
            <w:tcW w:w="4575" w:type="dxa"/>
            <w:gridSpan w:val="2"/>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kern w:val="0"/>
              </w:rPr>
            </w:pPr>
          </w:p>
        </w:tc>
        <w:tc>
          <w:tcPr>
            <w:tcW w:w="78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r>
      <w:tr w:rsidR="00B55BD9" w:rsidRPr="00B01624">
        <w:trPr>
          <w:trHeight w:val="360"/>
        </w:trPr>
        <w:tc>
          <w:tcPr>
            <w:tcW w:w="449" w:type="dxa"/>
            <w:tcBorders>
              <w:top w:val="single" w:sz="4" w:space="0" w:color="000000"/>
              <w:left w:val="single" w:sz="4" w:space="0" w:color="000000"/>
              <w:bottom w:val="single" w:sz="4" w:space="0" w:color="000000"/>
            </w:tcBorders>
            <w:vAlign w:val="center"/>
          </w:tcPr>
          <w:p w:rsidR="00B55BD9" w:rsidRPr="00B01624" w:rsidRDefault="004E1434">
            <w:pPr>
              <w:widowControl/>
              <w:jc w:val="center"/>
              <w:rPr>
                <w:kern w:val="0"/>
              </w:rPr>
            </w:pPr>
            <w:r w:rsidRPr="00B01624">
              <w:rPr>
                <w:kern w:val="0"/>
              </w:rPr>
              <w:t>6</w:t>
            </w:r>
          </w:p>
        </w:tc>
        <w:tc>
          <w:tcPr>
            <w:tcW w:w="4575" w:type="dxa"/>
            <w:gridSpan w:val="2"/>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kern w:val="0"/>
              </w:rPr>
            </w:pPr>
          </w:p>
        </w:tc>
        <w:tc>
          <w:tcPr>
            <w:tcW w:w="78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r>
      <w:tr w:rsidR="00B55BD9" w:rsidRPr="00B01624">
        <w:trPr>
          <w:trHeight w:val="360"/>
        </w:trPr>
        <w:tc>
          <w:tcPr>
            <w:tcW w:w="449" w:type="dxa"/>
            <w:tcBorders>
              <w:top w:val="single" w:sz="4" w:space="0" w:color="000000"/>
              <w:left w:val="single" w:sz="4" w:space="0" w:color="000000"/>
              <w:bottom w:val="single" w:sz="4" w:space="0" w:color="000000"/>
            </w:tcBorders>
            <w:vAlign w:val="center"/>
          </w:tcPr>
          <w:p w:rsidR="00B55BD9" w:rsidRPr="00B01624" w:rsidRDefault="004E1434">
            <w:pPr>
              <w:widowControl/>
              <w:jc w:val="center"/>
              <w:rPr>
                <w:kern w:val="0"/>
              </w:rPr>
            </w:pPr>
            <w:r w:rsidRPr="00B01624">
              <w:rPr>
                <w:kern w:val="0"/>
              </w:rPr>
              <w:t>7</w:t>
            </w:r>
          </w:p>
        </w:tc>
        <w:tc>
          <w:tcPr>
            <w:tcW w:w="4575" w:type="dxa"/>
            <w:gridSpan w:val="2"/>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kern w:val="0"/>
              </w:rPr>
            </w:pPr>
          </w:p>
        </w:tc>
        <w:tc>
          <w:tcPr>
            <w:tcW w:w="78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r>
      <w:tr w:rsidR="00B55BD9" w:rsidRPr="00B01624">
        <w:trPr>
          <w:trHeight w:val="360"/>
        </w:trPr>
        <w:tc>
          <w:tcPr>
            <w:tcW w:w="449" w:type="dxa"/>
            <w:tcBorders>
              <w:top w:val="single" w:sz="4" w:space="0" w:color="000000"/>
              <w:left w:val="single" w:sz="4" w:space="0" w:color="000000"/>
              <w:bottom w:val="single" w:sz="4" w:space="0" w:color="000000"/>
            </w:tcBorders>
            <w:vAlign w:val="center"/>
          </w:tcPr>
          <w:p w:rsidR="00B55BD9" w:rsidRPr="00B01624" w:rsidRDefault="004E1434">
            <w:pPr>
              <w:widowControl/>
              <w:jc w:val="center"/>
              <w:rPr>
                <w:kern w:val="0"/>
              </w:rPr>
            </w:pPr>
            <w:r w:rsidRPr="00B01624">
              <w:rPr>
                <w:kern w:val="0"/>
              </w:rPr>
              <w:t>8</w:t>
            </w:r>
          </w:p>
        </w:tc>
        <w:tc>
          <w:tcPr>
            <w:tcW w:w="4575" w:type="dxa"/>
            <w:gridSpan w:val="2"/>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kern w:val="0"/>
              </w:rPr>
            </w:pPr>
          </w:p>
        </w:tc>
        <w:tc>
          <w:tcPr>
            <w:tcW w:w="78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r>
      <w:tr w:rsidR="00B55BD9" w:rsidRPr="00B01624">
        <w:trPr>
          <w:trHeight w:val="360"/>
        </w:trPr>
        <w:tc>
          <w:tcPr>
            <w:tcW w:w="449" w:type="dxa"/>
            <w:tcBorders>
              <w:top w:val="single" w:sz="4" w:space="0" w:color="000000"/>
              <w:left w:val="single" w:sz="4" w:space="0" w:color="000000"/>
              <w:bottom w:val="single" w:sz="4" w:space="0" w:color="000000"/>
            </w:tcBorders>
            <w:vAlign w:val="center"/>
          </w:tcPr>
          <w:p w:rsidR="00B55BD9" w:rsidRPr="00B01624" w:rsidRDefault="004E1434">
            <w:pPr>
              <w:widowControl/>
              <w:jc w:val="center"/>
              <w:rPr>
                <w:kern w:val="0"/>
              </w:rPr>
            </w:pPr>
            <w:r w:rsidRPr="00B01624">
              <w:rPr>
                <w:kern w:val="0"/>
              </w:rPr>
              <w:t>-</w:t>
            </w:r>
          </w:p>
        </w:tc>
        <w:tc>
          <w:tcPr>
            <w:tcW w:w="4575" w:type="dxa"/>
            <w:gridSpan w:val="2"/>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kern w:val="0"/>
              </w:rPr>
            </w:pPr>
          </w:p>
        </w:tc>
        <w:tc>
          <w:tcPr>
            <w:tcW w:w="78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B55BD9" w:rsidRPr="00B01624" w:rsidRDefault="00B55BD9">
            <w:pPr>
              <w:widowControl/>
              <w:jc w:val="center"/>
              <w:rPr>
                <w:rFonts w:eastAsia="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55BD9" w:rsidRPr="00B01624" w:rsidRDefault="00B55BD9">
            <w:pPr>
              <w:widowControl/>
              <w:jc w:val="center"/>
              <w:rPr>
                <w:rFonts w:eastAsia="Times New Roman"/>
                <w:kern w:val="0"/>
                <w:sz w:val="20"/>
                <w:szCs w:val="20"/>
              </w:rPr>
            </w:pPr>
          </w:p>
        </w:tc>
      </w:tr>
      <w:tr w:rsidR="00B55BD9" w:rsidRPr="00B01624">
        <w:trPr>
          <w:trHeight w:val="510"/>
        </w:trPr>
        <w:tc>
          <w:tcPr>
            <w:tcW w:w="15026" w:type="dxa"/>
            <w:gridSpan w:val="14"/>
          </w:tcPr>
          <w:p w:rsidR="00B55BD9" w:rsidRPr="00B01624" w:rsidRDefault="004E1434">
            <w:pPr>
              <w:widowControl/>
              <w:jc w:val="left"/>
              <w:rPr>
                <w:kern w:val="0"/>
                <w:sz w:val="24"/>
              </w:rPr>
            </w:pPr>
            <w:r w:rsidRPr="00B01624">
              <w:rPr>
                <w:kern w:val="0"/>
                <w:sz w:val="24"/>
              </w:rPr>
              <w:t>评标委员会全体成员签名：</w:t>
            </w:r>
            <w:r w:rsidRPr="00B01624">
              <w:rPr>
                <w:kern w:val="0"/>
                <w:sz w:val="24"/>
              </w:rPr>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pPr>
              <w:widowControl/>
              <w:jc w:val="left"/>
              <w:rPr>
                <w:kern w:val="0"/>
                <w:sz w:val="24"/>
              </w:rPr>
            </w:pPr>
          </w:p>
        </w:tc>
      </w:tr>
    </w:tbl>
    <w:p w:rsidR="00B55BD9" w:rsidRPr="00B01624" w:rsidRDefault="00B55BD9">
      <w:pPr>
        <w:spacing w:line="240" w:lineRule="exact"/>
      </w:pPr>
    </w:p>
    <w:p w:rsidR="00B55BD9" w:rsidRPr="00B01624" w:rsidRDefault="00B55BD9">
      <w:pPr>
        <w:spacing w:line="240" w:lineRule="exact"/>
      </w:pPr>
    </w:p>
    <w:p w:rsidR="00B55BD9" w:rsidRPr="00B01624" w:rsidRDefault="00B55BD9">
      <w:pPr>
        <w:spacing w:line="240" w:lineRule="exact"/>
      </w:pPr>
    </w:p>
    <w:tbl>
      <w:tblPr>
        <w:tblpPr w:leftFromText="180" w:rightFromText="180" w:vertAnchor="page" w:horzAnchor="page" w:tblpX="1058" w:tblpY="3031"/>
        <w:tblW w:w="0" w:type="auto"/>
        <w:tblLayout w:type="fixed"/>
        <w:tblCellMar>
          <w:top w:w="15" w:type="dxa"/>
          <w:left w:w="15" w:type="dxa"/>
          <w:bottom w:w="15" w:type="dxa"/>
          <w:right w:w="15" w:type="dxa"/>
        </w:tblCellMar>
        <w:tblLook w:val="04A0"/>
      </w:tblPr>
      <w:tblGrid>
        <w:gridCol w:w="15026"/>
      </w:tblGrid>
      <w:tr w:rsidR="00B55BD9" w:rsidRPr="00B01624">
        <w:trPr>
          <w:trHeight w:val="604"/>
        </w:trPr>
        <w:tc>
          <w:tcPr>
            <w:tcW w:w="15026" w:type="dxa"/>
          </w:tcPr>
          <w:p w:rsidR="00B55BD9" w:rsidRPr="00B01624" w:rsidRDefault="00B55BD9"/>
          <w:p w:rsidR="00B55BD9" w:rsidRPr="00B01624" w:rsidRDefault="004E1434">
            <w:pPr>
              <w:jc w:val="center"/>
              <w:rPr>
                <w:b/>
                <w:sz w:val="28"/>
                <w:szCs w:val="28"/>
              </w:rPr>
            </w:pPr>
            <w:r w:rsidRPr="00B01624">
              <w:rPr>
                <w:b/>
                <w:sz w:val="28"/>
                <w:szCs w:val="28"/>
              </w:rPr>
              <w:t>资格评审记录表二（合格制）</w:t>
            </w:r>
          </w:p>
          <w:p w:rsidR="00B55BD9" w:rsidRPr="00B01624" w:rsidRDefault="004E1434" w:rsidP="00B01624">
            <w:pPr>
              <w:spacing w:afterLines="30" w:line="360" w:lineRule="exact"/>
            </w:pPr>
            <w:r w:rsidRPr="00B01624">
              <w:t>工程名称及项目招标编号：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4"/>
              <w:gridCol w:w="2625"/>
              <w:gridCol w:w="992"/>
              <w:gridCol w:w="1417"/>
              <w:gridCol w:w="1134"/>
              <w:gridCol w:w="1276"/>
              <w:gridCol w:w="1134"/>
              <w:gridCol w:w="1134"/>
              <w:gridCol w:w="1418"/>
              <w:gridCol w:w="1134"/>
              <w:gridCol w:w="1167"/>
            </w:tblGrid>
            <w:tr w:rsidR="00B55BD9" w:rsidRPr="00B01624">
              <w:trPr>
                <w:trHeight w:val="170"/>
              </w:trPr>
              <w:tc>
                <w:tcPr>
                  <w:tcW w:w="744" w:type="dxa"/>
                  <w:vAlign w:val="center"/>
                </w:tcPr>
                <w:p w:rsidR="00B55BD9" w:rsidRPr="00B01624" w:rsidRDefault="004E1434" w:rsidP="00B01624">
                  <w:pPr>
                    <w:framePr w:hSpace="180" w:wrap="around" w:vAnchor="page" w:hAnchor="page" w:x="1058" w:y="3031"/>
                    <w:spacing w:afterLines="30" w:line="320" w:lineRule="exact"/>
                    <w:jc w:val="center"/>
                  </w:pPr>
                  <w:r w:rsidRPr="00B01624">
                    <w:t>序号</w:t>
                  </w:r>
                </w:p>
              </w:tc>
              <w:tc>
                <w:tcPr>
                  <w:tcW w:w="2625" w:type="dxa"/>
                  <w:vAlign w:val="center"/>
                </w:tcPr>
                <w:p w:rsidR="00B55BD9" w:rsidRPr="00B01624" w:rsidRDefault="004E1434" w:rsidP="00B01624">
                  <w:pPr>
                    <w:framePr w:hSpace="180" w:wrap="around" w:vAnchor="page" w:hAnchor="page" w:x="1058" w:y="3031"/>
                    <w:spacing w:afterLines="30" w:line="320" w:lineRule="exact"/>
                    <w:jc w:val="center"/>
                  </w:pPr>
                  <w:r w:rsidRPr="00B01624">
                    <w:t>评审因素</w:t>
                  </w:r>
                </w:p>
              </w:tc>
              <w:tc>
                <w:tcPr>
                  <w:tcW w:w="10806" w:type="dxa"/>
                  <w:gridSpan w:val="9"/>
                </w:tcPr>
                <w:p w:rsidR="00B55BD9" w:rsidRPr="00B01624" w:rsidRDefault="004E1434" w:rsidP="00B01624">
                  <w:pPr>
                    <w:framePr w:hSpace="180" w:wrap="around" w:vAnchor="page" w:hAnchor="page" w:x="1058" w:y="3031"/>
                    <w:spacing w:afterLines="30" w:line="320" w:lineRule="exact"/>
                    <w:jc w:val="center"/>
                  </w:pPr>
                  <w:r w:rsidRPr="00B01624">
                    <w:t>投标人名称及评审意见</w:t>
                  </w:r>
                </w:p>
              </w:tc>
            </w:tr>
            <w:tr w:rsidR="00B55BD9" w:rsidRPr="00B01624">
              <w:trPr>
                <w:trHeight w:val="170"/>
              </w:trPr>
              <w:tc>
                <w:tcPr>
                  <w:tcW w:w="744" w:type="dxa"/>
                  <w:vAlign w:val="center"/>
                </w:tcPr>
                <w:p w:rsidR="00B55BD9" w:rsidRPr="00B01624" w:rsidRDefault="004E1434" w:rsidP="00B01624">
                  <w:pPr>
                    <w:framePr w:hSpace="180" w:wrap="around" w:vAnchor="page" w:hAnchor="page" w:x="1058" w:y="3031"/>
                    <w:spacing w:afterLines="30" w:line="320" w:lineRule="exact"/>
                    <w:jc w:val="center"/>
                  </w:pPr>
                  <w:r w:rsidRPr="00B01624">
                    <w:t>1</w:t>
                  </w:r>
                </w:p>
              </w:tc>
              <w:tc>
                <w:tcPr>
                  <w:tcW w:w="2625" w:type="dxa"/>
                  <w:vAlign w:val="center"/>
                </w:tcPr>
                <w:p w:rsidR="00B55BD9" w:rsidRPr="00B01624" w:rsidRDefault="004E1434" w:rsidP="00B01624">
                  <w:pPr>
                    <w:framePr w:hSpace="180" w:wrap="around" w:vAnchor="page" w:hAnchor="page" w:x="1058" w:y="3031"/>
                    <w:spacing w:afterLines="30" w:line="320" w:lineRule="exact"/>
                    <w:jc w:val="center"/>
                  </w:pPr>
                  <w:r w:rsidRPr="00B01624">
                    <w:t>投标文件签署</w:t>
                  </w:r>
                </w:p>
              </w:tc>
              <w:tc>
                <w:tcPr>
                  <w:tcW w:w="992" w:type="dxa"/>
                </w:tcPr>
                <w:p w:rsidR="00B55BD9" w:rsidRPr="00B01624" w:rsidRDefault="00B55BD9" w:rsidP="00B01624">
                  <w:pPr>
                    <w:framePr w:hSpace="180" w:wrap="around" w:vAnchor="page" w:hAnchor="page" w:x="1058" w:y="3031"/>
                    <w:spacing w:afterLines="30" w:line="320" w:lineRule="exact"/>
                    <w:jc w:val="center"/>
                  </w:pPr>
                </w:p>
              </w:tc>
              <w:tc>
                <w:tcPr>
                  <w:tcW w:w="1417" w:type="dxa"/>
                </w:tcPr>
                <w:p w:rsidR="00B55BD9" w:rsidRPr="00B01624" w:rsidRDefault="00B55BD9" w:rsidP="00B01624">
                  <w:pPr>
                    <w:framePr w:hSpace="180" w:wrap="around" w:vAnchor="page" w:hAnchor="page" w:x="1058" w:y="3031"/>
                    <w:spacing w:afterLines="30" w:line="320" w:lineRule="exact"/>
                    <w:jc w:val="center"/>
                  </w:pPr>
                </w:p>
              </w:tc>
              <w:tc>
                <w:tcPr>
                  <w:tcW w:w="1134" w:type="dxa"/>
                </w:tcPr>
                <w:p w:rsidR="00B55BD9" w:rsidRPr="00B01624" w:rsidRDefault="00B55BD9" w:rsidP="00B01624">
                  <w:pPr>
                    <w:framePr w:hSpace="180" w:wrap="around" w:vAnchor="page" w:hAnchor="page" w:x="1058" w:y="3031"/>
                    <w:spacing w:afterLines="30" w:line="320" w:lineRule="exact"/>
                    <w:jc w:val="center"/>
                  </w:pPr>
                </w:p>
              </w:tc>
              <w:tc>
                <w:tcPr>
                  <w:tcW w:w="1276" w:type="dxa"/>
                </w:tcPr>
                <w:p w:rsidR="00B55BD9" w:rsidRPr="00B01624" w:rsidRDefault="00B55BD9" w:rsidP="00B01624">
                  <w:pPr>
                    <w:framePr w:hSpace="180" w:wrap="around" w:vAnchor="page" w:hAnchor="page" w:x="1058" w:y="3031"/>
                    <w:spacing w:afterLines="30" w:line="320" w:lineRule="exact"/>
                    <w:jc w:val="center"/>
                  </w:pPr>
                </w:p>
              </w:tc>
              <w:tc>
                <w:tcPr>
                  <w:tcW w:w="1134" w:type="dxa"/>
                </w:tcPr>
                <w:p w:rsidR="00B55BD9" w:rsidRPr="00B01624" w:rsidRDefault="00B55BD9" w:rsidP="00B01624">
                  <w:pPr>
                    <w:framePr w:hSpace="180" w:wrap="around" w:vAnchor="page" w:hAnchor="page" w:x="1058" w:y="3031"/>
                    <w:spacing w:afterLines="30" w:line="320" w:lineRule="exact"/>
                    <w:jc w:val="center"/>
                  </w:pPr>
                </w:p>
              </w:tc>
              <w:tc>
                <w:tcPr>
                  <w:tcW w:w="1134" w:type="dxa"/>
                </w:tcPr>
                <w:p w:rsidR="00B55BD9" w:rsidRPr="00B01624" w:rsidRDefault="00B55BD9" w:rsidP="00B01624">
                  <w:pPr>
                    <w:framePr w:hSpace="180" w:wrap="around" w:vAnchor="page" w:hAnchor="page" w:x="1058" w:y="3031"/>
                    <w:spacing w:afterLines="30" w:line="320" w:lineRule="exact"/>
                    <w:jc w:val="center"/>
                  </w:pPr>
                </w:p>
              </w:tc>
              <w:tc>
                <w:tcPr>
                  <w:tcW w:w="1418" w:type="dxa"/>
                </w:tcPr>
                <w:p w:rsidR="00B55BD9" w:rsidRPr="00B01624" w:rsidRDefault="00B55BD9" w:rsidP="00B01624">
                  <w:pPr>
                    <w:framePr w:hSpace="180" w:wrap="around" w:vAnchor="page" w:hAnchor="page" w:x="1058" w:y="3031"/>
                    <w:spacing w:afterLines="30" w:line="320" w:lineRule="exact"/>
                    <w:jc w:val="center"/>
                  </w:pPr>
                </w:p>
              </w:tc>
              <w:tc>
                <w:tcPr>
                  <w:tcW w:w="1134" w:type="dxa"/>
                </w:tcPr>
                <w:p w:rsidR="00B55BD9" w:rsidRPr="00B01624" w:rsidRDefault="00B55BD9" w:rsidP="00B01624">
                  <w:pPr>
                    <w:framePr w:hSpace="180" w:wrap="around" w:vAnchor="page" w:hAnchor="page" w:x="1058" w:y="3031"/>
                    <w:spacing w:afterLines="30" w:line="320" w:lineRule="exact"/>
                    <w:jc w:val="center"/>
                  </w:pPr>
                </w:p>
              </w:tc>
              <w:tc>
                <w:tcPr>
                  <w:tcW w:w="1167" w:type="dxa"/>
                </w:tcPr>
                <w:p w:rsidR="00B55BD9" w:rsidRPr="00B01624" w:rsidRDefault="00B55BD9" w:rsidP="00B01624">
                  <w:pPr>
                    <w:framePr w:hSpace="180" w:wrap="around" w:vAnchor="page" w:hAnchor="page" w:x="1058" w:y="3031"/>
                    <w:spacing w:afterLines="30" w:line="320" w:lineRule="exact"/>
                    <w:jc w:val="center"/>
                  </w:pPr>
                </w:p>
              </w:tc>
            </w:tr>
            <w:tr w:rsidR="00B55BD9" w:rsidRPr="00B01624">
              <w:trPr>
                <w:trHeight w:val="170"/>
              </w:trPr>
              <w:tc>
                <w:tcPr>
                  <w:tcW w:w="744" w:type="dxa"/>
                  <w:vAlign w:val="center"/>
                </w:tcPr>
                <w:p w:rsidR="00B55BD9" w:rsidRPr="00B01624" w:rsidRDefault="004E1434" w:rsidP="00B01624">
                  <w:pPr>
                    <w:framePr w:hSpace="180" w:wrap="around" w:vAnchor="page" w:hAnchor="page" w:x="1058" w:y="3031"/>
                    <w:spacing w:afterLines="30" w:line="320" w:lineRule="exact"/>
                    <w:jc w:val="center"/>
                  </w:pPr>
                  <w:r w:rsidRPr="00B01624">
                    <w:t>2</w:t>
                  </w:r>
                </w:p>
              </w:tc>
              <w:tc>
                <w:tcPr>
                  <w:tcW w:w="2625" w:type="dxa"/>
                  <w:vAlign w:val="center"/>
                </w:tcPr>
                <w:p w:rsidR="00B55BD9" w:rsidRPr="00B01624" w:rsidRDefault="004E1434">
                  <w:pPr>
                    <w:framePr w:hSpace="180" w:wrap="around" w:vAnchor="page" w:hAnchor="page" w:x="1058" w:y="3031"/>
                    <w:spacing w:line="320" w:lineRule="exact"/>
                    <w:jc w:val="center"/>
                    <w:rPr>
                      <w:szCs w:val="21"/>
                    </w:rPr>
                  </w:pPr>
                  <w:r w:rsidRPr="00B01624">
                    <w:rPr>
                      <w:szCs w:val="21"/>
                    </w:rPr>
                    <w:t>营业执照</w:t>
                  </w:r>
                </w:p>
              </w:tc>
              <w:tc>
                <w:tcPr>
                  <w:tcW w:w="992" w:type="dxa"/>
                  <w:vAlign w:val="center"/>
                </w:tcPr>
                <w:p w:rsidR="00B55BD9" w:rsidRPr="00B01624" w:rsidRDefault="00B55BD9" w:rsidP="00B01624">
                  <w:pPr>
                    <w:framePr w:hSpace="180" w:wrap="around" w:vAnchor="page" w:hAnchor="page" w:x="1058" w:y="3031"/>
                    <w:spacing w:afterLines="30" w:line="320" w:lineRule="exact"/>
                    <w:jc w:val="center"/>
                  </w:pPr>
                </w:p>
              </w:tc>
              <w:tc>
                <w:tcPr>
                  <w:tcW w:w="1417"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276"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418"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67" w:type="dxa"/>
                  <w:vAlign w:val="center"/>
                </w:tcPr>
                <w:p w:rsidR="00B55BD9" w:rsidRPr="00B01624" w:rsidRDefault="00B55BD9" w:rsidP="00B01624">
                  <w:pPr>
                    <w:framePr w:hSpace="180" w:wrap="around" w:vAnchor="page" w:hAnchor="page" w:x="1058" w:y="3031"/>
                    <w:spacing w:afterLines="30" w:line="320" w:lineRule="exact"/>
                    <w:jc w:val="center"/>
                  </w:pPr>
                </w:p>
              </w:tc>
            </w:tr>
            <w:tr w:rsidR="00B55BD9" w:rsidRPr="00B01624">
              <w:trPr>
                <w:trHeight w:val="170"/>
              </w:trPr>
              <w:tc>
                <w:tcPr>
                  <w:tcW w:w="744" w:type="dxa"/>
                  <w:vAlign w:val="center"/>
                </w:tcPr>
                <w:p w:rsidR="00B55BD9" w:rsidRPr="00B01624" w:rsidRDefault="004E1434" w:rsidP="00B01624">
                  <w:pPr>
                    <w:framePr w:hSpace="180" w:wrap="around" w:vAnchor="page" w:hAnchor="page" w:x="1058" w:y="3031"/>
                    <w:spacing w:afterLines="30" w:line="320" w:lineRule="exact"/>
                    <w:jc w:val="center"/>
                  </w:pPr>
                  <w:r w:rsidRPr="00B01624">
                    <w:t>3</w:t>
                  </w:r>
                </w:p>
              </w:tc>
              <w:tc>
                <w:tcPr>
                  <w:tcW w:w="2625" w:type="dxa"/>
                  <w:vAlign w:val="center"/>
                </w:tcPr>
                <w:p w:rsidR="00B55BD9" w:rsidRPr="00B01624" w:rsidRDefault="004E1434">
                  <w:pPr>
                    <w:framePr w:hSpace="180" w:wrap="around" w:vAnchor="page" w:hAnchor="page" w:x="1058" w:y="3031"/>
                    <w:spacing w:line="320" w:lineRule="exact"/>
                    <w:jc w:val="center"/>
                    <w:rPr>
                      <w:szCs w:val="21"/>
                    </w:rPr>
                  </w:pPr>
                  <w:r w:rsidRPr="00B01624">
                    <w:rPr>
                      <w:szCs w:val="21"/>
                    </w:rPr>
                    <w:t>资质等级</w:t>
                  </w:r>
                </w:p>
              </w:tc>
              <w:tc>
                <w:tcPr>
                  <w:tcW w:w="992" w:type="dxa"/>
                  <w:vAlign w:val="center"/>
                </w:tcPr>
                <w:p w:rsidR="00B55BD9" w:rsidRPr="00B01624" w:rsidRDefault="00B55BD9" w:rsidP="00B01624">
                  <w:pPr>
                    <w:framePr w:hSpace="180" w:wrap="around" w:vAnchor="page" w:hAnchor="page" w:x="1058" w:y="3031"/>
                    <w:spacing w:afterLines="30" w:line="320" w:lineRule="exact"/>
                    <w:jc w:val="center"/>
                  </w:pPr>
                </w:p>
              </w:tc>
              <w:tc>
                <w:tcPr>
                  <w:tcW w:w="1417"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276"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418"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67" w:type="dxa"/>
                  <w:vAlign w:val="center"/>
                </w:tcPr>
                <w:p w:rsidR="00B55BD9" w:rsidRPr="00B01624" w:rsidRDefault="00B55BD9" w:rsidP="00B01624">
                  <w:pPr>
                    <w:framePr w:hSpace="180" w:wrap="around" w:vAnchor="page" w:hAnchor="page" w:x="1058" w:y="3031"/>
                    <w:spacing w:afterLines="30" w:line="320" w:lineRule="exact"/>
                    <w:jc w:val="center"/>
                  </w:pPr>
                </w:p>
              </w:tc>
            </w:tr>
            <w:tr w:rsidR="00B55BD9" w:rsidRPr="00B01624">
              <w:trPr>
                <w:trHeight w:val="170"/>
              </w:trPr>
              <w:tc>
                <w:tcPr>
                  <w:tcW w:w="744" w:type="dxa"/>
                  <w:vAlign w:val="center"/>
                </w:tcPr>
                <w:p w:rsidR="00B55BD9" w:rsidRPr="00B01624" w:rsidRDefault="004E1434" w:rsidP="00B01624">
                  <w:pPr>
                    <w:framePr w:hSpace="180" w:wrap="around" w:vAnchor="page" w:hAnchor="page" w:x="1058" w:y="3031"/>
                    <w:spacing w:afterLines="30" w:line="320" w:lineRule="exact"/>
                    <w:jc w:val="center"/>
                  </w:pPr>
                  <w:r w:rsidRPr="00B01624">
                    <w:t>4</w:t>
                  </w:r>
                </w:p>
              </w:tc>
              <w:tc>
                <w:tcPr>
                  <w:tcW w:w="2625" w:type="dxa"/>
                  <w:vAlign w:val="center"/>
                </w:tcPr>
                <w:p w:rsidR="00B55BD9" w:rsidRPr="00B01624" w:rsidRDefault="004E1434">
                  <w:pPr>
                    <w:framePr w:hSpace="180" w:wrap="around" w:vAnchor="page" w:hAnchor="page" w:x="1058" w:y="3031"/>
                    <w:spacing w:line="320" w:lineRule="exact"/>
                    <w:jc w:val="center"/>
                    <w:rPr>
                      <w:szCs w:val="21"/>
                    </w:rPr>
                  </w:pPr>
                  <w:r w:rsidRPr="00B01624">
                    <w:rPr>
                      <w:szCs w:val="21"/>
                    </w:rPr>
                    <w:t>安全生产许可证</w:t>
                  </w:r>
                </w:p>
              </w:tc>
              <w:tc>
                <w:tcPr>
                  <w:tcW w:w="992" w:type="dxa"/>
                  <w:vAlign w:val="center"/>
                </w:tcPr>
                <w:p w:rsidR="00B55BD9" w:rsidRPr="00B01624" w:rsidRDefault="00B55BD9" w:rsidP="00B01624">
                  <w:pPr>
                    <w:framePr w:hSpace="180" w:wrap="around" w:vAnchor="page" w:hAnchor="page" w:x="1058" w:y="3031"/>
                    <w:spacing w:afterLines="30" w:line="320" w:lineRule="exact"/>
                    <w:jc w:val="center"/>
                  </w:pPr>
                </w:p>
              </w:tc>
              <w:tc>
                <w:tcPr>
                  <w:tcW w:w="1417"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276"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418"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67" w:type="dxa"/>
                  <w:vAlign w:val="center"/>
                </w:tcPr>
                <w:p w:rsidR="00B55BD9" w:rsidRPr="00B01624" w:rsidRDefault="00B55BD9" w:rsidP="00B01624">
                  <w:pPr>
                    <w:framePr w:hSpace="180" w:wrap="around" w:vAnchor="page" w:hAnchor="page" w:x="1058" w:y="3031"/>
                    <w:spacing w:afterLines="30" w:line="320" w:lineRule="exact"/>
                    <w:jc w:val="center"/>
                  </w:pPr>
                </w:p>
              </w:tc>
            </w:tr>
            <w:tr w:rsidR="00B55BD9" w:rsidRPr="00B01624">
              <w:trPr>
                <w:trHeight w:val="170"/>
              </w:trPr>
              <w:tc>
                <w:tcPr>
                  <w:tcW w:w="744" w:type="dxa"/>
                  <w:vAlign w:val="center"/>
                </w:tcPr>
                <w:p w:rsidR="00B55BD9" w:rsidRPr="00B01624" w:rsidRDefault="004E1434" w:rsidP="00B01624">
                  <w:pPr>
                    <w:framePr w:hSpace="180" w:wrap="around" w:vAnchor="page" w:hAnchor="page" w:x="1058" w:y="3031"/>
                    <w:spacing w:afterLines="30" w:line="320" w:lineRule="exact"/>
                    <w:jc w:val="center"/>
                  </w:pPr>
                  <w:r w:rsidRPr="00B01624">
                    <w:t>5</w:t>
                  </w:r>
                </w:p>
              </w:tc>
              <w:tc>
                <w:tcPr>
                  <w:tcW w:w="2625" w:type="dxa"/>
                  <w:vAlign w:val="center"/>
                </w:tcPr>
                <w:p w:rsidR="00B55BD9" w:rsidRPr="00B01624" w:rsidRDefault="004E1434">
                  <w:pPr>
                    <w:framePr w:hSpace="180" w:wrap="around" w:vAnchor="page" w:hAnchor="page" w:x="1058" w:y="3031"/>
                    <w:spacing w:line="320" w:lineRule="exact"/>
                    <w:jc w:val="center"/>
                    <w:rPr>
                      <w:szCs w:val="21"/>
                    </w:rPr>
                  </w:pPr>
                  <w:r w:rsidRPr="00B01624">
                    <w:rPr>
                      <w:szCs w:val="21"/>
                    </w:rPr>
                    <w:t>财务要求</w:t>
                  </w:r>
                </w:p>
              </w:tc>
              <w:tc>
                <w:tcPr>
                  <w:tcW w:w="992" w:type="dxa"/>
                  <w:vAlign w:val="center"/>
                </w:tcPr>
                <w:p w:rsidR="00B55BD9" w:rsidRPr="00B01624" w:rsidRDefault="00B55BD9" w:rsidP="00B01624">
                  <w:pPr>
                    <w:framePr w:hSpace="180" w:wrap="around" w:vAnchor="page" w:hAnchor="page" w:x="1058" w:y="3031"/>
                    <w:spacing w:afterLines="30" w:line="320" w:lineRule="exact"/>
                    <w:jc w:val="center"/>
                  </w:pPr>
                </w:p>
              </w:tc>
              <w:tc>
                <w:tcPr>
                  <w:tcW w:w="1417"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276"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418"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67" w:type="dxa"/>
                  <w:vAlign w:val="center"/>
                </w:tcPr>
                <w:p w:rsidR="00B55BD9" w:rsidRPr="00B01624" w:rsidRDefault="00B55BD9" w:rsidP="00B01624">
                  <w:pPr>
                    <w:framePr w:hSpace="180" w:wrap="around" w:vAnchor="page" w:hAnchor="page" w:x="1058" w:y="3031"/>
                    <w:spacing w:afterLines="30" w:line="320" w:lineRule="exact"/>
                    <w:jc w:val="center"/>
                  </w:pPr>
                </w:p>
              </w:tc>
            </w:tr>
            <w:tr w:rsidR="00B55BD9" w:rsidRPr="00B01624">
              <w:trPr>
                <w:trHeight w:val="170"/>
              </w:trPr>
              <w:tc>
                <w:tcPr>
                  <w:tcW w:w="744" w:type="dxa"/>
                  <w:vAlign w:val="center"/>
                </w:tcPr>
                <w:p w:rsidR="00B55BD9" w:rsidRPr="00B01624" w:rsidRDefault="004E1434" w:rsidP="00B01624">
                  <w:pPr>
                    <w:framePr w:hSpace="180" w:wrap="around" w:vAnchor="page" w:hAnchor="page" w:x="1058" w:y="3031"/>
                    <w:spacing w:afterLines="30" w:line="320" w:lineRule="exact"/>
                    <w:jc w:val="center"/>
                  </w:pPr>
                  <w:r w:rsidRPr="00B01624">
                    <w:t>6</w:t>
                  </w:r>
                </w:p>
              </w:tc>
              <w:tc>
                <w:tcPr>
                  <w:tcW w:w="2625" w:type="dxa"/>
                  <w:vAlign w:val="center"/>
                </w:tcPr>
                <w:p w:rsidR="00B55BD9" w:rsidRPr="00B01624" w:rsidRDefault="004E1434">
                  <w:pPr>
                    <w:framePr w:hSpace="180" w:wrap="around" w:vAnchor="page" w:hAnchor="page" w:x="1058" w:y="3031"/>
                    <w:spacing w:line="320" w:lineRule="exact"/>
                    <w:jc w:val="center"/>
                    <w:rPr>
                      <w:szCs w:val="21"/>
                    </w:rPr>
                  </w:pPr>
                  <w:r w:rsidRPr="00B01624">
                    <w:rPr>
                      <w:szCs w:val="21"/>
                    </w:rPr>
                    <w:t>信誉要求</w:t>
                  </w:r>
                </w:p>
              </w:tc>
              <w:tc>
                <w:tcPr>
                  <w:tcW w:w="992" w:type="dxa"/>
                  <w:vAlign w:val="center"/>
                </w:tcPr>
                <w:p w:rsidR="00B55BD9" w:rsidRPr="00B01624" w:rsidRDefault="00B55BD9" w:rsidP="00B01624">
                  <w:pPr>
                    <w:framePr w:hSpace="180" w:wrap="around" w:vAnchor="page" w:hAnchor="page" w:x="1058" w:y="3031"/>
                    <w:spacing w:afterLines="30" w:line="320" w:lineRule="exact"/>
                    <w:jc w:val="center"/>
                  </w:pPr>
                </w:p>
              </w:tc>
              <w:tc>
                <w:tcPr>
                  <w:tcW w:w="1417"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276"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418"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67" w:type="dxa"/>
                  <w:vAlign w:val="center"/>
                </w:tcPr>
                <w:p w:rsidR="00B55BD9" w:rsidRPr="00B01624" w:rsidRDefault="00B55BD9" w:rsidP="00B01624">
                  <w:pPr>
                    <w:framePr w:hSpace="180" w:wrap="around" w:vAnchor="page" w:hAnchor="page" w:x="1058" w:y="3031"/>
                    <w:spacing w:afterLines="30" w:line="320" w:lineRule="exact"/>
                    <w:jc w:val="center"/>
                  </w:pPr>
                </w:p>
              </w:tc>
            </w:tr>
            <w:tr w:rsidR="00B55BD9" w:rsidRPr="00B01624">
              <w:trPr>
                <w:trHeight w:val="301"/>
              </w:trPr>
              <w:tc>
                <w:tcPr>
                  <w:tcW w:w="744" w:type="dxa"/>
                  <w:vAlign w:val="center"/>
                </w:tcPr>
                <w:p w:rsidR="00B55BD9" w:rsidRPr="00B01624" w:rsidRDefault="004E1434" w:rsidP="00B01624">
                  <w:pPr>
                    <w:framePr w:hSpace="180" w:wrap="around" w:vAnchor="page" w:hAnchor="page" w:x="1058" w:y="3031"/>
                    <w:spacing w:afterLines="30" w:line="320" w:lineRule="exact"/>
                    <w:jc w:val="center"/>
                  </w:pPr>
                  <w:r w:rsidRPr="00B01624">
                    <w:t>7</w:t>
                  </w:r>
                </w:p>
              </w:tc>
              <w:tc>
                <w:tcPr>
                  <w:tcW w:w="2625" w:type="dxa"/>
                  <w:vAlign w:val="center"/>
                </w:tcPr>
                <w:p w:rsidR="00B55BD9" w:rsidRPr="00B01624" w:rsidRDefault="004E1434">
                  <w:pPr>
                    <w:framePr w:hSpace="180" w:wrap="around" w:vAnchor="page" w:hAnchor="page" w:x="1058" w:y="3031"/>
                    <w:spacing w:line="320" w:lineRule="exact"/>
                    <w:jc w:val="center"/>
                    <w:rPr>
                      <w:szCs w:val="21"/>
                    </w:rPr>
                  </w:pPr>
                  <w:r w:rsidRPr="00B01624">
                    <w:rPr>
                      <w:szCs w:val="21"/>
                    </w:rPr>
                    <w:t>工程总承包项目经理</w:t>
                  </w:r>
                </w:p>
              </w:tc>
              <w:tc>
                <w:tcPr>
                  <w:tcW w:w="992" w:type="dxa"/>
                  <w:vAlign w:val="center"/>
                </w:tcPr>
                <w:p w:rsidR="00B55BD9" w:rsidRPr="00B01624" w:rsidRDefault="00B55BD9" w:rsidP="00B01624">
                  <w:pPr>
                    <w:framePr w:hSpace="180" w:wrap="around" w:vAnchor="page" w:hAnchor="page" w:x="1058" w:y="3031"/>
                    <w:spacing w:afterLines="30" w:line="320" w:lineRule="exact"/>
                    <w:jc w:val="center"/>
                  </w:pPr>
                </w:p>
              </w:tc>
              <w:tc>
                <w:tcPr>
                  <w:tcW w:w="1417"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276"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418"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67" w:type="dxa"/>
                  <w:vAlign w:val="center"/>
                </w:tcPr>
                <w:p w:rsidR="00B55BD9" w:rsidRPr="00B01624" w:rsidRDefault="00B55BD9" w:rsidP="00B01624">
                  <w:pPr>
                    <w:framePr w:hSpace="180" w:wrap="around" w:vAnchor="page" w:hAnchor="page" w:x="1058" w:y="3031"/>
                    <w:spacing w:afterLines="30" w:line="320" w:lineRule="exact"/>
                    <w:jc w:val="center"/>
                  </w:pPr>
                </w:p>
              </w:tc>
            </w:tr>
            <w:tr w:rsidR="00B55BD9" w:rsidRPr="00B01624">
              <w:trPr>
                <w:trHeight w:val="170"/>
              </w:trPr>
              <w:tc>
                <w:tcPr>
                  <w:tcW w:w="744" w:type="dxa"/>
                  <w:vAlign w:val="center"/>
                </w:tcPr>
                <w:p w:rsidR="00B55BD9" w:rsidRPr="00B01624" w:rsidRDefault="004E1434" w:rsidP="00B01624">
                  <w:pPr>
                    <w:framePr w:hSpace="180" w:wrap="around" w:vAnchor="page" w:hAnchor="page" w:x="1058" w:y="3031"/>
                    <w:spacing w:afterLines="30" w:line="320" w:lineRule="exact"/>
                    <w:jc w:val="center"/>
                  </w:pPr>
                  <w:r w:rsidRPr="00B01624">
                    <w:t>8</w:t>
                  </w:r>
                </w:p>
              </w:tc>
              <w:tc>
                <w:tcPr>
                  <w:tcW w:w="2625" w:type="dxa"/>
                  <w:vAlign w:val="center"/>
                </w:tcPr>
                <w:p w:rsidR="00B55BD9" w:rsidRPr="00B01624" w:rsidRDefault="004E1434">
                  <w:pPr>
                    <w:framePr w:hSpace="180" w:wrap="around" w:vAnchor="page" w:hAnchor="page" w:x="1058" w:y="3031"/>
                    <w:spacing w:line="320" w:lineRule="exact"/>
                    <w:jc w:val="center"/>
                    <w:rPr>
                      <w:szCs w:val="21"/>
                    </w:rPr>
                  </w:pPr>
                  <w:r w:rsidRPr="00B01624">
                    <w:rPr>
                      <w:szCs w:val="21"/>
                    </w:rPr>
                    <w:t>项目设计负责人</w:t>
                  </w:r>
                </w:p>
              </w:tc>
              <w:tc>
                <w:tcPr>
                  <w:tcW w:w="992" w:type="dxa"/>
                  <w:vAlign w:val="center"/>
                </w:tcPr>
                <w:p w:rsidR="00B55BD9" w:rsidRPr="00B01624" w:rsidRDefault="00B55BD9" w:rsidP="00B01624">
                  <w:pPr>
                    <w:framePr w:hSpace="180" w:wrap="around" w:vAnchor="page" w:hAnchor="page" w:x="1058" w:y="3031"/>
                    <w:spacing w:afterLines="30" w:line="320" w:lineRule="exact"/>
                    <w:jc w:val="center"/>
                  </w:pPr>
                </w:p>
              </w:tc>
              <w:tc>
                <w:tcPr>
                  <w:tcW w:w="1417"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276"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418"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67" w:type="dxa"/>
                  <w:vAlign w:val="center"/>
                </w:tcPr>
                <w:p w:rsidR="00B55BD9" w:rsidRPr="00B01624" w:rsidRDefault="00B55BD9" w:rsidP="00B01624">
                  <w:pPr>
                    <w:framePr w:hSpace="180" w:wrap="around" w:vAnchor="page" w:hAnchor="page" w:x="1058" w:y="3031"/>
                    <w:spacing w:afterLines="30" w:line="320" w:lineRule="exact"/>
                    <w:jc w:val="center"/>
                  </w:pPr>
                </w:p>
              </w:tc>
            </w:tr>
            <w:tr w:rsidR="00B55BD9" w:rsidRPr="00B01624">
              <w:trPr>
                <w:trHeight w:val="170"/>
              </w:trPr>
              <w:tc>
                <w:tcPr>
                  <w:tcW w:w="744" w:type="dxa"/>
                  <w:vAlign w:val="center"/>
                </w:tcPr>
                <w:p w:rsidR="00B55BD9" w:rsidRPr="00B01624" w:rsidRDefault="004E1434" w:rsidP="00B01624">
                  <w:pPr>
                    <w:framePr w:hSpace="180" w:wrap="around" w:vAnchor="page" w:hAnchor="page" w:x="1058" w:y="3031"/>
                    <w:spacing w:afterLines="30" w:line="320" w:lineRule="exact"/>
                    <w:jc w:val="center"/>
                  </w:pPr>
                  <w:r w:rsidRPr="00B01624">
                    <w:t>9</w:t>
                  </w:r>
                </w:p>
              </w:tc>
              <w:tc>
                <w:tcPr>
                  <w:tcW w:w="2625" w:type="dxa"/>
                  <w:vAlign w:val="center"/>
                </w:tcPr>
                <w:p w:rsidR="00B55BD9" w:rsidRPr="00B01624" w:rsidRDefault="004E1434">
                  <w:pPr>
                    <w:framePr w:hSpace="180" w:wrap="around" w:vAnchor="page" w:hAnchor="page" w:x="1058" w:y="3031"/>
                    <w:spacing w:line="320" w:lineRule="exact"/>
                    <w:jc w:val="center"/>
                    <w:rPr>
                      <w:szCs w:val="21"/>
                    </w:rPr>
                  </w:pPr>
                  <w:r w:rsidRPr="00B01624">
                    <w:rPr>
                      <w:szCs w:val="21"/>
                    </w:rPr>
                    <w:t>施工项目经理</w:t>
                  </w:r>
                </w:p>
              </w:tc>
              <w:tc>
                <w:tcPr>
                  <w:tcW w:w="992" w:type="dxa"/>
                  <w:vAlign w:val="center"/>
                </w:tcPr>
                <w:p w:rsidR="00B55BD9" w:rsidRPr="00B01624" w:rsidRDefault="00B55BD9" w:rsidP="00B01624">
                  <w:pPr>
                    <w:framePr w:hSpace="180" w:wrap="around" w:vAnchor="page" w:hAnchor="page" w:x="1058" w:y="3031"/>
                    <w:spacing w:afterLines="30" w:line="320" w:lineRule="exact"/>
                    <w:jc w:val="center"/>
                  </w:pPr>
                </w:p>
              </w:tc>
              <w:tc>
                <w:tcPr>
                  <w:tcW w:w="1417"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276"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418"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67" w:type="dxa"/>
                  <w:vAlign w:val="center"/>
                </w:tcPr>
                <w:p w:rsidR="00B55BD9" w:rsidRPr="00B01624" w:rsidRDefault="00B55BD9" w:rsidP="00B01624">
                  <w:pPr>
                    <w:framePr w:hSpace="180" w:wrap="around" w:vAnchor="page" w:hAnchor="page" w:x="1058" w:y="3031"/>
                    <w:spacing w:afterLines="30" w:line="320" w:lineRule="exact"/>
                    <w:jc w:val="center"/>
                  </w:pPr>
                </w:p>
              </w:tc>
            </w:tr>
            <w:tr w:rsidR="00B55BD9" w:rsidRPr="00B01624">
              <w:trPr>
                <w:trHeight w:val="170"/>
              </w:trPr>
              <w:tc>
                <w:tcPr>
                  <w:tcW w:w="744" w:type="dxa"/>
                  <w:vAlign w:val="center"/>
                </w:tcPr>
                <w:p w:rsidR="00B55BD9" w:rsidRPr="00B01624" w:rsidRDefault="004E1434" w:rsidP="00B01624">
                  <w:pPr>
                    <w:framePr w:hSpace="180" w:wrap="around" w:vAnchor="page" w:hAnchor="page" w:x="1058" w:y="3031"/>
                    <w:spacing w:afterLines="30" w:line="320" w:lineRule="exact"/>
                    <w:jc w:val="center"/>
                  </w:pPr>
                  <w:r w:rsidRPr="00B01624">
                    <w:t>10</w:t>
                  </w:r>
                </w:p>
              </w:tc>
              <w:tc>
                <w:tcPr>
                  <w:tcW w:w="2625" w:type="dxa"/>
                  <w:vAlign w:val="center"/>
                </w:tcPr>
                <w:p w:rsidR="00B55BD9" w:rsidRPr="00B01624" w:rsidRDefault="004E1434">
                  <w:pPr>
                    <w:framePr w:hSpace="180" w:wrap="around" w:vAnchor="page" w:hAnchor="page" w:x="1058" w:y="3031"/>
                    <w:spacing w:line="320" w:lineRule="exact"/>
                    <w:jc w:val="center"/>
                  </w:pPr>
                  <w:r w:rsidRPr="00B01624">
                    <w:t>项目现场施工专职安全生产管理人员</w:t>
                  </w:r>
                </w:p>
              </w:tc>
              <w:tc>
                <w:tcPr>
                  <w:tcW w:w="992" w:type="dxa"/>
                  <w:vAlign w:val="center"/>
                </w:tcPr>
                <w:p w:rsidR="00B55BD9" w:rsidRPr="00B01624" w:rsidRDefault="00B55BD9" w:rsidP="00B01624">
                  <w:pPr>
                    <w:framePr w:hSpace="180" w:wrap="around" w:vAnchor="page" w:hAnchor="page" w:x="1058" w:y="3031"/>
                    <w:spacing w:afterLines="30" w:line="320" w:lineRule="exact"/>
                    <w:jc w:val="center"/>
                  </w:pPr>
                </w:p>
              </w:tc>
              <w:tc>
                <w:tcPr>
                  <w:tcW w:w="1417"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276"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418"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67" w:type="dxa"/>
                  <w:vAlign w:val="center"/>
                </w:tcPr>
                <w:p w:rsidR="00B55BD9" w:rsidRPr="00B01624" w:rsidRDefault="00B55BD9" w:rsidP="00B01624">
                  <w:pPr>
                    <w:framePr w:hSpace="180" w:wrap="around" w:vAnchor="page" w:hAnchor="page" w:x="1058" w:y="3031"/>
                    <w:spacing w:afterLines="30" w:line="320" w:lineRule="exact"/>
                    <w:jc w:val="center"/>
                  </w:pPr>
                </w:p>
              </w:tc>
            </w:tr>
            <w:tr w:rsidR="00B55BD9" w:rsidRPr="00B01624">
              <w:trPr>
                <w:trHeight w:val="170"/>
              </w:trPr>
              <w:tc>
                <w:tcPr>
                  <w:tcW w:w="744" w:type="dxa"/>
                  <w:vAlign w:val="center"/>
                </w:tcPr>
                <w:p w:rsidR="00B55BD9" w:rsidRPr="00B01624" w:rsidRDefault="004E1434" w:rsidP="00B01624">
                  <w:pPr>
                    <w:framePr w:hSpace="180" w:wrap="around" w:vAnchor="page" w:hAnchor="page" w:x="1058" w:y="3031"/>
                    <w:spacing w:afterLines="30" w:line="320" w:lineRule="exact"/>
                    <w:jc w:val="center"/>
                  </w:pPr>
                  <w:r w:rsidRPr="00B01624">
                    <w:t>11</w:t>
                  </w:r>
                </w:p>
              </w:tc>
              <w:tc>
                <w:tcPr>
                  <w:tcW w:w="2625" w:type="dxa"/>
                  <w:vAlign w:val="center"/>
                </w:tcPr>
                <w:p w:rsidR="00B55BD9" w:rsidRPr="00B01624" w:rsidRDefault="004E1434">
                  <w:pPr>
                    <w:framePr w:hSpace="180" w:wrap="around" w:vAnchor="page" w:hAnchor="page" w:x="1058" w:y="3031"/>
                    <w:spacing w:line="320" w:lineRule="exact"/>
                    <w:jc w:val="center"/>
                    <w:rPr>
                      <w:szCs w:val="21"/>
                    </w:rPr>
                  </w:pPr>
                  <w:r w:rsidRPr="00B01624">
                    <w:rPr>
                      <w:szCs w:val="21"/>
                    </w:rPr>
                    <w:t>联合体投标人（如有）</w:t>
                  </w:r>
                </w:p>
              </w:tc>
              <w:tc>
                <w:tcPr>
                  <w:tcW w:w="992" w:type="dxa"/>
                  <w:vAlign w:val="center"/>
                </w:tcPr>
                <w:p w:rsidR="00B55BD9" w:rsidRPr="00B01624" w:rsidRDefault="00B55BD9" w:rsidP="00B01624">
                  <w:pPr>
                    <w:framePr w:hSpace="180" w:wrap="around" w:vAnchor="page" w:hAnchor="page" w:x="1058" w:y="3031"/>
                    <w:spacing w:afterLines="30" w:line="320" w:lineRule="exact"/>
                    <w:jc w:val="center"/>
                  </w:pPr>
                </w:p>
              </w:tc>
              <w:tc>
                <w:tcPr>
                  <w:tcW w:w="1417"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276"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418"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67" w:type="dxa"/>
                  <w:vAlign w:val="center"/>
                </w:tcPr>
                <w:p w:rsidR="00B55BD9" w:rsidRPr="00B01624" w:rsidRDefault="00B55BD9" w:rsidP="00B01624">
                  <w:pPr>
                    <w:framePr w:hSpace="180" w:wrap="around" w:vAnchor="page" w:hAnchor="page" w:x="1058" w:y="3031"/>
                    <w:spacing w:afterLines="30" w:line="320" w:lineRule="exact"/>
                    <w:jc w:val="center"/>
                  </w:pPr>
                </w:p>
              </w:tc>
            </w:tr>
            <w:tr w:rsidR="00B55BD9" w:rsidRPr="00B01624">
              <w:trPr>
                <w:trHeight w:val="170"/>
              </w:trPr>
              <w:tc>
                <w:tcPr>
                  <w:tcW w:w="744" w:type="dxa"/>
                  <w:vAlign w:val="center"/>
                </w:tcPr>
                <w:p w:rsidR="00B55BD9" w:rsidRPr="00B01624" w:rsidRDefault="004E1434" w:rsidP="00B01624">
                  <w:pPr>
                    <w:framePr w:hSpace="180" w:wrap="around" w:vAnchor="page" w:hAnchor="page" w:x="1058" w:y="3031"/>
                    <w:spacing w:afterLines="30" w:line="320" w:lineRule="exact"/>
                    <w:jc w:val="center"/>
                  </w:pPr>
                  <w:r w:rsidRPr="00B01624">
                    <w:t>12</w:t>
                  </w:r>
                </w:p>
              </w:tc>
              <w:tc>
                <w:tcPr>
                  <w:tcW w:w="2625" w:type="dxa"/>
                  <w:vAlign w:val="center"/>
                </w:tcPr>
                <w:p w:rsidR="00B55BD9" w:rsidRPr="00B01624" w:rsidRDefault="004E1434">
                  <w:pPr>
                    <w:framePr w:hSpace="180" w:wrap="around" w:vAnchor="page" w:hAnchor="page" w:x="1058" w:y="3031"/>
                    <w:spacing w:line="320" w:lineRule="exact"/>
                    <w:jc w:val="center"/>
                    <w:rPr>
                      <w:szCs w:val="21"/>
                    </w:rPr>
                  </w:pPr>
                  <w:r w:rsidRPr="00B01624">
                    <w:rPr>
                      <w:szCs w:val="21"/>
                    </w:rPr>
                    <w:t>投标保证金</w:t>
                  </w:r>
                </w:p>
              </w:tc>
              <w:tc>
                <w:tcPr>
                  <w:tcW w:w="992" w:type="dxa"/>
                  <w:vAlign w:val="center"/>
                </w:tcPr>
                <w:p w:rsidR="00B55BD9" w:rsidRPr="00B01624" w:rsidRDefault="00B55BD9" w:rsidP="00B01624">
                  <w:pPr>
                    <w:framePr w:hSpace="180" w:wrap="around" w:vAnchor="page" w:hAnchor="page" w:x="1058" w:y="3031"/>
                    <w:spacing w:afterLines="30" w:line="320" w:lineRule="exact"/>
                    <w:jc w:val="center"/>
                  </w:pPr>
                </w:p>
              </w:tc>
              <w:tc>
                <w:tcPr>
                  <w:tcW w:w="1417"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276"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418"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67" w:type="dxa"/>
                  <w:vAlign w:val="center"/>
                </w:tcPr>
                <w:p w:rsidR="00B55BD9" w:rsidRPr="00B01624" w:rsidRDefault="00B55BD9" w:rsidP="00B01624">
                  <w:pPr>
                    <w:framePr w:hSpace="180" w:wrap="around" w:vAnchor="page" w:hAnchor="page" w:x="1058" w:y="3031"/>
                    <w:spacing w:afterLines="30" w:line="320" w:lineRule="exact"/>
                    <w:jc w:val="center"/>
                  </w:pPr>
                </w:p>
              </w:tc>
            </w:tr>
            <w:tr w:rsidR="00B55BD9" w:rsidRPr="00B01624">
              <w:trPr>
                <w:trHeight w:val="170"/>
              </w:trPr>
              <w:tc>
                <w:tcPr>
                  <w:tcW w:w="744" w:type="dxa"/>
                  <w:vAlign w:val="center"/>
                </w:tcPr>
                <w:p w:rsidR="00B55BD9" w:rsidRPr="00B01624" w:rsidRDefault="004E1434" w:rsidP="00B01624">
                  <w:pPr>
                    <w:framePr w:hSpace="180" w:wrap="around" w:vAnchor="page" w:hAnchor="page" w:x="1058" w:y="3031"/>
                    <w:spacing w:afterLines="30" w:line="320" w:lineRule="exact"/>
                    <w:jc w:val="center"/>
                  </w:pPr>
                  <w:r w:rsidRPr="00B01624">
                    <w:t>13</w:t>
                  </w:r>
                </w:p>
              </w:tc>
              <w:tc>
                <w:tcPr>
                  <w:tcW w:w="2625" w:type="dxa"/>
                  <w:vAlign w:val="center"/>
                </w:tcPr>
                <w:p w:rsidR="00B55BD9" w:rsidRPr="00B01624" w:rsidRDefault="004E1434">
                  <w:pPr>
                    <w:framePr w:hSpace="180" w:wrap="around" w:vAnchor="page" w:hAnchor="page" w:x="1058" w:y="3031"/>
                    <w:spacing w:line="320" w:lineRule="exact"/>
                    <w:jc w:val="center"/>
                    <w:rPr>
                      <w:szCs w:val="21"/>
                    </w:rPr>
                  </w:pPr>
                  <w:r w:rsidRPr="00B01624">
                    <w:rPr>
                      <w:szCs w:val="21"/>
                    </w:rPr>
                    <w:t>其他要求</w:t>
                  </w:r>
                </w:p>
              </w:tc>
              <w:tc>
                <w:tcPr>
                  <w:tcW w:w="992" w:type="dxa"/>
                  <w:vAlign w:val="center"/>
                </w:tcPr>
                <w:p w:rsidR="00B55BD9" w:rsidRPr="00B01624" w:rsidRDefault="00B55BD9" w:rsidP="00B01624">
                  <w:pPr>
                    <w:framePr w:hSpace="180" w:wrap="around" w:vAnchor="page" w:hAnchor="page" w:x="1058" w:y="3031"/>
                    <w:spacing w:afterLines="30" w:line="320" w:lineRule="exact"/>
                    <w:jc w:val="center"/>
                  </w:pPr>
                </w:p>
              </w:tc>
              <w:tc>
                <w:tcPr>
                  <w:tcW w:w="1417"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276"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418"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67" w:type="dxa"/>
                  <w:vAlign w:val="center"/>
                </w:tcPr>
                <w:p w:rsidR="00B55BD9" w:rsidRPr="00B01624" w:rsidRDefault="00B55BD9" w:rsidP="00B01624">
                  <w:pPr>
                    <w:framePr w:hSpace="180" w:wrap="around" w:vAnchor="page" w:hAnchor="page" w:x="1058" w:y="3031"/>
                    <w:spacing w:afterLines="30" w:line="320" w:lineRule="exact"/>
                    <w:jc w:val="center"/>
                  </w:pPr>
                </w:p>
              </w:tc>
            </w:tr>
            <w:tr w:rsidR="00B55BD9" w:rsidRPr="00B01624">
              <w:trPr>
                <w:trHeight w:val="170"/>
              </w:trPr>
              <w:tc>
                <w:tcPr>
                  <w:tcW w:w="3369" w:type="dxa"/>
                  <w:gridSpan w:val="2"/>
                </w:tcPr>
                <w:p w:rsidR="00B55BD9" w:rsidRPr="00B01624" w:rsidRDefault="004E1434" w:rsidP="00B01624">
                  <w:pPr>
                    <w:framePr w:hSpace="180" w:wrap="around" w:vAnchor="page" w:hAnchor="page" w:x="1058" w:y="3031"/>
                    <w:spacing w:afterLines="30" w:line="320" w:lineRule="exact"/>
                    <w:jc w:val="center"/>
                    <w:rPr>
                      <w:szCs w:val="21"/>
                    </w:rPr>
                  </w:pPr>
                  <w:r w:rsidRPr="00B01624">
                    <w:rPr>
                      <w:szCs w:val="21"/>
                    </w:rPr>
                    <w:t>是否通过评审</w:t>
                  </w:r>
                </w:p>
              </w:tc>
              <w:tc>
                <w:tcPr>
                  <w:tcW w:w="992" w:type="dxa"/>
                  <w:vAlign w:val="center"/>
                </w:tcPr>
                <w:p w:rsidR="00B55BD9" w:rsidRPr="00B01624" w:rsidRDefault="00B55BD9" w:rsidP="00B01624">
                  <w:pPr>
                    <w:framePr w:hSpace="180" w:wrap="around" w:vAnchor="page" w:hAnchor="page" w:x="1058" w:y="3031"/>
                    <w:spacing w:afterLines="30" w:line="320" w:lineRule="exact"/>
                    <w:jc w:val="center"/>
                  </w:pPr>
                </w:p>
              </w:tc>
              <w:tc>
                <w:tcPr>
                  <w:tcW w:w="1417"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276"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418" w:type="dxa"/>
                  <w:vAlign w:val="center"/>
                </w:tcPr>
                <w:p w:rsidR="00B55BD9" w:rsidRPr="00B01624" w:rsidRDefault="00B55BD9" w:rsidP="00B01624">
                  <w:pPr>
                    <w:framePr w:hSpace="180" w:wrap="around" w:vAnchor="page" w:hAnchor="page" w:x="1058" w:y="3031"/>
                    <w:spacing w:afterLines="30" w:line="320" w:lineRule="exact"/>
                    <w:jc w:val="center"/>
                  </w:pPr>
                </w:p>
              </w:tc>
              <w:tc>
                <w:tcPr>
                  <w:tcW w:w="1134" w:type="dxa"/>
                  <w:vAlign w:val="center"/>
                </w:tcPr>
                <w:p w:rsidR="00B55BD9" w:rsidRPr="00B01624" w:rsidRDefault="00B55BD9" w:rsidP="00B01624">
                  <w:pPr>
                    <w:framePr w:hSpace="180" w:wrap="around" w:vAnchor="page" w:hAnchor="page" w:x="1058" w:y="3031"/>
                    <w:spacing w:afterLines="30" w:line="320" w:lineRule="exact"/>
                    <w:jc w:val="center"/>
                  </w:pPr>
                </w:p>
              </w:tc>
              <w:tc>
                <w:tcPr>
                  <w:tcW w:w="1167" w:type="dxa"/>
                  <w:vAlign w:val="center"/>
                </w:tcPr>
                <w:p w:rsidR="00B55BD9" w:rsidRPr="00B01624" w:rsidRDefault="00B55BD9" w:rsidP="00B01624">
                  <w:pPr>
                    <w:framePr w:hSpace="180" w:wrap="around" w:vAnchor="page" w:hAnchor="page" w:x="1058" w:y="3031"/>
                    <w:spacing w:afterLines="30" w:line="320" w:lineRule="exact"/>
                    <w:jc w:val="center"/>
                  </w:pPr>
                </w:p>
              </w:tc>
            </w:tr>
          </w:tbl>
          <w:p w:rsidR="00B55BD9" w:rsidRPr="00B01624" w:rsidRDefault="004E1434">
            <w:pPr>
              <w:spacing w:line="240" w:lineRule="exact"/>
              <w:rPr>
                <w:rFonts w:eastAsia="楷体_GB2312"/>
              </w:rPr>
            </w:pPr>
            <w:r w:rsidRPr="00B01624">
              <w:rPr>
                <w:rFonts w:eastAsia="楷体_GB2312"/>
                <w:szCs w:val="21"/>
              </w:rPr>
              <w:t>【</w:t>
            </w:r>
            <w:r w:rsidRPr="00B01624">
              <w:rPr>
                <w:rFonts w:eastAsia="楷体_GB2312"/>
              </w:rPr>
              <w:t>备注：根据评分办法的资格评审标准调整本表</w:t>
            </w:r>
            <w:r w:rsidRPr="00B01624">
              <w:rPr>
                <w:rFonts w:eastAsia="楷体_GB2312"/>
                <w:szCs w:val="21"/>
              </w:rPr>
              <w:t>】</w:t>
            </w:r>
          </w:p>
          <w:p w:rsidR="00B55BD9" w:rsidRPr="00B01624" w:rsidRDefault="004E1434">
            <w:r w:rsidRPr="00B01624">
              <w:t>评标委员会全体成员签名：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pPr>
              <w:widowControl/>
              <w:jc w:val="left"/>
              <w:rPr>
                <w:kern w:val="0"/>
                <w:sz w:val="24"/>
              </w:rPr>
            </w:pPr>
          </w:p>
        </w:tc>
      </w:tr>
    </w:tbl>
    <w:p w:rsidR="00B55BD9" w:rsidRPr="00B01624" w:rsidRDefault="00B55BD9">
      <w:pPr>
        <w:spacing w:line="240" w:lineRule="exact"/>
      </w:pPr>
    </w:p>
    <w:p w:rsidR="00B55BD9" w:rsidRPr="00B01624" w:rsidRDefault="004E1434">
      <w:pPr>
        <w:keepNext/>
        <w:keepLines/>
        <w:spacing w:before="280" w:after="290"/>
        <w:outlineLvl w:val="3"/>
        <w:rPr>
          <w:rFonts w:eastAsia="黑体"/>
          <w:b/>
          <w:bCs/>
          <w:sz w:val="28"/>
          <w:szCs w:val="28"/>
        </w:rPr>
      </w:pPr>
      <w:bookmarkStart w:id="1309" w:name="_Toc750753883"/>
      <w:bookmarkStart w:id="1310" w:name="_Toc829022776"/>
      <w:r w:rsidRPr="00B01624">
        <w:rPr>
          <w:rFonts w:eastAsia="黑体"/>
          <w:b/>
          <w:bCs/>
          <w:sz w:val="28"/>
          <w:szCs w:val="28"/>
        </w:rPr>
        <w:t>附表</w:t>
      </w:r>
      <w:r w:rsidRPr="00B01624">
        <w:rPr>
          <w:rFonts w:eastAsia="黑体"/>
          <w:b/>
          <w:bCs/>
          <w:sz w:val="28"/>
          <w:szCs w:val="28"/>
        </w:rPr>
        <w:t>A-12</w:t>
      </w:r>
      <w:r w:rsidRPr="00B01624">
        <w:rPr>
          <w:rFonts w:eastAsia="黑体"/>
          <w:b/>
          <w:bCs/>
          <w:sz w:val="28"/>
          <w:szCs w:val="28"/>
        </w:rPr>
        <w:t>：资格评审记录表二</w:t>
      </w:r>
      <w:bookmarkEnd w:id="1309"/>
      <w:bookmarkEnd w:id="1310"/>
    </w:p>
    <w:p w:rsidR="00B55BD9" w:rsidRPr="00B01624" w:rsidRDefault="00B55BD9">
      <w:pPr>
        <w:spacing w:line="240" w:lineRule="exact"/>
        <w:sectPr w:rsidR="00B55BD9" w:rsidRPr="00B01624">
          <w:type w:val="continuous"/>
          <w:pgSz w:w="16840" w:h="11907" w:orient="landscape"/>
          <w:pgMar w:top="1440" w:right="1440" w:bottom="1091" w:left="1797" w:header="851" w:footer="851" w:gutter="0"/>
          <w:cols w:space="720"/>
          <w:docGrid w:linePitch="312"/>
        </w:sectPr>
      </w:pPr>
    </w:p>
    <w:p w:rsidR="00B55BD9" w:rsidRPr="00B01624" w:rsidRDefault="004E1434">
      <w:pPr>
        <w:keepNext/>
        <w:keepLines/>
        <w:spacing w:before="280" w:after="290"/>
        <w:outlineLvl w:val="3"/>
        <w:rPr>
          <w:rFonts w:eastAsia="黑体"/>
          <w:b/>
          <w:bCs/>
          <w:sz w:val="28"/>
          <w:szCs w:val="28"/>
        </w:rPr>
      </w:pPr>
      <w:bookmarkStart w:id="1311" w:name="_Toc1810274077"/>
      <w:bookmarkStart w:id="1312" w:name="_Toc669984211"/>
      <w:r w:rsidRPr="00B01624">
        <w:rPr>
          <w:rFonts w:eastAsia="黑体"/>
          <w:b/>
          <w:bCs/>
          <w:sz w:val="28"/>
          <w:szCs w:val="28"/>
        </w:rPr>
        <w:lastRenderedPageBreak/>
        <w:t>附表</w:t>
      </w:r>
      <w:r w:rsidRPr="00B01624">
        <w:rPr>
          <w:rFonts w:eastAsia="黑体"/>
          <w:b/>
          <w:bCs/>
          <w:sz w:val="28"/>
          <w:szCs w:val="28"/>
        </w:rPr>
        <w:t>A-12</w:t>
      </w:r>
      <w:r w:rsidRPr="00B01624">
        <w:rPr>
          <w:rFonts w:eastAsia="黑体"/>
          <w:b/>
          <w:bCs/>
          <w:sz w:val="28"/>
          <w:szCs w:val="28"/>
        </w:rPr>
        <w:t>：资格评审记录表二</w:t>
      </w:r>
      <w:bookmarkEnd w:id="1311"/>
      <w:bookmarkEnd w:id="1312"/>
    </w:p>
    <w:p w:rsidR="00B55BD9" w:rsidRPr="00B01624" w:rsidRDefault="004E1434">
      <w:pPr>
        <w:jc w:val="center"/>
      </w:pPr>
      <w:r w:rsidRPr="00B01624">
        <w:rPr>
          <w:b/>
          <w:sz w:val="28"/>
          <w:szCs w:val="28"/>
        </w:rPr>
        <w:t>资格评审记录表二（有限数量制）</w:t>
      </w:r>
    </w:p>
    <w:p w:rsidR="00B55BD9" w:rsidRPr="00B01624" w:rsidRDefault="004E1434" w:rsidP="00B01624">
      <w:pPr>
        <w:spacing w:afterLines="30" w:line="440" w:lineRule="exact"/>
      </w:pPr>
      <w:r w:rsidRPr="00B01624">
        <w:t>工程名称及项目招标编号：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3360"/>
        <w:gridCol w:w="1113"/>
        <w:gridCol w:w="1134"/>
        <w:gridCol w:w="1276"/>
        <w:gridCol w:w="851"/>
        <w:gridCol w:w="1134"/>
        <w:gridCol w:w="1134"/>
        <w:gridCol w:w="1143"/>
        <w:gridCol w:w="1125"/>
        <w:gridCol w:w="1040"/>
      </w:tblGrid>
      <w:tr w:rsidR="00B55BD9" w:rsidRPr="00B01624">
        <w:trPr>
          <w:trHeight w:val="681"/>
        </w:trPr>
        <w:tc>
          <w:tcPr>
            <w:tcW w:w="738" w:type="dxa"/>
            <w:vAlign w:val="center"/>
          </w:tcPr>
          <w:p w:rsidR="00B55BD9" w:rsidRPr="00B01624" w:rsidRDefault="004E1434">
            <w:pPr>
              <w:spacing w:line="440" w:lineRule="atLeast"/>
              <w:jc w:val="center"/>
            </w:pPr>
            <w:r w:rsidRPr="00B01624">
              <w:t>序号</w:t>
            </w:r>
          </w:p>
        </w:tc>
        <w:tc>
          <w:tcPr>
            <w:tcW w:w="3360" w:type="dxa"/>
            <w:vAlign w:val="center"/>
          </w:tcPr>
          <w:p w:rsidR="00B55BD9" w:rsidRPr="00B01624" w:rsidRDefault="004E1434">
            <w:pPr>
              <w:spacing w:line="440" w:lineRule="atLeast"/>
              <w:jc w:val="center"/>
            </w:pPr>
            <w:r w:rsidRPr="00B01624">
              <w:t>评审因素</w:t>
            </w:r>
          </w:p>
        </w:tc>
        <w:tc>
          <w:tcPr>
            <w:tcW w:w="9950" w:type="dxa"/>
            <w:gridSpan w:val="9"/>
            <w:vAlign w:val="center"/>
          </w:tcPr>
          <w:p w:rsidR="00B55BD9" w:rsidRPr="00B01624" w:rsidRDefault="004E1434">
            <w:pPr>
              <w:spacing w:line="440" w:lineRule="atLeast"/>
              <w:jc w:val="center"/>
            </w:pPr>
            <w:r w:rsidRPr="00B01624">
              <w:t>投标人名称及评审意见</w:t>
            </w:r>
          </w:p>
        </w:tc>
      </w:tr>
      <w:tr w:rsidR="00B55BD9" w:rsidRPr="00B01624">
        <w:trPr>
          <w:trHeight w:val="542"/>
        </w:trPr>
        <w:tc>
          <w:tcPr>
            <w:tcW w:w="738" w:type="dxa"/>
            <w:vAlign w:val="center"/>
          </w:tcPr>
          <w:p w:rsidR="00B55BD9" w:rsidRPr="00B01624" w:rsidRDefault="004E1434" w:rsidP="00B01624">
            <w:pPr>
              <w:spacing w:afterLines="30" w:line="320" w:lineRule="exact"/>
              <w:jc w:val="center"/>
            </w:pPr>
            <w:r w:rsidRPr="00B01624">
              <w:t>1</w:t>
            </w:r>
          </w:p>
        </w:tc>
        <w:tc>
          <w:tcPr>
            <w:tcW w:w="3360" w:type="dxa"/>
          </w:tcPr>
          <w:p w:rsidR="00B55BD9" w:rsidRPr="00B01624" w:rsidRDefault="004E1434">
            <w:pPr>
              <w:spacing w:line="276" w:lineRule="auto"/>
              <w:jc w:val="left"/>
              <w:rPr>
                <w:u w:val="single"/>
              </w:rPr>
            </w:pPr>
            <w:r w:rsidRPr="00B01624">
              <w:rPr>
                <w:szCs w:val="21"/>
              </w:rPr>
              <w:t>（一）企业情况</w:t>
            </w:r>
          </w:p>
        </w:tc>
        <w:tc>
          <w:tcPr>
            <w:tcW w:w="1113"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276" w:type="dxa"/>
            <w:vAlign w:val="center"/>
          </w:tcPr>
          <w:p w:rsidR="00B55BD9" w:rsidRPr="00B01624" w:rsidRDefault="00B55BD9">
            <w:pPr>
              <w:spacing w:line="380" w:lineRule="atLeast"/>
              <w:jc w:val="center"/>
              <w:rPr>
                <w:u w:val="single"/>
              </w:rPr>
            </w:pPr>
          </w:p>
        </w:tc>
        <w:tc>
          <w:tcPr>
            <w:tcW w:w="851"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143" w:type="dxa"/>
            <w:vAlign w:val="center"/>
          </w:tcPr>
          <w:p w:rsidR="00B55BD9" w:rsidRPr="00B01624" w:rsidRDefault="00B55BD9">
            <w:pPr>
              <w:spacing w:line="380" w:lineRule="atLeast"/>
              <w:jc w:val="center"/>
              <w:rPr>
                <w:u w:val="single"/>
              </w:rPr>
            </w:pPr>
          </w:p>
        </w:tc>
        <w:tc>
          <w:tcPr>
            <w:tcW w:w="1125" w:type="dxa"/>
            <w:vAlign w:val="center"/>
          </w:tcPr>
          <w:p w:rsidR="00B55BD9" w:rsidRPr="00B01624" w:rsidRDefault="00B55BD9">
            <w:pPr>
              <w:spacing w:line="380" w:lineRule="atLeast"/>
              <w:jc w:val="center"/>
              <w:rPr>
                <w:u w:val="single"/>
              </w:rPr>
            </w:pPr>
          </w:p>
        </w:tc>
        <w:tc>
          <w:tcPr>
            <w:tcW w:w="1040" w:type="dxa"/>
            <w:vAlign w:val="center"/>
          </w:tcPr>
          <w:p w:rsidR="00B55BD9" w:rsidRPr="00B01624" w:rsidRDefault="00B55BD9">
            <w:pPr>
              <w:spacing w:line="380" w:lineRule="atLeast"/>
              <w:jc w:val="center"/>
              <w:rPr>
                <w:u w:val="single"/>
              </w:rPr>
            </w:pPr>
          </w:p>
        </w:tc>
      </w:tr>
      <w:tr w:rsidR="00B55BD9" w:rsidRPr="00B01624">
        <w:trPr>
          <w:trHeight w:val="60"/>
        </w:trPr>
        <w:tc>
          <w:tcPr>
            <w:tcW w:w="738" w:type="dxa"/>
            <w:vAlign w:val="center"/>
          </w:tcPr>
          <w:p w:rsidR="00B55BD9" w:rsidRPr="00B01624" w:rsidRDefault="004E1434" w:rsidP="00B01624">
            <w:pPr>
              <w:spacing w:afterLines="30" w:line="320" w:lineRule="exact"/>
              <w:jc w:val="center"/>
            </w:pPr>
            <w:r w:rsidRPr="00B01624">
              <w:t>2</w:t>
            </w:r>
          </w:p>
        </w:tc>
        <w:tc>
          <w:tcPr>
            <w:tcW w:w="3360" w:type="dxa"/>
          </w:tcPr>
          <w:p w:rsidR="00B55BD9" w:rsidRPr="00B01624" w:rsidRDefault="004E1434">
            <w:pPr>
              <w:spacing w:line="276" w:lineRule="auto"/>
              <w:jc w:val="left"/>
              <w:rPr>
                <w:u w:val="single"/>
              </w:rPr>
            </w:pPr>
            <w:r w:rsidRPr="00B01624">
              <w:rPr>
                <w:szCs w:val="21"/>
              </w:rPr>
              <w:t>（二）企业信誉实力分</w:t>
            </w:r>
          </w:p>
        </w:tc>
        <w:tc>
          <w:tcPr>
            <w:tcW w:w="1113"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276" w:type="dxa"/>
            <w:vAlign w:val="center"/>
          </w:tcPr>
          <w:p w:rsidR="00B55BD9" w:rsidRPr="00B01624" w:rsidRDefault="00B55BD9">
            <w:pPr>
              <w:spacing w:line="380" w:lineRule="atLeast"/>
              <w:jc w:val="center"/>
              <w:rPr>
                <w:u w:val="single"/>
              </w:rPr>
            </w:pPr>
          </w:p>
        </w:tc>
        <w:tc>
          <w:tcPr>
            <w:tcW w:w="851"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143" w:type="dxa"/>
            <w:vAlign w:val="center"/>
          </w:tcPr>
          <w:p w:rsidR="00B55BD9" w:rsidRPr="00B01624" w:rsidRDefault="00B55BD9">
            <w:pPr>
              <w:spacing w:line="380" w:lineRule="atLeast"/>
              <w:jc w:val="center"/>
              <w:rPr>
                <w:u w:val="single"/>
              </w:rPr>
            </w:pPr>
          </w:p>
        </w:tc>
        <w:tc>
          <w:tcPr>
            <w:tcW w:w="1125" w:type="dxa"/>
            <w:vAlign w:val="center"/>
          </w:tcPr>
          <w:p w:rsidR="00B55BD9" w:rsidRPr="00B01624" w:rsidRDefault="00B55BD9">
            <w:pPr>
              <w:spacing w:line="380" w:lineRule="atLeast"/>
              <w:jc w:val="center"/>
              <w:rPr>
                <w:u w:val="single"/>
              </w:rPr>
            </w:pPr>
          </w:p>
        </w:tc>
        <w:tc>
          <w:tcPr>
            <w:tcW w:w="1040" w:type="dxa"/>
            <w:vAlign w:val="center"/>
          </w:tcPr>
          <w:p w:rsidR="00B55BD9" w:rsidRPr="00B01624" w:rsidRDefault="00B55BD9">
            <w:pPr>
              <w:spacing w:line="380" w:lineRule="atLeast"/>
              <w:jc w:val="center"/>
              <w:rPr>
                <w:u w:val="single"/>
              </w:rPr>
            </w:pPr>
          </w:p>
        </w:tc>
      </w:tr>
      <w:tr w:rsidR="00B55BD9" w:rsidRPr="00B01624">
        <w:tc>
          <w:tcPr>
            <w:tcW w:w="738" w:type="dxa"/>
            <w:vAlign w:val="center"/>
          </w:tcPr>
          <w:p w:rsidR="00B55BD9" w:rsidRPr="00B01624" w:rsidRDefault="004E1434" w:rsidP="00B01624">
            <w:pPr>
              <w:spacing w:afterLines="30" w:line="320" w:lineRule="exact"/>
              <w:jc w:val="center"/>
            </w:pPr>
            <w:r w:rsidRPr="00B01624">
              <w:t>3</w:t>
            </w:r>
          </w:p>
        </w:tc>
        <w:tc>
          <w:tcPr>
            <w:tcW w:w="3360" w:type="dxa"/>
          </w:tcPr>
          <w:p w:rsidR="00B55BD9" w:rsidRPr="00B01624" w:rsidRDefault="004E1434">
            <w:pPr>
              <w:spacing w:line="276" w:lineRule="auto"/>
              <w:jc w:val="left"/>
              <w:rPr>
                <w:u w:val="single"/>
              </w:rPr>
            </w:pPr>
            <w:r w:rsidRPr="00B01624">
              <w:rPr>
                <w:szCs w:val="21"/>
              </w:rPr>
              <w:t>（三）工程总承包项目经理情况</w:t>
            </w:r>
          </w:p>
        </w:tc>
        <w:tc>
          <w:tcPr>
            <w:tcW w:w="1113"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276" w:type="dxa"/>
            <w:vAlign w:val="center"/>
          </w:tcPr>
          <w:p w:rsidR="00B55BD9" w:rsidRPr="00B01624" w:rsidRDefault="00B55BD9">
            <w:pPr>
              <w:spacing w:line="380" w:lineRule="atLeast"/>
              <w:jc w:val="center"/>
              <w:rPr>
                <w:u w:val="single"/>
              </w:rPr>
            </w:pPr>
          </w:p>
        </w:tc>
        <w:tc>
          <w:tcPr>
            <w:tcW w:w="851"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143" w:type="dxa"/>
            <w:vAlign w:val="center"/>
          </w:tcPr>
          <w:p w:rsidR="00B55BD9" w:rsidRPr="00B01624" w:rsidRDefault="00B55BD9">
            <w:pPr>
              <w:spacing w:line="380" w:lineRule="atLeast"/>
              <w:jc w:val="center"/>
              <w:rPr>
                <w:u w:val="single"/>
              </w:rPr>
            </w:pPr>
          </w:p>
        </w:tc>
        <w:tc>
          <w:tcPr>
            <w:tcW w:w="1125" w:type="dxa"/>
            <w:vAlign w:val="center"/>
          </w:tcPr>
          <w:p w:rsidR="00B55BD9" w:rsidRPr="00B01624" w:rsidRDefault="00B55BD9">
            <w:pPr>
              <w:spacing w:line="380" w:lineRule="atLeast"/>
              <w:jc w:val="center"/>
              <w:rPr>
                <w:u w:val="single"/>
              </w:rPr>
            </w:pPr>
          </w:p>
        </w:tc>
        <w:tc>
          <w:tcPr>
            <w:tcW w:w="1040" w:type="dxa"/>
            <w:vAlign w:val="center"/>
          </w:tcPr>
          <w:p w:rsidR="00B55BD9" w:rsidRPr="00B01624" w:rsidRDefault="00B55BD9">
            <w:pPr>
              <w:spacing w:line="380" w:lineRule="atLeast"/>
              <w:jc w:val="center"/>
              <w:rPr>
                <w:u w:val="single"/>
              </w:rPr>
            </w:pPr>
          </w:p>
        </w:tc>
      </w:tr>
      <w:tr w:rsidR="00B55BD9" w:rsidRPr="00B01624">
        <w:trPr>
          <w:trHeight w:val="946"/>
        </w:trPr>
        <w:tc>
          <w:tcPr>
            <w:tcW w:w="738" w:type="dxa"/>
            <w:vAlign w:val="center"/>
          </w:tcPr>
          <w:p w:rsidR="00B55BD9" w:rsidRPr="00B01624" w:rsidRDefault="004E1434" w:rsidP="00B01624">
            <w:pPr>
              <w:spacing w:afterLines="30" w:line="320" w:lineRule="exact"/>
              <w:jc w:val="center"/>
            </w:pPr>
            <w:r w:rsidRPr="00B01624">
              <w:t>4</w:t>
            </w:r>
          </w:p>
        </w:tc>
        <w:tc>
          <w:tcPr>
            <w:tcW w:w="3360" w:type="dxa"/>
          </w:tcPr>
          <w:p w:rsidR="00B55BD9" w:rsidRPr="00B01624" w:rsidRDefault="004E1434">
            <w:pPr>
              <w:spacing w:line="276" w:lineRule="auto"/>
              <w:jc w:val="left"/>
              <w:rPr>
                <w:u w:val="single"/>
              </w:rPr>
            </w:pPr>
            <w:r w:rsidRPr="00B01624">
              <w:rPr>
                <w:szCs w:val="21"/>
              </w:rPr>
              <w:t>（四）项目设计负责人、施工项目经理情况</w:t>
            </w:r>
          </w:p>
        </w:tc>
        <w:tc>
          <w:tcPr>
            <w:tcW w:w="1113"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276" w:type="dxa"/>
            <w:vAlign w:val="center"/>
          </w:tcPr>
          <w:p w:rsidR="00B55BD9" w:rsidRPr="00B01624" w:rsidRDefault="00B55BD9">
            <w:pPr>
              <w:spacing w:line="380" w:lineRule="atLeast"/>
              <w:jc w:val="center"/>
              <w:rPr>
                <w:u w:val="single"/>
              </w:rPr>
            </w:pPr>
          </w:p>
        </w:tc>
        <w:tc>
          <w:tcPr>
            <w:tcW w:w="851"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143" w:type="dxa"/>
            <w:vAlign w:val="center"/>
          </w:tcPr>
          <w:p w:rsidR="00B55BD9" w:rsidRPr="00B01624" w:rsidRDefault="00B55BD9">
            <w:pPr>
              <w:spacing w:line="380" w:lineRule="atLeast"/>
              <w:jc w:val="center"/>
              <w:rPr>
                <w:u w:val="single"/>
              </w:rPr>
            </w:pPr>
          </w:p>
        </w:tc>
        <w:tc>
          <w:tcPr>
            <w:tcW w:w="1125" w:type="dxa"/>
            <w:vAlign w:val="center"/>
          </w:tcPr>
          <w:p w:rsidR="00B55BD9" w:rsidRPr="00B01624" w:rsidRDefault="00B55BD9">
            <w:pPr>
              <w:spacing w:line="380" w:lineRule="atLeast"/>
              <w:jc w:val="center"/>
              <w:rPr>
                <w:u w:val="single"/>
              </w:rPr>
            </w:pPr>
          </w:p>
        </w:tc>
        <w:tc>
          <w:tcPr>
            <w:tcW w:w="1040" w:type="dxa"/>
            <w:vAlign w:val="center"/>
          </w:tcPr>
          <w:p w:rsidR="00B55BD9" w:rsidRPr="00B01624" w:rsidRDefault="00B55BD9">
            <w:pPr>
              <w:spacing w:line="380" w:lineRule="atLeast"/>
              <w:jc w:val="center"/>
              <w:rPr>
                <w:u w:val="single"/>
              </w:rPr>
            </w:pPr>
          </w:p>
        </w:tc>
      </w:tr>
      <w:tr w:rsidR="00B55BD9" w:rsidRPr="00B01624">
        <w:tc>
          <w:tcPr>
            <w:tcW w:w="738" w:type="dxa"/>
            <w:vAlign w:val="center"/>
          </w:tcPr>
          <w:p w:rsidR="00B55BD9" w:rsidRPr="00B01624" w:rsidRDefault="004E1434" w:rsidP="00B01624">
            <w:pPr>
              <w:spacing w:afterLines="30" w:line="320" w:lineRule="exact"/>
              <w:jc w:val="center"/>
            </w:pPr>
            <w:r w:rsidRPr="00B01624">
              <w:t>5</w:t>
            </w:r>
          </w:p>
        </w:tc>
        <w:tc>
          <w:tcPr>
            <w:tcW w:w="3360" w:type="dxa"/>
          </w:tcPr>
          <w:p w:rsidR="00B55BD9" w:rsidRPr="00B01624" w:rsidRDefault="004E1434">
            <w:pPr>
              <w:spacing w:line="276" w:lineRule="auto"/>
              <w:jc w:val="left"/>
              <w:rPr>
                <w:u w:val="single"/>
              </w:rPr>
            </w:pPr>
            <w:r w:rsidRPr="00B01624">
              <w:rPr>
                <w:szCs w:val="21"/>
              </w:rPr>
              <w:t>（五）拟投入本工程的其他管理人员情况</w:t>
            </w:r>
          </w:p>
        </w:tc>
        <w:tc>
          <w:tcPr>
            <w:tcW w:w="1113"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276" w:type="dxa"/>
            <w:vAlign w:val="center"/>
          </w:tcPr>
          <w:p w:rsidR="00B55BD9" w:rsidRPr="00B01624" w:rsidRDefault="00B55BD9">
            <w:pPr>
              <w:spacing w:line="380" w:lineRule="atLeast"/>
              <w:jc w:val="center"/>
              <w:rPr>
                <w:u w:val="single"/>
              </w:rPr>
            </w:pPr>
          </w:p>
        </w:tc>
        <w:tc>
          <w:tcPr>
            <w:tcW w:w="851"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143" w:type="dxa"/>
            <w:vAlign w:val="center"/>
          </w:tcPr>
          <w:p w:rsidR="00B55BD9" w:rsidRPr="00B01624" w:rsidRDefault="00B55BD9">
            <w:pPr>
              <w:spacing w:line="380" w:lineRule="atLeast"/>
              <w:jc w:val="center"/>
              <w:rPr>
                <w:u w:val="single"/>
              </w:rPr>
            </w:pPr>
          </w:p>
        </w:tc>
        <w:tc>
          <w:tcPr>
            <w:tcW w:w="1125" w:type="dxa"/>
            <w:vAlign w:val="center"/>
          </w:tcPr>
          <w:p w:rsidR="00B55BD9" w:rsidRPr="00B01624" w:rsidRDefault="00B55BD9">
            <w:pPr>
              <w:spacing w:line="380" w:lineRule="atLeast"/>
              <w:jc w:val="center"/>
              <w:rPr>
                <w:u w:val="single"/>
              </w:rPr>
            </w:pPr>
          </w:p>
        </w:tc>
        <w:tc>
          <w:tcPr>
            <w:tcW w:w="1040" w:type="dxa"/>
            <w:vAlign w:val="center"/>
          </w:tcPr>
          <w:p w:rsidR="00B55BD9" w:rsidRPr="00B01624" w:rsidRDefault="00B55BD9">
            <w:pPr>
              <w:spacing w:line="380" w:lineRule="atLeast"/>
              <w:jc w:val="center"/>
              <w:rPr>
                <w:u w:val="single"/>
              </w:rPr>
            </w:pPr>
          </w:p>
        </w:tc>
      </w:tr>
      <w:tr w:rsidR="00B55BD9" w:rsidRPr="00B01624">
        <w:tc>
          <w:tcPr>
            <w:tcW w:w="738" w:type="dxa"/>
            <w:vAlign w:val="center"/>
          </w:tcPr>
          <w:p w:rsidR="00B55BD9" w:rsidRPr="00B01624" w:rsidRDefault="004E1434" w:rsidP="00B01624">
            <w:pPr>
              <w:spacing w:afterLines="30" w:line="320" w:lineRule="exact"/>
              <w:jc w:val="center"/>
            </w:pPr>
            <w:r w:rsidRPr="00B01624">
              <w:t>6</w:t>
            </w:r>
          </w:p>
        </w:tc>
        <w:tc>
          <w:tcPr>
            <w:tcW w:w="3360" w:type="dxa"/>
          </w:tcPr>
          <w:p w:rsidR="00B55BD9" w:rsidRPr="00B01624" w:rsidRDefault="004E1434">
            <w:pPr>
              <w:spacing w:line="276" w:lineRule="auto"/>
              <w:jc w:val="left"/>
              <w:rPr>
                <w:u w:val="single"/>
              </w:rPr>
            </w:pPr>
            <w:r w:rsidRPr="00B01624">
              <w:rPr>
                <w:szCs w:val="21"/>
              </w:rPr>
              <w:t>（六）拟投入施工机械设备、拟配备本工程的试验和检测仪器设备</w:t>
            </w:r>
          </w:p>
        </w:tc>
        <w:tc>
          <w:tcPr>
            <w:tcW w:w="1113"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276" w:type="dxa"/>
            <w:vAlign w:val="center"/>
          </w:tcPr>
          <w:p w:rsidR="00B55BD9" w:rsidRPr="00B01624" w:rsidRDefault="00B55BD9">
            <w:pPr>
              <w:spacing w:line="380" w:lineRule="atLeast"/>
              <w:jc w:val="center"/>
              <w:rPr>
                <w:u w:val="single"/>
              </w:rPr>
            </w:pPr>
          </w:p>
        </w:tc>
        <w:tc>
          <w:tcPr>
            <w:tcW w:w="851"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143" w:type="dxa"/>
            <w:vAlign w:val="center"/>
          </w:tcPr>
          <w:p w:rsidR="00B55BD9" w:rsidRPr="00B01624" w:rsidRDefault="00B55BD9">
            <w:pPr>
              <w:spacing w:line="380" w:lineRule="atLeast"/>
              <w:jc w:val="center"/>
              <w:rPr>
                <w:u w:val="single"/>
              </w:rPr>
            </w:pPr>
          </w:p>
        </w:tc>
        <w:tc>
          <w:tcPr>
            <w:tcW w:w="1125" w:type="dxa"/>
            <w:vAlign w:val="center"/>
          </w:tcPr>
          <w:p w:rsidR="00B55BD9" w:rsidRPr="00B01624" w:rsidRDefault="00B55BD9">
            <w:pPr>
              <w:spacing w:line="380" w:lineRule="atLeast"/>
              <w:jc w:val="center"/>
              <w:rPr>
                <w:u w:val="single"/>
              </w:rPr>
            </w:pPr>
          </w:p>
        </w:tc>
        <w:tc>
          <w:tcPr>
            <w:tcW w:w="1040" w:type="dxa"/>
            <w:vAlign w:val="center"/>
          </w:tcPr>
          <w:p w:rsidR="00B55BD9" w:rsidRPr="00B01624" w:rsidRDefault="00B55BD9">
            <w:pPr>
              <w:spacing w:line="380" w:lineRule="atLeast"/>
              <w:jc w:val="center"/>
              <w:rPr>
                <w:u w:val="single"/>
              </w:rPr>
            </w:pPr>
          </w:p>
        </w:tc>
      </w:tr>
      <w:tr w:rsidR="00B55BD9" w:rsidRPr="00B01624">
        <w:trPr>
          <w:trHeight w:val="659"/>
        </w:trPr>
        <w:tc>
          <w:tcPr>
            <w:tcW w:w="738" w:type="dxa"/>
            <w:vAlign w:val="center"/>
          </w:tcPr>
          <w:p w:rsidR="00B55BD9" w:rsidRPr="00B01624" w:rsidRDefault="004E1434" w:rsidP="00B01624">
            <w:pPr>
              <w:spacing w:afterLines="30" w:line="320" w:lineRule="exact"/>
              <w:jc w:val="center"/>
            </w:pPr>
            <w:r w:rsidRPr="00B01624">
              <w:t>7</w:t>
            </w:r>
          </w:p>
        </w:tc>
        <w:tc>
          <w:tcPr>
            <w:tcW w:w="3360" w:type="dxa"/>
          </w:tcPr>
          <w:p w:rsidR="00B55BD9" w:rsidRPr="00B01624" w:rsidRDefault="004E1434">
            <w:pPr>
              <w:spacing w:line="276" w:lineRule="auto"/>
              <w:jc w:val="left"/>
              <w:rPr>
                <w:u w:val="single"/>
              </w:rPr>
            </w:pPr>
            <w:r w:rsidRPr="00B01624">
              <w:rPr>
                <w:szCs w:val="21"/>
              </w:rPr>
              <w:t>（七）企业财务状况</w:t>
            </w:r>
          </w:p>
        </w:tc>
        <w:tc>
          <w:tcPr>
            <w:tcW w:w="1113"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276" w:type="dxa"/>
            <w:vAlign w:val="center"/>
          </w:tcPr>
          <w:p w:rsidR="00B55BD9" w:rsidRPr="00B01624" w:rsidRDefault="00B55BD9">
            <w:pPr>
              <w:spacing w:line="380" w:lineRule="atLeast"/>
              <w:jc w:val="center"/>
              <w:rPr>
                <w:u w:val="single"/>
              </w:rPr>
            </w:pPr>
          </w:p>
        </w:tc>
        <w:tc>
          <w:tcPr>
            <w:tcW w:w="851"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143" w:type="dxa"/>
            <w:vAlign w:val="center"/>
          </w:tcPr>
          <w:p w:rsidR="00B55BD9" w:rsidRPr="00B01624" w:rsidRDefault="00B55BD9">
            <w:pPr>
              <w:spacing w:line="380" w:lineRule="atLeast"/>
              <w:jc w:val="center"/>
              <w:rPr>
                <w:u w:val="single"/>
              </w:rPr>
            </w:pPr>
          </w:p>
        </w:tc>
        <w:tc>
          <w:tcPr>
            <w:tcW w:w="1125" w:type="dxa"/>
            <w:vAlign w:val="center"/>
          </w:tcPr>
          <w:p w:rsidR="00B55BD9" w:rsidRPr="00B01624" w:rsidRDefault="00B55BD9">
            <w:pPr>
              <w:spacing w:line="380" w:lineRule="atLeast"/>
              <w:jc w:val="center"/>
              <w:rPr>
                <w:u w:val="single"/>
              </w:rPr>
            </w:pPr>
          </w:p>
        </w:tc>
        <w:tc>
          <w:tcPr>
            <w:tcW w:w="1040" w:type="dxa"/>
            <w:vAlign w:val="center"/>
          </w:tcPr>
          <w:p w:rsidR="00B55BD9" w:rsidRPr="00B01624" w:rsidRDefault="00B55BD9">
            <w:pPr>
              <w:spacing w:line="380" w:lineRule="atLeast"/>
              <w:jc w:val="center"/>
              <w:rPr>
                <w:u w:val="single"/>
              </w:rPr>
            </w:pPr>
          </w:p>
        </w:tc>
      </w:tr>
      <w:tr w:rsidR="00B55BD9" w:rsidRPr="00B01624">
        <w:tc>
          <w:tcPr>
            <w:tcW w:w="738" w:type="dxa"/>
            <w:vAlign w:val="center"/>
          </w:tcPr>
          <w:p w:rsidR="00B55BD9" w:rsidRPr="00B01624" w:rsidRDefault="004E1434" w:rsidP="00B01624">
            <w:pPr>
              <w:spacing w:afterLines="30" w:line="320" w:lineRule="exact"/>
              <w:jc w:val="center"/>
            </w:pPr>
            <w:r w:rsidRPr="00B01624">
              <w:t>8</w:t>
            </w:r>
          </w:p>
        </w:tc>
        <w:tc>
          <w:tcPr>
            <w:tcW w:w="3360" w:type="dxa"/>
          </w:tcPr>
          <w:p w:rsidR="00B55BD9" w:rsidRPr="00B01624" w:rsidRDefault="004E1434">
            <w:pPr>
              <w:spacing w:line="380" w:lineRule="atLeast"/>
              <w:jc w:val="left"/>
              <w:rPr>
                <w:u w:val="single"/>
              </w:rPr>
            </w:pPr>
            <w:r w:rsidRPr="00B01624">
              <w:rPr>
                <w:szCs w:val="44"/>
              </w:rPr>
              <w:t>……</w:t>
            </w:r>
          </w:p>
        </w:tc>
        <w:tc>
          <w:tcPr>
            <w:tcW w:w="1113"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276" w:type="dxa"/>
            <w:vAlign w:val="center"/>
          </w:tcPr>
          <w:p w:rsidR="00B55BD9" w:rsidRPr="00B01624" w:rsidRDefault="00B55BD9">
            <w:pPr>
              <w:spacing w:line="380" w:lineRule="atLeast"/>
              <w:jc w:val="center"/>
              <w:rPr>
                <w:u w:val="single"/>
              </w:rPr>
            </w:pPr>
          </w:p>
        </w:tc>
        <w:tc>
          <w:tcPr>
            <w:tcW w:w="851"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134" w:type="dxa"/>
            <w:vAlign w:val="center"/>
          </w:tcPr>
          <w:p w:rsidR="00B55BD9" w:rsidRPr="00B01624" w:rsidRDefault="00B55BD9">
            <w:pPr>
              <w:spacing w:line="380" w:lineRule="atLeast"/>
              <w:jc w:val="center"/>
              <w:rPr>
                <w:u w:val="single"/>
              </w:rPr>
            </w:pPr>
          </w:p>
        </w:tc>
        <w:tc>
          <w:tcPr>
            <w:tcW w:w="1143" w:type="dxa"/>
            <w:vAlign w:val="center"/>
          </w:tcPr>
          <w:p w:rsidR="00B55BD9" w:rsidRPr="00B01624" w:rsidRDefault="00B55BD9">
            <w:pPr>
              <w:spacing w:line="380" w:lineRule="atLeast"/>
              <w:jc w:val="center"/>
              <w:rPr>
                <w:u w:val="single"/>
              </w:rPr>
            </w:pPr>
          </w:p>
        </w:tc>
        <w:tc>
          <w:tcPr>
            <w:tcW w:w="1125" w:type="dxa"/>
            <w:vAlign w:val="center"/>
          </w:tcPr>
          <w:p w:rsidR="00B55BD9" w:rsidRPr="00B01624" w:rsidRDefault="00B55BD9">
            <w:pPr>
              <w:spacing w:line="380" w:lineRule="atLeast"/>
              <w:jc w:val="center"/>
              <w:rPr>
                <w:u w:val="single"/>
              </w:rPr>
            </w:pPr>
          </w:p>
        </w:tc>
        <w:tc>
          <w:tcPr>
            <w:tcW w:w="1040" w:type="dxa"/>
            <w:vAlign w:val="center"/>
          </w:tcPr>
          <w:p w:rsidR="00B55BD9" w:rsidRPr="00B01624" w:rsidRDefault="00B55BD9">
            <w:pPr>
              <w:spacing w:line="380" w:lineRule="atLeast"/>
              <w:jc w:val="center"/>
              <w:rPr>
                <w:u w:val="single"/>
              </w:rPr>
            </w:pPr>
          </w:p>
        </w:tc>
      </w:tr>
    </w:tbl>
    <w:p w:rsidR="00B55BD9" w:rsidRPr="00B01624" w:rsidRDefault="004E1434">
      <w:pPr>
        <w:spacing w:line="380" w:lineRule="atLeast"/>
        <w:rPr>
          <w:rFonts w:eastAsia="楷体_GB2312"/>
        </w:rPr>
      </w:pPr>
      <w:r w:rsidRPr="00B01624">
        <w:rPr>
          <w:rFonts w:eastAsia="楷体_GB2312"/>
          <w:szCs w:val="21"/>
        </w:rPr>
        <w:t>【</w:t>
      </w:r>
      <w:r w:rsidRPr="00B01624">
        <w:rPr>
          <w:rFonts w:eastAsia="楷体_GB2312"/>
          <w:szCs w:val="44"/>
        </w:rPr>
        <w:t>备注：根据评分办法的资格评审标准调整本表</w:t>
      </w:r>
      <w:r w:rsidRPr="00B01624">
        <w:rPr>
          <w:rFonts w:eastAsia="楷体_GB2312"/>
          <w:szCs w:val="21"/>
        </w:rPr>
        <w:t>】</w:t>
      </w:r>
    </w:p>
    <w:p w:rsidR="00B55BD9" w:rsidRPr="00B01624" w:rsidRDefault="004E1434">
      <w:pPr>
        <w:spacing w:line="380" w:lineRule="atLeast"/>
      </w:pPr>
      <w:r w:rsidRPr="00B01624">
        <w:t>评标委员会全体成员签名：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4E1434">
      <w:pPr>
        <w:keepNext/>
        <w:keepLines/>
        <w:spacing w:before="280" w:after="290" w:line="376" w:lineRule="auto"/>
        <w:outlineLvl w:val="3"/>
        <w:rPr>
          <w:rFonts w:eastAsia="黑体"/>
          <w:b/>
          <w:bCs/>
          <w:sz w:val="28"/>
          <w:szCs w:val="28"/>
        </w:rPr>
      </w:pPr>
      <w:bookmarkStart w:id="1313" w:name="_Toc248273552"/>
      <w:bookmarkStart w:id="1314" w:name="_Toc1076969337"/>
      <w:bookmarkStart w:id="1315" w:name="_Toc368389338"/>
      <w:bookmarkStart w:id="1316" w:name="_Toc441017637"/>
      <w:bookmarkStart w:id="1317" w:name="_Toc2064912651"/>
      <w:bookmarkStart w:id="1318" w:name="_Toc1791195637"/>
      <w:bookmarkStart w:id="1319" w:name="_Toc59203033"/>
      <w:bookmarkStart w:id="1320" w:name="_Toc442708750"/>
      <w:r w:rsidRPr="00B01624">
        <w:rPr>
          <w:rFonts w:eastAsia="黑体"/>
          <w:b/>
          <w:bCs/>
          <w:sz w:val="28"/>
          <w:szCs w:val="28"/>
        </w:rPr>
        <w:lastRenderedPageBreak/>
        <w:t>附表</w:t>
      </w:r>
      <w:r w:rsidRPr="00B01624">
        <w:rPr>
          <w:rFonts w:eastAsia="黑体"/>
          <w:b/>
          <w:bCs/>
          <w:sz w:val="28"/>
          <w:szCs w:val="28"/>
        </w:rPr>
        <w:t>A-13</w:t>
      </w:r>
      <w:r w:rsidRPr="00B01624">
        <w:rPr>
          <w:rFonts w:eastAsia="黑体"/>
          <w:b/>
          <w:bCs/>
          <w:sz w:val="28"/>
          <w:szCs w:val="28"/>
        </w:rPr>
        <w:t>：施工企业信誉实力评分记录表</w:t>
      </w:r>
      <w:bookmarkEnd w:id="1313"/>
      <w:bookmarkEnd w:id="1314"/>
      <w:bookmarkEnd w:id="1315"/>
      <w:bookmarkEnd w:id="1316"/>
      <w:bookmarkEnd w:id="1317"/>
      <w:bookmarkEnd w:id="1318"/>
      <w:bookmarkEnd w:id="1319"/>
      <w:bookmarkEnd w:id="1320"/>
    </w:p>
    <w:p w:rsidR="00B55BD9" w:rsidRPr="00B01624" w:rsidRDefault="00B55BD9">
      <w:pPr>
        <w:spacing w:line="440" w:lineRule="exact"/>
        <w:rPr>
          <w:b/>
          <w:bCs/>
        </w:rPr>
      </w:pPr>
    </w:p>
    <w:p w:rsidR="00B55BD9" w:rsidRPr="00B01624" w:rsidRDefault="004E1434">
      <w:pPr>
        <w:jc w:val="center"/>
        <w:rPr>
          <w:rFonts w:eastAsia="黑体"/>
          <w:sz w:val="28"/>
          <w:szCs w:val="28"/>
        </w:rPr>
      </w:pPr>
      <w:r w:rsidRPr="00B01624">
        <w:rPr>
          <w:rFonts w:eastAsia="黑体"/>
          <w:sz w:val="28"/>
          <w:szCs w:val="28"/>
        </w:rPr>
        <w:t>施工企业信誉实力评分记录表（自治区本级房屋建筑及市政基础设施设施工程招标时）</w:t>
      </w:r>
    </w:p>
    <w:p w:rsidR="00B55BD9" w:rsidRPr="00B01624" w:rsidRDefault="00B55BD9" w:rsidP="00B01624">
      <w:pPr>
        <w:spacing w:afterLines="30" w:line="440" w:lineRule="exact"/>
      </w:pPr>
    </w:p>
    <w:p w:rsidR="00B55BD9" w:rsidRPr="00B01624" w:rsidRDefault="00B55BD9" w:rsidP="00B01624">
      <w:pPr>
        <w:spacing w:afterLines="30" w:line="440" w:lineRule="exact"/>
      </w:pPr>
    </w:p>
    <w:p w:rsidR="00B55BD9" w:rsidRPr="00B01624" w:rsidRDefault="004E1434" w:rsidP="00B01624">
      <w:pPr>
        <w:spacing w:afterLines="30" w:line="440" w:lineRule="exact"/>
      </w:pPr>
      <w:r w:rsidRPr="00B01624">
        <w:t>项目名称及项目招标编号：（项目名称）</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r w:rsidRPr="00B01624">
        <w:t xml:space="preserve"> </w:t>
      </w:r>
    </w:p>
    <w:tbl>
      <w:tblPr>
        <w:tblW w:w="140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3032"/>
        <w:gridCol w:w="1290"/>
        <w:gridCol w:w="1257"/>
        <w:gridCol w:w="1273"/>
        <w:gridCol w:w="1274"/>
        <w:gridCol w:w="1273"/>
        <w:gridCol w:w="1274"/>
        <w:gridCol w:w="1273"/>
        <w:gridCol w:w="1274"/>
      </w:tblGrid>
      <w:tr w:rsidR="00B55BD9" w:rsidRPr="00B01624">
        <w:trPr>
          <w:trHeight w:val="567"/>
        </w:trPr>
        <w:tc>
          <w:tcPr>
            <w:tcW w:w="828" w:type="dxa"/>
            <w:vMerge w:val="restart"/>
            <w:vAlign w:val="center"/>
          </w:tcPr>
          <w:p w:rsidR="00B55BD9" w:rsidRPr="00B01624" w:rsidRDefault="004E1434">
            <w:pPr>
              <w:jc w:val="center"/>
            </w:pPr>
            <w:r w:rsidRPr="00B01624">
              <w:t>序号</w:t>
            </w:r>
          </w:p>
        </w:tc>
        <w:tc>
          <w:tcPr>
            <w:tcW w:w="3032" w:type="dxa"/>
            <w:vMerge w:val="restart"/>
            <w:vAlign w:val="center"/>
          </w:tcPr>
          <w:p w:rsidR="00B55BD9" w:rsidRPr="00B01624" w:rsidRDefault="004E1434">
            <w:pPr>
              <w:jc w:val="center"/>
            </w:pPr>
            <w:r w:rsidRPr="00B01624">
              <w:t>评分项目</w:t>
            </w:r>
          </w:p>
        </w:tc>
        <w:tc>
          <w:tcPr>
            <w:tcW w:w="1290" w:type="dxa"/>
            <w:vMerge w:val="restart"/>
            <w:vAlign w:val="center"/>
          </w:tcPr>
          <w:p w:rsidR="00B55BD9" w:rsidRPr="00B01624" w:rsidRDefault="004E1434">
            <w:pPr>
              <w:jc w:val="center"/>
            </w:pPr>
            <w:r w:rsidRPr="00B01624">
              <w:t>企业诚信综合评价分</w:t>
            </w:r>
          </w:p>
        </w:tc>
        <w:tc>
          <w:tcPr>
            <w:tcW w:w="8898" w:type="dxa"/>
            <w:gridSpan w:val="7"/>
            <w:vAlign w:val="center"/>
          </w:tcPr>
          <w:p w:rsidR="00B55BD9" w:rsidRPr="00B01624" w:rsidRDefault="004E1434">
            <w:pPr>
              <w:jc w:val="center"/>
            </w:pPr>
            <w:r w:rsidRPr="00B01624">
              <w:t>投标人名称（或代码）</w:t>
            </w:r>
          </w:p>
        </w:tc>
      </w:tr>
      <w:tr w:rsidR="00B55BD9" w:rsidRPr="00B01624">
        <w:trPr>
          <w:trHeight w:val="567"/>
        </w:trPr>
        <w:tc>
          <w:tcPr>
            <w:tcW w:w="828" w:type="dxa"/>
            <w:vMerge/>
            <w:vAlign w:val="center"/>
          </w:tcPr>
          <w:p w:rsidR="00B55BD9" w:rsidRPr="00B01624" w:rsidRDefault="00B55BD9">
            <w:pPr>
              <w:jc w:val="center"/>
            </w:pPr>
          </w:p>
        </w:tc>
        <w:tc>
          <w:tcPr>
            <w:tcW w:w="3032" w:type="dxa"/>
            <w:vMerge/>
            <w:vAlign w:val="center"/>
          </w:tcPr>
          <w:p w:rsidR="00B55BD9" w:rsidRPr="00B01624" w:rsidRDefault="00B55BD9">
            <w:pPr>
              <w:jc w:val="center"/>
            </w:pPr>
          </w:p>
        </w:tc>
        <w:tc>
          <w:tcPr>
            <w:tcW w:w="1290" w:type="dxa"/>
            <w:vMerge/>
            <w:vAlign w:val="center"/>
          </w:tcPr>
          <w:p w:rsidR="00B55BD9" w:rsidRPr="00B01624" w:rsidRDefault="00B55BD9">
            <w:pPr>
              <w:jc w:val="center"/>
            </w:pPr>
          </w:p>
        </w:tc>
        <w:tc>
          <w:tcPr>
            <w:tcW w:w="1257"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r>
      <w:tr w:rsidR="00B55BD9" w:rsidRPr="00B01624">
        <w:trPr>
          <w:trHeight w:val="567"/>
        </w:trPr>
        <w:tc>
          <w:tcPr>
            <w:tcW w:w="3860" w:type="dxa"/>
            <w:gridSpan w:val="2"/>
            <w:vAlign w:val="center"/>
          </w:tcPr>
          <w:p w:rsidR="00B55BD9" w:rsidRPr="00B01624" w:rsidRDefault="004E1434">
            <w:pPr>
              <w:jc w:val="center"/>
            </w:pPr>
            <w:r w:rsidRPr="00B01624">
              <w:t>区级施工企业诚信综合评价得分（百分制）</w:t>
            </w:r>
          </w:p>
        </w:tc>
        <w:tc>
          <w:tcPr>
            <w:tcW w:w="1290" w:type="dxa"/>
            <w:vAlign w:val="center"/>
          </w:tcPr>
          <w:p w:rsidR="00B55BD9" w:rsidRPr="00B01624" w:rsidRDefault="004E1434">
            <w:pPr>
              <w:jc w:val="center"/>
            </w:pPr>
            <w:r w:rsidRPr="00B01624">
              <w:t>100</w:t>
            </w:r>
          </w:p>
        </w:tc>
        <w:tc>
          <w:tcPr>
            <w:tcW w:w="1257"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r>
      <w:tr w:rsidR="00B55BD9" w:rsidRPr="00B01624">
        <w:trPr>
          <w:trHeight w:val="567"/>
        </w:trPr>
        <w:tc>
          <w:tcPr>
            <w:tcW w:w="3860" w:type="dxa"/>
            <w:gridSpan w:val="2"/>
            <w:vAlign w:val="center"/>
          </w:tcPr>
          <w:p w:rsidR="00B55BD9" w:rsidRPr="00B01624" w:rsidRDefault="004E1434">
            <w:pPr>
              <w:jc w:val="center"/>
            </w:pPr>
            <w:r w:rsidRPr="00B01624">
              <w:t>施工企业信誉实力加权得分（满分）</w:t>
            </w:r>
          </w:p>
        </w:tc>
        <w:tc>
          <w:tcPr>
            <w:tcW w:w="1290" w:type="dxa"/>
            <w:vAlign w:val="center"/>
          </w:tcPr>
          <w:p w:rsidR="00B55BD9" w:rsidRPr="00B01624" w:rsidRDefault="00B55BD9">
            <w:pPr>
              <w:jc w:val="center"/>
            </w:pPr>
          </w:p>
        </w:tc>
        <w:tc>
          <w:tcPr>
            <w:tcW w:w="1257"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r>
      <w:tr w:rsidR="00B55BD9" w:rsidRPr="00B01624">
        <w:trPr>
          <w:trHeight w:val="567"/>
        </w:trPr>
        <w:tc>
          <w:tcPr>
            <w:tcW w:w="3860" w:type="dxa"/>
            <w:gridSpan w:val="2"/>
            <w:vAlign w:val="center"/>
          </w:tcPr>
          <w:p w:rsidR="00B55BD9" w:rsidRPr="00B01624" w:rsidRDefault="004E1434">
            <w:pPr>
              <w:jc w:val="center"/>
            </w:pPr>
            <w:r w:rsidRPr="00B01624">
              <w:t>企业信誉实力分分值权重（</w:t>
            </w:r>
            <w:r w:rsidRPr="00B01624">
              <w:t>%</w:t>
            </w:r>
            <w:r w:rsidRPr="00B01624">
              <w:t>）</w:t>
            </w:r>
          </w:p>
        </w:tc>
        <w:tc>
          <w:tcPr>
            <w:tcW w:w="10188" w:type="dxa"/>
            <w:gridSpan w:val="8"/>
            <w:vAlign w:val="center"/>
          </w:tcPr>
          <w:p w:rsidR="00B55BD9" w:rsidRPr="00B01624" w:rsidRDefault="00B55BD9">
            <w:pPr>
              <w:jc w:val="center"/>
            </w:pPr>
          </w:p>
        </w:tc>
      </w:tr>
      <w:tr w:rsidR="00B55BD9" w:rsidRPr="00B01624">
        <w:trPr>
          <w:trHeight w:val="567"/>
        </w:trPr>
        <w:tc>
          <w:tcPr>
            <w:tcW w:w="14048" w:type="dxa"/>
            <w:gridSpan w:val="10"/>
            <w:vAlign w:val="center"/>
          </w:tcPr>
          <w:p w:rsidR="00B55BD9" w:rsidRPr="00B01624" w:rsidRDefault="004E1434">
            <w:pPr>
              <w:jc w:val="left"/>
            </w:pPr>
            <w:r w:rsidRPr="00B01624">
              <w:t>施工企业信誉实力加权得分</w:t>
            </w:r>
            <w:r w:rsidRPr="00B01624">
              <w:t>=</w:t>
            </w:r>
            <w:r w:rsidRPr="00B01624">
              <w:t>根据实时公布的</w:t>
            </w:r>
            <w:r w:rsidRPr="00B01624">
              <w:rPr>
                <w:b/>
              </w:rPr>
              <w:t>区级</w:t>
            </w:r>
            <w:r w:rsidRPr="00B01624">
              <w:t>诚信综合评价分（百分制）</w:t>
            </w:r>
            <w:r w:rsidRPr="00B01624">
              <w:t>×</w:t>
            </w:r>
            <w:r w:rsidRPr="00B01624">
              <w:t>企业信誉实力分分值权重（</w:t>
            </w:r>
            <w:r w:rsidRPr="00B01624">
              <w:t>%</w:t>
            </w:r>
            <w:r w:rsidRPr="00B01624">
              <w:t>）</w:t>
            </w:r>
          </w:p>
        </w:tc>
      </w:tr>
    </w:tbl>
    <w:p w:rsidR="00B55BD9" w:rsidRPr="00B01624" w:rsidRDefault="004E1434">
      <w:pPr>
        <w:spacing w:line="440" w:lineRule="exact"/>
      </w:pPr>
      <w:r w:rsidRPr="00B01624">
        <w:t>评标委员会全体经济标评委签名：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pPr>
        <w:spacing w:line="440" w:lineRule="exact"/>
      </w:pPr>
    </w:p>
    <w:p w:rsidR="00B55BD9" w:rsidRPr="00B01624" w:rsidRDefault="00B55BD9">
      <w:pPr>
        <w:spacing w:line="440" w:lineRule="exact"/>
      </w:pPr>
    </w:p>
    <w:p w:rsidR="00B55BD9" w:rsidRPr="00B01624" w:rsidRDefault="004E1434">
      <w:pPr>
        <w:keepNext/>
        <w:keepLines/>
        <w:spacing w:before="280" w:after="290" w:line="376" w:lineRule="auto"/>
        <w:outlineLvl w:val="3"/>
        <w:rPr>
          <w:rFonts w:eastAsia="黑体"/>
          <w:b/>
          <w:bCs/>
          <w:sz w:val="28"/>
          <w:szCs w:val="28"/>
        </w:rPr>
      </w:pPr>
      <w:bookmarkStart w:id="1321" w:name="_Toc1930190694"/>
      <w:bookmarkStart w:id="1322" w:name="_Toc783512379"/>
      <w:bookmarkStart w:id="1323" w:name="_Toc773687180"/>
      <w:bookmarkStart w:id="1324" w:name="_Toc1753255434"/>
      <w:bookmarkStart w:id="1325" w:name="_Toc271147941"/>
      <w:bookmarkStart w:id="1326" w:name="_Toc1402193404"/>
      <w:bookmarkStart w:id="1327" w:name="_Toc732873905"/>
      <w:bookmarkStart w:id="1328" w:name="_Toc59203034"/>
      <w:r w:rsidRPr="00B01624">
        <w:rPr>
          <w:rFonts w:eastAsia="黑体"/>
          <w:b/>
          <w:bCs/>
          <w:sz w:val="28"/>
          <w:szCs w:val="28"/>
        </w:rPr>
        <w:lastRenderedPageBreak/>
        <w:t>附表</w:t>
      </w:r>
      <w:r w:rsidRPr="00B01624">
        <w:rPr>
          <w:rFonts w:eastAsia="黑体"/>
          <w:b/>
          <w:bCs/>
          <w:sz w:val="28"/>
          <w:szCs w:val="28"/>
        </w:rPr>
        <w:t>A-13</w:t>
      </w:r>
      <w:r w:rsidRPr="00B01624">
        <w:rPr>
          <w:rFonts w:eastAsia="黑体"/>
          <w:b/>
          <w:bCs/>
          <w:sz w:val="28"/>
          <w:szCs w:val="28"/>
        </w:rPr>
        <w:t>：施工企业信誉实力评分记录表</w:t>
      </w:r>
      <w:bookmarkEnd w:id="1321"/>
      <w:bookmarkEnd w:id="1322"/>
      <w:bookmarkEnd w:id="1323"/>
      <w:bookmarkEnd w:id="1324"/>
      <w:bookmarkEnd w:id="1325"/>
      <w:bookmarkEnd w:id="1326"/>
      <w:bookmarkEnd w:id="1327"/>
      <w:bookmarkEnd w:id="1328"/>
    </w:p>
    <w:p w:rsidR="00B55BD9" w:rsidRPr="00B01624" w:rsidRDefault="00B55BD9">
      <w:pPr>
        <w:jc w:val="center"/>
      </w:pPr>
    </w:p>
    <w:p w:rsidR="00B55BD9" w:rsidRPr="00B01624" w:rsidRDefault="004E1434">
      <w:pPr>
        <w:jc w:val="center"/>
        <w:rPr>
          <w:rFonts w:eastAsia="黑体"/>
          <w:sz w:val="28"/>
          <w:szCs w:val="28"/>
        </w:rPr>
      </w:pPr>
      <w:r w:rsidRPr="00B01624">
        <w:rPr>
          <w:rFonts w:eastAsia="黑体"/>
          <w:sz w:val="28"/>
          <w:szCs w:val="28"/>
        </w:rPr>
        <w:t>施工企业信誉实力评分记录表（各设区市房屋建筑及市政基础设施工程招标时）</w:t>
      </w:r>
    </w:p>
    <w:p w:rsidR="00B55BD9" w:rsidRPr="00B01624" w:rsidRDefault="00B55BD9">
      <w:pPr>
        <w:jc w:val="center"/>
        <w:rPr>
          <w:rFonts w:eastAsia="黑体"/>
          <w:sz w:val="28"/>
          <w:szCs w:val="28"/>
        </w:rPr>
      </w:pPr>
    </w:p>
    <w:p w:rsidR="00B55BD9" w:rsidRPr="00B01624" w:rsidRDefault="00B55BD9">
      <w:pPr>
        <w:jc w:val="center"/>
        <w:rPr>
          <w:rFonts w:eastAsia="黑体"/>
          <w:sz w:val="28"/>
          <w:szCs w:val="28"/>
        </w:rPr>
      </w:pPr>
    </w:p>
    <w:p w:rsidR="00B55BD9" w:rsidRPr="00B01624" w:rsidRDefault="004E1434" w:rsidP="00B01624">
      <w:pPr>
        <w:spacing w:afterLines="30" w:line="440" w:lineRule="exact"/>
      </w:pPr>
      <w:r w:rsidRPr="00B01624">
        <w:t>项目名称及项目招标编号：（项目名称）</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140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3032"/>
        <w:gridCol w:w="1290"/>
        <w:gridCol w:w="1257"/>
        <w:gridCol w:w="1273"/>
        <w:gridCol w:w="1274"/>
        <w:gridCol w:w="1273"/>
        <w:gridCol w:w="1274"/>
        <w:gridCol w:w="1273"/>
        <w:gridCol w:w="1274"/>
      </w:tblGrid>
      <w:tr w:rsidR="00B55BD9" w:rsidRPr="00B01624">
        <w:trPr>
          <w:trHeight w:val="567"/>
        </w:trPr>
        <w:tc>
          <w:tcPr>
            <w:tcW w:w="828" w:type="dxa"/>
            <w:vMerge w:val="restart"/>
            <w:vAlign w:val="center"/>
          </w:tcPr>
          <w:p w:rsidR="00B55BD9" w:rsidRPr="00B01624" w:rsidRDefault="004E1434">
            <w:pPr>
              <w:jc w:val="center"/>
            </w:pPr>
            <w:r w:rsidRPr="00B01624">
              <w:t>序号</w:t>
            </w:r>
          </w:p>
        </w:tc>
        <w:tc>
          <w:tcPr>
            <w:tcW w:w="3032" w:type="dxa"/>
            <w:vMerge w:val="restart"/>
            <w:vAlign w:val="center"/>
          </w:tcPr>
          <w:p w:rsidR="00B55BD9" w:rsidRPr="00B01624" w:rsidRDefault="004E1434">
            <w:pPr>
              <w:jc w:val="center"/>
            </w:pPr>
            <w:r w:rsidRPr="00B01624">
              <w:t>评分项目</w:t>
            </w:r>
          </w:p>
        </w:tc>
        <w:tc>
          <w:tcPr>
            <w:tcW w:w="1290" w:type="dxa"/>
            <w:vMerge w:val="restart"/>
            <w:vAlign w:val="center"/>
          </w:tcPr>
          <w:p w:rsidR="00B55BD9" w:rsidRPr="00B01624" w:rsidRDefault="004E1434">
            <w:pPr>
              <w:jc w:val="center"/>
            </w:pPr>
            <w:r w:rsidRPr="00B01624">
              <w:t>企业诚信综合评价分</w:t>
            </w:r>
          </w:p>
        </w:tc>
        <w:tc>
          <w:tcPr>
            <w:tcW w:w="8898" w:type="dxa"/>
            <w:gridSpan w:val="7"/>
            <w:vAlign w:val="center"/>
          </w:tcPr>
          <w:p w:rsidR="00B55BD9" w:rsidRPr="00B01624" w:rsidRDefault="004E1434">
            <w:pPr>
              <w:jc w:val="center"/>
            </w:pPr>
            <w:r w:rsidRPr="00B01624">
              <w:t>投标人名称（或代码）</w:t>
            </w:r>
          </w:p>
        </w:tc>
      </w:tr>
      <w:tr w:rsidR="00B55BD9" w:rsidRPr="00B01624">
        <w:trPr>
          <w:trHeight w:val="567"/>
        </w:trPr>
        <w:tc>
          <w:tcPr>
            <w:tcW w:w="828" w:type="dxa"/>
            <w:vMerge/>
            <w:vAlign w:val="center"/>
          </w:tcPr>
          <w:p w:rsidR="00B55BD9" w:rsidRPr="00B01624" w:rsidRDefault="00B55BD9">
            <w:pPr>
              <w:jc w:val="center"/>
            </w:pPr>
          </w:p>
        </w:tc>
        <w:tc>
          <w:tcPr>
            <w:tcW w:w="3032" w:type="dxa"/>
            <w:vMerge/>
            <w:vAlign w:val="center"/>
          </w:tcPr>
          <w:p w:rsidR="00B55BD9" w:rsidRPr="00B01624" w:rsidRDefault="00B55BD9">
            <w:pPr>
              <w:jc w:val="center"/>
            </w:pPr>
          </w:p>
        </w:tc>
        <w:tc>
          <w:tcPr>
            <w:tcW w:w="1290" w:type="dxa"/>
            <w:vMerge/>
            <w:vAlign w:val="center"/>
          </w:tcPr>
          <w:p w:rsidR="00B55BD9" w:rsidRPr="00B01624" w:rsidRDefault="00B55BD9">
            <w:pPr>
              <w:jc w:val="center"/>
            </w:pPr>
          </w:p>
        </w:tc>
        <w:tc>
          <w:tcPr>
            <w:tcW w:w="1257"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r>
      <w:tr w:rsidR="00B55BD9" w:rsidRPr="00B01624">
        <w:trPr>
          <w:trHeight w:val="567"/>
        </w:trPr>
        <w:tc>
          <w:tcPr>
            <w:tcW w:w="3860" w:type="dxa"/>
            <w:gridSpan w:val="2"/>
            <w:vAlign w:val="center"/>
          </w:tcPr>
          <w:p w:rsidR="00B55BD9" w:rsidRPr="00B01624" w:rsidRDefault="004E1434">
            <w:pPr>
              <w:jc w:val="center"/>
            </w:pPr>
            <w:r w:rsidRPr="00B01624">
              <w:t>区级施工企业诚信综合评价得分（百分制）</w:t>
            </w:r>
          </w:p>
        </w:tc>
        <w:tc>
          <w:tcPr>
            <w:tcW w:w="1290" w:type="dxa"/>
            <w:vAlign w:val="center"/>
          </w:tcPr>
          <w:p w:rsidR="00B55BD9" w:rsidRPr="00B01624" w:rsidRDefault="004E1434">
            <w:pPr>
              <w:jc w:val="center"/>
            </w:pPr>
            <w:r w:rsidRPr="00B01624">
              <w:t>100</w:t>
            </w:r>
          </w:p>
        </w:tc>
        <w:tc>
          <w:tcPr>
            <w:tcW w:w="1257"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r>
      <w:tr w:rsidR="00B55BD9" w:rsidRPr="00B01624">
        <w:trPr>
          <w:trHeight w:val="567"/>
        </w:trPr>
        <w:tc>
          <w:tcPr>
            <w:tcW w:w="3860" w:type="dxa"/>
            <w:gridSpan w:val="2"/>
            <w:vAlign w:val="center"/>
          </w:tcPr>
          <w:p w:rsidR="00B55BD9" w:rsidRPr="00B01624" w:rsidRDefault="004E1434">
            <w:pPr>
              <w:jc w:val="center"/>
            </w:pPr>
            <w:r w:rsidRPr="00B01624">
              <w:t>项目所在地设区市级施工企业诚信综合评价得分（百分制）</w:t>
            </w:r>
          </w:p>
        </w:tc>
        <w:tc>
          <w:tcPr>
            <w:tcW w:w="1290" w:type="dxa"/>
            <w:vAlign w:val="center"/>
          </w:tcPr>
          <w:p w:rsidR="00B55BD9" w:rsidRPr="00B01624" w:rsidRDefault="004E1434">
            <w:pPr>
              <w:jc w:val="center"/>
            </w:pPr>
            <w:r w:rsidRPr="00B01624">
              <w:t>100</w:t>
            </w:r>
          </w:p>
        </w:tc>
        <w:tc>
          <w:tcPr>
            <w:tcW w:w="1257"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r>
      <w:tr w:rsidR="00B55BD9" w:rsidRPr="00B01624">
        <w:trPr>
          <w:trHeight w:val="567"/>
        </w:trPr>
        <w:tc>
          <w:tcPr>
            <w:tcW w:w="3860" w:type="dxa"/>
            <w:gridSpan w:val="2"/>
            <w:vAlign w:val="center"/>
          </w:tcPr>
          <w:p w:rsidR="00B55BD9" w:rsidRPr="00B01624" w:rsidRDefault="004E1434">
            <w:pPr>
              <w:jc w:val="center"/>
            </w:pPr>
            <w:r w:rsidRPr="00B01624">
              <w:t>施工企业信誉实力加权得分合计（满分）</w:t>
            </w:r>
          </w:p>
        </w:tc>
        <w:tc>
          <w:tcPr>
            <w:tcW w:w="1290" w:type="dxa"/>
            <w:vAlign w:val="center"/>
          </w:tcPr>
          <w:p w:rsidR="00B55BD9" w:rsidRPr="00B01624" w:rsidRDefault="00B55BD9">
            <w:pPr>
              <w:jc w:val="center"/>
            </w:pPr>
          </w:p>
        </w:tc>
        <w:tc>
          <w:tcPr>
            <w:tcW w:w="1257"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r>
      <w:tr w:rsidR="00B55BD9" w:rsidRPr="00B01624">
        <w:trPr>
          <w:trHeight w:val="567"/>
        </w:trPr>
        <w:tc>
          <w:tcPr>
            <w:tcW w:w="3860" w:type="dxa"/>
            <w:gridSpan w:val="2"/>
            <w:vAlign w:val="center"/>
          </w:tcPr>
          <w:p w:rsidR="00B55BD9" w:rsidRPr="00B01624" w:rsidRDefault="004E1434">
            <w:pPr>
              <w:jc w:val="center"/>
            </w:pPr>
            <w:r w:rsidRPr="00B01624">
              <w:t>企业信誉实力分分值权重（</w:t>
            </w:r>
            <w:r w:rsidRPr="00B01624">
              <w:t>%</w:t>
            </w:r>
            <w:r w:rsidRPr="00B01624">
              <w:t>）</w:t>
            </w:r>
          </w:p>
        </w:tc>
        <w:tc>
          <w:tcPr>
            <w:tcW w:w="10188" w:type="dxa"/>
            <w:gridSpan w:val="8"/>
            <w:vAlign w:val="center"/>
          </w:tcPr>
          <w:p w:rsidR="00B55BD9" w:rsidRPr="00B01624" w:rsidRDefault="00B55BD9">
            <w:pPr>
              <w:jc w:val="center"/>
            </w:pPr>
          </w:p>
        </w:tc>
      </w:tr>
      <w:tr w:rsidR="00B55BD9" w:rsidRPr="00B01624">
        <w:trPr>
          <w:trHeight w:val="567"/>
        </w:trPr>
        <w:tc>
          <w:tcPr>
            <w:tcW w:w="14048" w:type="dxa"/>
            <w:gridSpan w:val="10"/>
            <w:vAlign w:val="center"/>
          </w:tcPr>
          <w:p w:rsidR="00B55BD9" w:rsidRPr="00B01624" w:rsidRDefault="004E1434">
            <w:pPr>
              <w:jc w:val="left"/>
            </w:pPr>
            <w:r w:rsidRPr="00B01624">
              <w:t>施工企业信誉实力加权得分</w:t>
            </w:r>
            <w:r w:rsidRPr="00B01624">
              <w:t>=</w:t>
            </w:r>
            <w:r w:rsidRPr="00B01624">
              <w:t>根据实时公布的</w:t>
            </w:r>
            <w:r w:rsidRPr="00B01624">
              <w:rPr>
                <w:b/>
              </w:rPr>
              <w:t>区级</w:t>
            </w:r>
            <w:r w:rsidRPr="00B01624">
              <w:t>诚信综合评价分（百分制）</w:t>
            </w:r>
            <w:r w:rsidRPr="00B01624">
              <w:t>×</w:t>
            </w:r>
            <w:r w:rsidRPr="00B01624">
              <w:rPr>
                <w:u w:val="thick"/>
              </w:rPr>
              <w:t xml:space="preserve">   %</w:t>
            </w:r>
            <w:r w:rsidRPr="00B01624">
              <w:t>（取</w:t>
            </w:r>
            <w:r w:rsidRPr="00B01624">
              <w:t>50%-100%</w:t>
            </w:r>
            <w:r w:rsidRPr="00B01624">
              <w:t>）</w:t>
            </w:r>
            <w:r w:rsidRPr="00B01624">
              <w:t>×</w:t>
            </w:r>
            <w:r w:rsidRPr="00B01624">
              <w:t>企业信誉实力分分值权重</w:t>
            </w:r>
            <w:r w:rsidRPr="00B01624">
              <w:t>+</w:t>
            </w:r>
            <w:r w:rsidRPr="00B01624">
              <w:t>根据实时公布的项目所在地设区市级诚信综合评价分（百分制）</w:t>
            </w:r>
            <w:r w:rsidRPr="00B01624">
              <w:t>×</w:t>
            </w:r>
            <w:r w:rsidRPr="00B01624">
              <w:rPr>
                <w:u w:val="thick"/>
              </w:rPr>
              <w:t xml:space="preserve">   %</w:t>
            </w:r>
            <w:r w:rsidRPr="00B01624">
              <w:t>（取</w:t>
            </w:r>
            <w:r w:rsidRPr="00B01624">
              <w:t>50%-0%</w:t>
            </w:r>
            <w:r w:rsidRPr="00B01624">
              <w:t>）</w:t>
            </w:r>
            <w:r w:rsidRPr="00B01624">
              <w:t>×</w:t>
            </w:r>
            <w:r w:rsidRPr="00B01624">
              <w:t>企业信誉实力分分值权重（</w:t>
            </w:r>
            <w:r w:rsidRPr="00B01624">
              <w:t>%</w:t>
            </w:r>
            <w:r w:rsidRPr="00B01624">
              <w:t>）</w:t>
            </w:r>
          </w:p>
        </w:tc>
      </w:tr>
    </w:tbl>
    <w:p w:rsidR="00B55BD9" w:rsidRPr="00B01624" w:rsidRDefault="004E1434">
      <w:pPr>
        <w:spacing w:line="440" w:lineRule="exact"/>
      </w:pPr>
      <w:r w:rsidRPr="00B01624">
        <w:t>评标委员会全体经济标评委签名：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pPr>
        <w:spacing w:line="440" w:lineRule="exact"/>
      </w:pPr>
    </w:p>
    <w:p w:rsidR="00B55BD9" w:rsidRPr="00B01624" w:rsidRDefault="004E1434">
      <w:pPr>
        <w:keepNext/>
        <w:keepLines/>
        <w:spacing w:before="280" w:after="290" w:line="376" w:lineRule="auto"/>
        <w:outlineLvl w:val="3"/>
        <w:rPr>
          <w:rFonts w:eastAsia="黑体"/>
          <w:b/>
          <w:bCs/>
          <w:sz w:val="28"/>
          <w:szCs w:val="28"/>
        </w:rPr>
      </w:pPr>
      <w:bookmarkStart w:id="1329" w:name="_Toc985315532"/>
      <w:bookmarkStart w:id="1330" w:name="_Toc1812601024"/>
      <w:bookmarkStart w:id="1331" w:name="_Toc1645989393"/>
      <w:bookmarkStart w:id="1332" w:name="_Toc1812029712"/>
      <w:bookmarkStart w:id="1333" w:name="_Toc908723684"/>
      <w:bookmarkStart w:id="1334" w:name="_Toc294801086"/>
      <w:bookmarkStart w:id="1335" w:name="_Toc250209611"/>
      <w:r w:rsidRPr="00B01624">
        <w:rPr>
          <w:rFonts w:eastAsia="黑体"/>
          <w:b/>
          <w:bCs/>
          <w:sz w:val="28"/>
          <w:szCs w:val="28"/>
        </w:rPr>
        <w:lastRenderedPageBreak/>
        <w:t>附表</w:t>
      </w:r>
      <w:r w:rsidRPr="00B01624">
        <w:rPr>
          <w:rFonts w:eastAsia="黑体"/>
          <w:b/>
          <w:bCs/>
          <w:sz w:val="28"/>
          <w:szCs w:val="28"/>
        </w:rPr>
        <w:t>A-14</w:t>
      </w:r>
      <w:r w:rsidRPr="00B01624">
        <w:rPr>
          <w:rFonts w:eastAsia="黑体"/>
          <w:b/>
          <w:bCs/>
          <w:sz w:val="28"/>
          <w:szCs w:val="28"/>
        </w:rPr>
        <w:t>：设计企业信誉实力评分记录表</w:t>
      </w:r>
      <w:bookmarkEnd w:id="1329"/>
      <w:bookmarkEnd w:id="1330"/>
      <w:bookmarkEnd w:id="1331"/>
      <w:bookmarkEnd w:id="1332"/>
      <w:bookmarkEnd w:id="1333"/>
      <w:bookmarkEnd w:id="1334"/>
      <w:bookmarkEnd w:id="1335"/>
    </w:p>
    <w:p w:rsidR="00B55BD9" w:rsidRPr="00B01624" w:rsidRDefault="00B55BD9">
      <w:pPr>
        <w:spacing w:line="440" w:lineRule="exact"/>
        <w:rPr>
          <w:b/>
          <w:bCs/>
        </w:rPr>
      </w:pPr>
    </w:p>
    <w:p w:rsidR="00B55BD9" w:rsidRPr="00B01624" w:rsidRDefault="004E1434">
      <w:pPr>
        <w:jc w:val="center"/>
        <w:rPr>
          <w:rFonts w:eastAsia="黑体"/>
          <w:sz w:val="28"/>
          <w:szCs w:val="28"/>
        </w:rPr>
      </w:pPr>
      <w:r w:rsidRPr="00B01624">
        <w:rPr>
          <w:rFonts w:eastAsia="黑体"/>
          <w:sz w:val="28"/>
          <w:szCs w:val="28"/>
        </w:rPr>
        <w:t>设计企业信誉实力评分记录表（自治区本级房屋建筑及市政基础设施设施工程招标时）</w:t>
      </w:r>
    </w:p>
    <w:p w:rsidR="00B55BD9" w:rsidRPr="00B01624" w:rsidRDefault="00B55BD9" w:rsidP="00B01624">
      <w:pPr>
        <w:spacing w:afterLines="30" w:line="440" w:lineRule="exact"/>
      </w:pPr>
    </w:p>
    <w:p w:rsidR="00B55BD9" w:rsidRPr="00B01624" w:rsidRDefault="00B55BD9" w:rsidP="00B01624">
      <w:pPr>
        <w:spacing w:afterLines="30" w:line="440" w:lineRule="exact"/>
      </w:pPr>
    </w:p>
    <w:p w:rsidR="00B55BD9" w:rsidRPr="00B01624" w:rsidRDefault="004E1434" w:rsidP="00B01624">
      <w:pPr>
        <w:spacing w:afterLines="30" w:line="440" w:lineRule="exact"/>
      </w:pPr>
      <w:r w:rsidRPr="00B01624">
        <w:t>项目名称及项目招标编号：（项目名称）</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r w:rsidRPr="00B01624">
        <w:t xml:space="preserve"> </w:t>
      </w:r>
    </w:p>
    <w:tbl>
      <w:tblPr>
        <w:tblW w:w="140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3032"/>
        <w:gridCol w:w="1290"/>
        <w:gridCol w:w="1257"/>
        <w:gridCol w:w="1273"/>
        <w:gridCol w:w="1274"/>
        <w:gridCol w:w="1273"/>
        <w:gridCol w:w="1274"/>
        <w:gridCol w:w="1273"/>
        <w:gridCol w:w="1274"/>
      </w:tblGrid>
      <w:tr w:rsidR="00B55BD9" w:rsidRPr="00B01624">
        <w:trPr>
          <w:trHeight w:val="567"/>
        </w:trPr>
        <w:tc>
          <w:tcPr>
            <w:tcW w:w="828" w:type="dxa"/>
            <w:vMerge w:val="restart"/>
            <w:vAlign w:val="center"/>
          </w:tcPr>
          <w:p w:rsidR="00B55BD9" w:rsidRPr="00B01624" w:rsidRDefault="004E1434">
            <w:pPr>
              <w:jc w:val="center"/>
            </w:pPr>
            <w:r w:rsidRPr="00B01624">
              <w:t>序号</w:t>
            </w:r>
          </w:p>
        </w:tc>
        <w:tc>
          <w:tcPr>
            <w:tcW w:w="3032" w:type="dxa"/>
            <w:vMerge w:val="restart"/>
            <w:vAlign w:val="center"/>
          </w:tcPr>
          <w:p w:rsidR="00B55BD9" w:rsidRPr="00B01624" w:rsidRDefault="004E1434">
            <w:pPr>
              <w:jc w:val="center"/>
            </w:pPr>
            <w:r w:rsidRPr="00B01624">
              <w:t>评分项目</w:t>
            </w:r>
          </w:p>
        </w:tc>
        <w:tc>
          <w:tcPr>
            <w:tcW w:w="1290" w:type="dxa"/>
            <w:vMerge w:val="restart"/>
            <w:vAlign w:val="center"/>
          </w:tcPr>
          <w:p w:rsidR="00B55BD9" w:rsidRPr="00B01624" w:rsidRDefault="004E1434">
            <w:pPr>
              <w:jc w:val="center"/>
            </w:pPr>
            <w:r w:rsidRPr="00B01624">
              <w:t>企业诚信综合评价分</w:t>
            </w:r>
          </w:p>
        </w:tc>
        <w:tc>
          <w:tcPr>
            <w:tcW w:w="8898" w:type="dxa"/>
            <w:gridSpan w:val="7"/>
            <w:vAlign w:val="center"/>
          </w:tcPr>
          <w:p w:rsidR="00B55BD9" w:rsidRPr="00B01624" w:rsidRDefault="004E1434">
            <w:pPr>
              <w:jc w:val="center"/>
            </w:pPr>
            <w:r w:rsidRPr="00B01624">
              <w:t>投标人名称（或代码）</w:t>
            </w:r>
          </w:p>
        </w:tc>
      </w:tr>
      <w:tr w:rsidR="00B55BD9" w:rsidRPr="00B01624">
        <w:trPr>
          <w:trHeight w:val="567"/>
        </w:trPr>
        <w:tc>
          <w:tcPr>
            <w:tcW w:w="828" w:type="dxa"/>
            <w:vMerge/>
            <w:vAlign w:val="center"/>
          </w:tcPr>
          <w:p w:rsidR="00B55BD9" w:rsidRPr="00B01624" w:rsidRDefault="00B55BD9">
            <w:pPr>
              <w:jc w:val="center"/>
            </w:pPr>
          </w:p>
        </w:tc>
        <w:tc>
          <w:tcPr>
            <w:tcW w:w="3032" w:type="dxa"/>
            <w:vMerge/>
            <w:vAlign w:val="center"/>
          </w:tcPr>
          <w:p w:rsidR="00B55BD9" w:rsidRPr="00B01624" w:rsidRDefault="00B55BD9">
            <w:pPr>
              <w:jc w:val="center"/>
            </w:pPr>
          </w:p>
        </w:tc>
        <w:tc>
          <w:tcPr>
            <w:tcW w:w="1290" w:type="dxa"/>
            <w:vMerge/>
            <w:vAlign w:val="center"/>
          </w:tcPr>
          <w:p w:rsidR="00B55BD9" w:rsidRPr="00B01624" w:rsidRDefault="00B55BD9">
            <w:pPr>
              <w:jc w:val="center"/>
            </w:pPr>
          </w:p>
        </w:tc>
        <w:tc>
          <w:tcPr>
            <w:tcW w:w="1257"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r>
      <w:tr w:rsidR="00B55BD9" w:rsidRPr="00B01624">
        <w:trPr>
          <w:trHeight w:val="567"/>
        </w:trPr>
        <w:tc>
          <w:tcPr>
            <w:tcW w:w="3860" w:type="dxa"/>
            <w:gridSpan w:val="2"/>
            <w:vAlign w:val="center"/>
          </w:tcPr>
          <w:p w:rsidR="00B55BD9" w:rsidRPr="00B01624" w:rsidRDefault="004E1434">
            <w:pPr>
              <w:jc w:val="center"/>
            </w:pPr>
            <w:r w:rsidRPr="00B01624">
              <w:t>区级设计企业诚信综合评价得分（百分制）</w:t>
            </w:r>
          </w:p>
        </w:tc>
        <w:tc>
          <w:tcPr>
            <w:tcW w:w="1290" w:type="dxa"/>
            <w:vAlign w:val="center"/>
          </w:tcPr>
          <w:p w:rsidR="00B55BD9" w:rsidRPr="00B01624" w:rsidRDefault="004E1434">
            <w:pPr>
              <w:jc w:val="center"/>
            </w:pPr>
            <w:r w:rsidRPr="00B01624">
              <w:t>100</w:t>
            </w:r>
          </w:p>
        </w:tc>
        <w:tc>
          <w:tcPr>
            <w:tcW w:w="1257"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r>
      <w:tr w:rsidR="00B55BD9" w:rsidRPr="00B01624">
        <w:trPr>
          <w:trHeight w:val="567"/>
        </w:trPr>
        <w:tc>
          <w:tcPr>
            <w:tcW w:w="3860" w:type="dxa"/>
            <w:gridSpan w:val="2"/>
            <w:vAlign w:val="center"/>
          </w:tcPr>
          <w:p w:rsidR="00B55BD9" w:rsidRPr="00B01624" w:rsidRDefault="004E1434">
            <w:pPr>
              <w:jc w:val="center"/>
            </w:pPr>
            <w:r w:rsidRPr="00B01624">
              <w:t>设计企业信誉实力加权得分（满分）</w:t>
            </w:r>
          </w:p>
        </w:tc>
        <w:tc>
          <w:tcPr>
            <w:tcW w:w="1290" w:type="dxa"/>
            <w:vAlign w:val="center"/>
          </w:tcPr>
          <w:p w:rsidR="00B55BD9" w:rsidRPr="00B01624" w:rsidRDefault="00B55BD9">
            <w:pPr>
              <w:jc w:val="center"/>
            </w:pPr>
          </w:p>
        </w:tc>
        <w:tc>
          <w:tcPr>
            <w:tcW w:w="1257"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r>
      <w:tr w:rsidR="00B55BD9" w:rsidRPr="00B01624">
        <w:trPr>
          <w:trHeight w:val="567"/>
        </w:trPr>
        <w:tc>
          <w:tcPr>
            <w:tcW w:w="3860" w:type="dxa"/>
            <w:gridSpan w:val="2"/>
            <w:vAlign w:val="center"/>
          </w:tcPr>
          <w:p w:rsidR="00B55BD9" w:rsidRPr="00B01624" w:rsidRDefault="004E1434">
            <w:pPr>
              <w:jc w:val="center"/>
            </w:pPr>
            <w:r w:rsidRPr="00B01624">
              <w:t>企业信誉实力分分值权重（</w:t>
            </w:r>
            <w:r w:rsidRPr="00B01624">
              <w:t>%</w:t>
            </w:r>
            <w:r w:rsidRPr="00B01624">
              <w:t>）</w:t>
            </w:r>
          </w:p>
        </w:tc>
        <w:tc>
          <w:tcPr>
            <w:tcW w:w="10188" w:type="dxa"/>
            <w:gridSpan w:val="8"/>
            <w:vAlign w:val="center"/>
          </w:tcPr>
          <w:p w:rsidR="00B55BD9" w:rsidRPr="00B01624" w:rsidRDefault="00B55BD9">
            <w:pPr>
              <w:jc w:val="center"/>
            </w:pPr>
          </w:p>
        </w:tc>
      </w:tr>
      <w:tr w:rsidR="00B55BD9" w:rsidRPr="00B01624">
        <w:trPr>
          <w:trHeight w:val="567"/>
        </w:trPr>
        <w:tc>
          <w:tcPr>
            <w:tcW w:w="14048" w:type="dxa"/>
            <w:gridSpan w:val="10"/>
            <w:vAlign w:val="center"/>
          </w:tcPr>
          <w:p w:rsidR="00B55BD9" w:rsidRPr="00B01624" w:rsidRDefault="004E1434">
            <w:pPr>
              <w:jc w:val="left"/>
            </w:pPr>
            <w:r w:rsidRPr="00B01624">
              <w:t>设计企业信誉实力加权得分</w:t>
            </w:r>
            <w:r w:rsidRPr="00B01624">
              <w:t>=</w:t>
            </w:r>
            <w:r w:rsidRPr="00B01624">
              <w:t>根据实时公布的</w:t>
            </w:r>
            <w:r w:rsidRPr="00B01624">
              <w:rPr>
                <w:b/>
              </w:rPr>
              <w:t>区级</w:t>
            </w:r>
            <w:r w:rsidRPr="00B01624">
              <w:t>诚信综合评价分（百分制）</w:t>
            </w:r>
            <w:r w:rsidRPr="00B01624">
              <w:t>×</w:t>
            </w:r>
            <w:r w:rsidRPr="00B01624">
              <w:t>企业信誉实力分分值权重（</w:t>
            </w:r>
            <w:r w:rsidRPr="00B01624">
              <w:t>%</w:t>
            </w:r>
            <w:r w:rsidRPr="00B01624">
              <w:t>）</w:t>
            </w:r>
          </w:p>
        </w:tc>
      </w:tr>
    </w:tbl>
    <w:p w:rsidR="00B55BD9" w:rsidRPr="00B01624" w:rsidRDefault="004E1434">
      <w:pPr>
        <w:spacing w:line="440" w:lineRule="exact"/>
      </w:pPr>
      <w:r w:rsidRPr="00B01624">
        <w:t>评标委员会全体经济标评委签名：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pPr>
        <w:spacing w:line="440" w:lineRule="exact"/>
      </w:pPr>
    </w:p>
    <w:p w:rsidR="00B55BD9" w:rsidRPr="00B01624" w:rsidRDefault="00B55BD9">
      <w:pPr>
        <w:spacing w:line="440" w:lineRule="exact"/>
      </w:pPr>
    </w:p>
    <w:p w:rsidR="00B55BD9" w:rsidRPr="00B01624" w:rsidRDefault="004E1434">
      <w:pPr>
        <w:keepNext/>
        <w:keepLines/>
        <w:spacing w:before="280" w:after="290" w:line="376" w:lineRule="auto"/>
        <w:outlineLvl w:val="3"/>
        <w:rPr>
          <w:rFonts w:eastAsia="黑体"/>
          <w:b/>
          <w:bCs/>
          <w:sz w:val="28"/>
          <w:szCs w:val="28"/>
        </w:rPr>
      </w:pPr>
      <w:bookmarkStart w:id="1336" w:name="_Toc2020551400"/>
      <w:bookmarkStart w:id="1337" w:name="_Toc92077520"/>
      <w:bookmarkStart w:id="1338" w:name="_Toc1963255960"/>
      <w:bookmarkStart w:id="1339" w:name="_Toc1971750207"/>
      <w:bookmarkStart w:id="1340" w:name="_Toc1981727081"/>
      <w:bookmarkStart w:id="1341" w:name="_Toc45877016"/>
      <w:bookmarkStart w:id="1342" w:name="_Toc964604311"/>
      <w:r w:rsidRPr="00B01624">
        <w:rPr>
          <w:rFonts w:eastAsia="黑体"/>
          <w:b/>
          <w:bCs/>
          <w:sz w:val="28"/>
          <w:szCs w:val="28"/>
        </w:rPr>
        <w:lastRenderedPageBreak/>
        <w:t>附表</w:t>
      </w:r>
      <w:r w:rsidRPr="00B01624">
        <w:rPr>
          <w:rFonts w:eastAsia="黑体"/>
          <w:b/>
          <w:bCs/>
          <w:sz w:val="28"/>
          <w:szCs w:val="28"/>
        </w:rPr>
        <w:t>A-14</w:t>
      </w:r>
      <w:r w:rsidRPr="00B01624">
        <w:rPr>
          <w:rFonts w:eastAsia="黑体"/>
          <w:b/>
          <w:bCs/>
          <w:sz w:val="28"/>
          <w:szCs w:val="28"/>
        </w:rPr>
        <w:t>：设计企业信誉实力评分记录表</w:t>
      </w:r>
      <w:bookmarkEnd w:id="1336"/>
      <w:bookmarkEnd w:id="1337"/>
      <w:bookmarkEnd w:id="1338"/>
      <w:bookmarkEnd w:id="1339"/>
      <w:bookmarkEnd w:id="1340"/>
      <w:bookmarkEnd w:id="1341"/>
      <w:bookmarkEnd w:id="1342"/>
    </w:p>
    <w:p w:rsidR="00B55BD9" w:rsidRPr="00B01624" w:rsidRDefault="00B55BD9">
      <w:pPr>
        <w:jc w:val="center"/>
      </w:pPr>
    </w:p>
    <w:p w:rsidR="00B55BD9" w:rsidRPr="00B01624" w:rsidRDefault="004E1434">
      <w:pPr>
        <w:jc w:val="center"/>
        <w:rPr>
          <w:rFonts w:eastAsia="黑体"/>
          <w:sz w:val="28"/>
          <w:szCs w:val="28"/>
        </w:rPr>
      </w:pPr>
      <w:r w:rsidRPr="00B01624">
        <w:rPr>
          <w:rFonts w:eastAsia="黑体"/>
          <w:sz w:val="28"/>
          <w:szCs w:val="28"/>
        </w:rPr>
        <w:t>设计企业信誉实力评分记录表（各设区市房屋建筑及市政基础设施工程招标时）</w:t>
      </w:r>
    </w:p>
    <w:p w:rsidR="00B55BD9" w:rsidRPr="00B01624" w:rsidRDefault="00B55BD9">
      <w:pPr>
        <w:jc w:val="center"/>
        <w:rPr>
          <w:rFonts w:eastAsia="黑体"/>
          <w:sz w:val="28"/>
          <w:szCs w:val="28"/>
        </w:rPr>
      </w:pPr>
    </w:p>
    <w:p w:rsidR="00B55BD9" w:rsidRPr="00B01624" w:rsidRDefault="00B55BD9">
      <w:pPr>
        <w:jc w:val="center"/>
        <w:rPr>
          <w:rFonts w:eastAsia="黑体"/>
          <w:sz w:val="28"/>
          <w:szCs w:val="28"/>
        </w:rPr>
      </w:pPr>
    </w:p>
    <w:p w:rsidR="00B55BD9" w:rsidRPr="00B01624" w:rsidRDefault="004E1434" w:rsidP="00B01624">
      <w:pPr>
        <w:spacing w:afterLines="30" w:line="440" w:lineRule="exact"/>
      </w:pPr>
      <w:r w:rsidRPr="00B01624">
        <w:t>项目名称及项目招标编号：（项目名称）</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140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3032"/>
        <w:gridCol w:w="1290"/>
        <w:gridCol w:w="1257"/>
        <w:gridCol w:w="1273"/>
        <w:gridCol w:w="1274"/>
        <w:gridCol w:w="1273"/>
        <w:gridCol w:w="1274"/>
        <w:gridCol w:w="1273"/>
        <w:gridCol w:w="1274"/>
      </w:tblGrid>
      <w:tr w:rsidR="00B55BD9" w:rsidRPr="00B01624">
        <w:trPr>
          <w:trHeight w:val="567"/>
        </w:trPr>
        <w:tc>
          <w:tcPr>
            <w:tcW w:w="828" w:type="dxa"/>
            <w:vMerge w:val="restart"/>
            <w:vAlign w:val="center"/>
          </w:tcPr>
          <w:p w:rsidR="00B55BD9" w:rsidRPr="00B01624" w:rsidRDefault="004E1434">
            <w:pPr>
              <w:jc w:val="center"/>
            </w:pPr>
            <w:r w:rsidRPr="00B01624">
              <w:t>序号</w:t>
            </w:r>
          </w:p>
        </w:tc>
        <w:tc>
          <w:tcPr>
            <w:tcW w:w="3032" w:type="dxa"/>
            <w:vMerge w:val="restart"/>
            <w:vAlign w:val="center"/>
          </w:tcPr>
          <w:p w:rsidR="00B55BD9" w:rsidRPr="00B01624" w:rsidRDefault="004E1434">
            <w:pPr>
              <w:jc w:val="center"/>
            </w:pPr>
            <w:r w:rsidRPr="00B01624">
              <w:t>评分项目</w:t>
            </w:r>
          </w:p>
        </w:tc>
        <w:tc>
          <w:tcPr>
            <w:tcW w:w="1290" w:type="dxa"/>
            <w:vMerge w:val="restart"/>
            <w:vAlign w:val="center"/>
          </w:tcPr>
          <w:p w:rsidR="00B55BD9" w:rsidRPr="00B01624" w:rsidRDefault="004E1434">
            <w:pPr>
              <w:jc w:val="center"/>
            </w:pPr>
            <w:r w:rsidRPr="00B01624">
              <w:t>企业诚信综合评价分</w:t>
            </w:r>
          </w:p>
        </w:tc>
        <w:tc>
          <w:tcPr>
            <w:tcW w:w="8898" w:type="dxa"/>
            <w:gridSpan w:val="7"/>
            <w:vAlign w:val="center"/>
          </w:tcPr>
          <w:p w:rsidR="00B55BD9" w:rsidRPr="00B01624" w:rsidRDefault="004E1434">
            <w:pPr>
              <w:jc w:val="center"/>
            </w:pPr>
            <w:r w:rsidRPr="00B01624">
              <w:t>投标人名称（或代码）</w:t>
            </w:r>
          </w:p>
        </w:tc>
      </w:tr>
      <w:tr w:rsidR="00B55BD9" w:rsidRPr="00B01624">
        <w:trPr>
          <w:trHeight w:val="567"/>
        </w:trPr>
        <w:tc>
          <w:tcPr>
            <w:tcW w:w="828" w:type="dxa"/>
            <w:vMerge/>
            <w:vAlign w:val="center"/>
          </w:tcPr>
          <w:p w:rsidR="00B55BD9" w:rsidRPr="00B01624" w:rsidRDefault="00B55BD9">
            <w:pPr>
              <w:jc w:val="center"/>
            </w:pPr>
          </w:p>
        </w:tc>
        <w:tc>
          <w:tcPr>
            <w:tcW w:w="3032" w:type="dxa"/>
            <w:vMerge/>
            <w:vAlign w:val="center"/>
          </w:tcPr>
          <w:p w:rsidR="00B55BD9" w:rsidRPr="00B01624" w:rsidRDefault="00B55BD9">
            <w:pPr>
              <w:jc w:val="center"/>
            </w:pPr>
          </w:p>
        </w:tc>
        <w:tc>
          <w:tcPr>
            <w:tcW w:w="1290" w:type="dxa"/>
            <w:vMerge/>
            <w:vAlign w:val="center"/>
          </w:tcPr>
          <w:p w:rsidR="00B55BD9" w:rsidRPr="00B01624" w:rsidRDefault="00B55BD9">
            <w:pPr>
              <w:jc w:val="center"/>
            </w:pPr>
          </w:p>
        </w:tc>
        <w:tc>
          <w:tcPr>
            <w:tcW w:w="1257"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r>
      <w:tr w:rsidR="00B55BD9" w:rsidRPr="00B01624">
        <w:trPr>
          <w:trHeight w:val="567"/>
        </w:trPr>
        <w:tc>
          <w:tcPr>
            <w:tcW w:w="3860" w:type="dxa"/>
            <w:gridSpan w:val="2"/>
            <w:vAlign w:val="center"/>
          </w:tcPr>
          <w:p w:rsidR="00B55BD9" w:rsidRPr="00B01624" w:rsidRDefault="004E1434">
            <w:pPr>
              <w:jc w:val="center"/>
            </w:pPr>
            <w:r w:rsidRPr="00B01624">
              <w:t>区级设计企业诚信综合评价得分（百分制）</w:t>
            </w:r>
          </w:p>
        </w:tc>
        <w:tc>
          <w:tcPr>
            <w:tcW w:w="1290" w:type="dxa"/>
            <w:vAlign w:val="center"/>
          </w:tcPr>
          <w:p w:rsidR="00B55BD9" w:rsidRPr="00B01624" w:rsidRDefault="004E1434">
            <w:pPr>
              <w:jc w:val="center"/>
            </w:pPr>
            <w:r w:rsidRPr="00B01624">
              <w:t>100</w:t>
            </w:r>
          </w:p>
        </w:tc>
        <w:tc>
          <w:tcPr>
            <w:tcW w:w="1257"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r>
      <w:tr w:rsidR="00B55BD9" w:rsidRPr="00B01624">
        <w:trPr>
          <w:trHeight w:val="567"/>
        </w:trPr>
        <w:tc>
          <w:tcPr>
            <w:tcW w:w="3860" w:type="dxa"/>
            <w:gridSpan w:val="2"/>
            <w:vAlign w:val="center"/>
          </w:tcPr>
          <w:p w:rsidR="00B55BD9" w:rsidRPr="00B01624" w:rsidRDefault="004E1434">
            <w:pPr>
              <w:jc w:val="center"/>
            </w:pPr>
            <w:r w:rsidRPr="00B01624">
              <w:t>项目所在地设区市级设计企业诚信综合评价得分（百分制）</w:t>
            </w:r>
          </w:p>
        </w:tc>
        <w:tc>
          <w:tcPr>
            <w:tcW w:w="1290" w:type="dxa"/>
            <w:vAlign w:val="center"/>
          </w:tcPr>
          <w:p w:rsidR="00B55BD9" w:rsidRPr="00B01624" w:rsidRDefault="004E1434">
            <w:pPr>
              <w:jc w:val="center"/>
            </w:pPr>
            <w:r w:rsidRPr="00B01624">
              <w:t>100</w:t>
            </w:r>
          </w:p>
        </w:tc>
        <w:tc>
          <w:tcPr>
            <w:tcW w:w="1257"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r>
      <w:tr w:rsidR="00B55BD9" w:rsidRPr="00B01624">
        <w:trPr>
          <w:trHeight w:val="567"/>
        </w:trPr>
        <w:tc>
          <w:tcPr>
            <w:tcW w:w="3860" w:type="dxa"/>
            <w:gridSpan w:val="2"/>
            <w:vAlign w:val="center"/>
          </w:tcPr>
          <w:p w:rsidR="00B55BD9" w:rsidRPr="00B01624" w:rsidRDefault="004E1434">
            <w:pPr>
              <w:jc w:val="center"/>
            </w:pPr>
            <w:r w:rsidRPr="00B01624">
              <w:t>设计企业信誉实力加权得分合计（满分）</w:t>
            </w:r>
          </w:p>
        </w:tc>
        <w:tc>
          <w:tcPr>
            <w:tcW w:w="1290" w:type="dxa"/>
            <w:vAlign w:val="center"/>
          </w:tcPr>
          <w:p w:rsidR="00B55BD9" w:rsidRPr="00B01624" w:rsidRDefault="00B55BD9">
            <w:pPr>
              <w:jc w:val="center"/>
            </w:pPr>
          </w:p>
        </w:tc>
        <w:tc>
          <w:tcPr>
            <w:tcW w:w="1257"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r>
      <w:tr w:rsidR="00B55BD9" w:rsidRPr="00B01624">
        <w:trPr>
          <w:trHeight w:val="567"/>
        </w:trPr>
        <w:tc>
          <w:tcPr>
            <w:tcW w:w="3860" w:type="dxa"/>
            <w:gridSpan w:val="2"/>
            <w:vAlign w:val="center"/>
          </w:tcPr>
          <w:p w:rsidR="00B55BD9" w:rsidRPr="00B01624" w:rsidRDefault="004E1434">
            <w:pPr>
              <w:jc w:val="center"/>
            </w:pPr>
            <w:r w:rsidRPr="00B01624">
              <w:t>企业信誉实力分分值权重（</w:t>
            </w:r>
            <w:r w:rsidRPr="00B01624">
              <w:t>%</w:t>
            </w:r>
            <w:r w:rsidRPr="00B01624">
              <w:t>）</w:t>
            </w:r>
          </w:p>
        </w:tc>
        <w:tc>
          <w:tcPr>
            <w:tcW w:w="10188" w:type="dxa"/>
            <w:gridSpan w:val="8"/>
            <w:vAlign w:val="center"/>
          </w:tcPr>
          <w:p w:rsidR="00B55BD9" w:rsidRPr="00B01624" w:rsidRDefault="00B55BD9">
            <w:pPr>
              <w:jc w:val="center"/>
            </w:pPr>
          </w:p>
        </w:tc>
      </w:tr>
      <w:tr w:rsidR="00B55BD9" w:rsidRPr="00B01624">
        <w:trPr>
          <w:trHeight w:val="567"/>
        </w:trPr>
        <w:tc>
          <w:tcPr>
            <w:tcW w:w="14048" w:type="dxa"/>
            <w:gridSpan w:val="10"/>
            <w:vAlign w:val="center"/>
          </w:tcPr>
          <w:p w:rsidR="00B55BD9" w:rsidRPr="00B01624" w:rsidRDefault="004E1434">
            <w:pPr>
              <w:jc w:val="left"/>
            </w:pPr>
            <w:r w:rsidRPr="00B01624">
              <w:t>设计企业信誉实力加权得分</w:t>
            </w:r>
            <w:r w:rsidRPr="00B01624">
              <w:t>=</w:t>
            </w:r>
            <w:r w:rsidRPr="00B01624">
              <w:t>根据实时公布的</w:t>
            </w:r>
            <w:r w:rsidRPr="00B01624">
              <w:rPr>
                <w:b/>
              </w:rPr>
              <w:t>区级</w:t>
            </w:r>
            <w:r w:rsidRPr="00B01624">
              <w:t>诚信综合评价分（百分制）</w:t>
            </w:r>
            <w:r w:rsidRPr="00B01624">
              <w:t>×</w:t>
            </w:r>
            <w:r w:rsidRPr="00B01624">
              <w:rPr>
                <w:u w:val="thick"/>
              </w:rPr>
              <w:t xml:space="preserve">   %</w:t>
            </w:r>
            <w:r w:rsidRPr="00B01624">
              <w:t>（取</w:t>
            </w:r>
            <w:r w:rsidRPr="00B01624">
              <w:t>50%</w:t>
            </w:r>
            <w:r w:rsidRPr="00B01624">
              <w:t>～</w:t>
            </w:r>
            <w:r w:rsidRPr="00B01624">
              <w:t>100%</w:t>
            </w:r>
            <w:r w:rsidRPr="00B01624">
              <w:t>）</w:t>
            </w:r>
            <w:r w:rsidRPr="00B01624">
              <w:t>×</w:t>
            </w:r>
            <w:r w:rsidRPr="00B01624">
              <w:t>企业信誉实力分分值权重（</w:t>
            </w:r>
            <w:r w:rsidRPr="00B01624">
              <w:t>%</w:t>
            </w:r>
            <w:r w:rsidRPr="00B01624">
              <w:t>）</w:t>
            </w:r>
            <w:r w:rsidRPr="00B01624">
              <w:t>+</w:t>
            </w:r>
            <w:r w:rsidRPr="00B01624">
              <w:t>根据实时公布的项目所在地设区市级诚信综合评价分（百分制）</w:t>
            </w:r>
            <w:r w:rsidRPr="00B01624">
              <w:t>×</w:t>
            </w:r>
            <w:r w:rsidRPr="00B01624">
              <w:rPr>
                <w:u w:val="thick"/>
              </w:rPr>
              <w:t xml:space="preserve">   %</w:t>
            </w:r>
            <w:r w:rsidRPr="00B01624">
              <w:t>（取</w:t>
            </w:r>
            <w:r w:rsidRPr="00B01624">
              <w:t>50%-0%</w:t>
            </w:r>
            <w:r w:rsidRPr="00B01624">
              <w:t>）</w:t>
            </w:r>
            <w:r w:rsidRPr="00B01624">
              <w:t>×</w:t>
            </w:r>
            <w:r w:rsidRPr="00B01624">
              <w:t>企业信誉实力分分值权重（</w:t>
            </w:r>
            <w:r w:rsidRPr="00B01624">
              <w:t>%</w:t>
            </w:r>
            <w:r w:rsidRPr="00B01624">
              <w:t>）</w:t>
            </w:r>
          </w:p>
        </w:tc>
      </w:tr>
    </w:tbl>
    <w:p w:rsidR="00B55BD9" w:rsidRPr="00B01624" w:rsidRDefault="004E1434">
      <w:pPr>
        <w:spacing w:line="440" w:lineRule="exact"/>
      </w:pPr>
      <w:r w:rsidRPr="00B01624">
        <w:t>评标委员会全体经济标评委签名：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pPr>
        <w:spacing w:line="440" w:lineRule="exact"/>
      </w:pPr>
    </w:p>
    <w:p w:rsidR="00B55BD9" w:rsidRPr="00B01624" w:rsidRDefault="00B55BD9">
      <w:pPr>
        <w:spacing w:line="360" w:lineRule="auto"/>
      </w:pPr>
    </w:p>
    <w:p w:rsidR="00B55BD9" w:rsidRPr="00B01624" w:rsidRDefault="00B55BD9">
      <w:pPr>
        <w:spacing w:line="360" w:lineRule="auto"/>
      </w:pPr>
    </w:p>
    <w:p w:rsidR="00B55BD9" w:rsidRPr="00B01624" w:rsidRDefault="004E1434">
      <w:pPr>
        <w:keepNext/>
        <w:keepLines/>
        <w:spacing w:before="280" w:after="290" w:line="376" w:lineRule="auto"/>
        <w:outlineLvl w:val="3"/>
        <w:rPr>
          <w:rFonts w:eastAsia="黑体"/>
          <w:b/>
          <w:bCs/>
          <w:sz w:val="28"/>
          <w:szCs w:val="28"/>
        </w:rPr>
      </w:pPr>
      <w:bookmarkStart w:id="1343" w:name="_Toc59203035"/>
      <w:bookmarkStart w:id="1344" w:name="_Toc682426035"/>
      <w:bookmarkStart w:id="1345" w:name="_Toc503144865"/>
      <w:bookmarkStart w:id="1346" w:name="_Toc1943882538"/>
      <w:bookmarkStart w:id="1347" w:name="_Toc734312868"/>
      <w:bookmarkStart w:id="1348" w:name="_Toc963432432"/>
      <w:bookmarkStart w:id="1349" w:name="_Toc1870509433"/>
      <w:bookmarkStart w:id="1350" w:name="_Toc219746926"/>
      <w:r w:rsidRPr="00B01624">
        <w:rPr>
          <w:rFonts w:eastAsia="黑体"/>
          <w:b/>
          <w:bCs/>
          <w:sz w:val="28"/>
          <w:szCs w:val="28"/>
        </w:rPr>
        <w:lastRenderedPageBreak/>
        <w:t>附表</w:t>
      </w:r>
      <w:r w:rsidRPr="00B01624">
        <w:rPr>
          <w:rFonts w:eastAsia="黑体"/>
          <w:b/>
          <w:bCs/>
          <w:sz w:val="28"/>
          <w:szCs w:val="28"/>
        </w:rPr>
        <w:t>A-15</w:t>
      </w:r>
      <w:r w:rsidRPr="00B01624">
        <w:rPr>
          <w:rFonts w:eastAsia="黑体"/>
          <w:b/>
          <w:bCs/>
          <w:sz w:val="28"/>
          <w:szCs w:val="28"/>
        </w:rPr>
        <w:t>：企业信誉实力加权得分统计表</w:t>
      </w:r>
      <w:bookmarkEnd w:id="1343"/>
      <w:bookmarkEnd w:id="1344"/>
      <w:bookmarkEnd w:id="1345"/>
      <w:bookmarkEnd w:id="1346"/>
      <w:bookmarkEnd w:id="1347"/>
      <w:bookmarkEnd w:id="1348"/>
      <w:bookmarkEnd w:id="1349"/>
      <w:bookmarkEnd w:id="1350"/>
    </w:p>
    <w:p w:rsidR="00B55BD9" w:rsidRPr="00B01624" w:rsidRDefault="00B55BD9">
      <w:pPr>
        <w:spacing w:line="440" w:lineRule="exact"/>
        <w:rPr>
          <w:b/>
          <w:bCs/>
        </w:rPr>
      </w:pPr>
    </w:p>
    <w:p w:rsidR="00B55BD9" w:rsidRPr="00B01624" w:rsidRDefault="004E1434">
      <w:pPr>
        <w:jc w:val="center"/>
        <w:rPr>
          <w:rFonts w:eastAsia="黑体"/>
          <w:sz w:val="28"/>
          <w:szCs w:val="28"/>
        </w:rPr>
      </w:pPr>
      <w:r w:rsidRPr="00B01624">
        <w:rPr>
          <w:rFonts w:eastAsia="黑体"/>
          <w:sz w:val="28"/>
          <w:szCs w:val="28"/>
        </w:rPr>
        <w:t>企业信誉实力加权得分统计表</w:t>
      </w:r>
    </w:p>
    <w:p w:rsidR="00B55BD9" w:rsidRPr="00B01624" w:rsidRDefault="00B55BD9" w:rsidP="00B01624">
      <w:pPr>
        <w:spacing w:afterLines="30" w:line="440" w:lineRule="exact"/>
      </w:pPr>
    </w:p>
    <w:p w:rsidR="00B55BD9" w:rsidRPr="00B01624" w:rsidRDefault="004E1434" w:rsidP="00B01624">
      <w:pPr>
        <w:spacing w:afterLines="30" w:line="440" w:lineRule="exact"/>
      </w:pPr>
      <w:r w:rsidRPr="00B01624">
        <w:t>项目名称及项目招标编号：（项目名称）</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r w:rsidRPr="00B01624">
        <w:t xml:space="preserve"> </w:t>
      </w:r>
    </w:p>
    <w:tbl>
      <w:tblPr>
        <w:tblW w:w="140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536"/>
        <w:gridCol w:w="1162"/>
        <w:gridCol w:w="1273"/>
        <w:gridCol w:w="1274"/>
        <w:gridCol w:w="1273"/>
        <w:gridCol w:w="1274"/>
        <w:gridCol w:w="1273"/>
        <w:gridCol w:w="1274"/>
      </w:tblGrid>
      <w:tr w:rsidR="00B55BD9" w:rsidRPr="00B01624">
        <w:trPr>
          <w:trHeight w:val="567"/>
        </w:trPr>
        <w:tc>
          <w:tcPr>
            <w:tcW w:w="709" w:type="dxa"/>
            <w:vMerge w:val="restart"/>
            <w:vAlign w:val="center"/>
          </w:tcPr>
          <w:p w:rsidR="00B55BD9" w:rsidRPr="00B01624" w:rsidRDefault="004E1434">
            <w:pPr>
              <w:jc w:val="center"/>
            </w:pPr>
            <w:r w:rsidRPr="00B01624">
              <w:t>序号</w:t>
            </w:r>
          </w:p>
        </w:tc>
        <w:tc>
          <w:tcPr>
            <w:tcW w:w="4536" w:type="dxa"/>
            <w:vMerge w:val="restart"/>
            <w:vAlign w:val="center"/>
          </w:tcPr>
          <w:p w:rsidR="00B55BD9" w:rsidRPr="00B01624" w:rsidRDefault="004E1434">
            <w:pPr>
              <w:jc w:val="center"/>
            </w:pPr>
            <w:r w:rsidRPr="00B01624">
              <w:t>评分项目</w:t>
            </w:r>
          </w:p>
        </w:tc>
        <w:tc>
          <w:tcPr>
            <w:tcW w:w="8803" w:type="dxa"/>
            <w:gridSpan w:val="7"/>
            <w:vAlign w:val="center"/>
          </w:tcPr>
          <w:p w:rsidR="00B55BD9" w:rsidRPr="00B01624" w:rsidRDefault="004E1434">
            <w:pPr>
              <w:jc w:val="center"/>
            </w:pPr>
            <w:r w:rsidRPr="00B01624">
              <w:t>投标人名称（或代码）</w:t>
            </w:r>
          </w:p>
        </w:tc>
      </w:tr>
      <w:tr w:rsidR="00B55BD9" w:rsidRPr="00B01624">
        <w:trPr>
          <w:trHeight w:val="567"/>
        </w:trPr>
        <w:tc>
          <w:tcPr>
            <w:tcW w:w="709" w:type="dxa"/>
            <w:vMerge/>
            <w:vAlign w:val="center"/>
          </w:tcPr>
          <w:p w:rsidR="00B55BD9" w:rsidRPr="00B01624" w:rsidRDefault="00B55BD9">
            <w:pPr>
              <w:jc w:val="center"/>
            </w:pPr>
          </w:p>
        </w:tc>
        <w:tc>
          <w:tcPr>
            <w:tcW w:w="4536" w:type="dxa"/>
            <w:vMerge/>
            <w:vAlign w:val="center"/>
          </w:tcPr>
          <w:p w:rsidR="00B55BD9" w:rsidRPr="00B01624" w:rsidRDefault="00B55BD9">
            <w:pPr>
              <w:jc w:val="center"/>
            </w:pPr>
          </w:p>
        </w:tc>
        <w:tc>
          <w:tcPr>
            <w:tcW w:w="1162"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r>
      <w:tr w:rsidR="00B55BD9" w:rsidRPr="00B01624">
        <w:trPr>
          <w:trHeight w:val="567"/>
        </w:trPr>
        <w:tc>
          <w:tcPr>
            <w:tcW w:w="709" w:type="dxa"/>
            <w:vAlign w:val="center"/>
          </w:tcPr>
          <w:p w:rsidR="00B55BD9" w:rsidRPr="00B01624" w:rsidRDefault="004E1434">
            <w:pPr>
              <w:jc w:val="center"/>
            </w:pPr>
            <w:r w:rsidRPr="00B01624">
              <w:t>1</w:t>
            </w:r>
          </w:p>
        </w:tc>
        <w:tc>
          <w:tcPr>
            <w:tcW w:w="4536" w:type="dxa"/>
            <w:vAlign w:val="center"/>
          </w:tcPr>
          <w:p w:rsidR="00B55BD9" w:rsidRPr="00B01624" w:rsidRDefault="004E1434">
            <w:pPr>
              <w:jc w:val="center"/>
            </w:pPr>
            <w:r w:rsidRPr="00B01624">
              <w:t>施工企业信誉实力加权得分（满分）</w:t>
            </w:r>
          </w:p>
        </w:tc>
        <w:tc>
          <w:tcPr>
            <w:tcW w:w="1162"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r>
      <w:tr w:rsidR="00B55BD9" w:rsidRPr="00B01624">
        <w:trPr>
          <w:trHeight w:val="567"/>
        </w:trPr>
        <w:tc>
          <w:tcPr>
            <w:tcW w:w="709" w:type="dxa"/>
            <w:vAlign w:val="center"/>
          </w:tcPr>
          <w:p w:rsidR="00B55BD9" w:rsidRPr="00B01624" w:rsidRDefault="004E1434">
            <w:pPr>
              <w:jc w:val="center"/>
            </w:pPr>
            <w:r w:rsidRPr="00B01624">
              <w:t>2</w:t>
            </w:r>
          </w:p>
        </w:tc>
        <w:tc>
          <w:tcPr>
            <w:tcW w:w="4536" w:type="dxa"/>
            <w:vAlign w:val="center"/>
          </w:tcPr>
          <w:p w:rsidR="00B55BD9" w:rsidRPr="00B01624" w:rsidRDefault="004E1434">
            <w:pPr>
              <w:jc w:val="center"/>
            </w:pPr>
            <w:r w:rsidRPr="00B01624">
              <w:t>设计企业信誉实力加权得分（满分）</w:t>
            </w:r>
          </w:p>
        </w:tc>
        <w:tc>
          <w:tcPr>
            <w:tcW w:w="1162"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r>
      <w:tr w:rsidR="00B55BD9" w:rsidRPr="00B01624">
        <w:trPr>
          <w:trHeight w:val="567"/>
        </w:trPr>
        <w:tc>
          <w:tcPr>
            <w:tcW w:w="709" w:type="dxa"/>
            <w:vAlign w:val="center"/>
          </w:tcPr>
          <w:p w:rsidR="00B55BD9" w:rsidRPr="00B01624" w:rsidRDefault="004E1434">
            <w:pPr>
              <w:jc w:val="center"/>
            </w:pPr>
            <w:r w:rsidRPr="00B01624">
              <w:t>3</w:t>
            </w:r>
          </w:p>
        </w:tc>
        <w:tc>
          <w:tcPr>
            <w:tcW w:w="4536" w:type="dxa"/>
            <w:vAlign w:val="center"/>
          </w:tcPr>
          <w:p w:rsidR="00B55BD9" w:rsidRPr="00B01624" w:rsidRDefault="004E1434">
            <w:pPr>
              <w:jc w:val="center"/>
            </w:pPr>
            <w:r w:rsidRPr="00B01624">
              <w:t>企业信誉实力分分值权重（</w:t>
            </w:r>
            <w:r w:rsidRPr="00B01624">
              <w:t>%</w:t>
            </w:r>
            <w:r w:rsidRPr="00B01624">
              <w:t>）</w:t>
            </w:r>
          </w:p>
        </w:tc>
        <w:tc>
          <w:tcPr>
            <w:tcW w:w="8803" w:type="dxa"/>
            <w:gridSpan w:val="7"/>
            <w:vAlign w:val="center"/>
          </w:tcPr>
          <w:p w:rsidR="00B55BD9" w:rsidRPr="00B01624" w:rsidRDefault="00B55BD9">
            <w:pPr>
              <w:jc w:val="center"/>
            </w:pPr>
          </w:p>
        </w:tc>
      </w:tr>
      <w:tr w:rsidR="00B55BD9" w:rsidRPr="00B01624">
        <w:trPr>
          <w:trHeight w:val="567"/>
        </w:trPr>
        <w:tc>
          <w:tcPr>
            <w:tcW w:w="709" w:type="dxa"/>
            <w:vAlign w:val="center"/>
          </w:tcPr>
          <w:p w:rsidR="00B55BD9" w:rsidRPr="00B01624" w:rsidRDefault="004E1434">
            <w:pPr>
              <w:jc w:val="center"/>
            </w:pPr>
            <w:r w:rsidRPr="00B01624">
              <w:t>4</w:t>
            </w:r>
          </w:p>
        </w:tc>
        <w:tc>
          <w:tcPr>
            <w:tcW w:w="4536" w:type="dxa"/>
            <w:vAlign w:val="center"/>
          </w:tcPr>
          <w:p w:rsidR="00B55BD9" w:rsidRPr="00B01624" w:rsidRDefault="004E1434">
            <w:pPr>
              <w:jc w:val="center"/>
            </w:pPr>
            <w:r w:rsidRPr="00B01624">
              <w:t>企业信誉实力加权得分</w:t>
            </w:r>
          </w:p>
        </w:tc>
        <w:tc>
          <w:tcPr>
            <w:tcW w:w="1162"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c>
          <w:tcPr>
            <w:tcW w:w="1273" w:type="dxa"/>
            <w:vAlign w:val="center"/>
          </w:tcPr>
          <w:p w:rsidR="00B55BD9" w:rsidRPr="00B01624" w:rsidRDefault="00B55BD9">
            <w:pPr>
              <w:jc w:val="center"/>
            </w:pPr>
          </w:p>
        </w:tc>
        <w:tc>
          <w:tcPr>
            <w:tcW w:w="1274" w:type="dxa"/>
            <w:vAlign w:val="center"/>
          </w:tcPr>
          <w:p w:rsidR="00B55BD9" w:rsidRPr="00B01624" w:rsidRDefault="00B55BD9">
            <w:pPr>
              <w:jc w:val="center"/>
            </w:pPr>
          </w:p>
        </w:tc>
      </w:tr>
      <w:tr w:rsidR="00B55BD9" w:rsidRPr="00B01624">
        <w:trPr>
          <w:trHeight w:val="567"/>
        </w:trPr>
        <w:tc>
          <w:tcPr>
            <w:tcW w:w="14048" w:type="dxa"/>
            <w:gridSpan w:val="9"/>
            <w:vAlign w:val="center"/>
          </w:tcPr>
          <w:p w:rsidR="00B55BD9" w:rsidRPr="00B01624" w:rsidRDefault="004E1434">
            <w:pPr>
              <w:jc w:val="left"/>
            </w:pPr>
            <w:r w:rsidRPr="00B01624">
              <w:t>□</w:t>
            </w:r>
            <w:r w:rsidRPr="00B01624">
              <w:t>企业信誉实力加权得分</w:t>
            </w:r>
            <w:r w:rsidRPr="00B01624">
              <w:t>=80%×</w:t>
            </w:r>
            <w:r w:rsidRPr="00B01624">
              <w:t>施工企业信誉实力加权得分</w:t>
            </w:r>
            <w:r w:rsidRPr="00B01624">
              <w:t>+20%×</w:t>
            </w:r>
            <w:r w:rsidRPr="00B01624">
              <w:t>设计企业信誉实力加权得分</w:t>
            </w:r>
            <w:r w:rsidRPr="00B01624">
              <w:t>(</w:t>
            </w:r>
            <w:r w:rsidRPr="00B01624">
              <w:t>由招标人勾选</w:t>
            </w:r>
            <w:r w:rsidRPr="00B01624">
              <w:t>)</w:t>
            </w:r>
          </w:p>
          <w:p w:rsidR="00B55BD9" w:rsidRPr="00B01624" w:rsidRDefault="004E1434">
            <w:pPr>
              <w:jc w:val="left"/>
            </w:pPr>
            <w:r w:rsidRPr="00B01624">
              <w:t>□</w:t>
            </w:r>
            <w:r w:rsidRPr="00B01624">
              <w:t>企业信誉实力加权得分</w:t>
            </w:r>
            <w:r w:rsidRPr="00B01624">
              <w:t>=70%×</w:t>
            </w:r>
            <w:r w:rsidRPr="00B01624">
              <w:t>施工企业信誉实力加权得分</w:t>
            </w:r>
            <w:r w:rsidRPr="00B01624">
              <w:t>+30%×</w:t>
            </w:r>
            <w:r w:rsidRPr="00B01624">
              <w:t>设计企业信誉实力加权得分</w:t>
            </w:r>
            <w:r w:rsidRPr="00B01624">
              <w:t>(</w:t>
            </w:r>
            <w:r w:rsidRPr="00B01624">
              <w:t>由招标人勾选</w:t>
            </w:r>
            <w:r w:rsidRPr="00B01624">
              <w:t>)</w:t>
            </w:r>
          </w:p>
        </w:tc>
      </w:tr>
    </w:tbl>
    <w:p w:rsidR="00B55BD9" w:rsidRPr="00B01624" w:rsidRDefault="004E1434">
      <w:pPr>
        <w:spacing w:line="440" w:lineRule="exact"/>
      </w:pPr>
      <w:r w:rsidRPr="00B01624">
        <w:t>评标委员会全体经济标评委签名：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4E1434">
      <w:pPr>
        <w:keepNext/>
        <w:keepLines/>
        <w:spacing w:before="280" w:after="290" w:line="376" w:lineRule="auto"/>
        <w:outlineLvl w:val="3"/>
        <w:rPr>
          <w:rFonts w:eastAsia="黑体"/>
          <w:b/>
          <w:bCs/>
          <w:sz w:val="28"/>
          <w:szCs w:val="28"/>
        </w:rPr>
      </w:pPr>
      <w:r w:rsidRPr="00B01624">
        <w:rPr>
          <w:rFonts w:eastAsia="黑体"/>
          <w:bCs/>
          <w:sz w:val="28"/>
          <w:szCs w:val="28"/>
        </w:rPr>
        <w:br w:type="page"/>
      </w:r>
      <w:bookmarkStart w:id="1351" w:name="_Toc1832375253"/>
      <w:bookmarkStart w:id="1352" w:name="_Toc1712289929"/>
      <w:bookmarkStart w:id="1353" w:name="_Toc59203041"/>
      <w:bookmarkStart w:id="1354" w:name="_Toc880225397"/>
      <w:bookmarkStart w:id="1355" w:name="_Toc39487138"/>
      <w:bookmarkStart w:id="1356" w:name="_Toc214912681"/>
      <w:bookmarkStart w:id="1357" w:name="_Toc45344835"/>
      <w:bookmarkStart w:id="1358" w:name="_Toc2109169776"/>
      <w:bookmarkStart w:id="1359" w:name="_Toc1309932345"/>
      <w:bookmarkStart w:id="1360" w:name="_Toc704379983"/>
      <w:bookmarkStart w:id="1361" w:name="_Toc1466906017"/>
      <w:r w:rsidRPr="00B01624">
        <w:rPr>
          <w:rFonts w:eastAsia="黑体"/>
          <w:b/>
          <w:bCs/>
          <w:sz w:val="28"/>
          <w:szCs w:val="28"/>
        </w:rPr>
        <w:lastRenderedPageBreak/>
        <w:t>附表</w:t>
      </w:r>
      <w:r w:rsidRPr="00B01624">
        <w:rPr>
          <w:rFonts w:eastAsia="黑体"/>
          <w:b/>
          <w:bCs/>
          <w:sz w:val="28"/>
          <w:szCs w:val="28"/>
        </w:rPr>
        <w:t>A-16</w:t>
      </w:r>
      <w:r w:rsidRPr="00B01624">
        <w:rPr>
          <w:rFonts w:eastAsia="黑体"/>
          <w:b/>
          <w:bCs/>
          <w:sz w:val="28"/>
          <w:szCs w:val="28"/>
        </w:rPr>
        <w:t>：工程总承包工作大纲评分记录表</w:t>
      </w:r>
      <w:bookmarkEnd w:id="1351"/>
      <w:bookmarkEnd w:id="1352"/>
      <w:bookmarkEnd w:id="1353"/>
      <w:bookmarkEnd w:id="1354"/>
      <w:bookmarkEnd w:id="1355"/>
      <w:bookmarkEnd w:id="1356"/>
      <w:bookmarkEnd w:id="1357"/>
      <w:bookmarkEnd w:id="1358"/>
      <w:bookmarkEnd w:id="1359"/>
      <w:bookmarkEnd w:id="1360"/>
      <w:bookmarkEnd w:id="1361"/>
    </w:p>
    <w:p w:rsidR="00B55BD9" w:rsidRPr="00B01624" w:rsidRDefault="004E1434">
      <w:pPr>
        <w:jc w:val="center"/>
        <w:rPr>
          <w:b/>
          <w:sz w:val="28"/>
          <w:szCs w:val="28"/>
        </w:rPr>
      </w:pPr>
      <w:r w:rsidRPr="00B01624">
        <w:rPr>
          <w:b/>
          <w:sz w:val="28"/>
          <w:szCs w:val="28"/>
        </w:rPr>
        <w:t>工程总承包工作大纲评分记录表</w:t>
      </w:r>
    </w:p>
    <w:p w:rsidR="00B55BD9" w:rsidRPr="00B01624" w:rsidRDefault="004E1434" w:rsidP="00B01624">
      <w:pPr>
        <w:spacing w:afterLines="30" w:line="440" w:lineRule="exact"/>
      </w:pPr>
      <w:r w:rsidRPr="00B01624">
        <w:t>工程名称及项目招标编号：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2"/>
        <w:gridCol w:w="2780"/>
        <w:gridCol w:w="1128"/>
        <w:gridCol w:w="1128"/>
        <w:gridCol w:w="1128"/>
        <w:gridCol w:w="1128"/>
        <w:gridCol w:w="1128"/>
        <w:gridCol w:w="1128"/>
        <w:gridCol w:w="1128"/>
        <w:gridCol w:w="1128"/>
        <w:gridCol w:w="1128"/>
      </w:tblGrid>
      <w:tr w:rsidR="00B55BD9" w:rsidRPr="00B01624">
        <w:trPr>
          <w:trHeight w:val="450"/>
          <w:jc w:val="center"/>
        </w:trPr>
        <w:tc>
          <w:tcPr>
            <w:tcW w:w="912" w:type="dxa"/>
            <w:vMerge w:val="restart"/>
            <w:vAlign w:val="center"/>
          </w:tcPr>
          <w:p w:rsidR="00B55BD9" w:rsidRPr="00B01624" w:rsidRDefault="004E1434">
            <w:pPr>
              <w:spacing w:line="360" w:lineRule="auto"/>
              <w:jc w:val="center"/>
            </w:pPr>
            <w:r w:rsidRPr="00B01624">
              <w:t>序号</w:t>
            </w:r>
          </w:p>
        </w:tc>
        <w:tc>
          <w:tcPr>
            <w:tcW w:w="2780" w:type="dxa"/>
            <w:vMerge w:val="restart"/>
            <w:vAlign w:val="center"/>
          </w:tcPr>
          <w:p w:rsidR="00B55BD9" w:rsidRPr="00B01624" w:rsidRDefault="004E1434">
            <w:pPr>
              <w:spacing w:line="360" w:lineRule="auto"/>
              <w:jc w:val="center"/>
            </w:pPr>
            <w:r w:rsidRPr="00B01624">
              <w:t>评审因素</w:t>
            </w:r>
          </w:p>
        </w:tc>
        <w:tc>
          <w:tcPr>
            <w:tcW w:w="10152" w:type="dxa"/>
            <w:gridSpan w:val="9"/>
            <w:vAlign w:val="center"/>
          </w:tcPr>
          <w:p w:rsidR="00B55BD9" w:rsidRPr="00B01624" w:rsidRDefault="004E1434">
            <w:pPr>
              <w:spacing w:line="360" w:lineRule="auto"/>
              <w:jc w:val="center"/>
            </w:pPr>
            <w:r w:rsidRPr="00B01624">
              <w:t>投标人名称（或代码）及评审意见</w:t>
            </w:r>
          </w:p>
        </w:tc>
      </w:tr>
      <w:tr w:rsidR="00B55BD9" w:rsidRPr="00B01624">
        <w:trPr>
          <w:trHeight w:val="664"/>
          <w:jc w:val="center"/>
        </w:trPr>
        <w:tc>
          <w:tcPr>
            <w:tcW w:w="912" w:type="dxa"/>
            <w:vMerge/>
            <w:vAlign w:val="center"/>
          </w:tcPr>
          <w:p w:rsidR="00B55BD9" w:rsidRPr="00B01624" w:rsidRDefault="00B55BD9" w:rsidP="00B01624">
            <w:pPr>
              <w:spacing w:afterLines="30" w:line="320" w:lineRule="exact"/>
              <w:jc w:val="center"/>
            </w:pPr>
          </w:p>
        </w:tc>
        <w:tc>
          <w:tcPr>
            <w:tcW w:w="2780" w:type="dxa"/>
            <w:vMerge/>
            <w:vAlign w:val="center"/>
          </w:tcPr>
          <w:p w:rsidR="00B55BD9" w:rsidRPr="00B01624" w:rsidRDefault="00B55BD9">
            <w:pPr>
              <w:spacing w:line="440" w:lineRule="exact"/>
              <w:jc w:val="center"/>
              <w:rPr>
                <w:szCs w:val="21"/>
              </w:rP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r>
      <w:tr w:rsidR="00B55BD9" w:rsidRPr="00B01624">
        <w:trPr>
          <w:trHeight w:val="664"/>
          <w:jc w:val="center"/>
        </w:trPr>
        <w:tc>
          <w:tcPr>
            <w:tcW w:w="912" w:type="dxa"/>
            <w:vAlign w:val="center"/>
          </w:tcPr>
          <w:p w:rsidR="00B55BD9" w:rsidRPr="00B01624" w:rsidRDefault="004E1434" w:rsidP="00B01624">
            <w:pPr>
              <w:spacing w:afterLines="30" w:line="320" w:lineRule="exact"/>
              <w:jc w:val="center"/>
            </w:pPr>
            <w:r w:rsidRPr="00B01624">
              <w:t>1</w:t>
            </w:r>
          </w:p>
        </w:tc>
        <w:tc>
          <w:tcPr>
            <w:tcW w:w="2780" w:type="dxa"/>
            <w:vAlign w:val="center"/>
          </w:tcPr>
          <w:p w:rsidR="00B55BD9" w:rsidRPr="00B01624" w:rsidRDefault="004E1434">
            <w:pPr>
              <w:spacing w:line="440" w:lineRule="exact"/>
              <w:jc w:val="center"/>
              <w:rPr>
                <w:szCs w:val="21"/>
              </w:rPr>
            </w:pPr>
            <w:r w:rsidRPr="00B01624">
              <w:rPr>
                <w:szCs w:val="21"/>
              </w:rPr>
              <w:t>总体实施方案</w:t>
            </w: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r>
      <w:tr w:rsidR="00B55BD9" w:rsidRPr="00B01624">
        <w:trPr>
          <w:trHeight w:val="663"/>
          <w:jc w:val="center"/>
        </w:trPr>
        <w:tc>
          <w:tcPr>
            <w:tcW w:w="912" w:type="dxa"/>
            <w:vAlign w:val="center"/>
          </w:tcPr>
          <w:p w:rsidR="00B55BD9" w:rsidRPr="00B01624" w:rsidRDefault="004E1434" w:rsidP="00B01624">
            <w:pPr>
              <w:spacing w:afterLines="30" w:line="320" w:lineRule="exact"/>
              <w:jc w:val="center"/>
            </w:pPr>
            <w:r w:rsidRPr="00B01624">
              <w:t>2</w:t>
            </w:r>
          </w:p>
        </w:tc>
        <w:tc>
          <w:tcPr>
            <w:tcW w:w="2780" w:type="dxa"/>
            <w:vAlign w:val="center"/>
          </w:tcPr>
          <w:p w:rsidR="00B55BD9" w:rsidRPr="00B01624" w:rsidRDefault="004E1434">
            <w:pPr>
              <w:spacing w:line="440" w:lineRule="exact"/>
              <w:jc w:val="center"/>
              <w:rPr>
                <w:szCs w:val="21"/>
              </w:rPr>
            </w:pPr>
            <w:r w:rsidRPr="00B01624">
              <w:rPr>
                <w:szCs w:val="21"/>
              </w:rPr>
              <w:t>项目实施要点</w:t>
            </w: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r>
      <w:tr w:rsidR="00B55BD9" w:rsidRPr="00B01624">
        <w:trPr>
          <w:trHeight w:val="664"/>
          <w:jc w:val="center"/>
        </w:trPr>
        <w:tc>
          <w:tcPr>
            <w:tcW w:w="912" w:type="dxa"/>
            <w:vAlign w:val="center"/>
          </w:tcPr>
          <w:p w:rsidR="00B55BD9" w:rsidRPr="00B01624" w:rsidRDefault="004E1434" w:rsidP="00B01624">
            <w:pPr>
              <w:spacing w:afterLines="30" w:line="320" w:lineRule="exact"/>
              <w:jc w:val="center"/>
            </w:pPr>
            <w:r w:rsidRPr="00B01624">
              <w:t>3</w:t>
            </w:r>
          </w:p>
        </w:tc>
        <w:tc>
          <w:tcPr>
            <w:tcW w:w="2780" w:type="dxa"/>
            <w:vAlign w:val="center"/>
          </w:tcPr>
          <w:p w:rsidR="00B55BD9" w:rsidRPr="00B01624" w:rsidRDefault="004E1434">
            <w:pPr>
              <w:spacing w:line="440" w:lineRule="exact"/>
              <w:jc w:val="center"/>
              <w:rPr>
                <w:szCs w:val="21"/>
              </w:rPr>
            </w:pPr>
            <w:r w:rsidRPr="00B01624">
              <w:rPr>
                <w:szCs w:val="21"/>
              </w:rPr>
              <w:t>项目管理要点</w:t>
            </w: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r>
      <w:tr w:rsidR="00B55BD9" w:rsidRPr="00B01624">
        <w:trPr>
          <w:trHeight w:val="664"/>
          <w:jc w:val="center"/>
        </w:trPr>
        <w:tc>
          <w:tcPr>
            <w:tcW w:w="912" w:type="dxa"/>
            <w:vAlign w:val="center"/>
          </w:tcPr>
          <w:p w:rsidR="00B55BD9" w:rsidRPr="00B01624" w:rsidRDefault="004E1434" w:rsidP="00B01624">
            <w:pPr>
              <w:spacing w:afterLines="30" w:line="320" w:lineRule="exact"/>
              <w:jc w:val="center"/>
            </w:pPr>
            <w:r w:rsidRPr="00B01624">
              <w:t>4</w:t>
            </w:r>
          </w:p>
        </w:tc>
        <w:tc>
          <w:tcPr>
            <w:tcW w:w="2780" w:type="dxa"/>
            <w:vAlign w:val="center"/>
          </w:tcPr>
          <w:p w:rsidR="00B55BD9" w:rsidRPr="00B01624" w:rsidRDefault="004E1434">
            <w:pPr>
              <w:spacing w:line="440" w:lineRule="exact"/>
              <w:jc w:val="center"/>
              <w:rPr>
                <w:szCs w:val="21"/>
              </w:rPr>
            </w:pPr>
            <w:r w:rsidRPr="00B01624">
              <w:rPr>
                <w:szCs w:val="21"/>
              </w:rPr>
              <w:t>设计及施工的配合</w:t>
            </w: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r>
      <w:tr w:rsidR="00B55BD9" w:rsidRPr="00B01624">
        <w:trPr>
          <w:trHeight w:val="663"/>
          <w:jc w:val="center"/>
        </w:trPr>
        <w:tc>
          <w:tcPr>
            <w:tcW w:w="912" w:type="dxa"/>
            <w:vAlign w:val="center"/>
          </w:tcPr>
          <w:p w:rsidR="00B55BD9" w:rsidRPr="00B01624" w:rsidRDefault="00B55BD9" w:rsidP="00B01624">
            <w:pPr>
              <w:spacing w:afterLines="30" w:line="320" w:lineRule="exact"/>
              <w:jc w:val="center"/>
            </w:pPr>
          </w:p>
        </w:tc>
        <w:tc>
          <w:tcPr>
            <w:tcW w:w="2780" w:type="dxa"/>
            <w:vAlign w:val="center"/>
          </w:tcPr>
          <w:p w:rsidR="00B55BD9" w:rsidRPr="00B01624" w:rsidRDefault="00B55BD9">
            <w:pPr>
              <w:spacing w:line="440" w:lineRule="exact"/>
              <w:jc w:val="center"/>
              <w:rPr>
                <w:szCs w:val="21"/>
              </w:rP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r>
      <w:tr w:rsidR="00B55BD9" w:rsidRPr="00B01624">
        <w:trPr>
          <w:trHeight w:val="664"/>
          <w:jc w:val="center"/>
        </w:trPr>
        <w:tc>
          <w:tcPr>
            <w:tcW w:w="3692" w:type="dxa"/>
            <w:gridSpan w:val="2"/>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c>
          <w:tcPr>
            <w:tcW w:w="1128" w:type="dxa"/>
            <w:vAlign w:val="center"/>
          </w:tcPr>
          <w:p w:rsidR="00B55BD9" w:rsidRPr="00B01624" w:rsidRDefault="00B55BD9">
            <w:pPr>
              <w:spacing w:line="360" w:lineRule="auto"/>
              <w:jc w:val="center"/>
            </w:pPr>
          </w:p>
        </w:tc>
      </w:tr>
    </w:tbl>
    <w:p w:rsidR="00B55BD9" w:rsidRPr="00B01624" w:rsidRDefault="004E1434">
      <w:pPr>
        <w:rPr>
          <w:rFonts w:eastAsia="楷体_GB2312"/>
          <w:szCs w:val="21"/>
        </w:rPr>
      </w:pPr>
      <w:r w:rsidRPr="00B01624">
        <w:rPr>
          <w:rFonts w:eastAsia="楷体_GB2312"/>
          <w:szCs w:val="21"/>
        </w:rPr>
        <w:t>【</w:t>
      </w:r>
      <w:r w:rsidRPr="00B01624">
        <w:rPr>
          <w:rFonts w:eastAsia="楷体_GB2312"/>
        </w:rPr>
        <w:t>备注：本表可根据评分办法的需要进行调整</w:t>
      </w:r>
      <w:r w:rsidRPr="00B01624">
        <w:rPr>
          <w:rFonts w:eastAsia="楷体_GB2312"/>
          <w:szCs w:val="21"/>
        </w:rPr>
        <w:t>】</w:t>
      </w:r>
    </w:p>
    <w:p w:rsidR="00B55BD9" w:rsidRPr="00B01624" w:rsidRDefault="004E1434">
      <w:pPr>
        <w:spacing w:line="440" w:lineRule="exact"/>
      </w:pPr>
      <w:r w:rsidRPr="00B01624">
        <w:t>技术评委签名：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rsidP="00B01624">
      <w:pPr>
        <w:spacing w:afterLines="100"/>
      </w:pPr>
    </w:p>
    <w:p w:rsidR="00B55BD9" w:rsidRPr="00B01624" w:rsidRDefault="004E1434">
      <w:pPr>
        <w:keepNext/>
        <w:keepLines/>
        <w:spacing w:before="280" w:after="290" w:line="376" w:lineRule="auto"/>
        <w:outlineLvl w:val="3"/>
        <w:rPr>
          <w:rFonts w:eastAsia="黑体"/>
          <w:b/>
          <w:bCs/>
          <w:sz w:val="28"/>
          <w:szCs w:val="28"/>
        </w:rPr>
      </w:pPr>
      <w:bookmarkStart w:id="1362" w:name="_Toc107344204"/>
      <w:bookmarkStart w:id="1363" w:name="_Toc2145163626"/>
      <w:bookmarkStart w:id="1364" w:name="_Toc91343270"/>
      <w:bookmarkStart w:id="1365" w:name="_Toc617795093"/>
      <w:bookmarkStart w:id="1366" w:name="_Toc59203042"/>
      <w:bookmarkStart w:id="1367" w:name="_Toc1126895170"/>
      <w:bookmarkStart w:id="1368" w:name="_Toc403263525"/>
      <w:bookmarkStart w:id="1369" w:name="_Toc419335118"/>
      <w:r w:rsidRPr="00B01624">
        <w:rPr>
          <w:rFonts w:eastAsia="黑体"/>
          <w:b/>
          <w:bCs/>
          <w:sz w:val="28"/>
          <w:szCs w:val="28"/>
        </w:rPr>
        <w:lastRenderedPageBreak/>
        <w:t>附表</w:t>
      </w:r>
      <w:r w:rsidRPr="00B01624">
        <w:rPr>
          <w:rFonts w:eastAsia="黑体"/>
          <w:b/>
          <w:bCs/>
          <w:sz w:val="28"/>
          <w:szCs w:val="28"/>
        </w:rPr>
        <w:t>A-17</w:t>
      </w:r>
      <w:r w:rsidRPr="00B01624">
        <w:rPr>
          <w:rFonts w:eastAsia="黑体"/>
          <w:b/>
          <w:bCs/>
          <w:sz w:val="28"/>
          <w:szCs w:val="28"/>
        </w:rPr>
        <w:t>：投标人工程总承包工作大纲评分计算表</w:t>
      </w:r>
      <w:bookmarkEnd w:id="1362"/>
      <w:bookmarkEnd w:id="1363"/>
      <w:bookmarkEnd w:id="1364"/>
      <w:bookmarkEnd w:id="1365"/>
      <w:bookmarkEnd w:id="1366"/>
      <w:bookmarkEnd w:id="1367"/>
      <w:bookmarkEnd w:id="1368"/>
      <w:bookmarkEnd w:id="1369"/>
    </w:p>
    <w:p w:rsidR="00B55BD9" w:rsidRPr="00B01624" w:rsidRDefault="004E1434">
      <w:pPr>
        <w:spacing w:line="440" w:lineRule="exact"/>
        <w:jc w:val="center"/>
        <w:rPr>
          <w:rFonts w:eastAsia="黑体"/>
          <w:sz w:val="28"/>
          <w:szCs w:val="28"/>
        </w:rPr>
      </w:pPr>
      <w:r w:rsidRPr="00B01624">
        <w:rPr>
          <w:b/>
          <w:sz w:val="28"/>
          <w:szCs w:val="28"/>
        </w:rPr>
        <w:t>投标人名称（或代码）工程总承包工作大纲</w:t>
      </w:r>
      <w:r w:rsidRPr="00B01624">
        <w:rPr>
          <w:rFonts w:eastAsia="黑体"/>
          <w:sz w:val="28"/>
          <w:szCs w:val="28"/>
        </w:rPr>
        <w:t>评分计算表</w:t>
      </w:r>
    </w:p>
    <w:p w:rsidR="00B55BD9" w:rsidRPr="00B01624" w:rsidRDefault="004E1434" w:rsidP="00B01624">
      <w:pPr>
        <w:spacing w:afterLines="30" w:line="440" w:lineRule="exact"/>
      </w:pPr>
      <w:r w:rsidRPr="00B01624">
        <w:t>项目名称及项目招标编号：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rsidP="00B01624">
      <w:pPr>
        <w:spacing w:afterLines="30" w:line="44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7"/>
        <w:gridCol w:w="2833"/>
        <w:gridCol w:w="850"/>
        <w:gridCol w:w="851"/>
        <w:gridCol w:w="850"/>
        <w:gridCol w:w="993"/>
        <w:gridCol w:w="850"/>
        <w:gridCol w:w="2015"/>
        <w:gridCol w:w="993"/>
        <w:gridCol w:w="1275"/>
        <w:gridCol w:w="962"/>
      </w:tblGrid>
      <w:tr w:rsidR="00B55BD9" w:rsidRPr="00B01624">
        <w:trPr>
          <w:trHeight w:val="420"/>
          <w:jc w:val="center"/>
        </w:trPr>
        <w:tc>
          <w:tcPr>
            <w:tcW w:w="1137" w:type="dxa"/>
            <w:vMerge w:val="restart"/>
          </w:tcPr>
          <w:p w:rsidR="00B55BD9" w:rsidRPr="00B01624" w:rsidRDefault="004E1434">
            <w:pPr>
              <w:spacing w:line="360" w:lineRule="auto"/>
              <w:jc w:val="center"/>
            </w:pPr>
            <w:r w:rsidRPr="00B01624">
              <w:t>序号</w:t>
            </w:r>
          </w:p>
        </w:tc>
        <w:tc>
          <w:tcPr>
            <w:tcW w:w="2833" w:type="dxa"/>
            <w:vMerge w:val="restart"/>
            <w:vAlign w:val="center"/>
          </w:tcPr>
          <w:p w:rsidR="00B55BD9" w:rsidRPr="00B01624" w:rsidRDefault="004E1434">
            <w:pPr>
              <w:spacing w:line="360" w:lineRule="auto"/>
              <w:jc w:val="center"/>
              <w:rPr>
                <w:kern w:val="0"/>
                <w:szCs w:val="21"/>
              </w:rPr>
            </w:pPr>
            <w:r w:rsidRPr="00B01624">
              <w:t>评审因素</w:t>
            </w:r>
          </w:p>
        </w:tc>
        <w:tc>
          <w:tcPr>
            <w:tcW w:w="4394" w:type="dxa"/>
            <w:gridSpan w:val="5"/>
            <w:vAlign w:val="center"/>
          </w:tcPr>
          <w:p w:rsidR="00B55BD9" w:rsidRPr="00B01624" w:rsidRDefault="004E1434">
            <w:pPr>
              <w:spacing w:line="360" w:lineRule="auto"/>
              <w:jc w:val="center"/>
            </w:pPr>
            <w:r w:rsidRPr="00B01624">
              <w:rPr>
                <w:szCs w:val="21"/>
              </w:rPr>
              <w:t>评委姓名</w:t>
            </w:r>
          </w:p>
        </w:tc>
        <w:tc>
          <w:tcPr>
            <w:tcW w:w="2015" w:type="dxa"/>
            <w:vMerge w:val="restart"/>
            <w:vAlign w:val="center"/>
          </w:tcPr>
          <w:p w:rsidR="00B55BD9" w:rsidRPr="00B01624" w:rsidRDefault="004E1434">
            <w:pPr>
              <w:spacing w:line="360" w:lineRule="auto"/>
              <w:jc w:val="center"/>
            </w:pPr>
            <w:r w:rsidRPr="00B01624">
              <w:rPr>
                <w:szCs w:val="21"/>
              </w:rPr>
              <w:t>评分基准值</w:t>
            </w:r>
          </w:p>
        </w:tc>
        <w:tc>
          <w:tcPr>
            <w:tcW w:w="993" w:type="dxa"/>
            <w:vMerge w:val="restart"/>
            <w:vAlign w:val="center"/>
          </w:tcPr>
          <w:p w:rsidR="00B55BD9" w:rsidRPr="00B01624" w:rsidRDefault="004E1434">
            <w:pPr>
              <w:spacing w:line="360" w:lineRule="auto"/>
              <w:jc w:val="center"/>
              <w:rPr>
                <w:szCs w:val="21"/>
              </w:rPr>
            </w:pPr>
            <w:r w:rsidRPr="00B01624">
              <w:rPr>
                <w:szCs w:val="21"/>
              </w:rPr>
              <w:t>各评委</w:t>
            </w:r>
            <w:r w:rsidRPr="00B01624">
              <w:rPr>
                <w:rFonts w:hint="eastAsia"/>
                <w:u w:val="single"/>
              </w:rPr>
              <w:t>有效</w:t>
            </w:r>
            <w:r w:rsidRPr="00B01624">
              <w:rPr>
                <w:szCs w:val="21"/>
              </w:rPr>
              <w:t>评分合计</w:t>
            </w:r>
          </w:p>
        </w:tc>
        <w:tc>
          <w:tcPr>
            <w:tcW w:w="1275" w:type="dxa"/>
            <w:vMerge w:val="restart"/>
          </w:tcPr>
          <w:p w:rsidR="00B55BD9" w:rsidRPr="00B01624" w:rsidRDefault="004E1434">
            <w:pPr>
              <w:spacing w:line="360" w:lineRule="auto"/>
              <w:jc w:val="center"/>
            </w:pPr>
            <w:r w:rsidRPr="00B01624">
              <w:rPr>
                <w:rFonts w:hint="eastAsia"/>
                <w:u w:val="single"/>
              </w:rPr>
              <w:t>有效</w:t>
            </w:r>
            <w:r w:rsidRPr="00B01624">
              <w:rPr>
                <w:szCs w:val="21"/>
              </w:rPr>
              <w:t>评分人数</w:t>
            </w:r>
          </w:p>
        </w:tc>
        <w:tc>
          <w:tcPr>
            <w:tcW w:w="962" w:type="dxa"/>
            <w:vMerge w:val="restart"/>
          </w:tcPr>
          <w:p w:rsidR="00B55BD9" w:rsidRPr="00B01624" w:rsidRDefault="004E1434">
            <w:pPr>
              <w:spacing w:line="360" w:lineRule="auto"/>
              <w:jc w:val="center"/>
            </w:pPr>
            <w:r w:rsidRPr="00B01624">
              <w:rPr>
                <w:rFonts w:eastAsia="楷体_GB2312"/>
                <w:szCs w:val="21"/>
              </w:rPr>
              <w:t>该单项最终得分</w:t>
            </w:r>
          </w:p>
        </w:tc>
      </w:tr>
      <w:tr w:rsidR="00B55BD9" w:rsidRPr="00B01624">
        <w:trPr>
          <w:trHeight w:val="554"/>
          <w:jc w:val="center"/>
        </w:trPr>
        <w:tc>
          <w:tcPr>
            <w:tcW w:w="1137" w:type="dxa"/>
            <w:vMerge/>
          </w:tcPr>
          <w:p w:rsidR="00B55BD9" w:rsidRPr="00B01624" w:rsidRDefault="00B55BD9">
            <w:pPr>
              <w:spacing w:line="360" w:lineRule="auto"/>
              <w:jc w:val="center"/>
              <w:rPr>
                <w:kern w:val="0"/>
                <w:szCs w:val="21"/>
              </w:rPr>
            </w:pPr>
          </w:p>
        </w:tc>
        <w:tc>
          <w:tcPr>
            <w:tcW w:w="2833" w:type="dxa"/>
            <w:vMerge/>
            <w:vAlign w:val="center"/>
          </w:tcPr>
          <w:p w:rsidR="00B55BD9" w:rsidRPr="00B01624" w:rsidRDefault="00B55BD9">
            <w:pPr>
              <w:spacing w:line="360" w:lineRule="auto"/>
              <w:jc w:val="center"/>
              <w:rPr>
                <w:kern w:val="0"/>
                <w:szCs w:val="21"/>
              </w:rPr>
            </w:pPr>
          </w:p>
        </w:tc>
        <w:tc>
          <w:tcPr>
            <w:tcW w:w="850" w:type="dxa"/>
            <w:vAlign w:val="center"/>
          </w:tcPr>
          <w:p w:rsidR="00B55BD9" w:rsidRPr="00B01624" w:rsidRDefault="004E1434">
            <w:pPr>
              <w:spacing w:line="360" w:lineRule="auto"/>
              <w:jc w:val="center"/>
            </w:pPr>
            <w:r w:rsidRPr="00B01624">
              <w:t>1</w:t>
            </w:r>
          </w:p>
        </w:tc>
        <w:tc>
          <w:tcPr>
            <w:tcW w:w="851" w:type="dxa"/>
            <w:vAlign w:val="center"/>
          </w:tcPr>
          <w:p w:rsidR="00B55BD9" w:rsidRPr="00B01624" w:rsidRDefault="004E1434">
            <w:pPr>
              <w:spacing w:line="360" w:lineRule="auto"/>
              <w:jc w:val="center"/>
            </w:pPr>
            <w:r w:rsidRPr="00B01624">
              <w:t>2</w:t>
            </w:r>
          </w:p>
        </w:tc>
        <w:tc>
          <w:tcPr>
            <w:tcW w:w="850" w:type="dxa"/>
            <w:vAlign w:val="center"/>
          </w:tcPr>
          <w:p w:rsidR="00B55BD9" w:rsidRPr="00B01624" w:rsidRDefault="004E1434">
            <w:pPr>
              <w:spacing w:line="360" w:lineRule="auto"/>
              <w:jc w:val="center"/>
            </w:pPr>
            <w:r w:rsidRPr="00B01624">
              <w:t>3</w:t>
            </w:r>
          </w:p>
        </w:tc>
        <w:tc>
          <w:tcPr>
            <w:tcW w:w="993" w:type="dxa"/>
            <w:vAlign w:val="center"/>
          </w:tcPr>
          <w:p w:rsidR="00B55BD9" w:rsidRPr="00B01624" w:rsidRDefault="004E1434">
            <w:pPr>
              <w:spacing w:line="360" w:lineRule="auto"/>
              <w:jc w:val="center"/>
            </w:pPr>
            <w:r w:rsidRPr="00B01624">
              <w:t>4</w:t>
            </w:r>
          </w:p>
        </w:tc>
        <w:tc>
          <w:tcPr>
            <w:tcW w:w="850" w:type="dxa"/>
            <w:vAlign w:val="center"/>
          </w:tcPr>
          <w:p w:rsidR="00B55BD9" w:rsidRPr="00B01624" w:rsidRDefault="004E1434">
            <w:pPr>
              <w:spacing w:line="360" w:lineRule="auto"/>
              <w:jc w:val="center"/>
            </w:pPr>
            <w:r w:rsidRPr="00B01624">
              <w:t>5</w:t>
            </w:r>
          </w:p>
        </w:tc>
        <w:tc>
          <w:tcPr>
            <w:tcW w:w="2015" w:type="dxa"/>
            <w:vMerge/>
            <w:vAlign w:val="center"/>
          </w:tcPr>
          <w:p w:rsidR="00B55BD9" w:rsidRPr="00B01624" w:rsidRDefault="00B55BD9">
            <w:pPr>
              <w:spacing w:line="360" w:lineRule="auto"/>
              <w:jc w:val="center"/>
              <w:rPr>
                <w:szCs w:val="21"/>
              </w:rP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687"/>
          <w:jc w:val="center"/>
        </w:trPr>
        <w:tc>
          <w:tcPr>
            <w:tcW w:w="1137" w:type="dxa"/>
            <w:vMerge w:val="restart"/>
          </w:tcPr>
          <w:p w:rsidR="00B55BD9" w:rsidRPr="00B01624" w:rsidRDefault="004E1434">
            <w:pPr>
              <w:spacing w:line="360" w:lineRule="auto"/>
              <w:jc w:val="center"/>
              <w:rPr>
                <w:kern w:val="0"/>
                <w:szCs w:val="21"/>
              </w:rPr>
            </w:pPr>
            <w:r w:rsidRPr="00B01624">
              <w:rPr>
                <w:kern w:val="0"/>
                <w:szCs w:val="21"/>
              </w:rPr>
              <w:t>1</w:t>
            </w:r>
          </w:p>
        </w:tc>
        <w:tc>
          <w:tcPr>
            <w:tcW w:w="2833" w:type="dxa"/>
            <w:vMerge w:val="restart"/>
            <w:vAlign w:val="center"/>
          </w:tcPr>
          <w:p w:rsidR="00B55BD9" w:rsidRPr="00B01624" w:rsidRDefault="004E1434">
            <w:pPr>
              <w:spacing w:line="360" w:lineRule="auto"/>
              <w:jc w:val="left"/>
            </w:pPr>
            <w:r w:rsidRPr="00B01624">
              <w:rPr>
                <w:szCs w:val="21"/>
              </w:rPr>
              <w:t>总体实施方案</w:t>
            </w:r>
          </w:p>
        </w:tc>
        <w:tc>
          <w:tcPr>
            <w:tcW w:w="850"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686"/>
          <w:jc w:val="center"/>
        </w:trPr>
        <w:tc>
          <w:tcPr>
            <w:tcW w:w="1137" w:type="dxa"/>
            <w:vMerge/>
          </w:tcPr>
          <w:p w:rsidR="00B55BD9" w:rsidRPr="00B01624" w:rsidRDefault="00B55BD9">
            <w:pPr>
              <w:spacing w:line="360" w:lineRule="auto"/>
              <w:jc w:val="center"/>
              <w:rPr>
                <w:kern w:val="0"/>
                <w:szCs w:val="21"/>
              </w:rPr>
            </w:pPr>
          </w:p>
        </w:tc>
        <w:tc>
          <w:tcPr>
            <w:tcW w:w="2833" w:type="dxa"/>
            <w:vMerge/>
            <w:vAlign w:val="center"/>
          </w:tcPr>
          <w:p w:rsidR="00B55BD9" w:rsidRPr="00B01624" w:rsidRDefault="00B55BD9">
            <w:pPr>
              <w:spacing w:line="360" w:lineRule="auto"/>
              <w:jc w:val="left"/>
              <w:rPr>
                <w:kern w:val="0"/>
                <w:szCs w:val="21"/>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452"/>
          <w:jc w:val="center"/>
        </w:trPr>
        <w:tc>
          <w:tcPr>
            <w:tcW w:w="1137" w:type="dxa"/>
            <w:vMerge w:val="restart"/>
          </w:tcPr>
          <w:p w:rsidR="00B55BD9" w:rsidRPr="00B01624" w:rsidRDefault="004E1434">
            <w:pPr>
              <w:spacing w:line="360" w:lineRule="auto"/>
              <w:jc w:val="center"/>
              <w:rPr>
                <w:kern w:val="0"/>
                <w:szCs w:val="21"/>
              </w:rPr>
            </w:pPr>
            <w:r w:rsidRPr="00B01624">
              <w:rPr>
                <w:kern w:val="0"/>
                <w:szCs w:val="21"/>
              </w:rPr>
              <w:t>2</w:t>
            </w:r>
          </w:p>
        </w:tc>
        <w:tc>
          <w:tcPr>
            <w:tcW w:w="2833" w:type="dxa"/>
            <w:vMerge w:val="restart"/>
            <w:vAlign w:val="center"/>
          </w:tcPr>
          <w:p w:rsidR="00B55BD9" w:rsidRPr="00B01624" w:rsidRDefault="004E1434">
            <w:pPr>
              <w:spacing w:line="360" w:lineRule="auto"/>
              <w:jc w:val="left"/>
            </w:pPr>
            <w:r w:rsidRPr="00B01624">
              <w:rPr>
                <w:szCs w:val="21"/>
              </w:rPr>
              <w:t>项目实施要点</w:t>
            </w:r>
          </w:p>
        </w:tc>
        <w:tc>
          <w:tcPr>
            <w:tcW w:w="850"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452"/>
          <w:jc w:val="center"/>
        </w:trPr>
        <w:tc>
          <w:tcPr>
            <w:tcW w:w="1137" w:type="dxa"/>
            <w:vMerge/>
          </w:tcPr>
          <w:p w:rsidR="00B55BD9" w:rsidRPr="00B01624" w:rsidRDefault="00B55BD9">
            <w:pPr>
              <w:spacing w:line="360" w:lineRule="auto"/>
              <w:jc w:val="center"/>
              <w:rPr>
                <w:kern w:val="0"/>
                <w:szCs w:val="21"/>
              </w:rPr>
            </w:pPr>
          </w:p>
        </w:tc>
        <w:tc>
          <w:tcPr>
            <w:tcW w:w="2833" w:type="dxa"/>
            <w:vMerge/>
            <w:vAlign w:val="center"/>
          </w:tcPr>
          <w:p w:rsidR="00B55BD9" w:rsidRPr="00B01624" w:rsidRDefault="00B55BD9">
            <w:pPr>
              <w:spacing w:line="360" w:lineRule="auto"/>
              <w:jc w:val="left"/>
              <w:rPr>
                <w:kern w:val="0"/>
                <w:szCs w:val="21"/>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452"/>
          <w:jc w:val="center"/>
        </w:trPr>
        <w:tc>
          <w:tcPr>
            <w:tcW w:w="1137" w:type="dxa"/>
            <w:vMerge w:val="restart"/>
          </w:tcPr>
          <w:p w:rsidR="00B55BD9" w:rsidRPr="00B01624" w:rsidRDefault="004E1434">
            <w:pPr>
              <w:spacing w:line="360" w:lineRule="auto"/>
              <w:jc w:val="center"/>
              <w:rPr>
                <w:kern w:val="0"/>
                <w:szCs w:val="21"/>
              </w:rPr>
            </w:pPr>
            <w:r w:rsidRPr="00B01624">
              <w:rPr>
                <w:kern w:val="0"/>
                <w:szCs w:val="21"/>
              </w:rPr>
              <w:t>3</w:t>
            </w:r>
          </w:p>
        </w:tc>
        <w:tc>
          <w:tcPr>
            <w:tcW w:w="2833" w:type="dxa"/>
            <w:vMerge w:val="restart"/>
            <w:vAlign w:val="center"/>
          </w:tcPr>
          <w:p w:rsidR="00B55BD9" w:rsidRPr="00B01624" w:rsidRDefault="004E1434">
            <w:pPr>
              <w:spacing w:line="360" w:lineRule="auto"/>
              <w:jc w:val="left"/>
              <w:rPr>
                <w:kern w:val="0"/>
                <w:szCs w:val="21"/>
              </w:rPr>
            </w:pPr>
            <w:r w:rsidRPr="00B01624">
              <w:rPr>
                <w:szCs w:val="21"/>
              </w:rPr>
              <w:t>项目管理要点</w:t>
            </w:r>
          </w:p>
        </w:tc>
        <w:tc>
          <w:tcPr>
            <w:tcW w:w="850"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452"/>
          <w:jc w:val="center"/>
        </w:trPr>
        <w:tc>
          <w:tcPr>
            <w:tcW w:w="1137" w:type="dxa"/>
            <w:vMerge/>
          </w:tcPr>
          <w:p w:rsidR="00B55BD9" w:rsidRPr="00B01624" w:rsidRDefault="00B55BD9">
            <w:pPr>
              <w:spacing w:line="360" w:lineRule="auto"/>
              <w:jc w:val="center"/>
              <w:rPr>
                <w:kern w:val="0"/>
                <w:szCs w:val="21"/>
              </w:rPr>
            </w:pPr>
          </w:p>
        </w:tc>
        <w:tc>
          <w:tcPr>
            <w:tcW w:w="2833" w:type="dxa"/>
            <w:vMerge/>
            <w:vAlign w:val="center"/>
          </w:tcPr>
          <w:p w:rsidR="00B55BD9" w:rsidRPr="00B01624" w:rsidRDefault="00B55BD9">
            <w:pPr>
              <w:spacing w:line="360" w:lineRule="auto"/>
              <w:jc w:val="left"/>
              <w:rPr>
                <w:kern w:val="0"/>
                <w:szCs w:val="21"/>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452"/>
          <w:jc w:val="center"/>
        </w:trPr>
        <w:tc>
          <w:tcPr>
            <w:tcW w:w="1137" w:type="dxa"/>
            <w:vMerge w:val="restart"/>
          </w:tcPr>
          <w:p w:rsidR="00B55BD9" w:rsidRPr="00B01624" w:rsidRDefault="004E1434">
            <w:pPr>
              <w:spacing w:line="360" w:lineRule="auto"/>
              <w:jc w:val="center"/>
              <w:rPr>
                <w:kern w:val="0"/>
                <w:szCs w:val="21"/>
              </w:rPr>
            </w:pPr>
            <w:r w:rsidRPr="00B01624">
              <w:rPr>
                <w:kern w:val="0"/>
                <w:szCs w:val="21"/>
              </w:rPr>
              <w:t>4</w:t>
            </w:r>
          </w:p>
        </w:tc>
        <w:tc>
          <w:tcPr>
            <w:tcW w:w="2833" w:type="dxa"/>
            <w:vMerge w:val="restart"/>
            <w:vAlign w:val="center"/>
          </w:tcPr>
          <w:p w:rsidR="00B55BD9" w:rsidRPr="00B01624" w:rsidRDefault="004E1434">
            <w:pPr>
              <w:spacing w:line="360" w:lineRule="auto"/>
              <w:jc w:val="left"/>
              <w:rPr>
                <w:kern w:val="0"/>
                <w:szCs w:val="21"/>
              </w:rPr>
            </w:pPr>
            <w:r w:rsidRPr="00B01624">
              <w:rPr>
                <w:szCs w:val="21"/>
              </w:rPr>
              <w:t>设计及施工的配合</w:t>
            </w:r>
          </w:p>
        </w:tc>
        <w:tc>
          <w:tcPr>
            <w:tcW w:w="850"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452"/>
          <w:jc w:val="center"/>
        </w:trPr>
        <w:tc>
          <w:tcPr>
            <w:tcW w:w="1137" w:type="dxa"/>
            <w:vMerge/>
          </w:tcPr>
          <w:p w:rsidR="00B55BD9" w:rsidRPr="00B01624" w:rsidRDefault="00B55BD9">
            <w:pPr>
              <w:spacing w:line="360" w:lineRule="auto"/>
              <w:jc w:val="left"/>
              <w:rPr>
                <w:kern w:val="0"/>
                <w:szCs w:val="21"/>
              </w:rPr>
            </w:pPr>
          </w:p>
        </w:tc>
        <w:tc>
          <w:tcPr>
            <w:tcW w:w="2833" w:type="dxa"/>
            <w:vMerge/>
            <w:vAlign w:val="center"/>
          </w:tcPr>
          <w:p w:rsidR="00B55BD9" w:rsidRPr="00B01624" w:rsidRDefault="00B55BD9">
            <w:pPr>
              <w:spacing w:line="360" w:lineRule="auto"/>
              <w:jc w:val="left"/>
              <w:rPr>
                <w:kern w:val="0"/>
                <w:szCs w:val="21"/>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663"/>
          <w:jc w:val="center"/>
        </w:trPr>
        <w:tc>
          <w:tcPr>
            <w:tcW w:w="1137" w:type="dxa"/>
          </w:tcPr>
          <w:p w:rsidR="00B55BD9" w:rsidRPr="00B01624" w:rsidRDefault="00B55BD9">
            <w:pPr>
              <w:spacing w:line="360" w:lineRule="auto"/>
              <w:jc w:val="left"/>
              <w:rPr>
                <w:kern w:val="0"/>
                <w:szCs w:val="21"/>
              </w:rPr>
            </w:pPr>
          </w:p>
        </w:tc>
        <w:tc>
          <w:tcPr>
            <w:tcW w:w="2833" w:type="dxa"/>
            <w:vAlign w:val="center"/>
          </w:tcPr>
          <w:p w:rsidR="00B55BD9" w:rsidRPr="00B01624" w:rsidRDefault="004E1434">
            <w:pPr>
              <w:spacing w:line="360" w:lineRule="auto"/>
              <w:jc w:val="left"/>
              <w:rPr>
                <w:kern w:val="0"/>
                <w:szCs w:val="21"/>
              </w:rPr>
            </w:pPr>
            <w:r w:rsidRPr="00B01624">
              <w:rPr>
                <w:kern w:val="0"/>
                <w:szCs w:val="21"/>
              </w:rPr>
              <w:t>.........</w:t>
            </w:r>
          </w:p>
        </w:tc>
        <w:tc>
          <w:tcPr>
            <w:tcW w:w="850" w:type="dxa"/>
            <w:vAlign w:val="center"/>
          </w:tcPr>
          <w:p w:rsidR="00B55BD9" w:rsidRPr="00B01624" w:rsidRDefault="00B55BD9">
            <w:pPr>
              <w:spacing w:line="360" w:lineRule="auto"/>
              <w:jc w:val="center"/>
            </w:pPr>
          </w:p>
        </w:tc>
        <w:tc>
          <w:tcPr>
            <w:tcW w:w="851" w:type="dxa"/>
            <w:vAlign w:val="center"/>
          </w:tcPr>
          <w:p w:rsidR="00B55BD9" w:rsidRPr="00B01624" w:rsidRDefault="00B55BD9">
            <w:pPr>
              <w:spacing w:line="360" w:lineRule="auto"/>
              <w:jc w:val="center"/>
            </w:pPr>
          </w:p>
        </w:tc>
        <w:tc>
          <w:tcPr>
            <w:tcW w:w="850"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850" w:type="dxa"/>
            <w:vAlign w:val="center"/>
          </w:tcPr>
          <w:p w:rsidR="00B55BD9" w:rsidRPr="00B01624" w:rsidRDefault="00B55BD9">
            <w:pPr>
              <w:spacing w:line="360" w:lineRule="auto"/>
              <w:jc w:val="center"/>
            </w:pPr>
          </w:p>
        </w:tc>
        <w:tc>
          <w:tcPr>
            <w:tcW w:w="2015"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663"/>
          <w:jc w:val="center"/>
        </w:trPr>
        <w:tc>
          <w:tcPr>
            <w:tcW w:w="3970" w:type="dxa"/>
            <w:gridSpan w:val="2"/>
          </w:tcPr>
          <w:p w:rsidR="00B55BD9" w:rsidRPr="00B01624" w:rsidRDefault="004E1434">
            <w:pPr>
              <w:spacing w:line="360" w:lineRule="auto"/>
              <w:jc w:val="left"/>
              <w:rPr>
                <w:kern w:val="0"/>
                <w:szCs w:val="21"/>
              </w:rPr>
            </w:pPr>
            <w:r w:rsidRPr="00B01624">
              <w:rPr>
                <w:kern w:val="0"/>
                <w:szCs w:val="21"/>
              </w:rPr>
              <w:t>工程总承包工作大纲总评分结果</w:t>
            </w:r>
          </w:p>
        </w:tc>
        <w:tc>
          <w:tcPr>
            <w:tcW w:w="2551" w:type="dxa"/>
            <w:gridSpan w:val="3"/>
            <w:vAlign w:val="center"/>
          </w:tcPr>
          <w:p w:rsidR="00B55BD9" w:rsidRPr="00B01624" w:rsidRDefault="00B55BD9">
            <w:pPr>
              <w:spacing w:line="360" w:lineRule="auto"/>
              <w:jc w:val="center"/>
            </w:pPr>
          </w:p>
        </w:tc>
        <w:tc>
          <w:tcPr>
            <w:tcW w:w="1843" w:type="dxa"/>
            <w:gridSpan w:val="2"/>
            <w:vAlign w:val="center"/>
          </w:tcPr>
          <w:p w:rsidR="00B55BD9" w:rsidRPr="00B01624" w:rsidRDefault="004E1434">
            <w:pPr>
              <w:spacing w:line="360" w:lineRule="auto"/>
              <w:jc w:val="center"/>
            </w:pPr>
            <w:r w:rsidRPr="00B01624">
              <w:t>是否通过评审</w:t>
            </w:r>
          </w:p>
        </w:tc>
        <w:tc>
          <w:tcPr>
            <w:tcW w:w="5245" w:type="dxa"/>
            <w:gridSpan w:val="4"/>
            <w:vAlign w:val="center"/>
          </w:tcPr>
          <w:p w:rsidR="00B55BD9" w:rsidRPr="00B01624" w:rsidRDefault="00B55BD9">
            <w:pPr>
              <w:spacing w:line="360" w:lineRule="auto"/>
              <w:jc w:val="center"/>
            </w:pPr>
          </w:p>
        </w:tc>
      </w:tr>
    </w:tbl>
    <w:p w:rsidR="00B55BD9" w:rsidRPr="00B01624" w:rsidRDefault="00B55BD9">
      <w:pPr>
        <w:rPr>
          <w:rFonts w:eastAsia="楷体_GB2312"/>
          <w:szCs w:val="21"/>
        </w:rPr>
      </w:pPr>
    </w:p>
    <w:p w:rsidR="00B55BD9" w:rsidRPr="00B01624" w:rsidRDefault="004E1434" w:rsidP="00B01624">
      <w:pPr>
        <w:spacing w:afterLines="100"/>
      </w:pPr>
      <w:r w:rsidRPr="00B01624">
        <w:rPr>
          <w:rFonts w:eastAsia="楷体_GB2312"/>
          <w:szCs w:val="21"/>
        </w:rPr>
        <w:t>【备注：</w:t>
      </w:r>
      <w:r w:rsidRPr="00B01624">
        <w:rPr>
          <w:rFonts w:eastAsia="楷体_GB2312"/>
          <w:szCs w:val="21"/>
        </w:rPr>
        <w:t>1</w:t>
      </w:r>
      <w:r w:rsidRPr="00B01624">
        <w:rPr>
          <w:rFonts w:eastAsia="楷体_GB2312"/>
          <w:szCs w:val="21"/>
        </w:rPr>
        <w:t>本表可根据评分办法和评委人数的需要进行调整；</w:t>
      </w:r>
      <w:r w:rsidRPr="00B01624">
        <w:rPr>
          <w:rFonts w:eastAsia="楷体_GB2312"/>
          <w:szCs w:val="21"/>
        </w:rPr>
        <w:t xml:space="preserve">2 </w:t>
      </w:r>
      <w:r w:rsidRPr="00B01624">
        <w:rPr>
          <w:rFonts w:eastAsia="楷体_GB2312"/>
          <w:szCs w:val="21"/>
        </w:rPr>
        <w:t>评标委员会评审评分结果统计应遵循下列原则：（</w:t>
      </w:r>
      <w:r w:rsidRPr="00B01624">
        <w:rPr>
          <w:rFonts w:eastAsia="楷体_GB2312"/>
          <w:szCs w:val="21"/>
        </w:rPr>
        <w:t>1</w:t>
      </w:r>
      <w:r w:rsidRPr="00B01624">
        <w:rPr>
          <w:rFonts w:eastAsia="楷体_GB2312"/>
          <w:szCs w:val="21"/>
        </w:rPr>
        <w:t>）每个评分项目（单项）的评分基准值为评标委员会成员评分的算术平均值。</w:t>
      </w:r>
      <w:r w:rsidRPr="00B01624">
        <w:rPr>
          <w:rFonts w:eastAsia="楷体_GB2312"/>
          <w:szCs w:val="21"/>
        </w:rPr>
        <w:t xml:space="preserve">  </w:t>
      </w:r>
      <w:r w:rsidRPr="00B01624">
        <w:rPr>
          <w:rFonts w:eastAsia="楷体_GB2312"/>
          <w:szCs w:val="21"/>
        </w:rPr>
        <w:t>（</w:t>
      </w:r>
      <w:r w:rsidRPr="00B01624">
        <w:rPr>
          <w:rFonts w:eastAsia="楷体_GB2312"/>
          <w:szCs w:val="21"/>
        </w:rPr>
        <w:t>2</w:t>
      </w:r>
      <w:r w:rsidRPr="00B01624">
        <w:rPr>
          <w:rFonts w:eastAsia="楷体_GB2312"/>
          <w:szCs w:val="21"/>
        </w:rPr>
        <w:t>）每个评分项目（单项）超出该评分项目评分基准值</w:t>
      </w:r>
      <w:r w:rsidRPr="00B01624">
        <w:rPr>
          <w:rFonts w:eastAsia="楷体_GB2312"/>
          <w:szCs w:val="21"/>
        </w:rPr>
        <w:t>±30%</w:t>
      </w:r>
      <w:r w:rsidRPr="00B01624">
        <w:rPr>
          <w:rFonts w:eastAsia="楷体_GB2312"/>
          <w:szCs w:val="21"/>
        </w:rPr>
        <w:t>（含</w:t>
      </w:r>
      <w:r w:rsidRPr="00B01624">
        <w:rPr>
          <w:rFonts w:eastAsia="楷体_GB2312"/>
          <w:szCs w:val="21"/>
        </w:rPr>
        <w:t>30%</w:t>
      </w:r>
      <w:r w:rsidRPr="00B01624">
        <w:rPr>
          <w:rFonts w:eastAsia="楷体_GB2312"/>
          <w:szCs w:val="21"/>
        </w:rPr>
        <w:t>）范围的评分为无效评分。</w:t>
      </w:r>
      <w:r w:rsidRPr="00B01624">
        <w:rPr>
          <w:rFonts w:eastAsia="楷体_GB2312"/>
          <w:szCs w:val="21"/>
        </w:rPr>
        <w:t xml:space="preserve"> </w:t>
      </w:r>
      <w:r w:rsidRPr="00B01624">
        <w:rPr>
          <w:rFonts w:eastAsia="楷体_GB2312"/>
          <w:szCs w:val="21"/>
        </w:rPr>
        <w:t>（</w:t>
      </w:r>
      <w:r w:rsidRPr="00B01624">
        <w:rPr>
          <w:rFonts w:eastAsia="楷体_GB2312"/>
          <w:szCs w:val="21"/>
        </w:rPr>
        <w:t>3</w:t>
      </w:r>
      <w:r w:rsidRPr="00B01624">
        <w:rPr>
          <w:rFonts w:eastAsia="楷体_GB2312"/>
          <w:szCs w:val="21"/>
        </w:rPr>
        <w:t>）投标人每个评分项目（单项）的最终得分为评标委员会成员有效评分的算术平均值；全部评委评分均超出评分基准值</w:t>
      </w:r>
      <w:r w:rsidRPr="00B01624">
        <w:rPr>
          <w:rFonts w:eastAsia="楷体_GB2312"/>
          <w:szCs w:val="21"/>
        </w:rPr>
        <w:t>±30%</w:t>
      </w:r>
      <w:r w:rsidRPr="00B01624">
        <w:rPr>
          <w:rFonts w:eastAsia="楷体_GB2312"/>
          <w:szCs w:val="21"/>
        </w:rPr>
        <w:t>（含</w:t>
      </w:r>
      <w:r w:rsidRPr="00B01624">
        <w:rPr>
          <w:rFonts w:eastAsia="楷体_GB2312"/>
          <w:szCs w:val="21"/>
        </w:rPr>
        <w:t>30%</w:t>
      </w:r>
      <w:r w:rsidRPr="00B01624">
        <w:rPr>
          <w:rFonts w:eastAsia="楷体_GB2312"/>
          <w:szCs w:val="21"/>
        </w:rPr>
        <w:t>）范围时，投标人该评分项目（单项）的最终得分为评分基准值。】</w:t>
      </w:r>
    </w:p>
    <w:p w:rsidR="00B55BD9" w:rsidRPr="00B01624" w:rsidRDefault="00B55BD9">
      <w:pPr>
        <w:rPr>
          <w:rFonts w:eastAsia="楷体_GB2312"/>
          <w:szCs w:val="21"/>
        </w:rPr>
      </w:pPr>
    </w:p>
    <w:p w:rsidR="00B55BD9" w:rsidRPr="00B01624" w:rsidRDefault="00B55BD9">
      <w:pPr>
        <w:spacing w:line="440" w:lineRule="exact"/>
      </w:pPr>
    </w:p>
    <w:p w:rsidR="00B55BD9" w:rsidRPr="00B01624" w:rsidRDefault="004E1434">
      <w:pPr>
        <w:spacing w:line="440" w:lineRule="exact"/>
      </w:pPr>
      <w:r w:rsidRPr="00B01624">
        <w:t>全体技术标评委签名：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pPr>
        <w:rPr>
          <w:rFonts w:eastAsia="黑体"/>
          <w:szCs w:val="21"/>
        </w:rPr>
      </w:pPr>
    </w:p>
    <w:p w:rsidR="00B55BD9" w:rsidRPr="00B01624" w:rsidRDefault="00B55BD9" w:rsidP="00B01624">
      <w:pPr>
        <w:spacing w:afterLines="100"/>
      </w:pPr>
    </w:p>
    <w:p w:rsidR="00B55BD9" w:rsidRPr="00B01624" w:rsidRDefault="00B55BD9" w:rsidP="00B01624">
      <w:pPr>
        <w:spacing w:afterLines="100"/>
      </w:pPr>
    </w:p>
    <w:p w:rsidR="00B55BD9" w:rsidRPr="00B01624" w:rsidRDefault="00B55BD9" w:rsidP="00B01624">
      <w:pPr>
        <w:spacing w:afterLines="100"/>
      </w:pPr>
    </w:p>
    <w:p w:rsidR="00B55BD9" w:rsidRPr="00B01624" w:rsidRDefault="004E1434">
      <w:pPr>
        <w:keepNext/>
        <w:keepLines/>
        <w:spacing w:before="280" w:after="290" w:line="376" w:lineRule="auto"/>
        <w:outlineLvl w:val="3"/>
        <w:rPr>
          <w:rFonts w:eastAsia="黑体"/>
          <w:b/>
          <w:bCs/>
          <w:sz w:val="28"/>
          <w:szCs w:val="28"/>
        </w:rPr>
      </w:pPr>
      <w:bookmarkStart w:id="1370" w:name="_Toc505444111"/>
      <w:bookmarkStart w:id="1371" w:name="_Toc1126253985"/>
      <w:bookmarkStart w:id="1372" w:name="_Toc59203043"/>
      <w:bookmarkStart w:id="1373" w:name="_Toc1242661404"/>
      <w:bookmarkStart w:id="1374" w:name="_Toc507517084"/>
      <w:bookmarkStart w:id="1375" w:name="_Toc290426410"/>
      <w:bookmarkStart w:id="1376" w:name="_Toc1189149511"/>
      <w:bookmarkStart w:id="1377" w:name="_Toc1735723966"/>
      <w:r w:rsidRPr="00B01624">
        <w:rPr>
          <w:rFonts w:eastAsia="黑体"/>
          <w:b/>
          <w:bCs/>
          <w:sz w:val="28"/>
          <w:szCs w:val="28"/>
        </w:rPr>
        <w:t>附表</w:t>
      </w:r>
      <w:r w:rsidRPr="00B01624">
        <w:rPr>
          <w:rFonts w:eastAsia="黑体"/>
          <w:b/>
          <w:bCs/>
          <w:sz w:val="28"/>
          <w:szCs w:val="28"/>
        </w:rPr>
        <w:t>A-18</w:t>
      </w:r>
      <w:r w:rsidRPr="00B01624">
        <w:rPr>
          <w:rFonts w:eastAsia="黑体"/>
          <w:b/>
          <w:bCs/>
          <w:sz w:val="28"/>
          <w:szCs w:val="28"/>
        </w:rPr>
        <w:t>：施工组织设计评分记录表</w:t>
      </w:r>
      <w:bookmarkEnd w:id="1370"/>
      <w:bookmarkEnd w:id="1371"/>
      <w:bookmarkEnd w:id="1372"/>
      <w:bookmarkEnd w:id="1373"/>
      <w:bookmarkEnd w:id="1374"/>
      <w:bookmarkEnd w:id="1375"/>
      <w:bookmarkEnd w:id="1376"/>
      <w:bookmarkEnd w:id="1377"/>
    </w:p>
    <w:p w:rsidR="00B55BD9" w:rsidRPr="00B01624" w:rsidRDefault="004E1434">
      <w:pPr>
        <w:jc w:val="center"/>
        <w:rPr>
          <w:b/>
          <w:sz w:val="28"/>
          <w:szCs w:val="28"/>
        </w:rPr>
      </w:pPr>
      <w:r w:rsidRPr="00B01624">
        <w:rPr>
          <w:b/>
          <w:sz w:val="28"/>
          <w:szCs w:val="28"/>
        </w:rPr>
        <w:t>施工组织设计评分记录表</w:t>
      </w:r>
    </w:p>
    <w:p w:rsidR="00B55BD9" w:rsidRPr="00B01624" w:rsidRDefault="004E1434" w:rsidP="00B01624">
      <w:pPr>
        <w:spacing w:afterLines="30" w:line="440" w:lineRule="exact"/>
      </w:pPr>
      <w:r w:rsidRPr="00B01624">
        <w:t>工程名称及项目招标编号：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4"/>
        <w:gridCol w:w="3060"/>
        <w:gridCol w:w="992"/>
        <w:gridCol w:w="1134"/>
        <w:gridCol w:w="1001"/>
        <w:gridCol w:w="1132"/>
        <w:gridCol w:w="1132"/>
        <w:gridCol w:w="1132"/>
        <w:gridCol w:w="1132"/>
        <w:gridCol w:w="1132"/>
        <w:gridCol w:w="1133"/>
      </w:tblGrid>
      <w:tr w:rsidR="00B55BD9" w:rsidRPr="00B01624">
        <w:trPr>
          <w:trHeight w:val="432"/>
          <w:jc w:val="center"/>
        </w:trPr>
        <w:tc>
          <w:tcPr>
            <w:tcW w:w="914" w:type="dxa"/>
            <w:vMerge w:val="restart"/>
            <w:vAlign w:val="center"/>
          </w:tcPr>
          <w:p w:rsidR="00B55BD9" w:rsidRPr="00B01624" w:rsidRDefault="004E1434">
            <w:pPr>
              <w:spacing w:line="360" w:lineRule="auto"/>
              <w:jc w:val="center"/>
            </w:pPr>
            <w:r w:rsidRPr="00B01624">
              <w:lastRenderedPageBreak/>
              <w:t>序号</w:t>
            </w:r>
          </w:p>
        </w:tc>
        <w:tc>
          <w:tcPr>
            <w:tcW w:w="3060" w:type="dxa"/>
            <w:vMerge w:val="restart"/>
            <w:vAlign w:val="center"/>
          </w:tcPr>
          <w:p w:rsidR="00B55BD9" w:rsidRPr="00B01624" w:rsidRDefault="004E1434">
            <w:pPr>
              <w:spacing w:line="360" w:lineRule="auto"/>
              <w:jc w:val="center"/>
            </w:pPr>
            <w:r w:rsidRPr="00B01624">
              <w:t>评审因素</w:t>
            </w:r>
          </w:p>
        </w:tc>
        <w:tc>
          <w:tcPr>
            <w:tcW w:w="9920" w:type="dxa"/>
            <w:gridSpan w:val="9"/>
            <w:vAlign w:val="center"/>
          </w:tcPr>
          <w:p w:rsidR="00B55BD9" w:rsidRPr="00B01624" w:rsidRDefault="004E1434">
            <w:pPr>
              <w:spacing w:line="360" w:lineRule="auto"/>
              <w:jc w:val="center"/>
            </w:pPr>
            <w:r w:rsidRPr="00B01624">
              <w:t>投标人名称（或代码）及评审意见</w:t>
            </w:r>
          </w:p>
        </w:tc>
      </w:tr>
      <w:tr w:rsidR="00B55BD9" w:rsidRPr="00B01624">
        <w:trPr>
          <w:trHeight w:val="475"/>
          <w:jc w:val="center"/>
        </w:trPr>
        <w:tc>
          <w:tcPr>
            <w:tcW w:w="914" w:type="dxa"/>
            <w:vMerge/>
            <w:vAlign w:val="center"/>
          </w:tcPr>
          <w:p w:rsidR="00B55BD9" w:rsidRPr="00B01624" w:rsidRDefault="00B55BD9">
            <w:pPr>
              <w:spacing w:line="240" w:lineRule="exact"/>
              <w:rPr>
                <w:sz w:val="18"/>
                <w:szCs w:val="18"/>
              </w:rPr>
            </w:pPr>
          </w:p>
        </w:tc>
        <w:tc>
          <w:tcPr>
            <w:tcW w:w="3060" w:type="dxa"/>
            <w:vMerge/>
            <w:vAlign w:val="center"/>
          </w:tcPr>
          <w:p w:rsidR="00B55BD9" w:rsidRPr="00B01624" w:rsidRDefault="00B55BD9">
            <w:pPr>
              <w:spacing w:line="240" w:lineRule="exact"/>
              <w:rPr>
                <w:sz w:val="18"/>
                <w:szCs w:val="18"/>
              </w:rPr>
            </w:pPr>
          </w:p>
        </w:tc>
        <w:tc>
          <w:tcPr>
            <w:tcW w:w="992"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001"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r w:rsidR="00B55BD9" w:rsidRPr="00B01624">
        <w:trPr>
          <w:trHeight w:val="475"/>
          <w:jc w:val="center"/>
        </w:trPr>
        <w:tc>
          <w:tcPr>
            <w:tcW w:w="914" w:type="dxa"/>
            <w:vAlign w:val="center"/>
          </w:tcPr>
          <w:p w:rsidR="00B55BD9" w:rsidRPr="00B01624" w:rsidRDefault="004E1434">
            <w:pPr>
              <w:spacing w:line="240" w:lineRule="exact"/>
              <w:rPr>
                <w:sz w:val="18"/>
                <w:szCs w:val="18"/>
              </w:rPr>
            </w:pPr>
            <w:r w:rsidRPr="00B01624">
              <w:rPr>
                <w:sz w:val="18"/>
                <w:szCs w:val="18"/>
              </w:rPr>
              <w:t>1</w:t>
            </w:r>
          </w:p>
        </w:tc>
        <w:tc>
          <w:tcPr>
            <w:tcW w:w="3060" w:type="dxa"/>
            <w:vAlign w:val="center"/>
          </w:tcPr>
          <w:p w:rsidR="00B55BD9" w:rsidRPr="00B01624" w:rsidRDefault="004E1434">
            <w:pPr>
              <w:spacing w:line="240" w:lineRule="exact"/>
              <w:rPr>
                <w:sz w:val="18"/>
                <w:szCs w:val="18"/>
              </w:rPr>
            </w:pPr>
            <w:r w:rsidRPr="00B01624">
              <w:rPr>
                <w:sz w:val="18"/>
                <w:szCs w:val="18"/>
              </w:rPr>
              <w:t>主要施工方法</w:t>
            </w:r>
          </w:p>
        </w:tc>
        <w:tc>
          <w:tcPr>
            <w:tcW w:w="992"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001"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r w:rsidR="00B55BD9" w:rsidRPr="00B01624">
        <w:trPr>
          <w:trHeight w:val="475"/>
          <w:jc w:val="center"/>
        </w:trPr>
        <w:tc>
          <w:tcPr>
            <w:tcW w:w="914" w:type="dxa"/>
            <w:vAlign w:val="center"/>
          </w:tcPr>
          <w:p w:rsidR="00B55BD9" w:rsidRPr="00B01624" w:rsidRDefault="004E1434">
            <w:pPr>
              <w:spacing w:line="240" w:lineRule="exact"/>
              <w:rPr>
                <w:sz w:val="18"/>
                <w:szCs w:val="18"/>
              </w:rPr>
            </w:pPr>
            <w:r w:rsidRPr="00B01624">
              <w:rPr>
                <w:sz w:val="18"/>
                <w:szCs w:val="18"/>
              </w:rPr>
              <w:t>2</w:t>
            </w:r>
          </w:p>
        </w:tc>
        <w:tc>
          <w:tcPr>
            <w:tcW w:w="3060" w:type="dxa"/>
            <w:vAlign w:val="center"/>
          </w:tcPr>
          <w:p w:rsidR="00B55BD9" w:rsidRPr="00B01624" w:rsidRDefault="004E1434">
            <w:pPr>
              <w:spacing w:line="240" w:lineRule="exact"/>
              <w:rPr>
                <w:sz w:val="18"/>
                <w:szCs w:val="18"/>
              </w:rPr>
            </w:pPr>
            <w:r w:rsidRPr="00B01624">
              <w:rPr>
                <w:sz w:val="18"/>
                <w:szCs w:val="18"/>
              </w:rPr>
              <w:t>拟投入的主要物资计划</w:t>
            </w:r>
          </w:p>
        </w:tc>
        <w:tc>
          <w:tcPr>
            <w:tcW w:w="992"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001"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r w:rsidR="00B55BD9" w:rsidRPr="00B01624">
        <w:trPr>
          <w:trHeight w:val="425"/>
          <w:jc w:val="center"/>
        </w:trPr>
        <w:tc>
          <w:tcPr>
            <w:tcW w:w="914" w:type="dxa"/>
            <w:vAlign w:val="center"/>
          </w:tcPr>
          <w:p w:rsidR="00B55BD9" w:rsidRPr="00B01624" w:rsidRDefault="004E1434">
            <w:pPr>
              <w:spacing w:line="240" w:lineRule="exact"/>
              <w:rPr>
                <w:sz w:val="18"/>
                <w:szCs w:val="18"/>
              </w:rPr>
            </w:pPr>
            <w:r w:rsidRPr="00B01624">
              <w:rPr>
                <w:sz w:val="18"/>
                <w:szCs w:val="18"/>
              </w:rPr>
              <w:t>3</w:t>
            </w:r>
          </w:p>
        </w:tc>
        <w:tc>
          <w:tcPr>
            <w:tcW w:w="3060" w:type="dxa"/>
            <w:vAlign w:val="center"/>
          </w:tcPr>
          <w:p w:rsidR="00B55BD9" w:rsidRPr="00B01624" w:rsidRDefault="004E1434">
            <w:pPr>
              <w:spacing w:line="240" w:lineRule="exact"/>
              <w:rPr>
                <w:sz w:val="18"/>
                <w:szCs w:val="18"/>
              </w:rPr>
            </w:pPr>
            <w:r w:rsidRPr="00B01624">
              <w:rPr>
                <w:sz w:val="18"/>
                <w:szCs w:val="18"/>
              </w:rPr>
              <w:t>劳动力安排计划</w:t>
            </w:r>
          </w:p>
        </w:tc>
        <w:tc>
          <w:tcPr>
            <w:tcW w:w="992"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001"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r w:rsidR="00B55BD9" w:rsidRPr="00B01624">
        <w:trPr>
          <w:trHeight w:val="416"/>
          <w:jc w:val="center"/>
        </w:trPr>
        <w:tc>
          <w:tcPr>
            <w:tcW w:w="914" w:type="dxa"/>
            <w:vAlign w:val="center"/>
          </w:tcPr>
          <w:p w:rsidR="00B55BD9" w:rsidRPr="00B01624" w:rsidRDefault="004E1434">
            <w:pPr>
              <w:spacing w:line="240" w:lineRule="exact"/>
              <w:rPr>
                <w:sz w:val="18"/>
                <w:szCs w:val="18"/>
              </w:rPr>
            </w:pPr>
            <w:r w:rsidRPr="00B01624">
              <w:rPr>
                <w:sz w:val="18"/>
                <w:szCs w:val="18"/>
              </w:rPr>
              <w:t>4</w:t>
            </w:r>
          </w:p>
        </w:tc>
        <w:tc>
          <w:tcPr>
            <w:tcW w:w="3060" w:type="dxa"/>
            <w:vAlign w:val="center"/>
          </w:tcPr>
          <w:p w:rsidR="00B55BD9" w:rsidRPr="00B01624" w:rsidRDefault="004E1434">
            <w:pPr>
              <w:spacing w:line="240" w:lineRule="exact"/>
              <w:rPr>
                <w:sz w:val="18"/>
                <w:szCs w:val="18"/>
              </w:rPr>
            </w:pPr>
            <w:r w:rsidRPr="00B01624">
              <w:rPr>
                <w:sz w:val="18"/>
                <w:szCs w:val="18"/>
              </w:rPr>
              <w:t>确保工程质量的技术组织措施</w:t>
            </w:r>
          </w:p>
        </w:tc>
        <w:tc>
          <w:tcPr>
            <w:tcW w:w="992"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001"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r w:rsidR="00B55BD9" w:rsidRPr="00B01624">
        <w:trPr>
          <w:trHeight w:val="530"/>
          <w:jc w:val="center"/>
        </w:trPr>
        <w:tc>
          <w:tcPr>
            <w:tcW w:w="914" w:type="dxa"/>
            <w:vAlign w:val="center"/>
          </w:tcPr>
          <w:p w:rsidR="00B55BD9" w:rsidRPr="00B01624" w:rsidRDefault="004E1434">
            <w:pPr>
              <w:spacing w:line="240" w:lineRule="exact"/>
              <w:rPr>
                <w:sz w:val="18"/>
                <w:szCs w:val="18"/>
              </w:rPr>
            </w:pPr>
            <w:r w:rsidRPr="00B01624">
              <w:rPr>
                <w:sz w:val="18"/>
                <w:szCs w:val="18"/>
              </w:rPr>
              <w:t>5</w:t>
            </w:r>
          </w:p>
        </w:tc>
        <w:tc>
          <w:tcPr>
            <w:tcW w:w="3060" w:type="dxa"/>
            <w:vAlign w:val="center"/>
          </w:tcPr>
          <w:p w:rsidR="00B55BD9" w:rsidRPr="00B01624" w:rsidRDefault="004E1434">
            <w:pPr>
              <w:spacing w:line="240" w:lineRule="exact"/>
              <w:rPr>
                <w:sz w:val="18"/>
                <w:szCs w:val="18"/>
              </w:rPr>
            </w:pPr>
            <w:r w:rsidRPr="00B01624">
              <w:rPr>
                <w:sz w:val="18"/>
                <w:szCs w:val="18"/>
              </w:rPr>
              <w:t>确保安全生产的技术组织措施</w:t>
            </w:r>
          </w:p>
        </w:tc>
        <w:tc>
          <w:tcPr>
            <w:tcW w:w="992"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001"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r w:rsidR="00B55BD9" w:rsidRPr="00B01624">
        <w:trPr>
          <w:trHeight w:val="454"/>
          <w:jc w:val="center"/>
        </w:trPr>
        <w:tc>
          <w:tcPr>
            <w:tcW w:w="914" w:type="dxa"/>
            <w:vAlign w:val="center"/>
          </w:tcPr>
          <w:p w:rsidR="00B55BD9" w:rsidRPr="00B01624" w:rsidRDefault="004E1434">
            <w:pPr>
              <w:spacing w:line="240" w:lineRule="exact"/>
              <w:rPr>
                <w:sz w:val="18"/>
                <w:szCs w:val="18"/>
              </w:rPr>
            </w:pPr>
            <w:r w:rsidRPr="00B01624">
              <w:rPr>
                <w:sz w:val="18"/>
                <w:szCs w:val="18"/>
              </w:rPr>
              <w:t>6</w:t>
            </w:r>
          </w:p>
        </w:tc>
        <w:tc>
          <w:tcPr>
            <w:tcW w:w="3060" w:type="dxa"/>
            <w:vAlign w:val="center"/>
          </w:tcPr>
          <w:p w:rsidR="00B55BD9" w:rsidRPr="00B01624" w:rsidRDefault="004E1434">
            <w:pPr>
              <w:spacing w:line="240" w:lineRule="exact"/>
              <w:rPr>
                <w:sz w:val="18"/>
                <w:szCs w:val="18"/>
              </w:rPr>
            </w:pPr>
            <w:r w:rsidRPr="00B01624">
              <w:rPr>
                <w:sz w:val="18"/>
                <w:szCs w:val="18"/>
              </w:rPr>
              <w:t>确保工期的技术组织措施</w:t>
            </w:r>
          </w:p>
        </w:tc>
        <w:tc>
          <w:tcPr>
            <w:tcW w:w="992"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001"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r w:rsidR="00B55BD9" w:rsidRPr="00B01624">
        <w:trPr>
          <w:trHeight w:val="351"/>
          <w:jc w:val="center"/>
        </w:trPr>
        <w:tc>
          <w:tcPr>
            <w:tcW w:w="914" w:type="dxa"/>
            <w:vAlign w:val="center"/>
          </w:tcPr>
          <w:p w:rsidR="00B55BD9" w:rsidRPr="00B01624" w:rsidRDefault="004E1434">
            <w:pPr>
              <w:spacing w:line="240" w:lineRule="exact"/>
              <w:rPr>
                <w:sz w:val="18"/>
                <w:szCs w:val="18"/>
              </w:rPr>
            </w:pPr>
            <w:r w:rsidRPr="00B01624">
              <w:rPr>
                <w:sz w:val="18"/>
                <w:szCs w:val="18"/>
              </w:rPr>
              <w:t>7</w:t>
            </w:r>
          </w:p>
        </w:tc>
        <w:tc>
          <w:tcPr>
            <w:tcW w:w="3060" w:type="dxa"/>
            <w:vAlign w:val="center"/>
          </w:tcPr>
          <w:p w:rsidR="00B55BD9" w:rsidRPr="00B01624" w:rsidRDefault="004E1434">
            <w:pPr>
              <w:spacing w:line="240" w:lineRule="exact"/>
              <w:rPr>
                <w:sz w:val="18"/>
                <w:szCs w:val="18"/>
              </w:rPr>
            </w:pPr>
            <w:r w:rsidRPr="00B01624">
              <w:rPr>
                <w:sz w:val="18"/>
                <w:szCs w:val="18"/>
              </w:rPr>
              <w:t>确保文明施工的技术组织措施</w:t>
            </w:r>
          </w:p>
        </w:tc>
        <w:tc>
          <w:tcPr>
            <w:tcW w:w="992"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001"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r w:rsidR="00B55BD9" w:rsidRPr="00B01624">
        <w:trPr>
          <w:trHeight w:val="417"/>
          <w:jc w:val="center"/>
        </w:trPr>
        <w:tc>
          <w:tcPr>
            <w:tcW w:w="914" w:type="dxa"/>
            <w:vAlign w:val="center"/>
          </w:tcPr>
          <w:p w:rsidR="00B55BD9" w:rsidRPr="00B01624" w:rsidRDefault="004E1434">
            <w:pPr>
              <w:spacing w:line="240" w:lineRule="exact"/>
              <w:rPr>
                <w:sz w:val="18"/>
                <w:szCs w:val="18"/>
              </w:rPr>
            </w:pPr>
            <w:r w:rsidRPr="00B01624">
              <w:rPr>
                <w:sz w:val="18"/>
                <w:szCs w:val="18"/>
              </w:rPr>
              <w:t>8</w:t>
            </w:r>
          </w:p>
        </w:tc>
        <w:tc>
          <w:tcPr>
            <w:tcW w:w="3060" w:type="dxa"/>
            <w:vAlign w:val="center"/>
          </w:tcPr>
          <w:p w:rsidR="00B55BD9" w:rsidRPr="00B01624" w:rsidRDefault="004E1434">
            <w:pPr>
              <w:spacing w:line="240" w:lineRule="exact"/>
              <w:rPr>
                <w:sz w:val="18"/>
                <w:szCs w:val="18"/>
              </w:rPr>
            </w:pPr>
            <w:r w:rsidRPr="00B01624">
              <w:rPr>
                <w:sz w:val="18"/>
                <w:szCs w:val="18"/>
              </w:rPr>
              <w:t>工程施工的重点和难点及保证措施</w:t>
            </w:r>
          </w:p>
        </w:tc>
        <w:tc>
          <w:tcPr>
            <w:tcW w:w="992"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001"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r w:rsidR="00B55BD9" w:rsidRPr="00B01624">
        <w:trPr>
          <w:trHeight w:val="483"/>
          <w:jc w:val="center"/>
        </w:trPr>
        <w:tc>
          <w:tcPr>
            <w:tcW w:w="914" w:type="dxa"/>
            <w:vAlign w:val="center"/>
          </w:tcPr>
          <w:p w:rsidR="00B55BD9" w:rsidRPr="00B01624" w:rsidRDefault="004E1434">
            <w:pPr>
              <w:spacing w:line="240" w:lineRule="exact"/>
              <w:rPr>
                <w:sz w:val="18"/>
                <w:szCs w:val="18"/>
              </w:rPr>
            </w:pPr>
            <w:r w:rsidRPr="00B01624">
              <w:rPr>
                <w:sz w:val="18"/>
                <w:szCs w:val="18"/>
              </w:rPr>
              <w:t>9</w:t>
            </w:r>
          </w:p>
        </w:tc>
        <w:tc>
          <w:tcPr>
            <w:tcW w:w="3060" w:type="dxa"/>
            <w:vAlign w:val="center"/>
          </w:tcPr>
          <w:p w:rsidR="00B55BD9" w:rsidRPr="00B01624" w:rsidRDefault="004E1434">
            <w:pPr>
              <w:spacing w:line="240" w:lineRule="exact"/>
              <w:rPr>
                <w:sz w:val="18"/>
                <w:szCs w:val="18"/>
              </w:rPr>
            </w:pPr>
            <w:r w:rsidRPr="00B01624">
              <w:rPr>
                <w:sz w:val="18"/>
                <w:szCs w:val="18"/>
              </w:rPr>
              <w:t>施工总平面布置图</w:t>
            </w:r>
          </w:p>
        </w:tc>
        <w:tc>
          <w:tcPr>
            <w:tcW w:w="992"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001"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r w:rsidR="00B55BD9" w:rsidRPr="00B01624">
        <w:trPr>
          <w:trHeight w:val="483"/>
          <w:jc w:val="center"/>
        </w:trPr>
        <w:tc>
          <w:tcPr>
            <w:tcW w:w="914" w:type="dxa"/>
            <w:vAlign w:val="center"/>
          </w:tcPr>
          <w:p w:rsidR="00B55BD9" w:rsidRPr="00B01624" w:rsidRDefault="004E1434">
            <w:pPr>
              <w:spacing w:line="240" w:lineRule="exact"/>
              <w:rPr>
                <w:sz w:val="18"/>
                <w:szCs w:val="18"/>
              </w:rPr>
            </w:pPr>
            <w:r w:rsidRPr="00B01624">
              <w:rPr>
                <w:sz w:val="18"/>
                <w:szCs w:val="18"/>
              </w:rPr>
              <w:t>10</w:t>
            </w:r>
          </w:p>
        </w:tc>
        <w:tc>
          <w:tcPr>
            <w:tcW w:w="3060" w:type="dxa"/>
            <w:vAlign w:val="center"/>
          </w:tcPr>
          <w:p w:rsidR="00B55BD9" w:rsidRPr="00B01624" w:rsidRDefault="004E1434">
            <w:pPr>
              <w:spacing w:line="240" w:lineRule="exact"/>
              <w:rPr>
                <w:sz w:val="18"/>
                <w:szCs w:val="18"/>
              </w:rPr>
            </w:pPr>
            <w:r w:rsidRPr="00B01624">
              <w:rPr>
                <w:sz w:val="18"/>
                <w:szCs w:val="18"/>
              </w:rPr>
              <w:t>装配式技术应用分析</w:t>
            </w:r>
          </w:p>
        </w:tc>
        <w:tc>
          <w:tcPr>
            <w:tcW w:w="992"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001"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r w:rsidR="00B55BD9" w:rsidRPr="00B01624">
        <w:trPr>
          <w:trHeight w:val="483"/>
          <w:jc w:val="center"/>
        </w:trPr>
        <w:tc>
          <w:tcPr>
            <w:tcW w:w="914" w:type="dxa"/>
            <w:vAlign w:val="center"/>
          </w:tcPr>
          <w:p w:rsidR="00B55BD9" w:rsidRPr="00B01624" w:rsidRDefault="004E1434">
            <w:pPr>
              <w:spacing w:line="240" w:lineRule="exact"/>
              <w:rPr>
                <w:sz w:val="18"/>
                <w:szCs w:val="18"/>
              </w:rPr>
            </w:pPr>
            <w:r w:rsidRPr="00B01624">
              <w:rPr>
                <w:sz w:val="18"/>
                <w:szCs w:val="18"/>
              </w:rPr>
              <w:t>11</w:t>
            </w:r>
          </w:p>
        </w:tc>
        <w:tc>
          <w:tcPr>
            <w:tcW w:w="3060" w:type="dxa"/>
            <w:vAlign w:val="center"/>
          </w:tcPr>
          <w:p w:rsidR="00B55BD9" w:rsidRPr="00B01624" w:rsidRDefault="004E1434">
            <w:pPr>
              <w:spacing w:line="240" w:lineRule="exact"/>
              <w:rPr>
                <w:sz w:val="18"/>
                <w:szCs w:val="18"/>
              </w:rPr>
            </w:pPr>
            <w:r w:rsidRPr="00B01624">
              <w:rPr>
                <w:sz w:val="18"/>
                <w:szCs w:val="18"/>
              </w:rPr>
              <w:t>BIM</w:t>
            </w:r>
            <w:r w:rsidRPr="00B01624">
              <w:rPr>
                <w:sz w:val="18"/>
                <w:szCs w:val="18"/>
              </w:rPr>
              <w:t>技术应用分析（如有）</w:t>
            </w:r>
          </w:p>
        </w:tc>
        <w:tc>
          <w:tcPr>
            <w:tcW w:w="992"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001"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r w:rsidR="00B55BD9" w:rsidRPr="00B01624">
        <w:trPr>
          <w:trHeight w:val="638"/>
          <w:jc w:val="center"/>
        </w:trPr>
        <w:tc>
          <w:tcPr>
            <w:tcW w:w="3974" w:type="dxa"/>
            <w:gridSpan w:val="2"/>
            <w:vAlign w:val="center"/>
          </w:tcPr>
          <w:p w:rsidR="00B55BD9" w:rsidRPr="00B01624" w:rsidRDefault="004E1434">
            <w:pPr>
              <w:spacing w:line="360" w:lineRule="auto"/>
              <w:jc w:val="center"/>
            </w:pPr>
            <w:r w:rsidRPr="00B01624">
              <w:rPr>
                <w:szCs w:val="44"/>
              </w:rPr>
              <w:t>得分合计（满分）</w:t>
            </w:r>
          </w:p>
        </w:tc>
        <w:tc>
          <w:tcPr>
            <w:tcW w:w="992"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001"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bl>
    <w:p w:rsidR="00B55BD9" w:rsidRPr="00B01624" w:rsidRDefault="004E1434">
      <w:pPr>
        <w:rPr>
          <w:rFonts w:eastAsia="楷体_GB2312"/>
          <w:szCs w:val="21"/>
        </w:rPr>
      </w:pPr>
      <w:r w:rsidRPr="00B01624">
        <w:rPr>
          <w:rFonts w:eastAsia="楷体_GB2312"/>
          <w:szCs w:val="21"/>
        </w:rPr>
        <w:t>【</w:t>
      </w:r>
      <w:r w:rsidRPr="00B01624">
        <w:rPr>
          <w:rFonts w:eastAsia="楷体_GB2312"/>
        </w:rPr>
        <w:t>备注：本表可根据评分办法的需要进行调整</w:t>
      </w:r>
      <w:r w:rsidRPr="00B01624">
        <w:rPr>
          <w:rFonts w:eastAsia="楷体_GB2312"/>
          <w:szCs w:val="21"/>
        </w:rPr>
        <w:t>】</w:t>
      </w:r>
    </w:p>
    <w:p w:rsidR="00B55BD9" w:rsidRPr="00B01624" w:rsidRDefault="004E1434">
      <w:pPr>
        <w:spacing w:line="440" w:lineRule="exact"/>
      </w:pPr>
      <w:r w:rsidRPr="00B01624">
        <w:t>施工评委签名：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pPr>
        <w:spacing w:line="440" w:lineRule="exact"/>
      </w:pPr>
    </w:p>
    <w:p w:rsidR="00B55BD9" w:rsidRPr="00B01624" w:rsidRDefault="004E1434">
      <w:pPr>
        <w:keepNext/>
        <w:keepLines/>
        <w:spacing w:before="280" w:after="290" w:line="376" w:lineRule="auto"/>
        <w:outlineLvl w:val="3"/>
        <w:rPr>
          <w:b/>
          <w:bCs/>
          <w:sz w:val="28"/>
          <w:szCs w:val="28"/>
        </w:rPr>
      </w:pPr>
      <w:bookmarkStart w:id="1378" w:name="_Toc178570225"/>
      <w:bookmarkStart w:id="1379" w:name="_Toc1583645352"/>
      <w:bookmarkStart w:id="1380" w:name="_Toc1139552625"/>
      <w:bookmarkStart w:id="1381" w:name="_Toc1465817433"/>
      <w:bookmarkStart w:id="1382" w:name="_Toc569781116"/>
      <w:bookmarkStart w:id="1383" w:name="_Toc1853272743"/>
      <w:bookmarkStart w:id="1384" w:name="_Toc967806006"/>
      <w:bookmarkStart w:id="1385" w:name="_Toc59203044"/>
      <w:r w:rsidRPr="00B01624">
        <w:rPr>
          <w:rFonts w:eastAsia="黑体"/>
          <w:b/>
          <w:bCs/>
          <w:sz w:val="28"/>
          <w:szCs w:val="28"/>
        </w:rPr>
        <w:lastRenderedPageBreak/>
        <w:t>附表</w:t>
      </w:r>
      <w:r w:rsidRPr="00B01624">
        <w:rPr>
          <w:rFonts w:eastAsia="黑体"/>
          <w:b/>
          <w:bCs/>
          <w:sz w:val="28"/>
          <w:szCs w:val="28"/>
        </w:rPr>
        <w:t>A-19</w:t>
      </w:r>
      <w:r w:rsidRPr="00B01624">
        <w:rPr>
          <w:rFonts w:eastAsia="黑体"/>
          <w:b/>
          <w:bCs/>
          <w:sz w:val="28"/>
          <w:szCs w:val="28"/>
        </w:rPr>
        <w:t>：投标人施工组织设计评分计算表</w:t>
      </w:r>
      <w:bookmarkEnd w:id="1378"/>
      <w:bookmarkEnd w:id="1379"/>
      <w:bookmarkEnd w:id="1380"/>
      <w:bookmarkEnd w:id="1381"/>
      <w:bookmarkEnd w:id="1382"/>
      <w:bookmarkEnd w:id="1383"/>
      <w:bookmarkEnd w:id="1384"/>
      <w:bookmarkEnd w:id="1385"/>
    </w:p>
    <w:p w:rsidR="00B55BD9" w:rsidRPr="00B01624" w:rsidRDefault="004E1434">
      <w:pPr>
        <w:spacing w:line="440" w:lineRule="exact"/>
        <w:jc w:val="center"/>
        <w:rPr>
          <w:rFonts w:eastAsia="黑体"/>
          <w:sz w:val="28"/>
          <w:szCs w:val="28"/>
        </w:rPr>
      </w:pPr>
      <w:r w:rsidRPr="00B01624">
        <w:rPr>
          <w:rFonts w:eastAsia="黑体"/>
          <w:sz w:val="28"/>
          <w:szCs w:val="28"/>
          <w:u w:val="single"/>
        </w:rPr>
        <w:t>投标人名称（或代码）</w:t>
      </w:r>
      <w:r w:rsidRPr="00B01624">
        <w:rPr>
          <w:rFonts w:eastAsia="黑体"/>
          <w:sz w:val="28"/>
          <w:szCs w:val="28"/>
          <w:u w:val="single"/>
        </w:rPr>
        <w:t xml:space="preserve"> </w:t>
      </w:r>
      <w:r w:rsidRPr="00B01624">
        <w:rPr>
          <w:rFonts w:eastAsia="黑体"/>
          <w:sz w:val="28"/>
          <w:szCs w:val="28"/>
        </w:rPr>
        <w:t>施工组织设计评分计算表</w:t>
      </w:r>
    </w:p>
    <w:p w:rsidR="00B55BD9" w:rsidRPr="00B01624" w:rsidRDefault="004E1434" w:rsidP="00B01624">
      <w:pPr>
        <w:spacing w:afterLines="30" w:line="440" w:lineRule="exact"/>
      </w:pPr>
      <w:r w:rsidRPr="00B01624">
        <w:t>项目名称及项目招标编号：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rsidP="00B01624">
      <w:pPr>
        <w:spacing w:afterLines="30" w:line="44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4"/>
        <w:gridCol w:w="2806"/>
        <w:gridCol w:w="850"/>
        <w:gridCol w:w="851"/>
        <w:gridCol w:w="850"/>
        <w:gridCol w:w="993"/>
        <w:gridCol w:w="850"/>
        <w:gridCol w:w="2015"/>
        <w:gridCol w:w="993"/>
        <w:gridCol w:w="1275"/>
        <w:gridCol w:w="962"/>
      </w:tblGrid>
      <w:tr w:rsidR="00B55BD9" w:rsidRPr="00B01624">
        <w:trPr>
          <w:trHeight w:val="420"/>
          <w:jc w:val="center"/>
        </w:trPr>
        <w:tc>
          <w:tcPr>
            <w:tcW w:w="1164" w:type="dxa"/>
            <w:vMerge w:val="restart"/>
          </w:tcPr>
          <w:p w:rsidR="00B55BD9" w:rsidRPr="00B01624" w:rsidRDefault="004E1434">
            <w:pPr>
              <w:spacing w:line="360" w:lineRule="auto"/>
              <w:jc w:val="center"/>
            </w:pPr>
            <w:r w:rsidRPr="00B01624">
              <w:t>序号</w:t>
            </w:r>
          </w:p>
        </w:tc>
        <w:tc>
          <w:tcPr>
            <w:tcW w:w="2806" w:type="dxa"/>
            <w:vMerge w:val="restart"/>
            <w:vAlign w:val="center"/>
          </w:tcPr>
          <w:p w:rsidR="00B55BD9" w:rsidRPr="00B01624" w:rsidRDefault="004E1434">
            <w:pPr>
              <w:spacing w:line="360" w:lineRule="auto"/>
              <w:jc w:val="center"/>
              <w:rPr>
                <w:kern w:val="0"/>
                <w:szCs w:val="21"/>
              </w:rPr>
            </w:pPr>
            <w:r w:rsidRPr="00B01624">
              <w:t>评审因素</w:t>
            </w:r>
          </w:p>
        </w:tc>
        <w:tc>
          <w:tcPr>
            <w:tcW w:w="4394" w:type="dxa"/>
            <w:gridSpan w:val="5"/>
            <w:vAlign w:val="center"/>
          </w:tcPr>
          <w:p w:rsidR="00B55BD9" w:rsidRPr="00B01624" w:rsidRDefault="004E1434">
            <w:pPr>
              <w:spacing w:line="360" w:lineRule="auto"/>
              <w:jc w:val="center"/>
            </w:pPr>
            <w:r w:rsidRPr="00B01624">
              <w:rPr>
                <w:szCs w:val="21"/>
              </w:rPr>
              <w:t>评委姓名</w:t>
            </w:r>
          </w:p>
        </w:tc>
        <w:tc>
          <w:tcPr>
            <w:tcW w:w="2015" w:type="dxa"/>
            <w:vMerge w:val="restart"/>
            <w:vAlign w:val="center"/>
          </w:tcPr>
          <w:p w:rsidR="00B55BD9" w:rsidRPr="00B01624" w:rsidRDefault="004E1434">
            <w:pPr>
              <w:spacing w:line="360" w:lineRule="auto"/>
              <w:jc w:val="center"/>
            </w:pPr>
            <w:r w:rsidRPr="00B01624">
              <w:rPr>
                <w:szCs w:val="21"/>
              </w:rPr>
              <w:t>评分基准值</w:t>
            </w:r>
          </w:p>
        </w:tc>
        <w:tc>
          <w:tcPr>
            <w:tcW w:w="993" w:type="dxa"/>
            <w:vMerge w:val="restart"/>
            <w:vAlign w:val="center"/>
          </w:tcPr>
          <w:p w:rsidR="00B55BD9" w:rsidRPr="00B01624" w:rsidRDefault="004E1434">
            <w:pPr>
              <w:spacing w:line="360" w:lineRule="auto"/>
              <w:jc w:val="center"/>
              <w:rPr>
                <w:szCs w:val="21"/>
              </w:rPr>
            </w:pPr>
            <w:r w:rsidRPr="00B01624">
              <w:rPr>
                <w:szCs w:val="21"/>
              </w:rPr>
              <w:t>各评委</w:t>
            </w:r>
            <w:r w:rsidRPr="00B01624">
              <w:rPr>
                <w:rFonts w:hint="eastAsia"/>
                <w:u w:val="single"/>
              </w:rPr>
              <w:t>有效</w:t>
            </w:r>
            <w:r w:rsidRPr="00B01624">
              <w:rPr>
                <w:szCs w:val="21"/>
              </w:rPr>
              <w:t>评分合计</w:t>
            </w:r>
          </w:p>
        </w:tc>
        <w:tc>
          <w:tcPr>
            <w:tcW w:w="1275" w:type="dxa"/>
            <w:vMerge w:val="restart"/>
          </w:tcPr>
          <w:p w:rsidR="00B55BD9" w:rsidRPr="00B01624" w:rsidRDefault="004E1434">
            <w:pPr>
              <w:spacing w:line="360" w:lineRule="auto"/>
              <w:jc w:val="center"/>
            </w:pPr>
            <w:r w:rsidRPr="00B01624">
              <w:rPr>
                <w:rFonts w:hint="eastAsia"/>
                <w:u w:val="single"/>
              </w:rPr>
              <w:t>有效</w:t>
            </w:r>
            <w:r w:rsidRPr="00B01624">
              <w:rPr>
                <w:szCs w:val="21"/>
              </w:rPr>
              <w:t>评分人数</w:t>
            </w:r>
          </w:p>
        </w:tc>
        <w:tc>
          <w:tcPr>
            <w:tcW w:w="962" w:type="dxa"/>
            <w:vMerge w:val="restart"/>
          </w:tcPr>
          <w:p w:rsidR="00B55BD9" w:rsidRPr="00B01624" w:rsidRDefault="004E1434">
            <w:pPr>
              <w:spacing w:line="360" w:lineRule="auto"/>
              <w:jc w:val="center"/>
            </w:pPr>
            <w:r w:rsidRPr="00B01624">
              <w:rPr>
                <w:rFonts w:eastAsia="楷体_GB2312"/>
                <w:szCs w:val="21"/>
              </w:rPr>
              <w:t>该单项最终得分</w:t>
            </w:r>
          </w:p>
        </w:tc>
      </w:tr>
      <w:tr w:rsidR="00B55BD9" w:rsidRPr="00B01624">
        <w:trPr>
          <w:trHeight w:val="554"/>
          <w:jc w:val="center"/>
        </w:trPr>
        <w:tc>
          <w:tcPr>
            <w:tcW w:w="1164" w:type="dxa"/>
            <w:vMerge/>
          </w:tcPr>
          <w:p w:rsidR="00B55BD9" w:rsidRPr="00B01624" w:rsidRDefault="00B55BD9">
            <w:pPr>
              <w:spacing w:line="360" w:lineRule="auto"/>
              <w:jc w:val="center"/>
              <w:rPr>
                <w:kern w:val="0"/>
                <w:szCs w:val="21"/>
              </w:rPr>
            </w:pPr>
          </w:p>
        </w:tc>
        <w:tc>
          <w:tcPr>
            <w:tcW w:w="2806" w:type="dxa"/>
            <w:vMerge/>
            <w:vAlign w:val="center"/>
          </w:tcPr>
          <w:p w:rsidR="00B55BD9" w:rsidRPr="00B01624" w:rsidRDefault="00B55BD9">
            <w:pPr>
              <w:spacing w:line="360" w:lineRule="auto"/>
              <w:jc w:val="center"/>
              <w:rPr>
                <w:kern w:val="0"/>
                <w:szCs w:val="21"/>
              </w:rPr>
            </w:pPr>
          </w:p>
        </w:tc>
        <w:tc>
          <w:tcPr>
            <w:tcW w:w="850" w:type="dxa"/>
            <w:vAlign w:val="center"/>
          </w:tcPr>
          <w:p w:rsidR="00B55BD9" w:rsidRPr="00B01624" w:rsidRDefault="004E1434">
            <w:pPr>
              <w:spacing w:line="360" w:lineRule="auto"/>
              <w:jc w:val="center"/>
            </w:pPr>
            <w:r w:rsidRPr="00B01624">
              <w:t>1</w:t>
            </w:r>
          </w:p>
        </w:tc>
        <w:tc>
          <w:tcPr>
            <w:tcW w:w="851" w:type="dxa"/>
            <w:vAlign w:val="center"/>
          </w:tcPr>
          <w:p w:rsidR="00B55BD9" w:rsidRPr="00B01624" w:rsidRDefault="004E1434">
            <w:pPr>
              <w:spacing w:line="360" w:lineRule="auto"/>
              <w:jc w:val="center"/>
            </w:pPr>
            <w:r w:rsidRPr="00B01624">
              <w:t>2</w:t>
            </w:r>
          </w:p>
        </w:tc>
        <w:tc>
          <w:tcPr>
            <w:tcW w:w="850" w:type="dxa"/>
            <w:vAlign w:val="center"/>
          </w:tcPr>
          <w:p w:rsidR="00B55BD9" w:rsidRPr="00B01624" w:rsidRDefault="004E1434">
            <w:pPr>
              <w:spacing w:line="360" w:lineRule="auto"/>
              <w:jc w:val="center"/>
            </w:pPr>
            <w:r w:rsidRPr="00B01624">
              <w:t>3</w:t>
            </w:r>
          </w:p>
        </w:tc>
        <w:tc>
          <w:tcPr>
            <w:tcW w:w="993" w:type="dxa"/>
            <w:vAlign w:val="center"/>
          </w:tcPr>
          <w:p w:rsidR="00B55BD9" w:rsidRPr="00B01624" w:rsidRDefault="004E1434">
            <w:pPr>
              <w:spacing w:line="360" w:lineRule="auto"/>
              <w:jc w:val="center"/>
            </w:pPr>
            <w:r w:rsidRPr="00B01624">
              <w:t>4</w:t>
            </w:r>
          </w:p>
        </w:tc>
        <w:tc>
          <w:tcPr>
            <w:tcW w:w="850" w:type="dxa"/>
            <w:vAlign w:val="center"/>
          </w:tcPr>
          <w:p w:rsidR="00B55BD9" w:rsidRPr="00B01624" w:rsidRDefault="004E1434">
            <w:pPr>
              <w:spacing w:line="360" w:lineRule="auto"/>
              <w:jc w:val="center"/>
            </w:pPr>
            <w:r w:rsidRPr="00B01624">
              <w:t>5</w:t>
            </w:r>
          </w:p>
        </w:tc>
        <w:tc>
          <w:tcPr>
            <w:tcW w:w="2015" w:type="dxa"/>
            <w:vMerge/>
            <w:vAlign w:val="center"/>
          </w:tcPr>
          <w:p w:rsidR="00B55BD9" w:rsidRPr="00B01624" w:rsidRDefault="00B55BD9">
            <w:pPr>
              <w:spacing w:line="360" w:lineRule="auto"/>
              <w:jc w:val="center"/>
              <w:rPr>
                <w:szCs w:val="21"/>
              </w:rP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687"/>
          <w:jc w:val="center"/>
        </w:trPr>
        <w:tc>
          <w:tcPr>
            <w:tcW w:w="1164" w:type="dxa"/>
            <w:vMerge w:val="restart"/>
          </w:tcPr>
          <w:p w:rsidR="00B55BD9" w:rsidRPr="00B01624" w:rsidRDefault="004E1434">
            <w:pPr>
              <w:spacing w:line="360" w:lineRule="auto"/>
              <w:jc w:val="left"/>
              <w:rPr>
                <w:kern w:val="0"/>
                <w:szCs w:val="21"/>
              </w:rPr>
            </w:pPr>
            <w:r w:rsidRPr="00B01624">
              <w:rPr>
                <w:kern w:val="0"/>
                <w:szCs w:val="21"/>
              </w:rPr>
              <w:t>1</w:t>
            </w:r>
          </w:p>
        </w:tc>
        <w:tc>
          <w:tcPr>
            <w:tcW w:w="2806" w:type="dxa"/>
            <w:vMerge w:val="restart"/>
            <w:vAlign w:val="center"/>
          </w:tcPr>
          <w:p w:rsidR="00B55BD9" w:rsidRPr="00B01624" w:rsidRDefault="004E1434">
            <w:pPr>
              <w:spacing w:line="360" w:lineRule="auto"/>
              <w:jc w:val="left"/>
            </w:pPr>
            <w:r w:rsidRPr="00B01624">
              <w:rPr>
                <w:kern w:val="0"/>
                <w:szCs w:val="21"/>
              </w:rPr>
              <w:t>主要施工方法</w:t>
            </w:r>
          </w:p>
        </w:tc>
        <w:tc>
          <w:tcPr>
            <w:tcW w:w="850"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686"/>
          <w:jc w:val="center"/>
        </w:trPr>
        <w:tc>
          <w:tcPr>
            <w:tcW w:w="1164" w:type="dxa"/>
            <w:vMerge/>
          </w:tcPr>
          <w:p w:rsidR="00B55BD9" w:rsidRPr="00B01624" w:rsidRDefault="00B55BD9">
            <w:pPr>
              <w:spacing w:line="360" w:lineRule="auto"/>
              <w:jc w:val="left"/>
              <w:rPr>
                <w:kern w:val="0"/>
                <w:szCs w:val="21"/>
              </w:rPr>
            </w:pPr>
          </w:p>
        </w:tc>
        <w:tc>
          <w:tcPr>
            <w:tcW w:w="2806" w:type="dxa"/>
            <w:vMerge/>
            <w:vAlign w:val="center"/>
          </w:tcPr>
          <w:p w:rsidR="00B55BD9" w:rsidRPr="00B01624" w:rsidRDefault="00B55BD9">
            <w:pPr>
              <w:spacing w:line="360" w:lineRule="auto"/>
              <w:jc w:val="left"/>
              <w:rPr>
                <w:kern w:val="0"/>
                <w:szCs w:val="21"/>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452"/>
          <w:jc w:val="center"/>
        </w:trPr>
        <w:tc>
          <w:tcPr>
            <w:tcW w:w="1164" w:type="dxa"/>
            <w:vMerge w:val="restart"/>
          </w:tcPr>
          <w:p w:rsidR="00B55BD9" w:rsidRPr="00B01624" w:rsidRDefault="004E1434">
            <w:pPr>
              <w:spacing w:line="360" w:lineRule="auto"/>
              <w:jc w:val="left"/>
              <w:rPr>
                <w:kern w:val="0"/>
                <w:szCs w:val="21"/>
              </w:rPr>
            </w:pPr>
            <w:r w:rsidRPr="00B01624">
              <w:rPr>
                <w:kern w:val="0"/>
                <w:szCs w:val="21"/>
              </w:rPr>
              <w:t>2</w:t>
            </w:r>
          </w:p>
        </w:tc>
        <w:tc>
          <w:tcPr>
            <w:tcW w:w="2806" w:type="dxa"/>
            <w:vMerge w:val="restart"/>
          </w:tcPr>
          <w:p w:rsidR="00B55BD9" w:rsidRPr="00B01624" w:rsidRDefault="004E1434">
            <w:pPr>
              <w:spacing w:line="360" w:lineRule="auto"/>
              <w:jc w:val="left"/>
            </w:pPr>
            <w:r w:rsidRPr="00B01624">
              <w:t>拟投入的主要物资计划</w:t>
            </w:r>
          </w:p>
          <w:p w:rsidR="00B55BD9" w:rsidRPr="00B01624" w:rsidRDefault="00B55BD9">
            <w:pPr>
              <w:spacing w:line="360" w:lineRule="auto"/>
              <w:jc w:val="left"/>
            </w:pPr>
          </w:p>
        </w:tc>
        <w:tc>
          <w:tcPr>
            <w:tcW w:w="850"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452"/>
          <w:jc w:val="center"/>
        </w:trPr>
        <w:tc>
          <w:tcPr>
            <w:tcW w:w="1164" w:type="dxa"/>
            <w:vMerge/>
          </w:tcPr>
          <w:p w:rsidR="00B55BD9" w:rsidRPr="00B01624" w:rsidRDefault="00B55BD9">
            <w:pPr>
              <w:spacing w:line="360" w:lineRule="auto"/>
              <w:jc w:val="left"/>
              <w:rPr>
                <w:kern w:val="0"/>
                <w:szCs w:val="21"/>
              </w:rPr>
            </w:pPr>
          </w:p>
        </w:tc>
        <w:tc>
          <w:tcPr>
            <w:tcW w:w="2806" w:type="dxa"/>
            <w:vMerge/>
          </w:tcPr>
          <w:p w:rsidR="00B55BD9" w:rsidRPr="00B01624" w:rsidRDefault="00B55BD9">
            <w:pPr>
              <w:spacing w:line="360" w:lineRule="auto"/>
              <w:jc w:val="left"/>
              <w:rPr>
                <w:kern w:val="0"/>
                <w:szCs w:val="21"/>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452"/>
          <w:jc w:val="center"/>
        </w:trPr>
        <w:tc>
          <w:tcPr>
            <w:tcW w:w="1164" w:type="dxa"/>
            <w:vMerge w:val="restart"/>
          </w:tcPr>
          <w:p w:rsidR="00B55BD9" w:rsidRPr="00B01624" w:rsidRDefault="004E1434">
            <w:pPr>
              <w:spacing w:line="360" w:lineRule="auto"/>
              <w:jc w:val="left"/>
              <w:rPr>
                <w:kern w:val="0"/>
                <w:szCs w:val="21"/>
              </w:rPr>
            </w:pPr>
            <w:r w:rsidRPr="00B01624">
              <w:rPr>
                <w:kern w:val="0"/>
                <w:szCs w:val="21"/>
              </w:rPr>
              <w:t>3</w:t>
            </w:r>
          </w:p>
        </w:tc>
        <w:tc>
          <w:tcPr>
            <w:tcW w:w="2806" w:type="dxa"/>
            <w:vMerge w:val="restart"/>
          </w:tcPr>
          <w:p w:rsidR="00B55BD9" w:rsidRPr="00B01624" w:rsidRDefault="004E1434">
            <w:pPr>
              <w:spacing w:line="360" w:lineRule="auto"/>
              <w:jc w:val="left"/>
              <w:rPr>
                <w:kern w:val="0"/>
                <w:szCs w:val="21"/>
              </w:rPr>
            </w:pPr>
            <w:r w:rsidRPr="00B01624">
              <w:t>劳动力安排计划</w:t>
            </w:r>
          </w:p>
        </w:tc>
        <w:tc>
          <w:tcPr>
            <w:tcW w:w="850"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452"/>
          <w:jc w:val="center"/>
        </w:trPr>
        <w:tc>
          <w:tcPr>
            <w:tcW w:w="1164" w:type="dxa"/>
            <w:vMerge/>
          </w:tcPr>
          <w:p w:rsidR="00B55BD9" w:rsidRPr="00B01624" w:rsidRDefault="00B55BD9">
            <w:pPr>
              <w:spacing w:line="360" w:lineRule="auto"/>
              <w:jc w:val="left"/>
              <w:rPr>
                <w:kern w:val="0"/>
                <w:szCs w:val="21"/>
              </w:rPr>
            </w:pPr>
          </w:p>
        </w:tc>
        <w:tc>
          <w:tcPr>
            <w:tcW w:w="2806" w:type="dxa"/>
            <w:vMerge/>
          </w:tcPr>
          <w:p w:rsidR="00B55BD9" w:rsidRPr="00B01624" w:rsidRDefault="00B55BD9">
            <w:pPr>
              <w:spacing w:line="360" w:lineRule="auto"/>
              <w:jc w:val="left"/>
              <w:rPr>
                <w:kern w:val="0"/>
                <w:szCs w:val="21"/>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452"/>
          <w:jc w:val="center"/>
        </w:trPr>
        <w:tc>
          <w:tcPr>
            <w:tcW w:w="1164" w:type="dxa"/>
            <w:vMerge w:val="restart"/>
          </w:tcPr>
          <w:p w:rsidR="00B55BD9" w:rsidRPr="00B01624" w:rsidRDefault="004E1434">
            <w:pPr>
              <w:spacing w:line="360" w:lineRule="auto"/>
              <w:jc w:val="left"/>
              <w:rPr>
                <w:kern w:val="0"/>
                <w:szCs w:val="21"/>
              </w:rPr>
            </w:pPr>
            <w:r w:rsidRPr="00B01624">
              <w:rPr>
                <w:kern w:val="0"/>
                <w:szCs w:val="21"/>
              </w:rPr>
              <w:t>4</w:t>
            </w:r>
          </w:p>
        </w:tc>
        <w:tc>
          <w:tcPr>
            <w:tcW w:w="2806" w:type="dxa"/>
            <w:vMerge w:val="restart"/>
          </w:tcPr>
          <w:p w:rsidR="00B55BD9" w:rsidRPr="00B01624" w:rsidRDefault="004E1434">
            <w:pPr>
              <w:spacing w:line="360" w:lineRule="auto"/>
              <w:jc w:val="left"/>
              <w:rPr>
                <w:kern w:val="0"/>
                <w:szCs w:val="21"/>
              </w:rPr>
            </w:pPr>
            <w:r w:rsidRPr="00B01624">
              <w:rPr>
                <w:sz w:val="18"/>
                <w:szCs w:val="18"/>
              </w:rPr>
              <w:t>确保工程质量的技术组织措施</w:t>
            </w:r>
          </w:p>
        </w:tc>
        <w:tc>
          <w:tcPr>
            <w:tcW w:w="850"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452"/>
          <w:jc w:val="center"/>
        </w:trPr>
        <w:tc>
          <w:tcPr>
            <w:tcW w:w="1164" w:type="dxa"/>
            <w:vMerge/>
          </w:tcPr>
          <w:p w:rsidR="00B55BD9" w:rsidRPr="00B01624" w:rsidRDefault="00B55BD9">
            <w:pPr>
              <w:spacing w:line="360" w:lineRule="auto"/>
              <w:jc w:val="left"/>
              <w:rPr>
                <w:kern w:val="0"/>
                <w:szCs w:val="21"/>
              </w:rPr>
            </w:pPr>
          </w:p>
        </w:tc>
        <w:tc>
          <w:tcPr>
            <w:tcW w:w="2806" w:type="dxa"/>
            <w:vMerge/>
            <w:vAlign w:val="center"/>
          </w:tcPr>
          <w:p w:rsidR="00B55BD9" w:rsidRPr="00B01624" w:rsidRDefault="00B55BD9">
            <w:pPr>
              <w:spacing w:line="360" w:lineRule="auto"/>
              <w:jc w:val="left"/>
              <w:rPr>
                <w:kern w:val="0"/>
                <w:szCs w:val="21"/>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452"/>
          <w:jc w:val="center"/>
        </w:trPr>
        <w:tc>
          <w:tcPr>
            <w:tcW w:w="1164" w:type="dxa"/>
            <w:vMerge w:val="restart"/>
          </w:tcPr>
          <w:p w:rsidR="00B55BD9" w:rsidRPr="00B01624" w:rsidRDefault="004E1434">
            <w:pPr>
              <w:spacing w:line="360" w:lineRule="auto"/>
              <w:jc w:val="left"/>
              <w:rPr>
                <w:kern w:val="0"/>
                <w:szCs w:val="21"/>
              </w:rPr>
            </w:pPr>
            <w:r w:rsidRPr="00B01624">
              <w:rPr>
                <w:kern w:val="0"/>
                <w:szCs w:val="21"/>
              </w:rPr>
              <w:t>5</w:t>
            </w:r>
          </w:p>
        </w:tc>
        <w:tc>
          <w:tcPr>
            <w:tcW w:w="2806" w:type="dxa"/>
            <w:vMerge w:val="restart"/>
          </w:tcPr>
          <w:p w:rsidR="00B55BD9" w:rsidRPr="00B01624" w:rsidRDefault="004E1434">
            <w:pPr>
              <w:spacing w:line="360" w:lineRule="auto"/>
              <w:jc w:val="left"/>
              <w:rPr>
                <w:kern w:val="0"/>
                <w:szCs w:val="21"/>
              </w:rPr>
            </w:pPr>
            <w:r w:rsidRPr="00B01624">
              <w:rPr>
                <w:sz w:val="18"/>
                <w:szCs w:val="18"/>
              </w:rPr>
              <w:t>确保安全生产的技术组织措施</w:t>
            </w:r>
          </w:p>
        </w:tc>
        <w:tc>
          <w:tcPr>
            <w:tcW w:w="850"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452"/>
          <w:jc w:val="center"/>
        </w:trPr>
        <w:tc>
          <w:tcPr>
            <w:tcW w:w="1164" w:type="dxa"/>
            <w:vMerge/>
          </w:tcPr>
          <w:p w:rsidR="00B55BD9" w:rsidRPr="00B01624" w:rsidRDefault="00B55BD9">
            <w:pPr>
              <w:spacing w:line="360" w:lineRule="auto"/>
              <w:jc w:val="left"/>
              <w:rPr>
                <w:kern w:val="0"/>
                <w:szCs w:val="21"/>
              </w:rPr>
            </w:pPr>
          </w:p>
        </w:tc>
        <w:tc>
          <w:tcPr>
            <w:tcW w:w="2806" w:type="dxa"/>
            <w:vMerge/>
          </w:tcPr>
          <w:p w:rsidR="00B55BD9" w:rsidRPr="00B01624" w:rsidRDefault="00B55BD9">
            <w:pPr>
              <w:spacing w:line="360" w:lineRule="auto"/>
              <w:jc w:val="left"/>
              <w:rPr>
                <w:kern w:val="0"/>
                <w:szCs w:val="21"/>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369"/>
          <w:jc w:val="center"/>
        </w:trPr>
        <w:tc>
          <w:tcPr>
            <w:tcW w:w="1164" w:type="dxa"/>
            <w:vMerge w:val="restart"/>
          </w:tcPr>
          <w:p w:rsidR="00B55BD9" w:rsidRPr="00B01624" w:rsidRDefault="004E1434">
            <w:pPr>
              <w:spacing w:line="360" w:lineRule="auto"/>
              <w:jc w:val="left"/>
              <w:rPr>
                <w:kern w:val="0"/>
                <w:szCs w:val="21"/>
              </w:rPr>
            </w:pPr>
            <w:r w:rsidRPr="00B01624">
              <w:rPr>
                <w:kern w:val="0"/>
                <w:szCs w:val="21"/>
              </w:rPr>
              <w:t>6</w:t>
            </w:r>
          </w:p>
        </w:tc>
        <w:tc>
          <w:tcPr>
            <w:tcW w:w="2806" w:type="dxa"/>
            <w:vMerge w:val="restart"/>
          </w:tcPr>
          <w:p w:rsidR="00B55BD9" w:rsidRPr="00B01624" w:rsidRDefault="004E1434">
            <w:pPr>
              <w:spacing w:line="360" w:lineRule="auto"/>
              <w:jc w:val="left"/>
              <w:rPr>
                <w:kern w:val="0"/>
                <w:szCs w:val="21"/>
              </w:rPr>
            </w:pPr>
            <w:r w:rsidRPr="00B01624">
              <w:t>确保工期的技术组织措施</w:t>
            </w:r>
          </w:p>
        </w:tc>
        <w:tc>
          <w:tcPr>
            <w:tcW w:w="850"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368"/>
          <w:jc w:val="center"/>
        </w:trPr>
        <w:tc>
          <w:tcPr>
            <w:tcW w:w="1164" w:type="dxa"/>
            <w:vMerge/>
          </w:tcPr>
          <w:p w:rsidR="00B55BD9" w:rsidRPr="00B01624" w:rsidRDefault="00B55BD9">
            <w:pPr>
              <w:spacing w:line="360" w:lineRule="auto"/>
              <w:jc w:val="left"/>
              <w:rPr>
                <w:kern w:val="0"/>
                <w:szCs w:val="21"/>
              </w:rPr>
            </w:pPr>
          </w:p>
        </w:tc>
        <w:tc>
          <w:tcPr>
            <w:tcW w:w="2806" w:type="dxa"/>
            <w:vMerge/>
          </w:tcPr>
          <w:p w:rsidR="00B55BD9" w:rsidRPr="00B01624" w:rsidRDefault="00B55BD9">
            <w:pPr>
              <w:spacing w:line="360" w:lineRule="auto"/>
              <w:jc w:val="left"/>
              <w:rPr>
                <w:kern w:val="0"/>
                <w:szCs w:val="21"/>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452"/>
          <w:jc w:val="center"/>
        </w:trPr>
        <w:tc>
          <w:tcPr>
            <w:tcW w:w="1164" w:type="dxa"/>
            <w:vMerge w:val="restart"/>
          </w:tcPr>
          <w:p w:rsidR="00B55BD9" w:rsidRPr="00B01624" w:rsidRDefault="004E1434">
            <w:pPr>
              <w:spacing w:line="360" w:lineRule="auto"/>
              <w:jc w:val="left"/>
              <w:rPr>
                <w:kern w:val="0"/>
                <w:szCs w:val="21"/>
              </w:rPr>
            </w:pPr>
            <w:r w:rsidRPr="00B01624">
              <w:rPr>
                <w:kern w:val="0"/>
                <w:szCs w:val="21"/>
              </w:rPr>
              <w:t>7</w:t>
            </w:r>
          </w:p>
        </w:tc>
        <w:tc>
          <w:tcPr>
            <w:tcW w:w="2806" w:type="dxa"/>
            <w:vMerge w:val="restart"/>
          </w:tcPr>
          <w:p w:rsidR="00B55BD9" w:rsidRPr="00B01624" w:rsidRDefault="004E1434">
            <w:pPr>
              <w:spacing w:line="360" w:lineRule="auto"/>
              <w:jc w:val="left"/>
              <w:rPr>
                <w:kern w:val="0"/>
                <w:szCs w:val="21"/>
              </w:rPr>
            </w:pPr>
            <w:r w:rsidRPr="00B01624">
              <w:t>确保文明施工的技术组织措施</w:t>
            </w:r>
          </w:p>
        </w:tc>
        <w:tc>
          <w:tcPr>
            <w:tcW w:w="850"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452"/>
          <w:jc w:val="center"/>
        </w:trPr>
        <w:tc>
          <w:tcPr>
            <w:tcW w:w="1164" w:type="dxa"/>
            <w:vMerge/>
          </w:tcPr>
          <w:p w:rsidR="00B55BD9" w:rsidRPr="00B01624" w:rsidRDefault="00B55BD9">
            <w:pPr>
              <w:spacing w:line="360" w:lineRule="auto"/>
              <w:jc w:val="left"/>
              <w:rPr>
                <w:kern w:val="0"/>
                <w:szCs w:val="21"/>
              </w:rPr>
            </w:pPr>
          </w:p>
        </w:tc>
        <w:tc>
          <w:tcPr>
            <w:tcW w:w="2806" w:type="dxa"/>
            <w:vMerge/>
          </w:tcPr>
          <w:p w:rsidR="00B55BD9" w:rsidRPr="00B01624" w:rsidRDefault="00B55BD9">
            <w:pPr>
              <w:spacing w:line="360" w:lineRule="auto"/>
              <w:jc w:val="left"/>
              <w:rPr>
                <w:kern w:val="0"/>
                <w:szCs w:val="21"/>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452"/>
          <w:jc w:val="center"/>
        </w:trPr>
        <w:tc>
          <w:tcPr>
            <w:tcW w:w="1164" w:type="dxa"/>
            <w:vMerge w:val="restart"/>
          </w:tcPr>
          <w:p w:rsidR="00B55BD9" w:rsidRPr="00B01624" w:rsidRDefault="004E1434">
            <w:pPr>
              <w:spacing w:line="360" w:lineRule="auto"/>
              <w:jc w:val="left"/>
              <w:rPr>
                <w:kern w:val="0"/>
                <w:szCs w:val="21"/>
              </w:rPr>
            </w:pPr>
            <w:r w:rsidRPr="00B01624">
              <w:rPr>
                <w:kern w:val="0"/>
                <w:szCs w:val="21"/>
              </w:rPr>
              <w:t>8</w:t>
            </w:r>
          </w:p>
        </w:tc>
        <w:tc>
          <w:tcPr>
            <w:tcW w:w="2806" w:type="dxa"/>
            <w:vMerge w:val="restart"/>
          </w:tcPr>
          <w:p w:rsidR="00B55BD9" w:rsidRPr="00B01624" w:rsidRDefault="004E1434">
            <w:pPr>
              <w:spacing w:line="360" w:lineRule="auto"/>
              <w:jc w:val="left"/>
              <w:rPr>
                <w:kern w:val="0"/>
                <w:szCs w:val="21"/>
              </w:rPr>
            </w:pPr>
            <w:r w:rsidRPr="00B01624">
              <w:t>工程施工的重点和难点及保证措施</w:t>
            </w:r>
          </w:p>
        </w:tc>
        <w:tc>
          <w:tcPr>
            <w:tcW w:w="850"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452"/>
          <w:jc w:val="center"/>
        </w:trPr>
        <w:tc>
          <w:tcPr>
            <w:tcW w:w="1164" w:type="dxa"/>
            <w:vMerge/>
          </w:tcPr>
          <w:p w:rsidR="00B55BD9" w:rsidRPr="00B01624" w:rsidRDefault="00B55BD9">
            <w:pPr>
              <w:spacing w:line="360" w:lineRule="auto"/>
              <w:jc w:val="left"/>
              <w:rPr>
                <w:kern w:val="0"/>
                <w:szCs w:val="21"/>
              </w:rPr>
            </w:pPr>
          </w:p>
        </w:tc>
        <w:tc>
          <w:tcPr>
            <w:tcW w:w="2806" w:type="dxa"/>
            <w:vMerge/>
          </w:tcPr>
          <w:p w:rsidR="00B55BD9" w:rsidRPr="00B01624" w:rsidRDefault="00B55BD9">
            <w:pPr>
              <w:spacing w:line="360" w:lineRule="auto"/>
              <w:jc w:val="left"/>
              <w:rPr>
                <w:kern w:val="0"/>
                <w:szCs w:val="21"/>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722"/>
          <w:jc w:val="center"/>
        </w:trPr>
        <w:tc>
          <w:tcPr>
            <w:tcW w:w="1164" w:type="dxa"/>
            <w:vMerge w:val="restart"/>
          </w:tcPr>
          <w:p w:rsidR="00B55BD9" w:rsidRPr="00B01624" w:rsidRDefault="004E1434">
            <w:pPr>
              <w:spacing w:line="360" w:lineRule="auto"/>
              <w:jc w:val="left"/>
              <w:rPr>
                <w:szCs w:val="21"/>
              </w:rPr>
            </w:pPr>
            <w:r w:rsidRPr="00B01624">
              <w:rPr>
                <w:szCs w:val="21"/>
              </w:rPr>
              <w:t>9</w:t>
            </w:r>
          </w:p>
        </w:tc>
        <w:tc>
          <w:tcPr>
            <w:tcW w:w="2806" w:type="dxa"/>
            <w:vMerge w:val="restart"/>
          </w:tcPr>
          <w:p w:rsidR="00B55BD9" w:rsidRPr="00B01624" w:rsidRDefault="004E1434">
            <w:pPr>
              <w:spacing w:line="360" w:lineRule="auto"/>
              <w:jc w:val="left"/>
              <w:rPr>
                <w:kern w:val="0"/>
                <w:szCs w:val="21"/>
              </w:rPr>
            </w:pPr>
            <w:r w:rsidRPr="00B01624">
              <w:t>施工总平面布置图</w:t>
            </w:r>
          </w:p>
        </w:tc>
        <w:tc>
          <w:tcPr>
            <w:tcW w:w="850"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452"/>
          <w:jc w:val="center"/>
        </w:trPr>
        <w:tc>
          <w:tcPr>
            <w:tcW w:w="1164" w:type="dxa"/>
            <w:vMerge/>
          </w:tcPr>
          <w:p w:rsidR="00B55BD9" w:rsidRPr="00B01624" w:rsidRDefault="00B55BD9">
            <w:pPr>
              <w:spacing w:line="360" w:lineRule="auto"/>
              <w:jc w:val="left"/>
              <w:rPr>
                <w:szCs w:val="21"/>
              </w:rPr>
            </w:pPr>
          </w:p>
        </w:tc>
        <w:tc>
          <w:tcPr>
            <w:tcW w:w="2806" w:type="dxa"/>
            <w:vMerge/>
            <w:vAlign w:val="center"/>
          </w:tcPr>
          <w:p w:rsidR="00B55BD9" w:rsidRPr="00B01624" w:rsidRDefault="00B55BD9">
            <w:pPr>
              <w:spacing w:line="360" w:lineRule="auto"/>
              <w:jc w:val="left"/>
              <w:rPr>
                <w:szCs w:val="21"/>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663"/>
          <w:jc w:val="center"/>
        </w:trPr>
        <w:tc>
          <w:tcPr>
            <w:tcW w:w="1164" w:type="dxa"/>
            <w:vMerge w:val="restart"/>
          </w:tcPr>
          <w:p w:rsidR="00B55BD9" w:rsidRPr="00B01624" w:rsidRDefault="004E1434">
            <w:pPr>
              <w:spacing w:line="360" w:lineRule="auto"/>
              <w:jc w:val="left"/>
              <w:rPr>
                <w:kern w:val="0"/>
                <w:szCs w:val="21"/>
              </w:rPr>
            </w:pPr>
            <w:r w:rsidRPr="00B01624">
              <w:rPr>
                <w:kern w:val="0"/>
                <w:szCs w:val="21"/>
              </w:rPr>
              <w:t>10</w:t>
            </w:r>
          </w:p>
        </w:tc>
        <w:tc>
          <w:tcPr>
            <w:tcW w:w="2806" w:type="dxa"/>
            <w:vMerge w:val="restart"/>
            <w:vAlign w:val="center"/>
          </w:tcPr>
          <w:p w:rsidR="00B55BD9" w:rsidRPr="00B01624" w:rsidRDefault="004E1434">
            <w:pPr>
              <w:spacing w:line="360" w:lineRule="auto"/>
              <w:jc w:val="left"/>
              <w:rPr>
                <w:kern w:val="0"/>
                <w:szCs w:val="21"/>
              </w:rPr>
            </w:pPr>
            <w:r w:rsidRPr="00B01624">
              <w:rPr>
                <w:sz w:val="18"/>
                <w:szCs w:val="18"/>
              </w:rPr>
              <w:t>装配式技术应用分析</w:t>
            </w:r>
          </w:p>
        </w:tc>
        <w:tc>
          <w:tcPr>
            <w:tcW w:w="850"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663"/>
          <w:jc w:val="center"/>
        </w:trPr>
        <w:tc>
          <w:tcPr>
            <w:tcW w:w="1164" w:type="dxa"/>
            <w:vMerge/>
          </w:tcPr>
          <w:p w:rsidR="00B55BD9" w:rsidRPr="00B01624" w:rsidRDefault="00B55BD9">
            <w:pPr>
              <w:spacing w:line="360" w:lineRule="auto"/>
              <w:jc w:val="left"/>
              <w:rPr>
                <w:kern w:val="0"/>
                <w:szCs w:val="21"/>
              </w:rPr>
            </w:pPr>
          </w:p>
        </w:tc>
        <w:tc>
          <w:tcPr>
            <w:tcW w:w="2806" w:type="dxa"/>
            <w:vMerge/>
            <w:vAlign w:val="center"/>
          </w:tcPr>
          <w:p w:rsidR="00B55BD9" w:rsidRPr="00B01624" w:rsidRDefault="00B55BD9">
            <w:pPr>
              <w:spacing w:line="360" w:lineRule="auto"/>
              <w:jc w:val="left"/>
              <w:rPr>
                <w:sz w:val="18"/>
                <w:szCs w:val="18"/>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663"/>
          <w:jc w:val="center"/>
        </w:trPr>
        <w:tc>
          <w:tcPr>
            <w:tcW w:w="1164" w:type="dxa"/>
            <w:vMerge w:val="restart"/>
          </w:tcPr>
          <w:p w:rsidR="00B55BD9" w:rsidRPr="00B01624" w:rsidRDefault="004E1434">
            <w:pPr>
              <w:spacing w:line="360" w:lineRule="auto"/>
              <w:jc w:val="left"/>
              <w:rPr>
                <w:kern w:val="0"/>
                <w:szCs w:val="21"/>
              </w:rPr>
            </w:pPr>
            <w:r w:rsidRPr="00B01624">
              <w:rPr>
                <w:kern w:val="0"/>
                <w:szCs w:val="21"/>
              </w:rPr>
              <w:t>11</w:t>
            </w:r>
          </w:p>
        </w:tc>
        <w:tc>
          <w:tcPr>
            <w:tcW w:w="2806" w:type="dxa"/>
            <w:vMerge w:val="restart"/>
            <w:vAlign w:val="center"/>
          </w:tcPr>
          <w:p w:rsidR="00B55BD9" w:rsidRPr="00B01624" w:rsidRDefault="004E1434">
            <w:pPr>
              <w:spacing w:line="360" w:lineRule="auto"/>
              <w:jc w:val="left"/>
              <w:rPr>
                <w:sz w:val="18"/>
                <w:szCs w:val="18"/>
              </w:rPr>
            </w:pPr>
            <w:r w:rsidRPr="00B01624">
              <w:rPr>
                <w:sz w:val="18"/>
                <w:szCs w:val="18"/>
              </w:rPr>
              <w:t>BIM</w:t>
            </w:r>
            <w:r w:rsidRPr="00B01624">
              <w:rPr>
                <w:sz w:val="18"/>
                <w:szCs w:val="18"/>
              </w:rPr>
              <w:t>技术应用分析（如有）</w:t>
            </w:r>
          </w:p>
        </w:tc>
        <w:tc>
          <w:tcPr>
            <w:tcW w:w="850"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663"/>
          <w:jc w:val="center"/>
        </w:trPr>
        <w:tc>
          <w:tcPr>
            <w:tcW w:w="1164" w:type="dxa"/>
            <w:vMerge/>
          </w:tcPr>
          <w:p w:rsidR="00B55BD9" w:rsidRPr="00B01624" w:rsidRDefault="00B55BD9">
            <w:pPr>
              <w:spacing w:line="360" w:lineRule="auto"/>
              <w:jc w:val="left"/>
              <w:rPr>
                <w:kern w:val="0"/>
                <w:szCs w:val="21"/>
              </w:rPr>
            </w:pPr>
          </w:p>
        </w:tc>
        <w:tc>
          <w:tcPr>
            <w:tcW w:w="2806" w:type="dxa"/>
            <w:vMerge/>
            <w:vAlign w:val="center"/>
          </w:tcPr>
          <w:p w:rsidR="00B55BD9" w:rsidRPr="00B01624" w:rsidRDefault="00B55BD9">
            <w:pPr>
              <w:spacing w:line="360" w:lineRule="auto"/>
              <w:jc w:val="left"/>
              <w:rPr>
                <w:sz w:val="18"/>
                <w:szCs w:val="18"/>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663"/>
          <w:jc w:val="center"/>
        </w:trPr>
        <w:tc>
          <w:tcPr>
            <w:tcW w:w="3970" w:type="dxa"/>
            <w:gridSpan w:val="2"/>
          </w:tcPr>
          <w:p w:rsidR="00B55BD9" w:rsidRPr="00B01624" w:rsidRDefault="004E1434">
            <w:pPr>
              <w:jc w:val="center"/>
              <w:rPr>
                <w:sz w:val="18"/>
                <w:szCs w:val="18"/>
              </w:rPr>
            </w:pPr>
            <w:r w:rsidRPr="00B01624">
              <w:rPr>
                <w:szCs w:val="21"/>
              </w:rPr>
              <w:t>投标人施工组织设计</w:t>
            </w:r>
            <w:r w:rsidRPr="00B01624">
              <w:t>总评分结果</w:t>
            </w:r>
          </w:p>
        </w:tc>
        <w:tc>
          <w:tcPr>
            <w:tcW w:w="2551" w:type="dxa"/>
            <w:gridSpan w:val="3"/>
            <w:vAlign w:val="center"/>
          </w:tcPr>
          <w:p w:rsidR="00B55BD9" w:rsidRPr="00B01624" w:rsidRDefault="00B55BD9">
            <w:pPr>
              <w:spacing w:line="360" w:lineRule="auto"/>
              <w:jc w:val="center"/>
            </w:pPr>
          </w:p>
        </w:tc>
        <w:tc>
          <w:tcPr>
            <w:tcW w:w="1843" w:type="dxa"/>
            <w:gridSpan w:val="2"/>
            <w:vAlign w:val="center"/>
          </w:tcPr>
          <w:p w:rsidR="00B55BD9" w:rsidRPr="00B01624" w:rsidRDefault="004E1434">
            <w:pPr>
              <w:spacing w:line="360" w:lineRule="auto"/>
              <w:jc w:val="center"/>
            </w:pPr>
            <w:r w:rsidRPr="00B01624">
              <w:t>是否通过评审</w:t>
            </w:r>
          </w:p>
        </w:tc>
        <w:tc>
          <w:tcPr>
            <w:tcW w:w="5245" w:type="dxa"/>
            <w:gridSpan w:val="4"/>
            <w:vAlign w:val="center"/>
          </w:tcPr>
          <w:p w:rsidR="00B55BD9" w:rsidRPr="00B01624" w:rsidRDefault="00B55BD9">
            <w:pPr>
              <w:spacing w:line="360" w:lineRule="auto"/>
              <w:jc w:val="center"/>
            </w:pPr>
          </w:p>
        </w:tc>
      </w:tr>
    </w:tbl>
    <w:p w:rsidR="00B55BD9" w:rsidRPr="00B01624" w:rsidRDefault="00B55BD9">
      <w:pPr>
        <w:rPr>
          <w:rFonts w:eastAsia="楷体_GB2312"/>
          <w:szCs w:val="21"/>
        </w:rPr>
      </w:pPr>
    </w:p>
    <w:p w:rsidR="00B55BD9" w:rsidRPr="00B01624" w:rsidRDefault="004E1434" w:rsidP="00B01624">
      <w:pPr>
        <w:spacing w:afterLines="100"/>
      </w:pPr>
      <w:r w:rsidRPr="00B01624">
        <w:rPr>
          <w:rFonts w:eastAsia="楷体_GB2312"/>
          <w:szCs w:val="21"/>
        </w:rPr>
        <w:t>【备注：</w:t>
      </w:r>
      <w:r w:rsidRPr="00B01624">
        <w:rPr>
          <w:rFonts w:eastAsia="楷体_GB2312"/>
          <w:szCs w:val="21"/>
        </w:rPr>
        <w:t>1</w:t>
      </w:r>
      <w:r w:rsidRPr="00B01624">
        <w:rPr>
          <w:rFonts w:eastAsia="楷体_GB2312"/>
          <w:szCs w:val="21"/>
        </w:rPr>
        <w:t>本表可根据评分办法和评委人数的需要进行调整；</w:t>
      </w:r>
      <w:r w:rsidRPr="00B01624">
        <w:rPr>
          <w:rFonts w:eastAsia="楷体_GB2312"/>
          <w:szCs w:val="21"/>
        </w:rPr>
        <w:t xml:space="preserve">2 </w:t>
      </w:r>
      <w:r w:rsidRPr="00B01624">
        <w:rPr>
          <w:rFonts w:eastAsia="楷体_GB2312"/>
          <w:szCs w:val="21"/>
        </w:rPr>
        <w:t>评标委员会评审评分结果统计应遵循下列原则：（</w:t>
      </w:r>
      <w:r w:rsidRPr="00B01624">
        <w:rPr>
          <w:rFonts w:eastAsia="楷体_GB2312"/>
          <w:szCs w:val="21"/>
        </w:rPr>
        <w:t>1</w:t>
      </w:r>
      <w:r w:rsidRPr="00B01624">
        <w:rPr>
          <w:rFonts w:eastAsia="楷体_GB2312"/>
          <w:szCs w:val="21"/>
        </w:rPr>
        <w:t>）每个评分项目（单项）的评分基准值为评标委员会成员评分的算术平均值。</w:t>
      </w:r>
      <w:r w:rsidRPr="00B01624">
        <w:rPr>
          <w:rFonts w:eastAsia="楷体_GB2312"/>
          <w:szCs w:val="21"/>
        </w:rPr>
        <w:t xml:space="preserve">  </w:t>
      </w:r>
      <w:r w:rsidRPr="00B01624">
        <w:rPr>
          <w:rFonts w:eastAsia="楷体_GB2312"/>
          <w:szCs w:val="21"/>
        </w:rPr>
        <w:t>（</w:t>
      </w:r>
      <w:r w:rsidRPr="00B01624">
        <w:rPr>
          <w:rFonts w:eastAsia="楷体_GB2312"/>
          <w:szCs w:val="21"/>
        </w:rPr>
        <w:t>2</w:t>
      </w:r>
      <w:r w:rsidRPr="00B01624">
        <w:rPr>
          <w:rFonts w:eastAsia="楷体_GB2312"/>
          <w:szCs w:val="21"/>
        </w:rPr>
        <w:t>）每个评分项目（单项）超出该评分项目评分基准值</w:t>
      </w:r>
      <w:r w:rsidRPr="00B01624">
        <w:rPr>
          <w:rFonts w:eastAsia="楷体_GB2312"/>
          <w:szCs w:val="21"/>
        </w:rPr>
        <w:t>±30%</w:t>
      </w:r>
      <w:r w:rsidRPr="00B01624">
        <w:rPr>
          <w:rFonts w:eastAsia="楷体_GB2312"/>
          <w:szCs w:val="21"/>
        </w:rPr>
        <w:t>（含</w:t>
      </w:r>
      <w:r w:rsidRPr="00B01624">
        <w:rPr>
          <w:rFonts w:eastAsia="楷体_GB2312"/>
          <w:szCs w:val="21"/>
        </w:rPr>
        <w:t>30%</w:t>
      </w:r>
      <w:r w:rsidRPr="00B01624">
        <w:rPr>
          <w:rFonts w:eastAsia="楷体_GB2312"/>
          <w:szCs w:val="21"/>
        </w:rPr>
        <w:t>）范围的评分为无效评分。</w:t>
      </w:r>
      <w:r w:rsidRPr="00B01624">
        <w:rPr>
          <w:rFonts w:eastAsia="楷体_GB2312"/>
          <w:szCs w:val="21"/>
        </w:rPr>
        <w:t xml:space="preserve"> </w:t>
      </w:r>
      <w:r w:rsidRPr="00B01624">
        <w:rPr>
          <w:rFonts w:eastAsia="楷体_GB2312"/>
          <w:szCs w:val="21"/>
        </w:rPr>
        <w:t>（</w:t>
      </w:r>
      <w:r w:rsidRPr="00B01624">
        <w:rPr>
          <w:rFonts w:eastAsia="楷体_GB2312"/>
          <w:szCs w:val="21"/>
        </w:rPr>
        <w:t>3</w:t>
      </w:r>
      <w:r w:rsidRPr="00B01624">
        <w:rPr>
          <w:rFonts w:eastAsia="楷体_GB2312"/>
          <w:szCs w:val="21"/>
        </w:rPr>
        <w:t>）投标人每个评分项目（单项）的最终得分为评标委员会成员有效评分的算术平均值；全部评委评分均超出评分基准值</w:t>
      </w:r>
      <w:r w:rsidRPr="00B01624">
        <w:rPr>
          <w:rFonts w:eastAsia="楷体_GB2312"/>
          <w:szCs w:val="21"/>
        </w:rPr>
        <w:t>±30%</w:t>
      </w:r>
      <w:r w:rsidRPr="00B01624">
        <w:rPr>
          <w:rFonts w:eastAsia="楷体_GB2312"/>
          <w:szCs w:val="21"/>
        </w:rPr>
        <w:t>（含</w:t>
      </w:r>
      <w:r w:rsidRPr="00B01624">
        <w:rPr>
          <w:rFonts w:eastAsia="楷体_GB2312"/>
          <w:szCs w:val="21"/>
        </w:rPr>
        <w:t>30%</w:t>
      </w:r>
      <w:r w:rsidRPr="00B01624">
        <w:rPr>
          <w:rFonts w:eastAsia="楷体_GB2312"/>
          <w:szCs w:val="21"/>
        </w:rPr>
        <w:t>）范围时，投标人该评分项目（单项）的最终得分为评分基准值。】</w:t>
      </w:r>
    </w:p>
    <w:p w:rsidR="00B55BD9" w:rsidRPr="00B01624" w:rsidRDefault="004E1434">
      <w:r w:rsidRPr="00B01624">
        <w:t>全体施工评委签名：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4E1434">
      <w:pPr>
        <w:keepNext/>
        <w:keepLines/>
        <w:spacing w:before="280" w:after="290" w:line="376" w:lineRule="auto"/>
        <w:outlineLvl w:val="3"/>
        <w:rPr>
          <w:rFonts w:eastAsia="黑体"/>
          <w:b/>
          <w:bCs/>
          <w:sz w:val="28"/>
          <w:szCs w:val="28"/>
        </w:rPr>
      </w:pPr>
      <w:bookmarkStart w:id="1386" w:name="_Toc1351206088"/>
      <w:bookmarkStart w:id="1387" w:name="_Toc1524146862"/>
      <w:bookmarkStart w:id="1388" w:name="_Toc191732240"/>
      <w:bookmarkStart w:id="1389" w:name="_Toc798179657"/>
      <w:bookmarkStart w:id="1390" w:name="_Toc59203045"/>
      <w:bookmarkStart w:id="1391" w:name="_Toc1584028737"/>
      <w:bookmarkStart w:id="1392" w:name="_Toc1656567763"/>
      <w:bookmarkStart w:id="1393" w:name="_Toc1720820931"/>
      <w:r w:rsidRPr="00B01624">
        <w:rPr>
          <w:rFonts w:eastAsia="黑体"/>
          <w:b/>
          <w:bCs/>
          <w:sz w:val="28"/>
          <w:szCs w:val="28"/>
        </w:rPr>
        <w:t>附表</w:t>
      </w:r>
      <w:r w:rsidRPr="00B01624">
        <w:rPr>
          <w:rFonts w:eastAsia="黑体"/>
          <w:b/>
          <w:bCs/>
          <w:sz w:val="28"/>
          <w:szCs w:val="28"/>
        </w:rPr>
        <w:t>A-20</w:t>
      </w:r>
      <w:r w:rsidRPr="00B01624">
        <w:rPr>
          <w:rFonts w:eastAsia="黑体"/>
          <w:b/>
          <w:bCs/>
          <w:sz w:val="28"/>
          <w:szCs w:val="28"/>
        </w:rPr>
        <w:t>：资信业绩评分记录表</w:t>
      </w:r>
      <w:bookmarkEnd w:id="1386"/>
      <w:bookmarkEnd w:id="1387"/>
      <w:bookmarkEnd w:id="1388"/>
      <w:bookmarkEnd w:id="1389"/>
      <w:bookmarkEnd w:id="1390"/>
      <w:bookmarkEnd w:id="1391"/>
      <w:bookmarkEnd w:id="1392"/>
      <w:bookmarkEnd w:id="1393"/>
    </w:p>
    <w:p w:rsidR="00B55BD9" w:rsidRPr="00B01624" w:rsidRDefault="004E1434">
      <w:pPr>
        <w:jc w:val="center"/>
        <w:rPr>
          <w:b/>
          <w:sz w:val="28"/>
          <w:szCs w:val="28"/>
        </w:rPr>
      </w:pPr>
      <w:bookmarkStart w:id="1394" w:name="_Toc419363653"/>
      <w:r w:rsidRPr="00B01624">
        <w:rPr>
          <w:b/>
          <w:sz w:val="28"/>
          <w:szCs w:val="28"/>
        </w:rPr>
        <w:t>资信业绩评分记录表</w:t>
      </w:r>
      <w:bookmarkEnd w:id="1394"/>
    </w:p>
    <w:p w:rsidR="00B55BD9" w:rsidRPr="00B01624" w:rsidRDefault="004E1434" w:rsidP="00B01624">
      <w:pPr>
        <w:spacing w:afterLines="30" w:line="440" w:lineRule="exact"/>
      </w:pPr>
      <w:r w:rsidRPr="00B01624">
        <w:t>工程名称及项目招标编号：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13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4"/>
        <w:gridCol w:w="2791"/>
        <w:gridCol w:w="1132"/>
        <w:gridCol w:w="1132"/>
        <w:gridCol w:w="1132"/>
        <w:gridCol w:w="1132"/>
        <w:gridCol w:w="1132"/>
        <w:gridCol w:w="1132"/>
        <w:gridCol w:w="1132"/>
        <w:gridCol w:w="1132"/>
        <w:gridCol w:w="1133"/>
      </w:tblGrid>
      <w:tr w:rsidR="00B55BD9" w:rsidRPr="00B01624">
        <w:trPr>
          <w:trHeight w:val="278"/>
          <w:jc w:val="center"/>
        </w:trPr>
        <w:tc>
          <w:tcPr>
            <w:tcW w:w="914" w:type="dxa"/>
            <w:vMerge w:val="restart"/>
            <w:vAlign w:val="center"/>
          </w:tcPr>
          <w:p w:rsidR="00B55BD9" w:rsidRPr="00B01624" w:rsidRDefault="004E1434">
            <w:pPr>
              <w:spacing w:line="360" w:lineRule="auto"/>
              <w:jc w:val="center"/>
            </w:pPr>
            <w:r w:rsidRPr="00B01624">
              <w:t>序号</w:t>
            </w:r>
          </w:p>
        </w:tc>
        <w:tc>
          <w:tcPr>
            <w:tcW w:w="2791" w:type="dxa"/>
            <w:vMerge w:val="restart"/>
            <w:vAlign w:val="center"/>
          </w:tcPr>
          <w:p w:rsidR="00B55BD9" w:rsidRPr="00B01624" w:rsidRDefault="004E1434">
            <w:pPr>
              <w:spacing w:line="360" w:lineRule="auto"/>
              <w:jc w:val="center"/>
            </w:pPr>
            <w:r w:rsidRPr="00B01624">
              <w:t>评审因素</w:t>
            </w:r>
          </w:p>
        </w:tc>
        <w:tc>
          <w:tcPr>
            <w:tcW w:w="10189" w:type="dxa"/>
            <w:gridSpan w:val="9"/>
            <w:vAlign w:val="center"/>
          </w:tcPr>
          <w:p w:rsidR="00B55BD9" w:rsidRPr="00B01624" w:rsidRDefault="004E1434">
            <w:pPr>
              <w:spacing w:line="360" w:lineRule="auto"/>
              <w:jc w:val="center"/>
            </w:pPr>
            <w:r w:rsidRPr="00B01624">
              <w:t>投标人名称及评审意见</w:t>
            </w:r>
          </w:p>
        </w:tc>
      </w:tr>
      <w:tr w:rsidR="00B55BD9" w:rsidRPr="00B01624">
        <w:trPr>
          <w:trHeight w:val="259"/>
          <w:jc w:val="center"/>
        </w:trPr>
        <w:tc>
          <w:tcPr>
            <w:tcW w:w="914" w:type="dxa"/>
            <w:vMerge/>
            <w:vAlign w:val="center"/>
          </w:tcPr>
          <w:p w:rsidR="00B55BD9" w:rsidRPr="00B01624" w:rsidRDefault="00B55BD9" w:rsidP="00B01624">
            <w:pPr>
              <w:spacing w:afterLines="30" w:line="320" w:lineRule="exact"/>
              <w:jc w:val="center"/>
            </w:pPr>
          </w:p>
        </w:tc>
        <w:tc>
          <w:tcPr>
            <w:tcW w:w="2791" w:type="dxa"/>
            <w:vMerge/>
            <w:vAlign w:val="center"/>
          </w:tcPr>
          <w:p w:rsidR="00B55BD9" w:rsidRPr="00B01624" w:rsidRDefault="00B55BD9">
            <w:pPr>
              <w:spacing w:line="240" w:lineRule="exact"/>
              <w:rPr>
                <w:sz w:val="18"/>
                <w:szCs w:val="18"/>
              </w:rP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r w:rsidR="00B55BD9" w:rsidRPr="00B01624">
        <w:trPr>
          <w:trHeight w:val="334"/>
          <w:jc w:val="center"/>
        </w:trPr>
        <w:tc>
          <w:tcPr>
            <w:tcW w:w="914" w:type="dxa"/>
            <w:vAlign w:val="center"/>
          </w:tcPr>
          <w:p w:rsidR="00B55BD9" w:rsidRPr="00B01624" w:rsidRDefault="004E1434">
            <w:pPr>
              <w:spacing w:line="240" w:lineRule="exact"/>
              <w:rPr>
                <w:sz w:val="18"/>
                <w:szCs w:val="18"/>
              </w:rPr>
            </w:pPr>
            <w:r w:rsidRPr="00B01624">
              <w:rPr>
                <w:sz w:val="18"/>
                <w:szCs w:val="18"/>
              </w:rPr>
              <w:t>1</w:t>
            </w:r>
          </w:p>
        </w:tc>
        <w:tc>
          <w:tcPr>
            <w:tcW w:w="2791" w:type="dxa"/>
            <w:vAlign w:val="center"/>
          </w:tcPr>
          <w:p w:rsidR="00B55BD9" w:rsidRPr="00B01624" w:rsidRDefault="004E1434">
            <w:pPr>
              <w:spacing w:line="240" w:lineRule="exact"/>
              <w:rPr>
                <w:sz w:val="18"/>
                <w:szCs w:val="18"/>
              </w:rPr>
            </w:pPr>
            <w:r w:rsidRPr="00B01624">
              <w:rPr>
                <w:sz w:val="18"/>
                <w:szCs w:val="18"/>
              </w:rPr>
              <w:t>类似项目业绩</w:t>
            </w: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r w:rsidR="00B55BD9" w:rsidRPr="00B01624">
        <w:trPr>
          <w:trHeight w:val="425"/>
          <w:jc w:val="center"/>
        </w:trPr>
        <w:tc>
          <w:tcPr>
            <w:tcW w:w="914" w:type="dxa"/>
            <w:vAlign w:val="center"/>
          </w:tcPr>
          <w:p w:rsidR="00B55BD9" w:rsidRPr="00B01624" w:rsidRDefault="004E1434">
            <w:pPr>
              <w:spacing w:line="240" w:lineRule="exact"/>
              <w:rPr>
                <w:sz w:val="18"/>
                <w:szCs w:val="18"/>
              </w:rPr>
            </w:pPr>
            <w:r w:rsidRPr="00B01624">
              <w:rPr>
                <w:sz w:val="18"/>
                <w:szCs w:val="18"/>
              </w:rPr>
              <w:lastRenderedPageBreak/>
              <w:t>2</w:t>
            </w:r>
          </w:p>
        </w:tc>
        <w:tc>
          <w:tcPr>
            <w:tcW w:w="2791" w:type="dxa"/>
            <w:vAlign w:val="center"/>
          </w:tcPr>
          <w:p w:rsidR="00B55BD9" w:rsidRPr="00B01624" w:rsidRDefault="004E1434">
            <w:pPr>
              <w:spacing w:line="240" w:lineRule="exact"/>
              <w:rPr>
                <w:sz w:val="18"/>
                <w:szCs w:val="18"/>
              </w:rPr>
            </w:pPr>
            <w:r w:rsidRPr="00B01624">
              <w:rPr>
                <w:sz w:val="18"/>
                <w:szCs w:val="18"/>
              </w:rPr>
              <w:t>工程总承包项目经理资格及业绩</w:t>
            </w: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r w:rsidR="00B55BD9" w:rsidRPr="00B01624">
        <w:trPr>
          <w:trHeight w:val="435"/>
          <w:jc w:val="center"/>
        </w:trPr>
        <w:tc>
          <w:tcPr>
            <w:tcW w:w="914" w:type="dxa"/>
            <w:vAlign w:val="center"/>
          </w:tcPr>
          <w:p w:rsidR="00B55BD9" w:rsidRPr="00B01624" w:rsidRDefault="004E1434">
            <w:pPr>
              <w:spacing w:line="240" w:lineRule="exact"/>
              <w:rPr>
                <w:sz w:val="18"/>
                <w:szCs w:val="18"/>
              </w:rPr>
            </w:pPr>
            <w:r w:rsidRPr="00B01624">
              <w:rPr>
                <w:sz w:val="18"/>
                <w:szCs w:val="18"/>
              </w:rPr>
              <w:t>3</w:t>
            </w:r>
          </w:p>
        </w:tc>
        <w:tc>
          <w:tcPr>
            <w:tcW w:w="2791" w:type="dxa"/>
            <w:vAlign w:val="center"/>
          </w:tcPr>
          <w:p w:rsidR="00B55BD9" w:rsidRPr="00B01624" w:rsidRDefault="004E1434">
            <w:pPr>
              <w:spacing w:line="240" w:lineRule="exact"/>
              <w:rPr>
                <w:sz w:val="18"/>
                <w:szCs w:val="18"/>
              </w:rPr>
            </w:pPr>
            <w:r w:rsidRPr="00B01624">
              <w:rPr>
                <w:sz w:val="18"/>
                <w:szCs w:val="18"/>
              </w:rPr>
              <w:t>项目设计负责人资格及业绩</w:t>
            </w: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r w:rsidR="00B55BD9" w:rsidRPr="00B01624">
        <w:trPr>
          <w:trHeight w:val="351"/>
          <w:jc w:val="center"/>
        </w:trPr>
        <w:tc>
          <w:tcPr>
            <w:tcW w:w="914" w:type="dxa"/>
            <w:vAlign w:val="center"/>
          </w:tcPr>
          <w:p w:rsidR="00B55BD9" w:rsidRPr="00B01624" w:rsidRDefault="004E1434">
            <w:pPr>
              <w:spacing w:line="240" w:lineRule="exact"/>
              <w:rPr>
                <w:sz w:val="18"/>
                <w:szCs w:val="18"/>
              </w:rPr>
            </w:pPr>
            <w:r w:rsidRPr="00B01624">
              <w:rPr>
                <w:sz w:val="18"/>
                <w:szCs w:val="18"/>
              </w:rPr>
              <w:t>4</w:t>
            </w:r>
          </w:p>
        </w:tc>
        <w:tc>
          <w:tcPr>
            <w:tcW w:w="2791" w:type="dxa"/>
            <w:vAlign w:val="center"/>
          </w:tcPr>
          <w:p w:rsidR="00B55BD9" w:rsidRPr="00B01624" w:rsidRDefault="004E1434">
            <w:pPr>
              <w:spacing w:line="240" w:lineRule="exact"/>
              <w:rPr>
                <w:sz w:val="18"/>
                <w:szCs w:val="18"/>
              </w:rPr>
            </w:pPr>
            <w:r w:rsidRPr="00B01624">
              <w:rPr>
                <w:sz w:val="18"/>
                <w:szCs w:val="18"/>
              </w:rPr>
              <w:t>施工项目经理资格及业绩</w:t>
            </w: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r w:rsidR="00B55BD9" w:rsidRPr="00B01624">
        <w:trPr>
          <w:trHeight w:val="454"/>
          <w:jc w:val="center"/>
        </w:trPr>
        <w:tc>
          <w:tcPr>
            <w:tcW w:w="914" w:type="dxa"/>
            <w:vAlign w:val="center"/>
          </w:tcPr>
          <w:p w:rsidR="00B55BD9" w:rsidRPr="00B01624" w:rsidRDefault="004E1434">
            <w:pPr>
              <w:spacing w:line="240" w:lineRule="exact"/>
              <w:rPr>
                <w:sz w:val="18"/>
                <w:szCs w:val="18"/>
              </w:rPr>
            </w:pPr>
            <w:r w:rsidRPr="00B01624">
              <w:rPr>
                <w:sz w:val="18"/>
                <w:szCs w:val="18"/>
              </w:rPr>
              <w:t>5</w:t>
            </w:r>
          </w:p>
        </w:tc>
        <w:tc>
          <w:tcPr>
            <w:tcW w:w="2791" w:type="dxa"/>
            <w:vAlign w:val="center"/>
          </w:tcPr>
          <w:p w:rsidR="00B55BD9" w:rsidRPr="00B01624" w:rsidRDefault="004E1434">
            <w:pPr>
              <w:spacing w:line="240" w:lineRule="exact"/>
              <w:rPr>
                <w:sz w:val="18"/>
                <w:szCs w:val="18"/>
              </w:rPr>
            </w:pPr>
            <w:r w:rsidRPr="00B01624">
              <w:rPr>
                <w:sz w:val="18"/>
                <w:szCs w:val="18"/>
              </w:rPr>
              <w:t>其他主要人员资格及业绩</w:t>
            </w: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r w:rsidR="00B55BD9" w:rsidRPr="00B01624">
        <w:trPr>
          <w:trHeight w:val="351"/>
          <w:jc w:val="center"/>
        </w:trPr>
        <w:tc>
          <w:tcPr>
            <w:tcW w:w="914" w:type="dxa"/>
            <w:vAlign w:val="center"/>
          </w:tcPr>
          <w:p w:rsidR="00B55BD9" w:rsidRPr="00B01624" w:rsidRDefault="004E1434">
            <w:pPr>
              <w:spacing w:line="240" w:lineRule="exact"/>
              <w:rPr>
                <w:sz w:val="18"/>
                <w:szCs w:val="18"/>
              </w:rPr>
            </w:pPr>
            <w:r w:rsidRPr="00B01624">
              <w:rPr>
                <w:sz w:val="18"/>
                <w:szCs w:val="18"/>
              </w:rPr>
              <w:t>6</w:t>
            </w:r>
          </w:p>
        </w:tc>
        <w:tc>
          <w:tcPr>
            <w:tcW w:w="2791" w:type="dxa"/>
            <w:vAlign w:val="center"/>
          </w:tcPr>
          <w:p w:rsidR="00B55BD9" w:rsidRPr="00B01624" w:rsidRDefault="004E1434">
            <w:pPr>
              <w:spacing w:line="240" w:lineRule="exact"/>
              <w:rPr>
                <w:sz w:val="18"/>
                <w:szCs w:val="18"/>
              </w:rPr>
            </w:pPr>
            <w:r w:rsidRPr="00B01624">
              <w:rPr>
                <w:sz w:val="18"/>
                <w:szCs w:val="18"/>
              </w:rPr>
              <w:t>采用建筑信息模型（</w:t>
            </w:r>
            <w:r w:rsidRPr="00B01624">
              <w:rPr>
                <w:sz w:val="18"/>
                <w:szCs w:val="18"/>
              </w:rPr>
              <w:t>BIM</w:t>
            </w:r>
            <w:r w:rsidRPr="00B01624">
              <w:rPr>
                <w:sz w:val="18"/>
                <w:szCs w:val="18"/>
              </w:rPr>
              <w:t>）技术的项目业绩</w:t>
            </w: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r w:rsidR="00B55BD9" w:rsidRPr="00B01624">
        <w:trPr>
          <w:trHeight w:val="417"/>
          <w:jc w:val="center"/>
        </w:trPr>
        <w:tc>
          <w:tcPr>
            <w:tcW w:w="914" w:type="dxa"/>
            <w:vAlign w:val="center"/>
          </w:tcPr>
          <w:p w:rsidR="00B55BD9" w:rsidRPr="00B01624" w:rsidRDefault="004E1434">
            <w:pPr>
              <w:spacing w:line="240" w:lineRule="exact"/>
              <w:rPr>
                <w:sz w:val="18"/>
                <w:szCs w:val="18"/>
              </w:rPr>
            </w:pPr>
            <w:r w:rsidRPr="00B01624">
              <w:rPr>
                <w:sz w:val="18"/>
                <w:szCs w:val="18"/>
              </w:rPr>
              <w:t>7</w:t>
            </w:r>
          </w:p>
        </w:tc>
        <w:tc>
          <w:tcPr>
            <w:tcW w:w="2791" w:type="dxa"/>
            <w:vAlign w:val="center"/>
          </w:tcPr>
          <w:p w:rsidR="00B55BD9" w:rsidRPr="00B01624" w:rsidRDefault="00B55BD9">
            <w:pPr>
              <w:spacing w:line="240" w:lineRule="exact"/>
              <w:rPr>
                <w:sz w:val="18"/>
                <w:szCs w:val="18"/>
              </w:rP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r w:rsidR="00B55BD9" w:rsidRPr="00B01624">
        <w:trPr>
          <w:trHeight w:val="638"/>
          <w:jc w:val="center"/>
        </w:trPr>
        <w:tc>
          <w:tcPr>
            <w:tcW w:w="3705" w:type="dxa"/>
            <w:gridSpan w:val="2"/>
            <w:vAlign w:val="center"/>
          </w:tcPr>
          <w:p w:rsidR="00B55BD9" w:rsidRPr="00B01624" w:rsidRDefault="004E1434">
            <w:pPr>
              <w:spacing w:line="360" w:lineRule="auto"/>
              <w:jc w:val="center"/>
            </w:pPr>
            <w:r w:rsidRPr="00B01624">
              <w:rPr>
                <w:szCs w:val="44"/>
              </w:rPr>
              <w:t>得分合计（满分）</w:t>
            </w: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2" w:type="dxa"/>
            <w:vAlign w:val="center"/>
          </w:tcPr>
          <w:p w:rsidR="00B55BD9" w:rsidRPr="00B01624" w:rsidRDefault="00B55BD9">
            <w:pPr>
              <w:spacing w:line="360" w:lineRule="auto"/>
              <w:jc w:val="center"/>
            </w:pPr>
          </w:p>
        </w:tc>
        <w:tc>
          <w:tcPr>
            <w:tcW w:w="1133" w:type="dxa"/>
            <w:vAlign w:val="center"/>
          </w:tcPr>
          <w:p w:rsidR="00B55BD9" w:rsidRPr="00B01624" w:rsidRDefault="00B55BD9">
            <w:pPr>
              <w:spacing w:line="360" w:lineRule="auto"/>
              <w:jc w:val="center"/>
            </w:pPr>
          </w:p>
        </w:tc>
      </w:tr>
    </w:tbl>
    <w:p w:rsidR="00B55BD9" w:rsidRPr="00B01624" w:rsidRDefault="004E1434">
      <w:pPr>
        <w:rPr>
          <w:rFonts w:eastAsia="楷体_GB2312"/>
          <w:szCs w:val="21"/>
        </w:rPr>
      </w:pPr>
      <w:r w:rsidRPr="00B01624">
        <w:rPr>
          <w:rFonts w:eastAsia="楷体_GB2312"/>
          <w:szCs w:val="21"/>
        </w:rPr>
        <w:t>【</w:t>
      </w:r>
      <w:r w:rsidRPr="00B01624">
        <w:rPr>
          <w:rFonts w:eastAsia="楷体_GB2312"/>
        </w:rPr>
        <w:t>备注：本表可根据评分办法的需要进行调整</w:t>
      </w:r>
      <w:r w:rsidRPr="00B01624">
        <w:rPr>
          <w:rFonts w:eastAsia="楷体_GB2312"/>
          <w:szCs w:val="21"/>
        </w:rPr>
        <w:t>】</w:t>
      </w:r>
    </w:p>
    <w:p w:rsidR="00B55BD9" w:rsidRPr="00B01624" w:rsidRDefault="004E1434">
      <w:pPr>
        <w:spacing w:line="440" w:lineRule="exact"/>
      </w:pPr>
      <w:r w:rsidRPr="00B01624">
        <w:t>全体经济标评委签名：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4E1434">
      <w:pPr>
        <w:keepNext/>
        <w:keepLines/>
        <w:spacing w:before="280" w:after="290" w:line="376" w:lineRule="auto"/>
        <w:outlineLvl w:val="3"/>
        <w:rPr>
          <w:rFonts w:eastAsia="黑体"/>
          <w:bCs/>
          <w:sz w:val="28"/>
          <w:szCs w:val="21"/>
        </w:rPr>
      </w:pPr>
      <w:bookmarkStart w:id="1395" w:name="_Toc419363654"/>
      <w:r w:rsidRPr="00B01624">
        <w:rPr>
          <w:rFonts w:eastAsia="黑体"/>
          <w:b/>
          <w:bCs/>
          <w:sz w:val="28"/>
          <w:szCs w:val="28"/>
        </w:rPr>
        <w:br w:type="page"/>
      </w:r>
      <w:bookmarkStart w:id="1396" w:name="_Toc1875507148"/>
      <w:bookmarkStart w:id="1397" w:name="_Toc1147818103"/>
      <w:bookmarkStart w:id="1398" w:name="_Toc1454622007"/>
      <w:bookmarkStart w:id="1399" w:name="_Toc867855344"/>
      <w:bookmarkStart w:id="1400" w:name="_Toc1002259217"/>
      <w:bookmarkStart w:id="1401" w:name="_Toc361304346"/>
      <w:bookmarkStart w:id="1402" w:name="_Toc59203046"/>
      <w:bookmarkStart w:id="1403" w:name="_Toc1102783516"/>
      <w:bookmarkEnd w:id="1395"/>
      <w:r w:rsidRPr="00B01624">
        <w:rPr>
          <w:rFonts w:eastAsia="黑体"/>
          <w:b/>
          <w:bCs/>
          <w:sz w:val="28"/>
          <w:szCs w:val="28"/>
        </w:rPr>
        <w:lastRenderedPageBreak/>
        <w:t>附表</w:t>
      </w:r>
      <w:r w:rsidRPr="00B01624">
        <w:rPr>
          <w:rFonts w:eastAsia="黑体"/>
          <w:b/>
          <w:bCs/>
          <w:sz w:val="28"/>
          <w:szCs w:val="28"/>
        </w:rPr>
        <w:t>A-21</w:t>
      </w:r>
      <w:r w:rsidRPr="00B01624">
        <w:rPr>
          <w:rFonts w:eastAsia="黑体"/>
          <w:b/>
          <w:bCs/>
          <w:sz w:val="28"/>
          <w:szCs w:val="28"/>
        </w:rPr>
        <w:t>：报价评分记录表</w:t>
      </w:r>
      <w:bookmarkEnd w:id="1396"/>
      <w:bookmarkEnd w:id="1397"/>
      <w:bookmarkEnd w:id="1398"/>
      <w:bookmarkEnd w:id="1399"/>
      <w:bookmarkEnd w:id="1400"/>
      <w:bookmarkEnd w:id="1401"/>
      <w:bookmarkEnd w:id="1402"/>
      <w:bookmarkEnd w:id="1403"/>
    </w:p>
    <w:p w:rsidR="00B55BD9" w:rsidRPr="00B01624" w:rsidRDefault="004E1434">
      <w:pPr>
        <w:jc w:val="center"/>
        <w:rPr>
          <w:szCs w:val="44"/>
        </w:rPr>
      </w:pPr>
      <w:r w:rsidRPr="00B01624">
        <w:rPr>
          <w:rFonts w:eastAsia="黑体"/>
          <w:sz w:val="28"/>
          <w:szCs w:val="28"/>
        </w:rPr>
        <w:t>报价评分记录表</w:t>
      </w:r>
    </w:p>
    <w:p w:rsidR="00B55BD9" w:rsidRPr="00B01624" w:rsidRDefault="004E1434" w:rsidP="00B01624">
      <w:pPr>
        <w:spacing w:afterLines="30" w:line="440" w:lineRule="exact"/>
      </w:pPr>
      <w:r w:rsidRPr="00B01624">
        <w:t>项目名称及项目招标编号：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p>
    <w:tbl>
      <w:tblPr>
        <w:tblW w:w="14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17"/>
        <w:gridCol w:w="1368"/>
        <w:gridCol w:w="1116"/>
        <w:gridCol w:w="1272"/>
        <w:gridCol w:w="1278"/>
        <w:gridCol w:w="1290"/>
        <w:gridCol w:w="1584"/>
        <w:gridCol w:w="1524"/>
      </w:tblGrid>
      <w:tr w:rsidR="00B55BD9" w:rsidRPr="00B01624">
        <w:trPr>
          <w:trHeight w:val="445"/>
        </w:trPr>
        <w:tc>
          <w:tcPr>
            <w:tcW w:w="4617" w:type="dxa"/>
            <w:vMerge w:val="restart"/>
            <w:vAlign w:val="center"/>
          </w:tcPr>
          <w:p w:rsidR="00B55BD9" w:rsidRPr="00B01624" w:rsidRDefault="004E1434">
            <w:pPr>
              <w:jc w:val="center"/>
            </w:pPr>
            <w:r w:rsidRPr="00B01624">
              <w:t>项目</w:t>
            </w:r>
          </w:p>
        </w:tc>
        <w:tc>
          <w:tcPr>
            <w:tcW w:w="9432" w:type="dxa"/>
            <w:gridSpan w:val="7"/>
            <w:vAlign w:val="center"/>
          </w:tcPr>
          <w:p w:rsidR="00B55BD9" w:rsidRPr="00B01624" w:rsidRDefault="004E1434">
            <w:pPr>
              <w:jc w:val="center"/>
            </w:pPr>
            <w:r w:rsidRPr="00B01624">
              <w:t>投标人名称</w:t>
            </w:r>
          </w:p>
        </w:tc>
      </w:tr>
      <w:tr w:rsidR="00B55BD9" w:rsidRPr="00B01624">
        <w:trPr>
          <w:trHeight w:val="435"/>
        </w:trPr>
        <w:tc>
          <w:tcPr>
            <w:tcW w:w="4617" w:type="dxa"/>
            <w:vMerge/>
            <w:vAlign w:val="center"/>
          </w:tcPr>
          <w:p w:rsidR="00B55BD9" w:rsidRPr="00B01624" w:rsidRDefault="00B55BD9">
            <w:pPr>
              <w:jc w:val="center"/>
            </w:pPr>
          </w:p>
        </w:tc>
        <w:tc>
          <w:tcPr>
            <w:tcW w:w="1368" w:type="dxa"/>
            <w:vAlign w:val="center"/>
          </w:tcPr>
          <w:p w:rsidR="00B55BD9" w:rsidRPr="00B01624" w:rsidRDefault="00B55BD9">
            <w:pPr>
              <w:jc w:val="center"/>
            </w:pPr>
          </w:p>
        </w:tc>
        <w:tc>
          <w:tcPr>
            <w:tcW w:w="1116" w:type="dxa"/>
            <w:vAlign w:val="center"/>
          </w:tcPr>
          <w:p w:rsidR="00B55BD9" w:rsidRPr="00B01624" w:rsidRDefault="00B55BD9">
            <w:pPr>
              <w:jc w:val="center"/>
            </w:pPr>
          </w:p>
        </w:tc>
        <w:tc>
          <w:tcPr>
            <w:tcW w:w="1272" w:type="dxa"/>
            <w:vAlign w:val="center"/>
          </w:tcPr>
          <w:p w:rsidR="00B55BD9" w:rsidRPr="00B01624" w:rsidRDefault="00B55BD9">
            <w:pPr>
              <w:jc w:val="center"/>
            </w:pPr>
          </w:p>
        </w:tc>
        <w:tc>
          <w:tcPr>
            <w:tcW w:w="1278" w:type="dxa"/>
            <w:vAlign w:val="center"/>
          </w:tcPr>
          <w:p w:rsidR="00B55BD9" w:rsidRPr="00B01624" w:rsidRDefault="00B55BD9">
            <w:pPr>
              <w:jc w:val="center"/>
            </w:pPr>
          </w:p>
        </w:tc>
        <w:tc>
          <w:tcPr>
            <w:tcW w:w="1290" w:type="dxa"/>
            <w:vAlign w:val="center"/>
          </w:tcPr>
          <w:p w:rsidR="00B55BD9" w:rsidRPr="00B01624" w:rsidRDefault="00B55BD9">
            <w:pPr>
              <w:jc w:val="center"/>
            </w:pPr>
          </w:p>
        </w:tc>
        <w:tc>
          <w:tcPr>
            <w:tcW w:w="1584" w:type="dxa"/>
            <w:vAlign w:val="center"/>
          </w:tcPr>
          <w:p w:rsidR="00B55BD9" w:rsidRPr="00B01624" w:rsidRDefault="00B55BD9">
            <w:pPr>
              <w:jc w:val="center"/>
            </w:pPr>
          </w:p>
        </w:tc>
        <w:tc>
          <w:tcPr>
            <w:tcW w:w="1524" w:type="dxa"/>
            <w:vAlign w:val="center"/>
          </w:tcPr>
          <w:p w:rsidR="00B55BD9" w:rsidRPr="00B01624" w:rsidRDefault="00B55BD9">
            <w:pPr>
              <w:jc w:val="center"/>
            </w:pPr>
          </w:p>
        </w:tc>
      </w:tr>
      <w:tr w:rsidR="00B55BD9" w:rsidRPr="00B01624">
        <w:trPr>
          <w:trHeight w:val="490"/>
        </w:trPr>
        <w:tc>
          <w:tcPr>
            <w:tcW w:w="4617" w:type="dxa"/>
            <w:vAlign w:val="center"/>
          </w:tcPr>
          <w:p w:rsidR="00B55BD9" w:rsidRPr="00B01624" w:rsidRDefault="004E1434">
            <w:pPr>
              <w:jc w:val="center"/>
            </w:pPr>
            <w:r w:rsidRPr="00B01624">
              <w:t>投标报价</w:t>
            </w:r>
          </w:p>
        </w:tc>
        <w:tc>
          <w:tcPr>
            <w:tcW w:w="1368" w:type="dxa"/>
            <w:vAlign w:val="center"/>
          </w:tcPr>
          <w:p w:rsidR="00B55BD9" w:rsidRPr="00B01624" w:rsidRDefault="00B55BD9">
            <w:pPr>
              <w:jc w:val="center"/>
            </w:pPr>
          </w:p>
        </w:tc>
        <w:tc>
          <w:tcPr>
            <w:tcW w:w="1116" w:type="dxa"/>
            <w:vAlign w:val="center"/>
          </w:tcPr>
          <w:p w:rsidR="00B55BD9" w:rsidRPr="00B01624" w:rsidRDefault="00B55BD9">
            <w:pPr>
              <w:jc w:val="center"/>
            </w:pPr>
          </w:p>
        </w:tc>
        <w:tc>
          <w:tcPr>
            <w:tcW w:w="1272" w:type="dxa"/>
            <w:vAlign w:val="center"/>
          </w:tcPr>
          <w:p w:rsidR="00B55BD9" w:rsidRPr="00B01624" w:rsidRDefault="00B55BD9">
            <w:pPr>
              <w:jc w:val="center"/>
            </w:pPr>
          </w:p>
        </w:tc>
        <w:tc>
          <w:tcPr>
            <w:tcW w:w="1278" w:type="dxa"/>
            <w:vAlign w:val="center"/>
          </w:tcPr>
          <w:p w:rsidR="00B55BD9" w:rsidRPr="00B01624" w:rsidRDefault="00B55BD9">
            <w:pPr>
              <w:jc w:val="center"/>
            </w:pPr>
          </w:p>
        </w:tc>
        <w:tc>
          <w:tcPr>
            <w:tcW w:w="1290" w:type="dxa"/>
            <w:vAlign w:val="center"/>
          </w:tcPr>
          <w:p w:rsidR="00B55BD9" w:rsidRPr="00B01624" w:rsidRDefault="00B55BD9">
            <w:pPr>
              <w:jc w:val="center"/>
            </w:pPr>
          </w:p>
        </w:tc>
        <w:tc>
          <w:tcPr>
            <w:tcW w:w="1584" w:type="dxa"/>
            <w:vAlign w:val="center"/>
          </w:tcPr>
          <w:p w:rsidR="00B55BD9" w:rsidRPr="00B01624" w:rsidRDefault="00B55BD9">
            <w:pPr>
              <w:jc w:val="center"/>
            </w:pPr>
          </w:p>
        </w:tc>
        <w:tc>
          <w:tcPr>
            <w:tcW w:w="1524" w:type="dxa"/>
            <w:vAlign w:val="center"/>
          </w:tcPr>
          <w:p w:rsidR="00B55BD9" w:rsidRPr="00B01624" w:rsidRDefault="00B55BD9">
            <w:pPr>
              <w:jc w:val="center"/>
            </w:pPr>
          </w:p>
        </w:tc>
      </w:tr>
      <w:tr w:rsidR="00B55BD9" w:rsidRPr="00B01624">
        <w:trPr>
          <w:trHeight w:val="490"/>
        </w:trPr>
        <w:tc>
          <w:tcPr>
            <w:tcW w:w="4617" w:type="dxa"/>
            <w:vAlign w:val="center"/>
          </w:tcPr>
          <w:p w:rsidR="00B55BD9" w:rsidRPr="00B01624" w:rsidRDefault="004E1434">
            <w:pPr>
              <w:jc w:val="center"/>
            </w:pPr>
            <w:r w:rsidRPr="00B01624">
              <w:rPr>
                <w:szCs w:val="21"/>
              </w:rPr>
              <w:t>投标报价是否有效</w:t>
            </w:r>
          </w:p>
        </w:tc>
        <w:tc>
          <w:tcPr>
            <w:tcW w:w="1368" w:type="dxa"/>
            <w:vAlign w:val="center"/>
          </w:tcPr>
          <w:p w:rsidR="00B55BD9" w:rsidRPr="00B01624" w:rsidRDefault="00B55BD9">
            <w:pPr>
              <w:jc w:val="center"/>
            </w:pPr>
          </w:p>
        </w:tc>
        <w:tc>
          <w:tcPr>
            <w:tcW w:w="1116" w:type="dxa"/>
            <w:vAlign w:val="center"/>
          </w:tcPr>
          <w:p w:rsidR="00B55BD9" w:rsidRPr="00B01624" w:rsidRDefault="00B55BD9">
            <w:pPr>
              <w:jc w:val="center"/>
            </w:pPr>
          </w:p>
        </w:tc>
        <w:tc>
          <w:tcPr>
            <w:tcW w:w="1272" w:type="dxa"/>
            <w:vAlign w:val="center"/>
          </w:tcPr>
          <w:p w:rsidR="00B55BD9" w:rsidRPr="00B01624" w:rsidRDefault="00B55BD9">
            <w:pPr>
              <w:jc w:val="center"/>
            </w:pPr>
          </w:p>
        </w:tc>
        <w:tc>
          <w:tcPr>
            <w:tcW w:w="1278" w:type="dxa"/>
            <w:vAlign w:val="center"/>
          </w:tcPr>
          <w:p w:rsidR="00B55BD9" w:rsidRPr="00B01624" w:rsidRDefault="00B55BD9">
            <w:pPr>
              <w:jc w:val="center"/>
            </w:pPr>
          </w:p>
        </w:tc>
        <w:tc>
          <w:tcPr>
            <w:tcW w:w="1290" w:type="dxa"/>
            <w:vAlign w:val="center"/>
          </w:tcPr>
          <w:p w:rsidR="00B55BD9" w:rsidRPr="00B01624" w:rsidRDefault="00B55BD9">
            <w:pPr>
              <w:jc w:val="center"/>
            </w:pPr>
          </w:p>
        </w:tc>
        <w:tc>
          <w:tcPr>
            <w:tcW w:w="1584" w:type="dxa"/>
            <w:vAlign w:val="center"/>
          </w:tcPr>
          <w:p w:rsidR="00B55BD9" w:rsidRPr="00B01624" w:rsidRDefault="00B55BD9">
            <w:pPr>
              <w:jc w:val="center"/>
            </w:pPr>
          </w:p>
        </w:tc>
        <w:tc>
          <w:tcPr>
            <w:tcW w:w="1524" w:type="dxa"/>
            <w:vAlign w:val="center"/>
          </w:tcPr>
          <w:p w:rsidR="00B55BD9" w:rsidRPr="00B01624" w:rsidRDefault="00B55BD9">
            <w:pPr>
              <w:jc w:val="center"/>
            </w:pPr>
          </w:p>
        </w:tc>
      </w:tr>
      <w:tr w:rsidR="00B55BD9" w:rsidRPr="00B01624">
        <w:trPr>
          <w:trHeight w:val="490"/>
        </w:trPr>
        <w:tc>
          <w:tcPr>
            <w:tcW w:w="4617" w:type="dxa"/>
            <w:vAlign w:val="center"/>
          </w:tcPr>
          <w:p w:rsidR="00B55BD9" w:rsidRPr="00B01624" w:rsidRDefault="004E1434">
            <w:pPr>
              <w:jc w:val="center"/>
              <w:rPr>
                <w:szCs w:val="21"/>
              </w:rPr>
            </w:pPr>
            <w:r w:rsidRPr="00B01624">
              <w:rPr>
                <w:szCs w:val="21"/>
              </w:rPr>
              <w:t>有效报价范围内的平均值</w:t>
            </w:r>
          </w:p>
        </w:tc>
        <w:tc>
          <w:tcPr>
            <w:tcW w:w="1368" w:type="dxa"/>
            <w:vAlign w:val="center"/>
          </w:tcPr>
          <w:p w:rsidR="00B55BD9" w:rsidRPr="00B01624" w:rsidRDefault="00B55BD9">
            <w:pPr>
              <w:jc w:val="center"/>
            </w:pPr>
          </w:p>
        </w:tc>
        <w:tc>
          <w:tcPr>
            <w:tcW w:w="1116" w:type="dxa"/>
            <w:vAlign w:val="center"/>
          </w:tcPr>
          <w:p w:rsidR="00B55BD9" w:rsidRPr="00B01624" w:rsidRDefault="00B55BD9">
            <w:pPr>
              <w:jc w:val="center"/>
            </w:pPr>
          </w:p>
        </w:tc>
        <w:tc>
          <w:tcPr>
            <w:tcW w:w="1272" w:type="dxa"/>
            <w:vAlign w:val="center"/>
          </w:tcPr>
          <w:p w:rsidR="00B55BD9" w:rsidRPr="00B01624" w:rsidRDefault="00B55BD9">
            <w:pPr>
              <w:jc w:val="center"/>
            </w:pPr>
          </w:p>
        </w:tc>
        <w:tc>
          <w:tcPr>
            <w:tcW w:w="1278" w:type="dxa"/>
            <w:vAlign w:val="center"/>
          </w:tcPr>
          <w:p w:rsidR="00B55BD9" w:rsidRPr="00B01624" w:rsidRDefault="00B55BD9">
            <w:pPr>
              <w:jc w:val="center"/>
            </w:pPr>
          </w:p>
        </w:tc>
        <w:tc>
          <w:tcPr>
            <w:tcW w:w="1290" w:type="dxa"/>
            <w:vAlign w:val="center"/>
          </w:tcPr>
          <w:p w:rsidR="00B55BD9" w:rsidRPr="00B01624" w:rsidRDefault="00B55BD9">
            <w:pPr>
              <w:jc w:val="center"/>
            </w:pPr>
          </w:p>
        </w:tc>
        <w:tc>
          <w:tcPr>
            <w:tcW w:w="1584" w:type="dxa"/>
            <w:vAlign w:val="center"/>
          </w:tcPr>
          <w:p w:rsidR="00B55BD9" w:rsidRPr="00B01624" w:rsidRDefault="00B55BD9">
            <w:pPr>
              <w:jc w:val="center"/>
            </w:pPr>
          </w:p>
        </w:tc>
        <w:tc>
          <w:tcPr>
            <w:tcW w:w="1524" w:type="dxa"/>
            <w:vAlign w:val="center"/>
          </w:tcPr>
          <w:p w:rsidR="00B55BD9" w:rsidRPr="00B01624" w:rsidRDefault="00B55BD9">
            <w:pPr>
              <w:jc w:val="center"/>
            </w:pPr>
          </w:p>
        </w:tc>
      </w:tr>
      <w:tr w:rsidR="00B55BD9" w:rsidRPr="00B01624">
        <w:trPr>
          <w:trHeight w:val="490"/>
        </w:trPr>
        <w:tc>
          <w:tcPr>
            <w:tcW w:w="4617" w:type="dxa"/>
            <w:vAlign w:val="center"/>
          </w:tcPr>
          <w:p w:rsidR="00B55BD9" w:rsidRPr="00B01624" w:rsidRDefault="004E1434">
            <w:pPr>
              <w:jc w:val="center"/>
              <w:rPr>
                <w:szCs w:val="21"/>
              </w:rPr>
            </w:pPr>
            <w:r w:rsidRPr="00B01624">
              <w:rPr>
                <w:szCs w:val="21"/>
              </w:rPr>
              <w:t>是否平均值偏差率在</w:t>
            </w:r>
            <w:r w:rsidRPr="00B01624">
              <w:rPr>
                <w:szCs w:val="21"/>
              </w:rPr>
              <w:t>±15%</w:t>
            </w:r>
            <w:r w:rsidRPr="00B01624">
              <w:rPr>
                <w:szCs w:val="21"/>
              </w:rPr>
              <w:t>（含）以内的报价</w:t>
            </w:r>
          </w:p>
        </w:tc>
        <w:tc>
          <w:tcPr>
            <w:tcW w:w="1368" w:type="dxa"/>
            <w:vAlign w:val="center"/>
          </w:tcPr>
          <w:p w:rsidR="00B55BD9" w:rsidRPr="00B01624" w:rsidRDefault="00B55BD9">
            <w:pPr>
              <w:jc w:val="center"/>
            </w:pPr>
          </w:p>
        </w:tc>
        <w:tc>
          <w:tcPr>
            <w:tcW w:w="1116" w:type="dxa"/>
            <w:vAlign w:val="center"/>
          </w:tcPr>
          <w:p w:rsidR="00B55BD9" w:rsidRPr="00B01624" w:rsidRDefault="00B55BD9">
            <w:pPr>
              <w:jc w:val="center"/>
            </w:pPr>
          </w:p>
        </w:tc>
        <w:tc>
          <w:tcPr>
            <w:tcW w:w="1272" w:type="dxa"/>
            <w:vAlign w:val="center"/>
          </w:tcPr>
          <w:p w:rsidR="00B55BD9" w:rsidRPr="00B01624" w:rsidRDefault="00B55BD9">
            <w:pPr>
              <w:jc w:val="center"/>
            </w:pPr>
          </w:p>
        </w:tc>
        <w:tc>
          <w:tcPr>
            <w:tcW w:w="1278" w:type="dxa"/>
            <w:vAlign w:val="center"/>
          </w:tcPr>
          <w:p w:rsidR="00B55BD9" w:rsidRPr="00B01624" w:rsidRDefault="00B55BD9">
            <w:pPr>
              <w:jc w:val="center"/>
            </w:pPr>
          </w:p>
        </w:tc>
        <w:tc>
          <w:tcPr>
            <w:tcW w:w="1290" w:type="dxa"/>
            <w:vAlign w:val="center"/>
          </w:tcPr>
          <w:p w:rsidR="00B55BD9" w:rsidRPr="00B01624" w:rsidRDefault="00B55BD9">
            <w:pPr>
              <w:jc w:val="center"/>
            </w:pPr>
          </w:p>
        </w:tc>
        <w:tc>
          <w:tcPr>
            <w:tcW w:w="1584" w:type="dxa"/>
            <w:vAlign w:val="center"/>
          </w:tcPr>
          <w:p w:rsidR="00B55BD9" w:rsidRPr="00B01624" w:rsidRDefault="00B55BD9">
            <w:pPr>
              <w:jc w:val="center"/>
            </w:pPr>
          </w:p>
        </w:tc>
        <w:tc>
          <w:tcPr>
            <w:tcW w:w="1524" w:type="dxa"/>
            <w:vAlign w:val="center"/>
          </w:tcPr>
          <w:p w:rsidR="00B55BD9" w:rsidRPr="00B01624" w:rsidRDefault="00B55BD9">
            <w:pPr>
              <w:jc w:val="center"/>
            </w:pPr>
          </w:p>
        </w:tc>
      </w:tr>
      <w:tr w:rsidR="00B55BD9" w:rsidRPr="00B01624">
        <w:trPr>
          <w:trHeight w:val="490"/>
        </w:trPr>
        <w:tc>
          <w:tcPr>
            <w:tcW w:w="4617" w:type="dxa"/>
            <w:vAlign w:val="center"/>
          </w:tcPr>
          <w:p w:rsidR="00B55BD9" w:rsidRPr="00B01624" w:rsidRDefault="004E1434">
            <w:pPr>
              <w:jc w:val="center"/>
              <w:rPr>
                <w:szCs w:val="21"/>
              </w:rPr>
            </w:pPr>
            <w:r w:rsidRPr="00B01624">
              <w:rPr>
                <w:szCs w:val="21"/>
              </w:rPr>
              <w:t>是否参与评标基准价计算</w:t>
            </w:r>
          </w:p>
        </w:tc>
        <w:tc>
          <w:tcPr>
            <w:tcW w:w="1368" w:type="dxa"/>
            <w:vAlign w:val="center"/>
          </w:tcPr>
          <w:p w:rsidR="00B55BD9" w:rsidRPr="00B01624" w:rsidRDefault="00B55BD9">
            <w:pPr>
              <w:jc w:val="center"/>
            </w:pPr>
          </w:p>
        </w:tc>
        <w:tc>
          <w:tcPr>
            <w:tcW w:w="1116" w:type="dxa"/>
            <w:vAlign w:val="center"/>
          </w:tcPr>
          <w:p w:rsidR="00B55BD9" w:rsidRPr="00B01624" w:rsidRDefault="00B55BD9">
            <w:pPr>
              <w:jc w:val="center"/>
            </w:pPr>
          </w:p>
        </w:tc>
        <w:tc>
          <w:tcPr>
            <w:tcW w:w="1272" w:type="dxa"/>
            <w:vAlign w:val="center"/>
          </w:tcPr>
          <w:p w:rsidR="00B55BD9" w:rsidRPr="00B01624" w:rsidRDefault="00B55BD9">
            <w:pPr>
              <w:jc w:val="center"/>
            </w:pPr>
          </w:p>
        </w:tc>
        <w:tc>
          <w:tcPr>
            <w:tcW w:w="1278" w:type="dxa"/>
            <w:vAlign w:val="center"/>
          </w:tcPr>
          <w:p w:rsidR="00B55BD9" w:rsidRPr="00B01624" w:rsidRDefault="00B55BD9">
            <w:pPr>
              <w:jc w:val="center"/>
            </w:pPr>
          </w:p>
        </w:tc>
        <w:tc>
          <w:tcPr>
            <w:tcW w:w="1290" w:type="dxa"/>
            <w:vAlign w:val="center"/>
          </w:tcPr>
          <w:p w:rsidR="00B55BD9" w:rsidRPr="00B01624" w:rsidRDefault="00B55BD9">
            <w:pPr>
              <w:jc w:val="center"/>
            </w:pPr>
          </w:p>
        </w:tc>
        <w:tc>
          <w:tcPr>
            <w:tcW w:w="1584" w:type="dxa"/>
            <w:vAlign w:val="center"/>
          </w:tcPr>
          <w:p w:rsidR="00B55BD9" w:rsidRPr="00B01624" w:rsidRDefault="00B55BD9">
            <w:pPr>
              <w:jc w:val="center"/>
            </w:pPr>
          </w:p>
        </w:tc>
        <w:tc>
          <w:tcPr>
            <w:tcW w:w="1524" w:type="dxa"/>
            <w:vAlign w:val="center"/>
          </w:tcPr>
          <w:p w:rsidR="00B55BD9" w:rsidRPr="00B01624" w:rsidRDefault="00B55BD9">
            <w:pPr>
              <w:jc w:val="center"/>
            </w:pPr>
          </w:p>
        </w:tc>
      </w:tr>
      <w:tr w:rsidR="00B55BD9" w:rsidRPr="00B01624">
        <w:trPr>
          <w:trHeight w:val="490"/>
        </w:trPr>
        <w:tc>
          <w:tcPr>
            <w:tcW w:w="4617" w:type="dxa"/>
            <w:vAlign w:val="center"/>
          </w:tcPr>
          <w:p w:rsidR="00B55BD9" w:rsidRPr="00B01624" w:rsidRDefault="004E1434">
            <w:pPr>
              <w:jc w:val="center"/>
              <w:rPr>
                <w:szCs w:val="21"/>
              </w:rPr>
            </w:pPr>
            <w:r w:rsidRPr="00B01624">
              <w:t>评标基准价（</w:t>
            </w:r>
            <w:r w:rsidRPr="00B01624">
              <w:rPr>
                <w:szCs w:val="21"/>
              </w:rPr>
              <w:t>抽取的</w:t>
            </w:r>
            <w:r w:rsidRPr="00B01624">
              <w:rPr>
                <w:szCs w:val="21"/>
              </w:rPr>
              <w:t>K</w:t>
            </w:r>
            <w:r w:rsidRPr="00B01624">
              <w:rPr>
                <w:szCs w:val="21"/>
              </w:rPr>
              <w:t>值</w:t>
            </w:r>
            <w:r w:rsidRPr="00B01624">
              <w:rPr>
                <w:szCs w:val="21"/>
              </w:rPr>
              <w:t xml:space="preserve">= </w:t>
            </w:r>
            <w:r w:rsidRPr="00B01624">
              <w:rPr>
                <w:szCs w:val="21"/>
              </w:rPr>
              <w:t>）</w:t>
            </w:r>
          </w:p>
        </w:tc>
        <w:tc>
          <w:tcPr>
            <w:tcW w:w="9432" w:type="dxa"/>
            <w:gridSpan w:val="7"/>
            <w:vAlign w:val="center"/>
          </w:tcPr>
          <w:p w:rsidR="00B55BD9" w:rsidRPr="00B01624" w:rsidRDefault="00B55BD9">
            <w:pPr>
              <w:jc w:val="center"/>
            </w:pPr>
          </w:p>
        </w:tc>
      </w:tr>
      <w:tr w:rsidR="00B55BD9" w:rsidRPr="00B01624">
        <w:trPr>
          <w:trHeight w:val="490"/>
        </w:trPr>
        <w:tc>
          <w:tcPr>
            <w:tcW w:w="4617" w:type="dxa"/>
            <w:vAlign w:val="center"/>
          </w:tcPr>
          <w:p w:rsidR="00B55BD9" w:rsidRPr="00B01624" w:rsidRDefault="004E1434">
            <w:pPr>
              <w:jc w:val="center"/>
              <w:rPr>
                <w:szCs w:val="21"/>
              </w:rPr>
            </w:pPr>
            <w:r w:rsidRPr="00B01624">
              <w:rPr>
                <w:szCs w:val="21"/>
              </w:rPr>
              <w:t>投标人的投标总价得分</w:t>
            </w:r>
          </w:p>
        </w:tc>
        <w:tc>
          <w:tcPr>
            <w:tcW w:w="1368" w:type="dxa"/>
            <w:vAlign w:val="center"/>
          </w:tcPr>
          <w:p w:rsidR="00B55BD9" w:rsidRPr="00B01624" w:rsidRDefault="00B55BD9">
            <w:pPr>
              <w:jc w:val="center"/>
            </w:pPr>
          </w:p>
        </w:tc>
        <w:tc>
          <w:tcPr>
            <w:tcW w:w="1116" w:type="dxa"/>
            <w:vAlign w:val="center"/>
          </w:tcPr>
          <w:p w:rsidR="00B55BD9" w:rsidRPr="00B01624" w:rsidRDefault="00B55BD9">
            <w:pPr>
              <w:jc w:val="center"/>
            </w:pPr>
          </w:p>
        </w:tc>
        <w:tc>
          <w:tcPr>
            <w:tcW w:w="1272" w:type="dxa"/>
            <w:vAlign w:val="center"/>
          </w:tcPr>
          <w:p w:rsidR="00B55BD9" w:rsidRPr="00B01624" w:rsidRDefault="00B55BD9">
            <w:pPr>
              <w:jc w:val="center"/>
            </w:pPr>
          </w:p>
        </w:tc>
        <w:tc>
          <w:tcPr>
            <w:tcW w:w="1278" w:type="dxa"/>
            <w:vAlign w:val="center"/>
          </w:tcPr>
          <w:p w:rsidR="00B55BD9" w:rsidRPr="00B01624" w:rsidRDefault="00B55BD9">
            <w:pPr>
              <w:jc w:val="center"/>
            </w:pPr>
          </w:p>
        </w:tc>
        <w:tc>
          <w:tcPr>
            <w:tcW w:w="1290" w:type="dxa"/>
            <w:vAlign w:val="center"/>
          </w:tcPr>
          <w:p w:rsidR="00B55BD9" w:rsidRPr="00B01624" w:rsidRDefault="00B55BD9">
            <w:pPr>
              <w:jc w:val="center"/>
            </w:pPr>
          </w:p>
        </w:tc>
        <w:tc>
          <w:tcPr>
            <w:tcW w:w="1584" w:type="dxa"/>
            <w:vAlign w:val="center"/>
          </w:tcPr>
          <w:p w:rsidR="00B55BD9" w:rsidRPr="00B01624" w:rsidRDefault="00B55BD9">
            <w:pPr>
              <w:jc w:val="center"/>
            </w:pPr>
          </w:p>
        </w:tc>
        <w:tc>
          <w:tcPr>
            <w:tcW w:w="1524" w:type="dxa"/>
            <w:vAlign w:val="center"/>
          </w:tcPr>
          <w:p w:rsidR="00B55BD9" w:rsidRPr="00B01624" w:rsidRDefault="00B55BD9">
            <w:pPr>
              <w:jc w:val="center"/>
            </w:pPr>
          </w:p>
        </w:tc>
      </w:tr>
      <w:tr w:rsidR="00B55BD9" w:rsidRPr="00B01624">
        <w:trPr>
          <w:trHeight w:val="490"/>
        </w:trPr>
        <w:tc>
          <w:tcPr>
            <w:tcW w:w="4617" w:type="dxa"/>
            <w:vAlign w:val="center"/>
          </w:tcPr>
          <w:p w:rsidR="00B55BD9" w:rsidRPr="00B01624" w:rsidRDefault="004E1434">
            <w:pPr>
              <w:jc w:val="center"/>
              <w:rPr>
                <w:szCs w:val="21"/>
              </w:rPr>
            </w:pPr>
            <w:r w:rsidRPr="00B01624">
              <w:rPr>
                <w:szCs w:val="21"/>
              </w:rPr>
              <w:t>1</w:t>
            </w:r>
            <w:r w:rsidRPr="00B01624">
              <w:rPr>
                <w:szCs w:val="21"/>
              </w:rPr>
              <w:t>、</w:t>
            </w:r>
            <w:r w:rsidRPr="00B01624">
              <w:t>报价分加权得分</w:t>
            </w:r>
            <w:r w:rsidRPr="00B01624">
              <w:t>=</w:t>
            </w:r>
            <w:r w:rsidRPr="00B01624">
              <w:rPr>
                <w:bCs/>
                <w:kern w:val="0"/>
                <w:szCs w:val="21"/>
              </w:rPr>
              <w:t>该投标人的投标总价得分（满分</w:t>
            </w:r>
            <w:r w:rsidRPr="00B01624">
              <w:rPr>
                <w:bCs/>
                <w:kern w:val="0"/>
                <w:szCs w:val="21"/>
              </w:rPr>
              <w:t>100</w:t>
            </w:r>
            <w:r w:rsidRPr="00B01624">
              <w:rPr>
                <w:bCs/>
                <w:kern w:val="0"/>
                <w:szCs w:val="21"/>
              </w:rPr>
              <w:t>分）</w:t>
            </w:r>
            <w:r w:rsidRPr="00B01624">
              <w:t>×</w:t>
            </w:r>
            <w:r w:rsidRPr="00B01624">
              <w:t>报价分分值权重</w:t>
            </w:r>
          </w:p>
        </w:tc>
        <w:tc>
          <w:tcPr>
            <w:tcW w:w="1368" w:type="dxa"/>
            <w:vAlign w:val="center"/>
          </w:tcPr>
          <w:p w:rsidR="00B55BD9" w:rsidRPr="00B01624" w:rsidRDefault="00B55BD9">
            <w:pPr>
              <w:jc w:val="center"/>
            </w:pPr>
          </w:p>
        </w:tc>
        <w:tc>
          <w:tcPr>
            <w:tcW w:w="1116" w:type="dxa"/>
            <w:vAlign w:val="center"/>
          </w:tcPr>
          <w:p w:rsidR="00B55BD9" w:rsidRPr="00B01624" w:rsidRDefault="00B55BD9">
            <w:pPr>
              <w:jc w:val="center"/>
            </w:pPr>
          </w:p>
        </w:tc>
        <w:tc>
          <w:tcPr>
            <w:tcW w:w="1272" w:type="dxa"/>
            <w:vAlign w:val="center"/>
          </w:tcPr>
          <w:p w:rsidR="00B55BD9" w:rsidRPr="00B01624" w:rsidRDefault="00B55BD9">
            <w:pPr>
              <w:jc w:val="center"/>
            </w:pPr>
          </w:p>
        </w:tc>
        <w:tc>
          <w:tcPr>
            <w:tcW w:w="1278" w:type="dxa"/>
            <w:vAlign w:val="center"/>
          </w:tcPr>
          <w:p w:rsidR="00B55BD9" w:rsidRPr="00B01624" w:rsidRDefault="00B55BD9">
            <w:pPr>
              <w:jc w:val="center"/>
            </w:pPr>
          </w:p>
        </w:tc>
        <w:tc>
          <w:tcPr>
            <w:tcW w:w="1290" w:type="dxa"/>
            <w:vAlign w:val="center"/>
          </w:tcPr>
          <w:p w:rsidR="00B55BD9" w:rsidRPr="00B01624" w:rsidRDefault="00B55BD9">
            <w:pPr>
              <w:jc w:val="center"/>
            </w:pPr>
          </w:p>
        </w:tc>
        <w:tc>
          <w:tcPr>
            <w:tcW w:w="1584" w:type="dxa"/>
            <w:vAlign w:val="center"/>
          </w:tcPr>
          <w:p w:rsidR="00B55BD9" w:rsidRPr="00B01624" w:rsidRDefault="00B55BD9">
            <w:pPr>
              <w:jc w:val="center"/>
            </w:pPr>
          </w:p>
        </w:tc>
        <w:tc>
          <w:tcPr>
            <w:tcW w:w="1524" w:type="dxa"/>
            <w:vAlign w:val="center"/>
          </w:tcPr>
          <w:p w:rsidR="00B55BD9" w:rsidRPr="00B01624" w:rsidRDefault="00B55BD9">
            <w:pPr>
              <w:jc w:val="center"/>
            </w:pPr>
          </w:p>
        </w:tc>
      </w:tr>
      <w:tr w:rsidR="00B55BD9" w:rsidRPr="00B01624">
        <w:trPr>
          <w:trHeight w:val="490"/>
        </w:trPr>
        <w:tc>
          <w:tcPr>
            <w:tcW w:w="4617" w:type="dxa"/>
            <w:vAlign w:val="center"/>
          </w:tcPr>
          <w:p w:rsidR="00B55BD9" w:rsidRPr="00B01624" w:rsidRDefault="004E1434">
            <w:pPr>
              <w:jc w:val="center"/>
              <w:rPr>
                <w:szCs w:val="21"/>
              </w:rPr>
            </w:pPr>
            <w:r w:rsidRPr="00B01624">
              <w:t>2</w:t>
            </w:r>
            <w:r w:rsidRPr="00B01624">
              <w:t>、小微企业或残疾人或监狱企业加分（如有）</w:t>
            </w:r>
          </w:p>
        </w:tc>
        <w:tc>
          <w:tcPr>
            <w:tcW w:w="1368" w:type="dxa"/>
            <w:vAlign w:val="center"/>
          </w:tcPr>
          <w:p w:rsidR="00B55BD9" w:rsidRPr="00B01624" w:rsidRDefault="00B55BD9">
            <w:pPr>
              <w:jc w:val="center"/>
            </w:pPr>
          </w:p>
        </w:tc>
        <w:tc>
          <w:tcPr>
            <w:tcW w:w="1116" w:type="dxa"/>
            <w:vAlign w:val="center"/>
          </w:tcPr>
          <w:p w:rsidR="00B55BD9" w:rsidRPr="00B01624" w:rsidRDefault="00B55BD9">
            <w:pPr>
              <w:jc w:val="center"/>
            </w:pPr>
          </w:p>
        </w:tc>
        <w:tc>
          <w:tcPr>
            <w:tcW w:w="1272" w:type="dxa"/>
            <w:vAlign w:val="center"/>
          </w:tcPr>
          <w:p w:rsidR="00B55BD9" w:rsidRPr="00B01624" w:rsidRDefault="00B55BD9">
            <w:pPr>
              <w:jc w:val="center"/>
            </w:pPr>
          </w:p>
        </w:tc>
        <w:tc>
          <w:tcPr>
            <w:tcW w:w="1278" w:type="dxa"/>
            <w:vAlign w:val="center"/>
          </w:tcPr>
          <w:p w:rsidR="00B55BD9" w:rsidRPr="00B01624" w:rsidRDefault="00B55BD9">
            <w:pPr>
              <w:jc w:val="center"/>
            </w:pPr>
          </w:p>
        </w:tc>
        <w:tc>
          <w:tcPr>
            <w:tcW w:w="1290" w:type="dxa"/>
            <w:vAlign w:val="center"/>
          </w:tcPr>
          <w:p w:rsidR="00B55BD9" w:rsidRPr="00B01624" w:rsidRDefault="00B55BD9">
            <w:pPr>
              <w:jc w:val="center"/>
            </w:pPr>
          </w:p>
        </w:tc>
        <w:tc>
          <w:tcPr>
            <w:tcW w:w="1584" w:type="dxa"/>
            <w:vAlign w:val="center"/>
          </w:tcPr>
          <w:p w:rsidR="00B55BD9" w:rsidRPr="00B01624" w:rsidRDefault="00B55BD9">
            <w:pPr>
              <w:jc w:val="center"/>
            </w:pPr>
          </w:p>
        </w:tc>
        <w:tc>
          <w:tcPr>
            <w:tcW w:w="1524" w:type="dxa"/>
            <w:vAlign w:val="center"/>
          </w:tcPr>
          <w:p w:rsidR="00B55BD9" w:rsidRPr="00B01624" w:rsidRDefault="00B55BD9">
            <w:pPr>
              <w:jc w:val="center"/>
            </w:pPr>
          </w:p>
        </w:tc>
      </w:tr>
      <w:tr w:rsidR="00B55BD9" w:rsidRPr="00B01624">
        <w:trPr>
          <w:trHeight w:val="530"/>
        </w:trPr>
        <w:tc>
          <w:tcPr>
            <w:tcW w:w="4617" w:type="dxa"/>
            <w:vAlign w:val="center"/>
          </w:tcPr>
          <w:p w:rsidR="00B55BD9" w:rsidRPr="00B01624" w:rsidRDefault="004E1434">
            <w:pPr>
              <w:jc w:val="center"/>
            </w:pPr>
            <w:r w:rsidRPr="00B01624">
              <w:rPr>
                <w:szCs w:val="21"/>
              </w:rPr>
              <w:t>3</w:t>
            </w:r>
            <w:r w:rsidRPr="00B01624">
              <w:rPr>
                <w:szCs w:val="21"/>
              </w:rPr>
              <w:t>、报价最后得分</w:t>
            </w:r>
            <w:r w:rsidRPr="00B01624">
              <w:rPr>
                <w:szCs w:val="21"/>
              </w:rPr>
              <w:t>=1+2</w:t>
            </w:r>
          </w:p>
        </w:tc>
        <w:tc>
          <w:tcPr>
            <w:tcW w:w="1368" w:type="dxa"/>
            <w:vAlign w:val="center"/>
          </w:tcPr>
          <w:p w:rsidR="00B55BD9" w:rsidRPr="00B01624" w:rsidRDefault="00B55BD9">
            <w:pPr>
              <w:jc w:val="left"/>
            </w:pPr>
          </w:p>
        </w:tc>
        <w:tc>
          <w:tcPr>
            <w:tcW w:w="1116" w:type="dxa"/>
            <w:vAlign w:val="center"/>
          </w:tcPr>
          <w:p w:rsidR="00B55BD9" w:rsidRPr="00B01624" w:rsidRDefault="00B55BD9">
            <w:pPr>
              <w:jc w:val="left"/>
            </w:pPr>
          </w:p>
        </w:tc>
        <w:tc>
          <w:tcPr>
            <w:tcW w:w="1272" w:type="dxa"/>
            <w:vAlign w:val="center"/>
          </w:tcPr>
          <w:p w:rsidR="00B55BD9" w:rsidRPr="00B01624" w:rsidRDefault="00B55BD9">
            <w:pPr>
              <w:jc w:val="left"/>
            </w:pPr>
          </w:p>
        </w:tc>
        <w:tc>
          <w:tcPr>
            <w:tcW w:w="1278" w:type="dxa"/>
            <w:vAlign w:val="center"/>
          </w:tcPr>
          <w:p w:rsidR="00B55BD9" w:rsidRPr="00B01624" w:rsidRDefault="00B55BD9">
            <w:pPr>
              <w:jc w:val="left"/>
            </w:pPr>
          </w:p>
        </w:tc>
        <w:tc>
          <w:tcPr>
            <w:tcW w:w="1290" w:type="dxa"/>
            <w:vAlign w:val="center"/>
          </w:tcPr>
          <w:p w:rsidR="00B55BD9" w:rsidRPr="00B01624" w:rsidRDefault="00B55BD9">
            <w:pPr>
              <w:jc w:val="left"/>
            </w:pPr>
          </w:p>
        </w:tc>
        <w:tc>
          <w:tcPr>
            <w:tcW w:w="1584" w:type="dxa"/>
            <w:vAlign w:val="center"/>
          </w:tcPr>
          <w:p w:rsidR="00B55BD9" w:rsidRPr="00B01624" w:rsidRDefault="00B55BD9">
            <w:pPr>
              <w:jc w:val="left"/>
            </w:pPr>
          </w:p>
        </w:tc>
        <w:tc>
          <w:tcPr>
            <w:tcW w:w="1524" w:type="dxa"/>
            <w:vAlign w:val="center"/>
          </w:tcPr>
          <w:p w:rsidR="00B55BD9" w:rsidRPr="00B01624" w:rsidRDefault="00B55BD9">
            <w:pPr>
              <w:jc w:val="left"/>
            </w:pPr>
          </w:p>
        </w:tc>
      </w:tr>
      <w:tr w:rsidR="00B55BD9" w:rsidRPr="00B01624">
        <w:trPr>
          <w:trHeight w:val="530"/>
        </w:trPr>
        <w:tc>
          <w:tcPr>
            <w:tcW w:w="14049" w:type="dxa"/>
            <w:gridSpan w:val="8"/>
            <w:vAlign w:val="center"/>
          </w:tcPr>
          <w:p w:rsidR="00B55BD9" w:rsidRPr="00B01624" w:rsidRDefault="004E1434">
            <w:pPr>
              <w:spacing w:line="440" w:lineRule="exact"/>
              <w:rPr>
                <w:szCs w:val="21"/>
              </w:rPr>
            </w:pPr>
            <w:r w:rsidRPr="00B01624">
              <w:rPr>
                <w:szCs w:val="21"/>
              </w:rPr>
              <w:lastRenderedPageBreak/>
              <w:t>（</w:t>
            </w:r>
            <w:r w:rsidRPr="00B01624">
              <w:rPr>
                <w:szCs w:val="21"/>
              </w:rPr>
              <w:t>1</w:t>
            </w:r>
            <w:r w:rsidRPr="00B01624">
              <w:rPr>
                <w:szCs w:val="21"/>
              </w:rPr>
              <w:t>）投标人的投标总价得分：评分时有效投标报价与评标基准价一致的得基础分</w:t>
            </w:r>
            <w:r w:rsidRPr="00B01624">
              <w:rPr>
                <w:szCs w:val="21"/>
              </w:rPr>
              <w:t>80</w:t>
            </w:r>
            <w:r w:rsidRPr="00B01624">
              <w:rPr>
                <w:szCs w:val="21"/>
              </w:rPr>
              <w:t>分，有效投标报价每高于评标基准价</w:t>
            </w:r>
            <w:r w:rsidRPr="00B01624">
              <w:rPr>
                <w:szCs w:val="21"/>
              </w:rPr>
              <w:t>1</w:t>
            </w:r>
            <w:r w:rsidRPr="00B01624">
              <w:rPr>
                <w:szCs w:val="21"/>
              </w:rPr>
              <w:t>％的扣</w:t>
            </w:r>
            <w:r w:rsidRPr="00B01624">
              <w:rPr>
                <w:szCs w:val="21"/>
              </w:rPr>
              <w:t>2</w:t>
            </w:r>
            <w:r w:rsidRPr="00B01624">
              <w:rPr>
                <w:szCs w:val="21"/>
              </w:rPr>
              <w:t>分，最多扣</w:t>
            </w:r>
            <w:r w:rsidRPr="00B01624">
              <w:rPr>
                <w:szCs w:val="21"/>
              </w:rPr>
              <w:t>20</w:t>
            </w:r>
            <w:r w:rsidRPr="00B01624">
              <w:rPr>
                <w:szCs w:val="21"/>
              </w:rPr>
              <w:t>分；每低于评标基准价</w:t>
            </w:r>
            <w:r w:rsidRPr="00B01624">
              <w:rPr>
                <w:szCs w:val="21"/>
              </w:rPr>
              <w:t>1</w:t>
            </w:r>
            <w:r w:rsidRPr="00B01624">
              <w:rPr>
                <w:szCs w:val="21"/>
              </w:rPr>
              <w:t>％的在基础分基础上加</w:t>
            </w:r>
            <w:r w:rsidRPr="00B01624">
              <w:rPr>
                <w:szCs w:val="21"/>
              </w:rPr>
              <w:t>2</w:t>
            </w:r>
            <w:r w:rsidRPr="00B01624">
              <w:rPr>
                <w:szCs w:val="21"/>
              </w:rPr>
              <w:t>分，直至加到投标总价得分满分</w:t>
            </w:r>
            <w:r w:rsidRPr="00B01624">
              <w:rPr>
                <w:szCs w:val="21"/>
              </w:rPr>
              <w:t>100</w:t>
            </w:r>
            <w:r w:rsidRPr="00B01624">
              <w:rPr>
                <w:szCs w:val="21"/>
              </w:rPr>
              <w:t>分为止。</w:t>
            </w:r>
          </w:p>
          <w:p w:rsidR="00B55BD9" w:rsidRPr="00B01624" w:rsidRDefault="004E1434">
            <w:pPr>
              <w:spacing w:line="440" w:lineRule="exact"/>
              <w:rPr>
                <w:szCs w:val="21"/>
              </w:rPr>
            </w:pPr>
            <w:r w:rsidRPr="00B01624">
              <w:rPr>
                <w:szCs w:val="21"/>
              </w:rPr>
              <w:t>（</w:t>
            </w:r>
            <w:r w:rsidRPr="00B01624">
              <w:rPr>
                <w:szCs w:val="21"/>
              </w:rPr>
              <w:t>2</w:t>
            </w:r>
            <w:r w:rsidRPr="00B01624">
              <w:rPr>
                <w:szCs w:val="21"/>
              </w:rPr>
              <w:t>）报价分加权得分</w:t>
            </w:r>
            <w:r w:rsidRPr="00B01624">
              <w:rPr>
                <w:szCs w:val="21"/>
              </w:rPr>
              <w:t>=</w:t>
            </w:r>
            <w:r w:rsidRPr="00B01624">
              <w:rPr>
                <w:szCs w:val="21"/>
              </w:rPr>
              <w:t>该投标人的投标总价得分（满分</w:t>
            </w:r>
            <w:r w:rsidRPr="00B01624">
              <w:rPr>
                <w:szCs w:val="21"/>
              </w:rPr>
              <w:t>100</w:t>
            </w:r>
            <w:r w:rsidRPr="00B01624">
              <w:rPr>
                <w:szCs w:val="21"/>
              </w:rPr>
              <w:t>分）</w:t>
            </w:r>
            <w:r w:rsidRPr="00B01624">
              <w:rPr>
                <w:szCs w:val="21"/>
              </w:rPr>
              <w:t>×</w:t>
            </w:r>
            <w:r w:rsidRPr="00B01624">
              <w:rPr>
                <w:szCs w:val="21"/>
              </w:rPr>
              <w:t>报价分分值权重。</w:t>
            </w:r>
          </w:p>
          <w:p w:rsidR="00B55BD9" w:rsidRPr="00B01624" w:rsidRDefault="004E1434">
            <w:pPr>
              <w:spacing w:line="440" w:lineRule="exact"/>
            </w:pPr>
            <w:r w:rsidRPr="00B01624">
              <w:rPr>
                <w:szCs w:val="21"/>
              </w:rPr>
              <w:t>（</w:t>
            </w:r>
            <w:r w:rsidRPr="00B01624">
              <w:rPr>
                <w:szCs w:val="21"/>
              </w:rPr>
              <w:t>3</w:t>
            </w:r>
            <w:r w:rsidRPr="00B01624">
              <w:rPr>
                <w:szCs w:val="21"/>
              </w:rPr>
              <w:t>）</w:t>
            </w:r>
            <w:r w:rsidRPr="00B01624">
              <w:t>报价最后得分</w:t>
            </w:r>
            <w:r w:rsidRPr="00B01624">
              <w:t>=</w:t>
            </w:r>
            <w:r w:rsidRPr="00B01624">
              <w:t>报价分加权得分</w:t>
            </w:r>
            <w:r w:rsidRPr="00B01624">
              <w:t>+</w:t>
            </w:r>
            <w:r w:rsidRPr="00B01624">
              <w:t>小微企业或残疾人或监狱企业加分（如有）</w:t>
            </w:r>
          </w:p>
        </w:tc>
      </w:tr>
    </w:tbl>
    <w:p w:rsidR="00B55BD9" w:rsidRPr="00B01624" w:rsidRDefault="004E1434">
      <w:pPr>
        <w:rPr>
          <w:rFonts w:eastAsia="楷体_GB2312"/>
          <w:szCs w:val="21"/>
        </w:rPr>
      </w:pPr>
      <w:r w:rsidRPr="00B01624">
        <w:rPr>
          <w:rFonts w:eastAsia="楷体_GB2312"/>
          <w:szCs w:val="21"/>
        </w:rPr>
        <w:t>【</w:t>
      </w:r>
      <w:r w:rsidRPr="00B01624">
        <w:rPr>
          <w:rFonts w:eastAsia="楷体_GB2312"/>
        </w:rPr>
        <w:t>备注：</w:t>
      </w:r>
      <w:r w:rsidRPr="00B01624">
        <w:rPr>
          <w:rFonts w:eastAsia="楷体_GB2312"/>
        </w:rPr>
        <w:t>1</w:t>
      </w:r>
      <w:r w:rsidRPr="00B01624">
        <w:rPr>
          <w:rFonts w:eastAsia="楷体_GB2312"/>
        </w:rPr>
        <w:t>、</w:t>
      </w:r>
      <w:r w:rsidRPr="00B01624">
        <w:rPr>
          <w:szCs w:val="21"/>
        </w:rPr>
        <w:t>评标基准价</w:t>
      </w:r>
      <w:r w:rsidRPr="00B01624">
        <w:rPr>
          <w:szCs w:val="21"/>
        </w:rPr>
        <w:t>=K*</w:t>
      </w:r>
      <w:r w:rsidRPr="00B01624">
        <w:rPr>
          <w:szCs w:val="21"/>
        </w:rPr>
        <w:t>（</w:t>
      </w:r>
      <w:r w:rsidRPr="00B01624">
        <w:rPr>
          <w:szCs w:val="21"/>
        </w:rPr>
        <w:t>A1+A2+A3…+An</w:t>
      </w:r>
      <w:r w:rsidRPr="00B01624">
        <w:rPr>
          <w:szCs w:val="21"/>
        </w:rPr>
        <w:t>）</w:t>
      </w:r>
      <w:r w:rsidRPr="00B01624">
        <w:rPr>
          <w:szCs w:val="21"/>
        </w:rPr>
        <w:t>/n</w:t>
      </w:r>
      <w:r w:rsidRPr="00B01624">
        <w:rPr>
          <w:szCs w:val="21"/>
        </w:rPr>
        <w:t>，</w:t>
      </w:r>
      <w:r w:rsidRPr="00B01624">
        <w:rPr>
          <w:szCs w:val="21"/>
        </w:rPr>
        <w:t>An</w:t>
      </w:r>
      <w:r w:rsidRPr="00B01624">
        <w:rPr>
          <w:szCs w:val="21"/>
        </w:rPr>
        <w:t>为在有效报价范围内且与所有有效报价平均值偏差率在</w:t>
      </w:r>
      <w:r w:rsidRPr="00B01624">
        <w:rPr>
          <w:szCs w:val="21"/>
        </w:rPr>
        <w:t>±15%</w:t>
      </w:r>
      <w:r w:rsidRPr="00B01624">
        <w:rPr>
          <w:szCs w:val="21"/>
        </w:rPr>
        <w:t>（含）以内的报价（当所有报价均超过平均值偏差率</w:t>
      </w:r>
      <w:r w:rsidRPr="00B01624">
        <w:rPr>
          <w:szCs w:val="21"/>
        </w:rPr>
        <w:t>±15%</w:t>
      </w:r>
      <w:r w:rsidRPr="00B01624">
        <w:rPr>
          <w:szCs w:val="21"/>
        </w:rPr>
        <w:t>时，</w:t>
      </w:r>
      <w:r w:rsidRPr="00B01624">
        <w:rPr>
          <w:szCs w:val="21"/>
        </w:rPr>
        <w:t>An</w:t>
      </w:r>
      <w:r w:rsidRPr="00B01624">
        <w:rPr>
          <w:szCs w:val="21"/>
        </w:rPr>
        <w:t>为所有投标报价）</w:t>
      </w:r>
      <w:r w:rsidRPr="00B01624">
        <w:rPr>
          <w:szCs w:val="21"/>
        </w:rPr>
        <w:t>2</w:t>
      </w:r>
      <w:r w:rsidRPr="00B01624">
        <w:rPr>
          <w:szCs w:val="21"/>
        </w:rPr>
        <w:t>、</w:t>
      </w:r>
      <w:r w:rsidRPr="00B01624">
        <w:rPr>
          <w:rFonts w:eastAsia="楷体_GB2312"/>
        </w:rPr>
        <w:t>本表可根据评分办法的需要进行调整。投标报价单位：人民币元。】</w:t>
      </w:r>
    </w:p>
    <w:p w:rsidR="00B55BD9" w:rsidRPr="00B01624" w:rsidRDefault="004E1434">
      <w:r w:rsidRPr="00B01624">
        <w:t>全体经济标评委签名：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r w:rsidRPr="00B01624">
        <w:t xml:space="preserve">    </w:t>
      </w:r>
    </w:p>
    <w:p w:rsidR="00B55BD9" w:rsidRPr="00B01624" w:rsidRDefault="004E1434">
      <w:pPr>
        <w:keepNext/>
        <w:keepLines/>
        <w:spacing w:before="280" w:after="290" w:line="376" w:lineRule="auto"/>
        <w:outlineLvl w:val="3"/>
        <w:rPr>
          <w:rFonts w:eastAsia="黑体"/>
          <w:b/>
          <w:bCs/>
          <w:sz w:val="28"/>
          <w:szCs w:val="28"/>
        </w:rPr>
      </w:pPr>
      <w:bookmarkStart w:id="1404" w:name="_Toc1827744074"/>
      <w:bookmarkStart w:id="1405" w:name="_Toc1847378709"/>
      <w:bookmarkStart w:id="1406" w:name="_Toc59203050"/>
      <w:bookmarkStart w:id="1407" w:name="_Toc438890934"/>
      <w:bookmarkStart w:id="1408" w:name="_Toc691136730"/>
      <w:bookmarkStart w:id="1409" w:name="_Toc1899844706"/>
      <w:bookmarkStart w:id="1410" w:name="_Toc948375618"/>
      <w:bookmarkStart w:id="1411" w:name="_Toc276870017"/>
      <w:r w:rsidRPr="00B01624">
        <w:rPr>
          <w:rFonts w:eastAsia="黑体"/>
          <w:b/>
          <w:bCs/>
          <w:sz w:val="28"/>
          <w:szCs w:val="28"/>
        </w:rPr>
        <w:t>附表</w:t>
      </w:r>
      <w:r w:rsidRPr="00B01624">
        <w:rPr>
          <w:rFonts w:eastAsia="黑体"/>
          <w:b/>
          <w:bCs/>
          <w:sz w:val="28"/>
          <w:szCs w:val="28"/>
        </w:rPr>
        <w:t>A-22</w:t>
      </w:r>
      <w:r w:rsidRPr="00B01624">
        <w:rPr>
          <w:rFonts w:eastAsia="黑体"/>
          <w:b/>
          <w:bCs/>
          <w:sz w:val="28"/>
          <w:szCs w:val="28"/>
        </w:rPr>
        <w:t>：商务部分评分记录表</w:t>
      </w:r>
      <w:bookmarkEnd w:id="1404"/>
      <w:bookmarkEnd w:id="1405"/>
      <w:bookmarkEnd w:id="1406"/>
      <w:bookmarkEnd w:id="1407"/>
      <w:bookmarkEnd w:id="1408"/>
      <w:bookmarkEnd w:id="1409"/>
      <w:bookmarkEnd w:id="1410"/>
      <w:bookmarkEnd w:id="1411"/>
    </w:p>
    <w:p w:rsidR="00B55BD9" w:rsidRPr="00B01624" w:rsidRDefault="004E1434">
      <w:pPr>
        <w:jc w:val="center"/>
        <w:rPr>
          <w:b/>
          <w:sz w:val="28"/>
          <w:szCs w:val="28"/>
        </w:rPr>
      </w:pPr>
      <w:r w:rsidRPr="00B01624">
        <w:rPr>
          <w:b/>
          <w:sz w:val="28"/>
          <w:szCs w:val="28"/>
        </w:rPr>
        <w:t>商务标评分记录表</w:t>
      </w:r>
    </w:p>
    <w:p w:rsidR="00B55BD9" w:rsidRPr="00B01624" w:rsidRDefault="004E1434" w:rsidP="00B01624">
      <w:pPr>
        <w:spacing w:afterLines="30" w:line="440" w:lineRule="exact"/>
      </w:pPr>
      <w:r w:rsidRPr="00B01624">
        <w:t>工程名称及项目招标编号：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14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17"/>
        <w:gridCol w:w="1368"/>
        <w:gridCol w:w="1116"/>
        <w:gridCol w:w="1272"/>
        <w:gridCol w:w="1278"/>
        <w:gridCol w:w="1290"/>
        <w:gridCol w:w="1584"/>
        <w:gridCol w:w="1524"/>
      </w:tblGrid>
      <w:tr w:rsidR="00B55BD9" w:rsidRPr="00B01624">
        <w:trPr>
          <w:trHeight w:val="445"/>
        </w:trPr>
        <w:tc>
          <w:tcPr>
            <w:tcW w:w="4617" w:type="dxa"/>
            <w:vMerge w:val="restart"/>
            <w:vAlign w:val="center"/>
          </w:tcPr>
          <w:p w:rsidR="00B55BD9" w:rsidRPr="00B01624" w:rsidRDefault="004E1434">
            <w:pPr>
              <w:jc w:val="center"/>
            </w:pPr>
            <w:r w:rsidRPr="00B01624">
              <w:t>项目</w:t>
            </w:r>
          </w:p>
        </w:tc>
        <w:tc>
          <w:tcPr>
            <w:tcW w:w="9432" w:type="dxa"/>
            <w:gridSpan w:val="7"/>
            <w:vAlign w:val="center"/>
          </w:tcPr>
          <w:p w:rsidR="00B55BD9" w:rsidRPr="00B01624" w:rsidRDefault="004E1434">
            <w:pPr>
              <w:jc w:val="center"/>
            </w:pPr>
            <w:r w:rsidRPr="00B01624">
              <w:t>投标人名称</w:t>
            </w:r>
          </w:p>
        </w:tc>
      </w:tr>
      <w:tr w:rsidR="00B55BD9" w:rsidRPr="00B01624">
        <w:trPr>
          <w:trHeight w:val="435"/>
        </w:trPr>
        <w:tc>
          <w:tcPr>
            <w:tcW w:w="4617" w:type="dxa"/>
            <w:vMerge/>
            <w:vAlign w:val="center"/>
          </w:tcPr>
          <w:p w:rsidR="00B55BD9" w:rsidRPr="00B01624" w:rsidRDefault="00B55BD9">
            <w:pPr>
              <w:jc w:val="center"/>
            </w:pPr>
          </w:p>
        </w:tc>
        <w:tc>
          <w:tcPr>
            <w:tcW w:w="1368" w:type="dxa"/>
            <w:vAlign w:val="center"/>
          </w:tcPr>
          <w:p w:rsidR="00B55BD9" w:rsidRPr="00B01624" w:rsidRDefault="00B55BD9">
            <w:pPr>
              <w:jc w:val="center"/>
            </w:pPr>
          </w:p>
        </w:tc>
        <w:tc>
          <w:tcPr>
            <w:tcW w:w="1116" w:type="dxa"/>
            <w:vAlign w:val="center"/>
          </w:tcPr>
          <w:p w:rsidR="00B55BD9" w:rsidRPr="00B01624" w:rsidRDefault="00B55BD9">
            <w:pPr>
              <w:jc w:val="center"/>
            </w:pPr>
          </w:p>
        </w:tc>
        <w:tc>
          <w:tcPr>
            <w:tcW w:w="1272" w:type="dxa"/>
            <w:vAlign w:val="center"/>
          </w:tcPr>
          <w:p w:rsidR="00B55BD9" w:rsidRPr="00B01624" w:rsidRDefault="00B55BD9">
            <w:pPr>
              <w:jc w:val="center"/>
            </w:pPr>
          </w:p>
        </w:tc>
        <w:tc>
          <w:tcPr>
            <w:tcW w:w="1278" w:type="dxa"/>
            <w:vAlign w:val="center"/>
          </w:tcPr>
          <w:p w:rsidR="00B55BD9" w:rsidRPr="00B01624" w:rsidRDefault="00B55BD9">
            <w:pPr>
              <w:jc w:val="center"/>
            </w:pPr>
          </w:p>
        </w:tc>
        <w:tc>
          <w:tcPr>
            <w:tcW w:w="1290" w:type="dxa"/>
            <w:vAlign w:val="center"/>
          </w:tcPr>
          <w:p w:rsidR="00B55BD9" w:rsidRPr="00B01624" w:rsidRDefault="00B55BD9">
            <w:pPr>
              <w:jc w:val="center"/>
            </w:pPr>
          </w:p>
        </w:tc>
        <w:tc>
          <w:tcPr>
            <w:tcW w:w="1584" w:type="dxa"/>
            <w:vAlign w:val="center"/>
          </w:tcPr>
          <w:p w:rsidR="00B55BD9" w:rsidRPr="00B01624" w:rsidRDefault="00B55BD9">
            <w:pPr>
              <w:jc w:val="center"/>
            </w:pPr>
          </w:p>
        </w:tc>
        <w:tc>
          <w:tcPr>
            <w:tcW w:w="1524" w:type="dxa"/>
            <w:vAlign w:val="center"/>
          </w:tcPr>
          <w:p w:rsidR="00B55BD9" w:rsidRPr="00B01624" w:rsidRDefault="00B55BD9">
            <w:pPr>
              <w:jc w:val="center"/>
            </w:pPr>
          </w:p>
        </w:tc>
      </w:tr>
      <w:tr w:rsidR="00B55BD9" w:rsidRPr="00B01624">
        <w:trPr>
          <w:trHeight w:val="490"/>
        </w:trPr>
        <w:tc>
          <w:tcPr>
            <w:tcW w:w="4617" w:type="dxa"/>
            <w:vAlign w:val="center"/>
          </w:tcPr>
          <w:p w:rsidR="00B55BD9" w:rsidRPr="00B01624" w:rsidRDefault="004E1434">
            <w:pPr>
              <w:jc w:val="center"/>
            </w:pPr>
            <w:r w:rsidRPr="00B01624">
              <w:t>报价分加权得分（小微企业或残疾人或监狱企业为报价最后得分）</w:t>
            </w:r>
          </w:p>
        </w:tc>
        <w:tc>
          <w:tcPr>
            <w:tcW w:w="1368" w:type="dxa"/>
            <w:vAlign w:val="center"/>
          </w:tcPr>
          <w:p w:rsidR="00B55BD9" w:rsidRPr="00B01624" w:rsidRDefault="00B55BD9">
            <w:pPr>
              <w:jc w:val="center"/>
            </w:pPr>
          </w:p>
        </w:tc>
        <w:tc>
          <w:tcPr>
            <w:tcW w:w="1116" w:type="dxa"/>
            <w:vAlign w:val="center"/>
          </w:tcPr>
          <w:p w:rsidR="00B55BD9" w:rsidRPr="00B01624" w:rsidRDefault="00B55BD9">
            <w:pPr>
              <w:jc w:val="center"/>
            </w:pPr>
          </w:p>
        </w:tc>
        <w:tc>
          <w:tcPr>
            <w:tcW w:w="1272" w:type="dxa"/>
            <w:vAlign w:val="center"/>
          </w:tcPr>
          <w:p w:rsidR="00B55BD9" w:rsidRPr="00B01624" w:rsidRDefault="00B55BD9">
            <w:pPr>
              <w:jc w:val="center"/>
            </w:pPr>
          </w:p>
        </w:tc>
        <w:tc>
          <w:tcPr>
            <w:tcW w:w="1278" w:type="dxa"/>
            <w:vAlign w:val="center"/>
          </w:tcPr>
          <w:p w:rsidR="00B55BD9" w:rsidRPr="00B01624" w:rsidRDefault="00B55BD9">
            <w:pPr>
              <w:jc w:val="center"/>
            </w:pPr>
          </w:p>
        </w:tc>
        <w:tc>
          <w:tcPr>
            <w:tcW w:w="1290" w:type="dxa"/>
            <w:vAlign w:val="center"/>
          </w:tcPr>
          <w:p w:rsidR="00B55BD9" w:rsidRPr="00B01624" w:rsidRDefault="00B55BD9">
            <w:pPr>
              <w:jc w:val="center"/>
            </w:pPr>
          </w:p>
        </w:tc>
        <w:tc>
          <w:tcPr>
            <w:tcW w:w="1584" w:type="dxa"/>
            <w:vAlign w:val="center"/>
          </w:tcPr>
          <w:p w:rsidR="00B55BD9" w:rsidRPr="00B01624" w:rsidRDefault="00B55BD9">
            <w:pPr>
              <w:jc w:val="center"/>
            </w:pPr>
          </w:p>
        </w:tc>
        <w:tc>
          <w:tcPr>
            <w:tcW w:w="1524" w:type="dxa"/>
            <w:vAlign w:val="center"/>
          </w:tcPr>
          <w:p w:rsidR="00B55BD9" w:rsidRPr="00B01624" w:rsidRDefault="00B55BD9">
            <w:pPr>
              <w:jc w:val="center"/>
            </w:pPr>
          </w:p>
        </w:tc>
      </w:tr>
      <w:tr w:rsidR="00B55BD9" w:rsidRPr="00B01624">
        <w:trPr>
          <w:trHeight w:val="490"/>
        </w:trPr>
        <w:tc>
          <w:tcPr>
            <w:tcW w:w="4617" w:type="dxa"/>
            <w:vAlign w:val="center"/>
          </w:tcPr>
          <w:p w:rsidR="00B55BD9" w:rsidRPr="00B01624" w:rsidRDefault="004E1434">
            <w:pPr>
              <w:jc w:val="center"/>
            </w:pPr>
            <w:r w:rsidRPr="00B01624">
              <w:rPr>
                <w:szCs w:val="21"/>
              </w:rPr>
              <w:t>企业信誉实力加权得分</w:t>
            </w:r>
          </w:p>
        </w:tc>
        <w:tc>
          <w:tcPr>
            <w:tcW w:w="1368" w:type="dxa"/>
            <w:vAlign w:val="center"/>
          </w:tcPr>
          <w:p w:rsidR="00B55BD9" w:rsidRPr="00B01624" w:rsidRDefault="00B55BD9">
            <w:pPr>
              <w:jc w:val="center"/>
            </w:pPr>
          </w:p>
        </w:tc>
        <w:tc>
          <w:tcPr>
            <w:tcW w:w="1116" w:type="dxa"/>
            <w:vAlign w:val="center"/>
          </w:tcPr>
          <w:p w:rsidR="00B55BD9" w:rsidRPr="00B01624" w:rsidRDefault="00B55BD9">
            <w:pPr>
              <w:jc w:val="center"/>
            </w:pPr>
          </w:p>
        </w:tc>
        <w:tc>
          <w:tcPr>
            <w:tcW w:w="1272" w:type="dxa"/>
            <w:vAlign w:val="center"/>
          </w:tcPr>
          <w:p w:rsidR="00B55BD9" w:rsidRPr="00B01624" w:rsidRDefault="00B55BD9">
            <w:pPr>
              <w:jc w:val="center"/>
            </w:pPr>
          </w:p>
        </w:tc>
        <w:tc>
          <w:tcPr>
            <w:tcW w:w="1278" w:type="dxa"/>
            <w:vAlign w:val="center"/>
          </w:tcPr>
          <w:p w:rsidR="00B55BD9" w:rsidRPr="00B01624" w:rsidRDefault="00B55BD9">
            <w:pPr>
              <w:jc w:val="center"/>
            </w:pPr>
          </w:p>
        </w:tc>
        <w:tc>
          <w:tcPr>
            <w:tcW w:w="1290" w:type="dxa"/>
            <w:vAlign w:val="center"/>
          </w:tcPr>
          <w:p w:rsidR="00B55BD9" w:rsidRPr="00B01624" w:rsidRDefault="00B55BD9">
            <w:pPr>
              <w:jc w:val="center"/>
            </w:pPr>
          </w:p>
        </w:tc>
        <w:tc>
          <w:tcPr>
            <w:tcW w:w="1584" w:type="dxa"/>
            <w:vAlign w:val="center"/>
          </w:tcPr>
          <w:p w:rsidR="00B55BD9" w:rsidRPr="00B01624" w:rsidRDefault="00B55BD9">
            <w:pPr>
              <w:jc w:val="center"/>
            </w:pPr>
          </w:p>
        </w:tc>
        <w:tc>
          <w:tcPr>
            <w:tcW w:w="1524" w:type="dxa"/>
            <w:vAlign w:val="center"/>
          </w:tcPr>
          <w:p w:rsidR="00B55BD9" w:rsidRPr="00B01624" w:rsidRDefault="00B55BD9">
            <w:pPr>
              <w:jc w:val="center"/>
            </w:pPr>
          </w:p>
        </w:tc>
      </w:tr>
      <w:tr w:rsidR="00B55BD9" w:rsidRPr="00B01624">
        <w:trPr>
          <w:trHeight w:val="490"/>
        </w:trPr>
        <w:tc>
          <w:tcPr>
            <w:tcW w:w="4617" w:type="dxa"/>
            <w:vAlign w:val="center"/>
          </w:tcPr>
          <w:p w:rsidR="00B55BD9" w:rsidRPr="00B01624" w:rsidRDefault="004E1434">
            <w:pPr>
              <w:jc w:val="center"/>
            </w:pPr>
            <w:r w:rsidRPr="00B01624">
              <w:t>商务标得分汇总</w:t>
            </w:r>
          </w:p>
        </w:tc>
        <w:tc>
          <w:tcPr>
            <w:tcW w:w="1368" w:type="dxa"/>
            <w:vAlign w:val="center"/>
          </w:tcPr>
          <w:p w:rsidR="00B55BD9" w:rsidRPr="00B01624" w:rsidRDefault="00B55BD9">
            <w:pPr>
              <w:jc w:val="center"/>
            </w:pPr>
          </w:p>
        </w:tc>
        <w:tc>
          <w:tcPr>
            <w:tcW w:w="1116" w:type="dxa"/>
            <w:vAlign w:val="center"/>
          </w:tcPr>
          <w:p w:rsidR="00B55BD9" w:rsidRPr="00B01624" w:rsidRDefault="00B55BD9">
            <w:pPr>
              <w:jc w:val="center"/>
            </w:pPr>
          </w:p>
        </w:tc>
        <w:tc>
          <w:tcPr>
            <w:tcW w:w="1272" w:type="dxa"/>
            <w:vAlign w:val="center"/>
          </w:tcPr>
          <w:p w:rsidR="00B55BD9" w:rsidRPr="00B01624" w:rsidRDefault="00B55BD9">
            <w:pPr>
              <w:jc w:val="center"/>
            </w:pPr>
          </w:p>
        </w:tc>
        <w:tc>
          <w:tcPr>
            <w:tcW w:w="1278" w:type="dxa"/>
            <w:vAlign w:val="center"/>
          </w:tcPr>
          <w:p w:rsidR="00B55BD9" w:rsidRPr="00B01624" w:rsidRDefault="00B55BD9">
            <w:pPr>
              <w:jc w:val="center"/>
            </w:pPr>
          </w:p>
        </w:tc>
        <w:tc>
          <w:tcPr>
            <w:tcW w:w="1290" w:type="dxa"/>
            <w:vAlign w:val="center"/>
          </w:tcPr>
          <w:p w:rsidR="00B55BD9" w:rsidRPr="00B01624" w:rsidRDefault="00B55BD9">
            <w:pPr>
              <w:jc w:val="center"/>
            </w:pPr>
          </w:p>
        </w:tc>
        <w:tc>
          <w:tcPr>
            <w:tcW w:w="1584" w:type="dxa"/>
            <w:vAlign w:val="center"/>
          </w:tcPr>
          <w:p w:rsidR="00B55BD9" w:rsidRPr="00B01624" w:rsidRDefault="00B55BD9">
            <w:pPr>
              <w:jc w:val="center"/>
            </w:pPr>
          </w:p>
        </w:tc>
        <w:tc>
          <w:tcPr>
            <w:tcW w:w="1524" w:type="dxa"/>
            <w:vAlign w:val="center"/>
          </w:tcPr>
          <w:p w:rsidR="00B55BD9" w:rsidRPr="00B01624" w:rsidRDefault="00B55BD9">
            <w:pPr>
              <w:jc w:val="center"/>
            </w:pPr>
          </w:p>
        </w:tc>
      </w:tr>
      <w:tr w:rsidR="00B55BD9" w:rsidRPr="00B01624">
        <w:trPr>
          <w:trHeight w:val="490"/>
        </w:trPr>
        <w:tc>
          <w:tcPr>
            <w:tcW w:w="14049" w:type="dxa"/>
            <w:gridSpan w:val="8"/>
            <w:vAlign w:val="center"/>
          </w:tcPr>
          <w:p w:rsidR="00B55BD9" w:rsidRPr="00B01624" w:rsidRDefault="004E1434">
            <w:pPr>
              <w:jc w:val="left"/>
            </w:pPr>
            <w:r w:rsidRPr="00B01624">
              <w:t>商务标得分</w:t>
            </w:r>
            <w:r w:rsidRPr="00B01624">
              <w:t>=</w:t>
            </w:r>
            <w:r w:rsidRPr="00B01624">
              <w:t>报价分加权得分（小微企业或残疾人或监狱企业为报价最后得分）</w:t>
            </w:r>
            <w:r w:rsidRPr="00B01624">
              <w:t xml:space="preserve"> + </w:t>
            </w:r>
            <w:r w:rsidRPr="00B01624">
              <w:t>企业信誉实力加权得分</w:t>
            </w:r>
          </w:p>
        </w:tc>
      </w:tr>
    </w:tbl>
    <w:p w:rsidR="00B55BD9" w:rsidRPr="00B01624" w:rsidRDefault="004E1434">
      <w:pPr>
        <w:rPr>
          <w:rFonts w:eastAsia="楷体_GB2312"/>
        </w:rPr>
      </w:pPr>
      <w:r w:rsidRPr="00B01624">
        <w:rPr>
          <w:rFonts w:eastAsia="楷体_GB2312"/>
        </w:rPr>
        <w:t>【备注：本表可根据评分办法的需要进行调整。投标报价单位：人民币元。】</w:t>
      </w:r>
    </w:p>
    <w:p w:rsidR="00B55BD9" w:rsidRPr="00B01624" w:rsidRDefault="00B55BD9">
      <w:pPr>
        <w:spacing w:line="360" w:lineRule="auto"/>
      </w:pPr>
    </w:p>
    <w:p w:rsidR="00B55BD9" w:rsidRPr="00B01624" w:rsidRDefault="004E1434">
      <w:r w:rsidRPr="00B01624">
        <w:lastRenderedPageBreak/>
        <w:t>全体经济标评委签名：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4E1434">
      <w:pPr>
        <w:keepNext/>
        <w:keepLines/>
        <w:spacing w:before="280" w:after="290" w:line="376" w:lineRule="auto"/>
        <w:outlineLvl w:val="3"/>
        <w:rPr>
          <w:rFonts w:eastAsia="黑体"/>
          <w:bCs/>
          <w:sz w:val="28"/>
          <w:szCs w:val="28"/>
        </w:rPr>
      </w:pPr>
      <w:r w:rsidRPr="00B01624">
        <w:rPr>
          <w:rFonts w:eastAsia="黑体"/>
          <w:b/>
          <w:bCs/>
          <w:sz w:val="28"/>
          <w:szCs w:val="28"/>
        </w:rPr>
        <w:br w:type="page"/>
      </w:r>
      <w:bookmarkStart w:id="1412" w:name="_Toc59203051"/>
      <w:bookmarkStart w:id="1413" w:name="_Toc1169517249"/>
      <w:bookmarkStart w:id="1414" w:name="_Toc1095048501"/>
      <w:bookmarkStart w:id="1415" w:name="_Toc1722467369"/>
      <w:bookmarkStart w:id="1416" w:name="_Toc438999522"/>
      <w:bookmarkStart w:id="1417" w:name="_Toc777509460"/>
      <w:bookmarkStart w:id="1418" w:name="_Toc464855702"/>
      <w:bookmarkStart w:id="1419" w:name="_Toc1380036081"/>
      <w:r w:rsidRPr="00B01624">
        <w:rPr>
          <w:rFonts w:eastAsia="黑体"/>
          <w:b/>
          <w:bCs/>
          <w:sz w:val="28"/>
          <w:szCs w:val="28"/>
        </w:rPr>
        <w:lastRenderedPageBreak/>
        <w:t>附表</w:t>
      </w:r>
      <w:r w:rsidRPr="00B01624">
        <w:rPr>
          <w:rFonts w:eastAsia="黑体"/>
          <w:b/>
          <w:bCs/>
          <w:sz w:val="28"/>
          <w:szCs w:val="28"/>
        </w:rPr>
        <w:t>A-23</w:t>
      </w:r>
      <w:r w:rsidRPr="00B01624">
        <w:rPr>
          <w:rFonts w:eastAsia="黑体"/>
          <w:b/>
          <w:bCs/>
          <w:sz w:val="28"/>
          <w:szCs w:val="28"/>
        </w:rPr>
        <w:t>：设计标评分记录表（适用方案设计完成后初步设计完成前以初步设计投标）</w:t>
      </w:r>
      <w:bookmarkEnd w:id="1412"/>
      <w:bookmarkEnd w:id="1413"/>
      <w:bookmarkEnd w:id="1414"/>
      <w:bookmarkEnd w:id="1415"/>
      <w:bookmarkEnd w:id="1416"/>
      <w:bookmarkEnd w:id="1417"/>
      <w:bookmarkEnd w:id="1418"/>
      <w:bookmarkEnd w:id="1419"/>
    </w:p>
    <w:p w:rsidR="00B55BD9" w:rsidRPr="00B01624" w:rsidRDefault="00B55BD9">
      <w:pPr>
        <w:spacing w:line="440" w:lineRule="exact"/>
        <w:jc w:val="center"/>
        <w:rPr>
          <w:rFonts w:eastAsia="黑体"/>
          <w:sz w:val="28"/>
          <w:szCs w:val="28"/>
        </w:rPr>
      </w:pPr>
    </w:p>
    <w:p w:rsidR="00B55BD9" w:rsidRPr="00B01624" w:rsidRDefault="004E1434">
      <w:pPr>
        <w:jc w:val="center"/>
        <w:rPr>
          <w:b/>
          <w:sz w:val="28"/>
          <w:szCs w:val="28"/>
        </w:rPr>
      </w:pPr>
      <w:r w:rsidRPr="00B01624">
        <w:rPr>
          <w:b/>
          <w:sz w:val="28"/>
          <w:szCs w:val="28"/>
        </w:rPr>
        <w:t>设计标评分记录表（适用方案设计完成后初步设计完成前以初步设计投标）（适用房建项目）</w:t>
      </w:r>
    </w:p>
    <w:p w:rsidR="00B55BD9" w:rsidRPr="00B01624" w:rsidRDefault="004E1434" w:rsidP="00B01624">
      <w:pPr>
        <w:spacing w:afterLines="30" w:line="440" w:lineRule="exact"/>
      </w:pPr>
      <w:r w:rsidRPr="00B01624">
        <w:t>工程名称及项目招标编号：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15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303"/>
        <w:gridCol w:w="3799"/>
        <w:gridCol w:w="1276"/>
        <w:gridCol w:w="1042"/>
        <w:gridCol w:w="1134"/>
        <w:gridCol w:w="1134"/>
        <w:gridCol w:w="1134"/>
        <w:gridCol w:w="1134"/>
        <w:gridCol w:w="1134"/>
        <w:gridCol w:w="1134"/>
      </w:tblGrid>
      <w:tr w:rsidR="00B55BD9" w:rsidRPr="00B01624">
        <w:trPr>
          <w:trHeight w:val="265"/>
          <w:jc w:val="center"/>
        </w:trPr>
        <w:tc>
          <w:tcPr>
            <w:tcW w:w="851" w:type="dxa"/>
            <w:vMerge w:val="restart"/>
            <w:vAlign w:val="center"/>
          </w:tcPr>
          <w:p w:rsidR="00B55BD9" w:rsidRPr="00B01624" w:rsidRDefault="004E1434">
            <w:pPr>
              <w:spacing w:line="360" w:lineRule="auto"/>
              <w:jc w:val="center"/>
            </w:pPr>
            <w:r w:rsidRPr="00B01624">
              <w:t>序号</w:t>
            </w:r>
          </w:p>
        </w:tc>
        <w:tc>
          <w:tcPr>
            <w:tcW w:w="5102" w:type="dxa"/>
            <w:gridSpan w:val="2"/>
            <w:vMerge w:val="restart"/>
          </w:tcPr>
          <w:p w:rsidR="00B55BD9" w:rsidRPr="00B01624" w:rsidRDefault="004E1434">
            <w:pPr>
              <w:spacing w:line="360" w:lineRule="auto"/>
              <w:jc w:val="center"/>
            </w:pPr>
            <w:r w:rsidRPr="00B01624">
              <w:t>评审因素</w:t>
            </w:r>
          </w:p>
        </w:tc>
        <w:tc>
          <w:tcPr>
            <w:tcW w:w="9122" w:type="dxa"/>
            <w:gridSpan w:val="8"/>
            <w:vAlign w:val="center"/>
          </w:tcPr>
          <w:p w:rsidR="00B55BD9" w:rsidRPr="00B01624" w:rsidRDefault="004E1434">
            <w:pPr>
              <w:spacing w:line="360" w:lineRule="auto"/>
              <w:jc w:val="center"/>
            </w:pPr>
            <w:r w:rsidRPr="00B01624">
              <w:t>投标人名称（或代码）及评审意见</w:t>
            </w:r>
          </w:p>
        </w:tc>
      </w:tr>
      <w:tr w:rsidR="00B55BD9" w:rsidRPr="00B01624">
        <w:trPr>
          <w:trHeight w:val="116"/>
          <w:jc w:val="center"/>
        </w:trPr>
        <w:tc>
          <w:tcPr>
            <w:tcW w:w="851" w:type="dxa"/>
            <w:vMerge/>
            <w:vAlign w:val="center"/>
          </w:tcPr>
          <w:p w:rsidR="00B55BD9" w:rsidRPr="00B01624" w:rsidRDefault="00B55BD9">
            <w:pPr>
              <w:spacing w:line="360" w:lineRule="auto"/>
              <w:jc w:val="center"/>
              <w:rPr>
                <w:rFonts w:eastAsia="黑体"/>
              </w:rPr>
            </w:pPr>
          </w:p>
        </w:tc>
        <w:tc>
          <w:tcPr>
            <w:tcW w:w="5102" w:type="dxa"/>
            <w:gridSpan w:val="2"/>
            <w:vMerge/>
          </w:tcPr>
          <w:p w:rsidR="00B55BD9" w:rsidRPr="00B01624" w:rsidRDefault="00B55BD9">
            <w:pPr>
              <w:spacing w:line="360" w:lineRule="auto"/>
              <w:jc w:val="center"/>
              <w:rPr>
                <w:kern w:val="0"/>
                <w:szCs w:val="21"/>
              </w:rPr>
            </w:pPr>
          </w:p>
        </w:tc>
        <w:tc>
          <w:tcPr>
            <w:tcW w:w="1276" w:type="dxa"/>
            <w:vAlign w:val="center"/>
          </w:tcPr>
          <w:p w:rsidR="00B55BD9" w:rsidRPr="00B01624" w:rsidRDefault="00B55BD9">
            <w:pPr>
              <w:spacing w:line="360" w:lineRule="auto"/>
              <w:jc w:val="center"/>
            </w:pPr>
          </w:p>
        </w:tc>
        <w:tc>
          <w:tcPr>
            <w:tcW w:w="1042"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1</w:t>
            </w:r>
          </w:p>
        </w:tc>
        <w:tc>
          <w:tcPr>
            <w:tcW w:w="1303" w:type="dxa"/>
            <w:vMerge w:val="restart"/>
          </w:tcPr>
          <w:p w:rsidR="00B55BD9" w:rsidRPr="00B01624" w:rsidRDefault="004E1434">
            <w:pPr>
              <w:spacing w:line="240" w:lineRule="exact"/>
            </w:pPr>
            <w:r w:rsidRPr="00B01624">
              <w:t>深化总平方案设计</w:t>
            </w:r>
          </w:p>
        </w:tc>
        <w:tc>
          <w:tcPr>
            <w:tcW w:w="3799" w:type="dxa"/>
            <w:vAlign w:val="center"/>
          </w:tcPr>
          <w:p w:rsidR="00B55BD9" w:rsidRPr="00B01624" w:rsidRDefault="004E1434">
            <w:pPr>
              <w:spacing w:line="240" w:lineRule="exact"/>
              <w:rPr>
                <w:kern w:val="0"/>
                <w:sz w:val="18"/>
                <w:szCs w:val="18"/>
              </w:rPr>
            </w:pPr>
            <w:r w:rsidRPr="00B01624">
              <w:t>是否按要求对总平进行深化设计</w:t>
            </w:r>
            <w:r w:rsidRPr="00B01624">
              <w:rPr>
                <w:bCs/>
                <w:szCs w:val="21"/>
              </w:rPr>
              <w:t>。</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2</w:t>
            </w:r>
          </w:p>
        </w:tc>
        <w:tc>
          <w:tcPr>
            <w:tcW w:w="1303" w:type="dxa"/>
            <w:vMerge/>
          </w:tcPr>
          <w:p w:rsidR="00B55BD9" w:rsidRPr="00B01624" w:rsidRDefault="00B55BD9">
            <w:pPr>
              <w:widowControl/>
              <w:spacing w:line="240" w:lineRule="exact"/>
            </w:pPr>
          </w:p>
        </w:tc>
        <w:tc>
          <w:tcPr>
            <w:tcW w:w="3799" w:type="dxa"/>
            <w:vAlign w:val="center"/>
          </w:tcPr>
          <w:p w:rsidR="00B55BD9" w:rsidRPr="00B01624" w:rsidRDefault="004E1434">
            <w:pPr>
              <w:widowControl/>
              <w:spacing w:line="240" w:lineRule="exact"/>
              <w:rPr>
                <w:sz w:val="18"/>
                <w:szCs w:val="18"/>
              </w:rPr>
            </w:pPr>
            <w:r w:rsidRPr="00B01624">
              <w:rPr>
                <w:bCs/>
                <w:szCs w:val="21"/>
              </w:rPr>
              <w:t>对原总平设计提出合理的优化建议。</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3</w:t>
            </w:r>
          </w:p>
        </w:tc>
        <w:tc>
          <w:tcPr>
            <w:tcW w:w="1303" w:type="dxa"/>
            <w:vMerge/>
          </w:tcPr>
          <w:p w:rsidR="00B55BD9" w:rsidRPr="00B01624" w:rsidRDefault="00B55BD9">
            <w:pPr>
              <w:widowControl/>
              <w:spacing w:line="240" w:lineRule="exact"/>
            </w:pPr>
          </w:p>
        </w:tc>
        <w:tc>
          <w:tcPr>
            <w:tcW w:w="3799" w:type="dxa"/>
            <w:vAlign w:val="center"/>
          </w:tcPr>
          <w:p w:rsidR="00B55BD9" w:rsidRPr="00B01624" w:rsidRDefault="004E1434">
            <w:pPr>
              <w:widowControl/>
              <w:spacing w:line="240" w:lineRule="exact"/>
              <w:rPr>
                <w:sz w:val="18"/>
                <w:szCs w:val="18"/>
              </w:rPr>
            </w:pPr>
            <w:r w:rsidRPr="00B01624">
              <w:rPr>
                <w:bCs/>
                <w:szCs w:val="21"/>
              </w:rPr>
              <w:t>对初步设计阶段的工作提出目标要求。</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4</w:t>
            </w:r>
          </w:p>
        </w:tc>
        <w:tc>
          <w:tcPr>
            <w:tcW w:w="1303" w:type="dxa"/>
            <w:vMerge w:val="restart"/>
          </w:tcPr>
          <w:p w:rsidR="00B55BD9" w:rsidRPr="00B01624" w:rsidRDefault="004E1434">
            <w:pPr>
              <w:widowControl/>
              <w:spacing w:line="240" w:lineRule="exact"/>
              <w:rPr>
                <w:sz w:val="18"/>
                <w:szCs w:val="18"/>
              </w:rPr>
            </w:pPr>
            <w:r w:rsidRPr="00B01624">
              <w:t>深化单体建筑方案设计</w:t>
            </w:r>
          </w:p>
        </w:tc>
        <w:tc>
          <w:tcPr>
            <w:tcW w:w="3799" w:type="dxa"/>
            <w:vAlign w:val="center"/>
          </w:tcPr>
          <w:p w:rsidR="00B55BD9" w:rsidRPr="00B01624" w:rsidRDefault="004E1434">
            <w:pPr>
              <w:widowControl/>
              <w:spacing w:line="240" w:lineRule="exact"/>
              <w:rPr>
                <w:sz w:val="18"/>
                <w:szCs w:val="18"/>
              </w:rPr>
            </w:pPr>
            <w:r w:rsidRPr="00B01624">
              <w:t>设计方案</w:t>
            </w:r>
            <w:r w:rsidRPr="00B01624">
              <w:rPr>
                <w:bCs/>
                <w:szCs w:val="21"/>
              </w:rPr>
              <w:t>建筑空间是否丰富和具有特点。</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5</w:t>
            </w:r>
          </w:p>
        </w:tc>
        <w:tc>
          <w:tcPr>
            <w:tcW w:w="1303" w:type="dxa"/>
            <w:vMerge/>
          </w:tcPr>
          <w:p w:rsidR="00B55BD9" w:rsidRPr="00B01624" w:rsidRDefault="00B55BD9">
            <w:pPr>
              <w:widowControl/>
              <w:spacing w:line="240" w:lineRule="exact"/>
              <w:rPr>
                <w:sz w:val="18"/>
                <w:szCs w:val="18"/>
              </w:rPr>
            </w:pPr>
          </w:p>
        </w:tc>
        <w:tc>
          <w:tcPr>
            <w:tcW w:w="3799" w:type="dxa"/>
            <w:vAlign w:val="center"/>
          </w:tcPr>
          <w:p w:rsidR="00B55BD9" w:rsidRPr="00B01624" w:rsidRDefault="004E1434">
            <w:pPr>
              <w:widowControl/>
              <w:spacing w:line="240" w:lineRule="exact"/>
              <w:rPr>
                <w:sz w:val="18"/>
                <w:szCs w:val="18"/>
              </w:rPr>
            </w:pPr>
            <w:r w:rsidRPr="00B01624">
              <w:rPr>
                <w:bCs/>
                <w:szCs w:val="21"/>
              </w:rPr>
              <w:t>平面布局及功能分区是否合理，是否符合本项目特点。</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6</w:t>
            </w:r>
          </w:p>
        </w:tc>
        <w:tc>
          <w:tcPr>
            <w:tcW w:w="1303" w:type="dxa"/>
            <w:vMerge/>
          </w:tcPr>
          <w:p w:rsidR="00B55BD9" w:rsidRPr="00B01624" w:rsidRDefault="00B55BD9">
            <w:pPr>
              <w:widowControl/>
              <w:spacing w:line="240" w:lineRule="exact"/>
              <w:rPr>
                <w:sz w:val="18"/>
                <w:szCs w:val="18"/>
              </w:rPr>
            </w:pPr>
          </w:p>
        </w:tc>
        <w:tc>
          <w:tcPr>
            <w:tcW w:w="3799" w:type="dxa"/>
            <w:vAlign w:val="center"/>
          </w:tcPr>
          <w:p w:rsidR="00B55BD9" w:rsidRPr="00B01624" w:rsidRDefault="004E1434">
            <w:pPr>
              <w:widowControl/>
              <w:spacing w:line="240" w:lineRule="exact"/>
              <w:rPr>
                <w:sz w:val="18"/>
                <w:szCs w:val="18"/>
              </w:rPr>
            </w:pPr>
            <w:r w:rsidRPr="00B01624">
              <w:rPr>
                <w:bCs/>
                <w:szCs w:val="21"/>
              </w:rPr>
              <w:t>人流线组织及竖向交通合理的合理程度。</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7</w:t>
            </w:r>
          </w:p>
        </w:tc>
        <w:tc>
          <w:tcPr>
            <w:tcW w:w="1303" w:type="dxa"/>
            <w:vMerge/>
          </w:tcPr>
          <w:p w:rsidR="00B55BD9" w:rsidRPr="00B01624" w:rsidRDefault="00B55BD9">
            <w:pPr>
              <w:widowControl/>
              <w:spacing w:line="240" w:lineRule="exact"/>
              <w:rPr>
                <w:sz w:val="18"/>
                <w:szCs w:val="18"/>
              </w:rPr>
            </w:pPr>
          </w:p>
        </w:tc>
        <w:tc>
          <w:tcPr>
            <w:tcW w:w="3799" w:type="dxa"/>
            <w:vAlign w:val="center"/>
          </w:tcPr>
          <w:p w:rsidR="00B55BD9" w:rsidRPr="00B01624" w:rsidRDefault="004E1434">
            <w:pPr>
              <w:widowControl/>
              <w:spacing w:line="240" w:lineRule="exact"/>
              <w:rPr>
                <w:sz w:val="18"/>
                <w:szCs w:val="18"/>
              </w:rPr>
            </w:pPr>
            <w:r w:rsidRPr="00B01624">
              <w:rPr>
                <w:bCs/>
                <w:szCs w:val="21"/>
              </w:rPr>
              <w:t>成果的完整性。</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8</w:t>
            </w:r>
          </w:p>
        </w:tc>
        <w:tc>
          <w:tcPr>
            <w:tcW w:w="1303" w:type="dxa"/>
            <w:vMerge w:val="restart"/>
          </w:tcPr>
          <w:p w:rsidR="00B55BD9" w:rsidRPr="00B01624" w:rsidRDefault="004E1434">
            <w:pPr>
              <w:widowControl/>
              <w:spacing w:line="240" w:lineRule="exact"/>
              <w:rPr>
                <w:sz w:val="18"/>
                <w:szCs w:val="18"/>
              </w:rPr>
            </w:pPr>
            <w:r w:rsidRPr="00B01624">
              <w:rPr>
                <w:sz w:val="18"/>
                <w:szCs w:val="18"/>
              </w:rPr>
              <w:t>初步设计成果</w:t>
            </w:r>
          </w:p>
        </w:tc>
        <w:tc>
          <w:tcPr>
            <w:tcW w:w="3799" w:type="dxa"/>
            <w:vAlign w:val="center"/>
          </w:tcPr>
          <w:p w:rsidR="00B55BD9" w:rsidRPr="00B01624" w:rsidRDefault="004E1434">
            <w:pPr>
              <w:widowControl/>
              <w:spacing w:line="240" w:lineRule="exact"/>
              <w:rPr>
                <w:sz w:val="18"/>
                <w:szCs w:val="18"/>
              </w:rPr>
            </w:pPr>
            <w:r w:rsidRPr="00B01624">
              <w:rPr>
                <w:szCs w:val="21"/>
              </w:rPr>
              <w:t>初步设计技术先进性、合理性、实用性、可实施性。</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lastRenderedPageBreak/>
              <w:t>9</w:t>
            </w:r>
          </w:p>
        </w:tc>
        <w:tc>
          <w:tcPr>
            <w:tcW w:w="1303" w:type="dxa"/>
            <w:vMerge/>
          </w:tcPr>
          <w:p w:rsidR="00B55BD9" w:rsidRPr="00B01624" w:rsidRDefault="00B55BD9">
            <w:pPr>
              <w:widowControl/>
              <w:spacing w:line="240" w:lineRule="exact"/>
              <w:rPr>
                <w:sz w:val="18"/>
                <w:szCs w:val="18"/>
              </w:rPr>
            </w:pPr>
          </w:p>
        </w:tc>
        <w:tc>
          <w:tcPr>
            <w:tcW w:w="3799" w:type="dxa"/>
            <w:vAlign w:val="center"/>
          </w:tcPr>
          <w:p w:rsidR="00B55BD9" w:rsidRPr="00B01624" w:rsidRDefault="004E1434">
            <w:pPr>
              <w:widowControl/>
              <w:spacing w:line="240" w:lineRule="exact"/>
              <w:rPr>
                <w:szCs w:val="21"/>
              </w:rPr>
            </w:pPr>
            <w:r w:rsidRPr="00B01624">
              <w:rPr>
                <w:szCs w:val="21"/>
              </w:rPr>
              <w:t>初步设计是否能达到原总平设计、方案设计的效果和目标。</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10</w:t>
            </w:r>
          </w:p>
        </w:tc>
        <w:tc>
          <w:tcPr>
            <w:tcW w:w="1303" w:type="dxa"/>
            <w:vMerge/>
          </w:tcPr>
          <w:p w:rsidR="00B55BD9" w:rsidRPr="00B01624" w:rsidRDefault="00B55BD9">
            <w:pPr>
              <w:widowControl/>
              <w:spacing w:line="240" w:lineRule="exact"/>
              <w:rPr>
                <w:sz w:val="18"/>
                <w:szCs w:val="18"/>
              </w:rPr>
            </w:pPr>
          </w:p>
        </w:tc>
        <w:tc>
          <w:tcPr>
            <w:tcW w:w="3799" w:type="dxa"/>
            <w:vAlign w:val="center"/>
          </w:tcPr>
          <w:p w:rsidR="00B55BD9" w:rsidRPr="00B01624" w:rsidRDefault="004E1434">
            <w:pPr>
              <w:widowControl/>
              <w:spacing w:line="240" w:lineRule="exact"/>
              <w:rPr>
                <w:szCs w:val="21"/>
              </w:rPr>
            </w:pPr>
            <w:r w:rsidRPr="00B01624">
              <w:rPr>
                <w:szCs w:val="21"/>
              </w:rPr>
              <w:t>各专业对经济性的控制是否有专项措施，经济性控制良好。</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11</w:t>
            </w:r>
          </w:p>
        </w:tc>
        <w:tc>
          <w:tcPr>
            <w:tcW w:w="1303" w:type="dxa"/>
            <w:vMerge/>
          </w:tcPr>
          <w:p w:rsidR="00B55BD9" w:rsidRPr="00B01624" w:rsidRDefault="00B55BD9">
            <w:pPr>
              <w:widowControl/>
              <w:spacing w:line="240" w:lineRule="exact"/>
              <w:rPr>
                <w:sz w:val="18"/>
                <w:szCs w:val="18"/>
              </w:rPr>
            </w:pPr>
          </w:p>
        </w:tc>
        <w:tc>
          <w:tcPr>
            <w:tcW w:w="3799" w:type="dxa"/>
            <w:vAlign w:val="center"/>
          </w:tcPr>
          <w:p w:rsidR="00B55BD9" w:rsidRPr="00B01624" w:rsidRDefault="004E1434">
            <w:pPr>
              <w:widowControl/>
              <w:spacing w:line="240" w:lineRule="exact"/>
              <w:rPr>
                <w:szCs w:val="21"/>
              </w:rPr>
            </w:pPr>
            <w:r w:rsidRPr="00B01624">
              <w:rPr>
                <w:bCs/>
                <w:szCs w:val="21"/>
              </w:rPr>
              <w:t>对关键技术选用和实施有专篇进行论证。</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12</w:t>
            </w:r>
          </w:p>
        </w:tc>
        <w:tc>
          <w:tcPr>
            <w:tcW w:w="1303" w:type="dxa"/>
            <w:vMerge/>
          </w:tcPr>
          <w:p w:rsidR="00B55BD9" w:rsidRPr="00B01624" w:rsidRDefault="00B55BD9">
            <w:pPr>
              <w:widowControl/>
              <w:spacing w:line="240" w:lineRule="exact"/>
              <w:rPr>
                <w:sz w:val="18"/>
                <w:szCs w:val="18"/>
              </w:rPr>
            </w:pPr>
          </w:p>
        </w:tc>
        <w:tc>
          <w:tcPr>
            <w:tcW w:w="3799" w:type="dxa"/>
            <w:vAlign w:val="center"/>
          </w:tcPr>
          <w:p w:rsidR="00B55BD9" w:rsidRPr="00B01624" w:rsidRDefault="004E1434">
            <w:pPr>
              <w:widowControl/>
              <w:spacing w:line="240" w:lineRule="exact"/>
              <w:rPr>
                <w:szCs w:val="21"/>
              </w:rPr>
            </w:pPr>
            <w:r w:rsidRPr="00B01624">
              <w:rPr>
                <w:szCs w:val="21"/>
              </w:rPr>
              <w:t>初步设计说明的质量、内容和深度符合国家和省、市的有关规定和要求</w:t>
            </w:r>
            <w:r w:rsidRPr="00B01624">
              <w:rPr>
                <w:bCs/>
                <w:szCs w:val="21"/>
              </w:rPr>
              <w:t>。</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13</w:t>
            </w:r>
          </w:p>
        </w:tc>
        <w:tc>
          <w:tcPr>
            <w:tcW w:w="1303" w:type="dxa"/>
            <w:vMerge/>
          </w:tcPr>
          <w:p w:rsidR="00B55BD9" w:rsidRPr="00B01624" w:rsidRDefault="00B55BD9">
            <w:pPr>
              <w:widowControl/>
              <w:spacing w:line="240" w:lineRule="exact"/>
              <w:rPr>
                <w:sz w:val="18"/>
                <w:szCs w:val="18"/>
              </w:rPr>
            </w:pPr>
          </w:p>
        </w:tc>
        <w:tc>
          <w:tcPr>
            <w:tcW w:w="3799" w:type="dxa"/>
            <w:vAlign w:val="center"/>
          </w:tcPr>
          <w:p w:rsidR="00B55BD9" w:rsidRPr="00B01624" w:rsidRDefault="004E1434">
            <w:pPr>
              <w:widowControl/>
              <w:spacing w:line="240" w:lineRule="exact"/>
              <w:rPr>
                <w:szCs w:val="21"/>
              </w:rPr>
            </w:pPr>
            <w:r w:rsidRPr="00B01624">
              <w:rPr>
                <w:szCs w:val="21"/>
              </w:rPr>
              <w:t>初步设计图纸的质量、内容和深度符合国家和省、市的有关规定和要求。</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14</w:t>
            </w:r>
          </w:p>
        </w:tc>
        <w:tc>
          <w:tcPr>
            <w:tcW w:w="1303" w:type="dxa"/>
            <w:vMerge/>
          </w:tcPr>
          <w:p w:rsidR="00B55BD9" w:rsidRPr="00B01624" w:rsidRDefault="00B55BD9">
            <w:pPr>
              <w:widowControl/>
              <w:spacing w:line="240" w:lineRule="exact"/>
              <w:rPr>
                <w:sz w:val="18"/>
                <w:szCs w:val="18"/>
              </w:rPr>
            </w:pPr>
          </w:p>
        </w:tc>
        <w:tc>
          <w:tcPr>
            <w:tcW w:w="3799" w:type="dxa"/>
            <w:vAlign w:val="center"/>
          </w:tcPr>
          <w:p w:rsidR="00B55BD9" w:rsidRPr="00B01624" w:rsidRDefault="004E1434">
            <w:pPr>
              <w:widowControl/>
              <w:spacing w:line="240" w:lineRule="exact"/>
              <w:rPr>
                <w:szCs w:val="21"/>
              </w:rPr>
            </w:pPr>
            <w:r w:rsidRPr="00B01624">
              <w:rPr>
                <w:szCs w:val="21"/>
              </w:rPr>
              <w:t>初步设计概算的说明、概算的质量、内容和深度符合国家和省、市的有关规定和要求，取费正确，对投资的控制达到招标文件的要求</w:t>
            </w:r>
            <w:r w:rsidRPr="00B01624">
              <w:rPr>
                <w:bCs/>
                <w:szCs w:val="21"/>
              </w:rPr>
              <w:t>。</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B55BD9">
            <w:pPr>
              <w:spacing w:line="240" w:lineRule="exact"/>
              <w:jc w:val="center"/>
              <w:rPr>
                <w:sz w:val="18"/>
                <w:szCs w:val="18"/>
              </w:rPr>
            </w:pPr>
          </w:p>
        </w:tc>
        <w:tc>
          <w:tcPr>
            <w:tcW w:w="1303" w:type="dxa"/>
          </w:tcPr>
          <w:p w:rsidR="00B55BD9" w:rsidRPr="00B01624" w:rsidRDefault="00B55BD9">
            <w:pPr>
              <w:widowControl/>
              <w:spacing w:line="240" w:lineRule="exact"/>
              <w:rPr>
                <w:kern w:val="0"/>
                <w:sz w:val="18"/>
                <w:szCs w:val="18"/>
              </w:rPr>
            </w:pPr>
          </w:p>
        </w:tc>
        <w:tc>
          <w:tcPr>
            <w:tcW w:w="3799" w:type="dxa"/>
            <w:vAlign w:val="center"/>
          </w:tcPr>
          <w:p w:rsidR="00B55BD9" w:rsidRPr="00B01624" w:rsidRDefault="004E1434">
            <w:pPr>
              <w:widowControl/>
              <w:spacing w:line="240" w:lineRule="exact"/>
              <w:rPr>
                <w:sz w:val="18"/>
                <w:szCs w:val="18"/>
              </w:rPr>
            </w:pPr>
            <w:r w:rsidRPr="00B01624">
              <w:rPr>
                <w:kern w:val="0"/>
                <w:sz w:val="18"/>
                <w:szCs w:val="18"/>
              </w:rPr>
              <w:t>…………</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5953" w:type="dxa"/>
            <w:gridSpan w:val="3"/>
          </w:tcPr>
          <w:p w:rsidR="00B55BD9" w:rsidRPr="00B01624" w:rsidRDefault="004E1434">
            <w:pPr>
              <w:spacing w:line="240" w:lineRule="exact"/>
              <w:jc w:val="center"/>
              <w:rPr>
                <w:sz w:val="18"/>
                <w:szCs w:val="18"/>
              </w:rPr>
            </w:pPr>
            <w:r w:rsidRPr="00B01624">
              <w:rPr>
                <w:sz w:val="18"/>
                <w:szCs w:val="18"/>
              </w:rPr>
              <w:t>得分合计（满分）</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bl>
    <w:p w:rsidR="00B55BD9" w:rsidRPr="00B01624" w:rsidRDefault="004E1434">
      <w:pPr>
        <w:rPr>
          <w:rFonts w:eastAsia="楷体_GB2312"/>
          <w:szCs w:val="21"/>
        </w:rPr>
      </w:pPr>
      <w:r w:rsidRPr="00B01624">
        <w:rPr>
          <w:rFonts w:eastAsia="楷体_GB2312"/>
          <w:szCs w:val="21"/>
        </w:rPr>
        <w:t>【</w:t>
      </w:r>
      <w:r w:rsidRPr="00B01624">
        <w:rPr>
          <w:rFonts w:eastAsia="楷体_GB2312"/>
        </w:rPr>
        <w:t>备注：本表可根据评分办法的需要进行调整</w:t>
      </w:r>
      <w:r w:rsidRPr="00B01624">
        <w:rPr>
          <w:rFonts w:eastAsia="楷体_GB2312"/>
          <w:szCs w:val="21"/>
        </w:rPr>
        <w:t>】</w:t>
      </w:r>
    </w:p>
    <w:p w:rsidR="00B55BD9" w:rsidRPr="00B01624" w:rsidRDefault="004E1434">
      <w:pPr>
        <w:spacing w:line="440" w:lineRule="exact"/>
      </w:pPr>
      <w:r w:rsidRPr="00B01624">
        <w:t>设计评委签名：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4E1434">
      <w:pPr>
        <w:keepNext/>
        <w:keepLines/>
        <w:spacing w:before="280" w:after="290" w:line="376" w:lineRule="auto"/>
        <w:outlineLvl w:val="3"/>
        <w:rPr>
          <w:rFonts w:eastAsia="黑体"/>
          <w:b/>
          <w:bCs/>
          <w:sz w:val="28"/>
          <w:szCs w:val="28"/>
        </w:rPr>
      </w:pPr>
      <w:bookmarkStart w:id="1420" w:name="_Toc1255513122"/>
      <w:bookmarkStart w:id="1421" w:name="_Toc1827299841"/>
      <w:bookmarkStart w:id="1422" w:name="_Toc517735713"/>
      <w:bookmarkStart w:id="1423" w:name="_Toc1684438695"/>
      <w:bookmarkStart w:id="1424" w:name="_Toc186613429"/>
      <w:bookmarkStart w:id="1425" w:name="_Toc1874229131"/>
      <w:bookmarkStart w:id="1426" w:name="_Toc59203052"/>
      <w:bookmarkStart w:id="1427" w:name="_Toc1444220409"/>
      <w:r w:rsidRPr="00B01624">
        <w:rPr>
          <w:rFonts w:eastAsia="黑体"/>
          <w:b/>
          <w:bCs/>
          <w:sz w:val="28"/>
          <w:szCs w:val="28"/>
        </w:rPr>
        <w:t>附表</w:t>
      </w:r>
      <w:r w:rsidRPr="00B01624">
        <w:rPr>
          <w:rFonts w:eastAsia="黑体"/>
          <w:b/>
          <w:bCs/>
          <w:sz w:val="28"/>
          <w:szCs w:val="28"/>
        </w:rPr>
        <w:t>A-24</w:t>
      </w:r>
      <w:r w:rsidRPr="00B01624">
        <w:rPr>
          <w:rFonts w:eastAsia="黑体"/>
          <w:b/>
          <w:bCs/>
          <w:sz w:val="28"/>
          <w:szCs w:val="28"/>
        </w:rPr>
        <w:t>：投标人设计标评分计算表</w:t>
      </w:r>
      <w:bookmarkEnd w:id="1420"/>
      <w:bookmarkEnd w:id="1421"/>
      <w:bookmarkEnd w:id="1422"/>
      <w:bookmarkEnd w:id="1423"/>
      <w:bookmarkEnd w:id="1424"/>
      <w:bookmarkEnd w:id="1425"/>
      <w:bookmarkEnd w:id="1426"/>
      <w:bookmarkEnd w:id="1427"/>
    </w:p>
    <w:p w:rsidR="00B55BD9" w:rsidRPr="00B01624" w:rsidRDefault="004E1434">
      <w:pPr>
        <w:spacing w:line="440" w:lineRule="exact"/>
        <w:jc w:val="center"/>
        <w:rPr>
          <w:rFonts w:eastAsia="黑体"/>
          <w:sz w:val="28"/>
          <w:szCs w:val="28"/>
        </w:rPr>
      </w:pPr>
      <w:r w:rsidRPr="00B01624">
        <w:rPr>
          <w:b/>
          <w:sz w:val="28"/>
          <w:szCs w:val="28"/>
        </w:rPr>
        <w:t>投标人名称（或代码）设计标</w:t>
      </w:r>
      <w:r w:rsidRPr="00B01624">
        <w:rPr>
          <w:rFonts w:eastAsia="黑体"/>
          <w:sz w:val="28"/>
          <w:szCs w:val="28"/>
        </w:rPr>
        <w:t>评分计算表（适用方案设计完成后初步设计完成前以初步设计投标）</w:t>
      </w:r>
    </w:p>
    <w:p w:rsidR="00B55BD9" w:rsidRPr="00B01624" w:rsidRDefault="004E1434" w:rsidP="00B01624">
      <w:pPr>
        <w:spacing w:afterLines="30" w:line="440" w:lineRule="exact"/>
      </w:pPr>
      <w:r w:rsidRPr="00B01624">
        <w:t>项目名称及项目招标编号：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543"/>
        <w:gridCol w:w="2977"/>
        <w:gridCol w:w="1016"/>
        <w:gridCol w:w="944"/>
        <w:gridCol w:w="851"/>
        <w:gridCol w:w="992"/>
        <w:gridCol w:w="992"/>
        <w:gridCol w:w="1016"/>
        <w:gridCol w:w="993"/>
        <w:gridCol w:w="1275"/>
        <w:gridCol w:w="962"/>
      </w:tblGrid>
      <w:tr w:rsidR="00B55BD9" w:rsidRPr="00B01624">
        <w:trPr>
          <w:trHeight w:val="420"/>
          <w:jc w:val="center"/>
        </w:trPr>
        <w:tc>
          <w:tcPr>
            <w:tcW w:w="708" w:type="dxa"/>
            <w:vMerge w:val="restart"/>
          </w:tcPr>
          <w:p w:rsidR="00B55BD9" w:rsidRPr="00B01624" w:rsidRDefault="004E1434">
            <w:pPr>
              <w:spacing w:line="360" w:lineRule="auto"/>
              <w:jc w:val="center"/>
            </w:pPr>
            <w:r w:rsidRPr="00B01624">
              <w:t>序号</w:t>
            </w:r>
          </w:p>
        </w:tc>
        <w:tc>
          <w:tcPr>
            <w:tcW w:w="3520" w:type="dxa"/>
            <w:gridSpan w:val="2"/>
            <w:vMerge w:val="restart"/>
          </w:tcPr>
          <w:p w:rsidR="00B55BD9" w:rsidRPr="00B01624" w:rsidRDefault="004E1434">
            <w:pPr>
              <w:spacing w:line="360" w:lineRule="auto"/>
              <w:jc w:val="center"/>
              <w:rPr>
                <w:kern w:val="0"/>
                <w:szCs w:val="21"/>
              </w:rPr>
            </w:pPr>
            <w:r w:rsidRPr="00B01624">
              <w:t>评审因素</w:t>
            </w:r>
          </w:p>
        </w:tc>
        <w:tc>
          <w:tcPr>
            <w:tcW w:w="4795" w:type="dxa"/>
            <w:gridSpan w:val="5"/>
            <w:vAlign w:val="center"/>
          </w:tcPr>
          <w:p w:rsidR="00B55BD9" w:rsidRPr="00B01624" w:rsidRDefault="004E1434">
            <w:pPr>
              <w:spacing w:line="360" w:lineRule="auto"/>
              <w:jc w:val="center"/>
            </w:pPr>
            <w:r w:rsidRPr="00B01624">
              <w:rPr>
                <w:szCs w:val="21"/>
              </w:rPr>
              <w:t>评委姓名</w:t>
            </w:r>
          </w:p>
        </w:tc>
        <w:tc>
          <w:tcPr>
            <w:tcW w:w="1016" w:type="dxa"/>
            <w:vMerge w:val="restart"/>
            <w:vAlign w:val="center"/>
          </w:tcPr>
          <w:p w:rsidR="00B55BD9" w:rsidRPr="00B01624" w:rsidRDefault="004E1434">
            <w:pPr>
              <w:spacing w:line="360" w:lineRule="auto"/>
              <w:jc w:val="center"/>
            </w:pPr>
            <w:r w:rsidRPr="00B01624">
              <w:rPr>
                <w:szCs w:val="21"/>
              </w:rPr>
              <w:t>评分基准值</w:t>
            </w:r>
          </w:p>
        </w:tc>
        <w:tc>
          <w:tcPr>
            <w:tcW w:w="993" w:type="dxa"/>
            <w:vMerge w:val="restart"/>
            <w:vAlign w:val="center"/>
          </w:tcPr>
          <w:p w:rsidR="00B55BD9" w:rsidRPr="00B01624" w:rsidRDefault="004E1434">
            <w:pPr>
              <w:spacing w:line="360" w:lineRule="auto"/>
              <w:jc w:val="center"/>
              <w:rPr>
                <w:szCs w:val="21"/>
              </w:rPr>
            </w:pPr>
            <w:r w:rsidRPr="00B01624">
              <w:rPr>
                <w:szCs w:val="21"/>
              </w:rPr>
              <w:t>各评委</w:t>
            </w:r>
            <w:r w:rsidRPr="00B01624">
              <w:rPr>
                <w:rFonts w:hint="eastAsia"/>
                <w:u w:val="single"/>
              </w:rPr>
              <w:t>有效</w:t>
            </w:r>
            <w:r w:rsidRPr="00B01624">
              <w:rPr>
                <w:szCs w:val="21"/>
              </w:rPr>
              <w:t>评分合计</w:t>
            </w:r>
          </w:p>
        </w:tc>
        <w:tc>
          <w:tcPr>
            <w:tcW w:w="1275" w:type="dxa"/>
            <w:vMerge w:val="restart"/>
          </w:tcPr>
          <w:p w:rsidR="00B55BD9" w:rsidRPr="00B01624" w:rsidRDefault="004E1434">
            <w:pPr>
              <w:spacing w:line="360" w:lineRule="auto"/>
              <w:jc w:val="center"/>
            </w:pPr>
            <w:r w:rsidRPr="00B01624">
              <w:rPr>
                <w:rFonts w:hint="eastAsia"/>
                <w:u w:val="single"/>
              </w:rPr>
              <w:t>有效</w:t>
            </w:r>
            <w:r w:rsidRPr="00B01624">
              <w:rPr>
                <w:szCs w:val="21"/>
              </w:rPr>
              <w:t>评分人数</w:t>
            </w:r>
          </w:p>
        </w:tc>
        <w:tc>
          <w:tcPr>
            <w:tcW w:w="962" w:type="dxa"/>
            <w:vMerge w:val="restart"/>
          </w:tcPr>
          <w:p w:rsidR="00B55BD9" w:rsidRPr="00B01624" w:rsidRDefault="004E1434">
            <w:pPr>
              <w:spacing w:line="360" w:lineRule="auto"/>
              <w:jc w:val="center"/>
            </w:pPr>
            <w:r w:rsidRPr="00B01624">
              <w:rPr>
                <w:rFonts w:eastAsia="楷体_GB2312"/>
                <w:szCs w:val="21"/>
              </w:rPr>
              <w:t>该单项最终得分</w:t>
            </w:r>
          </w:p>
        </w:tc>
      </w:tr>
      <w:tr w:rsidR="00B55BD9" w:rsidRPr="00B01624">
        <w:trPr>
          <w:trHeight w:val="554"/>
          <w:jc w:val="center"/>
        </w:trPr>
        <w:tc>
          <w:tcPr>
            <w:tcW w:w="708" w:type="dxa"/>
            <w:vMerge/>
          </w:tcPr>
          <w:p w:rsidR="00B55BD9" w:rsidRPr="00B01624" w:rsidRDefault="00B55BD9">
            <w:pPr>
              <w:spacing w:line="360" w:lineRule="auto"/>
              <w:jc w:val="center"/>
              <w:rPr>
                <w:kern w:val="0"/>
                <w:szCs w:val="21"/>
              </w:rPr>
            </w:pPr>
          </w:p>
        </w:tc>
        <w:tc>
          <w:tcPr>
            <w:tcW w:w="3520" w:type="dxa"/>
            <w:gridSpan w:val="2"/>
            <w:vMerge/>
          </w:tcPr>
          <w:p w:rsidR="00B55BD9" w:rsidRPr="00B01624" w:rsidRDefault="00B55BD9">
            <w:pPr>
              <w:spacing w:line="360" w:lineRule="auto"/>
              <w:jc w:val="center"/>
              <w:rPr>
                <w:kern w:val="0"/>
                <w:szCs w:val="21"/>
              </w:rPr>
            </w:pPr>
          </w:p>
        </w:tc>
        <w:tc>
          <w:tcPr>
            <w:tcW w:w="1016" w:type="dxa"/>
            <w:vAlign w:val="center"/>
          </w:tcPr>
          <w:p w:rsidR="00B55BD9" w:rsidRPr="00B01624" w:rsidRDefault="004E1434">
            <w:pPr>
              <w:spacing w:line="360" w:lineRule="auto"/>
              <w:jc w:val="center"/>
            </w:pPr>
            <w:r w:rsidRPr="00B01624">
              <w:t>1</w:t>
            </w:r>
          </w:p>
        </w:tc>
        <w:tc>
          <w:tcPr>
            <w:tcW w:w="944" w:type="dxa"/>
            <w:vAlign w:val="center"/>
          </w:tcPr>
          <w:p w:rsidR="00B55BD9" w:rsidRPr="00B01624" w:rsidRDefault="004E1434">
            <w:pPr>
              <w:spacing w:line="360" w:lineRule="auto"/>
              <w:jc w:val="center"/>
            </w:pPr>
            <w:r w:rsidRPr="00B01624">
              <w:t>2</w:t>
            </w:r>
          </w:p>
        </w:tc>
        <w:tc>
          <w:tcPr>
            <w:tcW w:w="851" w:type="dxa"/>
            <w:vAlign w:val="center"/>
          </w:tcPr>
          <w:p w:rsidR="00B55BD9" w:rsidRPr="00B01624" w:rsidRDefault="004E1434">
            <w:pPr>
              <w:spacing w:line="360" w:lineRule="auto"/>
              <w:jc w:val="center"/>
            </w:pPr>
            <w:r w:rsidRPr="00B01624">
              <w:t>3</w:t>
            </w:r>
          </w:p>
        </w:tc>
        <w:tc>
          <w:tcPr>
            <w:tcW w:w="992" w:type="dxa"/>
            <w:vAlign w:val="center"/>
          </w:tcPr>
          <w:p w:rsidR="00B55BD9" w:rsidRPr="00B01624" w:rsidRDefault="004E1434">
            <w:pPr>
              <w:spacing w:line="360" w:lineRule="auto"/>
              <w:jc w:val="center"/>
            </w:pPr>
            <w:r w:rsidRPr="00B01624">
              <w:t>4</w:t>
            </w:r>
          </w:p>
        </w:tc>
        <w:tc>
          <w:tcPr>
            <w:tcW w:w="992" w:type="dxa"/>
            <w:vAlign w:val="center"/>
          </w:tcPr>
          <w:p w:rsidR="00B55BD9" w:rsidRPr="00B01624" w:rsidRDefault="004E1434">
            <w:pPr>
              <w:spacing w:line="360" w:lineRule="auto"/>
              <w:jc w:val="center"/>
            </w:pPr>
            <w:r w:rsidRPr="00B01624">
              <w:t>5</w:t>
            </w:r>
          </w:p>
        </w:tc>
        <w:tc>
          <w:tcPr>
            <w:tcW w:w="1016" w:type="dxa"/>
            <w:vMerge/>
            <w:vAlign w:val="center"/>
          </w:tcPr>
          <w:p w:rsidR="00B55BD9" w:rsidRPr="00B01624" w:rsidRDefault="00B55BD9">
            <w:pPr>
              <w:spacing w:line="360" w:lineRule="auto"/>
              <w:jc w:val="center"/>
              <w:rPr>
                <w:szCs w:val="21"/>
              </w:rP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687"/>
          <w:jc w:val="center"/>
        </w:trPr>
        <w:tc>
          <w:tcPr>
            <w:tcW w:w="708" w:type="dxa"/>
            <w:vMerge w:val="restart"/>
          </w:tcPr>
          <w:p w:rsidR="00B55BD9" w:rsidRPr="00B01624" w:rsidRDefault="004E1434">
            <w:pPr>
              <w:spacing w:line="360" w:lineRule="auto"/>
              <w:jc w:val="center"/>
              <w:rPr>
                <w:kern w:val="0"/>
                <w:szCs w:val="21"/>
              </w:rPr>
            </w:pPr>
            <w:r w:rsidRPr="00B01624">
              <w:rPr>
                <w:kern w:val="0"/>
                <w:szCs w:val="21"/>
              </w:rPr>
              <w:t>1</w:t>
            </w:r>
          </w:p>
        </w:tc>
        <w:tc>
          <w:tcPr>
            <w:tcW w:w="543" w:type="dxa"/>
            <w:vMerge w:val="restart"/>
          </w:tcPr>
          <w:p w:rsidR="00B55BD9" w:rsidRPr="00B01624" w:rsidRDefault="004E1434">
            <w:pPr>
              <w:spacing w:line="360" w:lineRule="auto"/>
              <w:jc w:val="left"/>
            </w:pPr>
            <w:r w:rsidRPr="00B01624">
              <w:t>深化总平方案设计</w:t>
            </w:r>
          </w:p>
        </w:tc>
        <w:tc>
          <w:tcPr>
            <w:tcW w:w="2977" w:type="dxa"/>
            <w:vMerge w:val="restart"/>
            <w:vAlign w:val="center"/>
          </w:tcPr>
          <w:p w:rsidR="00B55BD9" w:rsidRPr="00B01624" w:rsidRDefault="004E1434">
            <w:pPr>
              <w:spacing w:line="360" w:lineRule="auto"/>
              <w:jc w:val="left"/>
            </w:pPr>
            <w:r w:rsidRPr="00B01624">
              <w:t>是否按要求对总平进行深化设计</w:t>
            </w:r>
            <w:r w:rsidRPr="00B01624">
              <w:rPr>
                <w:bCs/>
                <w:szCs w:val="21"/>
              </w:rPr>
              <w:t>。</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686"/>
          <w:jc w:val="center"/>
        </w:trPr>
        <w:tc>
          <w:tcPr>
            <w:tcW w:w="708" w:type="dxa"/>
            <w:vMerge/>
          </w:tcPr>
          <w:p w:rsidR="00B55BD9" w:rsidRPr="00B01624" w:rsidRDefault="00B55BD9">
            <w:pPr>
              <w:spacing w:line="360" w:lineRule="auto"/>
              <w:jc w:val="center"/>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kern w:val="0"/>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center"/>
              <w:rPr>
                <w:kern w:val="0"/>
                <w:szCs w:val="21"/>
              </w:rPr>
            </w:pPr>
            <w:r w:rsidRPr="00B01624">
              <w:rPr>
                <w:kern w:val="0"/>
                <w:szCs w:val="21"/>
              </w:rPr>
              <w:t>2</w:t>
            </w:r>
          </w:p>
        </w:tc>
        <w:tc>
          <w:tcPr>
            <w:tcW w:w="543" w:type="dxa"/>
            <w:vMerge/>
          </w:tcPr>
          <w:p w:rsidR="00B55BD9" w:rsidRPr="00B01624" w:rsidRDefault="00B55BD9">
            <w:pPr>
              <w:spacing w:line="360" w:lineRule="auto"/>
              <w:jc w:val="left"/>
              <w:rPr>
                <w:bCs/>
                <w:szCs w:val="21"/>
              </w:rPr>
            </w:pPr>
          </w:p>
        </w:tc>
        <w:tc>
          <w:tcPr>
            <w:tcW w:w="2977" w:type="dxa"/>
            <w:vMerge w:val="restart"/>
            <w:vAlign w:val="center"/>
          </w:tcPr>
          <w:p w:rsidR="00B55BD9" w:rsidRPr="00B01624" w:rsidRDefault="004E1434">
            <w:pPr>
              <w:spacing w:line="360" w:lineRule="auto"/>
              <w:jc w:val="left"/>
            </w:pPr>
            <w:r w:rsidRPr="00B01624">
              <w:rPr>
                <w:bCs/>
                <w:szCs w:val="21"/>
              </w:rPr>
              <w:t>对原总平设计提出合理的优化建议。</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center"/>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kern w:val="0"/>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center"/>
              <w:rPr>
                <w:kern w:val="0"/>
                <w:szCs w:val="21"/>
              </w:rPr>
            </w:pPr>
            <w:r w:rsidRPr="00B01624">
              <w:rPr>
                <w:kern w:val="0"/>
                <w:szCs w:val="21"/>
              </w:rPr>
              <w:t>3</w:t>
            </w:r>
          </w:p>
        </w:tc>
        <w:tc>
          <w:tcPr>
            <w:tcW w:w="543" w:type="dxa"/>
            <w:vMerge/>
          </w:tcPr>
          <w:p w:rsidR="00B55BD9" w:rsidRPr="00B01624" w:rsidRDefault="00B55BD9">
            <w:pPr>
              <w:spacing w:line="360" w:lineRule="auto"/>
              <w:jc w:val="left"/>
              <w:rPr>
                <w:bCs/>
                <w:szCs w:val="21"/>
              </w:rPr>
            </w:pPr>
          </w:p>
        </w:tc>
        <w:tc>
          <w:tcPr>
            <w:tcW w:w="2977" w:type="dxa"/>
            <w:vMerge w:val="restart"/>
            <w:vAlign w:val="center"/>
          </w:tcPr>
          <w:p w:rsidR="00B55BD9" w:rsidRPr="00B01624" w:rsidRDefault="004E1434">
            <w:pPr>
              <w:spacing w:line="360" w:lineRule="auto"/>
              <w:jc w:val="left"/>
              <w:rPr>
                <w:kern w:val="0"/>
                <w:szCs w:val="21"/>
              </w:rPr>
            </w:pPr>
            <w:r w:rsidRPr="00B01624">
              <w:rPr>
                <w:bCs/>
                <w:szCs w:val="21"/>
              </w:rPr>
              <w:t>对初步设计阶段的工作提出目标要求。</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center"/>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kern w:val="0"/>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rPr>
                <w:kern w:val="0"/>
                <w:szCs w:val="21"/>
              </w:rPr>
              <w:lastRenderedPageBreak/>
              <w:t>4</w:t>
            </w:r>
          </w:p>
        </w:tc>
        <w:tc>
          <w:tcPr>
            <w:tcW w:w="543" w:type="dxa"/>
            <w:vMerge w:val="restart"/>
          </w:tcPr>
          <w:p w:rsidR="00B55BD9" w:rsidRPr="00B01624" w:rsidRDefault="004E1434">
            <w:pPr>
              <w:spacing w:line="360" w:lineRule="auto"/>
              <w:jc w:val="left"/>
            </w:pPr>
            <w:r w:rsidRPr="00B01624">
              <w:t>深化单体建筑方案设计</w:t>
            </w:r>
          </w:p>
        </w:tc>
        <w:tc>
          <w:tcPr>
            <w:tcW w:w="2977" w:type="dxa"/>
            <w:vMerge w:val="restart"/>
            <w:vAlign w:val="center"/>
          </w:tcPr>
          <w:p w:rsidR="00B55BD9" w:rsidRPr="00B01624" w:rsidRDefault="004E1434">
            <w:pPr>
              <w:spacing w:line="360" w:lineRule="auto"/>
              <w:jc w:val="left"/>
              <w:rPr>
                <w:kern w:val="0"/>
                <w:szCs w:val="21"/>
              </w:rPr>
            </w:pPr>
            <w:r w:rsidRPr="00B01624">
              <w:t>设计方案</w:t>
            </w:r>
            <w:r w:rsidRPr="00B01624">
              <w:rPr>
                <w:bCs/>
                <w:szCs w:val="21"/>
              </w:rPr>
              <w:t>建筑空间是否丰富和具有特点。</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bCs/>
                <w:szCs w:val="21"/>
              </w:rPr>
            </w:pPr>
          </w:p>
        </w:tc>
        <w:tc>
          <w:tcPr>
            <w:tcW w:w="2977" w:type="dxa"/>
            <w:vMerge/>
            <w:vAlign w:val="center"/>
          </w:tcPr>
          <w:p w:rsidR="00B55BD9" w:rsidRPr="00B01624" w:rsidRDefault="00B55BD9">
            <w:pPr>
              <w:spacing w:line="360" w:lineRule="auto"/>
              <w:jc w:val="left"/>
              <w:rPr>
                <w:kern w:val="0"/>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rPr>
                <w:kern w:val="0"/>
                <w:szCs w:val="21"/>
              </w:rPr>
              <w:t>5</w:t>
            </w:r>
          </w:p>
        </w:tc>
        <w:tc>
          <w:tcPr>
            <w:tcW w:w="543" w:type="dxa"/>
            <w:vMerge/>
          </w:tcPr>
          <w:p w:rsidR="00B55BD9" w:rsidRPr="00B01624" w:rsidRDefault="00B55BD9">
            <w:pPr>
              <w:spacing w:line="360" w:lineRule="auto"/>
              <w:jc w:val="left"/>
              <w:rPr>
                <w:bCs/>
                <w:szCs w:val="21"/>
              </w:rPr>
            </w:pPr>
          </w:p>
        </w:tc>
        <w:tc>
          <w:tcPr>
            <w:tcW w:w="2977" w:type="dxa"/>
            <w:vMerge w:val="restart"/>
            <w:vAlign w:val="center"/>
          </w:tcPr>
          <w:p w:rsidR="00B55BD9" w:rsidRPr="00B01624" w:rsidRDefault="004E1434">
            <w:pPr>
              <w:spacing w:line="360" w:lineRule="auto"/>
              <w:jc w:val="left"/>
              <w:rPr>
                <w:kern w:val="0"/>
                <w:szCs w:val="21"/>
              </w:rPr>
            </w:pPr>
            <w:r w:rsidRPr="00B01624">
              <w:rPr>
                <w:bCs/>
                <w:szCs w:val="21"/>
              </w:rPr>
              <w:t>平面布局及功能分区是否合理，是否符合本项目特点。</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bCs/>
                <w:szCs w:val="21"/>
              </w:rPr>
            </w:pPr>
          </w:p>
        </w:tc>
        <w:tc>
          <w:tcPr>
            <w:tcW w:w="2977" w:type="dxa"/>
            <w:vMerge/>
            <w:vAlign w:val="center"/>
          </w:tcPr>
          <w:p w:rsidR="00B55BD9" w:rsidRPr="00B01624" w:rsidRDefault="00B55BD9">
            <w:pPr>
              <w:spacing w:line="360" w:lineRule="auto"/>
              <w:jc w:val="left"/>
              <w:rPr>
                <w:kern w:val="0"/>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rPr>
                <w:kern w:val="0"/>
                <w:szCs w:val="21"/>
              </w:rPr>
              <w:t>6</w:t>
            </w:r>
          </w:p>
        </w:tc>
        <w:tc>
          <w:tcPr>
            <w:tcW w:w="543" w:type="dxa"/>
            <w:vMerge/>
          </w:tcPr>
          <w:p w:rsidR="00B55BD9" w:rsidRPr="00B01624" w:rsidRDefault="00B55BD9">
            <w:pPr>
              <w:spacing w:line="360" w:lineRule="auto"/>
              <w:jc w:val="left"/>
              <w:rPr>
                <w:kern w:val="0"/>
                <w:szCs w:val="21"/>
              </w:rPr>
            </w:pPr>
          </w:p>
        </w:tc>
        <w:tc>
          <w:tcPr>
            <w:tcW w:w="2977" w:type="dxa"/>
            <w:vMerge w:val="restart"/>
            <w:vAlign w:val="center"/>
          </w:tcPr>
          <w:p w:rsidR="00B55BD9" w:rsidRPr="00B01624" w:rsidRDefault="004E1434">
            <w:pPr>
              <w:spacing w:line="360" w:lineRule="auto"/>
              <w:jc w:val="left"/>
              <w:rPr>
                <w:kern w:val="0"/>
                <w:szCs w:val="21"/>
              </w:rPr>
            </w:pPr>
            <w:r w:rsidRPr="00B01624">
              <w:rPr>
                <w:bCs/>
                <w:szCs w:val="21"/>
              </w:rPr>
              <w:t>人流线组织及竖向交通合理的合理程度。</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kern w:val="0"/>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rPr>
                <w:kern w:val="0"/>
                <w:szCs w:val="21"/>
              </w:rPr>
              <w:t>7</w:t>
            </w:r>
          </w:p>
        </w:tc>
        <w:tc>
          <w:tcPr>
            <w:tcW w:w="543" w:type="dxa"/>
            <w:vMerge/>
          </w:tcPr>
          <w:p w:rsidR="00B55BD9" w:rsidRPr="00B01624" w:rsidRDefault="00B55BD9">
            <w:pPr>
              <w:spacing w:line="360" w:lineRule="auto"/>
              <w:jc w:val="left"/>
              <w:rPr>
                <w:kern w:val="0"/>
                <w:szCs w:val="21"/>
              </w:rPr>
            </w:pPr>
          </w:p>
        </w:tc>
        <w:tc>
          <w:tcPr>
            <w:tcW w:w="2977" w:type="dxa"/>
            <w:vMerge w:val="restart"/>
            <w:vAlign w:val="center"/>
          </w:tcPr>
          <w:p w:rsidR="00B55BD9" w:rsidRPr="00B01624" w:rsidRDefault="004E1434">
            <w:pPr>
              <w:spacing w:line="360" w:lineRule="auto"/>
              <w:jc w:val="left"/>
              <w:rPr>
                <w:kern w:val="0"/>
                <w:szCs w:val="21"/>
              </w:rPr>
            </w:pPr>
            <w:r w:rsidRPr="00B01624">
              <w:rPr>
                <w:bCs/>
                <w:szCs w:val="21"/>
              </w:rPr>
              <w:t>成果的完整性。</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bCs/>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rPr>
                <w:kern w:val="0"/>
                <w:szCs w:val="21"/>
              </w:rPr>
              <w:t>8</w:t>
            </w:r>
          </w:p>
        </w:tc>
        <w:tc>
          <w:tcPr>
            <w:tcW w:w="543" w:type="dxa"/>
            <w:vMerge w:val="restart"/>
          </w:tcPr>
          <w:p w:rsidR="00B55BD9" w:rsidRPr="00B01624" w:rsidRDefault="004E1434">
            <w:pPr>
              <w:spacing w:line="360" w:lineRule="auto"/>
              <w:jc w:val="left"/>
              <w:rPr>
                <w:kern w:val="0"/>
                <w:szCs w:val="21"/>
              </w:rPr>
            </w:pPr>
            <w:r w:rsidRPr="00B01624">
              <w:rPr>
                <w:kern w:val="0"/>
                <w:szCs w:val="21"/>
              </w:rPr>
              <w:t>初步设计成果</w:t>
            </w:r>
          </w:p>
        </w:tc>
        <w:tc>
          <w:tcPr>
            <w:tcW w:w="2977" w:type="dxa"/>
            <w:vMerge w:val="restart"/>
            <w:vAlign w:val="center"/>
          </w:tcPr>
          <w:p w:rsidR="00B55BD9" w:rsidRPr="00B01624" w:rsidRDefault="004E1434">
            <w:pPr>
              <w:spacing w:line="360" w:lineRule="auto"/>
              <w:jc w:val="left"/>
              <w:rPr>
                <w:bCs/>
                <w:szCs w:val="21"/>
              </w:rPr>
            </w:pPr>
            <w:r w:rsidRPr="00B01624">
              <w:rPr>
                <w:szCs w:val="21"/>
              </w:rPr>
              <w:t>初步设计技术先进性、合理性、实用性、可实施性。</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bCs/>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rPr>
                <w:kern w:val="0"/>
                <w:szCs w:val="21"/>
              </w:rPr>
              <w:t>9</w:t>
            </w:r>
          </w:p>
        </w:tc>
        <w:tc>
          <w:tcPr>
            <w:tcW w:w="543" w:type="dxa"/>
            <w:vMerge/>
          </w:tcPr>
          <w:p w:rsidR="00B55BD9" w:rsidRPr="00B01624" w:rsidRDefault="00B55BD9">
            <w:pPr>
              <w:spacing w:line="360" w:lineRule="auto"/>
              <w:jc w:val="left"/>
              <w:rPr>
                <w:kern w:val="0"/>
                <w:szCs w:val="21"/>
              </w:rPr>
            </w:pPr>
          </w:p>
        </w:tc>
        <w:tc>
          <w:tcPr>
            <w:tcW w:w="2977" w:type="dxa"/>
            <w:vMerge w:val="restart"/>
            <w:vAlign w:val="center"/>
          </w:tcPr>
          <w:p w:rsidR="00B55BD9" w:rsidRPr="00B01624" w:rsidRDefault="004E1434">
            <w:pPr>
              <w:spacing w:line="360" w:lineRule="auto"/>
              <w:jc w:val="left"/>
              <w:rPr>
                <w:bCs/>
                <w:szCs w:val="21"/>
              </w:rPr>
            </w:pPr>
            <w:r w:rsidRPr="00B01624">
              <w:rPr>
                <w:szCs w:val="21"/>
              </w:rPr>
              <w:t>初步设计是否能达到原总平设计、方案设计的效果和目标。</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bCs/>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rPr>
                <w:kern w:val="0"/>
                <w:szCs w:val="21"/>
              </w:rPr>
              <w:t>10</w:t>
            </w:r>
          </w:p>
        </w:tc>
        <w:tc>
          <w:tcPr>
            <w:tcW w:w="543" w:type="dxa"/>
            <w:vMerge/>
          </w:tcPr>
          <w:p w:rsidR="00B55BD9" w:rsidRPr="00B01624" w:rsidRDefault="00B55BD9">
            <w:pPr>
              <w:spacing w:line="360" w:lineRule="auto"/>
              <w:jc w:val="left"/>
              <w:rPr>
                <w:kern w:val="0"/>
                <w:szCs w:val="21"/>
              </w:rPr>
            </w:pPr>
          </w:p>
        </w:tc>
        <w:tc>
          <w:tcPr>
            <w:tcW w:w="2977" w:type="dxa"/>
            <w:vMerge w:val="restart"/>
            <w:vAlign w:val="center"/>
          </w:tcPr>
          <w:p w:rsidR="00B55BD9" w:rsidRPr="00B01624" w:rsidRDefault="004E1434">
            <w:pPr>
              <w:spacing w:line="360" w:lineRule="auto"/>
              <w:jc w:val="left"/>
              <w:rPr>
                <w:bCs/>
                <w:szCs w:val="21"/>
              </w:rPr>
            </w:pPr>
            <w:r w:rsidRPr="00B01624">
              <w:rPr>
                <w:szCs w:val="21"/>
              </w:rPr>
              <w:t>各专业对经济性的控制是否有</w:t>
            </w:r>
            <w:r w:rsidRPr="00B01624">
              <w:rPr>
                <w:szCs w:val="21"/>
              </w:rPr>
              <w:lastRenderedPageBreak/>
              <w:t>专项措施，经济性控制良好。</w:t>
            </w:r>
          </w:p>
        </w:tc>
        <w:tc>
          <w:tcPr>
            <w:tcW w:w="1016" w:type="dxa"/>
            <w:vAlign w:val="center"/>
          </w:tcPr>
          <w:p w:rsidR="00B55BD9" w:rsidRPr="00B01624" w:rsidRDefault="004E1434">
            <w:pPr>
              <w:spacing w:line="360" w:lineRule="auto"/>
              <w:jc w:val="center"/>
            </w:pPr>
            <w:r w:rsidRPr="00B01624">
              <w:lastRenderedPageBreak/>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bCs/>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rPr>
                <w:kern w:val="0"/>
                <w:szCs w:val="21"/>
              </w:rPr>
              <w:lastRenderedPageBreak/>
              <w:t>11</w:t>
            </w:r>
          </w:p>
        </w:tc>
        <w:tc>
          <w:tcPr>
            <w:tcW w:w="543" w:type="dxa"/>
            <w:vMerge/>
          </w:tcPr>
          <w:p w:rsidR="00B55BD9" w:rsidRPr="00B01624" w:rsidRDefault="00B55BD9">
            <w:pPr>
              <w:spacing w:line="360" w:lineRule="auto"/>
              <w:jc w:val="left"/>
              <w:rPr>
                <w:kern w:val="0"/>
                <w:szCs w:val="21"/>
              </w:rPr>
            </w:pPr>
          </w:p>
        </w:tc>
        <w:tc>
          <w:tcPr>
            <w:tcW w:w="2977" w:type="dxa"/>
            <w:vMerge w:val="restart"/>
            <w:vAlign w:val="center"/>
          </w:tcPr>
          <w:p w:rsidR="00B55BD9" w:rsidRPr="00B01624" w:rsidRDefault="004E1434">
            <w:pPr>
              <w:spacing w:line="360" w:lineRule="auto"/>
              <w:jc w:val="left"/>
              <w:rPr>
                <w:bCs/>
                <w:szCs w:val="21"/>
              </w:rPr>
            </w:pPr>
            <w:r w:rsidRPr="00B01624">
              <w:rPr>
                <w:bCs/>
                <w:szCs w:val="21"/>
              </w:rPr>
              <w:t>对关键技术选用和实施有专篇进行论证。</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B55BD9">
            <w:pPr>
              <w:spacing w:line="360" w:lineRule="auto"/>
              <w:jc w:val="center"/>
            </w:pP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bCs/>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B55BD9">
            <w:pPr>
              <w:spacing w:line="360" w:lineRule="auto"/>
              <w:jc w:val="center"/>
            </w:pP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rPr>
                <w:kern w:val="0"/>
                <w:szCs w:val="21"/>
              </w:rPr>
              <w:t>12</w:t>
            </w:r>
          </w:p>
        </w:tc>
        <w:tc>
          <w:tcPr>
            <w:tcW w:w="543" w:type="dxa"/>
            <w:vMerge/>
          </w:tcPr>
          <w:p w:rsidR="00B55BD9" w:rsidRPr="00B01624" w:rsidRDefault="00B55BD9">
            <w:pPr>
              <w:spacing w:line="360" w:lineRule="auto"/>
              <w:jc w:val="left"/>
              <w:rPr>
                <w:kern w:val="0"/>
                <w:szCs w:val="21"/>
              </w:rPr>
            </w:pPr>
          </w:p>
        </w:tc>
        <w:tc>
          <w:tcPr>
            <w:tcW w:w="2977" w:type="dxa"/>
            <w:vMerge w:val="restart"/>
            <w:vAlign w:val="center"/>
          </w:tcPr>
          <w:p w:rsidR="00B55BD9" w:rsidRPr="00B01624" w:rsidRDefault="004E1434">
            <w:pPr>
              <w:spacing w:line="360" w:lineRule="auto"/>
              <w:jc w:val="left"/>
              <w:rPr>
                <w:bCs/>
                <w:szCs w:val="21"/>
              </w:rPr>
            </w:pPr>
            <w:r w:rsidRPr="00B01624">
              <w:rPr>
                <w:szCs w:val="21"/>
              </w:rPr>
              <w:t>初步设计说明的质量、内容和深度符合国家和省、市的有关规定和要求</w:t>
            </w:r>
            <w:r w:rsidRPr="00B01624">
              <w:rPr>
                <w:bCs/>
                <w:szCs w:val="21"/>
              </w:rPr>
              <w:t>。</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B55BD9">
            <w:pPr>
              <w:spacing w:line="360" w:lineRule="auto"/>
              <w:jc w:val="center"/>
            </w:pP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bCs/>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B55BD9">
            <w:pPr>
              <w:spacing w:line="360" w:lineRule="auto"/>
              <w:jc w:val="center"/>
            </w:pP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rPr>
                <w:kern w:val="0"/>
                <w:szCs w:val="21"/>
              </w:rPr>
              <w:t>13</w:t>
            </w:r>
          </w:p>
        </w:tc>
        <w:tc>
          <w:tcPr>
            <w:tcW w:w="543" w:type="dxa"/>
            <w:vMerge/>
          </w:tcPr>
          <w:p w:rsidR="00B55BD9" w:rsidRPr="00B01624" w:rsidRDefault="00B55BD9">
            <w:pPr>
              <w:spacing w:line="360" w:lineRule="auto"/>
              <w:jc w:val="left"/>
              <w:rPr>
                <w:kern w:val="0"/>
                <w:szCs w:val="21"/>
              </w:rPr>
            </w:pPr>
          </w:p>
        </w:tc>
        <w:tc>
          <w:tcPr>
            <w:tcW w:w="2977" w:type="dxa"/>
            <w:vMerge w:val="restart"/>
            <w:vAlign w:val="center"/>
          </w:tcPr>
          <w:p w:rsidR="00B55BD9" w:rsidRPr="00B01624" w:rsidRDefault="004E1434">
            <w:pPr>
              <w:spacing w:line="360" w:lineRule="auto"/>
              <w:jc w:val="left"/>
              <w:rPr>
                <w:bCs/>
                <w:szCs w:val="21"/>
              </w:rPr>
            </w:pPr>
            <w:r w:rsidRPr="00B01624">
              <w:rPr>
                <w:szCs w:val="21"/>
              </w:rPr>
              <w:t>初步设计图纸的质量、内容和深度符合国家和省、市的有关规定和要求。</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B55BD9">
            <w:pPr>
              <w:spacing w:line="360" w:lineRule="auto"/>
              <w:jc w:val="center"/>
            </w:pP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bCs/>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B55BD9">
            <w:pPr>
              <w:spacing w:line="360" w:lineRule="auto"/>
              <w:jc w:val="center"/>
            </w:pP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rPr>
                <w:kern w:val="0"/>
                <w:szCs w:val="21"/>
              </w:rPr>
              <w:t>14</w:t>
            </w:r>
          </w:p>
        </w:tc>
        <w:tc>
          <w:tcPr>
            <w:tcW w:w="543" w:type="dxa"/>
            <w:vMerge/>
          </w:tcPr>
          <w:p w:rsidR="00B55BD9" w:rsidRPr="00B01624" w:rsidRDefault="00B55BD9">
            <w:pPr>
              <w:spacing w:line="360" w:lineRule="auto"/>
              <w:jc w:val="left"/>
              <w:rPr>
                <w:kern w:val="0"/>
                <w:szCs w:val="21"/>
              </w:rPr>
            </w:pPr>
          </w:p>
        </w:tc>
        <w:tc>
          <w:tcPr>
            <w:tcW w:w="2977" w:type="dxa"/>
            <w:vMerge w:val="restart"/>
            <w:vAlign w:val="center"/>
          </w:tcPr>
          <w:p w:rsidR="00B55BD9" w:rsidRPr="00B01624" w:rsidRDefault="004E1434">
            <w:pPr>
              <w:spacing w:line="360" w:lineRule="auto"/>
              <w:jc w:val="left"/>
              <w:rPr>
                <w:bCs/>
                <w:szCs w:val="21"/>
              </w:rPr>
            </w:pPr>
            <w:r w:rsidRPr="00B01624">
              <w:rPr>
                <w:szCs w:val="21"/>
              </w:rPr>
              <w:t>初步设计概算的说明、概算的质量、内容和深度符合国家和省、市的有关规定和要求，取费正确，对投资的控制达到招标文件的要求</w:t>
            </w:r>
            <w:r w:rsidRPr="00B01624">
              <w:rPr>
                <w:bCs/>
                <w:szCs w:val="21"/>
              </w:rPr>
              <w:t>。</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B55BD9">
            <w:pPr>
              <w:spacing w:line="360" w:lineRule="auto"/>
              <w:jc w:val="center"/>
            </w:pP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bCs/>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B55BD9">
            <w:pPr>
              <w:spacing w:line="360" w:lineRule="auto"/>
              <w:jc w:val="center"/>
            </w:pP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663"/>
          <w:jc w:val="center"/>
        </w:trPr>
        <w:tc>
          <w:tcPr>
            <w:tcW w:w="708" w:type="dxa"/>
          </w:tcPr>
          <w:p w:rsidR="00B55BD9" w:rsidRPr="00B01624" w:rsidRDefault="00B55BD9">
            <w:pPr>
              <w:spacing w:line="360" w:lineRule="auto"/>
              <w:jc w:val="left"/>
              <w:rPr>
                <w:kern w:val="0"/>
                <w:szCs w:val="21"/>
              </w:rPr>
            </w:pPr>
          </w:p>
        </w:tc>
        <w:tc>
          <w:tcPr>
            <w:tcW w:w="543" w:type="dxa"/>
          </w:tcPr>
          <w:p w:rsidR="00B55BD9" w:rsidRPr="00B01624" w:rsidRDefault="00B55BD9">
            <w:pPr>
              <w:spacing w:line="360" w:lineRule="auto"/>
              <w:jc w:val="left"/>
              <w:rPr>
                <w:kern w:val="0"/>
                <w:szCs w:val="21"/>
              </w:rPr>
            </w:pPr>
          </w:p>
        </w:tc>
        <w:tc>
          <w:tcPr>
            <w:tcW w:w="2977" w:type="dxa"/>
            <w:vAlign w:val="center"/>
          </w:tcPr>
          <w:p w:rsidR="00B55BD9" w:rsidRPr="00B01624" w:rsidRDefault="004E1434">
            <w:pPr>
              <w:spacing w:line="360" w:lineRule="auto"/>
              <w:jc w:val="left"/>
              <w:rPr>
                <w:kern w:val="0"/>
                <w:szCs w:val="21"/>
              </w:rPr>
            </w:pPr>
            <w:r w:rsidRPr="00B01624">
              <w:rPr>
                <w:kern w:val="0"/>
                <w:szCs w:val="21"/>
              </w:rPr>
              <w:t>.........</w:t>
            </w:r>
          </w:p>
        </w:tc>
        <w:tc>
          <w:tcPr>
            <w:tcW w:w="1016" w:type="dxa"/>
            <w:vAlign w:val="center"/>
          </w:tcPr>
          <w:p w:rsidR="00B55BD9" w:rsidRPr="00B01624" w:rsidRDefault="00B55BD9">
            <w:pPr>
              <w:spacing w:line="360" w:lineRule="auto"/>
              <w:jc w:val="center"/>
            </w:pPr>
          </w:p>
        </w:tc>
        <w:tc>
          <w:tcPr>
            <w:tcW w:w="944" w:type="dxa"/>
            <w:vAlign w:val="center"/>
          </w:tcPr>
          <w:p w:rsidR="00B55BD9" w:rsidRPr="00B01624" w:rsidRDefault="00B55BD9">
            <w:pPr>
              <w:spacing w:line="360" w:lineRule="auto"/>
              <w:jc w:val="center"/>
            </w:pPr>
          </w:p>
        </w:tc>
        <w:tc>
          <w:tcPr>
            <w:tcW w:w="851" w:type="dxa"/>
            <w:vAlign w:val="center"/>
          </w:tcPr>
          <w:p w:rsidR="00B55BD9" w:rsidRPr="00B01624" w:rsidRDefault="00B55BD9">
            <w:pPr>
              <w:spacing w:line="360" w:lineRule="auto"/>
              <w:jc w:val="center"/>
            </w:pPr>
          </w:p>
        </w:tc>
        <w:tc>
          <w:tcPr>
            <w:tcW w:w="992" w:type="dxa"/>
            <w:vAlign w:val="center"/>
          </w:tcPr>
          <w:p w:rsidR="00B55BD9" w:rsidRPr="00B01624" w:rsidRDefault="00B55BD9">
            <w:pPr>
              <w:spacing w:line="360" w:lineRule="auto"/>
              <w:jc w:val="center"/>
            </w:pPr>
          </w:p>
        </w:tc>
        <w:tc>
          <w:tcPr>
            <w:tcW w:w="992" w:type="dxa"/>
            <w:vAlign w:val="center"/>
          </w:tcPr>
          <w:p w:rsidR="00B55BD9" w:rsidRPr="00B01624" w:rsidRDefault="00B55BD9">
            <w:pPr>
              <w:spacing w:line="360" w:lineRule="auto"/>
              <w:jc w:val="center"/>
            </w:pP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663"/>
          <w:jc w:val="center"/>
        </w:trPr>
        <w:tc>
          <w:tcPr>
            <w:tcW w:w="4228" w:type="dxa"/>
            <w:gridSpan w:val="3"/>
          </w:tcPr>
          <w:p w:rsidR="00B55BD9" w:rsidRPr="00B01624" w:rsidRDefault="004E1434">
            <w:pPr>
              <w:spacing w:line="360" w:lineRule="auto"/>
              <w:jc w:val="left"/>
              <w:rPr>
                <w:kern w:val="0"/>
                <w:szCs w:val="21"/>
              </w:rPr>
            </w:pPr>
            <w:r w:rsidRPr="00B01624">
              <w:rPr>
                <w:kern w:val="0"/>
                <w:szCs w:val="21"/>
              </w:rPr>
              <w:t>设计标总评分结果</w:t>
            </w:r>
          </w:p>
        </w:tc>
        <w:tc>
          <w:tcPr>
            <w:tcW w:w="2811" w:type="dxa"/>
            <w:gridSpan w:val="3"/>
            <w:vAlign w:val="center"/>
          </w:tcPr>
          <w:p w:rsidR="00B55BD9" w:rsidRPr="00B01624" w:rsidRDefault="00B55BD9">
            <w:pPr>
              <w:spacing w:line="360" w:lineRule="auto"/>
              <w:jc w:val="center"/>
            </w:pPr>
          </w:p>
        </w:tc>
        <w:tc>
          <w:tcPr>
            <w:tcW w:w="1984" w:type="dxa"/>
            <w:gridSpan w:val="2"/>
            <w:vAlign w:val="center"/>
          </w:tcPr>
          <w:p w:rsidR="00B55BD9" w:rsidRPr="00B01624" w:rsidRDefault="004E1434">
            <w:pPr>
              <w:spacing w:line="360" w:lineRule="auto"/>
              <w:jc w:val="center"/>
            </w:pPr>
            <w:r w:rsidRPr="00B01624">
              <w:t>是否通过评审</w:t>
            </w:r>
          </w:p>
        </w:tc>
        <w:tc>
          <w:tcPr>
            <w:tcW w:w="4246" w:type="dxa"/>
            <w:gridSpan w:val="4"/>
            <w:vAlign w:val="center"/>
          </w:tcPr>
          <w:p w:rsidR="00B55BD9" w:rsidRPr="00B01624" w:rsidRDefault="00B55BD9">
            <w:pPr>
              <w:spacing w:line="360" w:lineRule="auto"/>
              <w:jc w:val="center"/>
            </w:pPr>
          </w:p>
        </w:tc>
      </w:tr>
    </w:tbl>
    <w:p w:rsidR="00B55BD9" w:rsidRPr="00B01624" w:rsidRDefault="00B55BD9">
      <w:pPr>
        <w:rPr>
          <w:rFonts w:eastAsia="楷体_GB2312"/>
          <w:szCs w:val="21"/>
        </w:rPr>
      </w:pPr>
    </w:p>
    <w:p w:rsidR="00B55BD9" w:rsidRPr="00B01624" w:rsidRDefault="004E1434" w:rsidP="00B01624">
      <w:pPr>
        <w:spacing w:afterLines="100"/>
      </w:pPr>
      <w:r w:rsidRPr="00B01624">
        <w:rPr>
          <w:rFonts w:eastAsia="楷体_GB2312"/>
          <w:szCs w:val="21"/>
        </w:rPr>
        <w:t>【备注：</w:t>
      </w:r>
      <w:r w:rsidRPr="00B01624">
        <w:rPr>
          <w:rFonts w:eastAsia="楷体_GB2312"/>
          <w:szCs w:val="21"/>
        </w:rPr>
        <w:t>1</w:t>
      </w:r>
      <w:r w:rsidRPr="00B01624">
        <w:rPr>
          <w:rFonts w:eastAsia="楷体_GB2312"/>
          <w:szCs w:val="21"/>
        </w:rPr>
        <w:t>本表可根据评分办法和评委人数的需要进行调整；</w:t>
      </w:r>
      <w:r w:rsidRPr="00B01624">
        <w:rPr>
          <w:rFonts w:eastAsia="楷体_GB2312"/>
          <w:szCs w:val="21"/>
        </w:rPr>
        <w:t xml:space="preserve">2 </w:t>
      </w:r>
      <w:r w:rsidRPr="00B01624">
        <w:rPr>
          <w:rFonts w:eastAsia="楷体_GB2312"/>
          <w:szCs w:val="21"/>
        </w:rPr>
        <w:t>评标委员会评审评分结果统计应遵循下列原则：（</w:t>
      </w:r>
      <w:r w:rsidRPr="00B01624">
        <w:rPr>
          <w:rFonts w:eastAsia="楷体_GB2312"/>
          <w:szCs w:val="21"/>
        </w:rPr>
        <w:t>1</w:t>
      </w:r>
      <w:r w:rsidRPr="00B01624">
        <w:rPr>
          <w:rFonts w:eastAsia="楷体_GB2312"/>
          <w:szCs w:val="21"/>
        </w:rPr>
        <w:t>）每个评分项目（单项）的评分基准值为评标委员会成员评分的算术平均值。</w:t>
      </w:r>
      <w:r w:rsidRPr="00B01624">
        <w:rPr>
          <w:rFonts w:eastAsia="楷体_GB2312"/>
          <w:szCs w:val="21"/>
        </w:rPr>
        <w:t xml:space="preserve">  </w:t>
      </w:r>
      <w:r w:rsidRPr="00B01624">
        <w:rPr>
          <w:rFonts w:eastAsia="楷体_GB2312"/>
          <w:szCs w:val="21"/>
        </w:rPr>
        <w:t>（</w:t>
      </w:r>
      <w:r w:rsidRPr="00B01624">
        <w:rPr>
          <w:rFonts w:eastAsia="楷体_GB2312"/>
          <w:szCs w:val="21"/>
        </w:rPr>
        <w:t>2</w:t>
      </w:r>
      <w:r w:rsidRPr="00B01624">
        <w:rPr>
          <w:rFonts w:eastAsia="楷体_GB2312"/>
          <w:szCs w:val="21"/>
        </w:rPr>
        <w:t>）每个评分项目（单项）超出该评分项目评分基准值</w:t>
      </w:r>
      <w:r w:rsidRPr="00B01624">
        <w:rPr>
          <w:rFonts w:eastAsia="楷体_GB2312"/>
          <w:szCs w:val="21"/>
        </w:rPr>
        <w:t>±30%</w:t>
      </w:r>
      <w:r w:rsidRPr="00B01624">
        <w:rPr>
          <w:rFonts w:eastAsia="楷体_GB2312"/>
          <w:szCs w:val="21"/>
        </w:rPr>
        <w:t>（含</w:t>
      </w:r>
      <w:r w:rsidRPr="00B01624">
        <w:rPr>
          <w:rFonts w:eastAsia="楷体_GB2312"/>
          <w:szCs w:val="21"/>
        </w:rPr>
        <w:t>30%</w:t>
      </w:r>
      <w:r w:rsidRPr="00B01624">
        <w:rPr>
          <w:rFonts w:eastAsia="楷体_GB2312"/>
          <w:szCs w:val="21"/>
        </w:rPr>
        <w:t>）范围的评分为无效评分。</w:t>
      </w:r>
      <w:r w:rsidRPr="00B01624">
        <w:rPr>
          <w:rFonts w:eastAsia="楷体_GB2312"/>
          <w:szCs w:val="21"/>
        </w:rPr>
        <w:t xml:space="preserve"> </w:t>
      </w:r>
      <w:r w:rsidRPr="00B01624">
        <w:rPr>
          <w:rFonts w:eastAsia="楷体_GB2312"/>
          <w:szCs w:val="21"/>
        </w:rPr>
        <w:t>（</w:t>
      </w:r>
      <w:r w:rsidRPr="00B01624">
        <w:rPr>
          <w:rFonts w:eastAsia="楷体_GB2312"/>
          <w:szCs w:val="21"/>
        </w:rPr>
        <w:t>3</w:t>
      </w:r>
      <w:r w:rsidRPr="00B01624">
        <w:rPr>
          <w:rFonts w:eastAsia="楷体_GB2312"/>
          <w:szCs w:val="21"/>
        </w:rPr>
        <w:t>）投标人每个评分项目（单项）的最终得分为评标委员会成员有效评分的算术平均值；全部评委评分均超出评分基准值</w:t>
      </w:r>
      <w:r w:rsidRPr="00B01624">
        <w:rPr>
          <w:rFonts w:eastAsia="楷体_GB2312"/>
          <w:szCs w:val="21"/>
        </w:rPr>
        <w:t>±30%</w:t>
      </w:r>
      <w:r w:rsidRPr="00B01624">
        <w:rPr>
          <w:rFonts w:eastAsia="楷体_GB2312"/>
          <w:szCs w:val="21"/>
        </w:rPr>
        <w:t>（含</w:t>
      </w:r>
      <w:r w:rsidRPr="00B01624">
        <w:rPr>
          <w:rFonts w:eastAsia="楷体_GB2312"/>
          <w:szCs w:val="21"/>
        </w:rPr>
        <w:t>30%</w:t>
      </w:r>
      <w:r w:rsidRPr="00B01624">
        <w:rPr>
          <w:rFonts w:eastAsia="楷体_GB2312"/>
          <w:szCs w:val="21"/>
        </w:rPr>
        <w:t>）范围时，投标人该评分项目（单项）的最终得分为评分基准值。】</w:t>
      </w:r>
    </w:p>
    <w:p w:rsidR="00B55BD9" w:rsidRPr="00B01624" w:rsidRDefault="004E1434">
      <w:pPr>
        <w:spacing w:line="440" w:lineRule="exact"/>
      </w:pPr>
      <w:r w:rsidRPr="00B01624">
        <w:t>全体设计标评委签名：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4E1434">
      <w:pPr>
        <w:keepNext/>
        <w:keepLines/>
        <w:spacing w:before="280" w:after="290" w:line="376" w:lineRule="auto"/>
        <w:outlineLvl w:val="3"/>
        <w:rPr>
          <w:rFonts w:eastAsia="黑体"/>
          <w:b/>
          <w:bCs/>
          <w:sz w:val="28"/>
          <w:szCs w:val="28"/>
        </w:rPr>
      </w:pPr>
      <w:bookmarkStart w:id="1428" w:name="_Toc1196345521"/>
      <w:bookmarkStart w:id="1429" w:name="_Toc118789226"/>
      <w:bookmarkStart w:id="1430" w:name="_Toc1066440447"/>
      <w:bookmarkStart w:id="1431" w:name="_Toc1877351600"/>
      <w:bookmarkStart w:id="1432" w:name="_Toc2055455364"/>
      <w:bookmarkStart w:id="1433" w:name="_Toc1022462675"/>
      <w:bookmarkStart w:id="1434" w:name="_Toc59203053"/>
      <w:bookmarkStart w:id="1435" w:name="_Toc1497145546"/>
      <w:r w:rsidRPr="00B01624">
        <w:rPr>
          <w:rFonts w:eastAsia="黑体"/>
          <w:b/>
          <w:bCs/>
          <w:sz w:val="28"/>
          <w:szCs w:val="28"/>
        </w:rPr>
        <w:t>附表</w:t>
      </w:r>
      <w:r w:rsidRPr="00B01624">
        <w:rPr>
          <w:rFonts w:eastAsia="黑体"/>
          <w:b/>
          <w:bCs/>
          <w:sz w:val="28"/>
          <w:szCs w:val="28"/>
        </w:rPr>
        <w:t>A-25</w:t>
      </w:r>
      <w:r w:rsidRPr="00B01624">
        <w:rPr>
          <w:rFonts w:eastAsia="黑体"/>
          <w:b/>
          <w:bCs/>
          <w:sz w:val="28"/>
          <w:szCs w:val="28"/>
        </w:rPr>
        <w:t>：设计标评分记录表（适用方案设计完成后初步设计完成前以初步设计投标）</w:t>
      </w:r>
      <w:bookmarkEnd w:id="1428"/>
      <w:bookmarkEnd w:id="1429"/>
      <w:bookmarkEnd w:id="1430"/>
      <w:bookmarkEnd w:id="1431"/>
      <w:bookmarkEnd w:id="1432"/>
      <w:bookmarkEnd w:id="1433"/>
      <w:bookmarkEnd w:id="1434"/>
      <w:bookmarkEnd w:id="1435"/>
    </w:p>
    <w:p w:rsidR="00B55BD9" w:rsidRPr="00B01624" w:rsidRDefault="00B55BD9">
      <w:pPr>
        <w:spacing w:line="440" w:lineRule="exact"/>
        <w:jc w:val="center"/>
        <w:rPr>
          <w:rFonts w:eastAsia="黑体"/>
          <w:sz w:val="28"/>
          <w:szCs w:val="28"/>
        </w:rPr>
      </w:pPr>
    </w:p>
    <w:p w:rsidR="00B55BD9" w:rsidRPr="00B01624" w:rsidRDefault="004E1434">
      <w:pPr>
        <w:jc w:val="center"/>
        <w:rPr>
          <w:b/>
          <w:sz w:val="28"/>
          <w:szCs w:val="28"/>
        </w:rPr>
      </w:pPr>
      <w:r w:rsidRPr="00B01624">
        <w:rPr>
          <w:b/>
          <w:sz w:val="28"/>
          <w:szCs w:val="28"/>
        </w:rPr>
        <w:t>设计标评分记录表（适用方案设计完成后初步设计完成前以初步设计投标）（适用市政项目）</w:t>
      </w:r>
    </w:p>
    <w:p w:rsidR="00B55BD9" w:rsidRPr="00B01624" w:rsidRDefault="004E1434" w:rsidP="00B01624">
      <w:pPr>
        <w:spacing w:afterLines="30" w:line="440" w:lineRule="exact"/>
      </w:pPr>
      <w:r w:rsidRPr="00B01624">
        <w:t>工程名称及项目招标编号：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15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303"/>
        <w:gridCol w:w="397"/>
        <w:gridCol w:w="3402"/>
        <w:gridCol w:w="1276"/>
        <w:gridCol w:w="1042"/>
        <w:gridCol w:w="1134"/>
        <w:gridCol w:w="1134"/>
        <w:gridCol w:w="1134"/>
        <w:gridCol w:w="1134"/>
        <w:gridCol w:w="1134"/>
        <w:gridCol w:w="1134"/>
      </w:tblGrid>
      <w:tr w:rsidR="00B55BD9" w:rsidRPr="00B01624">
        <w:trPr>
          <w:trHeight w:val="265"/>
          <w:jc w:val="center"/>
        </w:trPr>
        <w:tc>
          <w:tcPr>
            <w:tcW w:w="851" w:type="dxa"/>
            <w:vMerge w:val="restart"/>
            <w:vAlign w:val="center"/>
          </w:tcPr>
          <w:p w:rsidR="00B55BD9" w:rsidRPr="00B01624" w:rsidRDefault="004E1434">
            <w:pPr>
              <w:spacing w:line="360" w:lineRule="auto"/>
              <w:jc w:val="center"/>
            </w:pPr>
            <w:r w:rsidRPr="00B01624">
              <w:t>序号</w:t>
            </w:r>
          </w:p>
        </w:tc>
        <w:tc>
          <w:tcPr>
            <w:tcW w:w="5102" w:type="dxa"/>
            <w:gridSpan w:val="3"/>
            <w:vMerge w:val="restart"/>
          </w:tcPr>
          <w:p w:rsidR="00B55BD9" w:rsidRPr="00B01624" w:rsidRDefault="004E1434">
            <w:pPr>
              <w:spacing w:line="360" w:lineRule="auto"/>
              <w:jc w:val="center"/>
            </w:pPr>
            <w:r w:rsidRPr="00B01624">
              <w:t>评审因素</w:t>
            </w:r>
          </w:p>
        </w:tc>
        <w:tc>
          <w:tcPr>
            <w:tcW w:w="9122" w:type="dxa"/>
            <w:gridSpan w:val="8"/>
            <w:vAlign w:val="center"/>
          </w:tcPr>
          <w:p w:rsidR="00B55BD9" w:rsidRPr="00B01624" w:rsidRDefault="004E1434">
            <w:pPr>
              <w:spacing w:line="360" w:lineRule="auto"/>
              <w:jc w:val="center"/>
            </w:pPr>
            <w:r w:rsidRPr="00B01624">
              <w:t>投标人名称（或代码）及评审意见</w:t>
            </w:r>
          </w:p>
        </w:tc>
      </w:tr>
      <w:tr w:rsidR="00B55BD9" w:rsidRPr="00B01624">
        <w:trPr>
          <w:trHeight w:val="116"/>
          <w:jc w:val="center"/>
        </w:trPr>
        <w:tc>
          <w:tcPr>
            <w:tcW w:w="851" w:type="dxa"/>
            <w:vMerge/>
            <w:vAlign w:val="center"/>
          </w:tcPr>
          <w:p w:rsidR="00B55BD9" w:rsidRPr="00B01624" w:rsidRDefault="00B55BD9">
            <w:pPr>
              <w:spacing w:line="360" w:lineRule="auto"/>
              <w:jc w:val="center"/>
              <w:rPr>
                <w:rFonts w:eastAsia="黑体"/>
              </w:rPr>
            </w:pPr>
          </w:p>
        </w:tc>
        <w:tc>
          <w:tcPr>
            <w:tcW w:w="5102" w:type="dxa"/>
            <w:gridSpan w:val="3"/>
            <w:vMerge/>
          </w:tcPr>
          <w:p w:rsidR="00B55BD9" w:rsidRPr="00B01624" w:rsidRDefault="00B55BD9">
            <w:pPr>
              <w:spacing w:line="360" w:lineRule="auto"/>
              <w:jc w:val="center"/>
              <w:rPr>
                <w:kern w:val="0"/>
                <w:szCs w:val="21"/>
              </w:rPr>
            </w:pPr>
          </w:p>
        </w:tc>
        <w:tc>
          <w:tcPr>
            <w:tcW w:w="1276" w:type="dxa"/>
            <w:vAlign w:val="center"/>
          </w:tcPr>
          <w:p w:rsidR="00B55BD9" w:rsidRPr="00B01624" w:rsidRDefault="00B55BD9">
            <w:pPr>
              <w:spacing w:line="360" w:lineRule="auto"/>
              <w:jc w:val="center"/>
            </w:pPr>
          </w:p>
        </w:tc>
        <w:tc>
          <w:tcPr>
            <w:tcW w:w="1042"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1</w:t>
            </w:r>
          </w:p>
        </w:tc>
        <w:tc>
          <w:tcPr>
            <w:tcW w:w="1303" w:type="dxa"/>
            <w:vMerge w:val="restart"/>
          </w:tcPr>
          <w:p w:rsidR="00B55BD9" w:rsidRPr="00B01624" w:rsidRDefault="004E1434">
            <w:pPr>
              <w:spacing w:line="240" w:lineRule="exact"/>
            </w:pPr>
            <w:r w:rsidRPr="00B01624">
              <w:t>设计说明书</w:t>
            </w:r>
            <w:r w:rsidRPr="00B01624">
              <w:t xml:space="preserve"> </w:t>
            </w:r>
            <w:r w:rsidRPr="00B01624">
              <w:t>（适用市政项目）</w:t>
            </w:r>
          </w:p>
        </w:tc>
        <w:tc>
          <w:tcPr>
            <w:tcW w:w="3799" w:type="dxa"/>
            <w:gridSpan w:val="2"/>
            <w:vAlign w:val="center"/>
          </w:tcPr>
          <w:p w:rsidR="00B55BD9" w:rsidRPr="00B01624" w:rsidRDefault="004E1434">
            <w:pPr>
              <w:spacing w:line="340" w:lineRule="exact"/>
            </w:pPr>
            <w:r w:rsidRPr="00B01624">
              <w:t>投标人对本项目规划建设条件的熟悉程度，对项目规划建设条件分析论述深入程度，是否能充分考虑到本项目的具体情况并</w:t>
            </w:r>
            <w:r w:rsidRPr="00B01624">
              <w:t xml:space="preserve"> </w:t>
            </w:r>
            <w:r w:rsidRPr="00B01624">
              <w:t>采取针对性措施。</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2</w:t>
            </w:r>
          </w:p>
        </w:tc>
        <w:tc>
          <w:tcPr>
            <w:tcW w:w="1303" w:type="dxa"/>
            <w:vMerge/>
          </w:tcPr>
          <w:p w:rsidR="00B55BD9" w:rsidRPr="00B01624" w:rsidRDefault="00B55BD9">
            <w:pPr>
              <w:widowControl/>
              <w:spacing w:line="240" w:lineRule="exact"/>
            </w:pPr>
          </w:p>
        </w:tc>
        <w:tc>
          <w:tcPr>
            <w:tcW w:w="3799" w:type="dxa"/>
            <w:gridSpan w:val="2"/>
            <w:vAlign w:val="center"/>
          </w:tcPr>
          <w:p w:rsidR="00B55BD9" w:rsidRPr="00B01624" w:rsidRDefault="004E1434">
            <w:pPr>
              <w:widowControl/>
              <w:spacing w:line="240" w:lineRule="exact"/>
              <w:rPr>
                <w:sz w:val="18"/>
                <w:szCs w:val="18"/>
              </w:rPr>
            </w:pPr>
            <w:r w:rsidRPr="00B01624">
              <w:t>提出的设计构想及建议的针对性，方案的特点及可实施性进行评分。</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3</w:t>
            </w:r>
          </w:p>
        </w:tc>
        <w:tc>
          <w:tcPr>
            <w:tcW w:w="1303" w:type="dxa"/>
            <w:vMerge w:val="restart"/>
          </w:tcPr>
          <w:p w:rsidR="00B55BD9" w:rsidRPr="00B01624" w:rsidRDefault="004E1434">
            <w:pPr>
              <w:widowControl/>
              <w:spacing w:line="240" w:lineRule="exact"/>
              <w:rPr>
                <w:sz w:val="18"/>
                <w:szCs w:val="18"/>
              </w:rPr>
            </w:pPr>
            <w:r w:rsidRPr="00B01624">
              <w:t>深化方案设计（适用市政项目）</w:t>
            </w:r>
          </w:p>
        </w:tc>
        <w:tc>
          <w:tcPr>
            <w:tcW w:w="3799" w:type="dxa"/>
            <w:gridSpan w:val="2"/>
            <w:vAlign w:val="center"/>
          </w:tcPr>
          <w:p w:rsidR="00B55BD9" w:rsidRPr="00B01624" w:rsidRDefault="004E1434">
            <w:pPr>
              <w:widowControl/>
              <w:spacing w:line="240" w:lineRule="exact"/>
            </w:pPr>
            <w:r w:rsidRPr="00B01624">
              <w:t>设计方案中道路平面与纵断面设计、道路横断面设计、路面</w:t>
            </w:r>
            <w:r w:rsidRPr="00B01624">
              <w:t xml:space="preserve"> </w:t>
            </w:r>
          </w:p>
          <w:p w:rsidR="00B55BD9" w:rsidRPr="00B01624" w:rsidRDefault="004E1434">
            <w:pPr>
              <w:widowControl/>
              <w:spacing w:line="240" w:lineRule="exact"/>
              <w:rPr>
                <w:sz w:val="18"/>
                <w:szCs w:val="18"/>
              </w:rPr>
            </w:pPr>
            <w:r w:rsidRPr="00B01624">
              <w:t>结构设计的可行性及合理性。</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lastRenderedPageBreak/>
              <w:t>4</w:t>
            </w:r>
          </w:p>
        </w:tc>
        <w:tc>
          <w:tcPr>
            <w:tcW w:w="1303" w:type="dxa"/>
            <w:vMerge/>
          </w:tcPr>
          <w:p w:rsidR="00B55BD9" w:rsidRPr="00B01624" w:rsidRDefault="00B55BD9">
            <w:pPr>
              <w:widowControl/>
              <w:spacing w:line="240" w:lineRule="exact"/>
              <w:rPr>
                <w:sz w:val="18"/>
                <w:szCs w:val="18"/>
              </w:rPr>
            </w:pPr>
          </w:p>
        </w:tc>
        <w:tc>
          <w:tcPr>
            <w:tcW w:w="3799" w:type="dxa"/>
            <w:gridSpan w:val="2"/>
            <w:vAlign w:val="center"/>
          </w:tcPr>
          <w:p w:rsidR="00B55BD9" w:rsidRPr="00B01624" w:rsidRDefault="004E1434">
            <w:pPr>
              <w:spacing w:line="340" w:lineRule="exact"/>
            </w:pPr>
            <w:r w:rsidRPr="00B01624">
              <w:t>布局是否符合拟定发包人要求，功能分是否明确，是否考</w:t>
            </w:r>
            <w:r w:rsidRPr="00B01624">
              <w:t xml:space="preserve"> </w:t>
            </w:r>
          </w:p>
          <w:p w:rsidR="00B55BD9" w:rsidRPr="00B01624" w:rsidRDefault="004E1434">
            <w:pPr>
              <w:widowControl/>
              <w:spacing w:line="240" w:lineRule="exact"/>
              <w:rPr>
                <w:sz w:val="18"/>
                <w:szCs w:val="18"/>
              </w:rPr>
            </w:pPr>
            <w:r w:rsidRPr="00B01624">
              <w:t>虑到项目未来的使用需求相关技术措施要求。</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5</w:t>
            </w:r>
          </w:p>
        </w:tc>
        <w:tc>
          <w:tcPr>
            <w:tcW w:w="1303" w:type="dxa"/>
            <w:vMerge/>
          </w:tcPr>
          <w:p w:rsidR="00B55BD9" w:rsidRPr="00B01624" w:rsidRDefault="00B55BD9">
            <w:pPr>
              <w:widowControl/>
              <w:spacing w:line="240" w:lineRule="exact"/>
              <w:rPr>
                <w:sz w:val="18"/>
                <w:szCs w:val="18"/>
              </w:rPr>
            </w:pPr>
          </w:p>
        </w:tc>
        <w:tc>
          <w:tcPr>
            <w:tcW w:w="3799" w:type="dxa"/>
            <w:gridSpan w:val="2"/>
            <w:vAlign w:val="center"/>
          </w:tcPr>
          <w:p w:rsidR="00B55BD9" w:rsidRPr="00B01624" w:rsidRDefault="004E1434">
            <w:pPr>
              <w:widowControl/>
              <w:spacing w:line="240" w:lineRule="exact"/>
              <w:rPr>
                <w:sz w:val="18"/>
                <w:szCs w:val="18"/>
              </w:rPr>
            </w:pPr>
            <w:r w:rsidRPr="00B01624">
              <w:t>人流组织及竖向交通合理的合理程度。</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6</w:t>
            </w:r>
          </w:p>
        </w:tc>
        <w:tc>
          <w:tcPr>
            <w:tcW w:w="1303" w:type="dxa"/>
            <w:vMerge/>
          </w:tcPr>
          <w:p w:rsidR="00B55BD9" w:rsidRPr="00B01624" w:rsidRDefault="00B55BD9">
            <w:pPr>
              <w:widowControl/>
              <w:spacing w:line="240" w:lineRule="exact"/>
              <w:rPr>
                <w:sz w:val="18"/>
                <w:szCs w:val="18"/>
              </w:rPr>
            </w:pPr>
          </w:p>
        </w:tc>
        <w:tc>
          <w:tcPr>
            <w:tcW w:w="3799" w:type="dxa"/>
            <w:gridSpan w:val="2"/>
            <w:vAlign w:val="center"/>
          </w:tcPr>
          <w:p w:rsidR="00B55BD9" w:rsidRPr="00B01624" w:rsidRDefault="004E1434">
            <w:pPr>
              <w:widowControl/>
              <w:spacing w:line="240" w:lineRule="exact"/>
            </w:pPr>
            <w:r w:rsidRPr="00B01624">
              <w:t>结合周边排水现状，合理解决排水走向。</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7</w:t>
            </w:r>
          </w:p>
        </w:tc>
        <w:tc>
          <w:tcPr>
            <w:tcW w:w="1303" w:type="dxa"/>
            <w:vMerge/>
          </w:tcPr>
          <w:p w:rsidR="00B55BD9" w:rsidRPr="00B01624" w:rsidRDefault="00B55BD9">
            <w:pPr>
              <w:widowControl/>
              <w:spacing w:line="240" w:lineRule="exact"/>
              <w:rPr>
                <w:sz w:val="18"/>
                <w:szCs w:val="18"/>
              </w:rPr>
            </w:pPr>
          </w:p>
        </w:tc>
        <w:tc>
          <w:tcPr>
            <w:tcW w:w="3799" w:type="dxa"/>
            <w:gridSpan w:val="2"/>
            <w:vAlign w:val="center"/>
          </w:tcPr>
          <w:p w:rsidR="00B55BD9" w:rsidRPr="00B01624" w:rsidRDefault="004E1434">
            <w:pPr>
              <w:widowControl/>
              <w:spacing w:line="240" w:lineRule="exact"/>
            </w:pPr>
            <w:r w:rsidRPr="00B01624">
              <w:t>设计方案经济的合理程度。</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8</w:t>
            </w:r>
          </w:p>
        </w:tc>
        <w:tc>
          <w:tcPr>
            <w:tcW w:w="1303" w:type="dxa"/>
            <w:vMerge/>
          </w:tcPr>
          <w:p w:rsidR="00B55BD9" w:rsidRPr="00B01624" w:rsidRDefault="00B55BD9">
            <w:pPr>
              <w:widowControl/>
              <w:spacing w:line="240" w:lineRule="exact"/>
              <w:rPr>
                <w:sz w:val="18"/>
                <w:szCs w:val="18"/>
              </w:rPr>
            </w:pPr>
          </w:p>
        </w:tc>
        <w:tc>
          <w:tcPr>
            <w:tcW w:w="3799" w:type="dxa"/>
            <w:gridSpan w:val="2"/>
            <w:vAlign w:val="center"/>
          </w:tcPr>
          <w:p w:rsidR="00B55BD9" w:rsidRPr="00B01624" w:rsidRDefault="004E1434">
            <w:pPr>
              <w:widowControl/>
              <w:spacing w:line="240" w:lineRule="exact"/>
              <w:rPr>
                <w:sz w:val="18"/>
                <w:szCs w:val="18"/>
              </w:rPr>
            </w:pPr>
            <w:r w:rsidRPr="00B01624">
              <w:t>图纸的完整性。</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9</w:t>
            </w:r>
          </w:p>
        </w:tc>
        <w:tc>
          <w:tcPr>
            <w:tcW w:w="1303" w:type="dxa"/>
            <w:vMerge w:val="restart"/>
          </w:tcPr>
          <w:p w:rsidR="00B55BD9" w:rsidRPr="00B01624" w:rsidRDefault="004E1434">
            <w:pPr>
              <w:widowControl/>
              <w:spacing w:line="240" w:lineRule="exact"/>
              <w:rPr>
                <w:sz w:val="18"/>
                <w:szCs w:val="18"/>
              </w:rPr>
            </w:pPr>
            <w:r w:rsidRPr="00B01624">
              <w:rPr>
                <w:sz w:val="18"/>
                <w:szCs w:val="18"/>
              </w:rPr>
              <w:t>初步设计成果</w:t>
            </w:r>
          </w:p>
        </w:tc>
        <w:tc>
          <w:tcPr>
            <w:tcW w:w="3799" w:type="dxa"/>
            <w:gridSpan w:val="2"/>
            <w:vAlign w:val="center"/>
          </w:tcPr>
          <w:p w:rsidR="00B55BD9" w:rsidRPr="00B01624" w:rsidRDefault="004E1434">
            <w:pPr>
              <w:widowControl/>
              <w:spacing w:line="240" w:lineRule="exact"/>
              <w:rPr>
                <w:sz w:val="18"/>
                <w:szCs w:val="18"/>
              </w:rPr>
            </w:pPr>
            <w:r w:rsidRPr="00B01624">
              <w:rPr>
                <w:szCs w:val="21"/>
              </w:rPr>
              <w:t>初步设计技术先进性、合理性、实用性、可实施性。</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10</w:t>
            </w:r>
          </w:p>
        </w:tc>
        <w:tc>
          <w:tcPr>
            <w:tcW w:w="1303" w:type="dxa"/>
            <w:vMerge/>
          </w:tcPr>
          <w:p w:rsidR="00B55BD9" w:rsidRPr="00B01624" w:rsidRDefault="00B55BD9">
            <w:pPr>
              <w:widowControl/>
              <w:spacing w:line="240" w:lineRule="exact"/>
              <w:rPr>
                <w:sz w:val="18"/>
                <w:szCs w:val="18"/>
              </w:rPr>
            </w:pPr>
          </w:p>
        </w:tc>
        <w:tc>
          <w:tcPr>
            <w:tcW w:w="3799" w:type="dxa"/>
            <w:gridSpan w:val="2"/>
            <w:vAlign w:val="center"/>
          </w:tcPr>
          <w:p w:rsidR="00B55BD9" w:rsidRPr="00B01624" w:rsidRDefault="004E1434">
            <w:pPr>
              <w:widowControl/>
              <w:spacing w:line="240" w:lineRule="exact"/>
              <w:rPr>
                <w:szCs w:val="21"/>
              </w:rPr>
            </w:pPr>
            <w:r w:rsidRPr="00B01624">
              <w:rPr>
                <w:szCs w:val="21"/>
              </w:rPr>
              <w:t>初步设计是否能达到原总平设计、方案设计的效果和目标。</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11</w:t>
            </w:r>
          </w:p>
        </w:tc>
        <w:tc>
          <w:tcPr>
            <w:tcW w:w="1303" w:type="dxa"/>
            <w:vMerge/>
          </w:tcPr>
          <w:p w:rsidR="00B55BD9" w:rsidRPr="00B01624" w:rsidRDefault="00B55BD9">
            <w:pPr>
              <w:widowControl/>
              <w:spacing w:line="240" w:lineRule="exact"/>
              <w:rPr>
                <w:sz w:val="18"/>
                <w:szCs w:val="18"/>
              </w:rPr>
            </w:pPr>
          </w:p>
        </w:tc>
        <w:tc>
          <w:tcPr>
            <w:tcW w:w="3799" w:type="dxa"/>
            <w:gridSpan w:val="2"/>
            <w:vAlign w:val="center"/>
          </w:tcPr>
          <w:p w:rsidR="00B55BD9" w:rsidRPr="00B01624" w:rsidRDefault="004E1434">
            <w:pPr>
              <w:widowControl/>
              <w:spacing w:line="240" w:lineRule="exact"/>
              <w:rPr>
                <w:szCs w:val="21"/>
              </w:rPr>
            </w:pPr>
            <w:r w:rsidRPr="00B01624">
              <w:rPr>
                <w:szCs w:val="21"/>
              </w:rPr>
              <w:t>各专业对经济性的控制是否有专项措施，经济性控制良好。</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12</w:t>
            </w:r>
          </w:p>
        </w:tc>
        <w:tc>
          <w:tcPr>
            <w:tcW w:w="1303" w:type="dxa"/>
            <w:vMerge/>
          </w:tcPr>
          <w:p w:rsidR="00B55BD9" w:rsidRPr="00B01624" w:rsidRDefault="00B55BD9">
            <w:pPr>
              <w:widowControl/>
              <w:spacing w:line="240" w:lineRule="exact"/>
              <w:rPr>
                <w:sz w:val="18"/>
                <w:szCs w:val="18"/>
              </w:rPr>
            </w:pPr>
          </w:p>
        </w:tc>
        <w:tc>
          <w:tcPr>
            <w:tcW w:w="3799" w:type="dxa"/>
            <w:gridSpan w:val="2"/>
            <w:vAlign w:val="center"/>
          </w:tcPr>
          <w:p w:rsidR="00B55BD9" w:rsidRPr="00B01624" w:rsidRDefault="004E1434">
            <w:pPr>
              <w:widowControl/>
              <w:spacing w:line="240" w:lineRule="exact"/>
              <w:rPr>
                <w:szCs w:val="21"/>
              </w:rPr>
            </w:pPr>
            <w:r w:rsidRPr="00B01624">
              <w:rPr>
                <w:bCs/>
                <w:szCs w:val="21"/>
              </w:rPr>
              <w:t>对关键技术选用和实施有专篇进行论证。</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13</w:t>
            </w:r>
          </w:p>
        </w:tc>
        <w:tc>
          <w:tcPr>
            <w:tcW w:w="1303" w:type="dxa"/>
            <w:vMerge/>
          </w:tcPr>
          <w:p w:rsidR="00B55BD9" w:rsidRPr="00B01624" w:rsidRDefault="00B55BD9">
            <w:pPr>
              <w:widowControl/>
              <w:spacing w:line="240" w:lineRule="exact"/>
              <w:rPr>
                <w:sz w:val="18"/>
                <w:szCs w:val="18"/>
              </w:rPr>
            </w:pPr>
          </w:p>
        </w:tc>
        <w:tc>
          <w:tcPr>
            <w:tcW w:w="3799" w:type="dxa"/>
            <w:gridSpan w:val="2"/>
            <w:vAlign w:val="center"/>
          </w:tcPr>
          <w:p w:rsidR="00B55BD9" w:rsidRPr="00B01624" w:rsidRDefault="004E1434">
            <w:pPr>
              <w:widowControl/>
              <w:spacing w:line="240" w:lineRule="exact"/>
              <w:rPr>
                <w:szCs w:val="21"/>
              </w:rPr>
            </w:pPr>
            <w:r w:rsidRPr="00B01624">
              <w:rPr>
                <w:szCs w:val="21"/>
              </w:rPr>
              <w:t>初步设计说明的质量、内容和深度符合国家和省、市的有关规定和要求</w:t>
            </w:r>
            <w:r w:rsidRPr="00B01624">
              <w:rPr>
                <w:bCs/>
                <w:szCs w:val="21"/>
              </w:rPr>
              <w:t>。</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14</w:t>
            </w:r>
          </w:p>
        </w:tc>
        <w:tc>
          <w:tcPr>
            <w:tcW w:w="1303" w:type="dxa"/>
            <w:vMerge/>
          </w:tcPr>
          <w:p w:rsidR="00B55BD9" w:rsidRPr="00B01624" w:rsidRDefault="00B55BD9">
            <w:pPr>
              <w:widowControl/>
              <w:spacing w:line="240" w:lineRule="exact"/>
              <w:rPr>
                <w:sz w:val="18"/>
                <w:szCs w:val="18"/>
              </w:rPr>
            </w:pPr>
          </w:p>
        </w:tc>
        <w:tc>
          <w:tcPr>
            <w:tcW w:w="3799" w:type="dxa"/>
            <w:gridSpan w:val="2"/>
            <w:vAlign w:val="center"/>
          </w:tcPr>
          <w:p w:rsidR="00B55BD9" w:rsidRPr="00B01624" w:rsidRDefault="004E1434">
            <w:pPr>
              <w:widowControl/>
              <w:spacing w:line="240" w:lineRule="exact"/>
              <w:rPr>
                <w:szCs w:val="21"/>
              </w:rPr>
            </w:pPr>
            <w:r w:rsidRPr="00B01624">
              <w:rPr>
                <w:szCs w:val="21"/>
              </w:rPr>
              <w:t>初步设计图纸的质量、内容和深度符合国家和省、市的有关规定和要求。</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15</w:t>
            </w:r>
          </w:p>
        </w:tc>
        <w:tc>
          <w:tcPr>
            <w:tcW w:w="1303" w:type="dxa"/>
            <w:vMerge/>
          </w:tcPr>
          <w:p w:rsidR="00B55BD9" w:rsidRPr="00B01624" w:rsidRDefault="00B55BD9">
            <w:pPr>
              <w:widowControl/>
              <w:spacing w:line="240" w:lineRule="exact"/>
              <w:rPr>
                <w:sz w:val="18"/>
                <w:szCs w:val="18"/>
              </w:rPr>
            </w:pPr>
          </w:p>
        </w:tc>
        <w:tc>
          <w:tcPr>
            <w:tcW w:w="3799" w:type="dxa"/>
            <w:gridSpan w:val="2"/>
            <w:vAlign w:val="center"/>
          </w:tcPr>
          <w:p w:rsidR="00B55BD9" w:rsidRPr="00B01624" w:rsidRDefault="004E1434">
            <w:pPr>
              <w:widowControl/>
              <w:spacing w:line="240" w:lineRule="exact"/>
              <w:rPr>
                <w:szCs w:val="21"/>
              </w:rPr>
            </w:pPr>
            <w:r w:rsidRPr="00B01624">
              <w:rPr>
                <w:szCs w:val="21"/>
              </w:rPr>
              <w:t>初步设计概算的说明、概算的质量、内容和深度符合国家和省、市的有关规定和要求，取费正确，对投资的控制达到招标文件的要求</w:t>
            </w:r>
            <w:r w:rsidRPr="00B01624">
              <w:rPr>
                <w:bCs/>
                <w:szCs w:val="21"/>
              </w:rPr>
              <w:t>。</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851" w:type="dxa"/>
            <w:vAlign w:val="center"/>
          </w:tcPr>
          <w:p w:rsidR="00B55BD9" w:rsidRPr="00B01624" w:rsidRDefault="00B55BD9">
            <w:pPr>
              <w:spacing w:line="240" w:lineRule="exact"/>
              <w:jc w:val="center"/>
              <w:rPr>
                <w:sz w:val="18"/>
                <w:szCs w:val="18"/>
              </w:rPr>
            </w:pPr>
          </w:p>
        </w:tc>
        <w:tc>
          <w:tcPr>
            <w:tcW w:w="1303" w:type="dxa"/>
          </w:tcPr>
          <w:p w:rsidR="00B55BD9" w:rsidRPr="00B01624" w:rsidRDefault="00B55BD9">
            <w:pPr>
              <w:widowControl/>
              <w:spacing w:line="240" w:lineRule="exact"/>
              <w:rPr>
                <w:kern w:val="0"/>
                <w:sz w:val="18"/>
                <w:szCs w:val="18"/>
              </w:rPr>
            </w:pPr>
          </w:p>
        </w:tc>
        <w:tc>
          <w:tcPr>
            <w:tcW w:w="3799" w:type="dxa"/>
            <w:gridSpan w:val="2"/>
            <w:vAlign w:val="center"/>
          </w:tcPr>
          <w:p w:rsidR="00B55BD9" w:rsidRPr="00B01624" w:rsidRDefault="004E1434">
            <w:pPr>
              <w:widowControl/>
              <w:spacing w:line="240" w:lineRule="exact"/>
              <w:rPr>
                <w:sz w:val="18"/>
                <w:szCs w:val="18"/>
              </w:rPr>
            </w:pPr>
            <w:r w:rsidRPr="00B01624">
              <w:rPr>
                <w:kern w:val="0"/>
                <w:sz w:val="18"/>
                <w:szCs w:val="18"/>
              </w:rPr>
              <w:t>…………</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2551" w:type="dxa"/>
            <w:gridSpan w:val="3"/>
          </w:tcPr>
          <w:p w:rsidR="00B55BD9" w:rsidRPr="00B01624" w:rsidRDefault="00B55BD9">
            <w:pPr>
              <w:spacing w:line="240" w:lineRule="exact"/>
              <w:jc w:val="center"/>
              <w:rPr>
                <w:sz w:val="18"/>
                <w:szCs w:val="18"/>
              </w:rPr>
            </w:pPr>
          </w:p>
        </w:tc>
        <w:tc>
          <w:tcPr>
            <w:tcW w:w="3402" w:type="dxa"/>
            <w:vAlign w:val="center"/>
          </w:tcPr>
          <w:p w:rsidR="00B55BD9" w:rsidRPr="00B01624" w:rsidRDefault="004E1434">
            <w:pPr>
              <w:spacing w:line="240" w:lineRule="exact"/>
              <w:jc w:val="center"/>
              <w:rPr>
                <w:sz w:val="18"/>
                <w:szCs w:val="18"/>
              </w:rPr>
            </w:pPr>
            <w:r w:rsidRPr="00B01624">
              <w:rPr>
                <w:sz w:val="18"/>
                <w:szCs w:val="18"/>
              </w:rPr>
              <w:t>得分合计（满分）</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bl>
    <w:p w:rsidR="00B55BD9" w:rsidRPr="00B01624" w:rsidRDefault="004E1434">
      <w:pPr>
        <w:rPr>
          <w:rFonts w:eastAsia="楷体_GB2312"/>
          <w:szCs w:val="21"/>
        </w:rPr>
      </w:pPr>
      <w:r w:rsidRPr="00B01624">
        <w:rPr>
          <w:rFonts w:eastAsia="楷体_GB2312"/>
          <w:szCs w:val="21"/>
        </w:rPr>
        <w:t>【</w:t>
      </w:r>
      <w:r w:rsidRPr="00B01624">
        <w:rPr>
          <w:rFonts w:eastAsia="楷体_GB2312"/>
        </w:rPr>
        <w:t>备注：本表可根据评分办法的需要进行调整</w:t>
      </w:r>
      <w:r w:rsidRPr="00B01624">
        <w:rPr>
          <w:rFonts w:eastAsia="楷体_GB2312"/>
          <w:szCs w:val="21"/>
        </w:rPr>
        <w:t>】</w:t>
      </w:r>
    </w:p>
    <w:p w:rsidR="00B55BD9" w:rsidRPr="00B01624" w:rsidRDefault="004E1434">
      <w:pPr>
        <w:spacing w:line="440" w:lineRule="exact"/>
      </w:pPr>
      <w:r w:rsidRPr="00B01624">
        <w:t>设计评委签名：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p w:rsidR="00B55BD9" w:rsidRPr="00B01624" w:rsidRDefault="004E1434">
      <w:pPr>
        <w:keepNext/>
        <w:keepLines/>
        <w:spacing w:before="280" w:after="290" w:line="376" w:lineRule="auto"/>
        <w:outlineLvl w:val="3"/>
        <w:rPr>
          <w:rFonts w:eastAsia="黑体"/>
          <w:b/>
          <w:bCs/>
          <w:sz w:val="28"/>
          <w:szCs w:val="28"/>
        </w:rPr>
      </w:pPr>
      <w:bookmarkStart w:id="1436" w:name="_Toc1334366578"/>
      <w:bookmarkStart w:id="1437" w:name="_Toc2046810924"/>
      <w:bookmarkStart w:id="1438" w:name="_Toc1509591906"/>
      <w:bookmarkStart w:id="1439" w:name="_Toc566309991"/>
      <w:bookmarkStart w:id="1440" w:name="_Toc59203054"/>
      <w:bookmarkStart w:id="1441" w:name="_Toc815384604"/>
      <w:bookmarkStart w:id="1442" w:name="_Toc1186938828"/>
      <w:bookmarkStart w:id="1443" w:name="_Toc621806253"/>
      <w:r w:rsidRPr="00B01624">
        <w:rPr>
          <w:rFonts w:eastAsia="黑体"/>
          <w:b/>
          <w:bCs/>
          <w:sz w:val="28"/>
          <w:szCs w:val="28"/>
        </w:rPr>
        <w:t>附表</w:t>
      </w:r>
      <w:r w:rsidRPr="00B01624">
        <w:rPr>
          <w:rFonts w:eastAsia="黑体"/>
          <w:b/>
          <w:bCs/>
          <w:sz w:val="28"/>
          <w:szCs w:val="28"/>
        </w:rPr>
        <w:t>A-26</w:t>
      </w:r>
      <w:r w:rsidRPr="00B01624">
        <w:rPr>
          <w:rFonts w:eastAsia="黑体"/>
          <w:b/>
          <w:bCs/>
          <w:sz w:val="28"/>
          <w:szCs w:val="28"/>
        </w:rPr>
        <w:t>：投标人设计标评分计算表</w:t>
      </w:r>
      <w:bookmarkEnd w:id="1436"/>
      <w:bookmarkEnd w:id="1437"/>
      <w:bookmarkEnd w:id="1438"/>
      <w:bookmarkEnd w:id="1439"/>
      <w:bookmarkEnd w:id="1440"/>
      <w:bookmarkEnd w:id="1441"/>
      <w:bookmarkEnd w:id="1442"/>
      <w:bookmarkEnd w:id="1443"/>
    </w:p>
    <w:p w:rsidR="00B55BD9" w:rsidRPr="00B01624" w:rsidRDefault="004E1434">
      <w:pPr>
        <w:spacing w:line="440" w:lineRule="exact"/>
        <w:jc w:val="center"/>
        <w:rPr>
          <w:rFonts w:eastAsia="黑体"/>
          <w:sz w:val="28"/>
          <w:szCs w:val="28"/>
        </w:rPr>
      </w:pPr>
      <w:r w:rsidRPr="00B01624">
        <w:rPr>
          <w:b/>
          <w:sz w:val="28"/>
          <w:szCs w:val="28"/>
        </w:rPr>
        <w:t>投标人名称（或代码）设计标</w:t>
      </w:r>
      <w:r w:rsidRPr="00B01624">
        <w:rPr>
          <w:rFonts w:eastAsia="黑体"/>
          <w:sz w:val="28"/>
          <w:szCs w:val="28"/>
        </w:rPr>
        <w:t>评分计算表（适用方案设计完成后初步设计完成前以初步设计投标）（适用市政项目）</w:t>
      </w:r>
    </w:p>
    <w:p w:rsidR="00B55BD9" w:rsidRPr="00B01624" w:rsidRDefault="004E1434" w:rsidP="00B01624">
      <w:pPr>
        <w:spacing w:afterLines="30" w:line="440" w:lineRule="exact"/>
      </w:pPr>
      <w:r w:rsidRPr="00B01624">
        <w:t>项目名称及项目招标编号：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543"/>
        <w:gridCol w:w="2977"/>
        <w:gridCol w:w="1016"/>
        <w:gridCol w:w="944"/>
        <w:gridCol w:w="851"/>
        <w:gridCol w:w="992"/>
        <w:gridCol w:w="992"/>
        <w:gridCol w:w="1016"/>
        <w:gridCol w:w="993"/>
        <w:gridCol w:w="1275"/>
        <w:gridCol w:w="962"/>
      </w:tblGrid>
      <w:tr w:rsidR="00B55BD9" w:rsidRPr="00B01624">
        <w:trPr>
          <w:trHeight w:val="420"/>
          <w:jc w:val="center"/>
        </w:trPr>
        <w:tc>
          <w:tcPr>
            <w:tcW w:w="708" w:type="dxa"/>
            <w:vMerge w:val="restart"/>
          </w:tcPr>
          <w:p w:rsidR="00B55BD9" w:rsidRPr="00B01624" w:rsidRDefault="004E1434">
            <w:pPr>
              <w:spacing w:line="360" w:lineRule="auto"/>
              <w:jc w:val="center"/>
            </w:pPr>
            <w:r w:rsidRPr="00B01624">
              <w:t>序号</w:t>
            </w:r>
          </w:p>
        </w:tc>
        <w:tc>
          <w:tcPr>
            <w:tcW w:w="3520" w:type="dxa"/>
            <w:gridSpan w:val="2"/>
            <w:vMerge w:val="restart"/>
          </w:tcPr>
          <w:p w:rsidR="00B55BD9" w:rsidRPr="00B01624" w:rsidRDefault="004E1434">
            <w:pPr>
              <w:spacing w:line="360" w:lineRule="auto"/>
              <w:jc w:val="center"/>
              <w:rPr>
                <w:kern w:val="0"/>
                <w:szCs w:val="21"/>
              </w:rPr>
            </w:pPr>
            <w:r w:rsidRPr="00B01624">
              <w:t>评审因素</w:t>
            </w:r>
          </w:p>
        </w:tc>
        <w:tc>
          <w:tcPr>
            <w:tcW w:w="4795" w:type="dxa"/>
            <w:gridSpan w:val="5"/>
            <w:vAlign w:val="center"/>
          </w:tcPr>
          <w:p w:rsidR="00B55BD9" w:rsidRPr="00B01624" w:rsidRDefault="004E1434">
            <w:pPr>
              <w:spacing w:line="360" w:lineRule="auto"/>
              <w:jc w:val="center"/>
            </w:pPr>
            <w:r w:rsidRPr="00B01624">
              <w:rPr>
                <w:szCs w:val="21"/>
              </w:rPr>
              <w:t>评委姓名</w:t>
            </w:r>
          </w:p>
        </w:tc>
        <w:tc>
          <w:tcPr>
            <w:tcW w:w="1016" w:type="dxa"/>
            <w:vMerge w:val="restart"/>
            <w:vAlign w:val="center"/>
          </w:tcPr>
          <w:p w:rsidR="00B55BD9" w:rsidRPr="00B01624" w:rsidRDefault="004E1434">
            <w:pPr>
              <w:spacing w:line="360" w:lineRule="auto"/>
              <w:jc w:val="center"/>
            </w:pPr>
            <w:r w:rsidRPr="00B01624">
              <w:rPr>
                <w:szCs w:val="21"/>
              </w:rPr>
              <w:t>评分基准值</w:t>
            </w:r>
          </w:p>
        </w:tc>
        <w:tc>
          <w:tcPr>
            <w:tcW w:w="993" w:type="dxa"/>
            <w:vMerge w:val="restart"/>
            <w:vAlign w:val="center"/>
          </w:tcPr>
          <w:p w:rsidR="00B55BD9" w:rsidRPr="00B01624" w:rsidRDefault="004E1434">
            <w:pPr>
              <w:spacing w:line="360" w:lineRule="auto"/>
              <w:jc w:val="center"/>
              <w:rPr>
                <w:szCs w:val="21"/>
              </w:rPr>
            </w:pPr>
            <w:r w:rsidRPr="00B01624">
              <w:rPr>
                <w:szCs w:val="21"/>
              </w:rPr>
              <w:t>各评委</w:t>
            </w:r>
            <w:r w:rsidRPr="00B01624">
              <w:rPr>
                <w:rFonts w:hint="eastAsia"/>
                <w:u w:val="single"/>
              </w:rPr>
              <w:t>有效</w:t>
            </w:r>
            <w:r w:rsidRPr="00B01624">
              <w:rPr>
                <w:szCs w:val="21"/>
              </w:rPr>
              <w:t>评分合计</w:t>
            </w:r>
          </w:p>
        </w:tc>
        <w:tc>
          <w:tcPr>
            <w:tcW w:w="1275" w:type="dxa"/>
            <w:vMerge w:val="restart"/>
          </w:tcPr>
          <w:p w:rsidR="00B55BD9" w:rsidRPr="00B01624" w:rsidRDefault="004E1434">
            <w:pPr>
              <w:spacing w:line="360" w:lineRule="auto"/>
              <w:jc w:val="center"/>
            </w:pPr>
            <w:r w:rsidRPr="00B01624">
              <w:rPr>
                <w:rFonts w:hint="eastAsia"/>
                <w:u w:val="single"/>
              </w:rPr>
              <w:t>有效</w:t>
            </w:r>
            <w:r w:rsidRPr="00B01624">
              <w:rPr>
                <w:szCs w:val="21"/>
              </w:rPr>
              <w:t>评分人数</w:t>
            </w:r>
          </w:p>
        </w:tc>
        <w:tc>
          <w:tcPr>
            <w:tcW w:w="962" w:type="dxa"/>
            <w:vMerge w:val="restart"/>
          </w:tcPr>
          <w:p w:rsidR="00B55BD9" w:rsidRPr="00B01624" w:rsidRDefault="004E1434">
            <w:pPr>
              <w:spacing w:line="360" w:lineRule="auto"/>
              <w:jc w:val="center"/>
            </w:pPr>
            <w:r w:rsidRPr="00B01624">
              <w:rPr>
                <w:rFonts w:eastAsia="楷体_GB2312"/>
                <w:szCs w:val="21"/>
              </w:rPr>
              <w:t>该单项最终得分</w:t>
            </w:r>
          </w:p>
        </w:tc>
      </w:tr>
      <w:tr w:rsidR="00B55BD9" w:rsidRPr="00B01624">
        <w:trPr>
          <w:trHeight w:val="554"/>
          <w:jc w:val="center"/>
        </w:trPr>
        <w:tc>
          <w:tcPr>
            <w:tcW w:w="708" w:type="dxa"/>
            <w:vMerge/>
          </w:tcPr>
          <w:p w:rsidR="00B55BD9" w:rsidRPr="00B01624" w:rsidRDefault="00B55BD9">
            <w:pPr>
              <w:spacing w:line="360" w:lineRule="auto"/>
              <w:jc w:val="center"/>
              <w:rPr>
                <w:kern w:val="0"/>
                <w:szCs w:val="21"/>
              </w:rPr>
            </w:pPr>
          </w:p>
        </w:tc>
        <w:tc>
          <w:tcPr>
            <w:tcW w:w="3520" w:type="dxa"/>
            <w:gridSpan w:val="2"/>
            <w:vMerge/>
          </w:tcPr>
          <w:p w:rsidR="00B55BD9" w:rsidRPr="00B01624" w:rsidRDefault="00B55BD9">
            <w:pPr>
              <w:spacing w:line="360" w:lineRule="auto"/>
              <w:jc w:val="center"/>
              <w:rPr>
                <w:kern w:val="0"/>
                <w:szCs w:val="21"/>
              </w:rPr>
            </w:pPr>
          </w:p>
        </w:tc>
        <w:tc>
          <w:tcPr>
            <w:tcW w:w="1016" w:type="dxa"/>
            <w:vAlign w:val="center"/>
          </w:tcPr>
          <w:p w:rsidR="00B55BD9" w:rsidRPr="00B01624" w:rsidRDefault="004E1434">
            <w:pPr>
              <w:spacing w:line="360" w:lineRule="auto"/>
              <w:jc w:val="center"/>
            </w:pPr>
            <w:r w:rsidRPr="00B01624">
              <w:t>1</w:t>
            </w:r>
          </w:p>
        </w:tc>
        <w:tc>
          <w:tcPr>
            <w:tcW w:w="944" w:type="dxa"/>
            <w:vAlign w:val="center"/>
          </w:tcPr>
          <w:p w:rsidR="00B55BD9" w:rsidRPr="00B01624" w:rsidRDefault="004E1434">
            <w:pPr>
              <w:spacing w:line="360" w:lineRule="auto"/>
              <w:jc w:val="center"/>
            </w:pPr>
            <w:r w:rsidRPr="00B01624">
              <w:t>2</w:t>
            </w:r>
          </w:p>
        </w:tc>
        <w:tc>
          <w:tcPr>
            <w:tcW w:w="851" w:type="dxa"/>
            <w:vAlign w:val="center"/>
          </w:tcPr>
          <w:p w:rsidR="00B55BD9" w:rsidRPr="00B01624" w:rsidRDefault="004E1434">
            <w:pPr>
              <w:spacing w:line="360" w:lineRule="auto"/>
              <w:jc w:val="center"/>
            </w:pPr>
            <w:r w:rsidRPr="00B01624">
              <w:t>3</w:t>
            </w:r>
          </w:p>
        </w:tc>
        <w:tc>
          <w:tcPr>
            <w:tcW w:w="992" w:type="dxa"/>
            <w:vAlign w:val="center"/>
          </w:tcPr>
          <w:p w:rsidR="00B55BD9" w:rsidRPr="00B01624" w:rsidRDefault="004E1434">
            <w:pPr>
              <w:spacing w:line="360" w:lineRule="auto"/>
              <w:jc w:val="center"/>
            </w:pPr>
            <w:r w:rsidRPr="00B01624">
              <w:t>4</w:t>
            </w:r>
          </w:p>
        </w:tc>
        <w:tc>
          <w:tcPr>
            <w:tcW w:w="992" w:type="dxa"/>
            <w:vAlign w:val="center"/>
          </w:tcPr>
          <w:p w:rsidR="00B55BD9" w:rsidRPr="00B01624" w:rsidRDefault="004E1434">
            <w:pPr>
              <w:spacing w:line="360" w:lineRule="auto"/>
              <w:jc w:val="center"/>
            </w:pPr>
            <w:r w:rsidRPr="00B01624">
              <w:t>5</w:t>
            </w:r>
          </w:p>
        </w:tc>
        <w:tc>
          <w:tcPr>
            <w:tcW w:w="1016" w:type="dxa"/>
            <w:vMerge/>
            <w:vAlign w:val="center"/>
          </w:tcPr>
          <w:p w:rsidR="00B55BD9" w:rsidRPr="00B01624" w:rsidRDefault="00B55BD9">
            <w:pPr>
              <w:spacing w:line="360" w:lineRule="auto"/>
              <w:jc w:val="center"/>
              <w:rPr>
                <w:szCs w:val="21"/>
              </w:rP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687"/>
          <w:jc w:val="center"/>
        </w:trPr>
        <w:tc>
          <w:tcPr>
            <w:tcW w:w="708" w:type="dxa"/>
            <w:vMerge w:val="restart"/>
          </w:tcPr>
          <w:p w:rsidR="00B55BD9" w:rsidRPr="00B01624" w:rsidRDefault="004E1434">
            <w:pPr>
              <w:spacing w:line="360" w:lineRule="auto"/>
              <w:jc w:val="center"/>
              <w:rPr>
                <w:kern w:val="0"/>
                <w:szCs w:val="21"/>
              </w:rPr>
            </w:pPr>
            <w:r w:rsidRPr="00B01624">
              <w:rPr>
                <w:kern w:val="0"/>
                <w:szCs w:val="21"/>
              </w:rPr>
              <w:t>1</w:t>
            </w:r>
          </w:p>
        </w:tc>
        <w:tc>
          <w:tcPr>
            <w:tcW w:w="543" w:type="dxa"/>
            <w:vMerge w:val="restart"/>
          </w:tcPr>
          <w:p w:rsidR="00B55BD9" w:rsidRPr="00B01624" w:rsidRDefault="004E1434">
            <w:pPr>
              <w:spacing w:line="360" w:lineRule="auto"/>
              <w:jc w:val="left"/>
            </w:pPr>
            <w:r w:rsidRPr="00B01624">
              <w:t>设计说明书</w:t>
            </w:r>
            <w:r w:rsidRPr="00B01624">
              <w:t xml:space="preserve"> </w:t>
            </w:r>
          </w:p>
        </w:tc>
        <w:tc>
          <w:tcPr>
            <w:tcW w:w="2977" w:type="dxa"/>
            <w:vMerge w:val="restart"/>
            <w:vAlign w:val="center"/>
          </w:tcPr>
          <w:p w:rsidR="00B55BD9" w:rsidRPr="00B01624" w:rsidRDefault="004E1434">
            <w:pPr>
              <w:spacing w:line="360" w:lineRule="auto"/>
              <w:jc w:val="left"/>
            </w:pPr>
            <w:r w:rsidRPr="00B01624">
              <w:t>投标人对本项目规划建设条件的熟悉程度，对项目规划建设条件分析论述深入程度，是否能充分考虑到本项目的具体情况并</w:t>
            </w:r>
            <w:r w:rsidRPr="00B01624">
              <w:t xml:space="preserve"> </w:t>
            </w:r>
            <w:r w:rsidRPr="00B01624">
              <w:t>采取针对性措施。</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686"/>
          <w:jc w:val="center"/>
        </w:trPr>
        <w:tc>
          <w:tcPr>
            <w:tcW w:w="708" w:type="dxa"/>
            <w:vMerge/>
          </w:tcPr>
          <w:p w:rsidR="00B55BD9" w:rsidRPr="00B01624" w:rsidRDefault="00B55BD9">
            <w:pPr>
              <w:spacing w:line="360" w:lineRule="auto"/>
              <w:jc w:val="center"/>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kern w:val="0"/>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center"/>
              <w:rPr>
                <w:kern w:val="0"/>
                <w:szCs w:val="21"/>
              </w:rPr>
            </w:pPr>
            <w:r w:rsidRPr="00B01624">
              <w:rPr>
                <w:kern w:val="0"/>
                <w:szCs w:val="21"/>
              </w:rPr>
              <w:t>2</w:t>
            </w:r>
          </w:p>
        </w:tc>
        <w:tc>
          <w:tcPr>
            <w:tcW w:w="543" w:type="dxa"/>
            <w:vMerge/>
          </w:tcPr>
          <w:p w:rsidR="00B55BD9" w:rsidRPr="00B01624" w:rsidRDefault="00B55BD9">
            <w:pPr>
              <w:spacing w:line="360" w:lineRule="auto"/>
              <w:jc w:val="left"/>
              <w:rPr>
                <w:bCs/>
                <w:szCs w:val="21"/>
              </w:rPr>
            </w:pPr>
          </w:p>
        </w:tc>
        <w:tc>
          <w:tcPr>
            <w:tcW w:w="2977" w:type="dxa"/>
            <w:vMerge w:val="restart"/>
            <w:vAlign w:val="center"/>
          </w:tcPr>
          <w:p w:rsidR="00B55BD9" w:rsidRPr="00B01624" w:rsidRDefault="004E1434">
            <w:pPr>
              <w:spacing w:line="360" w:lineRule="auto"/>
              <w:jc w:val="left"/>
            </w:pPr>
            <w:r w:rsidRPr="00B01624">
              <w:t>提出的设计构想及建议的针对</w:t>
            </w:r>
            <w:r w:rsidRPr="00B01624">
              <w:lastRenderedPageBreak/>
              <w:t>性，方案的特点及可实施性进行评分。</w:t>
            </w:r>
          </w:p>
        </w:tc>
        <w:tc>
          <w:tcPr>
            <w:tcW w:w="1016" w:type="dxa"/>
            <w:vAlign w:val="center"/>
          </w:tcPr>
          <w:p w:rsidR="00B55BD9" w:rsidRPr="00B01624" w:rsidRDefault="004E1434">
            <w:pPr>
              <w:spacing w:line="360" w:lineRule="auto"/>
              <w:jc w:val="center"/>
            </w:pPr>
            <w:r w:rsidRPr="00B01624">
              <w:lastRenderedPageBreak/>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center"/>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kern w:val="0"/>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rPr>
                <w:kern w:val="0"/>
                <w:szCs w:val="21"/>
              </w:rPr>
              <w:lastRenderedPageBreak/>
              <w:t>3</w:t>
            </w:r>
          </w:p>
        </w:tc>
        <w:tc>
          <w:tcPr>
            <w:tcW w:w="543" w:type="dxa"/>
            <w:vMerge w:val="restart"/>
          </w:tcPr>
          <w:p w:rsidR="00B55BD9" w:rsidRPr="00B01624" w:rsidRDefault="004E1434">
            <w:pPr>
              <w:spacing w:line="360" w:lineRule="auto"/>
              <w:jc w:val="left"/>
            </w:pPr>
            <w:r w:rsidRPr="00B01624">
              <w:t>深化方案设计</w:t>
            </w:r>
          </w:p>
        </w:tc>
        <w:tc>
          <w:tcPr>
            <w:tcW w:w="2977" w:type="dxa"/>
            <w:vMerge w:val="restart"/>
            <w:vAlign w:val="center"/>
          </w:tcPr>
          <w:p w:rsidR="00B55BD9" w:rsidRPr="00B01624" w:rsidRDefault="004E1434">
            <w:pPr>
              <w:widowControl/>
              <w:spacing w:line="240" w:lineRule="exact"/>
            </w:pPr>
            <w:r w:rsidRPr="00B01624">
              <w:t>设计方案中道路平面与纵断面设计、道路横断面设计、路面</w:t>
            </w:r>
            <w:r w:rsidRPr="00B01624">
              <w:t xml:space="preserve"> </w:t>
            </w:r>
          </w:p>
          <w:p w:rsidR="00B55BD9" w:rsidRPr="00B01624" w:rsidRDefault="004E1434">
            <w:pPr>
              <w:spacing w:line="360" w:lineRule="auto"/>
              <w:jc w:val="left"/>
              <w:rPr>
                <w:kern w:val="0"/>
                <w:szCs w:val="21"/>
              </w:rPr>
            </w:pPr>
            <w:r w:rsidRPr="00B01624">
              <w:t>结构设计的可行性及合理性。</w:t>
            </w:r>
          </w:p>
          <w:p w:rsidR="00B55BD9" w:rsidRPr="00B01624" w:rsidRDefault="004E1434">
            <w:pPr>
              <w:spacing w:line="340" w:lineRule="exact"/>
            </w:pPr>
            <w:r w:rsidRPr="00B01624">
              <w:t>布局是否符合拟定发包人要求，功能分是否明确，是否考</w:t>
            </w:r>
            <w:r w:rsidRPr="00B01624">
              <w:t xml:space="preserve"> </w:t>
            </w:r>
          </w:p>
          <w:p w:rsidR="00B55BD9" w:rsidRPr="00B01624" w:rsidRDefault="004E1434">
            <w:pPr>
              <w:spacing w:line="360" w:lineRule="auto"/>
              <w:jc w:val="left"/>
              <w:rPr>
                <w:kern w:val="0"/>
                <w:szCs w:val="21"/>
              </w:rPr>
            </w:pPr>
            <w:r w:rsidRPr="00B01624">
              <w:t>虑到项目未来的使用需求相关技术措施要求。</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bCs/>
                <w:szCs w:val="21"/>
              </w:rPr>
            </w:pPr>
          </w:p>
        </w:tc>
        <w:tc>
          <w:tcPr>
            <w:tcW w:w="2977" w:type="dxa"/>
            <w:vMerge/>
            <w:vAlign w:val="center"/>
          </w:tcPr>
          <w:p w:rsidR="00B55BD9" w:rsidRPr="00B01624" w:rsidRDefault="00B55BD9">
            <w:pPr>
              <w:spacing w:line="360" w:lineRule="auto"/>
              <w:jc w:val="left"/>
              <w:rPr>
                <w:kern w:val="0"/>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t>4</w:t>
            </w:r>
          </w:p>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bCs/>
                <w:szCs w:val="21"/>
              </w:rPr>
            </w:pPr>
          </w:p>
        </w:tc>
        <w:tc>
          <w:tcPr>
            <w:tcW w:w="2977" w:type="dxa"/>
            <w:vMerge w:val="restart"/>
            <w:vAlign w:val="center"/>
          </w:tcPr>
          <w:p w:rsidR="00B55BD9" w:rsidRPr="00B01624" w:rsidRDefault="004E1434">
            <w:pPr>
              <w:spacing w:line="360" w:lineRule="auto"/>
              <w:jc w:val="left"/>
              <w:rPr>
                <w:kern w:val="0"/>
                <w:szCs w:val="21"/>
              </w:rPr>
            </w:pPr>
            <w:r w:rsidRPr="00B01624">
              <w:t>人流组织及竖向交通合理的合理程度。</w:t>
            </w:r>
          </w:p>
          <w:p w:rsidR="00B55BD9" w:rsidRPr="00B01624" w:rsidRDefault="004E1434">
            <w:pPr>
              <w:spacing w:line="360" w:lineRule="auto"/>
              <w:jc w:val="left"/>
              <w:rPr>
                <w:kern w:val="0"/>
                <w:szCs w:val="21"/>
              </w:rPr>
            </w:pPr>
            <w:r w:rsidRPr="00B01624">
              <w:t>结合周边排水现状，合理解决排水走向。</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bCs/>
                <w:szCs w:val="21"/>
              </w:rPr>
            </w:pPr>
          </w:p>
        </w:tc>
        <w:tc>
          <w:tcPr>
            <w:tcW w:w="2977" w:type="dxa"/>
            <w:vMerge/>
            <w:vAlign w:val="center"/>
          </w:tcPr>
          <w:p w:rsidR="00B55BD9" w:rsidRPr="00B01624" w:rsidRDefault="00B55BD9">
            <w:pPr>
              <w:spacing w:line="360" w:lineRule="auto"/>
              <w:jc w:val="left"/>
              <w:rPr>
                <w:kern w:val="0"/>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t>5</w:t>
            </w:r>
          </w:p>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restart"/>
            <w:vAlign w:val="center"/>
          </w:tcPr>
          <w:p w:rsidR="00B55BD9" w:rsidRPr="00B01624" w:rsidRDefault="004E1434">
            <w:pPr>
              <w:spacing w:line="360" w:lineRule="auto"/>
              <w:jc w:val="left"/>
              <w:rPr>
                <w:kern w:val="0"/>
                <w:szCs w:val="21"/>
              </w:rPr>
            </w:pPr>
            <w:r w:rsidRPr="00B01624">
              <w:t>设计方案经济的合理程度。</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kern w:val="0"/>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t>6</w:t>
            </w:r>
          </w:p>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restart"/>
            <w:vAlign w:val="center"/>
          </w:tcPr>
          <w:p w:rsidR="00B55BD9" w:rsidRPr="00B01624" w:rsidRDefault="004E1434">
            <w:pPr>
              <w:widowControl/>
              <w:spacing w:line="240" w:lineRule="exact"/>
            </w:pPr>
            <w:r w:rsidRPr="00B01624">
              <w:t>设计方案中道路平面与纵断面设计、道路横断面设计、路面</w:t>
            </w:r>
            <w:r w:rsidRPr="00B01624">
              <w:t xml:space="preserve"> </w:t>
            </w:r>
          </w:p>
          <w:p w:rsidR="00B55BD9" w:rsidRPr="00B01624" w:rsidRDefault="004E1434">
            <w:pPr>
              <w:spacing w:line="360" w:lineRule="auto"/>
              <w:jc w:val="left"/>
              <w:rPr>
                <w:kern w:val="0"/>
                <w:szCs w:val="21"/>
              </w:rPr>
            </w:pPr>
            <w:r w:rsidRPr="00B01624">
              <w:t>结构设计的可行性及合理性。</w:t>
            </w:r>
          </w:p>
          <w:p w:rsidR="00B55BD9" w:rsidRPr="00B01624" w:rsidRDefault="004E1434">
            <w:pPr>
              <w:spacing w:line="340" w:lineRule="exact"/>
            </w:pPr>
            <w:r w:rsidRPr="00B01624">
              <w:t>布局是否符合拟定发包人要求，功能分是否明确，是否考</w:t>
            </w:r>
            <w:r w:rsidRPr="00B01624">
              <w:t xml:space="preserve"> </w:t>
            </w:r>
          </w:p>
          <w:p w:rsidR="00B55BD9" w:rsidRPr="00B01624" w:rsidRDefault="004E1434">
            <w:pPr>
              <w:spacing w:line="360" w:lineRule="auto"/>
              <w:jc w:val="left"/>
              <w:rPr>
                <w:kern w:val="0"/>
                <w:szCs w:val="21"/>
              </w:rPr>
            </w:pPr>
            <w:r w:rsidRPr="00B01624">
              <w:t>虑到项目未来的使用需求相关</w:t>
            </w:r>
            <w:r w:rsidRPr="00B01624">
              <w:lastRenderedPageBreak/>
              <w:t>技术措施要求。</w:t>
            </w:r>
          </w:p>
        </w:tc>
        <w:tc>
          <w:tcPr>
            <w:tcW w:w="1016" w:type="dxa"/>
            <w:vAlign w:val="center"/>
          </w:tcPr>
          <w:p w:rsidR="00B55BD9" w:rsidRPr="00B01624" w:rsidRDefault="004E1434">
            <w:pPr>
              <w:spacing w:line="360" w:lineRule="auto"/>
              <w:jc w:val="center"/>
            </w:pPr>
            <w:r w:rsidRPr="00B01624">
              <w:lastRenderedPageBreak/>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bCs/>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lastRenderedPageBreak/>
              <w:t>7</w:t>
            </w:r>
          </w:p>
        </w:tc>
        <w:tc>
          <w:tcPr>
            <w:tcW w:w="543" w:type="dxa"/>
            <w:vMerge/>
          </w:tcPr>
          <w:p w:rsidR="00B55BD9" w:rsidRPr="00B01624" w:rsidRDefault="00B55BD9">
            <w:pPr>
              <w:spacing w:line="360" w:lineRule="auto"/>
              <w:jc w:val="left"/>
              <w:rPr>
                <w:kern w:val="0"/>
                <w:szCs w:val="21"/>
              </w:rPr>
            </w:pPr>
          </w:p>
        </w:tc>
        <w:tc>
          <w:tcPr>
            <w:tcW w:w="2977" w:type="dxa"/>
            <w:vMerge w:val="restart"/>
            <w:vAlign w:val="center"/>
          </w:tcPr>
          <w:p w:rsidR="00B55BD9" w:rsidRPr="00B01624" w:rsidRDefault="004E1434">
            <w:pPr>
              <w:spacing w:line="360" w:lineRule="auto"/>
              <w:jc w:val="left"/>
              <w:rPr>
                <w:bCs/>
                <w:szCs w:val="21"/>
              </w:rPr>
            </w:pPr>
            <w:r w:rsidRPr="00B01624">
              <w:t>人流组织及竖向交通合理的合理程度。</w:t>
            </w:r>
          </w:p>
          <w:p w:rsidR="00B55BD9" w:rsidRPr="00B01624" w:rsidRDefault="004E1434">
            <w:pPr>
              <w:spacing w:line="360" w:lineRule="auto"/>
              <w:jc w:val="left"/>
              <w:rPr>
                <w:bCs/>
                <w:szCs w:val="21"/>
              </w:rPr>
            </w:pPr>
            <w:r w:rsidRPr="00B01624">
              <w:t>结合周边排水现状，合理解决排水走向。</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bCs/>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rPr>
                <w:kern w:val="0"/>
                <w:szCs w:val="21"/>
              </w:rPr>
              <w:t>8</w:t>
            </w:r>
          </w:p>
        </w:tc>
        <w:tc>
          <w:tcPr>
            <w:tcW w:w="543" w:type="dxa"/>
            <w:vMerge/>
          </w:tcPr>
          <w:p w:rsidR="00B55BD9" w:rsidRPr="00B01624" w:rsidRDefault="00B55BD9">
            <w:pPr>
              <w:spacing w:line="360" w:lineRule="auto"/>
              <w:jc w:val="left"/>
              <w:rPr>
                <w:kern w:val="0"/>
                <w:szCs w:val="21"/>
              </w:rPr>
            </w:pPr>
          </w:p>
        </w:tc>
        <w:tc>
          <w:tcPr>
            <w:tcW w:w="2977" w:type="dxa"/>
            <w:vMerge w:val="restart"/>
            <w:vAlign w:val="center"/>
          </w:tcPr>
          <w:p w:rsidR="00B55BD9" w:rsidRPr="00B01624" w:rsidRDefault="004E1434">
            <w:pPr>
              <w:spacing w:line="360" w:lineRule="auto"/>
              <w:jc w:val="left"/>
              <w:rPr>
                <w:bCs/>
                <w:szCs w:val="21"/>
              </w:rPr>
            </w:pPr>
            <w:r w:rsidRPr="00B01624">
              <w:t>设计方案经济的合理程度。</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bCs/>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rPr>
                <w:kern w:val="0"/>
                <w:szCs w:val="21"/>
              </w:rPr>
              <w:t>9</w:t>
            </w:r>
          </w:p>
        </w:tc>
        <w:tc>
          <w:tcPr>
            <w:tcW w:w="543" w:type="dxa"/>
            <w:vMerge w:val="restart"/>
          </w:tcPr>
          <w:p w:rsidR="00B55BD9" w:rsidRPr="00B01624" w:rsidRDefault="004E1434">
            <w:pPr>
              <w:spacing w:line="360" w:lineRule="auto"/>
              <w:jc w:val="left"/>
              <w:rPr>
                <w:kern w:val="0"/>
                <w:szCs w:val="21"/>
              </w:rPr>
            </w:pPr>
            <w:r w:rsidRPr="00B01624">
              <w:rPr>
                <w:kern w:val="0"/>
                <w:szCs w:val="21"/>
              </w:rPr>
              <w:t>初步设计成果</w:t>
            </w:r>
          </w:p>
        </w:tc>
        <w:tc>
          <w:tcPr>
            <w:tcW w:w="2977" w:type="dxa"/>
            <w:vMerge w:val="restart"/>
            <w:vAlign w:val="center"/>
          </w:tcPr>
          <w:p w:rsidR="00B55BD9" w:rsidRPr="00B01624" w:rsidRDefault="004E1434">
            <w:pPr>
              <w:spacing w:line="360" w:lineRule="auto"/>
              <w:jc w:val="left"/>
              <w:rPr>
                <w:bCs/>
                <w:szCs w:val="21"/>
              </w:rPr>
            </w:pPr>
            <w:r w:rsidRPr="00B01624">
              <w:rPr>
                <w:szCs w:val="21"/>
              </w:rPr>
              <w:t>初步设计技术先进性、合理性、实用性、可实施性。</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bCs/>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rPr>
                <w:kern w:val="0"/>
                <w:szCs w:val="21"/>
              </w:rPr>
              <w:t>10</w:t>
            </w:r>
          </w:p>
        </w:tc>
        <w:tc>
          <w:tcPr>
            <w:tcW w:w="543" w:type="dxa"/>
            <w:vMerge/>
          </w:tcPr>
          <w:p w:rsidR="00B55BD9" w:rsidRPr="00B01624" w:rsidRDefault="00B55BD9">
            <w:pPr>
              <w:spacing w:line="360" w:lineRule="auto"/>
              <w:jc w:val="left"/>
              <w:rPr>
                <w:kern w:val="0"/>
                <w:szCs w:val="21"/>
              </w:rPr>
            </w:pPr>
          </w:p>
        </w:tc>
        <w:tc>
          <w:tcPr>
            <w:tcW w:w="2977" w:type="dxa"/>
            <w:vMerge w:val="restart"/>
            <w:vAlign w:val="center"/>
          </w:tcPr>
          <w:p w:rsidR="00B55BD9" w:rsidRPr="00B01624" w:rsidRDefault="004E1434">
            <w:pPr>
              <w:spacing w:line="360" w:lineRule="auto"/>
              <w:jc w:val="left"/>
              <w:rPr>
                <w:bCs/>
                <w:szCs w:val="21"/>
              </w:rPr>
            </w:pPr>
            <w:r w:rsidRPr="00B01624">
              <w:rPr>
                <w:szCs w:val="21"/>
              </w:rPr>
              <w:t>初步设计是否能达到原总平设计、方案设计的效果和目标。</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bCs/>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rPr>
                <w:kern w:val="0"/>
                <w:szCs w:val="21"/>
              </w:rPr>
              <w:t>11</w:t>
            </w:r>
          </w:p>
        </w:tc>
        <w:tc>
          <w:tcPr>
            <w:tcW w:w="543" w:type="dxa"/>
            <w:vMerge/>
          </w:tcPr>
          <w:p w:rsidR="00B55BD9" w:rsidRPr="00B01624" w:rsidRDefault="00B55BD9">
            <w:pPr>
              <w:spacing w:line="360" w:lineRule="auto"/>
              <w:jc w:val="left"/>
              <w:rPr>
                <w:kern w:val="0"/>
                <w:szCs w:val="21"/>
              </w:rPr>
            </w:pPr>
          </w:p>
        </w:tc>
        <w:tc>
          <w:tcPr>
            <w:tcW w:w="2977" w:type="dxa"/>
            <w:vMerge w:val="restart"/>
            <w:vAlign w:val="center"/>
          </w:tcPr>
          <w:p w:rsidR="00B55BD9" w:rsidRPr="00B01624" w:rsidRDefault="004E1434">
            <w:pPr>
              <w:spacing w:line="360" w:lineRule="auto"/>
              <w:jc w:val="left"/>
              <w:rPr>
                <w:bCs/>
                <w:szCs w:val="21"/>
              </w:rPr>
            </w:pPr>
            <w:r w:rsidRPr="00B01624">
              <w:rPr>
                <w:szCs w:val="21"/>
              </w:rPr>
              <w:t>各专业对经济性的控制是否有专项措施，经济性控制良好。</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bCs/>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rPr>
                <w:kern w:val="0"/>
                <w:szCs w:val="21"/>
              </w:rPr>
              <w:t>12</w:t>
            </w:r>
          </w:p>
        </w:tc>
        <w:tc>
          <w:tcPr>
            <w:tcW w:w="543" w:type="dxa"/>
            <w:vMerge/>
          </w:tcPr>
          <w:p w:rsidR="00B55BD9" w:rsidRPr="00B01624" w:rsidRDefault="00B55BD9">
            <w:pPr>
              <w:spacing w:line="360" w:lineRule="auto"/>
              <w:jc w:val="left"/>
              <w:rPr>
                <w:kern w:val="0"/>
                <w:szCs w:val="21"/>
              </w:rPr>
            </w:pPr>
          </w:p>
        </w:tc>
        <w:tc>
          <w:tcPr>
            <w:tcW w:w="2977" w:type="dxa"/>
            <w:vMerge w:val="restart"/>
            <w:vAlign w:val="center"/>
          </w:tcPr>
          <w:p w:rsidR="00B55BD9" w:rsidRPr="00B01624" w:rsidRDefault="004E1434">
            <w:pPr>
              <w:spacing w:line="360" w:lineRule="auto"/>
              <w:jc w:val="left"/>
              <w:rPr>
                <w:bCs/>
                <w:szCs w:val="21"/>
              </w:rPr>
            </w:pPr>
            <w:r w:rsidRPr="00B01624">
              <w:rPr>
                <w:bCs/>
                <w:szCs w:val="21"/>
              </w:rPr>
              <w:t>对关键技术选用和实施有专篇进行论证。</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B55BD9">
            <w:pPr>
              <w:spacing w:line="360" w:lineRule="auto"/>
              <w:jc w:val="center"/>
            </w:pP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bCs/>
                <w:szCs w:val="21"/>
              </w:rPr>
            </w:pPr>
          </w:p>
        </w:tc>
        <w:tc>
          <w:tcPr>
            <w:tcW w:w="1016" w:type="dxa"/>
            <w:vAlign w:val="center"/>
          </w:tcPr>
          <w:p w:rsidR="00B55BD9" w:rsidRPr="00B01624" w:rsidRDefault="004E1434">
            <w:pPr>
              <w:spacing w:line="360" w:lineRule="auto"/>
              <w:jc w:val="center"/>
            </w:pPr>
            <w:r w:rsidRPr="00B01624">
              <w:t>偏差</w:t>
            </w:r>
            <w:r w:rsidRPr="00B01624">
              <w:lastRenderedPageBreak/>
              <w:t>率</w:t>
            </w:r>
            <w:r w:rsidRPr="00B01624">
              <w:t>%</w:t>
            </w:r>
          </w:p>
        </w:tc>
        <w:tc>
          <w:tcPr>
            <w:tcW w:w="944" w:type="dxa"/>
            <w:vAlign w:val="center"/>
          </w:tcPr>
          <w:p w:rsidR="00B55BD9" w:rsidRPr="00B01624" w:rsidRDefault="004E1434">
            <w:pPr>
              <w:spacing w:line="360" w:lineRule="auto"/>
              <w:jc w:val="center"/>
            </w:pPr>
            <w:r w:rsidRPr="00B01624">
              <w:lastRenderedPageBreak/>
              <w:t>偏差</w:t>
            </w:r>
            <w:r w:rsidRPr="00B01624">
              <w:lastRenderedPageBreak/>
              <w:t>率</w:t>
            </w:r>
            <w:r w:rsidRPr="00B01624">
              <w:t>%</w:t>
            </w:r>
          </w:p>
        </w:tc>
        <w:tc>
          <w:tcPr>
            <w:tcW w:w="851" w:type="dxa"/>
            <w:vAlign w:val="center"/>
          </w:tcPr>
          <w:p w:rsidR="00B55BD9" w:rsidRPr="00B01624" w:rsidRDefault="004E1434">
            <w:pPr>
              <w:spacing w:line="360" w:lineRule="auto"/>
              <w:jc w:val="center"/>
            </w:pPr>
            <w:r w:rsidRPr="00B01624">
              <w:lastRenderedPageBreak/>
              <w:t>偏差</w:t>
            </w:r>
            <w:r w:rsidRPr="00B01624">
              <w:lastRenderedPageBreak/>
              <w:t>率</w:t>
            </w:r>
            <w:r w:rsidRPr="00B01624">
              <w:t>%</w:t>
            </w:r>
          </w:p>
        </w:tc>
        <w:tc>
          <w:tcPr>
            <w:tcW w:w="992" w:type="dxa"/>
            <w:vAlign w:val="center"/>
          </w:tcPr>
          <w:p w:rsidR="00B55BD9" w:rsidRPr="00B01624" w:rsidRDefault="004E1434">
            <w:pPr>
              <w:spacing w:line="360" w:lineRule="auto"/>
              <w:jc w:val="center"/>
            </w:pPr>
            <w:r w:rsidRPr="00B01624">
              <w:lastRenderedPageBreak/>
              <w:t>偏差</w:t>
            </w:r>
            <w:r w:rsidRPr="00B01624">
              <w:lastRenderedPageBreak/>
              <w:t>率</w:t>
            </w:r>
            <w:r w:rsidRPr="00B01624">
              <w:t>%</w:t>
            </w:r>
          </w:p>
        </w:tc>
        <w:tc>
          <w:tcPr>
            <w:tcW w:w="992" w:type="dxa"/>
            <w:vAlign w:val="center"/>
          </w:tcPr>
          <w:p w:rsidR="00B55BD9" w:rsidRPr="00B01624" w:rsidRDefault="00B55BD9">
            <w:pPr>
              <w:spacing w:line="360" w:lineRule="auto"/>
              <w:jc w:val="center"/>
            </w:pP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rPr>
                <w:kern w:val="0"/>
                <w:szCs w:val="21"/>
              </w:rPr>
              <w:lastRenderedPageBreak/>
              <w:t>13</w:t>
            </w:r>
          </w:p>
        </w:tc>
        <w:tc>
          <w:tcPr>
            <w:tcW w:w="543" w:type="dxa"/>
            <w:vMerge/>
          </w:tcPr>
          <w:p w:rsidR="00B55BD9" w:rsidRPr="00B01624" w:rsidRDefault="00B55BD9">
            <w:pPr>
              <w:spacing w:line="360" w:lineRule="auto"/>
              <w:jc w:val="left"/>
              <w:rPr>
                <w:kern w:val="0"/>
                <w:szCs w:val="21"/>
              </w:rPr>
            </w:pPr>
          </w:p>
        </w:tc>
        <w:tc>
          <w:tcPr>
            <w:tcW w:w="2977" w:type="dxa"/>
            <w:vMerge w:val="restart"/>
            <w:vAlign w:val="center"/>
          </w:tcPr>
          <w:p w:rsidR="00B55BD9" w:rsidRPr="00B01624" w:rsidRDefault="004E1434">
            <w:pPr>
              <w:spacing w:line="360" w:lineRule="auto"/>
              <w:jc w:val="left"/>
              <w:rPr>
                <w:bCs/>
                <w:szCs w:val="21"/>
              </w:rPr>
            </w:pPr>
            <w:r w:rsidRPr="00B01624">
              <w:rPr>
                <w:szCs w:val="21"/>
              </w:rPr>
              <w:t>初步设计说明的质量、内容和深度符合国家和省、市的有关规定和要求</w:t>
            </w:r>
            <w:r w:rsidRPr="00B01624">
              <w:rPr>
                <w:bCs/>
                <w:szCs w:val="21"/>
              </w:rPr>
              <w:t>。</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B55BD9">
            <w:pPr>
              <w:spacing w:line="360" w:lineRule="auto"/>
              <w:jc w:val="center"/>
            </w:pP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bCs/>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B55BD9">
            <w:pPr>
              <w:spacing w:line="360" w:lineRule="auto"/>
              <w:jc w:val="center"/>
            </w:pP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rPr>
                <w:kern w:val="0"/>
                <w:szCs w:val="21"/>
              </w:rPr>
              <w:t>14</w:t>
            </w:r>
          </w:p>
        </w:tc>
        <w:tc>
          <w:tcPr>
            <w:tcW w:w="543" w:type="dxa"/>
            <w:vMerge/>
          </w:tcPr>
          <w:p w:rsidR="00B55BD9" w:rsidRPr="00B01624" w:rsidRDefault="00B55BD9">
            <w:pPr>
              <w:spacing w:line="360" w:lineRule="auto"/>
              <w:jc w:val="left"/>
              <w:rPr>
                <w:kern w:val="0"/>
                <w:szCs w:val="21"/>
              </w:rPr>
            </w:pPr>
          </w:p>
        </w:tc>
        <w:tc>
          <w:tcPr>
            <w:tcW w:w="2977" w:type="dxa"/>
            <w:vMerge w:val="restart"/>
            <w:vAlign w:val="center"/>
          </w:tcPr>
          <w:p w:rsidR="00B55BD9" w:rsidRPr="00B01624" w:rsidRDefault="004E1434">
            <w:pPr>
              <w:spacing w:line="360" w:lineRule="auto"/>
              <w:jc w:val="left"/>
              <w:rPr>
                <w:bCs/>
                <w:szCs w:val="21"/>
              </w:rPr>
            </w:pPr>
            <w:r w:rsidRPr="00B01624">
              <w:rPr>
                <w:szCs w:val="21"/>
              </w:rPr>
              <w:t>初步设计图纸的质量、内容和深度符合国家和省、市的有关规定和要求。</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B55BD9">
            <w:pPr>
              <w:spacing w:line="360" w:lineRule="auto"/>
              <w:jc w:val="center"/>
            </w:pP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bCs/>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B55BD9">
            <w:pPr>
              <w:spacing w:line="360" w:lineRule="auto"/>
              <w:jc w:val="center"/>
            </w:pP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val="restart"/>
          </w:tcPr>
          <w:p w:rsidR="00B55BD9" w:rsidRPr="00B01624" w:rsidRDefault="004E1434">
            <w:pPr>
              <w:spacing w:line="360" w:lineRule="auto"/>
              <w:jc w:val="left"/>
              <w:rPr>
                <w:kern w:val="0"/>
                <w:szCs w:val="21"/>
              </w:rPr>
            </w:pPr>
            <w:r w:rsidRPr="00B01624">
              <w:rPr>
                <w:kern w:val="0"/>
                <w:szCs w:val="21"/>
              </w:rPr>
              <w:t>15</w:t>
            </w:r>
          </w:p>
        </w:tc>
        <w:tc>
          <w:tcPr>
            <w:tcW w:w="543" w:type="dxa"/>
            <w:vMerge/>
          </w:tcPr>
          <w:p w:rsidR="00B55BD9" w:rsidRPr="00B01624" w:rsidRDefault="00B55BD9">
            <w:pPr>
              <w:spacing w:line="360" w:lineRule="auto"/>
              <w:jc w:val="left"/>
              <w:rPr>
                <w:kern w:val="0"/>
                <w:szCs w:val="21"/>
              </w:rPr>
            </w:pPr>
          </w:p>
        </w:tc>
        <w:tc>
          <w:tcPr>
            <w:tcW w:w="2977" w:type="dxa"/>
            <w:vMerge w:val="restart"/>
            <w:vAlign w:val="center"/>
          </w:tcPr>
          <w:p w:rsidR="00B55BD9" w:rsidRPr="00B01624" w:rsidRDefault="004E1434">
            <w:pPr>
              <w:spacing w:line="360" w:lineRule="auto"/>
              <w:jc w:val="left"/>
              <w:rPr>
                <w:bCs/>
                <w:szCs w:val="21"/>
              </w:rPr>
            </w:pPr>
            <w:r w:rsidRPr="00B01624">
              <w:rPr>
                <w:szCs w:val="21"/>
              </w:rPr>
              <w:t>初步设计概算的说明、概算的质量、内容和深度符合国家和省、市的有关规定和要求，取费正确，对投资的控制达到招标文件的要求</w:t>
            </w:r>
            <w:r w:rsidRPr="00B01624">
              <w:rPr>
                <w:bCs/>
                <w:szCs w:val="21"/>
              </w:rPr>
              <w:t>。</w:t>
            </w:r>
          </w:p>
        </w:tc>
        <w:tc>
          <w:tcPr>
            <w:tcW w:w="1016" w:type="dxa"/>
            <w:vAlign w:val="center"/>
          </w:tcPr>
          <w:p w:rsidR="00B55BD9" w:rsidRPr="00B01624" w:rsidRDefault="004E1434">
            <w:pPr>
              <w:spacing w:line="360" w:lineRule="auto"/>
              <w:jc w:val="center"/>
            </w:pPr>
            <w:r w:rsidRPr="00B01624">
              <w:t>分值</w:t>
            </w:r>
          </w:p>
        </w:tc>
        <w:tc>
          <w:tcPr>
            <w:tcW w:w="944"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4E1434">
            <w:pPr>
              <w:spacing w:line="360" w:lineRule="auto"/>
              <w:jc w:val="center"/>
            </w:pPr>
            <w:r w:rsidRPr="00B01624">
              <w:t>分值</w:t>
            </w:r>
          </w:p>
        </w:tc>
        <w:tc>
          <w:tcPr>
            <w:tcW w:w="992" w:type="dxa"/>
            <w:vAlign w:val="center"/>
          </w:tcPr>
          <w:p w:rsidR="00B55BD9" w:rsidRPr="00B01624" w:rsidRDefault="00B55BD9">
            <w:pPr>
              <w:spacing w:line="360" w:lineRule="auto"/>
              <w:jc w:val="center"/>
            </w:pP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452"/>
          <w:jc w:val="center"/>
        </w:trPr>
        <w:tc>
          <w:tcPr>
            <w:tcW w:w="708" w:type="dxa"/>
            <w:vMerge/>
          </w:tcPr>
          <w:p w:rsidR="00B55BD9" w:rsidRPr="00B01624" w:rsidRDefault="00B55BD9">
            <w:pPr>
              <w:spacing w:line="360" w:lineRule="auto"/>
              <w:jc w:val="left"/>
              <w:rPr>
                <w:kern w:val="0"/>
                <w:szCs w:val="21"/>
              </w:rPr>
            </w:pPr>
          </w:p>
        </w:tc>
        <w:tc>
          <w:tcPr>
            <w:tcW w:w="543" w:type="dxa"/>
            <w:vMerge/>
          </w:tcPr>
          <w:p w:rsidR="00B55BD9" w:rsidRPr="00B01624" w:rsidRDefault="00B55BD9">
            <w:pPr>
              <w:spacing w:line="360" w:lineRule="auto"/>
              <w:jc w:val="left"/>
              <w:rPr>
                <w:kern w:val="0"/>
                <w:szCs w:val="21"/>
              </w:rPr>
            </w:pPr>
          </w:p>
        </w:tc>
        <w:tc>
          <w:tcPr>
            <w:tcW w:w="2977" w:type="dxa"/>
            <w:vMerge/>
            <w:vAlign w:val="center"/>
          </w:tcPr>
          <w:p w:rsidR="00B55BD9" w:rsidRPr="00B01624" w:rsidRDefault="00B55BD9">
            <w:pPr>
              <w:spacing w:line="360" w:lineRule="auto"/>
              <w:jc w:val="left"/>
              <w:rPr>
                <w:bCs/>
                <w:szCs w:val="21"/>
              </w:rPr>
            </w:pPr>
          </w:p>
        </w:tc>
        <w:tc>
          <w:tcPr>
            <w:tcW w:w="1016" w:type="dxa"/>
            <w:vAlign w:val="center"/>
          </w:tcPr>
          <w:p w:rsidR="00B55BD9" w:rsidRPr="00B01624" w:rsidRDefault="004E1434">
            <w:pPr>
              <w:spacing w:line="360" w:lineRule="auto"/>
              <w:jc w:val="center"/>
            </w:pPr>
            <w:r w:rsidRPr="00B01624">
              <w:t>偏差率</w:t>
            </w:r>
            <w:r w:rsidRPr="00B01624">
              <w:t>%</w:t>
            </w:r>
          </w:p>
        </w:tc>
        <w:tc>
          <w:tcPr>
            <w:tcW w:w="944"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4E1434">
            <w:pPr>
              <w:spacing w:line="360" w:lineRule="auto"/>
              <w:jc w:val="center"/>
            </w:pPr>
            <w:r w:rsidRPr="00B01624">
              <w:t>偏差率</w:t>
            </w:r>
            <w:r w:rsidRPr="00B01624">
              <w:t>%</w:t>
            </w:r>
          </w:p>
        </w:tc>
        <w:tc>
          <w:tcPr>
            <w:tcW w:w="992" w:type="dxa"/>
            <w:vAlign w:val="center"/>
          </w:tcPr>
          <w:p w:rsidR="00B55BD9" w:rsidRPr="00B01624" w:rsidRDefault="00B55BD9">
            <w:pPr>
              <w:spacing w:line="360" w:lineRule="auto"/>
              <w:jc w:val="center"/>
            </w:pP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663"/>
          <w:jc w:val="center"/>
        </w:trPr>
        <w:tc>
          <w:tcPr>
            <w:tcW w:w="708" w:type="dxa"/>
          </w:tcPr>
          <w:p w:rsidR="00B55BD9" w:rsidRPr="00B01624" w:rsidRDefault="00B55BD9">
            <w:pPr>
              <w:spacing w:line="360" w:lineRule="auto"/>
              <w:jc w:val="left"/>
              <w:rPr>
                <w:kern w:val="0"/>
                <w:szCs w:val="21"/>
              </w:rPr>
            </w:pPr>
          </w:p>
        </w:tc>
        <w:tc>
          <w:tcPr>
            <w:tcW w:w="543" w:type="dxa"/>
          </w:tcPr>
          <w:p w:rsidR="00B55BD9" w:rsidRPr="00B01624" w:rsidRDefault="00B55BD9">
            <w:pPr>
              <w:spacing w:line="360" w:lineRule="auto"/>
              <w:jc w:val="left"/>
              <w:rPr>
                <w:kern w:val="0"/>
                <w:szCs w:val="21"/>
              </w:rPr>
            </w:pPr>
          </w:p>
        </w:tc>
        <w:tc>
          <w:tcPr>
            <w:tcW w:w="2977" w:type="dxa"/>
            <w:vAlign w:val="center"/>
          </w:tcPr>
          <w:p w:rsidR="00B55BD9" w:rsidRPr="00B01624" w:rsidRDefault="004E1434">
            <w:pPr>
              <w:spacing w:line="360" w:lineRule="auto"/>
              <w:jc w:val="left"/>
              <w:rPr>
                <w:kern w:val="0"/>
                <w:szCs w:val="21"/>
              </w:rPr>
            </w:pPr>
            <w:r w:rsidRPr="00B01624">
              <w:rPr>
                <w:kern w:val="0"/>
                <w:szCs w:val="21"/>
              </w:rPr>
              <w:t>.........</w:t>
            </w:r>
          </w:p>
        </w:tc>
        <w:tc>
          <w:tcPr>
            <w:tcW w:w="1016" w:type="dxa"/>
            <w:vAlign w:val="center"/>
          </w:tcPr>
          <w:p w:rsidR="00B55BD9" w:rsidRPr="00B01624" w:rsidRDefault="00B55BD9">
            <w:pPr>
              <w:spacing w:line="360" w:lineRule="auto"/>
              <w:jc w:val="center"/>
            </w:pPr>
          </w:p>
        </w:tc>
        <w:tc>
          <w:tcPr>
            <w:tcW w:w="944" w:type="dxa"/>
            <w:vAlign w:val="center"/>
          </w:tcPr>
          <w:p w:rsidR="00B55BD9" w:rsidRPr="00B01624" w:rsidRDefault="00B55BD9">
            <w:pPr>
              <w:spacing w:line="360" w:lineRule="auto"/>
              <w:jc w:val="center"/>
            </w:pPr>
          </w:p>
        </w:tc>
        <w:tc>
          <w:tcPr>
            <w:tcW w:w="851" w:type="dxa"/>
            <w:vAlign w:val="center"/>
          </w:tcPr>
          <w:p w:rsidR="00B55BD9" w:rsidRPr="00B01624" w:rsidRDefault="00B55BD9">
            <w:pPr>
              <w:spacing w:line="360" w:lineRule="auto"/>
              <w:jc w:val="center"/>
            </w:pPr>
          </w:p>
        </w:tc>
        <w:tc>
          <w:tcPr>
            <w:tcW w:w="992" w:type="dxa"/>
            <w:vAlign w:val="center"/>
          </w:tcPr>
          <w:p w:rsidR="00B55BD9" w:rsidRPr="00B01624" w:rsidRDefault="00B55BD9">
            <w:pPr>
              <w:spacing w:line="360" w:lineRule="auto"/>
              <w:jc w:val="center"/>
            </w:pPr>
          </w:p>
        </w:tc>
        <w:tc>
          <w:tcPr>
            <w:tcW w:w="992" w:type="dxa"/>
            <w:vAlign w:val="center"/>
          </w:tcPr>
          <w:p w:rsidR="00B55BD9" w:rsidRPr="00B01624" w:rsidRDefault="00B55BD9">
            <w:pPr>
              <w:spacing w:line="360" w:lineRule="auto"/>
              <w:jc w:val="center"/>
            </w:pPr>
          </w:p>
        </w:tc>
        <w:tc>
          <w:tcPr>
            <w:tcW w:w="1016"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663"/>
          <w:jc w:val="center"/>
        </w:trPr>
        <w:tc>
          <w:tcPr>
            <w:tcW w:w="4228" w:type="dxa"/>
            <w:gridSpan w:val="3"/>
          </w:tcPr>
          <w:p w:rsidR="00B55BD9" w:rsidRPr="00B01624" w:rsidRDefault="004E1434">
            <w:pPr>
              <w:spacing w:line="360" w:lineRule="auto"/>
              <w:jc w:val="left"/>
              <w:rPr>
                <w:kern w:val="0"/>
                <w:szCs w:val="21"/>
              </w:rPr>
            </w:pPr>
            <w:r w:rsidRPr="00B01624">
              <w:rPr>
                <w:kern w:val="0"/>
                <w:szCs w:val="21"/>
              </w:rPr>
              <w:t>设计标总评分结果</w:t>
            </w:r>
          </w:p>
        </w:tc>
        <w:tc>
          <w:tcPr>
            <w:tcW w:w="2811" w:type="dxa"/>
            <w:gridSpan w:val="3"/>
            <w:vAlign w:val="center"/>
          </w:tcPr>
          <w:p w:rsidR="00B55BD9" w:rsidRPr="00B01624" w:rsidRDefault="00B55BD9">
            <w:pPr>
              <w:spacing w:line="360" w:lineRule="auto"/>
              <w:jc w:val="center"/>
            </w:pPr>
          </w:p>
        </w:tc>
        <w:tc>
          <w:tcPr>
            <w:tcW w:w="1984" w:type="dxa"/>
            <w:gridSpan w:val="2"/>
            <w:vAlign w:val="center"/>
          </w:tcPr>
          <w:p w:rsidR="00B55BD9" w:rsidRPr="00B01624" w:rsidRDefault="004E1434">
            <w:pPr>
              <w:spacing w:line="360" w:lineRule="auto"/>
              <w:jc w:val="center"/>
            </w:pPr>
            <w:r w:rsidRPr="00B01624">
              <w:t>是否通过评审</w:t>
            </w:r>
          </w:p>
        </w:tc>
        <w:tc>
          <w:tcPr>
            <w:tcW w:w="4246" w:type="dxa"/>
            <w:gridSpan w:val="4"/>
            <w:vAlign w:val="center"/>
          </w:tcPr>
          <w:p w:rsidR="00B55BD9" w:rsidRPr="00B01624" w:rsidRDefault="00B55BD9">
            <w:pPr>
              <w:spacing w:line="360" w:lineRule="auto"/>
              <w:jc w:val="center"/>
            </w:pPr>
          </w:p>
        </w:tc>
      </w:tr>
    </w:tbl>
    <w:p w:rsidR="00B55BD9" w:rsidRPr="00B01624" w:rsidRDefault="00B55BD9">
      <w:pPr>
        <w:rPr>
          <w:rFonts w:eastAsia="楷体_GB2312"/>
          <w:szCs w:val="21"/>
        </w:rPr>
      </w:pPr>
    </w:p>
    <w:p w:rsidR="00B55BD9" w:rsidRPr="00B01624" w:rsidRDefault="004E1434" w:rsidP="00B01624">
      <w:pPr>
        <w:spacing w:afterLines="100"/>
      </w:pPr>
      <w:r w:rsidRPr="00B01624">
        <w:rPr>
          <w:rFonts w:eastAsia="楷体_GB2312"/>
          <w:szCs w:val="21"/>
        </w:rPr>
        <w:t>【备注：</w:t>
      </w:r>
      <w:r w:rsidRPr="00B01624">
        <w:rPr>
          <w:rFonts w:eastAsia="楷体_GB2312"/>
          <w:szCs w:val="21"/>
        </w:rPr>
        <w:t>1</w:t>
      </w:r>
      <w:r w:rsidRPr="00B01624">
        <w:rPr>
          <w:rFonts w:eastAsia="楷体_GB2312"/>
          <w:szCs w:val="21"/>
        </w:rPr>
        <w:t>本表可根据评分办法和评委人数的需要进行调整；</w:t>
      </w:r>
      <w:r w:rsidRPr="00B01624">
        <w:rPr>
          <w:rFonts w:eastAsia="楷体_GB2312"/>
          <w:szCs w:val="21"/>
        </w:rPr>
        <w:t xml:space="preserve">2 </w:t>
      </w:r>
      <w:r w:rsidRPr="00B01624">
        <w:rPr>
          <w:rFonts w:eastAsia="楷体_GB2312"/>
          <w:szCs w:val="21"/>
        </w:rPr>
        <w:t>评标委员会评审评分结果统计应遵循下列原则：（</w:t>
      </w:r>
      <w:r w:rsidRPr="00B01624">
        <w:rPr>
          <w:rFonts w:eastAsia="楷体_GB2312"/>
          <w:szCs w:val="21"/>
        </w:rPr>
        <w:t>1</w:t>
      </w:r>
      <w:r w:rsidRPr="00B01624">
        <w:rPr>
          <w:rFonts w:eastAsia="楷体_GB2312"/>
          <w:szCs w:val="21"/>
        </w:rPr>
        <w:t>）每个评分项目（单项）的评分基准值为评标委员会成员评分的算术平均值。</w:t>
      </w:r>
      <w:r w:rsidRPr="00B01624">
        <w:rPr>
          <w:rFonts w:eastAsia="楷体_GB2312"/>
          <w:szCs w:val="21"/>
        </w:rPr>
        <w:t xml:space="preserve">  </w:t>
      </w:r>
      <w:r w:rsidRPr="00B01624">
        <w:rPr>
          <w:rFonts w:eastAsia="楷体_GB2312"/>
          <w:szCs w:val="21"/>
        </w:rPr>
        <w:t>（</w:t>
      </w:r>
      <w:r w:rsidRPr="00B01624">
        <w:rPr>
          <w:rFonts w:eastAsia="楷体_GB2312"/>
          <w:szCs w:val="21"/>
        </w:rPr>
        <w:t>2</w:t>
      </w:r>
      <w:r w:rsidRPr="00B01624">
        <w:rPr>
          <w:rFonts w:eastAsia="楷体_GB2312"/>
          <w:szCs w:val="21"/>
        </w:rPr>
        <w:t>）每个评分项目（单项）超出该评分项目评分基准值</w:t>
      </w:r>
      <w:r w:rsidRPr="00B01624">
        <w:rPr>
          <w:rFonts w:eastAsia="楷体_GB2312"/>
          <w:szCs w:val="21"/>
        </w:rPr>
        <w:t>±30%</w:t>
      </w:r>
      <w:r w:rsidRPr="00B01624">
        <w:rPr>
          <w:rFonts w:eastAsia="楷体_GB2312"/>
          <w:szCs w:val="21"/>
        </w:rPr>
        <w:t>（含</w:t>
      </w:r>
      <w:r w:rsidRPr="00B01624">
        <w:rPr>
          <w:rFonts w:eastAsia="楷体_GB2312"/>
          <w:szCs w:val="21"/>
        </w:rPr>
        <w:t>30%</w:t>
      </w:r>
      <w:r w:rsidRPr="00B01624">
        <w:rPr>
          <w:rFonts w:eastAsia="楷体_GB2312"/>
          <w:szCs w:val="21"/>
        </w:rPr>
        <w:t>）范围的评分为无效评分。</w:t>
      </w:r>
      <w:r w:rsidRPr="00B01624">
        <w:rPr>
          <w:rFonts w:eastAsia="楷体_GB2312"/>
          <w:szCs w:val="21"/>
        </w:rPr>
        <w:t xml:space="preserve"> </w:t>
      </w:r>
      <w:r w:rsidRPr="00B01624">
        <w:rPr>
          <w:rFonts w:eastAsia="楷体_GB2312"/>
          <w:szCs w:val="21"/>
        </w:rPr>
        <w:t>（</w:t>
      </w:r>
      <w:r w:rsidRPr="00B01624">
        <w:rPr>
          <w:rFonts w:eastAsia="楷体_GB2312"/>
          <w:szCs w:val="21"/>
        </w:rPr>
        <w:t>3</w:t>
      </w:r>
      <w:r w:rsidRPr="00B01624">
        <w:rPr>
          <w:rFonts w:eastAsia="楷体_GB2312"/>
          <w:szCs w:val="21"/>
        </w:rPr>
        <w:t>）投标人每个评分项目（单项）的最终得分为评标委员会成员有效评分的算术平均值；全部评委评分均超出评分基准值</w:t>
      </w:r>
      <w:r w:rsidRPr="00B01624">
        <w:rPr>
          <w:rFonts w:eastAsia="楷体_GB2312"/>
          <w:szCs w:val="21"/>
        </w:rPr>
        <w:t>±30%</w:t>
      </w:r>
      <w:r w:rsidRPr="00B01624">
        <w:rPr>
          <w:rFonts w:eastAsia="楷体_GB2312"/>
          <w:szCs w:val="21"/>
        </w:rPr>
        <w:t>（含</w:t>
      </w:r>
      <w:r w:rsidRPr="00B01624">
        <w:rPr>
          <w:rFonts w:eastAsia="楷体_GB2312"/>
          <w:szCs w:val="21"/>
        </w:rPr>
        <w:t>30%</w:t>
      </w:r>
      <w:r w:rsidRPr="00B01624">
        <w:rPr>
          <w:rFonts w:eastAsia="楷体_GB2312"/>
          <w:szCs w:val="21"/>
        </w:rPr>
        <w:t>）范围时，投标人该评分项目（单项）的最终得分为评分基准值。】</w:t>
      </w:r>
    </w:p>
    <w:p w:rsidR="00B55BD9" w:rsidRPr="00B01624" w:rsidRDefault="004E1434">
      <w:pPr>
        <w:spacing w:line="440" w:lineRule="exact"/>
      </w:pPr>
      <w:r w:rsidRPr="00B01624">
        <w:lastRenderedPageBreak/>
        <w:t>全体设计标评委签名：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pPr>
        <w:rPr>
          <w:rFonts w:eastAsia="黑体"/>
          <w:szCs w:val="21"/>
        </w:rPr>
      </w:pPr>
    </w:p>
    <w:p w:rsidR="00B55BD9" w:rsidRPr="00B01624" w:rsidRDefault="004E1434">
      <w:pPr>
        <w:keepNext/>
        <w:keepLines/>
        <w:spacing w:before="280" w:after="290" w:line="376" w:lineRule="auto"/>
        <w:outlineLvl w:val="3"/>
        <w:rPr>
          <w:rFonts w:eastAsia="黑体"/>
          <w:b/>
          <w:bCs/>
          <w:sz w:val="28"/>
          <w:szCs w:val="28"/>
        </w:rPr>
      </w:pPr>
      <w:bookmarkStart w:id="1444" w:name="_Toc463050953"/>
      <w:bookmarkStart w:id="1445" w:name="_Toc1176479889"/>
      <w:bookmarkStart w:id="1446" w:name="_Toc381098713"/>
      <w:bookmarkStart w:id="1447" w:name="_Toc1905437937"/>
      <w:bookmarkStart w:id="1448" w:name="_Toc1412386456"/>
      <w:bookmarkStart w:id="1449" w:name="_Toc178852415"/>
      <w:bookmarkStart w:id="1450" w:name="_Toc59203055"/>
      <w:bookmarkStart w:id="1451" w:name="_Toc1124636547"/>
      <w:r w:rsidRPr="00B01624">
        <w:rPr>
          <w:rFonts w:eastAsia="黑体"/>
          <w:b/>
          <w:bCs/>
          <w:sz w:val="28"/>
          <w:szCs w:val="28"/>
        </w:rPr>
        <w:t>附表</w:t>
      </w:r>
      <w:r w:rsidRPr="00B01624">
        <w:rPr>
          <w:rFonts w:eastAsia="黑体"/>
          <w:b/>
          <w:bCs/>
          <w:sz w:val="28"/>
          <w:szCs w:val="28"/>
        </w:rPr>
        <w:t>A-23</w:t>
      </w:r>
      <w:r w:rsidRPr="00B01624">
        <w:rPr>
          <w:rFonts w:eastAsia="黑体"/>
          <w:b/>
          <w:bCs/>
          <w:sz w:val="28"/>
          <w:szCs w:val="28"/>
        </w:rPr>
        <w:t>：设计标评分记录表（适用初步设计完成后施工图设计完成前以深化初步设计投标）</w:t>
      </w:r>
      <w:bookmarkEnd w:id="1444"/>
      <w:bookmarkEnd w:id="1445"/>
      <w:bookmarkEnd w:id="1446"/>
      <w:bookmarkEnd w:id="1447"/>
      <w:bookmarkEnd w:id="1448"/>
      <w:bookmarkEnd w:id="1449"/>
      <w:bookmarkEnd w:id="1450"/>
      <w:bookmarkEnd w:id="1451"/>
    </w:p>
    <w:p w:rsidR="00B55BD9" w:rsidRPr="00B01624" w:rsidRDefault="00B55BD9">
      <w:pPr>
        <w:spacing w:line="440" w:lineRule="exact"/>
        <w:jc w:val="center"/>
        <w:rPr>
          <w:rFonts w:eastAsia="黑体"/>
          <w:sz w:val="28"/>
          <w:szCs w:val="28"/>
        </w:rPr>
      </w:pPr>
    </w:p>
    <w:p w:rsidR="00B55BD9" w:rsidRPr="00B01624" w:rsidRDefault="004E1434">
      <w:pPr>
        <w:jc w:val="center"/>
        <w:rPr>
          <w:b/>
          <w:sz w:val="28"/>
          <w:szCs w:val="28"/>
        </w:rPr>
      </w:pPr>
      <w:r w:rsidRPr="00B01624">
        <w:rPr>
          <w:b/>
          <w:sz w:val="28"/>
          <w:szCs w:val="28"/>
        </w:rPr>
        <w:t>设计标评分记录表（适用初步设计完成后施工图设计完成前以深化初步设计投标）（适用房建项目）</w:t>
      </w:r>
    </w:p>
    <w:p w:rsidR="00B55BD9" w:rsidRPr="00B01624" w:rsidRDefault="004E1434" w:rsidP="00B01624">
      <w:pPr>
        <w:spacing w:afterLines="30" w:line="440" w:lineRule="exact"/>
      </w:pPr>
      <w:r w:rsidRPr="00B01624">
        <w:t>工程名称及项目招标编号：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7"/>
        <w:gridCol w:w="3959"/>
        <w:gridCol w:w="1276"/>
        <w:gridCol w:w="1042"/>
        <w:gridCol w:w="1134"/>
        <w:gridCol w:w="1134"/>
        <w:gridCol w:w="1134"/>
        <w:gridCol w:w="1134"/>
        <w:gridCol w:w="1134"/>
        <w:gridCol w:w="1134"/>
      </w:tblGrid>
      <w:tr w:rsidR="00B55BD9" w:rsidRPr="00B01624">
        <w:trPr>
          <w:trHeight w:val="265"/>
          <w:jc w:val="center"/>
        </w:trPr>
        <w:tc>
          <w:tcPr>
            <w:tcW w:w="917" w:type="dxa"/>
            <w:vMerge w:val="restart"/>
            <w:vAlign w:val="center"/>
          </w:tcPr>
          <w:p w:rsidR="00B55BD9" w:rsidRPr="00B01624" w:rsidRDefault="004E1434">
            <w:pPr>
              <w:spacing w:line="360" w:lineRule="auto"/>
              <w:jc w:val="center"/>
            </w:pPr>
            <w:r w:rsidRPr="00B01624">
              <w:t>序号</w:t>
            </w:r>
          </w:p>
        </w:tc>
        <w:tc>
          <w:tcPr>
            <w:tcW w:w="3959" w:type="dxa"/>
            <w:vMerge w:val="restart"/>
            <w:vAlign w:val="center"/>
          </w:tcPr>
          <w:p w:rsidR="00B55BD9" w:rsidRPr="00B01624" w:rsidRDefault="004E1434">
            <w:pPr>
              <w:spacing w:line="360" w:lineRule="auto"/>
              <w:jc w:val="center"/>
            </w:pPr>
            <w:r w:rsidRPr="00B01624">
              <w:t>评审因素</w:t>
            </w:r>
          </w:p>
        </w:tc>
        <w:tc>
          <w:tcPr>
            <w:tcW w:w="9122" w:type="dxa"/>
            <w:gridSpan w:val="8"/>
            <w:vAlign w:val="center"/>
          </w:tcPr>
          <w:p w:rsidR="00B55BD9" w:rsidRPr="00B01624" w:rsidRDefault="004E1434">
            <w:pPr>
              <w:spacing w:line="360" w:lineRule="auto"/>
              <w:jc w:val="center"/>
            </w:pPr>
            <w:r w:rsidRPr="00B01624">
              <w:t>投标人名称（或代码）及评审意见</w:t>
            </w:r>
          </w:p>
        </w:tc>
      </w:tr>
      <w:tr w:rsidR="00B55BD9" w:rsidRPr="00B01624">
        <w:trPr>
          <w:trHeight w:val="116"/>
          <w:jc w:val="center"/>
        </w:trPr>
        <w:tc>
          <w:tcPr>
            <w:tcW w:w="917" w:type="dxa"/>
            <w:vMerge/>
            <w:vAlign w:val="center"/>
          </w:tcPr>
          <w:p w:rsidR="00B55BD9" w:rsidRPr="00B01624" w:rsidRDefault="00B55BD9">
            <w:pPr>
              <w:spacing w:line="360" w:lineRule="auto"/>
              <w:jc w:val="center"/>
              <w:rPr>
                <w:rFonts w:eastAsia="黑体"/>
              </w:rPr>
            </w:pPr>
          </w:p>
        </w:tc>
        <w:tc>
          <w:tcPr>
            <w:tcW w:w="3959" w:type="dxa"/>
            <w:vMerge/>
            <w:vAlign w:val="center"/>
          </w:tcPr>
          <w:p w:rsidR="00B55BD9" w:rsidRPr="00B01624" w:rsidRDefault="00B55BD9">
            <w:pPr>
              <w:spacing w:line="360" w:lineRule="auto"/>
              <w:jc w:val="center"/>
              <w:rPr>
                <w:kern w:val="0"/>
                <w:szCs w:val="21"/>
              </w:rPr>
            </w:pPr>
          </w:p>
        </w:tc>
        <w:tc>
          <w:tcPr>
            <w:tcW w:w="1276" w:type="dxa"/>
            <w:vAlign w:val="center"/>
          </w:tcPr>
          <w:p w:rsidR="00B55BD9" w:rsidRPr="00B01624" w:rsidRDefault="00B55BD9">
            <w:pPr>
              <w:spacing w:line="360" w:lineRule="auto"/>
              <w:jc w:val="center"/>
            </w:pPr>
          </w:p>
        </w:tc>
        <w:tc>
          <w:tcPr>
            <w:tcW w:w="1042"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r>
      <w:tr w:rsidR="00B55BD9" w:rsidRPr="00B01624">
        <w:trPr>
          <w:trHeight w:val="557"/>
          <w:jc w:val="center"/>
        </w:trPr>
        <w:tc>
          <w:tcPr>
            <w:tcW w:w="917"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1</w:t>
            </w:r>
          </w:p>
        </w:tc>
        <w:tc>
          <w:tcPr>
            <w:tcW w:w="3959" w:type="dxa"/>
            <w:vAlign w:val="center"/>
          </w:tcPr>
          <w:p w:rsidR="00B55BD9" w:rsidRPr="00B01624" w:rsidRDefault="004E1434">
            <w:pPr>
              <w:spacing w:line="240" w:lineRule="exact"/>
              <w:rPr>
                <w:kern w:val="0"/>
                <w:sz w:val="18"/>
                <w:szCs w:val="18"/>
              </w:rPr>
            </w:pPr>
            <w:r w:rsidRPr="00B01624">
              <w:t>初步设计深化文件的先进性、合理性、实用性、可实施性。</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917"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2</w:t>
            </w:r>
          </w:p>
        </w:tc>
        <w:tc>
          <w:tcPr>
            <w:tcW w:w="3959" w:type="dxa"/>
            <w:vAlign w:val="center"/>
          </w:tcPr>
          <w:p w:rsidR="00B55BD9" w:rsidRPr="00B01624" w:rsidRDefault="004E1434">
            <w:pPr>
              <w:widowControl/>
              <w:spacing w:line="240" w:lineRule="exact"/>
            </w:pPr>
            <w:r w:rsidRPr="00B01624">
              <w:t>是否对原初步设计提出合理性建议和深化优化建议。</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917"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3</w:t>
            </w:r>
          </w:p>
        </w:tc>
        <w:tc>
          <w:tcPr>
            <w:tcW w:w="3959" w:type="dxa"/>
            <w:vAlign w:val="center"/>
          </w:tcPr>
          <w:p w:rsidR="00B55BD9" w:rsidRPr="00B01624" w:rsidRDefault="004E1434">
            <w:pPr>
              <w:widowControl/>
              <w:spacing w:line="240" w:lineRule="exact"/>
            </w:pPr>
            <w:r w:rsidRPr="00B01624">
              <w:t>是否对关键技术选用和实施有专篇进行论证。</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917"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4</w:t>
            </w:r>
          </w:p>
        </w:tc>
        <w:tc>
          <w:tcPr>
            <w:tcW w:w="3959" w:type="dxa"/>
            <w:vAlign w:val="center"/>
          </w:tcPr>
          <w:p w:rsidR="00B55BD9" w:rsidRPr="00B01624" w:rsidRDefault="004E1434">
            <w:pPr>
              <w:widowControl/>
              <w:spacing w:line="240" w:lineRule="exact"/>
            </w:pPr>
            <w:r w:rsidRPr="00B01624">
              <w:t>各专业对经济性的控制是否有专项措施，经济性控制良好。</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917" w:type="dxa"/>
            <w:vAlign w:val="center"/>
          </w:tcPr>
          <w:p w:rsidR="00B55BD9" w:rsidRPr="00B01624" w:rsidRDefault="00B55BD9">
            <w:pPr>
              <w:spacing w:line="240" w:lineRule="exact"/>
              <w:jc w:val="center"/>
              <w:rPr>
                <w:rFonts w:eastAsia="黑体"/>
                <w:sz w:val="18"/>
                <w:szCs w:val="18"/>
              </w:rPr>
            </w:pPr>
          </w:p>
        </w:tc>
        <w:tc>
          <w:tcPr>
            <w:tcW w:w="3959" w:type="dxa"/>
            <w:vAlign w:val="center"/>
          </w:tcPr>
          <w:p w:rsidR="00B55BD9" w:rsidRPr="00B01624" w:rsidRDefault="00B55BD9">
            <w:pPr>
              <w:widowControl/>
              <w:spacing w:line="240" w:lineRule="exact"/>
              <w:rPr>
                <w:sz w:val="18"/>
                <w:szCs w:val="18"/>
              </w:rPr>
            </w:pP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917" w:type="dxa"/>
            <w:vAlign w:val="center"/>
          </w:tcPr>
          <w:p w:rsidR="00B55BD9" w:rsidRPr="00B01624" w:rsidRDefault="00B55BD9">
            <w:pPr>
              <w:spacing w:line="240" w:lineRule="exact"/>
              <w:jc w:val="center"/>
              <w:rPr>
                <w:sz w:val="18"/>
                <w:szCs w:val="18"/>
              </w:rPr>
            </w:pPr>
          </w:p>
        </w:tc>
        <w:tc>
          <w:tcPr>
            <w:tcW w:w="3959" w:type="dxa"/>
            <w:vAlign w:val="center"/>
          </w:tcPr>
          <w:p w:rsidR="00B55BD9" w:rsidRPr="00B01624" w:rsidRDefault="004E1434">
            <w:pPr>
              <w:widowControl/>
              <w:spacing w:line="240" w:lineRule="exact"/>
              <w:rPr>
                <w:sz w:val="18"/>
                <w:szCs w:val="18"/>
              </w:rPr>
            </w:pPr>
            <w:r w:rsidRPr="00B01624">
              <w:rPr>
                <w:kern w:val="0"/>
                <w:sz w:val="18"/>
                <w:szCs w:val="18"/>
              </w:rPr>
              <w:t>…………</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bl>
    <w:p w:rsidR="00B55BD9" w:rsidRPr="00B01624" w:rsidRDefault="004E1434">
      <w:pPr>
        <w:rPr>
          <w:rFonts w:eastAsia="楷体_GB2312"/>
          <w:szCs w:val="21"/>
        </w:rPr>
      </w:pPr>
      <w:r w:rsidRPr="00B01624">
        <w:rPr>
          <w:rFonts w:eastAsia="楷体_GB2312"/>
          <w:szCs w:val="21"/>
        </w:rPr>
        <w:t>【</w:t>
      </w:r>
      <w:r w:rsidRPr="00B01624">
        <w:rPr>
          <w:rFonts w:eastAsia="楷体_GB2312"/>
        </w:rPr>
        <w:t>备注：本表可根据评分办法的需要进行调整</w:t>
      </w:r>
      <w:r w:rsidRPr="00B01624">
        <w:rPr>
          <w:rFonts w:eastAsia="楷体_GB2312"/>
          <w:szCs w:val="21"/>
        </w:rPr>
        <w:t>】</w:t>
      </w:r>
    </w:p>
    <w:p w:rsidR="00B55BD9" w:rsidRPr="00B01624" w:rsidRDefault="004E1434">
      <w:pPr>
        <w:spacing w:line="440" w:lineRule="exact"/>
      </w:pPr>
      <w:r w:rsidRPr="00B01624">
        <w:t>设计评委签名：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p w:rsidR="00B55BD9" w:rsidRPr="00B01624" w:rsidRDefault="004E1434">
      <w:pPr>
        <w:keepNext/>
        <w:keepLines/>
        <w:spacing w:before="280" w:after="290" w:line="376" w:lineRule="auto"/>
        <w:outlineLvl w:val="3"/>
        <w:rPr>
          <w:rFonts w:eastAsia="黑体"/>
          <w:b/>
          <w:bCs/>
          <w:sz w:val="28"/>
          <w:szCs w:val="21"/>
        </w:rPr>
      </w:pPr>
      <w:r w:rsidRPr="00B01624">
        <w:rPr>
          <w:rFonts w:eastAsia="黑体"/>
          <w:b/>
          <w:bCs/>
          <w:sz w:val="28"/>
          <w:szCs w:val="28"/>
        </w:rPr>
        <w:br w:type="page"/>
      </w:r>
      <w:bookmarkStart w:id="1452" w:name="_Toc264309169"/>
      <w:bookmarkStart w:id="1453" w:name="_Toc2045616921"/>
      <w:bookmarkStart w:id="1454" w:name="_Toc1470874780"/>
      <w:bookmarkStart w:id="1455" w:name="_Toc1143528344"/>
      <w:bookmarkStart w:id="1456" w:name="_Toc2039419926"/>
      <w:bookmarkStart w:id="1457" w:name="_Toc1462245518"/>
      <w:bookmarkStart w:id="1458" w:name="_Toc167799102"/>
      <w:bookmarkStart w:id="1459" w:name="_Toc59203056"/>
      <w:r w:rsidRPr="00B01624">
        <w:rPr>
          <w:rFonts w:eastAsia="黑体"/>
          <w:b/>
          <w:bCs/>
          <w:sz w:val="28"/>
          <w:szCs w:val="28"/>
        </w:rPr>
        <w:lastRenderedPageBreak/>
        <w:t>附表</w:t>
      </w:r>
      <w:r w:rsidRPr="00B01624">
        <w:rPr>
          <w:rFonts w:eastAsia="黑体"/>
          <w:b/>
          <w:bCs/>
          <w:sz w:val="28"/>
          <w:szCs w:val="28"/>
        </w:rPr>
        <w:t>A-24</w:t>
      </w:r>
      <w:r w:rsidRPr="00B01624">
        <w:rPr>
          <w:rFonts w:eastAsia="黑体"/>
          <w:b/>
          <w:bCs/>
          <w:sz w:val="28"/>
          <w:szCs w:val="28"/>
        </w:rPr>
        <w:t>：投标人设计标评分计算表</w:t>
      </w:r>
      <w:bookmarkEnd w:id="1452"/>
      <w:bookmarkEnd w:id="1453"/>
      <w:bookmarkEnd w:id="1454"/>
      <w:bookmarkEnd w:id="1455"/>
      <w:bookmarkEnd w:id="1456"/>
      <w:bookmarkEnd w:id="1457"/>
      <w:bookmarkEnd w:id="1458"/>
      <w:bookmarkEnd w:id="1459"/>
    </w:p>
    <w:p w:rsidR="00B55BD9" w:rsidRPr="00B01624" w:rsidRDefault="004E1434">
      <w:pPr>
        <w:spacing w:line="440" w:lineRule="exact"/>
        <w:jc w:val="center"/>
        <w:rPr>
          <w:rFonts w:eastAsia="黑体"/>
          <w:sz w:val="28"/>
          <w:szCs w:val="28"/>
        </w:rPr>
      </w:pPr>
      <w:r w:rsidRPr="00B01624">
        <w:rPr>
          <w:b/>
          <w:sz w:val="28"/>
          <w:szCs w:val="28"/>
        </w:rPr>
        <w:t>投标人名称（或代码）投标人设计标评分计算表（适用初步设计完成后施工图设计完成前以深化初步设计投标</w:t>
      </w:r>
      <w:r w:rsidRPr="00B01624">
        <w:rPr>
          <w:rFonts w:eastAsia="黑体"/>
          <w:sz w:val="28"/>
          <w:szCs w:val="28"/>
        </w:rPr>
        <w:t>）</w:t>
      </w:r>
    </w:p>
    <w:p w:rsidR="00B55BD9" w:rsidRPr="00B01624" w:rsidRDefault="004E1434" w:rsidP="00B01624">
      <w:pPr>
        <w:spacing w:afterLines="30" w:line="440" w:lineRule="exact"/>
      </w:pPr>
      <w:r w:rsidRPr="00B01624">
        <w:t>项目名称及项目招标编号：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rsidP="00B01624">
      <w:pPr>
        <w:spacing w:afterLines="30" w:line="44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7"/>
        <w:gridCol w:w="2833"/>
        <w:gridCol w:w="850"/>
        <w:gridCol w:w="851"/>
        <w:gridCol w:w="850"/>
        <w:gridCol w:w="993"/>
        <w:gridCol w:w="850"/>
        <w:gridCol w:w="2015"/>
        <w:gridCol w:w="993"/>
        <w:gridCol w:w="1275"/>
        <w:gridCol w:w="962"/>
      </w:tblGrid>
      <w:tr w:rsidR="00B55BD9" w:rsidRPr="00B01624">
        <w:trPr>
          <w:trHeight w:val="420"/>
          <w:jc w:val="center"/>
        </w:trPr>
        <w:tc>
          <w:tcPr>
            <w:tcW w:w="1137" w:type="dxa"/>
            <w:vMerge w:val="restart"/>
          </w:tcPr>
          <w:p w:rsidR="00B55BD9" w:rsidRPr="00B01624" w:rsidRDefault="004E1434">
            <w:pPr>
              <w:spacing w:line="360" w:lineRule="auto"/>
              <w:jc w:val="center"/>
            </w:pPr>
            <w:r w:rsidRPr="00B01624">
              <w:t>序号</w:t>
            </w:r>
          </w:p>
        </w:tc>
        <w:tc>
          <w:tcPr>
            <w:tcW w:w="2833" w:type="dxa"/>
            <w:vMerge w:val="restart"/>
            <w:vAlign w:val="center"/>
          </w:tcPr>
          <w:p w:rsidR="00B55BD9" w:rsidRPr="00B01624" w:rsidRDefault="004E1434">
            <w:pPr>
              <w:spacing w:line="360" w:lineRule="auto"/>
              <w:jc w:val="center"/>
              <w:rPr>
                <w:kern w:val="0"/>
                <w:szCs w:val="21"/>
              </w:rPr>
            </w:pPr>
            <w:r w:rsidRPr="00B01624">
              <w:t>评审因素</w:t>
            </w:r>
          </w:p>
        </w:tc>
        <w:tc>
          <w:tcPr>
            <w:tcW w:w="4394" w:type="dxa"/>
            <w:gridSpan w:val="5"/>
            <w:vAlign w:val="center"/>
          </w:tcPr>
          <w:p w:rsidR="00B55BD9" w:rsidRPr="00B01624" w:rsidRDefault="004E1434">
            <w:pPr>
              <w:spacing w:line="360" w:lineRule="auto"/>
              <w:jc w:val="center"/>
            </w:pPr>
            <w:r w:rsidRPr="00B01624">
              <w:rPr>
                <w:szCs w:val="21"/>
              </w:rPr>
              <w:t>评委姓名</w:t>
            </w:r>
          </w:p>
        </w:tc>
        <w:tc>
          <w:tcPr>
            <w:tcW w:w="2015" w:type="dxa"/>
            <w:vMerge w:val="restart"/>
            <w:vAlign w:val="center"/>
          </w:tcPr>
          <w:p w:rsidR="00B55BD9" w:rsidRPr="00B01624" w:rsidRDefault="004E1434">
            <w:pPr>
              <w:spacing w:line="360" w:lineRule="auto"/>
              <w:jc w:val="center"/>
            </w:pPr>
            <w:r w:rsidRPr="00B01624">
              <w:rPr>
                <w:szCs w:val="21"/>
              </w:rPr>
              <w:t>评分基准值</w:t>
            </w:r>
          </w:p>
        </w:tc>
        <w:tc>
          <w:tcPr>
            <w:tcW w:w="993" w:type="dxa"/>
            <w:vMerge w:val="restart"/>
            <w:vAlign w:val="center"/>
          </w:tcPr>
          <w:p w:rsidR="00B55BD9" w:rsidRPr="00B01624" w:rsidRDefault="004E1434">
            <w:pPr>
              <w:spacing w:line="360" w:lineRule="auto"/>
              <w:jc w:val="center"/>
              <w:rPr>
                <w:szCs w:val="21"/>
              </w:rPr>
            </w:pPr>
            <w:r w:rsidRPr="00B01624">
              <w:rPr>
                <w:szCs w:val="21"/>
              </w:rPr>
              <w:t>各评委</w:t>
            </w:r>
            <w:r w:rsidRPr="00B01624">
              <w:rPr>
                <w:rFonts w:hint="eastAsia"/>
                <w:u w:val="single"/>
              </w:rPr>
              <w:t>有效</w:t>
            </w:r>
            <w:r w:rsidRPr="00B01624">
              <w:rPr>
                <w:szCs w:val="21"/>
              </w:rPr>
              <w:t>评分合计</w:t>
            </w:r>
          </w:p>
        </w:tc>
        <w:tc>
          <w:tcPr>
            <w:tcW w:w="1275" w:type="dxa"/>
            <w:vMerge w:val="restart"/>
          </w:tcPr>
          <w:p w:rsidR="00B55BD9" w:rsidRPr="00B01624" w:rsidRDefault="004E1434">
            <w:pPr>
              <w:spacing w:line="360" w:lineRule="auto"/>
              <w:jc w:val="center"/>
            </w:pPr>
            <w:r w:rsidRPr="00B01624">
              <w:rPr>
                <w:rFonts w:hint="eastAsia"/>
                <w:u w:val="single"/>
              </w:rPr>
              <w:t>有效</w:t>
            </w:r>
            <w:r w:rsidRPr="00B01624">
              <w:rPr>
                <w:szCs w:val="21"/>
              </w:rPr>
              <w:t>评分人数</w:t>
            </w:r>
          </w:p>
        </w:tc>
        <w:tc>
          <w:tcPr>
            <w:tcW w:w="962" w:type="dxa"/>
            <w:vMerge w:val="restart"/>
          </w:tcPr>
          <w:p w:rsidR="00B55BD9" w:rsidRPr="00B01624" w:rsidRDefault="004E1434">
            <w:pPr>
              <w:spacing w:line="360" w:lineRule="auto"/>
              <w:jc w:val="center"/>
            </w:pPr>
            <w:r w:rsidRPr="00B01624">
              <w:rPr>
                <w:rFonts w:eastAsia="楷体_GB2312"/>
                <w:szCs w:val="21"/>
              </w:rPr>
              <w:t>该单项最终得分</w:t>
            </w:r>
          </w:p>
        </w:tc>
      </w:tr>
      <w:tr w:rsidR="00B55BD9" w:rsidRPr="00B01624">
        <w:trPr>
          <w:trHeight w:val="554"/>
          <w:jc w:val="center"/>
        </w:trPr>
        <w:tc>
          <w:tcPr>
            <w:tcW w:w="1137" w:type="dxa"/>
            <w:vMerge/>
          </w:tcPr>
          <w:p w:rsidR="00B55BD9" w:rsidRPr="00B01624" w:rsidRDefault="00B55BD9">
            <w:pPr>
              <w:spacing w:line="360" w:lineRule="auto"/>
              <w:jc w:val="center"/>
              <w:rPr>
                <w:kern w:val="0"/>
                <w:szCs w:val="21"/>
              </w:rPr>
            </w:pPr>
          </w:p>
        </w:tc>
        <w:tc>
          <w:tcPr>
            <w:tcW w:w="2833" w:type="dxa"/>
            <w:vMerge/>
            <w:vAlign w:val="center"/>
          </w:tcPr>
          <w:p w:rsidR="00B55BD9" w:rsidRPr="00B01624" w:rsidRDefault="00B55BD9">
            <w:pPr>
              <w:spacing w:line="360" w:lineRule="auto"/>
              <w:jc w:val="center"/>
              <w:rPr>
                <w:kern w:val="0"/>
                <w:szCs w:val="21"/>
              </w:rPr>
            </w:pPr>
          </w:p>
        </w:tc>
        <w:tc>
          <w:tcPr>
            <w:tcW w:w="850" w:type="dxa"/>
            <w:vAlign w:val="center"/>
          </w:tcPr>
          <w:p w:rsidR="00B55BD9" w:rsidRPr="00B01624" w:rsidRDefault="004E1434">
            <w:pPr>
              <w:spacing w:line="360" w:lineRule="auto"/>
              <w:jc w:val="center"/>
            </w:pPr>
            <w:r w:rsidRPr="00B01624">
              <w:t>1</w:t>
            </w:r>
          </w:p>
        </w:tc>
        <w:tc>
          <w:tcPr>
            <w:tcW w:w="851" w:type="dxa"/>
            <w:vAlign w:val="center"/>
          </w:tcPr>
          <w:p w:rsidR="00B55BD9" w:rsidRPr="00B01624" w:rsidRDefault="004E1434">
            <w:pPr>
              <w:spacing w:line="360" w:lineRule="auto"/>
              <w:jc w:val="center"/>
            </w:pPr>
            <w:r w:rsidRPr="00B01624">
              <w:t>2</w:t>
            </w:r>
          </w:p>
        </w:tc>
        <w:tc>
          <w:tcPr>
            <w:tcW w:w="850" w:type="dxa"/>
            <w:vAlign w:val="center"/>
          </w:tcPr>
          <w:p w:rsidR="00B55BD9" w:rsidRPr="00B01624" w:rsidRDefault="004E1434">
            <w:pPr>
              <w:spacing w:line="360" w:lineRule="auto"/>
              <w:jc w:val="center"/>
            </w:pPr>
            <w:r w:rsidRPr="00B01624">
              <w:t>3</w:t>
            </w:r>
          </w:p>
        </w:tc>
        <w:tc>
          <w:tcPr>
            <w:tcW w:w="993" w:type="dxa"/>
            <w:vAlign w:val="center"/>
          </w:tcPr>
          <w:p w:rsidR="00B55BD9" w:rsidRPr="00B01624" w:rsidRDefault="004E1434">
            <w:pPr>
              <w:spacing w:line="360" w:lineRule="auto"/>
              <w:jc w:val="center"/>
            </w:pPr>
            <w:r w:rsidRPr="00B01624">
              <w:t>4</w:t>
            </w:r>
          </w:p>
        </w:tc>
        <w:tc>
          <w:tcPr>
            <w:tcW w:w="850" w:type="dxa"/>
            <w:vAlign w:val="center"/>
          </w:tcPr>
          <w:p w:rsidR="00B55BD9" w:rsidRPr="00B01624" w:rsidRDefault="004E1434">
            <w:pPr>
              <w:spacing w:line="360" w:lineRule="auto"/>
              <w:jc w:val="center"/>
            </w:pPr>
            <w:r w:rsidRPr="00B01624">
              <w:t>5</w:t>
            </w:r>
          </w:p>
        </w:tc>
        <w:tc>
          <w:tcPr>
            <w:tcW w:w="2015" w:type="dxa"/>
            <w:vMerge/>
            <w:vAlign w:val="center"/>
          </w:tcPr>
          <w:p w:rsidR="00B55BD9" w:rsidRPr="00B01624" w:rsidRDefault="00B55BD9">
            <w:pPr>
              <w:spacing w:line="360" w:lineRule="auto"/>
              <w:jc w:val="center"/>
              <w:rPr>
                <w:szCs w:val="21"/>
              </w:rP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687"/>
          <w:jc w:val="center"/>
        </w:trPr>
        <w:tc>
          <w:tcPr>
            <w:tcW w:w="1137" w:type="dxa"/>
            <w:vMerge w:val="restart"/>
          </w:tcPr>
          <w:p w:rsidR="00B55BD9" w:rsidRPr="00B01624" w:rsidRDefault="004E1434">
            <w:pPr>
              <w:spacing w:line="360" w:lineRule="auto"/>
              <w:jc w:val="center"/>
              <w:rPr>
                <w:kern w:val="0"/>
                <w:szCs w:val="21"/>
              </w:rPr>
            </w:pPr>
            <w:r w:rsidRPr="00B01624">
              <w:rPr>
                <w:kern w:val="0"/>
                <w:szCs w:val="21"/>
              </w:rPr>
              <w:t>1</w:t>
            </w:r>
          </w:p>
        </w:tc>
        <w:tc>
          <w:tcPr>
            <w:tcW w:w="2833" w:type="dxa"/>
            <w:vMerge w:val="restart"/>
            <w:vAlign w:val="center"/>
          </w:tcPr>
          <w:p w:rsidR="00B55BD9" w:rsidRPr="00B01624" w:rsidRDefault="004E1434">
            <w:pPr>
              <w:spacing w:line="360" w:lineRule="auto"/>
              <w:jc w:val="left"/>
            </w:pPr>
            <w:r w:rsidRPr="00B01624">
              <w:t>初步设计深化文件的先进性、合理性、实用性、可实施性。</w:t>
            </w:r>
          </w:p>
        </w:tc>
        <w:tc>
          <w:tcPr>
            <w:tcW w:w="850"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686"/>
          <w:jc w:val="center"/>
        </w:trPr>
        <w:tc>
          <w:tcPr>
            <w:tcW w:w="1137" w:type="dxa"/>
            <w:vMerge/>
          </w:tcPr>
          <w:p w:rsidR="00B55BD9" w:rsidRPr="00B01624" w:rsidRDefault="00B55BD9">
            <w:pPr>
              <w:spacing w:line="360" w:lineRule="auto"/>
              <w:jc w:val="center"/>
              <w:rPr>
                <w:kern w:val="0"/>
                <w:szCs w:val="21"/>
              </w:rPr>
            </w:pPr>
          </w:p>
        </w:tc>
        <w:tc>
          <w:tcPr>
            <w:tcW w:w="2833" w:type="dxa"/>
            <w:vMerge/>
            <w:vAlign w:val="center"/>
          </w:tcPr>
          <w:p w:rsidR="00B55BD9" w:rsidRPr="00B01624" w:rsidRDefault="00B55BD9">
            <w:pPr>
              <w:spacing w:line="360" w:lineRule="auto"/>
              <w:jc w:val="left"/>
              <w:rPr>
                <w:kern w:val="0"/>
                <w:szCs w:val="21"/>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452"/>
          <w:jc w:val="center"/>
        </w:trPr>
        <w:tc>
          <w:tcPr>
            <w:tcW w:w="1137" w:type="dxa"/>
            <w:vMerge w:val="restart"/>
          </w:tcPr>
          <w:p w:rsidR="00B55BD9" w:rsidRPr="00B01624" w:rsidRDefault="004E1434">
            <w:pPr>
              <w:spacing w:line="360" w:lineRule="auto"/>
              <w:jc w:val="center"/>
              <w:rPr>
                <w:kern w:val="0"/>
                <w:szCs w:val="21"/>
              </w:rPr>
            </w:pPr>
            <w:r w:rsidRPr="00B01624">
              <w:rPr>
                <w:kern w:val="0"/>
                <w:szCs w:val="21"/>
              </w:rPr>
              <w:t>2</w:t>
            </w:r>
          </w:p>
        </w:tc>
        <w:tc>
          <w:tcPr>
            <w:tcW w:w="2833" w:type="dxa"/>
            <w:vMerge w:val="restart"/>
            <w:vAlign w:val="center"/>
          </w:tcPr>
          <w:p w:rsidR="00B55BD9" w:rsidRPr="00B01624" w:rsidRDefault="004E1434">
            <w:pPr>
              <w:spacing w:line="360" w:lineRule="auto"/>
              <w:jc w:val="left"/>
            </w:pPr>
            <w:r w:rsidRPr="00B01624">
              <w:t>是否对原初步设计提出合理性建议和深化优化建议。</w:t>
            </w:r>
          </w:p>
        </w:tc>
        <w:tc>
          <w:tcPr>
            <w:tcW w:w="850"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452"/>
          <w:jc w:val="center"/>
        </w:trPr>
        <w:tc>
          <w:tcPr>
            <w:tcW w:w="1137" w:type="dxa"/>
            <w:vMerge/>
          </w:tcPr>
          <w:p w:rsidR="00B55BD9" w:rsidRPr="00B01624" w:rsidRDefault="00B55BD9">
            <w:pPr>
              <w:spacing w:line="360" w:lineRule="auto"/>
              <w:jc w:val="center"/>
              <w:rPr>
                <w:kern w:val="0"/>
                <w:szCs w:val="21"/>
              </w:rPr>
            </w:pPr>
          </w:p>
        </w:tc>
        <w:tc>
          <w:tcPr>
            <w:tcW w:w="2833" w:type="dxa"/>
            <w:vMerge/>
            <w:vAlign w:val="center"/>
          </w:tcPr>
          <w:p w:rsidR="00B55BD9" w:rsidRPr="00B01624" w:rsidRDefault="00B55BD9">
            <w:pPr>
              <w:spacing w:line="360" w:lineRule="auto"/>
              <w:jc w:val="left"/>
              <w:rPr>
                <w:kern w:val="0"/>
                <w:szCs w:val="21"/>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452"/>
          <w:jc w:val="center"/>
        </w:trPr>
        <w:tc>
          <w:tcPr>
            <w:tcW w:w="1137" w:type="dxa"/>
            <w:vMerge w:val="restart"/>
          </w:tcPr>
          <w:p w:rsidR="00B55BD9" w:rsidRPr="00B01624" w:rsidRDefault="004E1434">
            <w:pPr>
              <w:spacing w:line="360" w:lineRule="auto"/>
              <w:jc w:val="center"/>
              <w:rPr>
                <w:kern w:val="0"/>
                <w:szCs w:val="21"/>
              </w:rPr>
            </w:pPr>
            <w:r w:rsidRPr="00B01624">
              <w:rPr>
                <w:kern w:val="0"/>
                <w:szCs w:val="21"/>
              </w:rPr>
              <w:t>3</w:t>
            </w:r>
          </w:p>
        </w:tc>
        <w:tc>
          <w:tcPr>
            <w:tcW w:w="2833" w:type="dxa"/>
            <w:vMerge w:val="restart"/>
            <w:vAlign w:val="center"/>
          </w:tcPr>
          <w:p w:rsidR="00B55BD9" w:rsidRPr="00B01624" w:rsidRDefault="004E1434">
            <w:pPr>
              <w:spacing w:line="360" w:lineRule="auto"/>
              <w:jc w:val="left"/>
              <w:rPr>
                <w:kern w:val="0"/>
                <w:szCs w:val="21"/>
              </w:rPr>
            </w:pPr>
            <w:r w:rsidRPr="00B01624">
              <w:t>是否对关键技术选用和实施有专篇进行论证。</w:t>
            </w:r>
          </w:p>
        </w:tc>
        <w:tc>
          <w:tcPr>
            <w:tcW w:w="850"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452"/>
          <w:jc w:val="center"/>
        </w:trPr>
        <w:tc>
          <w:tcPr>
            <w:tcW w:w="1137" w:type="dxa"/>
            <w:vMerge/>
          </w:tcPr>
          <w:p w:rsidR="00B55BD9" w:rsidRPr="00B01624" w:rsidRDefault="00B55BD9">
            <w:pPr>
              <w:spacing w:line="360" w:lineRule="auto"/>
              <w:jc w:val="center"/>
              <w:rPr>
                <w:kern w:val="0"/>
                <w:szCs w:val="21"/>
              </w:rPr>
            </w:pPr>
          </w:p>
        </w:tc>
        <w:tc>
          <w:tcPr>
            <w:tcW w:w="2833" w:type="dxa"/>
            <w:vMerge/>
            <w:vAlign w:val="center"/>
          </w:tcPr>
          <w:p w:rsidR="00B55BD9" w:rsidRPr="00B01624" w:rsidRDefault="00B55BD9">
            <w:pPr>
              <w:spacing w:line="360" w:lineRule="auto"/>
              <w:jc w:val="left"/>
              <w:rPr>
                <w:kern w:val="0"/>
                <w:szCs w:val="21"/>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452"/>
          <w:jc w:val="center"/>
        </w:trPr>
        <w:tc>
          <w:tcPr>
            <w:tcW w:w="1137" w:type="dxa"/>
            <w:vMerge w:val="restart"/>
          </w:tcPr>
          <w:p w:rsidR="00B55BD9" w:rsidRPr="00B01624" w:rsidRDefault="004E1434">
            <w:pPr>
              <w:spacing w:line="360" w:lineRule="auto"/>
              <w:jc w:val="center"/>
              <w:rPr>
                <w:kern w:val="0"/>
                <w:szCs w:val="21"/>
              </w:rPr>
            </w:pPr>
            <w:r w:rsidRPr="00B01624">
              <w:rPr>
                <w:kern w:val="0"/>
                <w:szCs w:val="21"/>
              </w:rPr>
              <w:lastRenderedPageBreak/>
              <w:t>4</w:t>
            </w:r>
          </w:p>
        </w:tc>
        <w:tc>
          <w:tcPr>
            <w:tcW w:w="2833" w:type="dxa"/>
            <w:vMerge w:val="restart"/>
            <w:vAlign w:val="center"/>
          </w:tcPr>
          <w:p w:rsidR="00B55BD9" w:rsidRPr="00B01624" w:rsidRDefault="004E1434">
            <w:pPr>
              <w:spacing w:line="360" w:lineRule="auto"/>
              <w:jc w:val="left"/>
              <w:rPr>
                <w:kern w:val="0"/>
                <w:szCs w:val="21"/>
              </w:rPr>
            </w:pPr>
            <w:r w:rsidRPr="00B01624">
              <w:t>各专业对经济性的控制是否有专项措施，经济性控制良好。</w:t>
            </w:r>
          </w:p>
        </w:tc>
        <w:tc>
          <w:tcPr>
            <w:tcW w:w="850"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452"/>
          <w:jc w:val="center"/>
        </w:trPr>
        <w:tc>
          <w:tcPr>
            <w:tcW w:w="1137" w:type="dxa"/>
            <w:vMerge/>
          </w:tcPr>
          <w:p w:rsidR="00B55BD9" w:rsidRPr="00B01624" w:rsidRDefault="00B55BD9">
            <w:pPr>
              <w:spacing w:line="360" w:lineRule="auto"/>
              <w:jc w:val="left"/>
              <w:rPr>
                <w:kern w:val="0"/>
                <w:szCs w:val="21"/>
              </w:rPr>
            </w:pPr>
          </w:p>
        </w:tc>
        <w:tc>
          <w:tcPr>
            <w:tcW w:w="2833" w:type="dxa"/>
            <w:vMerge/>
            <w:vAlign w:val="center"/>
          </w:tcPr>
          <w:p w:rsidR="00B55BD9" w:rsidRPr="00B01624" w:rsidRDefault="00B55BD9">
            <w:pPr>
              <w:spacing w:line="360" w:lineRule="auto"/>
              <w:jc w:val="left"/>
              <w:rPr>
                <w:kern w:val="0"/>
                <w:szCs w:val="21"/>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663"/>
          <w:jc w:val="center"/>
        </w:trPr>
        <w:tc>
          <w:tcPr>
            <w:tcW w:w="1137" w:type="dxa"/>
          </w:tcPr>
          <w:p w:rsidR="00B55BD9" w:rsidRPr="00B01624" w:rsidRDefault="00B55BD9">
            <w:pPr>
              <w:spacing w:line="360" w:lineRule="auto"/>
              <w:jc w:val="left"/>
              <w:rPr>
                <w:kern w:val="0"/>
                <w:szCs w:val="21"/>
              </w:rPr>
            </w:pPr>
          </w:p>
        </w:tc>
        <w:tc>
          <w:tcPr>
            <w:tcW w:w="2833" w:type="dxa"/>
            <w:vAlign w:val="center"/>
          </w:tcPr>
          <w:p w:rsidR="00B55BD9" w:rsidRPr="00B01624" w:rsidRDefault="004E1434">
            <w:pPr>
              <w:spacing w:line="360" w:lineRule="auto"/>
              <w:jc w:val="left"/>
              <w:rPr>
                <w:kern w:val="0"/>
                <w:szCs w:val="21"/>
              </w:rPr>
            </w:pPr>
            <w:r w:rsidRPr="00B01624">
              <w:rPr>
                <w:kern w:val="0"/>
                <w:szCs w:val="21"/>
              </w:rPr>
              <w:t>.........</w:t>
            </w:r>
          </w:p>
        </w:tc>
        <w:tc>
          <w:tcPr>
            <w:tcW w:w="850" w:type="dxa"/>
            <w:vAlign w:val="center"/>
          </w:tcPr>
          <w:p w:rsidR="00B55BD9" w:rsidRPr="00B01624" w:rsidRDefault="00B55BD9">
            <w:pPr>
              <w:spacing w:line="360" w:lineRule="auto"/>
              <w:jc w:val="center"/>
            </w:pPr>
          </w:p>
        </w:tc>
        <w:tc>
          <w:tcPr>
            <w:tcW w:w="851" w:type="dxa"/>
            <w:vAlign w:val="center"/>
          </w:tcPr>
          <w:p w:rsidR="00B55BD9" w:rsidRPr="00B01624" w:rsidRDefault="00B55BD9">
            <w:pPr>
              <w:spacing w:line="360" w:lineRule="auto"/>
              <w:jc w:val="center"/>
            </w:pPr>
          </w:p>
        </w:tc>
        <w:tc>
          <w:tcPr>
            <w:tcW w:w="850"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850" w:type="dxa"/>
            <w:vAlign w:val="center"/>
          </w:tcPr>
          <w:p w:rsidR="00B55BD9" w:rsidRPr="00B01624" w:rsidRDefault="00B55BD9">
            <w:pPr>
              <w:spacing w:line="360" w:lineRule="auto"/>
              <w:jc w:val="center"/>
            </w:pPr>
          </w:p>
        </w:tc>
        <w:tc>
          <w:tcPr>
            <w:tcW w:w="2015"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663"/>
          <w:jc w:val="center"/>
        </w:trPr>
        <w:tc>
          <w:tcPr>
            <w:tcW w:w="3970" w:type="dxa"/>
            <w:gridSpan w:val="2"/>
          </w:tcPr>
          <w:p w:rsidR="00B55BD9" w:rsidRPr="00B01624" w:rsidRDefault="004E1434">
            <w:pPr>
              <w:spacing w:line="360" w:lineRule="auto"/>
              <w:jc w:val="left"/>
              <w:rPr>
                <w:kern w:val="0"/>
                <w:szCs w:val="21"/>
              </w:rPr>
            </w:pPr>
            <w:r w:rsidRPr="00B01624">
              <w:rPr>
                <w:kern w:val="0"/>
                <w:szCs w:val="21"/>
              </w:rPr>
              <w:t>设计标总评分结果</w:t>
            </w:r>
          </w:p>
        </w:tc>
        <w:tc>
          <w:tcPr>
            <w:tcW w:w="2551" w:type="dxa"/>
            <w:gridSpan w:val="3"/>
            <w:vAlign w:val="center"/>
          </w:tcPr>
          <w:p w:rsidR="00B55BD9" w:rsidRPr="00B01624" w:rsidRDefault="00B55BD9">
            <w:pPr>
              <w:spacing w:line="360" w:lineRule="auto"/>
              <w:jc w:val="center"/>
            </w:pPr>
          </w:p>
        </w:tc>
        <w:tc>
          <w:tcPr>
            <w:tcW w:w="1843" w:type="dxa"/>
            <w:gridSpan w:val="2"/>
            <w:vAlign w:val="center"/>
          </w:tcPr>
          <w:p w:rsidR="00B55BD9" w:rsidRPr="00B01624" w:rsidRDefault="004E1434">
            <w:pPr>
              <w:spacing w:line="360" w:lineRule="auto"/>
              <w:jc w:val="center"/>
            </w:pPr>
            <w:r w:rsidRPr="00B01624">
              <w:t>是否通过评审</w:t>
            </w:r>
          </w:p>
        </w:tc>
        <w:tc>
          <w:tcPr>
            <w:tcW w:w="5245" w:type="dxa"/>
            <w:gridSpan w:val="4"/>
            <w:vAlign w:val="center"/>
          </w:tcPr>
          <w:p w:rsidR="00B55BD9" w:rsidRPr="00B01624" w:rsidRDefault="00B55BD9">
            <w:pPr>
              <w:spacing w:line="360" w:lineRule="auto"/>
              <w:jc w:val="center"/>
            </w:pPr>
          </w:p>
        </w:tc>
      </w:tr>
    </w:tbl>
    <w:p w:rsidR="00B55BD9" w:rsidRPr="00B01624" w:rsidRDefault="00B55BD9">
      <w:pPr>
        <w:rPr>
          <w:rFonts w:eastAsia="楷体_GB2312"/>
          <w:szCs w:val="21"/>
        </w:rPr>
      </w:pPr>
    </w:p>
    <w:p w:rsidR="00B55BD9" w:rsidRPr="00B01624" w:rsidRDefault="004E1434" w:rsidP="00B01624">
      <w:pPr>
        <w:spacing w:afterLines="100"/>
      </w:pPr>
      <w:r w:rsidRPr="00B01624">
        <w:rPr>
          <w:rFonts w:eastAsia="楷体_GB2312"/>
          <w:szCs w:val="21"/>
        </w:rPr>
        <w:t>【备注：</w:t>
      </w:r>
      <w:r w:rsidRPr="00B01624">
        <w:rPr>
          <w:rFonts w:eastAsia="楷体_GB2312"/>
          <w:szCs w:val="21"/>
        </w:rPr>
        <w:t>1</w:t>
      </w:r>
      <w:r w:rsidRPr="00B01624">
        <w:rPr>
          <w:rFonts w:eastAsia="楷体_GB2312"/>
          <w:szCs w:val="21"/>
        </w:rPr>
        <w:t>本表可根据评分办法和评委人数的需要进行调整；</w:t>
      </w:r>
      <w:r w:rsidRPr="00B01624">
        <w:rPr>
          <w:rFonts w:eastAsia="楷体_GB2312"/>
          <w:szCs w:val="21"/>
        </w:rPr>
        <w:t xml:space="preserve">2 </w:t>
      </w:r>
      <w:r w:rsidRPr="00B01624">
        <w:rPr>
          <w:rFonts w:eastAsia="楷体_GB2312"/>
          <w:szCs w:val="21"/>
        </w:rPr>
        <w:t>评标委员会评审评分结果统计应遵循下列原则：（</w:t>
      </w:r>
      <w:r w:rsidRPr="00B01624">
        <w:rPr>
          <w:rFonts w:eastAsia="楷体_GB2312"/>
          <w:szCs w:val="21"/>
        </w:rPr>
        <w:t>1</w:t>
      </w:r>
      <w:r w:rsidRPr="00B01624">
        <w:rPr>
          <w:rFonts w:eastAsia="楷体_GB2312"/>
          <w:szCs w:val="21"/>
        </w:rPr>
        <w:t>）每个评分项目（单项）的评分基准值为评标委员会成员评分的算术平均值。</w:t>
      </w:r>
      <w:r w:rsidRPr="00B01624">
        <w:rPr>
          <w:rFonts w:eastAsia="楷体_GB2312"/>
          <w:szCs w:val="21"/>
        </w:rPr>
        <w:t xml:space="preserve">  </w:t>
      </w:r>
      <w:r w:rsidRPr="00B01624">
        <w:rPr>
          <w:rFonts w:eastAsia="楷体_GB2312"/>
          <w:szCs w:val="21"/>
        </w:rPr>
        <w:t>（</w:t>
      </w:r>
      <w:r w:rsidRPr="00B01624">
        <w:rPr>
          <w:rFonts w:eastAsia="楷体_GB2312"/>
          <w:szCs w:val="21"/>
        </w:rPr>
        <w:t>2</w:t>
      </w:r>
      <w:r w:rsidRPr="00B01624">
        <w:rPr>
          <w:rFonts w:eastAsia="楷体_GB2312"/>
          <w:szCs w:val="21"/>
        </w:rPr>
        <w:t>）每个评分项目（单项）超出该评分项目评分基准值</w:t>
      </w:r>
      <w:r w:rsidRPr="00B01624">
        <w:rPr>
          <w:rFonts w:eastAsia="楷体_GB2312"/>
          <w:szCs w:val="21"/>
        </w:rPr>
        <w:t>±30%</w:t>
      </w:r>
      <w:r w:rsidRPr="00B01624">
        <w:rPr>
          <w:rFonts w:eastAsia="楷体_GB2312"/>
          <w:szCs w:val="21"/>
        </w:rPr>
        <w:t>（含</w:t>
      </w:r>
      <w:r w:rsidRPr="00B01624">
        <w:rPr>
          <w:rFonts w:eastAsia="楷体_GB2312"/>
          <w:szCs w:val="21"/>
        </w:rPr>
        <w:t>30%</w:t>
      </w:r>
      <w:r w:rsidRPr="00B01624">
        <w:rPr>
          <w:rFonts w:eastAsia="楷体_GB2312"/>
          <w:szCs w:val="21"/>
        </w:rPr>
        <w:t>）范围的评分为无效评分。</w:t>
      </w:r>
      <w:r w:rsidRPr="00B01624">
        <w:rPr>
          <w:rFonts w:eastAsia="楷体_GB2312"/>
          <w:szCs w:val="21"/>
        </w:rPr>
        <w:t xml:space="preserve"> </w:t>
      </w:r>
      <w:r w:rsidRPr="00B01624">
        <w:rPr>
          <w:rFonts w:eastAsia="楷体_GB2312"/>
          <w:szCs w:val="21"/>
        </w:rPr>
        <w:t>（</w:t>
      </w:r>
      <w:r w:rsidRPr="00B01624">
        <w:rPr>
          <w:rFonts w:eastAsia="楷体_GB2312"/>
          <w:szCs w:val="21"/>
        </w:rPr>
        <w:t>3</w:t>
      </w:r>
      <w:r w:rsidRPr="00B01624">
        <w:rPr>
          <w:rFonts w:eastAsia="楷体_GB2312"/>
          <w:szCs w:val="21"/>
        </w:rPr>
        <w:t>）投标人每个评分项目（单项）的最终得分为评标委员会成员有效评分的算术平均值；全部评委评分均超出评分基准值</w:t>
      </w:r>
      <w:r w:rsidRPr="00B01624">
        <w:rPr>
          <w:rFonts w:eastAsia="楷体_GB2312"/>
          <w:szCs w:val="21"/>
        </w:rPr>
        <w:t>±30%</w:t>
      </w:r>
      <w:r w:rsidRPr="00B01624">
        <w:rPr>
          <w:rFonts w:eastAsia="楷体_GB2312"/>
          <w:szCs w:val="21"/>
        </w:rPr>
        <w:t>（含</w:t>
      </w:r>
      <w:r w:rsidRPr="00B01624">
        <w:rPr>
          <w:rFonts w:eastAsia="楷体_GB2312"/>
          <w:szCs w:val="21"/>
        </w:rPr>
        <w:t>30%</w:t>
      </w:r>
      <w:r w:rsidRPr="00B01624">
        <w:rPr>
          <w:rFonts w:eastAsia="楷体_GB2312"/>
          <w:szCs w:val="21"/>
        </w:rPr>
        <w:t>）范围时，投标人该评分项目（单项）的最终得分为评分基准值。】</w:t>
      </w:r>
    </w:p>
    <w:p w:rsidR="00B55BD9" w:rsidRPr="00B01624" w:rsidRDefault="004E1434">
      <w:pPr>
        <w:spacing w:line="440" w:lineRule="exact"/>
      </w:pPr>
      <w:r w:rsidRPr="00B01624">
        <w:t>全体设计标评委签名：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pPr>
        <w:spacing w:line="440" w:lineRule="exact"/>
      </w:pPr>
    </w:p>
    <w:p w:rsidR="00B55BD9" w:rsidRPr="00B01624" w:rsidRDefault="00B55BD9">
      <w:pPr>
        <w:spacing w:line="440" w:lineRule="exact"/>
      </w:pPr>
    </w:p>
    <w:p w:rsidR="00B55BD9" w:rsidRPr="00B01624" w:rsidRDefault="00B55BD9">
      <w:pPr>
        <w:spacing w:line="440" w:lineRule="exact"/>
      </w:pPr>
    </w:p>
    <w:p w:rsidR="00B55BD9" w:rsidRPr="00B01624" w:rsidRDefault="00B55BD9">
      <w:pPr>
        <w:spacing w:line="440" w:lineRule="exact"/>
      </w:pPr>
    </w:p>
    <w:p w:rsidR="00B55BD9" w:rsidRPr="00B01624" w:rsidRDefault="00B55BD9">
      <w:pPr>
        <w:spacing w:line="440" w:lineRule="exact"/>
      </w:pPr>
    </w:p>
    <w:p w:rsidR="00B55BD9" w:rsidRPr="00B01624" w:rsidRDefault="00B55BD9">
      <w:pPr>
        <w:spacing w:line="440" w:lineRule="exact"/>
      </w:pPr>
    </w:p>
    <w:p w:rsidR="00B55BD9" w:rsidRPr="00B01624" w:rsidRDefault="004E1434">
      <w:pPr>
        <w:keepNext/>
        <w:keepLines/>
        <w:spacing w:before="280" w:after="290" w:line="376" w:lineRule="auto"/>
        <w:outlineLvl w:val="3"/>
        <w:rPr>
          <w:rFonts w:eastAsia="黑体"/>
          <w:b/>
          <w:bCs/>
          <w:sz w:val="28"/>
          <w:szCs w:val="28"/>
        </w:rPr>
      </w:pPr>
      <w:bookmarkStart w:id="1460" w:name="_Toc737539833"/>
      <w:bookmarkStart w:id="1461" w:name="_Toc508335858"/>
      <w:bookmarkStart w:id="1462" w:name="_Toc1814183265"/>
      <w:bookmarkStart w:id="1463" w:name="_Toc59203057"/>
      <w:bookmarkStart w:id="1464" w:name="_Toc974034391"/>
      <w:bookmarkStart w:id="1465" w:name="_Toc1937577872"/>
      <w:bookmarkStart w:id="1466" w:name="_Toc264434511"/>
      <w:bookmarkStart w:id="1467" w:name="_Toc765081402"/>
      <w:r w:rsidRPr="00B01624">
        <w:rPr>
          <w:rFonts w:eastAsia="黑体"/>
          <w:b/>
          <w:bCs/>
          <w:sz w:val="28"/>
          <w:szCs w:val="28"/>
        </w:rPr>
        <w:lastRenderedPageBreak/>
        <w:t>附表</w:t>
      </w:r>
      <w:r w:rsidRPr="00B01624">
        <w:rPr>
          <w:rFonts w:eastAsia="黑体"/>
          <w:b/>
          <w:bCs/>
          <w:sz w:val="28"/>
          <w:szCs w:val="28"/>
        </w:rPr>
        <w:t>A-25</w:t>
      </w:r>
      <w:r w:rsidRPr="00B01624">
        <w:rPr>
          <w:rFonts w:eastAsia="黑体"/>
          <w:b/>
          <w:bCs/>
          <w:sz w:val="28"/>
          <w:szCs w:val="28"/>
        </w:rPr>
        <w:t>：设计标评分记录表（适用初步设计完成后施工图设计完成前以深化初步设计投标）</w:t>
      </w:r>
      <w:bookmarkEnd w:id="1460"/>
      <w:bookmarkEnd w:id="1461"/>
      <w:bookmarkEnd w:id="1462"/>
      <w:bookmarkEnd w:id="1463"/>
      <w:bookmarkEnd w:id="1464"/>
      <w:bookmarkEnd w:id="1465"/>
      <w:bookmarkEnd w:id="1466"/>
      <w:bookmarkEnd w:id="1467"/>
    </w:p>
    <w:p w:rsidR="00B55BD9" w:rsidRPr="00B01624" w:rsidRDefault="00B55BD9">
      <w:pPr>
        <w:spacing w:line="440" w:lineRule="exact"/>
        <w:jc w:val="center"/>
        <w:rPr>
          <w:rFonts w:eastAsia="黑体"/>
          <w:sz w:val="28"/>
          <w:szCs w:val="28"/>
        </w:rPr>
      </w:pPr>
    </w:p>
    <w:p w:rsidR="00B55BD9" w:rsidRPr="00B01624" w:rsidRDefault="004E1434">
      <w:pPr>
        <w:jc w:val="center"/>
        <w:rPr>
          <w:b/>
          <w:sz w:val="28"/>
          <w:szCs w:val="28"/>
        </w:rPr>
      </w:pPr>
      <w:r w:rsidRPr="00B01624">
        <w:rPr>
          <w:b/>
          <w:sz w:val="28"/>
          <w:szCs w:val="28"/>
        </w:rPr>
        <w:t>设计标评分记录表（适用初步设计完成后施工图设计完成前以深化初步设计投标）（适用市政项目）</w:t>
      </w:r>
    </w:p>
    <w:p w:rsidR="00B55BD9" w:rsidRPr="00B01624" w:rsidRDefault="004E1434" w:rsidP="00B01624">
      <w:pPr>
        <w:spacing w:afterLines="30" w:line="440" w:lineRule="exact"/>
      </w:pPr>
      <w:r w:rsidRPr="00B01624">
        <w:t>工程名称及项目招标编号：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7"/>
        <w:gridCol w:w="3959"/>
        <w:gridCol w:w="1276"/>
        <w:gridCol w:w="1042"/>
        <w:gridCol w:w="1134"/>
        <w:gridCol w:w="1134"/>
        <w:gridCol w:w="1134"/>
        <w:gridCol w:w="1134"/>
        <w:gridCol w:w="1134"/>
        <w:gridCol w:w="1134"/>
      </w:tblGrid>
      <w:tr w:rsidR="00B55BD9" w:rsidRPr="00B01624">
        <w:trPr>
          <w:trHeight w:val="265"/>
          <w:jc w:val="center"/>
        </w:trPr>
        <w:tc>
          <w:tcPr>
            <w:tcW w:w="917" w:type="dxa"/>
            <w:vMerge w:val="restart"/>
            <w:vAlign w:val="center"/>
          </w:tcPr>
          <w:p w:rsidR="00B55BD9" w:rsidRPr="00B01624" w:rsidRDefault="004E1434">
            <w:pPr>
              <w:spacing w:line="360" w:lineRule="auto"/>
              <w:jc w:val="center"/>
            </w:pPr>
            <w:r w:rsidRPr="00B01624">
              <w:t>序号</w:t>
            </w:r>
          </w:p>
        </w:tc>
        <w:tc>
          <w:tcPr>
            <w:tcW w:w="3959" w:type="dxa"/>
            <w:vMerge w:val="restart"/>
            <w:vAlign w:val="center"/>
          </w:tcPr>
          <w:p w:rsidR="00B55BD9" w:rsidRPr="00B01624" w:rsidRDefault="004E1434">
            <w:pPr>
              <w:spacing w:line="360" w:lineRule="auto"/>
              <w:jc w:val="center"/>
            </w:pPr>
            <w:r w:rsidRPr="00B01624">
              <w:t>评审因素</w:t>
            </w:r>
          </w:p>
        </w:tc>
        <w:tc>
          <w:tcPr>
            <w:tcW w:w="9122" w:type="dxa"/>
            <w:gridSpan w:val="8"/>
            <w:vAlign w:val="center"/>
          </w:tcPr>
          <w:p w:rsidR="00B55BD9" w:rsidRPr="00B01624" w:rsidRDefault="004E1434">
            <w:pPr>
              <w:spacing w:line="360" w:lineRule="auto"/>
              <w:jc w:val="center"/>
            </w:pPr>
            <w:r w:rsidRPr="00B01624">
              <w:t>投标人名称（或代码）及评审意见</w:t>
            </w:r>
          </w:p>
        </w:tc>
      </w:tr>
      <w:tr w:rsidR="00B55BD9" w:rsidRPr="00B01624">
        <w:trPr>
          <w:trHeight w:val="116"/>
          <w:jc w:val="center"/>
        </w:trPr>
        <w:tc>
          <w:tcPr>
            <w:tcW w:w="917" w:type="dxa"/>
            <w:vMerge/>
            <w:vAlign w:val="center"/>
          </w:tcPr>
          <w:p w:rsidR="00B55BD9" w:rsidRPr="00B01624" w:rsidRDefault="00B55BD9">
            <w:pPr>
              <w:spacing w:line="360" w:lineRule="auto"/>
              <w:jc w:val="center"/>
              <w:rPr>
                <w:rFonts w:eastAsia="黑体"/>
              </w:rPr>
            </w:pPr>
          </w:p>
        </w:tc>
        <w:tc>
          <w:tcPr>
            <w:tcW w:w="3959" w:type="dxa"/>
            <w:vMerge/>
            <w:vAlign w:val="center"/>
          </w:tcPr>
          <w:p w:rsidR="00B55BD9" w:rsidRPr="00B01624" w:rsidRDefault="00B55BD9">
            <w:pPr>
              <w:spacing w:line="360" w:lineRule="auto"/>
              <w:jc w:val="center"/>
              <w:rPr>
                <w:kern w:val="0"/>
                <w:szCs w:val="21"/>
              </w:rPr>
            </w:pPr>
          </w:p>
        </w:tc>
        <w:tc>
          <w:tcPr>
            <w:tcW w:w="1276" w:type="dxa"/>
            <w:vAlign w:val="center"/>
          </w:tcPr>
          <w:p w:rsidR="00B55BD9" w:rsidRPr="00B01624" w:rsidRDefault="00B55BD9">
            <w:pPr>
              <w:spacing w:line="360" w:lineRule="auto"/>
              <w:jc w:val="center"/>
            </w:pPr>
          </w:p>
        </w:tc>
        <w:tc>
          <w:tcPr>
            <w:tcW w:w="1042"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c>
          <w:tcPr>
            <w:tcW w:w="1134" w:type="dxa"/>
            <w:vAlign w:val="center"/>
          </w:tcPr>
          <w:p w:rsidR="00B55BD9" w:rsidRPr="00B01624" w:rsidRDefault="00B55BD9">
            <w:pPr>
              <w:spacing w:line="360" w:lineRule="auto"/>
              <w:jc w:val="center"/>
            </w:pPr>
          </w:p>
        </w:tc>
      </w:tr>
      <w:tr w:rsidR="00B55BD9" w:rsidRPr="00B01624">
        <w:trPr>
          <w:trHeight w:val="557"/>
          <w:jc w:val="center"/>
        </w:trPr>
        <w:tc>
          <w:tcPr>
            <w:tcW w:w="917"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1</w:t>
            </w:r>
          </w:p>
        </w:tc>
        <w:tc>
          <w:tcPr>
            <w:tcW w:w="3959" w:type="dxa"/>
            <w:vAlign w:val="center"/>
          </w:tcPr>
          <w:p w:rsidR="00B55BD9" w:rsidRPr="00B01624" w:rsidRDefault="004E1434">
            <w:pPr>
              <w:spacing w:line="240" w:lineRule="exact"/>
              <w:rPr>
                <w:kern w:val="0"/>
                <w:sz w:val="18"/>
                <w:szCs w:val="18"/>
              </w:rPr>
            </w:pPr>
            <w:r w:rsidRPr="00B01624">
              <w:rPr>
                <w:bCs/>
                <w:szCs w:val="21"/>
              </w:rPr>
              <w:t>设计说明结合招标文件要求，体现必要设计图纸内容，内容至少包括：相关的设计依据及规范、经济技术指标等。</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917" w:type="dxa"/>
            <w:vAlign w:val="center"/>
          </w:tcPr>
          <w:p w:rsidR="00B55BD9" w:rsidRPr="00B01624" w:rsidRDefault="004E1434">
            <w:pPr>
              <w:spacing w:line="240" w:lineRule="exact"/>
              <w:jc w:val="center"/>
              <w:rPr>
                <w:rFonts w:eastAsia="黑体"/>
                <w:sz w:val="18"/>
                <w:szCs w:val="18"/>
              </w:rPr>
            </w:pPr>
            <w:r w:rsidRPr="00B01624">
              <w:rPr>
                <w:rFonts w:eastAsia="黑体"/>
                <w:sz w:val="18"/>
                <w:szCs w:val="18"/>
              </w:rPr>
              <w:t>2</w:t>
            </w:r>
          </w:p>
        </w:tc>
        <w:tc>
          <w:tcPr>
            <w:tcW w:w="3959" w:type="dxa"/>
            <w:vAlign w:val="center"/>
          </w:tcPr>
          <w:p w:rsidR="00B55BD9" w:rsidRPr="00B01624" w:rsidRDefault="004E1434">
            <w:pPr>
              <w:widowControl/>
              <w:spacing w:line="240" w:lineRule="exact"/>
            </w:pPr>
            <w:r w:rsidRPr="00B01624">
              <w:rPr>
                <w:bCs/>
                <w:szCs w:val="21"/>
              </w:rPr>
              <w:t>根据城市规划、建设标准、设计规范从设计依据、设计说明、工程方案等方面综合描述说明，总体设计思路非常清晰、非常完整，提供方案优缺点对比分析；设计图纸完整性，专业技术指标是否合理，整体内容是否符合相关要求。</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917" w:type="dxa"/>
            <w:vAlign w:val="center"/>
          </w:tcPr>
          <w:p w:rsidR="00B55BD9" w:rsidRPr="00B01624" w:rsidRDefault="00B55BD9">
            <w:pPr>
              <w:spacing w:line="240" w:lineRule="exact"/>
              <w:jc w:val="center"/>
              <w:rPr>
                <w:rFonts w:eastAsia="黑体"/>
                <w:sz w:val="18"/>
                <w:szCs w:val="18"/>
              </w:rPr>
            </w:pPr>
          </w:p>
        </w:tc>
        <w:tc>
          <w:tcPr>
            <w:tcW w:w="3959" w:type="dxa"/>
            <w:vAlign w:val="center"/>
          </w:tcPr>
          <w:p w:rsidR="00B55BD9" w:rsidRPr="00B01624" w:rsidRDefault="00B55BD9">
            <w:pPr>
              <w:widowControl/>
              <w:spacing w:line="240" w:lineRule="exact"/>
              <w:rPr>
                <w:sz w:val="18"/>
                <w:szCs w:val="18"/>
              </w:rPr>
            </w:pP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r w:rsidR="00B55BD9" w:rsidRPr="00B01624">
        <w:trPr>
          <w:trHeight w:val="557"/>
          <w:jc w:val="center"/>
        </w:trPr>
        <w:tc>
          <w:tcPr>
            <w:tcW w:w="917" w:type="dxa"/>
            <w:vAlign w:val="center"/>
          </w:tcPr>
          <w:p w:rsidR="00B55BD9" w:rsidRPr="00B01624" w:rsidRDefault="00B55BD9">
            <w:pPr>
              <w:spacing w:line="240" w:lineRule="exact"/>
              <w:jc w:val="center"/>
              <w:rPr>
                <w:sz w:val="18"/>
                <w:szCs w:val="18"/>
              </w:rPr>
            </w:pPr>
          </w:p>
        </w:tc>
        <w:tc>
          <w:tcPr>
            <w:tcW w:w="3959" w:type="dxa"/>
            <w:vAlign w:val="center"/>
          </w:tcPr>
          <w:p w:rsidR="00B55BD9" w:rsidRPr="00B01624" w:rsidRDefault="004E1434">
            <w:pPr>
              <w:widowControl/>
              <w:spacing w:line="240" w:lineRule="exact"/>
              <w:rPr>
                <w:sz w:val="18"/>
                <w:szCs w:val="18"/>
              </w:rPr>
            </w:pPr>
            <w:r w:rsidRPr="00B01624">
              <w:rPr>
                <w:kern w:val="0"/>
                <w:sz w:val="18"/>
                <w:szCs w:val="18"/>
              </w:rPr>
              <w:t>…………</w:t>
            </w:r>
          </w:p>
        </w:tc>
        <w:tc>
          <w:tcPr>
            <w:tcW w:w="1276" w:type="dxa"/>
            <w:vAlign w:val="center"/>
          </w:tcPr>
          <w:p w:rsidR="00B55BD9" w:rsidRPr="00B01624" w:rsidRDefault="00B55BD9">
            <w:pPr>
              <w:spacing w:line="240" w:lineRule="exact"/>
              <w:jc w:val="center"/>
              <w:rPr>
                <w:sz w:val="18"/>
                <w:szCs w:val="18"/>
              </w:rPr>
            </w:pPr>
          </w:p>
        </w:tc>
        <w:tc>
          <w:tcPr>
            <w:tcW w:w="1042"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c>
          <w:tcPr>
            <w:tcW w:w="1134" w:type="dxa"/>
            <w:vAlign w:val="center"/>
          </w:tcPr>
          <w:p w:rsidR="00B55BD9" w:rsidRPr="00B01624" w:rsidRDefault="00B55BD9">
            <w:pPr>
              <w:spacing w:line="240" w:lineRule="exact"/>
              <w:jc w:val="center"/>
              <w:rPr>
                <w:sz w:val="18"/>
                <w:szCs w:val="18"/>
              </w:rPr>
            </w:pPr>
          </w:p>
        </w:tc>
      </w:tr>
    </w:tbl>
    <w:p w:rsidR="00B55BD9" w:rsidRPr="00B01624" w:rsidRDefault="004E1434">
      <w:pPr>
        <w:rPr>
          <w:rFonts w:eastAsia="楷体_GB2312"/>
          <w:szCs w:val="21"/>
        </w:rPr>
      </w:pPr>
      <w:r w:rsidRPr="00B01624">
        <w:rPr>
          <w:rFonts w:eastAsia="楷体_GB2312"/>
          <w:szCs w:val="21"/>
        </w:rPr>
        <w:t>【</w:t>
      </w:r>
      <w:r w:rsidRPr="00B01624">
        <w:rPr>
          <w:rFonts w:eastAsia="楷体_GB2312"/>
        </w:rPr>
        <w:t>备注：本表可根据评分办法的需要进行调整</w:t>
      </w:r>
      <w:r w:rsidRPr="00B01624">
        <w:rPr>
          <w:rFonts w:eastAsia="楷体_GB2312"/>
          <w:szCs w:val="21"/>
        </w:rPr>
        <w:t>】</w:t>
      </w:r>
    </w:p>
    <w:p w:rsidR="00B55BD9" w:rsidRPr="00B01624" w:rsidRDefault="004E1434">
      <w:pPr>
        <w:spacing w:line="440" w:lineRule="exact"/>
      </w:pPr>
      <w:r w:rsidRPr="00B01624">
        <w:t>设计评委签名：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p w:rsidR="00B55BD9" w:rsidRPr="00B01624" w:rsidRDefault="00B55BD9"/>
    <w:p w:rsidR="00B55BD9" w:rsidRPr="00B01624" w:rsidRDefault="004E1434">
      <w:pPr>
        <w:keepNext/>
        <w:keepLines/>
        <w:spacing w:before="280" w:after="290" w:line="376" w:lineRule="auto"/>
        <w:outlineLvl w:val="3"/>
        <w:rPr>
          <w:rFonts w:eastAsia="黑体"/>
          <w:b/>
          <w:bCs/>
          <w:sz w:val="28"/>
          <w:szCs w:val="21"/>
        </w:rPr>
      </w:pPr>
      <w:r w:rsidRPr="00B01624">
        <w:rPr>
          <w:rFonts w:eastAsia="黑体"/>
          <w:b/>
          <w:bCs/>
          <w:sz w:val="28"/>
          <w:szCs w:val="28"/>
        </w:rPr>
        <w:br w:type="page"/>
      </w:r>
      <w:bookmarkStart w:id="1468" w:name="_Toc1599846099"/>
      <w:bookmarkStart w:id="1469" w:name="_Toc1030256759"/>
      <w:bookmarkStart w:id="1470" w:name="_Toc615780867"/>
      <w:bookmarkStart w:id="1471" w:name="_Toc583973460"/>
      <w:bookmarkStart w:id="1472" w:name="_Toc765191067"/>
      <w:bookmarkStart w:id="1473" w:name="_Toc1624914370"/>
      <w:bookmarkStart w:id="1474" w:name="_Toc2096141004"/>
      <w:bookmarkStart w:id="1475" w:name="_Toc59203058"/>
      <w:r w:rsidRPr="00B01624">
        <w:rPr>
          <w:rFonts w:eastAsia="黑体"/>
          <w:b/>
          <w:bCs/>
          <w:sz w:val="28"/>
          <w:szCs w:val="28"/>
        </w:rPr>
        <w:lastRenderedPageBreak/>
        <w:t>附表</w:t>
      </w:r>
      <w:r w:rsidRPr="00B01624">
        <w:rPr>
          <w:rFonts w:eastAsia="黑体"/>
          <w:b/>
          <w:bCs/>
          <w:sz w:val="28"/>
          <w:szCs w:val="28"/>
        </w:rPr>
        <w:t>A-26</w:t>
      </w:r>
      <w:r w:rsidRPr="00B01624">
        <w:rPr>
          <w:rFonts w:eastAsia="黑体"/>
          <w:b/>
          <w:bCs/>
          <w:sz w:val="28"/>
          <w:szCs w:val="28"/>
        </w:rPr>
        <w:t>：投标人设计标评分计算表</w:t>
      </w:r>
      <w:bookmarkEnd w:id="1468"/>
      <w:bookmarkEnd w:id="1469"/>
      <w:bookmarkEnd w:id="1470"/>
      <w:bookmarkEnd w:id="1471"/>
      <w:bookmarkEnd w:id="1472"/>
      <w:bookmarkEnd w:id="1473"/>
      <w:bookmarkEnd w:id="1474"/>
      <w:bookmarkEnd w:id="1475"/>
    </w:p>
    <w:p w:rsidR="00B55BD9" w:rsidRPr="00B01624" w:rsidRDefault="004E1434">
      <w:pPr>
        <w:spacing w:line="440" w:lineRule="exact"/>
        <w:jc w:val="center"/>
        <w:rPr>
          <w:rFonts w:eastAsia="黑体"/>
          <w:sz w:val="28"/>
          <w:szCs w:val="28"/>
        </w:rPr>
      </w:pPr>
      <w:r w:rsidRPr="00B01624">
        <w:rPr>
          <w:b/>
          <w:sz w:val="28"/>
          <w:szCs w:val="28"/>
        </w:rPr>
        <w:t>投标人名称（或代码）投标人设计标评分计算表（适用初步设计完成后施工图设计完成前以深化初步设计投标</w:t>
      </w:r>
      <w:r w:rsidRPr="00B01624">
        <w:rPr>
          <w:rFonts w:eastAsia="黑体"/>
          <w:sz w:val="28"/>
          <w:szCs w:val="28"/>
        </w:rPr>
        <w:t>）（适用市政项目）</w:t>
      </w:r>
    </w:p>
    <w:p w:rsidR="00B55BD9" w:rsidRPr="00B01624" w:rsidRDefault="004E1434" w:rsidP="00B01624">
      <w:pPr>
        <w:spacing w:afterLines="30" w:line="440" w:lineRule="exact"/>
      </w:pPr>
      <w:r w:rsidRPr="00B01624">
        <w:t>项目名称及项目招标编号：</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rsidP="00B01624">
      <w:pPr>
        <w:spacing w:afterLines="30" w:line="44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7"/>
        <w:gridCol w:w="2833"/>
        <w:gridCol w:w="850"/>
        <w:gridCol w:w="851"/>
        <w:gridCol w:w="850"/>
        <w:gridCol w:w="993"/>
        <w:gridCol w:w="850"/>
        <w:gridCol w:w="2015"/>
        <w:gridCol w:w="993"/>
        <w:gridCol w:w="1275"/>
        <w:gridCol w:w="962"/>
      </w:tblGrid>
      <w:tr w:rsidR="00B55BD9" w:rsidRPr="00B01624">
        <w:trPr>
          <w:trHeight w:val="420"/>
          <w:jc w:val="center"/>
        </w:trPr>
        <w:tc>
          <w:tcPr>
            <w:tcW w:w="1137" w:type="dxa"/>
            <w:vMerge w:val="restart"/>
          </w:tcPr>
          <w:p w:rsidR="00B55BD9" w:rsidRPr="00B01624" w:rsidRDefault="004E1434">
            <w:pPr>
              <w:spacing w:line="360" w:lineRule="auto"/>
              <w:jc w:val="center"/>
            </w:pPr>
            <w:r w:rsidRPr="00B01624">
              <w:t>序号</w:t>
            </w:r>
          </w:p>
        </w:tc>
        <w:tc>
          <w:tcPr>
            <w:tcW w:w="2833" w:type="dxa"/>
            <w:vMerge w:val="restart"/>
            <w:vAlign w:val="center"/>
          </w:tcPr>
          <w:p w:rsidR="00B55BD9" w:rsidRPr="00B01624" w:rsidRDefault="004E1434">
            <w:pPr>
              <w:spacing w:line="360" w:lineRule="auto"/>
              <w:jc w:val="center"/>
              <w:rPr>
                <w:kern w:val="0"/>
                <w:szCs w:val="21"/>
              </w:rPr>
            </w:pPr>
            <w:r w:rsidRPr="00B01624">
              <w:t>评审因素</w:t>
            </w:r>
          </w:p>
        </w:tc>
        <w:tc>
          <w:tcPr>
            <w:tcW w:w="4394" w:type="dxa"/>
            <w:gridSpan w:val="5"/>
            <w:vAlign w:val="center"/>
          </w:tcPr>
          <w:p w:rsidR="00B55BD9" w:rsidRPr="00B01624" w:rsidRDefault="004E1434">
            <w:pPr>
              <w:spacing w:line="360" w:lineRule="auto"/>
              <w:jc w:val="center"/>
            </w:pPr>
            <w:r w:rsidRPr="00B01624">
              <w:rPr>
                <w:szCs w:val="21"/>
              </w:rPr>
              <w:t>评委姓名</w:t>
            </w:r>
          </w:p>
        </w:tc>
        <w:tc>
          <w:tcPr>
            <w:tcW w:w="2015" w:type="dxa"/>
            <w:vMerge w:val="restart"/>
            <w:vAlign w:val="center"/>
          </w:tcPr>
          <w:p w:rsidR="00B55BD9" w:rsidRPr="00B01624" w:rsidRDefault="004E1434">
            <w:pPr>
              <w:spacing w:line="360" w:lineRule="auto"/>
              <w:jc w:val="center"/>
            </w:pPr>
            <w:r w:rsidRPr="00B01624">
              <w:rPr>
                <w:szCs w:val="21"/>
              </w:rPr>
              <w:t>评分基准值</w:t>
            </w:r>
          </w:p>
        </w:tc>
        <w:tc>
          <w:tcPr>
            <w:tcW w:w="993" w:type="dxa"/>
            <w:vMerge w:val="restart"/>
            <w:vAlign w:val="center"/>
          </w:tcPr>
          <w:p w:rsidR="00B55BD9" w:rsidRPr="00B01624" w:rsidRDefault="004E1434">
            <w:pPr>
              <w:spacing w:line="360" w:lineRule="auto"/>
              <w:jc w:val="center"/>
              <w:rPr>
                <w:szCs w:val="21"/>
              </w:rPr>
            </w:pPr>
            <w:r w:rsidRPr="00B01624">
              <w:rPr>
                <w:szCs w:val="21"/>
              </w:rPr>
              <w:t>各评委</w:t>
            </w:r>
            <w:r w:rsidRPr="00B01624">
              <w:rPr>
                <w:rFonts w:hint="eastAsia"/>
                <w:u w:val="single"/>
              </w:rPr>
              <w:t>有效</w:t>
            </w:r>
            <w:r w:rsidRPr="00B01624">
              <w:rPr>
                <w:szCs w:val="21"/>
              </w:rPr>
              <w:t>评分合计</w:t>
            </w:r>
          </w:p>
        </w:tc>
        <w:tc>
          <w:tcPr>
            <w:tcW w:w="1275" w:type="dxa"/>
            <w:vMerge w:val="restart"/>
          </w:tcPr>
          <w:p w:rsidR="00B55BD9" w:rsidRPr="00B01624" w:rsidRDefault="004E1434">
            <w:pPr>
              <w:spacing w:line="360" w:lineRule="auto"/>
              <w:jc w:val="center"/>
            </w:pPr>
            <w:r w:rsidRPr="00B01624">
              <w:rPr>
                <w:rFonts w:hint="eastAsia"/>
                <w:u w:val="single"/>
              </w:rPr>
              <w:t>有效</w:t>
            </w:r>
            <w:r w:rsidRPr="00B01624">
              <w:rPr>
                <w:szCs w:val="21"/>
              </w:rPr>
              <w:t>评分人数</w:t>
            </w:r>
          </w:p>
        </w:tc>
        <w:tc>
          <w:tcPr>
            <w:tcW w:w="962" w:type="dxa"/>
            <w:vMerge w:val="restart"/>
          </w:tcPr>
          <w:p w:rsidR="00B55BD9" w:rsidRPr="00B01624" w:rsidRDefault="004E1434">
            <w:pPr>
              <w:spacing w:line="360" w:lineRule="auto"/>
              <w:jc w:val="center"/>
            </w:pPr>
            <w:r w:rsidRPr="00B01624">
              <w:rPr>
                <w:rFonts w:eastAsia="楷体_GB2312"/>
                <w:szCs w:val="21"/>
              </w:rPr>
              <w:t>该单项最终得分</w:t>
            </w:r>
          </w:p>
        </w:tc>
      </w:tr>
      <w:tr w:rsidR="00B55BD9" w:rsidRPr="00B01624">
        <w:trPr>
          <w:trHeight w:val="554"/>
          <w:jc w:val="center"/>
        </w:trPr>
        <w:tc>
          <w:tcPr>
            <w:tcW w:w="1137" w:type="dxa"/>
            <w:vMerge/>
          </w:tcPr>
          <w:p w:rsidR="00B55BD9" w:rsidRPr="00B01624" w:rsidRDefault="00B55BD9">
            <w:pPr>
              <w:spacing w:line="360" w:lineRule="auto"/>
              <w:jc w:val="center"/>
              <w:rPr>
                <w:kern w:val="0"/>
                <w:szCs w:val="21"/>
              </w:rPr>
            </w:pPr>
          </w:p>
        </w:tc>
        <w:tc>
          <w:tcPr>
            <w:tcW w:w="2833" w:type="dxa"/>
            <w:vMerge/>
            <w:vAlign w:val="center"/>
          </w:tcPr>
          <w:p w:rsidR="00B55BD9" w:rsidRPr="00B01624" w:rsidRDefault="00B55BD9">
            <w:pPr>
              <w:spacing w:line="360" w:lineRule="auto"/>
              <w:jc w:val="center"/>
              <w:rPr>
                <w:kern w:val="0"/>
                <w:szCs w:val="21"/>
              </w:rPr>
            </w:pPr>
          </w:p>
        </w:tc>
        <w:tc>
          <w:tcPr>
            <w:tcW w:w="850" w:type="dxa"/>
            <w:vAlign w:val="center"/>
          </w:tcPr>
          <w:p w:rsidR="00B55BD9" w:rsidRPr="00B01624" w:rsidRDefault="004E1434">
            <w:pPr>
              <w:spacing w:line="360" w:lineRule="auto"/>
              <w:jc w:val="center"/>
            </w:pPr>
            <w:r w:rsidRPr="00B01624">
              <w:t>1</w:t>
            </w:r>
          </w:p>
        </w:tc>
        <w:tc>
          <w:tcPr>
            <w:tcW w:w="851" w:type="dxa"/>
            <w:vAlign w:val="center"/>
          </w:tcPr>
          <w:p w:rsidR="00B55BD9" w:rsidRPr="00B01624" w:rsidRDefault="004E1434">
            <w:pPr>
              <w:spacing w:line="360" w:lineRule="auto"/>
              <w:jc w:val="center"/>
            </w:pPr>
            <w:r w:rsidRPr="00B01624">
              <w:t>2</w:t>
            </w:r>
          </w:p>
        </w:tc>
        <w:tc>
          <w:tcPr>
            <w:tcW w:w="850" w:type="dxa"/>
            <w:vAlign w:val="center"/>
          </w:tcPr>
          <w:p w:rsidR="00B55BD9" w:rsidRPr="00B01624" w:rsidRDefault="004E1434">
            <w:pPr>
              <w:spacing w:line="360" w:lineRule="auto"/>
              <w:jc w:val="center"/>
            </w:pPr>
            <w:r w:rsidRPr="00B01624">
              <w:t>3</w:t>
            </w:r>
          </w:p>
        </w:tc>
        <w:tc>
          <w:tcPr>
            <w:tcW w:w="993" w:type="dxa"/>
            <w:vAlign w:val="center"/>
          </w:tcPr>
          <w:p w:rsidR="00B55BD9" w:rsidRPr="00B01624" w:rsidRDefault="004E1434">
            <w:pPr>
              <w:spacing w:line="360" w:lineRule="auto"/>
              <w:jc w:val="center"/>
            </w:pPr>
            <w:r w:rsidRPr="00B01624">
              <w:t>4</w:t>
            </w:r>
          </w:p>
        </w:tc>
        <w:tc>
          <w:tcPr>
            <w:tcW w:w="850" w:type="dxa"/>
            <w:vAlign w:val="center"/>
          </w:tcPr>
          <w:p w:rsidR="00B55BD9" w:rsidRPr="00B01624" w:rsidRDefault="004E1434">
            <w:pPr>
              <w:spacing w:line="360" w:lineRule="auto"/>
              <w:jc w:val="center"/>
            </w:pPr>
            <w:r w:rsidRPr="00B01624">
              <w:t>5</w:t>
            </w:r>
          </w:p>
        </w:tc>
        <w:tc>
          <w:tcPr>
            <w:tcW w:w="2015" w:type="dxa"/>
            <w:vMerge/>
            <w:vAlign w:val="center"/>
          </w:tcPr>
          <w:p w:rsidR="00B55BD9" w:rsidRPr="00B01624" w:rsidRDefault="00B55BD9">
            <w:pPr>
              <w:spacing w:line="360" w:lineRule="auto"/>
              <w:jc w:val="center"/>
              <w:rPr>
                <w:szCs w:val="21"/>
              </w:rP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687"/>
          <w:jc w:val="center"/>
        </w:trPr>
        <w:tc>
          <w:tcPr>
            <w:tcW w:w="1137" w:type="dxa"/>
            <w:vMerge w:val="restart"/>
          </w:tcPr>
          <w:p w:rsidR="00B55BD9" w:rsidRPr="00B01624" w:rsidRDefault="004E1434">
            <w:pPr>
              <w:spacing w:line="360" w:lineRule="auto"/>
              <w:jc w:val="center"/>
              <w:rPr>
                <w:kern w:val="0"/>
                <w:szCs w:val="21"/>
              </w:rPr>
            </w:pPr>
            <w:r w:rsidRPr="00B01624">
              <w:rPr>
                <w:kern w:val="0"/>
                <w:szCs w:val="21"/>
              </w:rPr>
              <w:t>1</w:t>
            </w:r>
          </w:p>
        </w:tc>
        <w:tc>
          <w:tcPr>
            <w:tcW w:w="2833" w:type="dxa"/>
            <w:vMerge w:val="restart"/>
            <w:vAlign w:val="center"/>
          </w:tcPr>
          <w:p w:rsidR="00B55BD9" w:rsidRPr="00B01624" w:rsidRDefault="004E1434">
            <w:pPr>
              <w:spacing w:line="360" w:lineRule="auto"/>
              <w:jc w:val="left"/>
            </w:pPr>
            <w:r w:rsidRPr="00B01624">
              <w:rPr>
                <w:bCs/>
                <w:szCs w:val="21"/>
              </w:rPr>
              <w:t>设计说明结合招标文件要求，体现必要设计图纸内容，内容至少包括：相关的设计依据及规范、经济技术指标等。</w:t>
            </w:r>
          </w:p>
        </w:tc>
        <w:tc>
          <w:tcPr>
            <w:tcW w:w="850" w:type="dxa"/>
            <w:vAlign w:val="center"/>
          </w:tcPr>
          <w:p w:rsidR="00B55BD9" w:rsidRPr="00B01624" w:rsidRDefault="004E1434">
            <w:pPr>
              <w:spacing w:line="360" w:lineRule="auto"/>
              <w:jc w:val="center"/>
            </w:pPr>
            <w:r w:rsidRPr="00B01624">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686"/>
          <w:jc w:val="center"/>
        </w:trPr>
        <w:tc>
          <w:tcPr>
            <w:tcW w:w="1137" w:type="dxa"/>
            <w:vMerge/>
          </w:tcPr>
          <w:p w:rsidR="00B55BD9" w:rsidRPr="00B01624" w:rsidRDefault="00B55BD9">
            <w:pPr>
              <w:spacing w:line="360" w:lineRule="auto"/>
              <w:jc w:val="center"/>
              <w:rPr>
                <w:kern w:val="0"/>
                <w:szCs w:val="21"/>
              </w:rPr>
            </w:pPr>
          </w:p>
        </w:tc>
        <w:tc>
          <w:tcPr>
            <w:tcW w:w="2833" w:type="dxa"/>
            <w:vMerge/>
            <w:vAlign w:val="center"/>
          </w:tcPr>
          <w:p w:rsidR="00B55BD9" w:rsidRPr="00B01624" w:rsidRDefault="00B55BD9">
            <w:pPr>
              <w:spacing w:line="360" w:lineRule="auto"/>
              <w:jc w:val="left"/>
              <w:rPr>
                <w:kern w:val="0"/>
                <w:szCs w:val="21"/>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452"/>
          <w:jc w:val="center"/>
        </w:trPr>
        <w:tc>
          <w:tcPr>
            <w:tcW w:w="1137" w:type="dxa"/>
            <w:vMerge w:val="restart"/>
          </w:tcPr>
          <w:p w:rsidR="00B55BD9" w:rsidRPr="00B01624" w:rsidRDefault="004E1434">
            <w:pPr>
              <w:spacing w:line="360" w:lineRule="auto"/>
              <w:jc w:val="center"/>
              <w:rPr>
                <w:kern w:val="0"/>
                <w:szCs w:val="21"/>
              </w:rPr>
            </w:pPr>
            <w:r w:rsidRPr="00B01624">
              <w:rPr>
                <w:kern w:val="0"/>
                <w:szCs w:val="21"/>
              </w:rPr>
              <w:t>2</w:t>
            </w:r>
          </w:p>
        </w:tc>
        <w:tc>
          <w:tcPr>
            <w:tcW w:w="2833" w:type="dxa"/>
            <w:vMerge w:val="restart"/>
            <w:vAlign w:val="center"/>
          </w:tcPr>
          <w:p w:rsidR="00B55BD9" w:rsidRPr="00B01624" w:rsidRDefault="004E1434">
            <w:pPr>
              <w:spacing w:line="360" w:lineRule="auto"/>
              <w:jc w:val="left"/>
            </w:pPr>
            <w:r w:rsidRPr="00B01624">
              <w:rPr>
                <w:bCs/>
                <w:szCs w:val="21"/>
              </w:rPr>
              <w:t>根据城市规划、建设标准、设计规范从设计依据、设计说明、工程方案等方面综合描述说明，总体设计思路非</w:t>
            </w:r>
            <w:r w:rsidRPr="00B01624">
              <w:rPr>
                <w:bCs/>
                <w:szCs w:val="21"/>
              </w:rPr>
              <w:lastRenderedPageBreak/>
              <w:t>常清晰、非常完整，提供方案优缺点对比分析；设计图纸完整性，专业技术指标是否合理，整体内容是否符合相关要求。</w:t>
            </w:r>
          </w:p>
        </w:tc>
        <w:tc>
          <w:tcPr>
            <w:tcW w:w="850" w:type="dxa"/>
            <w:vAlign w:val="center"/>
          </w:tcPr>
          <w:p w:rsidR="00B55BD9" w:rsidRPr="00B01624" w:rsidRDefault="004E1434">
            <w:pPr>
              <w:spacing w:line="360" w:lineRule="auto"/>
              <w:jc w:val="center"/>
            </w:pPr>
            <w:r w:rsidRPr="00B01624">
              <w:lastRenderedPageBreak/>
              <w:t>分值</w:t>
            </w:r>
          </w:p>
        </w:tc>
        <w:tc>
          <w:tcPr>
            <w:tcW w:w="851"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993" w:type="dxa"/>
            <w:vAlign w:val="center"/>
          </w:tcPr>
          <w:p w:rsidR="00B55BD9" w:rsidRPr="00B01624" w:rsidRDefault="004E1434">
            <w:pPr>
              <w:spacing w:line="360" w:lineRule="auto"/>
              <w:jc w:val="center"/>
            </w:pPr>
            <w:r w:rsidRPr="00B01624">
              <w:t>分值</w:t>
            </w:r>
          </w:p>
        </w:tc>
        <w:tc>
          <w:tcPr>
            <w:tcW w:w="850" w:type="dxa"/>
            <w:vAlign w:val="center"/>
          </w:tcPr>
          <w:p w:rsidR="00B55BD9" w:rsidRPr="00B01624" w:rsidRDefault="004E1434">
            <w:pPr>
              <w:spacing w:line="360" w:lineRule="auto"/>
              <w:jc w:val="center"/>
            </w:pPr>
            <w:r w:rsidRPr="00B01624">
              <w:t>分值</w:t>
            </w:r>
          </w:p>
        </w:tc>
        <w:tc>
          <w:tcPr>
            <w:tcW w:w="2015" w:type="dxa"/>
            <w:vMerge w:val="restart"/>
            <w:vAlign w:val="center"/>
          </w:tcPr>
          <w:p w:rsidR="00B55BD9" w:rsidRPr="00B01624" w:rsidRDefault="00B55BD9">
            <w:pPr>
              <w:spacing w:line="360" w:lineRule="auto"/>
              <w:jc w:val="center"/>
            </w:pPr>
          </w:p>
        </w:tc>
        <w:tc>
          <w:tcPr>
            <w:tcW w:w="993" w:type="dxa"/>
            <w:vMerge w:val="restart"/>
            <w:vAlign w:val="center"/>
          </w:tcPr>
          <w:p w:rsidR="00B55BD9" w:rsidRPr="00B01624" w:rsidRDefault="00B55BD9">
            <w:pPr>
              <w:spacing w:line="360" w:lineRule="auto"/>
              <w:jc w:val="center"/>
            </w:pPr>
          </w:p>
        </w:tc>
        <w:tc>
          <w:tcPr>
            <w:tcW w:w="1275" w:type="dxa"/>
            <w:vMerge w:val="restart"/>
          </w:tcPr>
          <w:p w:rsidR="00B55BD9" w:rsidRPr="00B01624" w:rsidRDefault="00B55BD9">
            <w:pPr>
              <w:spacing w:line="360" w:lineRule="auto"/>
              <w:jc w:val="center"/>
            </w:pPr>
          </w:p>
        </w:tc>
        <w:tc>
          <w:tcPr>
            <w:tcW w:w="962" w:type="dxa"/>
            <w:vMerge w:val="restart"/>
          </w:tcPr>
          <w:p w:rsidR="00B55BD9" w:rsidRPr="00B01624" w:rsidRDefault="00B55BD9">
            <w:pPr>
              <w:spacing w:line="360" w:lineRule="auto"/>
              <w:jc w:val="center"/>
            </w:pPr>
          </w:p>
        </w:tc>
      </w:tr>
      <w:tr w:rsidR="00B55BD9" w:rsidRPr="00B01624">
        <w:trPr>
          <w:trHeight w:val="452"/>
          <w:jc w:val="center"/>
        </w:trPr>
        <w:tc>
          <w:tcPr>
            <w:tcW w:w="1137" w:type="dxa"/>
            <w:vMerge/>
          </w:tcPr>
          <w:p w:rsidR="00B55BD9" w:rsidRPr="00B01624" w:rsidRDefault="00B55BD9">
            <w:pPr>
              <w:spacing w:line="360" w:lineRule="auto"/>
              <w:jc w:val="center"/>
              <w:rPr>
                <w:kern w:val="0"/>
                <w:szCs w:val="21"/>
              </w:rPr>
            </w:pPr>
          </w:p>
        </w:tc>
        <w:tc>
          <w:tcPr>
            <w:tcW w:w="2833" w:type="dxa"/>
            <w:vMerge/>
            <w:vAlign w:val="center"/>
          </w:tcPr>
          <w:p w:rsidR="00B55BD9" w:rsidRPr="00B01624" w:rsidRDefault="00B55BD9">
            <w:pPr>
              <w:spacing w:line="360" w:lineRule="auto"/>
              <w:jc w:val="left"/>
              <w:rPr>
                <w:kern w:val="0"/>
                <w:szCs w:val="21"/>
              </w:rPr>
            </w:pPr>
          </w:p>
        </w:tc>
        <w:tc>
          <w:tcPr>
            <w:tcW w:w="850" w:type="dxa"/>
            <w:vAlign w:val="center"/>
          </w:tcPr>
          <w:p w:rsidR="00B55BD9" w:rsidRPr="00B01624" w:rsidRDefault="004E1434">
            <w:pPr>
              <w:spacing w:line="360" w:lineRule="auto"/>
              <w:jc w:val="center"/>
            </w:pPr>
            <w:r w:rsidRPr="00B01624">
              <w:t>偏差率</w:t>
            </w:r>
            <w:r w:rsidRPr="00B01624">
              <w:t>%</w:t>
            </w:r>
          </w:p>
        </w:tc>
        <w:tc>
          <w:tcPr>
            <w:tcW w:w="851"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993" w:type="dxa"/>
            <w:vAlign w:val="center"/>
          </w:tcPr>
          <w:p w:rsidR="00B55BD9" w:rsidRPr="00B01624" w:rsidRDefault="004E1434">
            <w:pPr>
              <w:spacing w:line="360" w:lineRule="auto"/>
              <w:jc w:val="center"/>
            </w:pPr>
            <w:r w:rsidRPr="00B01624">
              <w:t>偏差率</w:t>
            </w:r>
            <w:r w:rsidRPr="00B01624">
              <w:t>%</w:t>
            </w:r>
          </w:p>
        </w:tc>
        <w:tc>
          <w:tcPr>
            <w:tcW w:w="850" w:type="dxa"/>
            <w:vAlign w:val="center"/>
          </w:tcPr>
          <w:p w:rsidR="00B55BD9" w:rsidRPr="00B01624" w:rsidRDefault="004E1434">
            <w:pPr>
              <w:spacing w:line="360" w:lineRule="auto"/>
              <w:jc w:val="center"/>
            </w:pPr>
            <w:r w:rsidRPr="00B01624">
              <w:t>偏差率</w:t>
            </w:r>
            <w:r w:rsidRPr="00B01624">
              <w:t>%</w:t>
            </w:r>
          </w:p>
        </w:tc>
        <w:tc>
          <w:tcPr>
            <w:tcW w:w="2015" w:type="dxa"/>
            <w:vMerge/>
            <w:vAlign w:val="center"/>
          </w:tcPr>
          <w:p w:rsidR="00B55BD9" w:rsidRPr="00B01624" w:rsidRDefault="00B55BD9">
            <w:pPr>
              <w:spacing w:line="360" w:lineRule="auto"/>
              <w:jc w:val="center"/>
            </w:pPr>
          </w:p>
        </w:tc>
        <w:tc>
          <w:tcPr>
            <w:tcW w:w="993" w:type="dxa"/>
            <w:vMerge/>
            <w:vAlign w:val="center"/>
          </w:tcPr>
          <w:p w:rsidR="00B55BD9" w:rsidRPr="00B01624" w:rsidRDefault="00B55BD9">
            <w:pPr>
              <w:spacing w:line="360" w:lineRule="auto"/>
              <w:jc w:val="center"/>
            </w:pPr>
          </w:p>
        </w:tc>
        <w:tc>
          <w:tcPr>
            <w:tcW w:w="1275" w:type="dxa"/>
            <w:vMerge/>
          </w:tcPr>
          <w:p w:rsidR="00B55BD9" w:rsidRPr="00B01624" w:rsidRDefault="00B55BD9">
            <w:pPr>
              <w:spacing w:line="360" w:lineRule="auto"/>
              <w:jc w:val="center"/>
            </w:pPr>
          </w:p>
        </w:tc>
        <w:tc>
          <w:tcPr>
            <w:tcW w:w="962" w:type="dxa"/>
            <w:vMerge/>
          </w:tcPr>
          <w:p w:rsidR="00B55BD9" w:rsidRPr="00B01624" w:rsidRDefault="00B55BD9">
            <w:pPr>
              <w:spacing w:line="360" w:lineRule="auto"/>
              <w:jc w:val="center"/>
            </w:pPr>
          </w:p>
        </w:tc>
      </w:tr>
      <w:tr w:rsidR="00B55BD9" w:rsidRPr="00B01624">
        <w:trPr>
          <w:trHeight w:val="663"/>
          <w:jc w:val="center"/>
        </w:trPr>
        <w:tc>
          <w:tcPr>
            <w:tcW w:w="1137" w:type="dxa"/>
          </w:tcPr>
          <w:p w:rsidR="00B55BD9" w:rsidRPr="00B01624" w:rsidRDefault="00B55BD9">
            <w:pPr>
              <w:spacing w:line="360" w:lineRule="auto"/>
              <w:jc w:val="left"/>
              <w:rPr>
                <w:kern w:val="0"/>
                <w:szCs w:val="21"/>
              </w:rPr>
            </w:pPr>
          </w:p>
        </w:tc>
        <w:tc>
          <w:tcPr>
            <w:tcW w:w="2833" w:type="dxa"/>
            <w:vAlign w:val="center"/>
          </w:tcPr>
          <w:p w:rsidR="00B55BD9" w:rsidRPr="00B01624" w:rsidRDefault="004E1434">
            <w:pPr>
              <w:spacing w:line="360" w:lineRule="auto"/>
              <w:jc w:val="left"/>
              <w:rPr>
                <w:kern w:val="0"/>
                <w:szCs w:val="21"/>
              </w:rPr>
            </w:pPr>
            <w:r w:rsidRPr="00B01624">
              <w:rPr>
                <w:kern w:val="0"/>
                <w:szCs w:val="21"/>
              </w:rPr>
              <w:t>.........</w:t>
            </w:r>
          </w:p>
        </w:tc>
        <w:tc>
          <w:tcPr>
            <w:tcW w:w="850" w:type="dxa"/>
            <w:vAlign w:val="center"/>
          </w:tcPr>
          <w:p w:rsidR="00B55BD9" w:rsidRPr="00B01624" w:rsidRDefault="00B55BD9">
            <w:pPr>
              <w:spacing w:line="360" w:lineRule="auto"/>
              <w:jc w:val="center"/>
            </w:pPr>
          </w:p>
        </w:tc>
        <w:tc>
          <w:tcPr>
            <w:tcW w:w="851" w:type="dxa"/>
            <w:vAlign w:val="center"/>
          </w:tcPr>
          <w:p w:rsidR="00B55BD9" w:rsidRPr="00B01624" w:rsidRDefault="00B55BD9">
            <w:pPr>
              <w:spacing w:line="360" w:lineRule="auto"/>
              <w:jc w:val="center"/>
            </w:pPr>
          </w:p>
        </w:tc>
        <w:tc>
          <w:tcPr>
            <w:tcW w:w="850"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850" w:type="dxa"/>
            <w:vAlign w:val="center"/>
          </w:tcPr>
          <w:p w:rsidR="00B55BD9" w:rsidRPr="00B01624" w:rsidRDefault="00B55BD9">
            <w:pPr>
              <w:spacing w:line="360" w:lineRule="auto"/>
              <w:jc w:val="center"/>
            </w:pPr>
          </w:p>
        </w:tc>
        <w:tc>
          <w:tcPr>
            <w:tcW w:w="2015" w:type="dxa"/>
            <w:vAlign w:val="center"/>
          </w:tcPr>
          <w:p w:rsidR="00B55BD9" w:rsidRPr="00B01624" w:rsidRDefault="00B55BD9">
            <w:pPr>
              <w:spacing w:line="360" w:lineRule="auto"/>
              <w:jc w:val="center"/>
            </w:pPr>
          </w:p>
        </w:tc>
        <w:tc>
          <w:tcPr>
            <w:tcW w:w="993" w:type="dxa"/>
            <w:vAlign w:val="center"/>
          </w:tcPr>
          <w:p w:rsidR="00B55BD9" w:rsidRPr="00B01624" w:rsidRDefault="00B55BD9">
            <w:pPr>
              <w:spacing w:line="360" w:lineRule="auto"/>
              <w:jc w:val="center"/>
            </w:pPr>
          </w:p>
        </w:tc>
        <w:tc>
          <w:tcPr>
            <w:tcW w:w="1275" w:type="dxa"/>
          </w:tcPr>
          <w:p w:rsidR="00B55BD9" w:rsidRPr="00B01624" w:rsidRDefault="00B55BD9">
            <w:pPr>
              <w:spacing w:line="360" w:lineRule="auto"/>
              <w:jc w:val="center"/>
            </w:pPr>
          </w:p>
        </w:tc>
        <w:tc>
          <w:tcPr>
            <w:tcW w:w="962" w:type="dxa"/>
          </w:tcPr>
          <w:p w:rsidR="00B55BD9" w:rsidRPr="00B01624" w:rsidRDefault="00B55BD9">
            <w:pPr>
              <w:spacing w:line="360" w:lineRule="auto"/>
              <w:jc w:val="center"/>
            </w:pPr>
          </w:p>
        </w:tc>
      </w:tr>
      <w:tr w:rsidR="00B55BD9" w:rsidRPr="00B01624">
        <w:trPr>
          <w:trHeight w:val="663"/>
          <w:jc w:val="center"/>
        </w:trPr>
        <w:tc>
          <w:tcPr>
            <w:tcW w:w="3970" w:type="dxa"/>
            <w:gridSpan w:val="2"/>
          </w:tcPr>
          <w:p w:rsidR="00B55BD9" w:rsidRPr="00B01624" w:rsidRDefault="004E1434">
            <w:pPr>
              <w:spacing w:line="360" w:lineRule="auto"/>
              <w:jc w:val="left"/>
              <w:rPr>
                <w:kern w:val="0"/>
                <w:szCs w:val="21"/>
              </w:rPr>
            </w:pPr>
            <w:r w:rsidRPr="00B01624">
              <w:rPr>
                <w:kern w:val="0"/>
                <w:szCs w:val="21"/>
              </w:rPr>
              <w:t>设计标总评分结果</w:t>
            </w:r>
          </w:p>
        </w:tc>
        <w:tc>
          <w:tcPr>
            <w:tcW w:w="2551" w:type="dxa"/>
            <w:gridSpan w:val="3"/>
            <w:vAlign w:val="center"/>
          </w:tcPr>
          <w:p w:rsidR="00B55BD9" w:rsidRPr="00B01624" w:rsidRDefault="00B55BD9">
            <w:pPr>
              <w:spacing w:line="360" w:lineRule="auto"/>
              <w:jc w:val="center"/>
            </w:pPr>
          </w:p>
        </w:tc>
        <w:tc>
          <w:tcPr>
            <w:tcW w:w="1843" w:type="dxa"/>
            <w:gridSpan w:val="2"/>
            <w:vAlign w:val="center"/>
          </w:tcPr>
          <w:p w:rsidR="00B55BD9" w:rsidRPr="00B01624" w:rsidRDefault="004E1434">
            <w:pPr>
              <w:spacing w:line="360" w:lineRule="auto"/>
              <w:jc w:val="center"/>
            </w:pPr>
            <w:r w:rsidRPr="00B01624">
              <w:t>是否通过评审</w:t>
            </w:r>
          </w:p>
        </w:tc>
        <w:tc>
          <w:tcPr>
            <w:tcW w:w="5245" w:type="dxa"/>
            <w:gridSpan w:val="4"/>
            <w:vAlign w:val="center"/>
          </w:tcPr>
          <w:p w:rsidR="00B55BD9" w:rsidRPr="00B01624" w:rsidRDefault="00B55BD9">
            <w:pPr>
              <w:spacing w:line="360" w:lineRule="auto"/>
              <w:jc w:val="center"/>
            </w:pPr>
          </w:p>
        </w:tc>
      </w:tr>
    </w:tbl>
    <w:p w:rsidR="00B55BD9" w:rsidRPr="00B01624" w:rsidRDefault="00B55BD9">
      <w:pPr>
        <w:rPr>
          <w:rFonts w:eastAsia="楷体_GB2312"/>
          <w:szCs w:val="21"/>
        </w:rPr>
      </w:pPr>
    </w:p>
    <w:p w:rsidR="00B55BD9" w:rsidRPr="00B01624" w:rsidRDefault="004E1434" w:rsidP="00B01624">
      <w:pPr>
        <w:spacing w:afterLines="100"/>
      </w:pPr>
      <w:r w:rsidRPr="00B01624">
        <w:rPr>
          <w:rFonts w:eastAsia="楷体_GB2312"/>
          <w:szCs w:val="21"/>
        </w:rPr>
        <w:t>【备注：</w:t>
      </w:r>
      <w:r w:rsidRPr="00B01624">
        <w:rPr>
          <w:rFonts w:eastAsia="楷体_GB2312"/>
          <w:szCs w:val="21"/>
        </w:rPr>
        <w:t>1</w:t>
      </w:r>
      <w:r w:rsidRPr="00B01624">
        <w:rPr>
          <w:rFonts w:eastAsia="楷体_GB2312"/>
          <w:szCs w:val="21"/>
        </w:rPr>
        <w:t>本表可根据评分办法和评委人数的需要进行调整；</w:t>
      </w:r>
      <w:r w:rsidRPr="00B01624">
        <w:rPr>
          <w:rFonts w:eastAsia="楷体_GB2312"/>
          <w:szCs w:val="21"/>
        </w:rPr>
        <w:t xml:space="preserve">2 </w:t>
      </w:r>
      <w:r w:rsidRPr="00B01624">
        <w:rPr>
          <w:rFonts w:eastAsia="楷体_GB2312"/>
          <w:szCs w:val="21"/>
        </w:rPr>
        <w:t>评标委员会评审评分结果统计应遵循下列原则：（</w:t>
      </w:r>
      <w:r w:rsidRPr="00B01624">
        <w:rPr>
          <w:rFonts w:eastAsia="楷体_GB2312"/>
          <w:szCs w:val="21"/>
        </w:rPr>
        <w:t>1</w:t>
      </w:r>
      <w:r w:rsidRPr="00B01624">
        <w:rPr>
          <w:rFonts w:eastAsia="楷体_GB2312"/>
          <w:szCs w:val="21"/>
        </w:rPr>
        <w:t>）每个评分项目（单项）的评分基准值为评标委员会成员评分的算术平均值。</w:t>
      </w:r>
      <w:r w:rsidRPr="00B01624">
        <w:rPr>
          <w:rFonts w:eastAsia="楷体_GB2312"/>
          <w:szCs w:val="21"/>
        </w:rPr>
        <w:t xml:space="preserve">  </w:t>
      </w:r>
      <w:r w:rsidRPr="00B01624">
        <w:rPr>
          <w:rFonts w:eastAsia="楷体_GB2312"/>
          <w:szCs w:val="21"/>
        </w:rPr>
        <w:t>（</w:t>
      </w:r>
      <w:r w:rsidRPr="00B01624">
        <w:rPr>
          <w:rFonts w:eastAsia="楷体_GB2312"/>
          <w:szCs w:val="21"/>
        </w:rPr>
        <w:t>2</w:t>
      </w:r>
      <w:r w:rsidRPr="00B01624">
        <w:rPr>
          <w:rFonts w:eastAsia="楷体_GB2312"/>
          <w:szCs w:val="21"/>
        </w:rPr>
        <w:t>）每个评分项目（单项）超出该评分项目评分基准值</w:t>
      </w:r>
      <w:r w:rsidRPr="00B01624">
        <w:rPr>
          <w:rFonts w:eastAsia="楷体_GB2312"/>
          <w:szCs w:val="21"/>
        </w:rPr>
        <w:t>±30%</w:t>
      </w:r>
      <w:r w:rsidRPr="00B01624">
        <w:rPr>
          <w:rFonts w:eastAsia="楷体_GB2312"/>
          <w:szCs w:val="21"/>
        </w:rPr>
        <w:t>（含</w:t>
      </w:r>
      <w:r w:rsidRPr="00B01624">
        <w:rPr>
          <w:rFonts w:eastAsia="楷体_GB2312"/>
          <w:szCs w:val="21"/>
        </w:rPr>
        <w:t>30%</w:t>
      </w:r>
      <w:r w:rsidRPr="00B01624">
        <w:rPr>
          <w:rFonts w:eastAsia="楷体_GB2312"/>
          <w:szCs w:val="21"/>
        </w:rPr>
        <w:t>）范围的评分为无效评分。</w:t>
      </w:r>
      <w:r w:rsidRPr="00B01624">
        <w:rPr>
          <w:rFonts w:eastAsia="楷体_GB2312"/>
          <w:szCs w:val="21"/>
        </w:rPr>
        <w:t xml:space="preserve"> </w:t>
      </w:r>
      <w:r w:rsidRPr="00B01624">
        <w:rPr>
          <w:rFonts w:eastAsia="楷体_GB2312"/>
          <w:szCs w:val="21"/>
        </w:rPr>
        <w:t>（</w:t>
      </w:r>
      <w:r w:rsidRPr="00B01624">
        <w:rPr>
          <w:rFonts w:eastAsia="楷体_GB2312"/>
          <w:szCs w:val="21"/>
        </w:rPr>
        <w:t>3</w:t>
      </w:r>
      <w:r w:rsidRPr="00B01624">
        <w:rPr>
          <w:rFonts w:eastAsia="楷体_GB2312"/>
          <w:szCs w:val="21"/>
        </w:rPr>
        <w:t>）投标人每个评分项目（单项）的最终得分为评标委员会成员有效评分的算术平均值；全部评委评分均超出评分基准值</w:t>
      </w:r>
      <w:r w:rsidRPr="00B01624">
        <w:rPr>
          <w:rFonts w:eastAsia="楷体_GB2312"/>
          <w:szCs w:val="21"/>
        </w:rPr>
        <w:t>±30%</w:t>
      </w:r>
      <w:r w:rsidRPr="00B01624">
        <w:rPr>
          <w:rFonts w:eastAsia="楷体_GB2312"/>
          <w:szCs w:val="21"/>
        </w:rPr>
        <w:t>（含</w:t>
      </w:r>
      <w:r w:rsidRPr="00B01624">
        <w:rPr>
          <w:rFonts w:eastAsia="楷体_GB2312"/>
          <w:szCs w:val="21"/>
        </w:rPr>
        <w:t>30%</w:t>
      </w:r>
      <w:r w:rsidRPr="00B01624">
        <w:rPr>
          <w:rFonts w:eastAsia="楷体_GB2312"/>
          <w:szCs w:val="21"/>
        </w:rPr>
        <w:t>）范围时，投标人该评分项目（单项）的最终得分为评分基准值。】</w:t>
      </w:r>
    </w:p>
    <w:p w:rsidR="00B55BD9" w:rsidRPr="00B01624" w:rsidRDefault="004E1434">
      <w:pPr>
        <w:spacing w:line="440" w:lineRule="exact"/>
      </w:pPr>
      <w:r w:rsidRPr="00B01624">
        <w:t>全体设计标评委签名：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pPr>
        <w:spacing w:line="440" w:lineRule="exact"/>
      </w:pPr>
    </w:p>
    <w:p w:rsidR="00B55BD9" w:rsidRPr="00B01624" w:rsidRDefault="00B55BD9">
      <w:pPr>
        <w:rPr>
          <w:rFonts w:eastAsia="黑体"/>
          <w:szCs w:val="21"/>
        </w:rPr>
      </w:pPr>
    </w:p>
    <w:p w:rsidR="00B55BD9" w:rsidRPr="00B01624" w:rsidRDefault="00B55BD9">
      <w:pPr>
        <w:rPr>
          <w:rFonts w:eastAsia="黑体"/>
          <w:szCs w:val="21"/>
        </w:rPr>
      </w:pPr>
    </w:p>
    <w:p w:rsidR="00B55BD9" w:rsidRPr="00B01624" w:rsidRDefault="00B55BD9">
      <w:pPr>
        <w:rPr>
          <w:rFonts w:eastAsia="黑体"/>
          <w:szCs w:val="21"/>
        </w:rPr>
      </w:pPr>
    </w:p>
    <w:p w:rsidR="00B55BD9" w:rsidRPr="00B01624" w:rsidRDefault="00B55BD9">
      <w:pPr>
        <w:rPr>
          <w:rFonts w:eastAsia="黑体"/>
          <w:szCs w:val="21"/>
        </w:rPr>
      </w:pPr>
    </w:p>
    <w:p w:rsidR="00B55BD9" w:rsidRPr="00B01624" w:rsidRDefault="004E1434">
      <w:pPr>
        <w:keepNext/>
        <w:keepLines/>
        <w:spacing w:before="280" w:after="290" w:line="376" w:lineRule="auto"/>
        <w:outlineLvl w:val="3"/>
        <w:rPr>
          <w:rFonts w:eastAsia="黑体"/>
          <w:b/>
          <w:bCs/>
          <w:sz w:val="28"/>
          <w:szCs w:val="28"/>
        </w:rPr>
      </w:pPr>
      <w:bookmarkStart w:id="1476" w:name="_Toc1406759892"/>
      <w:bookmarkStart w:id="1477" w:name="_Toc1898597009"/>
      <w:bookmarkStart w:id="1478" w:name="_Toc1321627691"/>
      <w:bookmarkStart w:id="1479" w:name="_Toc887678497"/>
      <w:bookmarkStart w:id="1480" w:name="_Toc1887124558"/>
      <w:bookmarkStart w:id="1481" w:name="_Toc59203059"/>
      <w:bookmarkStart w:id="1482" w:name="_Toc1197055903"/>
      <w:bookmarkStart w:id="1483" w:name="_Toc2033835477"/>
      <w:r w:rsidRPr="00B01624">
        <w:rPr>
          <w:rFonts w:eastAsia="黑体"/>
          <w:b/>
          <w:bCs/>
          <w:sz w:val="28"/>
          <w:szCs w:val="28"/>
        </w:rPr>
        <w:lastRenderedPageBreak/>
        <w:t>附表</w:t>
      </w:r>
      <w:r w:rsidRPr="00B01624">
        <w:rPr>
          <w:rFonts w:eastAsia="黑体"/>
          <w:b/>
          <w:bCs/>
          <w:sz w:val="28"/>
          <w:szCs w:val="28"/>
        </w:rPr>
        <w:t>A-27</w:t>
      </w:r>
      <w:r w:rsidRPr="00B01624">
        <w:rPr>
          <w:rFonts w:eastAsia="黑体"/>
          <w:b/>
          <w:bCs/>
          <w:sz w:val="28"/>
          <w:szCs w:val="28"/>
        </w:rPr>
        <w:t>：评标结果汇总表</w:t>
      </w:r>
      <w:bookmarkEnd w:id="1476"/>
      <w:bookmarkEnd w:id="1477"/>
      <w:bookmarkEnd w:id="1478"/>
      <w:bookmarkEnd w:id="1479"/>
      <w:bookmarkEnd w:id="1480"/>
      <w:bookmarkEnd w:id="1481"/>
      <w:bookmarkEnd w:id="1482"/>
      <w:bookmarkEnd w:id="1483"/>
    </w:p>
    <w:p w:rsidR="00B55BD9" w:rsidRPr="00B01624" w:rsidRDefault="004E1434">
      <w:pPr>
        <w:jc w:val="center"/>
        <w:rPr>
          <w:b/>
          <w:sz w:val="28"/>
          <w:szCs w:val="28"/>
        </w:rPr>
      </w:pPr>
      <w:r w:rsidRPr="00B01624">
        <w:rPr>
          <w:b/>
          <w:sz w:val="28"/>
          <w:szCs w:val="28"/>
        </w:rPr>
        <w:t>评标结果汇总表</w:t>
      </w:r>
    </w:p>
    <w:p w:rsidR="00B55BD9" w:rsidRPr="00B01624" w:rsidRDefault="004E1434" w:rsidP="00B01624">
      <w:pPr>
        <w:spacing w:afterLines="30" w:line="440" w:lineRule="exact"/>
      </w:pPr>
      <w:r w:rsidRPr="00B01624">
        <w:t>工程名称及项目招标编号：：（项目名称）</w:t>
      </w:r>
      <w:r w:rsidRPr="00B01624">
        <w:t xml:space="preserve">                    </w:t>
      </w:r>
      <w:r w:rsidRPr="00B01624">
        <w:t>时间：</w:t>
      </w:r>
      <w:r w:rsidRPr="00B01624">
        <w:t xml:space="preserve">      </w:t>
      </w:r>
      <w:r w:rsidRPr="00B01624">
        <w:t>年</w:t>
      </w:r>
      <w:r w:rsidRPr="00B01624">
        <w:t xml:space="preserve">      </w:t>
      </w:r>
      <w:r w:rsidRPr="00B01624">
        <w:t>月</w:t>
      </w:r>
      <w:r w:rsidRPr="00B01624">
        <w:t xml:space="preserve">      </w:t>
      </w:r>
      <w:r w:rsidRPr="00B01624">
        <w:t>日</w:t>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6"/>
        <w:gridCol w:w="1284"/>
        <w:gridCol w:w="878"/>
        <w:gridCol w:w="1337"/>
        <w:gridCol w:w="1460"/>
        <w:gridCol w:w="7"/>
        <w:gridCol w:w="1467"/>
        <w:gridCol w:w="1727"/>
        <w:gridCol w:w="1337"/>
        <w:gridCol w:w="1077"/>
        <w:gridCol w:w="947"/>
        <w:gridCol w:w="947"/>
        <w:gridCol w:w="846"/>
        <w:gridCol w:w="710"/>
      </w:tblGrid>
      <w:tr w:rsidR="00B55BD9" w:rsidRPr="00B01624">
        <w:trPr>
          <w:trHeight w:val="479"/>
        </w:trPr>
        <w:tc>
          <w:tcPr>
            <w:tcW w:w="556" w:type="dxa"/>
            <w:vMerge w:val="restart"/>
            <w:vAlign w:val="center"/>
          </w:tcPr>
          <w:p w:rsidR="00B55BD9" w:rsidRPr="00B01624" w:rsidRDefault="004E1434">
            <w:pPr>
              <w:jc w:val="center"/>
              <w:rPr>
                <w:szCs w:val="21"/>
              </w:rPr>
            </w:pPr>
            <w:r w:rsidRPr="00B01624">
              <w:rPr>
                <w:szCs w:val="21"/>
              </w:rPr>
              <w:t>序号</w:t>
            </w:r>
          </w:p>
        </w:tc>
        <w:tc>
          <w:tcPr>
            <w:tcW w:w="1284" w:type="dxa"/>
            <w:vMerge w:val="restart"/>
            <w:vAlign w:val="center"/>
          </w:tcPr>
          <w:p w:rsidR="00B55BD9" w:rsidRPr="00B01624" w:rsidRDefault="004E1434">
            <w:pPr>
              <w:jc w:val="center"/>
              <w:rPr>
                <w:szCs w:val="21"/>
              </w:rPr>
            </w:pPr>
            <w:r w:rsidRPr="00B01624">
              <w:rPr>
                <w:szCs w:val="21"/>
              </w:rPr>
              <w:t>投标人名称</w:t>
            </w:r>
          </w:p>
        </w:tc>
        <w:tc>
          <w:tcPr>
            <w:tcW w:w="878" w:type="dxa"/>
            <w:vMerge w:val="restart"/>
            <w:vAlign w:val="center"/>
          </w:tcPr>
          <w:p w:rsidR="00B55BD9" w:rsidRPr="00B01624" w:rsidRDefault="004E1434">
            <w:pPr>
              <w:jc w:val="center"/>
              <w:rPr>
                <w:szCs w:val="21"/>
              </w:rPr>
            </w:pPr>
            <w:r w:rsidRPr="00B01624">
              <w:rPr>
                <w:szCs w:val="21"/>
              </w:rPr>
              <w:t>投标</w:t>
            </w:r>
          </w:p>
          <w:p w:rsidR="00B55BD9" w:rsidRPr="00B01624" w:rsidRDefault="004E1434">
            <w:pPr>
              <w:jc w:val="center"/>
              <w:rPr>
                <w:szCs w:val="21"/>
              </w:rPr>
            </w:pPr>
            <w:r w:rsidRPr="00B01624">
              <w:rPr>
                <w:szCs w:val="21"/>
              </w:rPr>
              <w:t>报价</w:t>
            </w:r>
          </w:p>
        </w:tc>
        <w:tc>
          <w:tcPr>
            <w:tcW w:w="4271" w:type="dxa"/>
            <w:gridSpan w:val="4"/>
            <w:vAlign w:val="center"/>
          </w:tcPr>
          <w:p w:rsidR="00B55BD9" w:rsidRPr="00B01624" w:rsidRDefault="004E1434">
            <w:pPr>
              <w:jc w:val="center"/>
              <w:rPr>
                <w:szCs w:val="21"/>
              </w:rPr>
            </w:pPr>
            <w:r w:rsidRPr="00B01624">
              <w:rPr>
                <w:szCs w:val="21"/>
              </w:rPr>
              <w:t>初步评审</w:t>
            </w:r>
          </w:p>
        </w:tc>
        <w:tc>
          <w:tcPr>
            <w:tcW w:w="6035" w:type="dxa"/>
            <w:gridSpan w:val="5"/>
          </w:tcPr>
          <w:p w:rsidR="00B55BD9" w:rsidRPr="00B01624" w:rsidRDefault="004E1434">
            <w:pPr>
              <w:jc w:val="center"/>
              <w:rPr>
                <w:szCs w:val="21"/>
              </w:rPr>
            </w:pPr>
            <w:r w:rsidRPr="00B01624">
              <w:rPr>
                <w:szCs w:val="21"/>
              </w:rPr>
              <w:t>详细评审</w:t>
            </w:r>
          </w:p>
        </w:tc>
        <w:tc>
          <w:tcPr>
            <w:tcW w:w="846" w:type="dxa"/>
            <w:vMerge w:val="restart"/>
            <w:vAlign w:val="center"/>
          </w:tcPr>
          <w:p w:rsidR="00B55BD9" w:rsidRPr="00B01624" w:rsidRDefault="004E1434">
            <w:pPr>
              <w:jc w:val="center"/>
              <w:rPr>
                <w:szCs w:val="21"/>
              </w:rPr>
            </w:pPr>
            <w:r w:rsidRPr="00B01624">
              <w:rPr>
                <w:szCs w:val="21"/>
              </w:rPr>
              <w:t>总得分</w:t>
            </w:r>
          </w:p>
        </w:tc>
        <w:tc>
          <w:tcPr>
            <w:tcW w:w="710" w:type="dxa"/>
            <w:vMerge w:val="restart"/>
            <w:vAlign w:val="center"/>
          </w:tcPr>
          <w:p w:rsidR="00B55BD9" w:rsidRPr="00B01624" w:rsidRDefault="004E1434">
            <w:pPr>
              <w:jc w:val="center"/>
              <w:rPr>
                <w:szCs w:val="21"/>
              </w:rPr>
            </w:pPr>
            <w:r w:rsidRPr="00B01624">
              <w:rPr>
                <w:szCs w:val="21"/>
              </w:rPr>
              <w:t>排名</w:t>
            </w:r>
          </w:p>
        </w:tc>
      </w:tr>
      <w:tr w:rsidR="00B55BD9" w:rsidRPr="00B01624">
        <w:trPr>
          <w:trHeight w:val="902"/>
        </w:trPr>
        <w:tc>
          <w:tcPr>
            <w:tcW w:w="556" w:type="dxa"/>
            <w:vMerge/>
            <w:vAlign w:val="center"/>
          </w:tcPr>
          <w:p w:rsidR="00B55BD9" w:rsidRPr="00B01624" w:rsidRDefault="00B55BD9">
            <w:pPr>
              <w:jc w:val="center"/>
              <w:rPr>
                <w:szCs w:val="21"/>
              </w:rPr>
            </w:pPr>
          </w:p>
        </w:tc>
        <w:tc>
          <w:tcPr>
            <w:tcW w:w="1284" w:type="dxa"/>
            <w:vMerge/>
            <w:vAlign w:val="center"/>
          </w:tcPr>
          <w:p w:rsidR="00B55BD9" w:rsidRPr="00B01624" w:rsidRDefault="00B55BD9">
            <w:pPr>
              <w:jc w:val="center"/>
              <w:rPr>
                <w:szCs w:val="21"/>
              </w:rPr>
            </w:pPr>
          </w:p>
        </w:tc>
        <w:tc>
          <w:tcPr>
            <w:tcW w:w="878" w:type="dxa"/>
            <w:vMerge/>
            <w:vAlign w:val="center"/>
          </w:tcPr>
          <w:p w:rsidR="00B55BD9" w:rsidRPr="00B01624" w:rsidRDefault="00B55BD9">
            <w:pPr>
              <w:jc w:val="center"/>
              <w:rPr>
                <w:szCs w:val="21"/>
              </w:rPr>
            </w:pPr>
          </w:p>
        </w:tc>
        <w:tc>
          <w:tcPr>
            <w:tcW w:w="1337" w:type="dxa"/>
            <w:vAlign w:val="center"/>
          </w:tcPr>
          <w:p w:rsidR="00B55BD9" w:rsidRPr="00B01624" w:rsidRDefault="004E1434">
            <w:pPr>
              <w:jc w:val="center"/>
              <w:rPr>
                <w:szCs w:val="21"/>
              </w:rPr>
            </w:pPr>
            <w:r w:rsidRPr="00B01624">
              <w:rPr>
                <w:szCs w:val="21"/>
              </w:rPr>
              <w:t>形式性评审是否合格</w:t>
            </w:r>
          </w:p>
        </w:tc>
        <w:tc>
          <w:tcPr>
            <w:tcW w:w="1467" w:type="dxa"/>
            <w:gridSpan w:val="2"/>
            <w:vAlign w:val="center"/>
          </w:tcPr>
          <w:p w:rsidR="00B55BD9" w:rsidRPr="00B01624" w:rsidRDefault="004E1434">
            <w:pPr>
              <w:jc w:val="center"/>
              <w:rPr>
                <w:szCs w:val="21"/>
              </w:rPr>
            </w:pPr>
            <w:r w:rsidRPr="00B01624">
              <w:rPr>
                <w:szCs w:val="21"/>
              </w:rPr>
              <w:t>响应性评审是否合格</w:t>
            </w:r>
          </w:p>
        </w:tc>
        <w:tc>
          <w:tcPr>
            <w:tcW w:w="1467" w:type="dxa"/>
            <w:vAlign w:val="center"/>
          </w:tcPr>
          <w:p w:rsidR="00B55BD9" w:rsidRPr="00B01624" w:rsidRDefault="004E1434">
            <w:pPr>
              <w:jc w:val="center"/>
              <w:rPr>
                <w:szCs w:val="21"/>
              </w:rPr>
            </w:pPr>
            <w:r w:rsidRPr="00B01624">
              <w:rPr>
                <w:szCs w:val="21"/>
              </w:rPr>
              <w:t>资格评审是否合格</w:t>
            </w:r>
          </w:p>
        </w:tc>
        <w:tc>
          <w:tcPr>
            <w:tcW w:w="1727" w:type="dxa"/>
            <w:vAlign w:val="center"/>
          </w:tcPr>
          <w:p w:rsidR="00B55BD9" w:rsidRPr="00B01624" w:rsidRDefault="004E1434">
            <w:pPr>
              <w:jc w:val="center"/>
              <w:rPr>
                <w:szCs w:val="21"/>
              </w:rPr>
            </w:pPr>
            <w:r w:rsidRPr="00B01624">
              <w:rPr>
                <w:szCs w:val="21"/>
              </w:rPr>
              <w:t>工程总承包工作大纲得分</w:t>
            </w:r>
          </w:p>
        </w:tc>
        <w:tc>
          <w:tcPr>
            <w:tcW w:w="1337" w:type="dxa"/>
            <w:vAlign w:val="center"/>
          </w:tcPr>
          <w:p w:rsidR="00B55BD9" w:rsidRPr="00B01624" w:rsidRDefault="004E1434">
            <w:pPr>
              <w:jc w:val="center"/>
              <w:rPr>
                <w:szCs w:val="21"/>
              </w:rPr>
            </w:pPr>
            <w:r w:rsidRPr="00B01624">
              <w:rPr>
                <w:szCs w:val="21"/>
              </w:rPr>
              <w:t>施工组织设计得分</w:t>
            </w:r>
          </w:p>
        </w:tc>
        <w:tc>
          <w:tcPr>
            <w:tcW w:w="1077" w:type="dxa"/>
            <w:vAlign w:val="center"/>
          </w:tcPr>
          <w:p w:rsidR="00B55BD9" w:rsidRPr="00B01624" w:rsidRDefault="004E1434">
            <w:pPr>
              <w:jc w:val="center"/>
              <w:rPr>
                <w:szCs w:val="21"/>
              </w:rPr>
            </w:pPr>
            <w:r w:rsidRPr="00B01624">
              <w:rPr>
                <w:szCs w:val="21"/>
              </w:rPr>
              <w:t>资信业绩得分</w:t>
            </w:r>
          </w:p>
        </w:tc>
        <w:tc>
          <w:tcPr>
            <w:tcW w:w="947" w:type="dxa"/>
            <w:vAlign w:val="center"/>
          </w:tcPr>
          <w:p w:rsidR="00B55BD9" w:rsidRPr="00B01624" w:rsidRDefault="004E1434">
            <w:pPr>
              <w:jc w:val="center"/>
              <w:rPr>
                <w:szCs w:val="21"/>
              </w:rPr>
            </w:pPr>
            <w:r w:rsidRPr="00B01624">
              <w:rPr>
                <w:szCs w:val="21"/>
              </w:rPr>
              <w:t>商务标得分</w:t>
            </w:r>
          </w:p>
        </w:tc>
        <w:tc>
          <w:tcPr>
            <w:tcW w:w="947" w:type="dxa"/>
            <w:vAlign w:val="center"/>
          </w:tcPr>
          <w:p w:rsidR="00B55BD9" w:rsidRPr="00B01624" w:rsidRDefault="004E1434">
            <w:pPr>
              <w:jc w:val="center"/>
              <w:rPr>
                <w:szCs w:val="21"/>
              </w:rPr>
            </w:pPr>
            <w:r w:rsidRPr="00B01624">
              <w:rPr>
                <w:szCs w:val="21"/>
              </w:rPr>
              <w:t>设计标得分</w:t>
            </w:r>
          </w:p>
        </w:tc>
        <w:tc>
          <w:tcPr>
            <w:tcW w:w="846" w:type="dxa"/>
            <w:vMerge/>
            <w:vAlign w:val="center"/>
          </w:tcPr>
          <w:p w:rsidR="00B55BD9" w:rsidRPr="00B01624" w:rsidRDefault="00B55BD9">
            <w:pPr>
              <w:jc w:val="center"/>
              <w:rPr>
                <w:szCs w:val="21"/>
              </w:rPr>
            </w:pPr>
          </w:p>
        </w:tc>
        <w:tc>
          <w:tcPr>
            <w:tcW w:w="710" w:type="dxa"/>
            <w:vMerge/>
            <w:vAlign w:val="center"/>
          </w:tcPr>
          <w:p w:rsidR="00B55BD9" w:rsidRPr="00B01624" w:rsidRDefault="00B55BD9">
            <w:pPr>
              <w:jc w:val="center"/>
              <w:rPr>
                <w:szCs w:val="21"/>
              </w:rPr>
            </w:pPr>
          </w:p>
        </w:tc>
      </w:tr>
      <w:tr w:rsidR="00B55BD9" w:rsidRPr="00B01624">
        <w:trPr>
          <w:trHeight w:val="504"/>
        </w:trPr>
        <w:tc>
          <w:tcPr>
            <w:tcW w:w="556" w:type="dxa"/>
            <w:vAlign w:val="center"/>
          </w:tcPr>
          <w:p w:rsidR="00B55BD9" w:rsidRPr="00B01624" w:rsidRDefault="004E1434">
            <w:pPr>
              <w:jc w:val="center"/>
              <w:rPr>
                <w:rFonts w:eastAsia="黑体"/>
                <w:szCs w:val="21"/>
              </w:rPr>
            </w:pPr>
            <w:r w:rsidRPr="00B01624">
              <w:rPr>
                <w:rFonts w:eastAsia="黑体"/>
                <w:szCs w:val="21"/>
              </w:rPr>
              <w:t>1</w:t>
            </w:r>
          </w:p>
        </w:tc>
        <w:tc>
          <w:tcPr>
            <w:tcW w:w="1284" w:type="dxa"/>
            <w:vAlign w:val="center"/>
          </w:tcPr>
          <w:p w:rsidR="00B55BD9" w:rsidRPr="00B01624" w:rsidRDefault="00B55BD9">
            <w:pPr>
              <w:jc w:val="center"/>
              <w:rPr>
                <w:szCs w:val="21"/>
              </w:rPr>
            </w:pPr>
          </w:p>
        </w:tc>
        <w:tc>
          <w:tcPr>
            <w:tcW w:w="878" w:type="dxa"/>
            <w:vAlign w:val="center"/>
          </w:tcPr>
          <w:p w:rsidR="00B55BD9" w:rsidRPr="00B01624" w:rsidRDefault="00B55BD9">
            <w:pPr>
              <w:jc w:val="center"/>
              <w:rPr>
                <w:szCs w:val="21"/>
              </w:rPr>
            </w:pPr>
          </w:p>
        </w:tc>
        <w:tc>
          <w:tcPr>
            <w:tcW w:w="1337" w:type="dxa"/>
            <w:vAlign w:val="center"/>
          </w:tcPr>
          <w:p w:rsidR="00B55BD9" w:rsidRPr="00B01624" w:rsidRDefault="00B55BD9">
            <w:pPr>
              <w:jc w:val="center"/>
              <w:rPr>
                <w:szCs w:val="21"/>
              </w:rPr>
            </w:pPr>
          </w:p>
        </w:tc>
        <w:tc>
          <w:tcPr>
            <w:tcW w:w="1467" w:type="dxa"/>
            <w:gridSpan w:val="2"/>
            <w:vAlign w:val="center"/>
          </w:tcPr>
          <w:p w:rsidR="00B55BD9" w:rsidRPr="00B01624" w:rsidRDefault="00B55BD9">
            <w:pPr>
              <w:jc w:val="center"/>
              <w:rPr>
                <w:szCs w:val="21"/>
              </w:rPr>
            </w:pPr>
          </w:p>
        </w:tc>
        <w:tc>
          <w:tcPr>
            <w:tcW w:w="1467" w:type="dxa"/>
            <w:vAlign w:val="center"/>
          </w:tcPr>
          <w:p w:rsidR="00B55BD9" w:rsidRPr="00B01624" w:rsidRDefault="00B55BD9">
            <w:pPr>
              <w:jc w:val="center"/>
              <w:rPr>
                <w:szCs w:val="21"/>
              </w:rPr>
            </w:pPr>
          </w:p>
        </w:tc>
        <w:tc>
          <w:tcPr>
            <w:tcW w:w="1727" w:type="dxa"/>
            <w:vAlign w:val="center"/>
          </w:tcPr>
          <w:p w:rsidR="00B55BD9" w:rsidRPr="00B01624" w:rsidRDefault="00B55BD9">
            <w:pPr>
              <w:jc w:val="center"/>
              <w:rPr>
                <w:szCs w:val="21"/>
              </w:rPr>
            </w:pPr>
          </w:p>
        </w:tc>
        <w:tc>
          <w:tcPr>
            <w:tcW w:w="1337" w:type="dxa"/>
          </w:tcPr>
          <w:p w:rsidR="00B55BD9" w:rsidRPr="00B01624" w:rsidRDefault="00B55BD9">
            <w:pPr>
              <w:jc w:val="center"/>
              <w:rPr>
                <w:szCs w:val="21"/>
              </w:rPr>
            </w:pPr>
          </w:p>
        </w:tc>
        <w:tc>
          <w:tcPr>
            <w:tcW w:w="1077" w:type="dxa"/>
          </w:tcPr>
          <w:p w:rsidR="00B55BD9" w:rsidRPr="00B01624" w:rsidRDefault="00B55BD9">
            <w:pPr>
              <w:jc w:val="center"/>
              <w:rPr>
                <w:szCs w:val="21"/>
              </w:rPr>
            </w:pPr>
          </w:p>
        </w:tc>
        <w:tc>
          <w:tcPr>
            <w:tcW w:w="947" w:type="dxa"/>
            <w:vAlign w:val="center"/>
          </w:tcPr>
          <w:p w:rsidR="00B55BD9" w:rsidRPr="00B01624" w:rsidRDefault="00B55BD9">
            <w:pPr>
              <w:jc w:val="center"/>
              <w:rPr>
                <w:szCs w:val="21"/>
              </w:rPr>
            </w:pPr>
          </w:p>
        </w:tc>
        <w:tc>
          <w:tcPr>
            <w:tcW w:w="947" w:type="dxa"/>
            <w:vAlign w:val="center"/>
          </w:tcPr>
          <w:p w:rsidR="00B55BD9" w:rsidRPr="00B01624" w:rsidRDefault="00B55BD9">
            <w:pPr>
              <w:jc w:val="center"/>
              <w:rPr>
                <w:szCs w:val="21"/>
              </w:rPr>
            </w:pPr>
          </w:p>
        </w:tc>
        <w:tc>
          <w:tcPr>
            <w:tcW w:w="846" w:type="dxa"/>
            <w:vAlign w:val="center"/>
          </w:tcPr>
          <w:p w:rsidR="00B55BD9" w:rsidRPr="00B01624" w:rsidRDefault="00B55BD9">
            <w:pPr>
              <w:jc w:val="center"/>
              <w:rPr>
                <w:szCs w:val="21"/>
              </w:rPr>
            </w:pPr>
          </w:p>
        </w:tc>
        <w:tc>
          <w:tcPr>
            <w:tcW w:w="710" w:type="dxa"/>
            <w:vAlign w:val="center"/>
          </w:tcPr>
          <w:p w:rsidR="00B55BD9" w:rsidRPr="00B01624" w:rsidRDefault="00B55BD9">
            <w:pPr>
              <w:jc w:val="center"/>
              <w:rPr>
                <w:szCs w:val="21"/>
              </w:rPr>
            </w:pPr>
          </w:p>
        </w:tc>
      </w:tr>
      <w:tr w:rsidR="00B55BD9" w:rsidRPr="00B01624">
        <w:trPr>
          <w:trHeight w:val="504"/>
        </w:trPr>
        <w:tc>
          <w:tcPr>
            <w:tcW w:w="556" w:type="dxa"/>
            <w:vAlign w:val="center"/>
          </w:tcPr>
          <w:p w:rsidR="00B55BD9" w:rsidRPr="00B01624" w:rsidRDefault="004E1434">
            <w:pPr>
              <w:jc w:val="center"/>
              <w:rPr>
                <w:rFonts w:eastAsia="黑体"/>
                <w:szCs w:val="21"/>
              </w:rPr>
            </w:pPr>
            <w:r w:rsidRPr="00B01624">
              <w:rPr>
                <w:rFonts w:eastAsia="黑体"/>
                <w:szCs w:val="21"/>
              </w:rPr>
              <w:t>2</w:t>
            </w:r>
          </w:p>
        </w:tc>
        <w:tc>
          <w:tcPr>
            <w:tcW w:w="1284" w:type="dxa"/>
            <w:vAlign w:val="center"/>
          </w:tcPr>
          <w:p w:rsidR="00B55BD9" w:rsidRPr="00B01624" w:rsidRDefault="00B55BD9">
            <w:pPr>
              <w:jc w:val="center"/>
              <w:rPr>
                <w:szCs w:val="21"/>
              </w:rPr>
            </w:pPr>
          </w:p>
        </w:tc>
        <w:tc>
          <w:tcPr>
            <w:tcW w:w="878" w:type="dxa"/>
            <w:vAlign w:val="center"/>
          </w:tcPr>
          <w:p w:rsidR="00B55BD9" w:rsidRPr="00B01624" w:rsidRDefault="00B55BD9">
            <w:pPr>
              <w:jc w:val="center"/>
              <w:rPr>
                <w:szCs w:val="21"/>
              </w:rPr>
            </w:pPr>
          </w:p>
        </w:tc>
        <w:tc>
          <w:tcPr>
            <w:tcW w:w="1337" w:type="dxa"/>
            <w:vAlign w:val="center"/>
          </w:tcPr>
          <w:p w:rsidR="00B55BD9" w:rsidRPr="00B01624" w:rsidRDefault="00B55BD9">
            <w:pPr>
              <w:jc w:val="center"/>
              <w:rPr>
                <w:szCs w:val="21"/>
              </w:rPr>
            </w:pPr>
          </w:p>
        </w:tc>
        <w:tc>
          <w:tcPr>
            <w:tcW w:w="1467" w:type="dxa"/>
            <w:gridSpan w:val="2"/>
            <w:vAlign w:val="center"/>
          </w:tcPr>
          <w:p w:rsidR="00B55BD9" w:rsidRPr="00B01624" w:rsidRDefault="00B55BD9">
            <w:pPr>
              <w:jc w:val="center"/>
              <w:rPr>
                <w:szCs w:val="21"/>
              </w:rPr>
            </w:pPr>
          </w:p>
        </w:tc>
        <w:tc>
          <w:tcPr>
            <w:tcW w:w="1467" w:type="dxa"/>
            <w:vAlign w:val="center"/>
          </w:tcPr>
          <w:p w:rsidR="00B55BD9" w:rsidRPr="00B01624" w:rsidRDefault="00B55BD9">
            <w:pPr>
              <w:jc w:val="center"/>
              <w:rPr>
                <w:szCs w:val="21"/>
              </w:rPr>
            </w:pPr>
          </w:p>
        </w:tc>
        <w:tc>
          <w:tcPr>
            <w:tcW w:w="1727" w:type="dxa"/>
            <w:vAlign w:val="center"/>
          </w:tcPr>
          <w:p w:rsidR="00B55BD9" w:rsidRPr="00B01624" w:rsidRDefault="00B55BD9">
            <w:pPr>
              <w:jc w:val="center"/>
              <w:rPr>
                <w:szCs w:val="21"/>
              </w:rPr>
            </w:pPr>
          </w:p>
        </w:tc>
        <w:tc>
          <w:tcPr>
            <w:tcW w:w="1337" w:type="dxa"/>
          </w:tcPr>
          <w:p w:rsidR="00B55BD9" w:rsidRPr="00B01624" w:rsidRDefault="00B55BD9">
            <w:pPr>
              <w:jc w:val="center"/>
              <w:rPr>
                <w:szCs w:val="21"/>
              </w:rPr>
            </w:pPr>
          </w:p>
        </w:tc>
        <w:tc>
          <w:tcPr>
            <w:tcW w:w="1077" w:type="dxa"/>
          </w:tcPr>
          <w:p w:rsidR="00B55BD9" w:rsidRPr="00B01624" w:rsidRDefault="00B55BD9">
            <w:pPr>
              <w:jc w:val="center"/>
              <w:rPr>
                <w:szCs w:val="21"/>
              </w:rPr>
            </w:pPr>
          </w:p>
        </w:tc>
        <w:tc>
          <w:tcPr>
            <w:tcW w:w="947" w:type="dxa"/>
            <w:vAlign w:val="center"/>
          </w:tcPr>
          <w:p w:rsidR="00B55BD9" w:rsidRPr="00B01624" w:rsidRDefault="00B55BD9">
            <w:pPr>
              <w:jc w:val="center"/>
              <w:rPr>
                <w:szCs w:val="21"/>
              </w:rPr>
            </w:pPr>
          </w:p>
        </w:tc>
        <w:tc>
          <w:tcPr>
            <w:tcW w:w="947" w:type="dxa"/>
            <w:vAlign w:val="center"/>
          </w:tcPr>
          <w:p w:rsidR="00B55BD9" w:rsidRPr="00B01624" w:rsidRDefault="00B55BD9">
            <w:pPr>
              <w:jc w:val="center"/>
              <w:rPr>
                <w:szCs w:val="21"/>
              </w:rPr>
            </w:pPr>
          </w:p>
        </w:tc>
        <w:tc>
          <w:tcPr>
            <w:tcW w:w="846" w:type="dxa"/>
            <w:vAlign w:val="center"/>
          </w:tcPr>
          <w:p w:rsidR="00B55BD9" w:rsidRPr="00B01624" w:rsidRDefault="00B55BD9">
            <w:pPr>
              <w:jc w:val="center"/>
              <w:rPr>
                <w:szCs w:val="21"/>
              </w:rPr>
            </w:pPr>
          </w:p>
        </w:tc>
        <w:tc>
          <w:tcPr>
            <w:tcW w:w="710" w:type="dxa"/>
            <w:vAlign w:val="center"/>
          </w:tcPr>
          <w:p w:rsidR="00B55BD9" w:rsidRPr="00B01624" w:rsidRDefault="00B55BD9">
            <w:pPr>
              <w:jc w:val="center"/>
              <w:rPr>
                <w:szCs w:val="21"/>
              </w:rPr>
            </w:pPr>
          </w:p>
        </w:tc>
      </w:tr>
      <w:tr w:rsidR="00B55BD9" w:rsidRPr="00B01624">
        <w:trPr>
          <w:trHeight w:val="504"/>
        </w:trPr>
        <w:tc>
          <w:tcPr>
            <w:tcW w:w="556" w:type="dxa"/>
            <w:vAlign w:val="center"/>
          </w:tcPr>
          <w:p w:rsidR="00B55BD9" w:rsidRPr="00B01624" w:rsidRDefault="004E1434">
            <w:pPr>
              <w:jc w:val="center"/>
              <w:rPr>
                <w:rFonts w:eastAsia="黑体"/>
                <w:szCs w:val="21"/>
              </w:rPr>
            </w:pPr>
            <w:r w:rsidRPr="00B01624">
              <w:rPr>
                <w:rFonts w:eastAsia="黑体"/>
                <w:szCs w:val="21"/>
              </w:rPr>
              <w:t>3</w:t>
            </w:r>
          </w:p>
        </w:tc>
        <w:tc>
          <w:tcPr>
            <w:tcW w:w="1284" w:type="dxa"/>
            <w:vAlign w:val="center"/>
          </w:tcPr>
          <w:p w:rsidR="00B55BD9" w:rsidRPr="00B01624" w:rsidRDefault="00B55BD9">
            <w:pPr>
              <w:jc w:val="center"/>
              <w:rPr>
                <w:szCs w:val="21"/>
              </w:rPr>
            </w:pPr>
          </w:p>
        </w:tc>
        <w:tc>
          <w:tcPr>
            <w:tcW w:w="878" w:type="dxa"/>
            <w:vAlign w:val="center"/>
          </w:tcPr>
          <w:p w:rsidR="00B55BD9" w:rsidRPr="00B01624" w:rsidRDefault="00B55BD9">
            <w:pPr>
              <w:jc w:val="center"/>
              <w:rPr>
                <w:szCs w:val="21"/>
              </w:rPr>
            </w:pPr>
          </w:p>
        </w:tc>
        <w:tc>
          <w:tcPr>
            <w:tcW w:w="1337" w:type="dxa"/>
            <w:vAlign w:val="center"/>
          </w:tcPr>
          <w:p w:rsidR="00B55BD9" w:rsidRPr="00B01624" w:rsidRDefault="00B55BD9">
            <w:pPr>
              <w:jc w:val="center"/>
              <w:rPr>
                <w:szCs w:val="21"/>
              </w:rPr>
            </w:pPr>
          </w:p>
        </w:tc>
        <w:tc>
          <w:tcPr>
            <w:tcW w:w="1467" w:type="dxa"/>
            <w:gridSpan w:val="2"/>
            <w:vAlign w:val="center"/>
          </w:tcPr>
          <w:p w:rsidR="00B55BD9" w:rsidRPr="00B01624" w:rsidRDefault="00B55BD9">
            <w:pPr>
              <w:jc w:val="center"/>
              <w:rPr>
                <w:szCs w:val="21"/>
              </w:rPr>
            </w:pPr>
          </w:p>
        </w:tc>
        <w:tc>
          <w:tcPr>
            <w:tcW w:w="1467" w:type="dxa"/>
            <w:vAlign w:val="center"/>
          </w:tcPr>
          <w:p w:rsidR="00B55BD9" w:rsidRPr="00B01624" w:rsidRDefault="00B55BD9">
            <w:pPr>
              <w:jc w:val="center"/>
              <w:rPr>
                <w:szCs w:val="21"/>
              </w:rPr>
            </w:pPr>
          </w:p>
        </w:tc>
        <w:tc>
          <w:tcPr>
            <w:tcW w:w="1727" w:type="dxa"/>
            <w:vAlign w:val="center"/>
          </w:tcPr>
          <w:p w:rsidR="00B55BD9" w:rsidRPr="00B01624" w:rsidRDefault="00B55BD9">
            <w:pPr>
              <w:jc w:val="center"/>
              <w:rPr>
                <w:szCs w:val="21"/>
              </w:rPr>
            </w:pPr>
          </w:p>
        </w:tc>
        <w:tc>
          <w:tcPr>
            <w:tcW w:w="1337" w:type="dxa"/>
          </w:tcPr>
          <w:p w:rsidR="00B55BD9" w:rsidRPr="00B01624" w:rsidRDefault="00B55BD9">
            <w:pPr>
              <w:jc w:val="center"/>
              <w:rPr>
                <w:szCs w:val="21"/>
              </w:rPr>
            </w:pPr>
          </w:p>
        </w:tc>
        <w:tc>
          <w:tcPr>
            <w:tcW w:w="1077" w:type="dxa"/>
          </w:tcPr>
          <w:p w:rsidR="00B55BD9" w:rsidRPr="00B01624" w:rsidRDefault="00B55BD9">
            <w:pPr>
              <w:jc w:val="center"/>
              <w:rPr>
                <w:szCs w:val="21"/>
              </w:rPr>
            </w:pPr>
          </w:p>
        </w:tc>
        <w:tc>
          <w:tcPr>
            <w:tcW w:w="947" w:type="dxa"/>
            <w:vAlign w:val="center"/>
          </w:tcPr>
          <w:p w:rsidR="00B55BD9" w:rsidRPr="00B01624" w:rsidRDefault="00B55BD9">
            <w:pPr>
              <w:jc w:val="center"/>
              <w:rPr>
                <w:szCs w:val="21"/>
              </w:rPr>
            </w:pPr>
          </w:p>
        </w:tc>
        <w:tc>
          <w:tcPr>
            <w:tcW w:w="947" w:type="dxa"/>
            <w:vAlign w:val="center"/>
          </w:tcPr>
          <w:p w:rsidR="00B55BD9" w:rsidRPr="00B01624" w:rsidRDefault="00B55BD9">
            <w:pPr>
              <w:jc w:val="center"/>
              <w:rPr>
                <w:szCs w:val="21"/>
              </w:rPr>
            </w:pPr>
          </w:p>
        </w:tc>
        <w:tc>
          <w:tcPr>
            <w:tcW w:w="846" w:type="dxa"/>
            <w:vAlign w:val="center"/>
          </w:tcPr>
          <w:p w:rsidR="00B55BD9" w:rsidRPr="00B01624" w:rsidRDefault="00B55BD9">
            <w:pPr>
              <w:jc w:val="center"/>
              <w:rPr>
                <w:szCs w:val="21"/>
              </w:rPr>
            </w:pPr>
          </w:p>
        </w:tc>
        <w:tc>
          <w:tcPr>
            <w:tcW w:w="710" w:type="dxa"/>
            <w:vAlign w:val="center"/>
          </w:tcPr>
          <w:p w:rsidR="00B55BD9" w:rsidRPr="00B01624" w:rsidRDefault="00B55BD9">
            <w:pPr>
              <w:jc w:val="center"/>
              <w:rPr>
                <w:szCs w:val="21"/>
              </w:rPr>
            </w:pPr>
          </w:p>
        </w:tc>
      </w:tr>
      <w:tr w:rsidR="00B55BD9" w:rsidRPr="00B01624">
        <w:trPr>
          <w:trHeight w:val="504"/>
        </w:trPr>
        <w:tc>
          <w:tcPr>
            <w:tcW w:w="556" w:type="dxa"/>
            <w:vAlign w:val="center"/>
          </w:tcPr>
          <w:p w:rsidR="00B55BD9" w:rsidRPr="00B01624" w:rsidRDefault="004E1434">
            <w:pPr>
              <w:jc w:val="center"/>
              <w:rPr>
                <w:rFonts w:eastAsia="黑体"/>
                <w:szCs w:val="21"/>
              </w:rPr>
            </w:pPr>
            <w:r w:rsidRPr="00B01624">
              <w:rPr>
                <w:rFonts w:eastAsia="黑体"/>
                <w:szCs w:val="21"/>
              </w:rPr>
              <w:t>4</w:t>
            </w:r>
          </w:p>
        </w:tc>
        <w:tc>
          <w:tcPr>
            <w:tcW w:w="1284" w:type="dxa"/>
            <w:vAlign w:val="center"/>
          </w:tcPr>
          <w:p w:rsidR="00B55BD9" w:rsidRPr="00B01624" w:rsidRDefault="00B55BD9">
            <w:pPr>
              <w:jc w:val="center"/>
              <w:rPr>
                <w:szCs w:val="21"/>
              </w:rPr>
            </w:pPr>
          </w:p>
        </w:tc>
        <w:tc>
          <w:tcPr>
            <w:tcW w:w="878" w:type="dxa"/>
            <w:vAlign w:val="center"/>
          </w:tcPr>
          <w:p w:rsidR="00B55BD9" w:rsidRPr="00B01624" w:rsidRDefault="00B55BD9">
            <w:pPr>
              <w:jc w:val="center"/>
              <w:rPr>
                <w:szCs w:val="21"/>
              </w:rPr>
            </w:pPr>
          </w:p>
        </w:tc>
        <w:tc>
          <w:tcPr>
            <w:tcW w:w="1337" w:type="dxa"/>
            <w:vAlign w:val="center"/>
          </w:tcPr>
          <w:p w:rsidR="00B55BD9" w:rsidRPr="00B01624" w:rsidRDefault="00B55BD9">
            <w:pPr>
              <w:jc w:val="center"/>
              <w:rPr>
                <w:szCs w:val="21"/>
              </w:rPr>
            </w:pPr>
          </w:p>
        </w:tc>
        <w:tc>
          <w:tcPr>
            <w:tcW w:w="1467" w:type="dxa"/>
            <w:gridSpan w:val="2"/>
            <w:vAlign w:val="center"/>
          </w:tcPr>
          <w:p w:rsidR="00B55BD9" w:rsidRPr="00B01624" w:rsidRDefault="00B55BD9">
            <w:pPr>
              <w:jc w:val="center"/>
              <w:rPr>
                <w:szCs w:val="21"/>
              </w:rPr>
            </w:pPr>
          </w:p>
        </w:tc>
        <w:tc>
          <w:tcPr>
            <w:tcW w:w="1467" w:type="dxa"/>
            <w:vAlign w:val="center"/>
          </w:tcPr>
          <w:p w:rsidR="00B55BD9" w:rsidRPr="00B01624" w:rsidRDefault="00B55BD9">
            <w:pPr>
              <w:jc w:val="center"/>
              <w:rPr>
                <w:szCs w:val="21"/>
              </w:rPr>
            </w:pPr>
          </w:p>
        </w:tc>
        <w:tc>
          <w:tcPr>
            <w:tcW w:w="1727" w:type="dxa"/>
            <w:vAlign w:val="center"/>
          </w:tcPr>
          <w:p w:rsidR="00B55BD9" w:rsidRPr="00B01624" w:rsidRDefault="00B55BD9">
            <w:pPr>
              <w:jc w:val="center"/>
              <w:rPr>
                <w:szCs w:val="21"/>
              </w:rPr>
            </w:pPr>
          </w:p>
        </w:tc>
        <w:tc>
          <w:tcPr>
            <w:tcW w:w="1337" w:type="dxa"/>
          </w:tcPr>
          <w:p w:rsidR="00B55BD9" w:rsidRPr="00B01624" w:rsidRDefault="00B55BD9">
            <w:pPr>
              <w:jc w:val="center"/>
              <w:rPr>
                <w:szCs w:val="21"/>
              </w:rPr>
            </w:pPr>
          </w:p>
        </w:tc>
        <w:tc>
          <w:tcPr>
            <w:tcW w:w="1077" w:type="dxa"/>
          </w:tcPr>
          <w:p w:rsidR="00B55BD9" w:rsidRPr="00B01624" w:rsidRDefault="00B55BD9">
            <w:pPr>
              <w:jc w:val="center"/>
              <w:rPr>
                <w:szCs w:val="21"/>
              </w:rPr>
            </w:pPr>
          </w:p>
        </w:tc>
        <w:tc>
          <w:tcPr>
            <w:tcW w:w="947" w:type="dxa"/>
            <w:vAlign w:val="center"/>
          </w:tcPr>
          <w:p w:rsidR="00B55BD9" w:rsidRPr="00B01624" w:rsidRDefault="00B55BD9">
            <w:pPr>
              <w:jc w:val="center"/>
              <w:rPr>
                <w:szCs w:val="21"/>
              </w:rPr>
            </w:pPr>
          </w:p>
        </w:tc>
        <w:tc>
          <w:tcPr>
            <w:tcW w:w="947" w:type="dxa"/>
            <w:vAlign w:val="center"/>
          </w:tcPr>
          <w:p w:rsidR="00B55BD9" w:rsidRPr="00B01624" w:rsidRDefault="00B55BD9">
            <w:pPr>
              <w:jc w:val="center"/>
              <w:rPr>
                <w:szCs w:val="21"/>
              </w:rPr>
            </w:pPr>
          </w:p>
        </w:tc>
        <w:tc>
          <w:tcPr>
            <w:tcW w:w="846" w:type="dxa"/>
            <w:vAlign w:val="center"/>
          </w:tcPr>
          <w:p w:rsidR="00B55BD9" w:rsidRPr="00B01624" w:rsidRDefault="00B55BD9">
            <w:pPr>
              <w:jc w:val="center"/>
              <w:rPr>
                <w:szCs w:val="21"/>
              </w:rPr>
            </w:pPr>
          </w:p>
        </w:tc>
        <w:tc>
          <w:tcPr>
            <w:tcW w:w="710" w:type="dxa"/>
            <w:vAlign w:val="center"/>
          </w:tcPr>
          <w:p w:rsidR="00B55BD9" w:rsidRPr="00B01624" w:rsidRDefault="00B55BD9">
            <w:pPr>
              <w:jc w:val="center"/>
              <w:rPr>
                <w:szCs w:val="21"/>
              </w:rPr>
            </w:pPr>
          </w:p>
        </w:tc>
      </w:tr>
      <w:tr w:rsidR="00B55BD9" w:rsidRPr="00B01624">
        <w:trPr>
          <w:trHeight w:val="504"/>
        </w:trPr>
        <w:tc>
          <w:tcPr>
            <w:tcW w:w="556" w:type="dxa"/>
            <w:vAlign w:val="center"/>
          </w:tcPr>
          <w:p w:rsidR="00B55BD9" w:rsidRPr="00B01624" w:rsidRDefault="004E1434">
            <w:pPr>
              <w:jc w:val="center"/>
              <w:rPr>
                <w:rFonts w:eastAsia="黑体"/>
                <w:szCs w:val="21"/>
              </w:rPr>
            </w:pPr>
            <w:r w:rsidRPr="00B01624">
              <w:rPr>
                <w:rFonts w:eastAsia="黑体"/>
                <w:szCs w:val="21"/>
              </w:rPr>
              <w:t>5</w:t>
            </w:r>
          </w:p>
        </w:tc>
        <w:tc>
          <w:tcPr>
            <w:tcW w:w="1284" w:type="dxa"/>
            <w:vAlign w:val="center"/>
          </w:tcPr>
          <w:p w:rsidR="00B55BD9" w:rsidRPr="00B01624" w:rsidRDefault="00B55BD9">
            <w:pPr>
              <w:jc w:val="center"/>
              <w:rPr>
                <w:szCs w:val="21"/>
              </w:rPr>
            </w:pPr>
          </w:p>
        </w:tc>
        <w:tc>
          <w:tcPr>
            <w:tcW w:w="878" w:type="dxa"/>
            <w:vAlign w:val="center"/>
          </w:tcPr>
          <w:p w:rsidR="00B55BD9" w:rsidRPr="00B01624" w:rsidRDefault="00B55BD9">
            <w:pPr>
              <w:jc w:val="center"/>
              <w:rPr>
                <w:szCs w:val="21"/>
              </w:rPr>
            </w:pPr>
          </w:p>
        </w:tc>
        <w:tc>
          <w:tcPr>
            <w:tcW w:w="1337" w:type="dxa"/>
            <w:vAlign w:val="center"/>
          </w:tcPr>
          <w:p w:rsidR="00B55BD9" w:rsidRPr="00B01624" w:rsidRDefault="00B55BD9">
            <w:pPr>
              <w:jc w:val="center"/>
              <w:rPr>
                <w:szCs w:val="21"/>
              </w:rPr>
            </w:pPr>
          </w:p>
        </w:tc>
        <w:tc>
          <w:tcPr>
            <w:tcW w:w="1467" w:type="dxa"/>
            <w:gridSpan w:val="2"/>
            <w:vAlign w:val="center"/>
          </w:tcPr>
          <w:p w:rsidR="00B55BD9" w:rsidRPr="00B01624" w:rsidRDefault="00B55BD9">
            <w:pPr>
              <w:jc w:val="center"/>
              <w:rPr>
                <w:szCs w:val="21"/>
              </w:rPr>
            </w:pPr>
          </w:p>
        </w:tc>
        <w:tc>
          <w:tcPr>
            <w:tcW w:w="1467" w:type="dxa"/>
            <w:vAlign w:val="center"/>
          </w:tcPr>
          <w:p w:rsidR="00B55BD9" w:rsidRPr="00B01624" w:rsidRDefault="00B55BD9">
            <w:pPr>
              <w:jc w:val="center"/>
              <w:rPr>
                <w:szCs w:val="21"/>
              </w:rPr>
            </w:pPr>
          </w:p>
        </w:tc>
        <w:tc>
          <w:tcPr>
            <w:tcW w:w="1727" w:type="dxa"/>
            <w:vAlign w:val="center"/>
          </w:tcPr>
          <w:p w:rsidR="00B55BD9" w:rsidRPr="00B01624" w:rsidRDefault="00B55BD9">
            <w:pPr>
              <w:jc w:val="center"/>
              <w:rPr>
                <w:szCs w:val="21"/>
              </w:rPr>
            </w:pPr>
          </w:p>
        </w:tc>
        <w:tc>
          <w:tcPr>
            <w:tcW w:w="1337" w:type="dxa"/>
          </w:tcPr>
          <w:p w:rsidR="00B55BD9" w:rsidRPr="00B01624" w:rsidRDefault="00B55BD9">
            <w:pPr>
              <w:jc w:val="center"/>
              <w:rPr>
                <w:szCs w:val="21"/>
              </w:rPr>
            </w:pPr>
          </w:p>
        </w:tc>
        <w:tc>
          <w:tcPr>
            <w:tcW w:w="1077" w:type="dxa"/>
          </w:tcPr>
          <w:p w:rsidR="00B55BD9" w:rsidRPr="00B01624" w:rsidRDefault="00B55BD9">
            <w:pPr>
              <w:jc w:val="center"/>
              <w:rPr>
                <w:szCs w:val="21"/>
              </w:rPr>
            </w:pPr>
          </w:p>
        </w:tc>
        <w:tc>
          <w:tcPr>
            <w:tcW w:w="947" w:type="dxa"/>
            <w:vAlign w:val="center"/>
          </w:tcPr>
          <w:p w:rsidR="00B55BD9" w:rsidRPr="00B01624" w:rsidRDefault="00B55BD9">
            <w:pPr>
              <w:jc w:val="center"/>
              <w:rPr>
                <w:szCs w:val="21"/>
              </w:rPr>
            </w:pPr>
          </w:p>
        </w:tc>
        <w:tc>
          <w:tcPr>
            <w:tcW w:w="947" w:type="dxa"/>
            <w:vAlign w:val="center"/>
          </w:tcPr>
          <w:p w:rsidR="00B55BD9" w:rsidRPr="00B01624" w:rsidRDefault="00B55BD9">
            <w:pPr>
              <w:jc w:val="center"/>
              <w:rPr>
                <w:szCs w:val="21"/>
              </w:rPr>
            </w:pPr>
          </w:p>
        </w:tc>
        <w:tc>
          <w:tcPr>
            <w:tcW w:w="846" w:type="dxa"/>
            <w:vAlign w:val="center"/>
          </w:tcPr>
          <w:p w:rsidR="00B55BD9" w:rsidRPr="00B01624" w:rsidRDefault="00B55BD9">
            <w:pPr>
              <w:jc w:val="center"/>
              <w:rPr>
                <w:szCs w:val="21"/>
              </w:rPr>
            </w:pPr>
          </w:p>
        </w:tc>
        <w:tc>
          <w:tcPr>
            <w:tcW w:w="710" w:type="dxa"/>
            <w:vAlign w:val="center"/>
          </w:tcPr>
          <w:p w:rsidR="00B55BD9" w:rsidRPr="00B01624" w:rsidRDefault="00B55BD9">
            <w:pPr>
              <w:jc w:val="center"/>
              <w:rPr>
                <w:szCs w:val="21"/>
              </w:rPr>
            </w:pPr>
          </w:p>
        </w:tc>
      </w:tr>
      <w:tr w:rsidR="00B55BD9" w:rsidRPr="00B01624">
        <w:trPr>
          <w:trHeight w:val="504"/>
        </w:trPr>
        <w:tc>
          <w:tcPr>
            <w:tcW w:w="556" w:type="dxa"/>
            <w:vAlign w:val="center"/>
          </w:tcPr>
          <w:p w:rsidR="00B55BD9" w:rsidRPr="00B01624" w:rsidRDefault="004E1434">
            <w:pPr>
              <w:jc w:val="center"/>
              <w:rPr>
                <w:rFonts w:eastAsia="黑体"/>
                <w:szCs w:val="21"/>
              </w:rPr>
            </w:pPr>
            <w:r w:rsidRPr="00B01624">
              <w:rPr>
                <w:rFonts w:eastAsia="黑体"/>
                <w:szCs w:val="21"/>
              </w:rPr>
              <w:t>6</w:t>
            </w:r>
          </w:p>
        </w:tc>
        <w:tc>
          <w:tcPr>
            <w:tcW w:w="1284" w:type="dxa"/>
            <w:vAlign w:val="center"/>
          </w:tcPr>
          <w:p w:rsidR="00B55BD9" w:rsidRPr="00B01624" w:rsidRDefault="00B55BD9">
            <w:pPr>
              <w:jc w:val="center"/>
              <w:rPr>
                <w:szCs w:val="21"/>
              </w:rPr>
            </w:pPr>
          </w:p>
        </w:tc>
        <w:tc>
          <w:tcPr>
            <w:tcW w:w="878" w:type="dxa"/>
            <w:vAlign w:val="center"/>
          </w:tcPr>
          <w:p w:rsidR="00B55BD9" w:rsidRPr="00B01624" w:rsidRDefault="00B55BD9">
            <w:pPr>
              <w:jc w:val="center"/>
              <w:rPr>
                <w:szCs w:val="21"/>
              </w:rPr>
            </w:pPr>
          </w:p>
        </w:tc>
        <w:tc>
          <w:tcPr>
            <w:tcW w:w="1337" w:type="dxa"/>
            <w:vAlign w:val="center"/>
          </w:tcPr>
          <w:p w:rsidR="00B55BD9" w:rsidRPr="00B01624" w:rsidRDefault="00B55BD9">
            <w:pPr>
              <w:jc w:val="center"/>
              <w:rPr>
                <w:szCs w:val="21"/>
              </w:rPr>
            </w:pPr>
          </w:p>
        </w:tc>
        <w:tc>
          <w:tcPr>
            <w:tcW w:w="1467" w:type="dxa"/>
            <w:gridSpan w:val="2"/>
            <w:vAlign w:val="center"/>
          </w:tcPr>
          <w:p w:rsidR="00B55BD9" w:rsidRPr="00B01624" w:rsidRDefault="00B55BD9">
            <w:pPr>
              <w:jc w:val="center"/>
              <w:rPr>
                <w:szCs w:val="21"/>
              </w:rPr>
            </w:pPr>
          </w:p>
        </w:tc>
        <w:tc>
          <w:tcPr>
            <w:tcW w:w="1467" w:type="dxa"/>
            <w:vAlign w:val="center"/>
          </w:tcPr>
          <w:p w:rsidR="00B55BD9" w:rsidRPr="00B01624" w:rsidRDefault="00B55BD9">
            <w:pPr>
              <w:jc w:val="center"/>
              <w:rPr>
                <w:szCs w:val="21"/>
              </w:rPr>
            </w:pPr>
          </w:p>
        </w:tc>
        <w:tc>
          <w:tcPr>
            <w:tcW w:w="1727" w:type="dxa"/>
            <w:vAlign w:val="center"/>
          </w:tcPr>
          <w:p w:rsidR="00B55BD9" w:rsidRPr="00B01624" w:rsidRDefault="00B55BD9">
            <w:pPr>
              <w:jc w:val="center"/>
              <w:rPr>
                <w:szCs w:val="21"/>
              </w:rPr>
            </w:pPr>
          </w:p>
        </w:tc>
        <w:tc>
          <w:tcPr>
            <w:tcW w:w="1337" w:type="dxa"/>
          </w:tcPr>
          <w:p w:rsidR="00B55BD9" w:rsidRPr="00B01624" w:rsidRDefault="00B55BD9">
            <w:pPr>
              <w:jc w:val="center"/>
              <w:rPr>
                <w:szCs w:val="21"/>
              </w:rPr>
            </w:pPr>
          </w:p>
        </w:tc>
        <w:tc>
          <w:tcPr>
            <w:tcW w:w="1077" w:type="dxa"/>
          </w:tcPr>
          <w:p w:rsidR="00B55BD9" w:rsidRPr="00B01624" w:rsidRDefault="00B55BD9">
            <w:pPr>
              <w:jc w:val="center"/>
              <w:rPr>
                <w:szCs w:val="21"/>
              </w:rPr>
            </w:pPr>
          </w:p>
        </w:tc>
        <w:tc>
          <w:tcPr>
            <w:tcW w:w="947" w:type="dxa"/>
            <w:vAlign w:val="center"/>
          </w:tcPr>
          <w:p w:rsidR="00B55BD9" w:rsidRPr="00B01624" w:rsidRDefault="00B55BD9">
            <w:pPr>
              <w:jc w:val="center"/>
              <w:rPr>
                <w:szCs w:val="21"/>
              </w:rPr>
            </w:pPr>
          </w:p>
        </w:tc>
        <w:tc>
          <w:tcPr>
            <w:tcW w:w="947" w:type="dxa"/>
            <w:vAlign w:val="center"/>
          </w:tcPr>
          <w:p w:rsidR="00B55BD9" w:rsidRPr="00B01624" w:rsidRDefault="00B55BD9">
            <w:pPr>
              <w:jc w:val="center"/>
              <w:rPr>
                <w:szCs w:val="21"/>
              </w:rPr>
            </w:pPr>
          </w:p>
        </w:tc>
        <w:tc>
          <w:tcPr>
            <w:tcW w:w="846" w:type="dxa"/>
            <w:vAlign w:val="center"/>
          </w:tcPr>
          <w:p w:rsidR="00B55BD9" w:rsidRPr="00B01624" w:rsidRDefault="00B55BD9">
            <w:pPr>
              <w:jc w:val="center"/>
              <w:rPr>
                <w:szCs w:val="21"/>
              </w:rPr>
            </w:pPr>
          </w:p>
        </w:tc>
        <w:tc>
          <w:tcPr>
            <w:tcW w:w="710" w:type="dxa"/>
            <w:vAlign w:val="center"/>
          </w:tcPr>
          <w:p w:rsidR="00B55BD9" w:rsidRPr="00B01624" w:rsidRDefault="00B55BD9">
            <w:pPr>
              <w:jc w:val="center"/>
              <w:rPr>
                <w:szCs w:val="21"/>
              </w:rPr>
            </w:pPr>
          </w:p>
        </w:tc>
      </w:tr>
      <w:tr w:rsidR="00B55BD9" w:rsidRPr="00B01624">
        <w:trPr>
          <w:trHeight w:val="310"/>
        </w:trPr>
        <w:tc>
          <w:tcPr>
            <w:tcW w:w="5515" w:type="dxa"/>
            <w:gridSpan w:val="5"/>
            <w:vMerge w:val="restart"/>
            <w:vAlign w:val="center"/>
          </w:tcPr>
          <w:p w:rsidR="00B55BD9" w:rsidRPr="00B01624" w:rsidRDefault="004E1434">
            <w:pPr>
              <w:rPr>
                <w:szCs w:val="21"/>
              </w:rPr>
            </w:pPr>
            <w:r w:rsidRPr="00B01624">
              <w:rPr>
                <w:szCs w:val="21"/>
              </w:rPr>
              <w:t>最终推荐的中标候选人及其排序</w:t>
            </w:r>
          </w:p>
        </w:tc>
        <w:tc>
          <w:tcPr>
            <w:tcW w:w="9065" w:type="dxa"/>
            <w:gridSpan w:val="9"/>
            <w:vAlign w:val="center"/>
          </w:tcPr>
          <w:p w:rsidR="00B55BD9" w:rsidRPr="00B01624" w:rsidRDefault="004E1434">
            <w:pPr>
              <w:rPr>
                <w:szCs w:val="21"/>
              </w:rPr>
            </w:pPr>
            <w:r w:rsidRPr="00B01624">
              <w:rPr>
                <w:szCs w:val="21"/>
              </w:rPr>
              <w:t>第一名：</w:t>
            </w:r>
          </w:p>
        </w:tc>
      </w:tr>
      <w:tr w:rsidR="00B55BD9" w:rsidRPr="00B01624">
        <w:trPr>
          <w:trHeight w:val="353"/>
        </w:trPr>
        <w:tc>
          <w:tcPr>
            <w:tcW w:w="5515" w:type="dxa"/>
            <w:gridSpan w:val="5"/>
            <w:vMerge/>
            <w:vAlign w:val="center"/>
          </w:tcPr>
          <w:p w:rsidR="00B55BD9" w:rsidRPr="00B01624" w:rsidRDefault="00B55BD9">
            <w:pPr>
              <w:rPr>
                <w:szCs w:val="21"/>
              </w:rPr>
            </w:pPr>
          </w:p>
        </w:tc>
        <w:tc>
          <w:tcPr>
            <w:tcW w:w="9065" w:type="dxa"/>
            <w:gridSpan w:val="9"/>
            <w:vAlign w:val="center"/>
          </w:tcPr>
          <w:p w:rsidR="00B55BD9" w:rsidRPr="00B01624" w:rsidRDefault="004E1434">
            <w:pPr>
              <w:rPr>
                <w:szCs w:val="21"/>
              </w:rPr>
            </w:pPr>
            <w:r w:rsidRPr="00B01624">
              <w:rPr>
                <w:szCs w:val="21"/>
              </w:rPr>
              <w:t>第二名：</w:t>
            </w:r>
          </w:p>
        </w:tc>
      </w:tr>
      <w:tr w:rsidR="00B55BD9" w:rsidRPr="00B01624">
        <w:trPr>
          <w:trHeight w:val="235"/>
        </w:trPr>
        <w:tc>
          <w:tcPr>
            <w:tcW w:w="5515" w:type="dxa"/>
            <w:gridSpan w:val="5"/>
            <w:vMerge/>
            <w:vAlign w:val="center"/>
          </w:tcPr>
          <w:p w:rsidR="00B55BD9" w:rsidRPr="00B01624" w:rsidRDefault="00B55BD9">
            <w:pPr>
              <w:rPr>
                <w:szCs w:val="21"/>
              </w:rPr>
            </w:pPr>
          </w:p>
        </w:tc>
        <w:tc>
          <w:tcPr>
            <w:tcW w:w="9065" w:type="dxa"/>
            <w:gridSpan w:val="9"/>
            <w:vAlign w:val="center"/>
          </w:tcPr>
          <w:p w:rsidR="00B55BD9" w:rsidRPr="00B01624" w:rsidRDefault="004E1434">
            <w:pPr>
              <w:rPr>
                <w:szCs w:val="21"/>
              </w:rPr>
            </w:pPr>
            <w:r w:rsidRPr="00B01624">
              <w:rPr>
                <w:szCs w:val="21"/>
              </w:rPr>
              <w:t>第三名：</w:t>
            </w:r>
          </w:p>
        </w:tc>
      </w:tr>
    </w:tbl>
    <w:p w:rsidR="00B55BD9" w:rsidRPr="00B01624" w:rsidRDefault="004E1434">
      <w:pPr>
        <w:rPr>
          <w:szCs w:val="21"/>
        </w:rPr>
      </w:pPr>
      <w:r w:rsidRPr="00B01624">
        <w:rPr>
          <w:rFonts w:eastAsia="楷体_GB2312"/>
          <w:szCs w:val="21"/>
        </w:rPr>
        <w:t>【</w:t>
      </w:r>
      <w:r w:rsidRPr="00B01624">
        <w:rPr>
          <w:rFonts w:eastAsia="楷体_GB2312"/>
        </w:rPr>
        <w:t>备注：本表可根据第二章投标人须知确定的中标候选人推荐数量等实际情况进行调整】</w:t>
      </w:r>
    </w:p>
    <w:p w:rsidR="00B55BD9" w:rsidRPr="00B01624" w:rsidRDefault="004E1434">
      <w:pPr>
        <w:spacing w:line="440" w:lineRule="exact"/>
        <w:rPr>
          <w:szCs w:val="21"/>
        </w:rPr>
      </w:pPr>
      <w:r w:rsidRPr="00B01624">
        <w:rPr>
          <w:szCs w:val="21"/>
        </w:rPr>
        <w:t>评标委员会全体成员签名：</w:t>
      </w:r>
      <w:r w:rsidRPr="00B01624">
        <w:t xml:space="preserve">                                                    </w:t>
      </w:r>
      <w:r w:rsidRPr="00B01624">
        <w:t>日期：</w:t>
      </w:r>
      <w:r w:rsidRPr="00B01624">
        <w:t xml:space="preserve">        </w:t>
      </w:r>
      <w:r w:rsidRPr="00B01624">
        <w:t>年</w:t>
      </w:r>
      <w:r w:rsidRPr="00B01624">
        <w:t xml:space="preserve">     </w:t>
      </w:r>
      <w:r w:rsidRPr="00B01624">
        <w:t>月</w:t>
      </w:r>
      <w:r w:rsidRPr="00B01624">
        <w:t xml:space="preserve">     </w:t>
      </w:r>
      <w:r w:rsidRPr="00B01624">
        <w:t>日</w:t>
      </w:r>
    </w:p>
    <w:p w:rsidR="00B55BD9" w:rsidRPr="00B01624" w:rsidRDefault="00B55BD9">
      <w:pPr>
        <w:rPr>
          <w:szCs w:val="21"/>
        </w:rPr>
      </w:pPr>
    </w:p>
    <w:p w:rsidR="00B55BD9" w:rsidRPr="00B01624" w:rsidRDefault="00B55BD9">
      <w:pPr>
        <w:rPr>
          <w:szCs w:val="21"/>
        </w:rPr>
        <w:sectPr w:rsidR="00B55BD9" w:rsidRPr="00B01624">
          <w:pgSz w:w="16838" w:h="11905" w:orient="landscape"/>
          <w:pgMar w:top="1803" w:right="1440" w:bottom="1803" w:left="1440" w:header="720" w:footer="850" w:gutter="0"/>
          <w:cols w:space="720"/>
          <w:docGrid w:linePitch="326"/>
        </w:sectPr>
      </w:pPr>
    </w:p>
    <w:p w:rsidR="00B55BD9" w:rsidRPr="00B01624" w:rsidRDefault="00B55BD9">
      <w:pPr>
        <w:rPr>
          <w:szCs w:val="21"/>
        </w:rPr>
      </w:pPr>
    </w:p>
    <w:p w:rsidR="00B55BD9" w:rsidRPr="00B01624" w:rsidRDefault="004E1434">
      <w:pPr>
        <w:keepNext/>
        <w:keepLines/>
        <w:spacing w:before="280" w:after="290" w:line="376" w:lineRule="auto"/>
        <w:outlineLvl w:val="3"/>
        <w:rPr>
          <w:rFonts w:eastAsia="黑体"/>
          <w:b/>
          <w:bCs/>
          <w:sz w:val="28"/>
          <w:szCs w:val="28"/>
        </w:rPr>
      </w:pPr>
      <w:bookmarkStart w:id="1484" w:name="_Toc59203060"/>
      <w:bookmarkStart w:id="1485" w:name="_Toc2057437360"/>
      <w:bookmarkStart w:id="1486" w:name="_Toc1675618023"/>
      <w:bookmarkStart w:id="1487" w:name="_Toc115284916"/>
      <w:bookmarkStart w:id="1488" w:name="_Toc319866511"/>
      <w:bookmarkStart w:id="1489" w:name="_Toc1969922099"/>
      <w:bookmarkStart w:id="1490" w:name="_Toc1657746706"/>
      <w:bookmarkStart w:id="1491" w:name="_Toc94515808"/>
      <w:r w:rsidRPr="00B01624">
        <w:rPr>
          <w:rFonts w:eastAsia="黑体"/>
          <w:b/>
          <w:bCs/>
          <w:sz w:val="28"/>
          <w:szCs w:val="28"/>
        </w:rPr>
        <w:t>附表</w:t>
      </w:r>
      <w:r w:rsidRPr="00B01624">
        <w:rPr>
          <w:rFonts w:eastAsia="黑体"/>
          <w:b/>
          <w:bCs/>
          <w:sz w:val="28"/>
          <w:szCs w:val="28"/>
        </w:rPr>
        <w:t>A-28</w:t>
      </w:r>
      <w:r w:rsidRPr="00B01624">
        <w:rPr>
          <w:rFonts w:eastAsia="黑体"/>
          <w:b/>
          <w:bCs/>
          <w:sz w:val="28"/>
          <w:szCs w:val="28"/>
        </w:rPr>
        <w:t>：中标候选人公示</w:t>
      </w:r>
      <w:bookmarkEnd w:id="1484"/>
      <w:bookmarkEnd w:id="1485"/>
      <w:bookmarkEnd w:id="1486"/>
      <w:bookmarkEnd w:id="1487"/>
      <w:bookmarkEnd w:id="1488"/>
      <w:bookmarkEnd w:id="1489"/>
      <w:bookmarkEnd w:id="1490"/>
      <w:bookmarkEnd w:id="1491"/>
    </w:p>
    <w:p w:rsidR="00B55BD9" w:rsidRPr="00B01624" w:rsidRDefault="004E1434">
      <w:pPr>
        <w:jc w:val="center"/>
        <w:rPr>
          <w:sz w:val="28"/>
          <w:szCs w:val="28"/>
        </w:rPr>
      </w:pPr>
      <w:r w:rsidRPr="00B01624">
        <w:rPr>
          <w:rFonts w:eastAsia="黑体"/>
          <w:sz w:val="28"/>
          <w:szCs w:val="28"/>
        </w:rPr>
        <w:t>中标候选人公示</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03"/>
        <w:gridCol w:w="1206"/>
        <w:gridCol w:w="1771"/>
        <w:gridCol w:w="809"/>
        <w:gridCol w:w="714"/>
        <w:gridCol w:w="766"/>
        <w:gridCol w:w="674"/>
        <w:gridCol w:w="3006"/>
      </w:tblGrid>
      <w:tr w:rsidR="00B55BD9" w:rsidRPr="00B01624">
        <w:trPr>
          <w:trHeight w:val="50"/>
          <w:jc w:val="center"/>
        </w:trPr>
        <w:tc>
          <w:tcPr>
            <w:tcW w:w="2009" w:type="dxa"/>
            <w:gridSpan w:val="2"/>
            <w:vAlign w:val="center"/>
          </w:tcPr>
          <w:p w:rsidR="00B55BD9" w:rsidRPr="00B01624" w:rsidRDefault="004E1434">
            <w:pPr>
              <w:widowControl/>
              <w:spacing w:line="300" w:lineRule="exact"/>
              <w:jc w:val="center"/>
              <w:rPr>
                <w:kern w:val="0"/>
                <w:szCs w:val="21"/>
              </w:rPr>
            </w:pPr>
            <w:r w:rsidRPr="00B01624">
              <w:rPr>
                <w:kern w:val="0"/>
                <w:szCs w:val="21"/>
              </w:rPr>
              <w:t>项目名称</w:t>
            </w:r>
          </w:p>
        </w:tc>
        <w:tc>
          <w:tcPr>
            <w:tcW w:w="3294" w:type="dxa"/>
            <w:gridSpan w:val="3"/>
            <w:tcMar>
              <w:top w:w="0" w:type="dxa"/>
              <w:left w:w="75" w:type="dxa"/>
              <w:bottom w:w="0" w:type="dxa"/>
              <w:right w:w="0" w:type="dxa"/>
            </w:tcMar>
            <w:vAlign w:val="center"/>
          </w:tcPr>
          <w:p w:rsidR="00B55BD9" w:rsidRPr="00B01624" w:rsidRDefault="00B55BD9">
            <w:pPr>
              <w:widowControl/>
              <w:spacing w:line="300" w:lineRule="exact"/>
              <w:jc w:val="center"/>
              <w:rPr>
                <w:kern w:val="0"/>
                <w:szCs w:val="21"/>
              </w:rPr>
            </w:pPr>
          </w:p>
        </w:tc>
        <w:tc>
          <w:tcPr>
            <w:tcW w:w="1440" w:type="dxa"/>
            <w:gridSpan w:val="2"/>
            <w:vAlign w:val="center"/>
          </w:tcPr>
          <w:p w:rsidR="00B55BD9" w:rsidRPr="00B01624" w:rsidRDefault="004E1434">
            <w:pPr>
              <w:widowControl/>
              <w:spacing w:line="300" w:lineRule="exact"/>
              <w:jc w:val="center"/>
              <w:rPr>
                <w:kern w:val="0"/>
                <w:szCs w:val="21"/>
              </w:rPr>
            </w:pPr>
            <w:r w:rsidRPr="00B01624">
              <w:rPr>
                <w:szCs w:val="21"/>
              </w:rPr>
              <w:t>项目招标编号</w:t>
            </w:r>
          </w:p>
        </w:tc>
        <w:tc>
          <w:tcPr>
            <w:tcW w:w="3006" w:type="dxa"/>
            <w:tcMar>
              <w:top w:w="0" w:type="dxa"/>
              <w:left w:w="75" w:type="dxa"/>
              <w:bottom w:w="0" w:type="dxa"/>
              <w:right w:w="0" w:type="dxa"/>
            </w:tcMar>
            <w:vAlign w:val="center"/>
          </w:tcPr>
          <w:p w:rsidR="00B55BD9" w:rsidRPr="00B01624" w:rsidRDefault="00B55BD9">
            <w:pPr>
              <w:widowControl/>
              <w:spacing w:line="300" w:lineRule="exact"/>
              <w:jc w:val="center"/>
              <w:rPr>
                <w:kern w:val="0"/>
                <w:szCs w:val="21"/>
              </w:rPr>
            </w:pPr>
          </w:p>
        </w:tc>
      </w:tr>
      <w:tr w:rsidR="00B55BD9" w:rsidRPr="00B01624">
        <w:trPr>
          <w:trHeight w:val="50"/>
          <w:jc w:val="center"/>
        </w:trPr>
        <w:tc>
          <w:tcPr>
            <w:tcW w:w="2009" w:type="dxa"/>
            <w:gridSpan w:val="2"/>
            <w:vAlign w:val="center"/>
          </w:tcPr>
          <w:p w:rsidR="00B55BD9" w:rsidRPr="00B01624" w:rsidRDefault="004E1434">
            <w:pPr>
              <w:widowControl/>
              <w:spacing w:line="300" w:lineRule="exact"/>
              <w:jc w:val="center"/>
              <w:rPr>
                <w:kern w:val="0"/>
                <w:szCs w:val="21"/>
              </w:rPr>
            </w:pPr>
            <w:r w:rsidRPr="00B01624">
              <w:rPr>
                <w:kern w:val="0"/>
                <w:szCs w:val="21"/>
              </w:rPr>
              <w:t>招标人</w:t>
            </w:r>
          </w:p>
        </w:tc>
        <w:tc>
          <w:tcPr>
            <w:tcW w:w="7740" w:type="dxa"/>
            <w:gridSpan w:val="6"/>
            <w:tcMar>
              <w:top w:w="0" w:type="dxa"/>
              <w:left w:w="75" w:type="dxa"/>
              <w:bottom w:w="0" w:type="dxa"/>
              <w:right w:w="0" w:type="dxa"/>
            </w:tcMar>
            <w:vAlign w:val="center"/>
          </w:tcPr>
          <w:p w:rsidR="00B55BD9" w:rsidRPr="00B01624" w:rsidRDefault="004E1434">
            <w:pPr>
              <w:widowControl/>
              <w:spacing w:line="300" w:lineRule="exact"/>
              <w:rPr>
                <w:kern w:val="0"/>
                <w:szCs w:val="21"/>
              </w:rPr>
            </w:pPr>
            <w:r w:rsidRPr="00B01624">
              <w:rPr>
                <w:u w:val="single"/>
              </w:rPr>
              <w:t>名称（需盖企业章及法人签字）</w:t>
            </w:r>
          </w:p>
        </w:tc>
      </w:tr>
      <w:tr w:rsidR="00B55BD9" w:rsidRPr="00B01624">
        <w:trPr>
          <w:trHeight w:val="50"/>
          <w:jc w:val="center"/>
        </w:trPr>
        <w:tc>
          <w:tcPr>
            <w:tcW w:w="2009" w:type="dxa"/>
            <w:gridSpan w:val="2"/>
            <w:vAlign w:val="center"/>
          </w:tcPr>
          <w:p w:rsidR="00B55BD9" w:rsidRPr="00B01624" w:rsidRDefault="004E1434">
            <w:pPr>
              <w:widowControl/>
              <w:spacing w:line="300" w:lineRule="exact"/>
              <w:jc w:val="center"/>
              <w:rPr>
                <w:kern w:val="0"/>
                <w:szCs w:val="21"/>
              </w:rPr>
            </w:pPr>
            <w:r w:rsidRPr="00B01624">
              <w:rPr>
                <w:kern w:val="0"/>
                <w:szCs w:val="21"/>
              </w:rPr>
              <w:t>建设单位</w:t>
            </w:r>
          </w:p>
        </w:tc>
        <w:tc>
          <w:tcPr>
            <w:tcW w:w="7740" w:type="dxa"/>
            <w:gridSpan w:val="6"/>
            <w:tcMar>
              <w:top w:w="0" w:type="dxa"/>
              <w:left w:w="75" w:type="dxa"/>
              <w:bottom w:w="0" w:type="dxa"/>
              <w:right w:w="0" w:type="dxa"/>
            </w:tcMar>
            <w:vAlign w:val="center"/>
          </w:tcPr>
          <w:p w:rsidR="00B55BD9" w:rsidRPr="00B01624" w:rsidRDefault="00B55BD9">
            <w:pPr>
              <w:widowControl/>
              <w:spacing w:line="300" w:lineRule="exact"/>
              <w:rPr>
                <w:kern w:val="0"/>
                <w:szCs w:val="21"/>
              </w:rPr>
            </w:pPr>
          </w:p>
        </w:tc>
      </w:tr>
      <w:tr w:rsidR="00B55BD9" w:rsidRPr="00B01624">
        <w:trPr>
          <w:trHeight w:val="50"/>
          <w:jc w:val="center"/>
        </w:trPr>
        <w:tc>
          <w:tcPr>
            <w:tcW w:w="2009" w:type="dxa"/>
            <w:gridSpan w:val="2"/>
            <w:vAlign w:val="center"/>
          </w:tcPr>
          <w:p w:rsidR="00B55BD9" w:rsidRPr="00B01624" w:rsidRDefault="004E1434">
            <w:pPr>
              <w:widowControl/>
              <w:spacing w:line="300" w:lineRule="exact"/>
              <w:jc w:val="center"/>
              <w:rPr>
                <w:kern w:val="0"/>
                <w:szCs w:val="21"/>
              </w:rPr>
            </w:pPr>
            <w:r w:rsidRPr="00B01624">
              <w:rPr>
                <w:kern w:val="0"/>
                <w:szCs w:val="21"/>
              </w:rPr>
              <w:t>代建单位（如有）</w:t>
            </w:r>
          </w:p>
        </w:tc>
        <w:tc>
          <w:tcPr>
            <w:tcW w:w="7740" w:type="dxa"/>
            <w:gridSpan w:val="6"/>
            <w:tcMar>
              <w:top w:w="0" w:type="dxa"/>
              <w:left w:w="75" w:type="dxa"/>
              <w:bottom w:w="0" w:type="dxa"/>
              <w:right w:w="0" w:type="dxa"/>
            </w:tcMar>
            <w:vAlign w:val="center"/>
          </w:tcPr>
          <w:p w:rsidR="00B55BD9" w:rsidRPr="00B01624" w:rsidRDefault="00B55BD9">
            <w:pPr>
              <w:widowControl/>
              <w:spacing w:line="300" w:lineRule="exact"/>
              <w:rPr>
                <w:kern w:val="0"/>
                <w:szCs w:val="21"/>
              </w:rPr>
            </w:pPr>
          </w:p>
        </w:tc>
      </w:tr>
      <w:tr w:rsidR="00B55BD9" w:rsidRPr="00B01624">
        <w:trPr>
          <w:trHeight w:val="50"/>
          <w:jc w:val="center"/>
        </w:trPr>
        <w:tc>
          <w:tcPr>
            <w:tcW w:w="2009" w:type="dxa"/>
            <w:gridSpan w:val="2"/>
            <w:vAlign w:val="center"/>
          </w:tcPr>
          <w:p w:rsidR="00B55BD9" w:rsidRPr="00B01624" w:rsidRDefault="004E1434">
            <w:pPr>
              <w:widowControl/>
              <w:spacing w:line="300" w:lineRule="exact"/>
              <w:jc w:val="center"/>
              <w:rPr>
                <w:kern w:val="0"/>
                <w:szCs w:val="21"/>
              </w:rPr>
            </w:pPr>
            <w:r w:rsidRPr="00B01624">
              <w:rPr>
                <w:kern w:val="0"/>
                <w:szCs w:val="21"/>
              </w:rPr>
              <w:t>招标类别</w:t>
            </w:r>
          </w:p>
        </w:tc>
        <w:tc>
          <w:tcPr>
            <w:tcW w:w="3294" w:type="dxa"/>
            <w:gridSpan w:val="3"/>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w:t>
            </w:r>
            <w:r w:rsidRPr="00B01624">
              <w:rPr>
                <w:kern w:val="0"/>
                <w:szCs w:val="21"/>
              </w:rPr>
              <w:t>委托招标</w:t>
            </w:r>
            <w:r w:rsidRPr="00B01624">
              <w:rPr>
                <w:kern w:val="0"/>
                <w:szCs w:val="21"/>
              </w:rPr>
              <w:t xml:space="preserve">    □</w:t>
            </w:r>
            <w:r w:rsidRPr="00B01624">
              <w:rPr>
                <w:kern w:val="0"/>
                <w:szCs w:val="21"/>
              </w:rPr>
              <w:t>自行招标</w:t>
            </w:r>
          </w:p>
        </w:tc>
        <w:tc>
          <w:tcPr>
            <w:tcW w:w="1440" w:type="dxa"/>
            <w:gridSpan w:val="2"/>
            <w:vAlign w:val="center"/>
          </w:tcPr>
          <w:p w:rsidR="00B55BD9" w:rsidRPr="00B01624" w:rsidRDefault="004E1434">
            <w:pPr>
              <w:widowControl/>
              <w:spacing w:line="300" w:lineRule="exact"/>
              <w:jc w:val="center"/>
              <w:rPr>
                <w:kern w:val="0"/>
                <w:szCs w:val="21"/>
              </w:rPr>
            </w:pPr>
            <w:r w:rsidRPr="00B01624">
              <w:rPr>
                <w:kern w:val="0"/>
                <w:szCs w:val="21"/>
              </w:rPr>
              <w:t>招标方式</w:t>
            </w:r>
          </w:p>
        </w:tc>
        <w:tc>
          <w:tcPr>
            <w:tcW w:w="3006"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w:t>
            </w:r>
            <w:r w:rsidRPr="00B01624">
              <w:rPr>
                <w:kern w:val="0"/>
                <w:szCs w:val="21"/>
              </w:rPr>
              <w:t>公开招标</w:t>
            </w:r>
            <w:r w:rsidRPr="00B01624">
              <w:rPr>
                <w:kern w:val="0"/>
                <w:szCs w:val="21"/>
              </w:rPr>
              <w:t xml:space="preserve">    □</w:t>
            </w:r>
            <w:r w:rsidRPr="00B01624">
              <w:rPr>
                <w:kern w:val="0"/>
                <w:szCs w:val="21"/>
              </w:rPr>
              <w:t>邀请招标</w:t>
            </w:r>
          </w:p>
        </w:tc>
      </w:tr>
      <w:tr w:rsidR="00B55BD9" w:rsidRPr="00B01624">
        <w:trPr>
          <w:trHeight w:val="50"/>
          <w:jc w:val="center"/>
        </w:trPr>
        <w:tc>
          <w:tcPr>
            <w:tcW w:w="2009" w:type="dxa"/>
            <w:gridSpan w:val="2"/>
            <w:vAlign w:val="center"/>
          </w:tcPr>
          <w:p w:rsidR="00B55BD9" w:rsidRPr="00B01624" w:rsidRDefault="004E1434">
            <w:pPr>
              <w:widowControl/>
              <w:spacing w:line="300" w:lineRule="exact"/>
              <w:jc w:val="center"/>
              <w:rPr>
                <w:kern w:val="0"/>
                <w:szCs w:val="21"/>
              </w:rPr>
            </w:pPr>
            <w:r w:rsidRPr="00B01624">
              <w:rPr>
                <w:kern w:val="0"/>
                <w:szCs w:val="21"/>
              </w:rPr>
              <w:t>招标代理机构</w:t>
            </w:r>
          </w:p>
        </w:tc>
        <w:tc>
          <w:tcPr>
            <w:tcW w:w="7740" w:type="dxa"/>
            <w:gridSpan w:val="6"/>
            <w:tcMar>
              <w:top w:w="0" w:type="dxa"/>
              <w:left w:w="75" w:type="dxa"/>
              <w:bottom w:w="0" w:type="dxa"/>
              <w:right w:w="0" w:type="dxa"/>
            </w:tcMar>
            <w:vAlign w:val="center"/>
          </w:tcPr>
          <w:p w:rsidR="00B55BD9" w:rsidRPr="00B01624" w:rsidRDefault="004E1434">
            <w:pPr>
              <w:widowControl/>
              <w:spacing w:line="300" w:lineRule="exact"/>
              <w:jc w:val="left"/>
              <w:rPr>
                <w:kern w:val="0"/>
                <w:szCs w:val="21"/>
              </w:rPr>
            </w:pPr>
            <w:r w:rsidRPr="00B01624">
              <w:rPr>
                <w:u w:val="single"/>
              </w:rPr>
              <w:t>名称（需盖企业章及法人签字）</w:t>
            </w:r>
          </w:p>
        </w:tc>
      </w:tr>
      <w:tr w:rsidR="00B55BD9" w:rsidRPr="00B01624">
        <w:trPr>
          <w:trHeight w:val="50"/>
          <w:jc w:val="center"/>
        </w:trPr>
        <w:tc>
          <w:tcPr>
            <w:tcW w:w="2009" w:type="dxa"/>
            <w:gridSpan w:val="2"/>
            <w:vAlign w:val="center"/>
          </w:tcPr>
          <w:p w:rsidR="00B55BD9" w:rsidRPr="00B01624" w:rsidRDefault="004E1434">
            <w:pPr>
              <w:widowControl/>
              <w:spacing w:line="300" w:lineRule="exact"/>
              <w:jc w:val="center"/>
              <w:rPr>
                <w:kern w:val="0"/>
                <w:szCs w:val="21"/>
              </w:rPr>
            </w:pPr>
            <w:r w:rsidRPr="00B01624">
              <w:rPr>
                <w:kern w:val="0"/>
                <w:szCs w:val="21"/>
              </w:rPr>
              <w:t>结构类型及规模</w:t>
            </w:r>
          </w:p>
        </w:tc>
        <w:tc>
          <w:tcPr>
            <w:tcW w:w="7740" w:type="dxa"/>
            <w:gridSpan w:val="6"/>
            <w:tcMar>
              <w:top w:w="0" w:type="dxa"/>
              <w:left w:w="75" w:type="dxa"/>
              <w:bottom w:w="0" w:type="dxa"/>
              <w:right w:w="0" w:type="dxa"/>
            </w:tcMar>
            <w:vAlign w:val="center"/>
          </w:tcPr>
          <w:p w:rsidR="00B55BD9" w:rsidRPr="00B01624" w:rsidRDefault="00B55BD9">
            <w:pPr>
              <w:widowControl/>
              <w:spacing w:line="300" w:lineRule="exact"/>
              <w:ind w:rightChars="88" w:right="185"/>
              <w:jc w:val="left"/>
              <w:rPr>
                <w:kern w:val="0"/>
                <w:szCs w:val="21"/>
              </w:rPr>
            </w:pPr>
          </w:p>
        </w:tc>
      </w:tr>
      <w:tr w:rsidR="00B55BD9" w:rsidRPr="00B01624">
        <w:trPr>
          <w:trHeight w:val="50"/>
          <w:jc w:val="center"/>
        </w:trPr>
        <w:tc>
          <w:tcPr>
            <w:tcW w:w="2009" w:type="dxa"/>
            <w:gridSpan w:val="2"/>
            <w:vAlign w:val="center"/>
          </w:tcPr>
          <w:p w:rsidR="00B55BD9" w:rsidRPr="00B01624" w:rsidRDefault="004E1434">
            <w:pPr>
              <w:widowControl/>
              <w:spacing w:line="300" w:lineRule="exact"/>
              <w:jc w:val="center"/>
              <w:rPr>
                <w:kern w:val="0"/>
                <w:szCs w:val="21"/>
              </w:rPr>
            </w:pPr>
            <w:r w:rsidRPr="00B01624">
              <w:rPr>
                <w:kern w:val="0"/>
                <w:szCs w:val="21"/>
              </w:rPr>
              <w:t>开标时间</w:t>
            </w:r>
          </w:p>
        </w:tc>
        <w:tc>
          <w:tcPr>
            <w:tcW w:w="3294" w:type="dxa"/>
            <w:gridSpan w:val="3"/>
            <w:tcMar>
              <w:top w:w="0" w:type="dxa"/>
              <w:left w:w="75" w:type="dxa"/>
              <w:bottom w:w="0" w:type="dxa"/>
              <w:right w:w="0" w:type="dxa"/>
            </w:tcMar>
            <w:vAlign w:val="center"/>
          </w:tcPr>
          <w:p w:rsidR="00B55BD9" w:rsidRPr="00B01624" w:rsidRDefault="00B55BD9">
            <w:pPr>
              <w:widowControl/>
              <w:spacing w:line="300" w:lineRule="exact"/>
              <w:ind w:firstLineChars="500" w:firstLine="1050"/>
              <w:jc w:val="center"/>
              <w:rPr>
                <w:kern w:val="0"/>
                <w:szCs w:val="21"/>
              </w:rPr>
            </w:pPr>
          </w:p>
        </w:tc>
        <w:tc>
          <w:tcPr>
            <w:tcW w:w="1440" w:type="dxa"/>
            <w:gridSpan w:val="2"/>
            <w:vAlign w:val="center"/>
          </w:tcPr>
          <w:p w:rsidR="00B55BD9" w:rsidRPr="00B01624" w:rsidRDefault="004E1434">
            <w:pPr>
              <w:widowControl/>
              <w:spacing w:line="300" w:lineRule="exact"/>
              <w:jc w:val="center"/>
              <w:rPr>
                <w:kern w:val="0"/>
                <w:szCs w:val="21"/>
              </w:rPr>
            </w:pPr>
            <w:r w:rsidRPr="00B01624">
              <w:rPr>
                <w:kern w:val="0"/>
                <w:szCs w:val="21"/>
              </w:rPr>
              <w:t>开标地点</w:t>
            </w:r>
          </w:p>
        </w:tc>
        <w:tc>
          <w:tcPr>
            <w:tcW w:w="3006" w:type="dxa"/>
            <w:tcMar>
              <w:top w:w="0" w:type="dxa"/>
              <w:left w:w="75" w:type="dxa"/>
              <w:bottom w:w="0" w:type="dxa"/>
              <w:right w:w="0" w:type="dxa"/>
            </w:tcMar>
            <w:vAlign w:val="center"/>
          </w:tcPr>
          <w:p w:rsidR="00B55BD9" w:rsidRPr="00B01624" w:rsidRDefault="00B55BD9">
            <w:pPr>
              <w:widowControl/>
              <w:spacing w:line="300" w:lineRule="exact"/>
              <w:jc w:val="center"/>
              <w:rPr>
                <w:kern w:val="0"/>
                <w:szCs w:val="21"/>
              </w:rPr>
            </w:pPr>
          </w:p>
        </w:tc>
      </w:tr>
      <w:tr w:rsidR="00B55BD9" w:rsidRPr="00B01624">
        <w:trPr>
          <w:trHeight w:val="50"/>
          <w:jc w:val="center"/>
        </w:trPr>
        <w:tc>
          <w:tcPr>
            <w:tcW w:w="2009" w:type="dxa"/>
            <w:gridSpan w:val="2"/>
            <w:vAlign w:val="center"/>
          </w:tcPr>
          <w:p w:rsidR="00B55BD9" w:rsidRPr="00B01624" w:rsidRDefault="004E1434">
            <w:pPr>
              <w:widowControl/>
              <w:spacing w:line="300" w:lineRule="exact"/>
              <w:jc w:val="center"/>
              <w:rPr>
                <w:kern w:val="0"/>
                <w:szCs w:val="21"/>
              </w:rPr>
            </w:pPr>
            <w:r w:rsidRPr="00B01624">
              <w:rPr>
                <w:kern w:val="0"/>
                <w:szCs w:val="21"/>
              </w:rPr>
              <w:t>公示开始时间</w:t>
            </w:r>
          </w:p>
        </w:tc>
        <w:tc>
          <w:tcPr>
            <w:tcW w:w="3294" w:type="dxa"/>
            <w:gridSpan w:val="3"/>
            <w:tcMar>
              <w:top w:w="0" w:type="dxa"/>
              <w:left w:w="75" w:type="dxa"/>
              <w:bottom w:w="0" w:type="dxa"/>
              <w:right w:w="0" w:type="dxa"/>
            </w:tcMar>
            <w:vAlign w:val="center"/>
          </w:tcPr>
          <w:p w:rsidR="00B55BD9" w:rsidRPr="00B01624" w:rsidRDefault="004E1434">
            <w:pPr>
              <w:widowControl/>
              <w:spacing w:line="300" w:lineRule="exact"/>
              <w:ind w:firstLineChars="500" w:firstLine="1050"/>
              <w:jc w:val="center"/>
              <w:rPr>
                <w:kern w:val="0"/>
                <w:szCs w:val="21"/>
              </w:rPr>
            </w:pPr>
            <w:r w:rsidRPr="00B01624">
              <w:rPr>
                <w:kern w:val="0"/>
                <w:szCs w:val="21"/>
              </w:rPr>
              <w:t>年</w:t>
            </w:r>
            <w:r w:rsidRPr="00B01624">
              <w:rPr>
                <w:kern w:val="0"/>
                <w:szCs w:val="21"/>
              </w:rPr>
              <w:t xml:space="preserve">    </w:t>
            </w:r>
            <w:r w:rsidRPr="00B01624">
              <w:rPr>
                <w:kern w:val="0"/>
                <w:szCs w:val="21"/>
              </w:rPr>
              <w:t>月</w:t>
            </w:r>
            <w:r w:rsidRPr="00B01624">
              <w:rPr>
                <w:kern w:val="0"/>
                <w:szCs w:val="21"/>
              </w:rPr>
              <w:t xml:space="preserve">    </w:t>
            </w:r>
            <w:r w:rsidRPr="00B01624">
              <w:rPr>
                <w:kern w:val="0"/>
                <w:szCs w:val="21"/>
              </w:rPr>
              <w:t>日</w:t>
            </w:r>
          </w:p>
        </w:tc>
        <w:tc>
          <w:tcPr>
            <w:tcW w:w="1440" w:type="dxa"/>
            <w:gridSpan w:val="2"/>
            <w:vAlign w:val="center"/>
          </w:tcPr>
          <w:p w:rsidR="00B55BD9" w:rsidRPr="00B01624" w:rsidRDefault="004E1434">
            <w:pPr>
              <w:widowControl/>
              <w:spacing w:line="300" w:lineRule="exact"/>
              <w:jc w:val="center"/>
              <w:rPr>
                <w:kern w:val="0"/>
                <w:szCs w:val="21"/>
              </w:rPr>
            </w:pPr>
            <w:r w:rsidRPr="00B01624">
              <w:rPr>
                <w:kern w:val="0"/>
                <w:szCs w:val="21"/>
              </w:rPr>
              <w:t>公示截止时间</w:t>
            </w:r>
          </w:p>
        </w:tc>
        <w:tc>
          <w:tcPr>
            <w:tcW w:w="3006" w:type="dxa"/>
            <w:tcMar>
              <w:top w:w="0" w:type="dxa"/>
              <w:left w:w="75" w:type="dxa"/>
              <w:bottom w:w="0" w:type="dxa"/>
              <w:right w:w="0" w:type="dxa"/>
            </w:tcMar>
            <w:vAlign w:val="center"/>
          </w:tcPr>
          <w:p w:rsidR="00B55BD9" w:rsidRPr="00B01624" w:rsidRDefault="004E1434">
            <w:pPr>
              <w:widowControl/>
              <w:spacing w:line="300" w:lineRule="exact"/>
              <w:ind w:firstLineChars="500" w:firstLine="1050"/>
              <w:jc w:val="center"/>
              <w:rPr>
                <w:kern w:val="0"/>
                <w:szCs w:val="21"/>
              </w:rPr>
            </w:pPr>
            <w:r w:rsidRPr="00B01624">
              <w:rPr>
                <w:kern w:val="0"/>
                <w:szCs w:val="21"/>
              </w:rPr>
              <w:t>年</w:t>
            </w:r>
            <w:r w:rsidRPr="00B01624">
              <w:rPr>
                <w:kern w:val="0"/>
                <w:szCs w:val="21"/>
              </w:rPr>
              <w:t xml:space="preserve">    </w:t>
            </w:r>
            <w:r w:rsidRPr="00B01624">
              <w:rPr>
                <w:kern w:val="0"/>
                <w:szCs w:val="21"/>
              </w:rPr>
              <w:t>月</w:t>
            </w:r>
            <w:r w:rsidRPr="00B01624">
              <w:rPr>
                <w:kern w:val="0"/>
                <w:szCs w:val="21"/>
              </w:rPr>
              <w:t xml:space="preserve">    </w:t>
            </w:r>
            <w:r w:rsidRPr="00B01624">
              <w:rPr>
                <w:kern w:val="0"/>
                <w:szCs w:val="21"/>
              </w:rPr>
              <w:t>日</w:t>
            </w:r>
          </w:p>
        </w:tc>
      </w:tr>
      <w:tr w:rsidR="00B55BD9" w:rsidRPr="00B01624">
        <w:trPr>
          <w:trHeight w:val="150"/>
          <w:jc w:val="center"/>
        </w:trPr>
        <w:tc>
          <w:tcPr>
            <w:tcW w:w="2009" w:type="dxa"/>
            <w:gridSpan w:val="2"/>
            <w:vMerge w:val="restart"/>
            <w:vAlign w:val="center"/>
          </w:tcPr>
          <w:p w:rsidR="00B55BD9" w:rsidRPr="00B01624" w:rsidRDefault="004E1434">
            <w:pPr>
              <w:widowControl/>
              <w:spacing w:line="300" w:lineRule="exact"/>
              <w:jc w:val="center"/>
              <w:rPr>
                <w:kern w:val="0"/>
                <w:szCs w:val="21"/>
              </w:rPr>
            </w:pPr>
            <w:r w:rsidRPr="00B01624">
              <w:rPr>
                <w:kern w:val="0"/>
                <w:szCs w:val="21"/>
              </w:rPr>
              <w:t>预中标人</w:t>
            </w:r>
          </w:p>
        </w:tc>
        <w:tc>
          <w:tcPr>
            <w:tcW w:w="2580" w:type="dxa"/>
            <w:gridSpan w:val="2"/>
            <w:vMerge w:val="restart"/>
            <w:tcMar>
              <w:top w:w="0" w:type="dxa"/>
              <w:left w:w="75" w:type="dxa"/>
              <w:bottom w:w="0" w:type="dxa"/>
              <w:right w:w="0" w:type="dxa"/>
            </w:tcMar>
            <w:vAlign w:val="center"/>
          </w:tcPr>
          <w:p w:rsidR="00B55BD9" w:rsidRPr="00B01624" w:rsidRDefault="004E1434">
            <w:pPr>
              <w:widowControl/>
              <w:spacing w:line="300" w:lineRule="exact"/>
              <w:jc w:val="right"/>
              <w:rPr>
                <w:kern w:val="0"/>
                <w:szCs w:val="21"/>
              </w:rPr>
            </w:pPr>
            <w:r w:rsidRPr="00B01624">
              <w:rPr>
                <w:szCs w:val="21"/>
              </w:rPr>
              <w:t>（非联合体）</w:t>
            </w:r>
          </w:p>
        </w:tc>
        <w:tc>
          <w:tcPr>
            <w:tcW w:w="1480" w:type="dxa"/>
            <w:gridSpan w:val="2"/>
            <w:vMerge w:val="restart"/>
            <w:vAlign w:val="center"/>
          </w:tcPr>
          <w:p w:rsidR="00B55BD9" w:rsidRPr="00B01624" w:rsidRDefault="004E1434">
            <w:pPr>
              <w:widowControl/>
              <w:spacing w:line="300" w:lineRule="exact"/>
              <w:jc w:val="center"/>
              <w:rPr>
                <w:kern w:val="0"/>
                <w:szCs w:val="21"/>
              </w:rPr>
            </w:pPr>
            <w:r w:rsidRPr="00B01624">
              <w:rPr>
                <w:szCs w:val="21"/>
              </w:rPr>
              <w:t>联合体</w:t>
            </w:r>
          </w:p>
        </w:tc>
        <w:tc>
          <w:tcPr>
            <w:tcW w:w="3680" w:type="dxa"/>
            <w:gridSpan w:val="2"/>
            <w:vAlign w:val="center"/>
          </w:tcPr>
          <w:p w:rsidR="00B55BD9" w:rsidRPr="00B01624" w:rsidRDefault="004E1434">
            <w:pPr>
              <w:widowControl/>
              <w:spacing w:line="300" w:lineRule="exact"/>
              <w:jc w:val="left"/>
              <w:rPr>
                <w:kern w:val="0"/>
                <w:szCs w:val="21"/>
              </w:rPr>
            </w:pPr>
            <w:r w:rsidRPr="00B01624">
              <w:rPr>
                <w:szCs w:val="21"/>
              </w:rPr>
              <w:t>牵头人：</w:t>
            </w:r>
          </w:p>
        </w:tc>
      </w:tr>
      <w:tr w:rsidR="00B55BD9" w:rsidRPr="00B01624">
        <w:trPr>
          <w:trHeight w:val="150"/>
          <w:jc w:val="center"/>
        </w:trPr>
        <w:tc>
          <w:tcPr>
            <w:tcW w:w="2009" w:type="dxa"/>
            <w:gridSpan w:val="2"/>
            <w:vMerge/>
            <w:vAlign w:val="center"/>
          </w:tcPr>
          <w:p w:rsidR="00B55BD9" w:rsidRPr="00B01624" w:rsidRDefault="00B55BD9">
            <w:pPr>
              <w:widowControl/>
              <w:spacing w:line="300" w:lineRule="exact"/>
              <w:jc w:val="center"/>
              <w:rPr>
                <w:kern w:val="0"/>
                <w:szCs w:val="21"/>
              </w:rPr>
            </w:pPr>
          </w:p>
        </w:tc>
        <w:tc>
          <w:tcPr>
            <w:tcW w:w="2580" w:type="dxa"/>
            <w:gridSpan w:val="2"/>
            <w:vMerge/>
            <w:tcMar>
              <w:top w:w="0" w:type="dxa"/>
              <w:left w:w="75" w:type="dxa"/>
              <w:bottom w:w="0" w:type="dxa"/>
              <w:right w:w="0" w:type="dxa"/>
            </w:tcMar>
            <w:vAlign w:val="center"/>
          </w:tcPr>
          <w:p w:rsidR="00B55BD9" w:rsidRPr="00B01624" w:rsidRDefault="00B55BD9">
            <w:pPr>
              <w:widowControl/>
              <w:spacing w:line="300" w:lineRule="exact"/>
              <w:jc w:val="left"/>
              <w:rPr>
                <w:kern w:val="0"/>
                <w:szCs w:val="21"/>
              </w:rPr>
            </w:pPr>
          </w:p>
        </w:tc>
        <w:tc>
          <w:tcPr>
            <w:tcW w:w="1480" w:type="dxa"/>
            <w:gridSpan w:val="2"/>
            <w:vMerge/>
            <w:vAlign w:val="center"/>
          </w:tcPr>
          <w:p w:rsidR="00B55BD9" w:rsidRPr="00B01624" w:rsidRDefault="00B55BD9">
            <w:pPr>
              <w:widowControl/>
              <w:spacing w:line="300" w:lineRule="exact"/>
              <w:jc w:val="left"/>
              <w:rPr>
                <w:kern w:val="0"/>
                <w:szCs w:val="21"/>
              </w:rPr>
            </w:pPr>
          </w:p>
        </w:tc>
        <w:tc>
          <w:tcPr>
            <w:tcW w:w="3680" w:type="dxa"/>
            <w:gridSpan w:val="2"/>
            <w:vAlign w:val="center"/>
          </w:tcPr>
          <w:p w:rsidR="00B55BD9" w:rsidRPr="00B01624" w:rsidRDefault="004E1434">
            <w:pPr>
              <w:widowControl/>
              <w:spacing w:line="300" w:lineRule="exact"/>
              <w:jc w:val="left"/>
              <w:rPr>
                <w:kern w:val="0"/>
                <w:szCs w:val="21"/>
              </w:rPr>
            </w:pPr>
            <w:r w:rsidRPr="00B01624">
              <w:rPr>
                <w:szCs w:val="21"/>
              </w:rPr>
              <w:t>成员单位：</w:t>
            </w:r>
          </w:p>
        </w:tc>
      </w:tr>
      <w:tr w:rsidR="00B55BD9" w:rsidRPr="00B01624">
        <w:trPr>
          <w:trHeight w:val="50"/>
          <w:jc w:val="center"/>
        </w:trPr>
        <w:tc>
          <w:tcPr>
            <w:tcW w:w="803" w:type="dxa"/>
            <w:vMerge w:val="restart"/>
            <w:vAlign w:val="center"/>
          </w:tcPr>
          <w:p w:rsidR="00B55BD9" w:rsidRPr="00B01624" w:rsidRDefault="004E1434">
            <w:pPr>
              <w:widowControl/>
              <w:spacing w:line="300" w:lineRule="exact"/>
              <w:jc w:val="center"/>
              <w:rPr>
                <w:kern w:val="0"/>
                <w:szCs w:val="21"/>
              </w:rPr>
            </w:pPr>
            <w:r w:rsidRPr="00B01624">
              <w:rPr>
                <w:kern w:val="0"/>
                <w:szCs w:val="21"/>
              </w:rPr>
              <w:t>中标候选人情况</w:t>
            </w:r>
          </w:p>
        </w:tc>
        <w:tc>
          <w:tcPr>
            <w:tcW w:w="1206" w:type="dxa"/>
            <w:vMerge w:val="restart"/>
            <w:vAlign w:val="center"/>
          </w:tcPr>
          <w:p w:rsidR="00B55BD9" w:rsidRPr="00B01624" w:rsidRDefault="004E1434">
            <w:pPr>
              <w:widowControl/>
              <w:spacing w:line="300" w:lineRule="exact"/>
              <w:jc w:val="center"/>
              <w:rPr>
                <w:kern w:val="0"/>
                <w:szCs w:val="21"/>
              </w:rPr>
            </w:pPr>
            <w:r w:rsidRPr="00B01624">
              <w:rPr>
                <w:kern w:val="0"/>
                <w:szCs w:val="21"/>
              </w:rPr>
              <w:t>第一中标</w:t>
            </w:r>
          </w:p>
          <w:p w:rsidR="00B55BD9" w:rsidRPr="00B01624" w:rsidRDefault="004E1434">
            <w:pPr>
              <w:widowControl/>
              <w:spacing w:line="300" w:lineRule="exact"/>
              <w:jc w:val="center"/>
              <w:rPr>
                <w:kern w:val="0"/>
                <w:szCs w:val="21"/>
              </w:rPr>
            </w:pPr>
            <w:r w:rsidRPr="00B01624">
              <w:rPr>
                <w:kern w:val="0"/>
                <w:szCs w:val="21"/>
              </w:rPr>
              <w:t>候选人</w:t>
            </w: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单位名称</w:t>
            </w:r>
          </w:p>
        </w:tc>
        <w:tc>
          <w:tcPr>
            <w:tcW w:w="5969" w:type="dxa"/>
            <w:gridSpan w:val="5"/>
            <w:tcMar>
              <w:top w:w="0" w:type="dxa"/>
              <w:left w:w="75" w:type="dxa"/>
              <w:bottom w:w="0" w:type="dxa"/>
              <w:right w:w="0" w:type="dxa"/>
            </w:tcMar>
            <w:vAlign w:val="center"/>
          </w:tcPr>
          <w:p w:rsidR="00B55BD9" w:rsidRPr="00B01624" w:rsidRDefault="00B55BD9">
            <w:pPr>
              <w:widowControl/>
              <w:spacing w:line="300" w:lineRule="exact"/>
              <w:jc w:val="left"/>
              <w:rPr>
                <w:kern w:val="0"/>
                <w:szCs w:val="21"/>
              </w:rPr>
            </w:pP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投标报价</w:t>
            </w:r>
          </w:p>
        </w:tc>
        <w:tc>
          <w:tcPr>
            <w:tcW w:w="5969" w:type="dxa"/>
            <w:gridSpan w:val="5"/>
            <w:tcMar>
              <w:top w:w="0" w:type="dxa"/>
              <w:left w:w="75" w:type="dxa"/>
              <w:bottom w:w="0" w:type="dxa"/>
              <w:right w:w="0" w:type="dxa"/>
            </w:tcMar>
            <w:vAlign w:val="center"/>
          </w:tcPr>
          <w:p w:rsidR="00B55BD9" w:rsidRPr="00B01624" w:rsidRDefault="00B55BD9">
            <w:pPr>
              <w:widowControl/>
              <w:spacing w:line="300" w:lineRule="exact"/>
              <w:jc w:val="left"/>
              <w:rPr>
                <w:kern w:val="0"/>
                <w:szCs w:val="21"/>
              </w:rPr>
            </w:pP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工期</w:t>
            </w:r>
          </w:p>
        </w:tc>
        <w:tc>
          <w:tcPr>
            <w:tcW w:w="1523" w:type="dxa"/>
            <w:gridSpan w:val="2"/>
            <w:tcMar>
              <w:top w:w="0" w:type="dxa"/>
              <w:left w:w="75" w:type="dxa"/>
              <w:bottom w:w="0" w:type="dxa"/>
              <w:right w:w="0" w:type="dxa"/>
            </w:tcMar>
            <w:vAlign w:val="center"/>
          </w:tcPr>
          <w:p w:rsidR="00B55BD9" w:rsidRPr="00B01624" w:rsidRDefault="00B55BD9">
            <w:pPr>
              <w:widowControl/>
              <w:spacing w:line="300" w:lineRule="exact"/>
              <w:jc w:val="left"/>
              <w:rPr>
                <w:kern w:val="0"/>
                <w:szCs w:val="21"/>
              </w:rPr>
            </w:pPr>
          </w:p>
        </w:tc>
        <w:tc>
          <w:tcPr>
            <w:tcW w:w="1440" w:type="dxa"/>
            <w:gridSpan w:val="2"/>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质量等级</w:t>
            </w:r>
          </w:p>
        </w:tc>
        <w:tc>
          <w:tcPr>
            <w:tcW w:w="3006" w:type="dxa"/>
            <w:tcMar>
              <w:top w:w="0" w:type="dxa"/>
              <w:left w:w="75" w:type="dxa"/>
              <w:bottom w:w="0" w:type="dxa"/>
              <w:right w:w="0" w:type="dxa"/>
            </w:tcMar>
            <w:vAlign w:val="center"/>
          </w:tcPr>
          <w:p w:rsidR="00B55BD9" w:rsidRPr="00B01624" w:rsidRDefault="00B55BD9">
            <w:pPr>
              <w:widowControl/>
              <w:spacing w:line="300" w:lineRule="exact"/>
              <w:jc w:val="center"/>
              <w:rPr>
                <w:kern w:val="0"/>
                <w:szCs w:val="21"/>
              </w:rPr>
            </w:pPr>
          </w:p>
        </w:tc>
      </w:tr>
      <w:tr w:rsidR="00B55BD9" w:rsidRPr="00B01624">
        <w:trPr>
          <w:trHeight w:val="51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工程总承包项目经理</w:t>
            </w:r>
          </w:p>
        </w:tc>
        <w:tc>
          <w:tcPr>
            <w:tcW w:w="5969" w:type="dxa"/>
            <w:gridSpan w:val="5"/>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（注册编号：</w:t>
            </w:r>
            <w:r w:rsidRPr="00B01624">
              <w:rPr>
                <w:kern w:val="0"/>
                <w:szCs w:val="21"/>
              </w:rPr>
              <w:t xml:space="preserve">   </w:t>
            </w:r>
            <w:r w:rsidRPr="00B01624">
              <w:rPr>
                <w:kern w:val="0"/>
              </w:rPr>
              <w:t>；身份证号：</w:t>
            </w:r>
            <w:r w:rsidRPr="00B01624">
              <w:rPr>
                <w:kern w:val="0"/>
                <w:szCs w:val="21"/>
              </w:rPr>
              <w:t xml:space="preserve">     </w:t>
            </w:r>
            <w:r w:rsidRPr="00B01624">
              <w:rPr>
                <w:kern w:val="0"/>
                <w:szCs w:val="21"/>
              </w:rPr>
              <w:t>）</w:t>
            </w: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项目设计负责人</w:t>
            </w:r>
          </w:p>
        </w:tc>
        <w:tc>
          <w:tcPr>
            <w:tcW w:w="5969" w:type="dxa"/>
            <w:gridSpan w:val="5"/>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（注册编号：</w:t>
            </w:r>
            <w:r w:rsidRPr="00B01624">
              <w:rPr>
                <w:kern w:val="0"/>
                <w:szCs w:val="21"/>
              </w:rPr>
              <w:t xml:space="preserve">   </w:t>
            </w:r>
            <w:r w:rsidRPr="00B01624">
              <w:rPr>
                <w:kern w:val="0"/>
              </w:rPr>
              <w:t>；身份证号：</w:t>
            </w:r>
            <w:r w:rsidRPr="00B01624">
              <w:rPr>
                <w:kern w:val="0"/>
                <w:szCs w:val="21"/>
              </w:rPr>
              <w:t xml:space="preserve">     </w:t>
            </w:r>
            <w:r w:rsidRPr="00B01624">
              <w:rPr>
                <w:kern w:val="0"/>
                <w:szCs w:val="21"/>
              </w:rPr>
              <w:t>）</w:t>
            </w:r>
          </w:p>
        </w:tc>
      </w:tr>
      <w:tr w:rsidR="00B55BD9" w:rsidRPr="00B01624">
        <w:trPr>
          <w:trHeight w:val="105"/>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施工项目经理</w:t>
            </w:r>
          </w:p>
        </w:tc>
        <w:tc>
          <w:tcPr>
            <w:tcW w:w="5969" w:type="dxa"/>
            <w:gridSpan w:val="5"/>
            <w:tcMar>
              <w:top w:w="0" w:type="dxa"/>
              <w:left w:w="75" w:type="dxa"/>
              <w:bottom w:w="0" w:type="dxa"/>
              <w:right w:w="0" w:type="dxa"/>
            </w:tcMar>
            <w:vAlign w:val="center"/>
          </w:tcPr>
          <w:p w:rsidR="00B55BD9" w:rsidRPr="00B01624" w:rsidRDefault="004E1434">
            <w:pPr>
              <w:widowControl/>
              <w:spacing w:line="300" w:lineRule="exact"/>
              <w:jc w:val="right"/>
              <w:rPr>
                <w:kern w:val="0"/>
                <w:szCs w:val="21"/>
              </w:rPr>
            </w:pPr>
            <w:r w:rsidRPr="00B01624">
              <w:rPr>
                <w:kern w:val="0"/>
                <w:szCs w:val="21"/>
              </w:rPr>
              <w:t>（注册编号：</w:t>
            </w:r>
            <w:r w:rsidRPr="00B01624">
              <w:rPr>
                <w:kern w:val="0"/>
                <w:szCs w:val="21"/>
              </w:rPr>
              <w:t xml:space="preserve">       </w:t>
            </w:r>
            <w:r w:rsidRPr="00B01624">
              <w:rPr>
                <w:kern w:val="0"/>
              </w:rPr>
              <w:t>；身份证号：</w:t>
            </w:r>
            <w:r w:rsidRPr="00B01624">
              <w:rPr>
                <w:kern w:val="0"/>
                <w:szCs w:val="21"/>
              </w:rPr>
              <w:t xml:space="preserve">        </w:t>
            </w:r>
            <w:r w:rsidRPr="00B01624">
              <w:rPr>
                <w:kern w:val="0"/>
                <w:szCs w:val="21"/>
              </w:rPr>
              <w:t>）</w:t>
            </w:r>
          </w:p>
        </w:tc>
      </w:tr>
      <w:tr w:rsidR="00B55BD9" w:rsidRPr="00B01624">
        <w:trPr>
          <w:trHeight w:val="105"/>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专职安全生产管理人员</w:t>
            </w:r>
            <w:r w:rsidRPr="00B01624">
              <w:rPr>
                <w:kern w:val="0"/>
                <w:szCs w:val="21"/>
              </w:rPr>
              <w:t xml:space="preserve">       </w:t>
            </w:r>
          </w:p>
        </w:tc>
        <w:tc>
          <w:tcPr>
            <w:tcW w:w="5969" w:type="dxa"/>
            <w:gridSpan w:val="5"/>
            <w:tcMar>
              <w:top w:w="0" w:type="dxa"/>
              <w:left w:w="75" w:type="dxa"/>
              <w:bottom w:w="0" w:type="dxa"/>
              <w:right w:w="0" w:type="dxa"/>
            </w:tcMar>
            <w:vAlign w:val="center"/>
          </w:tcPr>
          <w:p w:rsidR="00B55BD9" w:rsidRPr="00B01624" w:rsidRDefault="004E1434">
            <w:pPr>
              <w:widowControl/>
              <w:wordWrap w:val="0"/>
              <w:spacing w:line="300" w:lineRule="exact"/>
              <w:ind w:right="420"/>
              <w:rPr>
                <w:kern w:val="0"/>
                <w:szCs w:val="21"/>
              </w:rPr>
            </w:pPr>
            <w:r w:rsidRPr="00B01624">
              <w:rPr>
                <w:kern w:val="0"/>
                <w:szCs w:val="21"/>
              </w:rPr>
              <w:t>（</w:t>
            </w:r>
            <w:r w:rsidRPr="00B01624">
              <w:rPr>
                <w:szCs w:val="21"/>
              </w:rPr>
              <w:t>安全生产考核合格证书编号：</w:t>
            </w:r>
            <w:r w:rsidRPr="00B01624">
              <w:rPr>
                <w:szCs w:val="21"/>
              </w:rPr>
              <w:t xml:space="preserve">      </w:t>
            </w:r>
            <w:r w:rsidRPr="00B01624">
              <w:rPr>
                <w:kern w:val="0"/>
              </w:rPr>
              <w:t>；身份证号：</w:t>
            </w:r>
            <w:r w:rsidRPr="00B01624">
              <w:rPr>
                <w:kern w:val="0"/>
                <w:szCs w:val="21"/>
              </w:rPr>
              <w:t xml:space="preserve">       </w:t>
            </w:r>
            <w:r w:rsidRPr="00B01624">
              <w:rPr>
                <w:kern w:val="0"/>
                <w:szCs w:val="21"/>
              </w:rPr>
              <w:t>）【全部拟投入专职安全生产管理人员】</w:t>
            </w:r>
          </w:p>
        </w:tc>
      </w:tr>
      <w:tr w:rsidR="00B55BD9" w:rsidRPr="00B01624">
        <w:trPr>
          <w:trHeight w:val="105"/>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投标所用企业业绩</w:t>
            </w:r>
            <w:r w:rsidRPr="00B01624">
              <w:rPr>
                <w:kern w:val="0"/>
              </w:rPr>
              <w:t>（包括资格要求和加分业绩）</w:t>
            </w:r>
          </w:p>
        </w:tc>
        <w:tc>
          <w:tcPr>
            <w:tcW w:w="5969" w:type="dxa"/>
            <w:gridSpan w:val="5"/>
            <w:tcMar>
              <w:top w:w="0" w:type="dxa"/>
              <w:left w:w="75" w:type="dxa"/>
              <w:bottom w:w="0" w:type="dxa"/>
              <w:right w:w="0" w:type="dxa"/>
            </w:tcMar>
            <w:vAlign w:val="center"/>
          </w:tcPr>
          <w:p w:rsidR="00B55BD9" w:rsidRPr="00B01624" w:rsidRDefault="00B55BD9">
            <w:pPr>
              <w:widowControl/>
              <w:spacing w:line="300" w:lineRule="exact"/>
              <w:jc w:val="right"/>
              <w:rPr>
                <w:kern w:val="0"/>
                <w:szCs w:val="21"/>
              </w:rPr>
            </w:pPr>
          </w:p>
        </w:tc>
      </w:tr>
      <w:tr w:rsidR="00B55BD9" w:rsidRPr="00B01624">
        <w:trPr>
          <w:trHeight w:val="105"/>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投标所用企业奖项</w:t>
            </w:r>
            <w:r w:rsidRPr="00B01624">
              <w:rPr>
                <w:kern w:val="0"/>
              </w:rPr>
              <w:t>（包括资格要求和加分奖项）</w:t>
            </w:r>
          </w:p>
        </w:tc>
        <w:tc>
          <w:tcPr>
            <w:tcW w:w="5969" w:type="dxa"/>
            <w:gridSpan w:val="5"/>
            <w:tcMar>
              <w:top w:w="0" w:type="dxa"/>
              <w:left w:w="75" w:type="dxa"/>
              <w:bottom w:w="0" w:type="dxa"/>
              <w:right w:w="0" w:type="dxa"/>
            </w:tcMar>
            <w:vAlign w:val="center"/>
          </w:tcPr>
          <w:p w:rsidR="00B55BD9" w:rsidRPr="00B01624" w:rsidRDefault="00B55BD9">
            <w:pPr>
              <w:widowControl/>
              <w:spacing w:line="300" w:lineRule="exact"/>
              <w:jc w:val="right"/>
              <w:rPr>
                <w:kern w:val="0"/>
                <w:szCs w:val="21"/>
              </w:rPr>
            </w:pPr>
          </w:p>
        </w:tc>
      </w:tr>
      <w:tr w:rsidR="00B55BD9" w:rsidRPr="00B01624">
        <w:trPr>
          <w:trHeight w:val="105"/>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企业诚信综合评价分</w:t>
            </w:r>
          </w:p>
        </w:tc>
        <w:tc>
          <w:tcPr>
            <w:tcW w:w="5969" w:type="dxa"/>
            <w:gridSpan w:val="5"/>
            <w:tcMar>
              <w:top w:w="0" w:type="dxa"/>
              <w:left w:w="75" w:type="dxa"/>
              <w:bottom w:w="0" w:type="dxa"/>
              <w:right w:w="0" w:type="dxa"/>
            </w:tcMar>
            <w:vAlign w:val="center"/>
          </w:tcPr>
          <w:p w:rsidR="00B55BD9" w:rsidRPr="00B01624" w:rsidRDefault="00B55BD9">
            <w:pPr>
              <w:widowControl/>
              <w:spacing w:line="300" w:lineRule="exact"/>
              <w:jc w:val="right"/>
              <w:rPr>
                <w:kern w:val="0"/>
                <w:szCs w:val="21"/>
              </w:rPr>
            </w:pPr>
          </w:p>
        </w:tc>
      </w:tr>
      <w:tr w:rsidR="00B55BD9" w:rsidRPr="00B01624">
        <w:trPr>
          <w:trHeight w:val="105"/>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企业资质</w:t>
            </w:r>
          </w:p>
        </w:tc>
        <w:tc>
          <w:tcPr>
            <w:tcW w:w="5969" w:type="dxa"/>
            <w:gridSpan w:val="5"/>
            <w:tcMar>
              <w:top w:w="0" w:type="dxa"/>
              <w:left w:w="75" w:type="dxa"/>
              <w:bottom w:w="0" w:type="dxa"/>
              <w:right w:w="0" w:type="dxa"/>
            </w:tcMar>
            <w:vAlign w:val="center"/>
          </w:tcPr>
          <w:p w:rsidR="00B55BD9" w:rsidRPr="00B01624" w:rsidRDefault="00B55BD9">
            <w:pPr>
              <w:widowControl/>
              <w:spacing w:line="300" w:lineRule="exact"/>
              <w:jc w:val="right"/>
              <w:rPr>
                <w:kern w:val="0"/>
                <w:szCs w:val="21"/>
              </w:rPr>
            </w:pP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restart"/>
            <w:vAlign w:val="center"/>
          </w:tcPr>
          <w:p w:rsidR="00B55BD9" w:rsidRPr="00B01624" w:rsidRDefault="004E1434">
            <w:pPr>
              <w:widowControl/>
              <w:spacing w:line="300" w:lineRule="exact"/>
              <w:jc w:val="center"/>
              <w:rPr>
                <w:kern w:val="0"/>
                <w:szCs w:val="21"/>
              </w:rPr>
            </w:pPr>
            <w:r w:rsidRPr="00B01624">
              <w:rPr>
                <w:kern w:val="0"/>
                <w:szCs w:val="21"/>
              </w:rPr>
              <w:t>第二中标</w:t>
            </w:r>
          </w:p>
          <w:p w:rsidR="00B55BD9" w:rsidRPr="00B01624" w:rsidRDefault="004E1434">
            <w:pPr>
              <w:widowControl/>
              <w:spacing w:line="300" w:lineRule="exact"/>
              <w:jc w:val="center"/>
              <w:rPr>
                <w:kern w:val="0"/>
                <w:szCs w:val="21"/>
              </w:rPr>
            </w:pPr>
            <w:r w:rsidRPr="00B01624">
              <w:rPr>
                <w:kern w:val="0"/>
                <w:szCs w:val="21"/>
              </w:rPr>
              <w:t>候选人</w:t>
            </w: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单位名称</w:t>
            </w:r>
          </w:p>
        </w:tc>
        <w:tc>
          <w:tcPr>
            <w:tcW w:w="5969" w:type="dxa"/>
            <w:gridSpan w:val="5"/>
            <w:tcMar>
              <w:top w:w="0" w:type="dxa"/>
              <w:left w:w="75" w:type="dxa"/>
              <w:bottom w:w="0" w:type="dxa"/>
              <w:right w:w="0" w:type="dxa"/>
            </w:tcMar>
            <w:vAlign w:val="center"/>
          </w:tcPr>
          <w:p w:rsidR="00B55BD9" w:rsidRPr="00B01624" w:rsidRDefault="00B55BD9">
            <w:pPr>
              <w:widowControl/>
              <w:spacing w:line="300" w:lineRule="exact"/>
              <w:jc w:val="left"/>
              <w:rPr>
                <w:kern w:val="0"/>
                <w:szCs w:val="21"/>
              </w:rPr>
            </w:pP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投标报价</w:t>
            </w:r>
          </w:p>
        </w:tc>
        <w:tc>
          <w:tcPr>
            <w:tcW w:w="5969" w:type="dxa"/>
            <w:gridSpan w:val="5"/>
            <w:tcMar>
              <w:top w:w="0" w:type="dxa"/>
              <w:left w:w="75" w:type="dxa"/>
              <w:bottom w:w="0" w:type="dxa"/>
              <w:right w:w="0" w:type="dxa"/>
            </w:tcMar>
            <w:vAlign w:val="center"/>
          </w:tcPr>
          <w:p w:rsidR="00B55BD9" w:rsidRPr="00B01624" w:rsidRDefault="00B55BD9">
            <w:pPr>
              <w:widowControl/>
              <w:spacing w:line="300" w:lineRule="exact"/>
              <w:jc w:val="left"/>
              <w:rPr>
                <w:kern w:val="0"/>
                <w:szCs w:val="21"/>
              </w:rPr>
            </w:pP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工期</w:t>
            </w:r>
          </w:p>
        </w:tc>
        <w:tc>
          <w:tcPr>
            <w:tcW w:w="1523" w:type="dxa"/>
            <w:gridSpan w:val="2"/>
            <w:tcMar>
              <w:top w:w="0" w:type="dxa"/>
              <w:left w:w="75" w:type="dxa"/>
              <w:bottom w:w="0" w:type="dxa"/>
              <w:right w:w="0" w:type="dxa"/>
            </w:tcMar>
            <w:vAlign w:val="center"/>
          </w:tcPr>
          <w:p w:rsidR="00B55BD9" w:rsidRPr="00B01624" w:rsidRDefault="00B55BD9">
            <w:pPr>
              <w:widowControl/>
              <w:spacing w:line="300" w:lineRule="exact"/>
              <w:jc w:val="left"/>
              <w:rPr>
                <w:kern w:val="0"/>
                <w:szCs w:val="21"/>
              </w:rPr>
            </w:pPr>
          </w:p>
        </w:tc>
        <w:tc>
          <w:tcPr>
            <w:tcW w:w="1440" w:type="dxa"/>
            <w:gridSpan w:val="2"/>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质量等级</w:t>
            </w:r>
          </w:p>
        </w:tc>
        <w:tc>
          <w:tcPr>
            <w:tcW w:w="3006" w:type="dxa"/>
            <w:tcMar>
              <w:top w:w="0" w:type="dxa"/>
              <w:left w:w="75" w:type="dxa"/>
              <w:bottom w:w="0" w:type="dxa"/>
              <w:right w:w="0" w:type="dxa"/>
            </w:tcMar>
            <w:vAlign w:val="center"/>
          </w:tcPr>
          <w:p w:rsidR="00B55BD9" w:rsidRPr="00B01624" w:rsidRDefault="00B55BD9">
            <w:pPr>
              <w:widowControl/>
              <w:spacing w:line="300" w:lineRule="exact"/>
              <w:jc w:val="center"/>
              <w:rPr>
                <w:kern w:val="0"/>
                <w:szCs w:val="21"/>
              </w:rPr>
            </w:pPr>
          </w:p>
        </w:tc>
      </w:tr>
      <w:tr w:rsidR="00B55BD9" w:rsidRPr="00B01624">
        <w:trPr>
          <w:trHeight w:val="413"/>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工程总承包项目经理</w:t>
            </w:r>
          </w:p>
        </w:tc>
        <w:tc>
          <w:tcPr>
            <w:tcW w:w="5969" w:type="dxa"/>
            <w:gridSpan w:val="5"/>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（注册编号：</w:t>
            </w:r>
            <w:r w:rsidRPr="00B01624">
              <w:rPr>
                <w:kern w:val="0"/>
                <w:szCs w:val="21"/>
              </w:rPr>
              <w:t xml:space="preserve">    </w:t>
            </w:r>
            <w:r w:rsidRPr="00B01624">
              <w:rPr>
                <w:kern w:val="0"/>
              </w:rPr>
              <w:t>；身份证号：</w:t>
            </w:r>
            <w:r w:rsidRPr="00B01624">
              <w:rPr>
                <w:kern w:val="0"/>
                <w:szCs w:val="21"/>
              </w:rPr>
              <w:t xml:space="preserve">    </w:t>
            </w:r>
            <w:r w:rsidRPr="00B01624">
              <w:rPr>
                <w:kern w:val="0"/>
                <w:szCs w:val="21"/>
              </w:rPr>
              <w:t>）</w:t>
            </w: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项目设计负责人</w:t>
            </w:r>
          </w:p>
        </w:tc>
        <w:tc>
          <w:tcPr>
            <w:tcW w:w="5969" w:type="dxa"/>
            <w:gridSpan w:val="5"/>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（注册编号：</w:t>
            </w:r>
            <w:r w:rsidRPr="00B01624">
              <w:rPr>
                <w:kern w:val="0"/>
                <w:szCs w:val="21"/>
              </w:rPr>
              <w:t xml:space="preserve">    </w:t>
            </w:r>
            <w:r w:rsidRPr="00B01624">
              <w:rPr>
                <w:kern w:val="0"/>
              </w:rPr>
              <w:t>；身份证号：</w:t>
            </w:r>
            <w:r w:rsidRPr="00B01624">
              <w:rPr>
                <w:kern w:val="0"/>
                <w:szCs w:val="21"/>
              </w:rPr>
              <w:t xml:space="preserve">    </w:t>
            </w:r>
            <w:r w:rsidRPr="00B01624">
              <w:rPr>
                <w:kern w:val="0"/>
                <w:szCs w:val="21"/>
              </w:rPr>
              <w:t>）</w:t>
            </w: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施工项目经理</w:t>
            </w:r>
          </w:p>
        </w:tc>
        <w:tc>
          <w:tcPr>
            <w:tcW w:w="5969" w:type="dxa"/>
            <w:gridSpan w:val="5"/>
            <w:tcMar>
              <w:top w:w="0" w:type="dxa"/>
              <w:left w:w="75" w:type="dxa"/>
              <w:bottom w:w="0" w:type="dxa"/>
              <w:right w:w="0" w:type="dxa"/>
            </w:tcMar>
            <w:vAlign w:val="center"/>
          </w:tcPr>
          <w:p w:rsidR="00B55BD9" w:rsidRPr="00B01624" w:rsidRDefault="004E1434">
            <w:pPr>
              <w:widowControl/>
              <w:spacing w:line="300" w:lineRule="exact"/>
              <w:jc w:val="right"/>
              <w:rPr>
                <w:kern w:val="0"/>
                <w:szCs w:val="21"/>
              </w:rPr>
            </w:pPr>
            <w:r w:rsidRPr="00B01624">
              <w:rPr>
                <w:kern w:val="0"/>
                <w:szCs w:val="21"/>
              </w:rPr>
              <w:t>（注册编号：</w:t>
            </w:r>
            <w:r w:rsidRPr="00B01624">
              <w:rPr>
                <w:kern w:val="0"/>
                <w:szCs w:val="21"/>
              </w:rPr>
              <w:t xml:space="preserve">        </w:t>
            </w:r>
            <w:r w:rsidRPr="00B01624">
              <w:rPr>
                <w:kern w:val="0"/>
              </w:rPr>
              <w:t>；身份证号：</w:t>
            </w:r>
            <w:r w:rsidRPr="00B01624">
              <w:rPr>
                <w:kern w:val="0"/>
                <w:szCs w:val="21"/>
              </w:rPr>
              <w:t xml:space="preserve">        </w:t>
            </w:r>
            <w:r w:rsidRPr="00B01624">
              <w:rPr>
                <w:kern w:val="0"/>
                <w:szCs w:val="21"/>
              </w:rPr>
              <w:t>）</w:t>
            </w: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专职安全生产管理人员</w:t>
            </w:r>
            <w:r w:rsidRPr="00B01624">
              <w:rPr>
                <w:kern w:val="0"/>
                <w:szCs w:val="21"/>
              </w:rPr>
              <w:t xml:space="preserve">            </w:t>
            </w:r>
          </w:p>
        </w:tc>
        <w:tc>
          <w:tcPr>
            <w:tcW w:w="5969" w:type="dxa"/>
            <w:gridSpan w:val="5"/>
            <w:tcMar>
              <w:top w:w="0" w:type="dxa"/>
              <w:left w:w="75" w:type="dxa"/>
              <w:bottom w:w="0" w:type="dxa"/>
              <w:right w:w="0" w:type="dxa"/>
            </w:tcMar>
            <w:vAlign w:val="center"/>
          </w:tcPr>
          <w:p w:rsidR="00B55BD9" w:rsidRPr="00B01624" w:rsidRDefault="004E1434">
            <w:pPr>
              <w:widowControl/>
              <w:wordWrap w:val="0"/>
              <w:spacing w:line="300" w:lineRule="exact"/>
              <w:ind w:right="420"/>
              <w:rPr>
                <w:kern w:val="0"/>
                <w:szCs w:val="21"/>
              </w:rPr>
            </w:pPr>
            <w:r w:rsidRPr="00B01624">
              <w:rPr>
                <w:kern w:val="0"/>
                <w:szCs w:val="21"/>
              </w:rPr>
              <w:t>（</w:t>
            </w:r>
            <w:r w:rsidRPr="00B01624">
              <w:rPr>
                <w:szCs w:val="21"/>
              </w:rPr>
              <w:t>安全生产考核合格证书编号：</w:t>
            </w:r>
            <w:r w:rsidRPr="00B01624">
              <w:rPr>
                <w:szCs w:val="21"/>
              </w:rPr>
              <w:t xml:space="preserve">      </w:t>
            </w:r>
            <w:r w:rsidRPr="00B01624">
              <w:rPr>
                <w:kern w:val="0"/>
              </w:rPr>
              <w:t>；身份证号：</w:t>
            </w:r>
            <w:r w:rsidRPr="00B01624">
              <w:rPr>
                <w:kern w:val="0"/>
                <w:szCs w:val="21"/>
              </w:rPr>
              <w:t xml:space="preserve">       </w:t>
            </w:r>
            <w:r w:rsidRPr="00B01624">
              <w:rPr>
                <w:kern w:val="0"/>
                <w:szCs w:val="21"/>
              </w:rPr>
              <w:t>）【全部拟投入专职安全生产管理人员】</w:t>
            </w: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投标所用企业业绩</w:t>
            </w:r>
            <w:r w:rsidRPr="00B01624">
              <w:rPr>
                <w:kern w:val="0"/>
              </w:rPr>
              <w:lastRenderedPageBreak/>
              <w:t>（包括资格要求和加分业绩）</w:t>
            </w:r>
          </w:p>
        </w:tc>
        <w:tc>
          <w:tcPr>
            <w:tcW w:w="5969" w:type="dxa"/>
            <w:gridSpan w:val="5"/>
            <w:tcMar>
              <w:top w:w="0" w:type="dxa"/>
              <w:left w:w="75" w:type="dxa"/>
              <w:bottom w:w="0" w:type="dxa"/>
              <w:right w:w="0" w:type="dxa"/>
            </w:tcMar>
            <w:vAlign w:val="center"/>
          </w:tcPr>
          <w:p w:rsidR="00B55BD9" w:rsidRPr="00B01624" w:rsidRDefault="00B55BD9">
            <w:pPr>
              <w:widowControl/>
              <w:wordWrap w:val="0"/>
              <w:spacing w:line="300" w:lineRule="exact"/>
              <w:ind w:right="420"/>
              <w:rPr>
                <w:kern w:val="0"/>
                <w:szCs w:val="21"/>
              </w:rPr>
            </w:pP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投标所用企业奖项</w:t>
            </w:r>
            <w:r w:rsidRPr="00B01624">
              <w:rPr>
                <w:kern w:val="0"/>
              </w:rPr>
              <w:t>（包括资格要求和加分奖项）</w:t>
            </w:r>
          </w:p>
        </w:tc>
        <w:tc>
          <w:tcPr>
            <w:tcW w:w="5969" w:type="dxa"/>
            <w:gridSpan w:val="5"/>
            <w:tcMar>
              <w:top w:w="0" w:type="dxa"/>
              <w:left w:w="75" w:type="dxa"/>
              <w:bottom w:w="0" w:type="dxa"/>
              <w:right w:w="0" w:type="dxa"/>
            </w:tcMar>
            <w:vAlign w:val="center"/>
          </w:tcPr>
          <w:p w:rsidR="00B55BD9" w:rsidRPr="00B01624" w:rsidRDefault="00B55BD9">
            <w:pPr>
              <w:widowControl/>
              <w:spacing w:line="300" w:lineRule="exact"/>
              <w:jc w:val="right"/>
              <w:rPr>
                <w:kern w:val="0"/>
                <w:szCs w:val="21"/>
              </w:rPr>
            </w:pP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企业诚信综合评价分</w:t>
            </w:r>
          </w:p>
        </w:tc>
        <w:tc>
          <w:tcPr>
            <w:tcW w:w="5969" w:type="dxa"/>
            <w:gridSpan w:val="5"/>
            <w:tcMar>
              <w:top w:w="0" w:type="dxa"/>
              <w:left w:w="75" w:type="dxa"/>
              <w:bottom w:w="0" w:type="dxa"/>
              <w:right w:w="0" w:type="dxa"/>
            </w:tcMar>
            <w:vAlign w:val="center"/>
          </w:tcPr>
          <w:p w:rsidR="00B55BD9" w:rsidRPr="00B01624" w:rsidRDefault="00B55BD9">
            <w:pPr>
              <w:widowControl/>
              <w:spacing w:line="300" w:lineRule="exact"/>
              <w:jc w:val="right"/>
              <w:rPr>
                <w:kern w:val="0"/>
                <w:szCs w:val="21"/>
              </w:rPr>
            </w:pP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企业资质</w:t>
            </w:r>
          </w:p>
        </w:tc>
        <w:tc>
          <w:tcPr>
            <w:tcW w:w="5969" w:type="dxa"/>
            <w:gridSpan w:val="5"/>
            <w:tcMar>
              <w:top w:w="0" w:type="dxa"/>
              <w:left w:w="75" w:type="dxa"/>
              <w:bottom w:w="0" w:type="dxa"/>
              <w:right w:w="0" w:type="dxa"/>
            </w:tcMar>
            <w:vAlign w:val="center"/>
          </w:tcPr>
          <w:p w:rsidR="00B55BD9" w:rsidRPr="00B01624" w:rsidRDefault="00B55BD9">
            <w:pPr>
              <w:widowControl/>
              <w:spacing w:line="300" w:lineRule="exact"/>
              <w:jc w:val="right"/>
              <w:rPr>
                <w:kern w:val="0"/>
                <w:szCs w:val="21"/>
              </w:rPr>
            </w:pP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restart"/>
            <w:vAlign w:val="center"/>
          </w:tcPr>
          <w:p w:rsidR="00B55BD9" w:rsidRPr="00B01624" w:rsidRDefault="004E1434">
            <w:pPr>
              <w:widowControl/>
              <w:spacing w:line="300" w:lineRule="exact"/>
              <w:jc w:val="center"/>
              <w:rPr>
                <w:kern w:val="0"/>
                <w:szCs w:val="21"/>
              </w:rPr>
            </w:pPr>
            <w:r w:rsidRPr="00B01624">
              <w:rPr>
                <w:kern w:val="0"/>
                <w:szCs w:val="21"/>
              </w:rPr>
              <w:t>第三中标</w:t>
            </w:r>
          </w:p>
          <w:p w:rsidR="00B55BD9" w:rsidRPr="00B01624" w:rsidRDefault="004E1434">
            <w:pPr>
              <w:widowControl/>
              <w:spacing w:line="300" w:lineRule="exact"/>
              <w:jc w:val="center"/>
              <w:rPr>
                <w:kern w:val="0"/>
                <w:szCs w:val="21"/>
              </w:rPr>
            </w:pPr>
            <w:r w:rsidRPr="00B01624">
              <w:rPr>
                <w:kern w:val="0"/>
                <w:szCs w:val="21"/>
              </w:rPr>
              <w:t>候选人</w:t>
            </w: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单位名称</w:t>
            </w:r>
          </w:p>
        </w:tc>
        <w:tc>
          <w:tcPr>
            <w:tcW w:w="5969" w:type="dxa"/>
            <w:gridSpan w:val="5"/>
            <w:tcMar>
              <w:top w:w="0" w:type="dxa"/>
              <w:left w:w="75" w:type="dxa"/>
              <w:bottom w:w="0" w:type="dxa"/>
              <w:right w:w="0" w:type="dxa"/>
            </w:tcMar>
            <w:vAlign w:val="center"/>
          </w:tcPr>
          <w:p w:rsidR="00B55BD9" w:rsidRPr="00B01624" w:rsidRDefault="00B55BD9">
            <w:pPr>
              <w:widowControl/>
              <w:spacing w:line="300" w:lineRule="exact"/>
              <w:jc w:val="left"/>
              <w:rPr>
                <w:kern w:val="0"/>
                <w:szCs w:val="21"/>
              </w:rPr>
            </w:pP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投标报价</w:t>
            </w:r>
          </w:p>
        </w:tc>
        <w:tc>
          <w:tcPr>
            <w:tcW w:w="5969" w:type="dxa"/>
            <w:gridSpan w:val="5"/>
            <w:tcMar>
              <w:top w:w="0" w:type="dxa"/>
              <w:left w:w="75" w:type="dxa"/>
              <w:bottom w:w="0" w:type="dxa"/>
              <w:right w:w="0" w:type="dxa"/>
            </w:tcMar>
            <w:vAlign w:val="center"/>
          </w:tcPr>
          <w:p w:rsidR="00B55BD9" w:rsidRPr="00B01624" w:rsidRDefault="00B55BD9">
            <w:pPr>
              <w:widowControl/>
              <w:spacing w:line="300" w:lineRule="exact"/>
              <w:jc w:val="left"/>
              <w:rPr>
                <w:kern w:val="0"/>
                <w:szCs w:val="21"/>
              </w:rPr>
            </w:pP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工期</w:t>
            </w:r>
          </w:p>
        </w:tc>
        <w:tc>
          <w:tcPr>
            <w:tcW w:w="1523" w:type="dxa"/>
            <w:gridSpan w:val="2"/>
            <w:tcMar>
              <w:top w:w="0" w:type="dxa"/>
              <w:left w:w="75" w:type="dxa"/>
              <w:bottom w:w="0" w:type="dxa"/>
              <w:right w:w="0" w:type="dxa"/>
            </w:tcMar>
            <w:vAlign w:val="center"/>
          </w:tcPr>
          <w:p w:rsidR="00B55BD9" w:rsidRPr="00B01624" w:rsidRDefault="00B55BD9">
            <w:pPr>
              <w:widowControl/>
              <w:spacing w:line="300" w:lineRule="exact"/>
              <w:jc w:val="left"/>
              <w:rPr>
                <w:kern w:val="0"/>
                <w:szCs w:val="21"/>
              </w:rPr>
            </w:pPr>
          </w:p>
        </w:tc>
        <w:tc>
          <w:tcPr>
            <w:tcW w:w="1440" w:type="dxa"/>
            <w:gridSpan w:val="2"/>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质量等级</w:t>
            </w:r>
          </w:p>
        </w:tc>
        <w:tc>
          <w:tcPr>
            <w:tcW w:w="3006" w:type="dxa"/>
            <w:tcMar>
              <w:top w:w="0" w:type="dxa"/>
              <w:left w:w="75" w:type="dxa"/>
              <w:bottom w:w="0" w:type="dxa"/>
              <w:right w:w="0" w:type="dxa"/>
            </w:tcMar>
            <w:vAlign w:val="center"/>
          </w:tcPr>
          <w:p w:rsidR="00B55BD9" w:rsidRPr="00B01624" w:rsidRDefault="00B55BD9">
            <w:pPr>
              <w:widowControl/>
              <w:spacing w:line="300" w:lineRule="exact"/>
              <w:jc w:val="center"/>
              <w:rPr>
                <w:kern w:val="0"/>
                <w:szCs w:val="21"/>
              </w:rPr>
            </w:pPr>
          </w:p>
        </w:tc>
      </w:tr>
      <w:tr w:rsidR="00B55BD9" w:rsidRPr="00B01624">
        <w:trPr>
          <w:trHeight w:val="315"/>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spacing w:line="300" w:lineRule="exact"/>
              <w:jc w:val="center"/>
              <w:rPr>
                <w:kern w:val="0"/>
                <w:szCs w:val="21"/>
              </w:rPr>
            </w:pPr>
            <w:r w:rsidRPr="00B01624">
              <w:rPr>
                <w:kern w:val="0"/>
                <w:szCs w:val="21"/>
              </w:rPr>
              <w:t>工程总承包项目经理</w:t>
            </w:r>
          </w:p>
        </w:tc>
        <w:tc>
          <w:tcPr>
            <w:tcW w:w="5969" w:type="dxa"/>
            <w:gridSpan w:val="5"/>
            <w:tcMar>
              <w:top w:w="0" w:type="dxa"/>
              <w:left w:w="75" w:type="dxa"/>
              <w:bottom w:w="0" w:type="dxa"/>
              <w:right w:w="0" w:type="dxa"/>
            </w:tcMar>
            <w:vAlign w:val="center"/>
          </w:tcPr>
          <w:p w:rsidR="00B55BD9" w:rsidRPr="00B01624" w:rsidRDefault="004E1434">
            <w:pPr>
              <w:spacing w:line="300" w:lineRule="exact"/>
              <w:jc w:val="right"/>
              <w:rPr>
                <w:kern w:val="0"/>
                <w:szCs w:val="21"/>
              </w:rPr>
            </w:pPr>
            <w:r w:rsidRPr="00B01624">
              <w:rPr>
                <w:kern w:val="0"/>
                <w:szCs w:val="21"/>
              </w:rPr>
              <w:t>（注册编号：</w:t>
            </w:r>
            <w:r w:rsidRPr="00B01624">
              <w:rPr>
                <w:kern w:val="0"/>
                <w:szCs w:val="21"/>
              </w:rPr>
              <w:t xml:space="preserve">   </w:t>
            </w:r>
            <w:r w:rsidRPr="00B01624">
              <w:rPr>
                <w:kern w:val="0"/>
              </w:rPr>
              <w:t>；身份证号：</w:t>
            </w:r>
            <w:r w:rsidRPr="00B01624">
              <w:rPr>
                <w:kern w:val="0"/>
                <w:szCs w:val="21"/>
              </w:rPr>
              <w:t xml:space="preserve">     </w:t>
            </w:r>
            <w:r w:rsidRPr="00B01624">
              <w:rPr>
                <w:kern w:val="0"/>
                <w:szCs w:val="21"/>
              </w:rPr>
              <w:t>）</w:t>
            </w: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项目设计负责人</w:t>
            </w:r>
          </w:p>
        </w:tc>
        <w:tc>
          <w:tcPr>
            <w:tcW w:w="5969" w:type="dxa"/>
            <w:gridSpan w:val="5"/>
            <w:tcMar>
              <w:top w:w="0" w:type="dxa"/>
              <w:left w:w="75" w:type="dxa"/>
              <w:bottom w:w="0" w:type="dxa"/>
              <w:right w:w="0" w:type="dxa"/>
            </w:tcMar>
            <w:vAlign w:val="center"/>
          </w:tcPr>
          <w:p w:rsidR="00B55BD9" w:rsidRPr="00B01624" w:rsidRDefault="004E1434">
            <w:pPr>
              <w:widowControl/>
              <w:spacing w:line="300" w:lineRule="exact"/>
              <w:jc w:val="right"/>
              <w:rPr>
                <w:kern w:val="0"/>
                <w:szCs w:val="21"/>
              </w:rPr>
            </w:pPr>
            <w:r w:rsidRPr="00B01624">
              <w:rPr>
                <w:kern w:val="0"/>
                <w:szCs w:val="21"/>
              </w:rPr>
              <w:t>（注册编号：</w:t>
            </w:r>
            <w:r w:rsidRPr="00B01624">
              <w:rPr>
                <w:kern w:val="0"/>
                <w:szCs w:val="21"/>
              </w:rPr>
              <w:t xml:space="preserve">   </w:t>
            </w:r>
            <w:r w:rsidRPr="00B01624">
              <w:rPr>
                <w:kern w:val="0"/>
              </w:rPr>
              <w:t>；身份证号：</w:t>
            </w:r>
            <w:r w:rsidRPr="00B01624">
              <w:rPr>
                <w:kern w:val="0"/>
                <w:szCs w:val="21"/>
              </w:rPr>
              <w:t xml:space="preserve">     </w:t>
            </w:r>
            <w:r w:rsidRPr="00B01624">
              <w:rPr>
                <w:kern w:val="0"/>
                <w:szCs w:val="21"/>
              </w:rPr>
              <w:t>）</w:t>
            </w: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施工项目经理</w:t>
            </w:r>
          </w:p>
        </w:tc>
        <w:tc>
          <w:tcPr>
            <w:tcW w:w="5969" w:type="dxa"/>
            <w:gridSpan w:val="5"/>
            <w:tcMar>
              <w:top w:w="0" w:type="dxa"/>
              <w:left w:w="75" w:type="dxa"/>
              <w:bottom w:w="0" w:type="dxa"/>
              <w:right w:w="0" w:type="dxa"/>
            </w:tcMar>
            <w:vAlign w:val="center"/>
          </w:tcPr>
          <w:p w:rsidR="00B55BD9" w:rsidRPr="00B01624" w:rsidRDefault="004E1434">
            <w:pPr>
              <w:widowControl/>
              <w:spacing w:line="300" w:lineRule="exact"/>
              <w:jc w:val="right"/>
              <w:rPr>
                <w:kern w:val="0"/>
                <w:szCs w:val="21"/>
              </w:rPr>
            </w:pPr>
            <w:r w:rsidRPr="00B01624">
              <w:rPr>
                <w:kern w:val="0"/>
                <w:szCs w:val="21"/>
              </w:rPr>
              <w:t>（注册编号：</w:t>
            </w:r>
            <w:r w:rsidRPr="00B01624">
              <w:rPr>
                <w:kern w:val="0"/>
                <w:szCs w:val="21"/>
              </w:rPr>
              <w:t xml:space="preserve">        </w:t>
            </w:r>
            <w:r w:rsidRPr="00B01624">
              <w:rPr>
                <w:kern w:val="0"/>
                <w:szCs w:val="21"/>
              </w:rPr>
              <w:t>；</w:t>
            </w:r>
            <w:r w:rsidRPr="00B01624">
              <w:rPr>
                <w:kern w:val="0"/>
              </w:rPr>
              <w:t>身份证号：</w:t>
            </w:r>
            <w:r w:rsidRPr="00B01624">
              <w:rPr>
                <w:kern w:val="0"/>
                <w:szCs w:val="21"/>
              </w:rPr>
              <w:t>：</w:t>
            </w:r>
            <w:r w:rsidRPr="00B01624">
              <w:rPr>
                <w:kern w:val="0"/>
                <w:szCs w:val="21"/>
              </w:rPr>
              <w:t xml:space="preserve">        </w:t>
            </w:r>
            <w:r w:rsidRPr="00B01624">
              <w:rPr>
                <w:kern w:val="0"/>
                <w:szCs w:val="21"/>
              </w:rPr>
              <w:t>）</w:t>
            </w: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专职安全生产管理人员</w:t>
            </w:r>
            <w:r w:rsidRPr="00B01624">
              <w:rPr>
                <w:kern w:val="0"/>
                <w:szCs w:val="21"/>
              </w:rPr>
              <w:t xml:space="preserve">                                    </w:t>
            </w:r>
          </w:p>
        </w:tc>
        <w:tc>
          <w:tcPr>
            <w:tcW w:w="5969" w:type="dxa"/>
            <w:gridSpan w:val="5"/>
            <w:tcMar>
              <w:top w:w="0" w:type="dxa"/>
              <w:left w:w="75" w:type="dxa"/>
              <w:bottom w:w="0" w:type="dxa"/>
              <w:right w:w="0" w:type="dxa"/>
            </w:tcMar>
            <w:vAlign w:val="center"/>
          </w:tcPr>
          <w:p w:rsidR="00B55BD9" w:rsidRPr="00B01624" w:rsidRDefault="004E1434">
            <w:pPr>
              <w:widowControl/>
              <w:wordWrap w:val="0"/>
              <w:spacing w:line="300" w:lineRule="exact"/>
              <w:ind w:right="420"/>
              <w:rPr>
                <w:kern w:val="0"/>
                <w:szCs w:val="21"/>
              </w:rPr>
            </w:pPr>
            <w:r w:rsidRPr="00B01624">
              <w:rPr>
                <w:kern w:val="0"/>
                <w:szCs w:val="21"/>
              </w:rPr>
              <w:t>（</w:t>
            </w:r>
            <w:r w:rsidRPr="00B01624">
              <w:rPr>
                <w:szCs w:val="21"/>
              </w:rPr>
              <w:t>安全生产考核合格证书编号：</w:t>
            </w:r>
            <w:r w:rsidRPr="00B01624">
              <w:rPr>
                <w:szCs w:val="21"/>
              </w:rPr>
              <w:t xml:space="preserve">      </w:t>
            </w:r>
            <w:r w:rsidRPr="00B01624">
              <w:rPr>
                <w:kern w:val="0"/>
                <w:szCs w:val="21"/>
              </w:rPr>
              <w:t>；</w:t>
            </w:r>
            <w:r w:rsidRPr="00B01624">
              <w:rPr>
                <w:kern w:val="0"/>
              </w:rPr>
              <w:t>身份证号：</w:t>
            </w:r>
            <w:r w:rsidRPr="00B01624">
              <w:rPr>
                <w:kern w:val="0"/>
                <w:szCs w:val="21"/>
              </w:rPr>
              <w:t>：</w:t>
            </w:r>
            <w:r w:rsidRPr="00B01624">
              <w:rPr>
                <w:kern w:val="0"/>
                <w:szCs w:val="21"/>
              </w:rPr>
              <w:t xml:space="preserve">       </w:t>
            </w:r>
            <w:r w:rsidRPr="00B01624">
              <w:rPr>
                <w:kern w:val="0"/>
                <w:szCs w:val="21"/>
              </w:rPr>
              <w:t>）【全部拟投入专职安全生产管理人员】</w:t>
            </w: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投标所用企业业绩</w:t>
            </w:r>
            <w:r w:rsidRPr="00B01624">
              <w:rPr>
                <w:kern w:val="0"/>
              </w:rPr>
              <w:t>（包括资格要求和加分业绩）</w:t>
            </w:r>
          </w:p>
        </w:tc>
        <w:tc>
          <w:tcPr>
            <w:tcW w:w="5969" w:type="dxa"/>
            <w:gridSpan w:val="5"/>
            <w:tcMar>
              <w:top w:w="0" w:type="dxa"/>
              <w:left w:w="75" w:type="dxa"/>
              <w:bottom w:w="0" w:type="dxa"/>
              <w:right w:w="0" w:type="dxa"/>
            </w:tcMar>
            <w:vAlign w:val="center"/>
          </w:tcPr>
          <w:p w:rsidR="00B55BD9" w:rsidRPr="00B01624" w:rsidRDefault="00B55BD9">
            <w:pPr>
              <w:widowControl/>
              <w:wordWrap w:val="0"/>
              <w:spacing w:line="300" w:lineRule="exact"/>
              <w:ind w:right="420"/>
              <w:rPr>
                <w:kern w:val="0"/>
                <w:szCs w:val="21"/>
              </w:rPr>
            </w:pP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投标所用企业奖项</w:t>
            </w:r>
            <w:r w:rsidRPr="00B01624">
              <w:rPr>
                <w:kern w:val="0"/>
              </w:rPr>
              <w:t>（包括资格要求和加分奖项）</w:t>
            </w:r>
          </w:p>
        </w:tc>
        <w:tc>
          <w:tcPr>
            <w:tcW w:w="5969" w:type="dxa"/>
            <w:gridSpan w:val="5"/>
            <w:tcMar>
              <w:top w:w="0" w:type="dxa"/>
              <w:left w:w="75" w:type="dxa"/>
              <w:bottom w:w="0" w:type="dxa"/>
              <w:right w:w="0" w:type="dxa"/>
            </w:tcMar>
            <w:vAlign w:val="center"/>
          </w:tcPr>
          <w:p w:rsidR="00B55BD9" w:rsidRPr="00B01624" w:rsidRDefault="00B55BD9">
            <w:pPr>
              <w:widowControl/>
              <w:wordWrap w:val="0"/>
              <w:spacing w:line="300" w:lineRule="exact"/>
              <w:ind w:right="420"/>
              <w:rPr>
                <w:kern w:val="0"/>
                <w:szCs w:val="21"/>
              </w:rPr>
            </w:pP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企业诚信综合评价分</w:t>
            </w:r>
          </w:p>
        </w:tc>
        <w:tc>
          <w:tcPr>
            <w:tcW w:w="5969" w:type="dxa"/>
            <w:gridSpan w:val="5"/>
            <w:tcMar>
              <w:top w:w="0" w:type="dxa"/>
              <w:left w:w="75" w:type="dxa"/>
              <w:bottom w:w="0" w:type="dxa"/>
              <w:right w:w="0" w:type="dxa"/>
            </w:tcMar>
            <w:vAlign w:val="center"/>
          </w:tcPr>
          <w:p w:rsidR="00B55BD9" w:rsidRPr="00B01624" w:rsidRDefault="00B55BD9">
            <w:pPr>
              <w:widowControl/>
              <w:wordWrap w:val="0"/>
              <w:spacing w:line="300" w:lineRule="exact"/>
              <w:ind w:right="420"/>
              <w:rPr>
                <w:kern w:val="0"/>
                <w:szCs w:val="21"/>
              </w:rPr>
            </w:pPr>
          </w:p>
        </w:tc>
      </w:tr>
      <w:tr w:rsidR="00B55BD9" w:rsidRPr="00B01624">
        <w:trPr>
          <w:trHeight w:val="50"/>
          <w:jc w:val="center"/>
        </w:trPr>
        <w:tc>
          <w:tcPr>
            <w:tcW w:w="803" w:type="dxa"/>
            <w:vMerge/>
            <w:vAlign w:val="center"/>
          </w:tcPr>
          <w:p w:rsidR="00B55BD9" w:rsidRPr="00B01624" w:rsidRDefault="00B55BD9">
            <w:pPr>
              <w:widowControl/>
              <w:spacing w:line="300" w:lineRule="exact"/>
              <w:jc w:val="left"/>
              <w:rPr>
                <w:kern w:val="0"/>
                <w:szCs w:val="21"/>
              </w:rPr>
            </w:pPr>
          </w:p>
        </w:tc>
        <w:tc>
          <w:tcPr>
            <w:tcW w:w="1206" w:type="dxa"/>
            <w:vMerge/>
            <w:vAlign w:val="center"/>
          </w:tcPr>
          <w:p w:rsidR="00B55BD9" w:rsidRPr="00B01624" w:rsidRDefault="00B55BD9">
            <w:pPr>
              <w:widowControl/>
              <w:spacing w:line="300" w:lineRule="exact"/>
              <w:jc w:val="left"/>
              <w:rPr>
                <w:kern w:val="0"/>
                <w:szCs w:val="21"/>
              </w:rPr>
            </w:pPr>
          </w:p>
        </w:tc>
        <w:tc>
          <w:tcPr>
            <w:tcW w:w="1771" w:type="dxa"/>
            <w:tcMar>
              <w:top w:w="0" w:type="dxa"/>
              <w:left w:w="75" w:type="dxa"/>
              <w:bottom w:w="0" w:type="dxa"/>
              <w:right w:w="0" w:type="dxa"/>
            </w:tcMar>
            <w:vAlign w:val="center"/>
          </w:tcPr>
          <w:p w:rsidR="00B55BD9" w:rsidRPr="00B01624" w:rsidRDefault="004E1434">
            <w:pPr>
              <w:widowControl/>
              <w:spacing w:line="300" w:lineRule="exact"/>
              <w:jc w:val="center"/>
              <w:rPr>
                <w:kern w:val="0"/>
                <w:szCs w:val="21"/>
              </w:rPr>
            </w:pPr>
            <w:r w:rsidRPr="00B01624">
              <w:rPr>
                <w:kern w:val="0"/>
                <w:szCs w:val="21"/>
              </w:rPr>
              <w:t>企业资质</w:t>
            </w:r>
          </w:p>
        </w:tc>
        <w:tc>
          <w:tcPr>
            <w:tcW w:w="5969" w:type="dxa"/>
            <w:gridSpan w:val="5"/>
            <w:tcMar>
              <w:top w:w="0" w:type="dxa"/>
              <w:left w:w="75" w:type="dxa"/>
              <w:bottom w:w="0" w:type="dxa"/>
              <w:right w:w="0" w:type="dxa"/>
            </w:tcMar>
            <w:vAlign w:val="center"/>
          </w:tcPr>
          <w:p w:rsidR="00B55BD9" w:rsidRPr="00B01624" w:rsidRDefault="00B55BD9">
            <w:pPr>
              <w:widowControl/>
              <w:spacing w:line="300" w:lineRule="exact"/>
              <w:jc w:val="right"/>
              <w:rPr>
                <w:kern w:val="0"/>
                <w:szCs w:val="21"/>
              </w:rPr>
            </w:pPr>
          </w:p>
        </w:tc>
      </w:tr>
      <w:tr w:rsidR="00B55BD9" w:rsidRPr="00B01624">
        <w:trPr>
          <w:trHeight w:val="588"/>
          <w:jc w:val="center"/>
        </w:trPr>
        <w:tc>
          <w:tcPr>
            <w:tcW w:w="2009" w:type="dxa"/>
            <w:gridSpan w:val="2"/>
            <w:vAlign w:val="center"/>
          </w:tcPr>
          <w:p w:rsidR="00B55BD9" w:rsidRPr="00B01624" w:rsidRDefault="004E1434">
            <w:pPr>
              <w:widowControl/>
              <w:spacing w:line="300" w:lineRule="exact"/>
              <w:jc w:val="center"/>
              <w:rPr>
                <w:kern w:val="0"/>
                <w:szCs w:val="21"/>
              </w:rPr>
            </w:pPr>
            <w:r w:rsidRPr="00B01624">
              <w:rPr>
                <w:kern w:val="0"/>
                <w:szCs w:val="21"/>
              </w:rPr>
              <w:t>被否决投标或不合格的投标人名称、否决原因及其依据（如有）</w:t>
            </w:r>
          </w:p>
        </w:tc>
        <w:tc>
          <w:tcPr>
            <w:tcW w:w="7740" w:type="dxa"/>
            <w:gridSpan w:val="6"/>
            <w:tcMar>
              <w:top w:w="0" w:type="dxa"/>
              <w:left w:w="75" w:type="dxa"/>
              <w:bottom w:w="0" w:type="dxa"/>
              <w:right w:w="0" w:type="dxa"/>
            </w:tcMar>
            <w:vAlign w:val="center"/>
          </w:tcPr>
          <w:p w:rsidR="00B55BD9" w:rsidRPr="00B01624" w:rsidRDefault="00B55BD9">
            <w:pPr>
              <w:widowControl/>
              <w:spacing w:line="300" w:lineRule="exact"/>
              <w:ind w:rightChars="85" w:right="178"/>
              <w:rPr>
                <w:kern w:val="0"/>
                <w:szCs w:val="21"/>
              </w:rPr>
            </w:pPr>
          </w:p>
        </w:tc>
      </w:tr>
      <w:tr w:rsidR="00B55BD9" w:rsidRPr="00B01624">
        <w:trPr>
          <w:trHeight w:val="50"/>
          <w:jc w:val="center"/>
        </w:trPr>
        <w:tc>
          <w:tcPr>
            <w:tcW w:w="2009" w:type="dxa"/>
            <w:gridSpan w:val="2"/>
            <w:vAlign w:val="center"/>
          </w:tcPr>
          <w:p w:rsidR="00B55BD9" w:rsidRPr="00B01624" w:rsidRDefault="004E1434">
            <w:pPr>
              <w:widowControl/>
              <w:spacing w:line="300" w:lineRule="exact"/>
              <w:jc w:val="center"/>
              <w:rPr>
                <w:kern w:val="0"/>
                <w:szCs w:val="21"/>
              </w:rPr>
            </w:pPr>
            <w:r w:rsidRPr="00B01624">
              <w:rPr>
                <w:kern w:val="0"/>
                <w:szCs w:val="21"/>
              </w:rPr>
              <w:t>公示媒介</w:t>
            </w:r>
          </w:p>
        </w:tc>
        <w:tc>
          <w:tcPr>
            <w:tcW w:w="7740" w:type="dxa"/>
            <w:gridSpan w:val="6"/>
            <w:tcMar>
              <w:top w:w="0" w:type="dxa"/>
              <w:left w:w="75" w:type="dxa"/>
              <w:bottom w:w="0" w:type="dxa"/>
              <w:right w:w="0" w:type="dxa"/>
            </w:tcMar>
            <w:vAlign w:val="center"/>
          </w:tcPr>
          <w:p w:rsidR="00B55BD9" w:rsidRPr="00B01624" w:rsidRDefault="00B55BD9">
            <w:pPr>
              <w:widowControl/>
              <w:spacing w:line="300" w:lineRule="exact"/>
              <w:ind w:rightChars="85" w:right="178"/>
              <w:rPr>
                <w:szCs w:val="21"/>
              </w:rPr>
            </w:pPr>
          </w:p>
        </w:tc>
      </w:tr>
      <w:tr w:rsidR="00B55BD9" w:rsidRPr="00B01624">
        <w:trPr>
          <w:trHeight w:val="50"/>
          <w:jc w:val="center"/>
        </w:trPr>
        <w:tc>
          <w:tcPr>
            <w:tcW w:w="2009" w:type="dxa"/>
            <w:gridSpan w:val="2"/>
            <w:vAlign w:val="center"/>
          </w:tcPr>
          <w:p w:rsidR="00B55BD9" w:rsidRPr="00B01624" w:rsidRDefault="004E1434">
            <w:pPr>
              <w:widowControl/>
              <w:spacing w:line="300" w:lineRule="exact"/>
              <w:jc w:val="center"/>
              <w:rPr>
                <w:kern w:val="0"/>
                <w:szCs w:val="21"/>
              </w:rPr>
            </w:pPr>
            <w:r w:rsidRPr="00B01624">
              <w:rPr>
                <w:kern w:val="0"/>
                <w:szCs w:val="21"/>
              </w:rPr>
              <w:t>质疑和投诉</w:t>
            </w:r>
          </w:p>
        </w:tc>
        <w:tc>
          <w:tcPr>
            <w:tcW w:w="7740" w:type="dxa"/>
            <w:gridSpan w:val="6"/>
            <w:tcMar>
              <w:top w:w="0" w:type="dxa"/>
              <w:left w:w="75" w:type="dxa"/>
              <w:bottom w:w="0" w:type="dxa"/>
              <w:right w:w="0" w:type="dxa"/>
            </w:tcMar>
            <w:vAlign w:val="center"/>
          </w:tcPr>
          <w:p w:rsidR="00B55BD9" w:rsidRPr="00B01624" w:rsidRDefault="004E1434">
            <w:pPr>
              <w:widowControl/>
              <w:spacing w:line="300" w:lineRule="exact"/>
              <w:ind w:rightChars="85" w:right="178"/>
              <w:rPr>
                <w:szCs w:val="21"/>
              </w:rPr>
            </w:pPr>
            <w:r w:rsidRPr="00B01624">
              <w:rPr>
                <w:szCs w:val="21"/>
              </w:rPr>
              <w:t>若投标人或其他利害关系人对项目评标结果有异议的，应当在中标候选人公示期向招标人提出，招标人应当自收到异议之日起</w:t>
            </w:r>
            <w:r w:rsidRPr="00B01624">
              <w:rPr>
                <w:szCs w:val="21"/>
              </w:rPr>
              <w:t>3</w:t>
            </w:r>
            <w:r w:rsidRPr="00B01624">
              <w:rPr>
                <w:szCs w:val="21"/>
              </w:rPr>
              <w:t>日内作出答复；若招标人拒不答复或认为招标人答复内容不符合法律、法规和规章规定或认为权益受到侵害的，请在自知道或应当知道之日起</w:t>
            </w:r>
            <w:r w:rsidRPr="00B01624">
              <w:rPr>
                <w:szCs w:val="21"/>
              </w:rPr>
              <w:t>10</w:t>
            </w:r>
            <w:r w:rsidRPr="00B01624">
              <w:rPr>
                <w:szCs w:val="21"/>
              </w:rPr>
              <w:t>日内通过全国公共资源交易平台（广西壮族自治区）或提交纸质书面材料向投诉受理部门提交书面投诉书，逾期不予受理</w:t>
            </w:r>
            <w:r w:rsidRPr="00B01624">
              <w:rPr>
                <w:kern w:val="0"/>
                <w:szCs w:val="21"/>
              </w:rPr>
              <w:t>。若招标人对项目评标结果有异议的，可在</w:t>
            </w:r>
            <w:r w:rsidRPr="00B01624">
              <w:rPr>
                <w:szCs w:val="21"/>
              </w:rPr>
              <w:t>公示开始日起</w:t>
            </w:r>
            <w:r w:rsidRPr="00B01624">
              <w:rPr>
                <w:szCs w:val="21"/>
              </w:rPr>
              <w:t>10</w:t>
            </w:r>
            <w:r w:rsidRPr="00B01624">
              <w:rPr>
                <w:szCs w:val="21"/>
              </w:rPr>
              <w:t>日内通过全国公共资源交易平台（广西壮族自治区）或提交纸质书面材料直接向投诉受理部门提交书面投诉书。</w:t>
            </w:r>
          </w:p>
        </w:tc>
      </w:tr>
      <w:tr w:rsidR="00B55BD9" w:rsidRPr="00B01624">
        <w:trPr>
          <w:trHeight w:val="20"/>
          <w:jc w:val="center"/>
        </w:trPr>
        <w:tc>
          <w:tcPr>
            <w:tcW w:w="2009" w:type="dxa"/>
            <w:gridSpan w:val="2"/>
            <w:vAlign w:val="center"/>
          </w:tcPr>
          <w:p w:rsidR="00B55BD9" w:rsidRPr="00B01624" w:rsidRDefault="004E1434">
            <w:pPr>
              <w:widowControl/>
              <w:spacing w:line="300" w:lineRule="exact"/>
              <w:jc w:val="center"/>
              <w:rPr>
                <w:kern w:val="0"/>
                <w:szCs w:val="21"/>
              </w:rPr>
            </w:pPr>
            <w:r w:rsidRPr="00B01624">
              <w:rPr>
                <w:kern w:val="0"/>
                <w:szCs w:val="21"/>
              </w:rPr>
              <w:t>投诉受理部门</w:t>
            </w:r>
          </w:p>
        </w:tc>
        <w:tc>
          <w:tcPr>
            <w:tcW w:w="3294" w:type="dxa"/>
            <w:gridSpan w:val="3"/>
            <w:tcMar>
              <w:top w:w="30" w:type="dxa"/>
              <w:left w:w="30" w:type="dxa"/>
              <w:bottom w:w="30" w:type="dxa"/>
              <w:right w:w="30" w:type="dxa"/>
            </w:tcMar>
            <w:vAlign w:val="center"/>
          </w:tcPr>
          <w:p w:rsidR="00B55BD9" w:rsidRPr="00B01624" w:rsidRDefault="00B55BD9">
            <w:pPr>
              <w:widowControl/>
              <w:spacing w:line="300" w:lineRule="exact"/>
              <w:jc w:val="left"/>
              <w:rPr>
                <w:szCs w:val="21"/>
              </w:rPr>
            </w:pPr>
          </w:p>
        </w:tc>
        <w:tc>
          <w:tcPr>
            <w:tcW w:w="1440" w:type="dxa"/>
            <w:gridSpan w:val="2"/>
            <w:vAlign w:val="center"/>
          </w:tcPr>
          <w:p w:rsidR="00B55BD9" w:rsidRPr="00B01624" w:rsidRDefault="004E1434">
            <w:pPr>
              <w:widowControl/>
              <w:spacing w:line="300" w:lineRule="exact"/>
              <w:jc w:val="center"/>
              <w:rPr>
                <w:szCs w:val="21"/>
              </w:rPr>
            </w:pPr>
            <w:r w:rsidRPr="00B01624">
              <w:rPr>
                <w:szCs w:val="21"/>
              </w:rPr>
              <w:t>投诉受理电话</w:t>
            </w:r>
          </w:p>
        </w:tc>
        <w:tc>
          <w:tcPr>
            <w:tcW w:w="3006" w:type="dxa"/>
            <w:vAlign w:val="center"/>
          </w:tcPr>
          <w:p w:rsidR="00B55BD9" w:rsidRPr="00B01624" w:rsidRDefault="00B55BD9">
            <w:pPr>
              <w:widowControl/>
              <w:spacing w:line="300" w:lineRule="exact"/>
              <w:jc w:val="left"/>
              <w:rPr>
                <w:szCs w:val="21"/>
              </w:rPr>
            </w:pPr>
          </w:p>
        </w:tc>
      </w:tr>
    </w:tbl>
    <w:p w:rsidR="00B55BD9" w:rsidRPr="00B01624" w:rsidRDefault="004E1434" w:rsidP="00B01624">
      <w:pPr>
        <w:spacing w:beforeLines="50"/>
        <w:rPr>
          <w:szCs w:val="21"/>
        </w:rPr>
      </w:pPr>
      <w:r w:rsidRPr="00B01624">
        <w:rPr>
          <w:szCs w:val="21"/>
        </w:rPr>
        <w:t>一式</w:t>
      </w:r>
      <w:r w:rsidRPr="00B01624">
        <w:rPr>
          <w:szCs w:val="21"/>
        </w:rPr>
        <w:t>5</w:t>
      </w:r>
      <w:r w:rsidRPr="00B01624">
        <w:rPr>
          <w:szCs w:val="21"/>
        </w:rPr>
        <w:t>份。其中：招标人</w:t>
      </w:r>
      <w:r w:rsidRPr="00B01624">
        <w:rPr>
          <w:szCs w:val="21"/>
        </w:rPr>
        <w:t>2</w:t>
      </w:r>
      <w:r w:rsidRPr="00B01624">
        <w:rPr>
          <w:szCs w:val="21"/>
        </w:rPr>
        <w:t>份、招标代理机构</w:t>
      </w:r>
      <w:r w:rsidRPr="00B01624">
        <w:rPr>
          <w:szCs w:val="21"/>
        </w:rPr>
        <w:t>1</w:t>
      </w:r>
      <w:r w:rsidRPr="00B01624">
        <w:rPr>
          <w:szCs w:val="21"/>
        </w:rPr>
        <w:t>份、招投标监督管理部门</w:t>
      </w:r>
      <w:r w:rsidRPr="00B01624">
        <w:rPr>
          <w:szCs w:val="21"/>
        </w:rPr>
        <w:t>1</w:t>
      </w:r>
      <w:r w:rsidRPr="00B01624">
        <w:rPr>
          <w:szCs w:val="21"/>
        </w:rPr>
        <w:t>份、交易中心</w:t>
      </w:r>
      <w:r w:rsidRPr="00B01624">
        <w:rPr>
          <w:szCs w:val="21"/>
        </w:rPr>
        <w:t>1</w:t>
      </w:r>
      <w:r w:rsidRPr="00B01624">
        <w:rPr>
          <w:szCs w:val="21"/>
        </w:rPr>
        <w:t>份。</w:t>
      </w:r>
    </w:p>
    <w:p w:rsidR="00B55BD9" w:rsidRPr="00B01624" w:rsidRDefault="00B55BD9">
      <w:pPr>
        <w:rPr>
          <w:szCs w:val="21"/>
        </w:rPr>
      </w:pPr>
    </w:p>
    <w:p w:rsidR="00B55BD9" w:rsidRPr="00B01624" w:rsidRDefault="004E1434" w:rsidP="00B01624">
      <w:pPr>
        <w:spacing w:beforeLines="50" w:line="360" w:lineRule="auto"/>
      </w:pPr>
      <w:r w:rsidRPr="00B01624">
        <w:t>备注：</w:t>
      </w:r>
      <w:r w:rsidRPr="00B01624">
        <w:t>1</w:t>
      </w:r>
      <w:r w:rsidRPr="00B01624">
        <w:t>、以上身份证号在公示时应隐藏中间部分数字。</w:t>
      </w:r>
    </w:p>
    <w:p w:rsidR="00B55BD9" w:rsidRPr="00B01624" w:rsidRDefault="004E1434" w:rsidP="00B01624">
      <w:pPr>
        <w:spacing w:beforeLines="50"/>
        <w:ind w:firstLineChars="300" w:firstLine="630"/>
      </w:pPr>
      <w:r w:rsidRPr="00B01624">
        <w:t xml:space="preserve">2. </w:t>
      </w:r>
      <w:r w:rsidRPr="00B01624">
        <w:t>中标候选人享受《政府采购促进中小企业发展管理办法》（财库〔</w:t>
      </w:r>
      <w:r w:rsidRPr="00B01624">
        <w:t>2020</w:t>
      </w:r>
      <w:r w:rsidRPr="00B01624">
        <w:t>〕</w:t>
      </w:r>
      <w:r w:rsidRPr="00B01624">
        <w:t>46</w:t>
      </w:r>
      <w:r w:rsidRPr="00B01624">
        <w:t>号）规定的中小企业扶持政策的，招标人应当在公示中标候选人时公开中标候选人的《中小企业</w:t>
      </w:r>
      <w:r w:rsidRPr="00B01624">
        <w:lastRenderedPageBreak/>
        <w:t>声明函》。</w:t>
      </w:r>
    </w:p>
    <w:p w:rsidR="00B55BD9" w:rsidRPr="00B01624" w:rsidRDefault="004E1434">
      <w:pPr>
        <w:ind w:firstLineChars="300" w:firstLine="630"/>
      </w:pPr>
      <w:r w:rsidRPr="00B01624">
        <w:t xml:space="preserve">3. </w:t>
      </w:r>
      <w:r w:rsidRPr="00B01624">
        <w:t>中标候选人为残疾人福利性单位的，招标人或者其委托的招标代理机构应当在中标候选人公示时公开中标候选人的《残疾人福利性单位声明函》。</w:t>
      </w:r>
    </w:p>
    <w:p w:rsidR="00B55BD9" w:rsidRPr="00B01624" w:rsidRDefault="00B55BD9" w:rsidP="00B01624">
      <w:pPr>
        <w:spacing w:beforeLines="50" w:line="360" w:lineRule="auto"/>
      </w:pPr>
    </w:p>
    <w:p w:rsidR="00B55BD9" w:rsidRPr="00B01624" w:rsidRDefault="00B55BD9" w:rsidP="00B01624">
      <w:pPr>
        <w:spacing w:beforeLines="50" w:line="360" w:lineRule="auto"/>
      </w:pPr>
    </w:p>
    <w:p w:rsidR="00B55BD9" w:rsidRPr="00B01624" w:rsidRDefault="00B55BD9" w:rsidP="00B01624">
      <w:pPr>
        <w:spacing w:beforeLines="50" w:line="360" w:lineRule="auto"/>
        <w:rPr>
          <w:szCs w:val="21"/>
        </w:rPr>
      </w:pPr>
    </w:p>
    <w:p w:rsidR="00B55BD9" w:rsidRPr="00B01624" w:rsidRDefault="004E1434">
      <w:pPr>
        <w:keepNext/>
        <w:keepLines/>
        <w:spacing w:before="280" w:after="290" w:line="376" w:lineRule="auto"/>
        <w:outlineLvl w:val="3"/>
        <w:rPr>
          <w:rFonts w:eastAsia="黑体"/>
          <w:b/>
          <w:bCs/>
          <w:sz w:val="28"/>
          <w:szCs w:val="28"/>
        </w:rPr>
      </w:pPr>
      <w:bookmarkStart w:id="1492" w:name="_Toc1339341723"/>
      <w:bookmarkStart w:id="1493" w:name="_Toc212393553"/>
      <w:bookmarkStart w:id="1494" w:name="_Toc59203061"/>
      <w:bookmarkStart w:id="1495" w:name="_Toc1544978485"/>
      <w:bookmarkStart w:id="1496" w:name="_Toc73714839"/>
      <w:bookmarkStart w:id="1497" w:name="_Toc768969368"/>
      <w:bookmarkStart w:id="1498" w:name="_Toc286412426"/>
      <w:bookmarkStart w:id="1499" w:name="_Toc574888036"/>
      <w:r w:rsidRPr="00B01624">
        <w:rPr>
          <w:rFonts w:eastAsia="黑体"/>
          <w:b/>
          <w:bCs/>
          <w:sz w:val="28"/>
          <w:szCs w:val="28"/>
        </w:rPr>
        <w:t>附表</w:t>
      </w:r>
      <w:r w:rsidRPr="00B01624">
        <w:rPr>
          <w:rFonts w:eastAsia="黑体"/>
          <w:b/>
          <w:bCs/>
          <w:sz w:val="28"/>
          <w:szCs w:val="28"/>
        </w:rPr>
        <w:t>A-29</w:t>
      </w:r>
      <w:r w:rsidRPr="00B01624">
        <w:rPr>
          <w:rFonts w:eastAsia="黑体"/>
          <w:b/>
          <w:bCs/>
          <w:sz w:val="28"/>
          <w:szCs w:val="28"/>
        </w:rPr>
        <w:t>：中标通知书</w:t>
      </w:r>
      <w:bookmarkEnd w:id="1492"/>
      <w:bookmarkEnd w:id="1493"/>
      <w:bookmarkEnd w:id="1494"/>
      <w:bookmarkEnd w:id="1495"/>
      <w:bookmarkEnd w:id="1496"/>
      <w:bookmarkEnd w:id="1497"/>
      <w:bookmarkEnd w:id="1498"/>
      <w:bookmarkEnd w:id="1499"/>
    </w:p>
    <w:p w:rsidR="00B55BD9" w:rsidRPr="00B01624" w:rsidRDefault="004E1434">
      <w:pPr>
        <w:jc w:val="center"/>
        <w:rPr>
          <w:rFonts w:eastAsia="黑体"/>
          <w:sz w:val="28"/>
          <w:szCs w:val="28"/>
        </w:rPr>
      </w:pPr>
      <w:r w:rsidRPr="00B01624">
        <w:rPr>
          <w:rFonts w:eastAsia="黑体"/>
          <w:sz w:val="28"/>
          <w:szCs w:val="28"/>
        </w:rPr>
        <w:t>中标通知书</w:t>
      </w:r>
    </w:p>
    <w:p w:rsidR="00B55BD9" w:rsidRPr="00B01624" w:rsidRDefault="004E1434">
      <w:pPr>
        <w:rPr>
          <w:szCs w:val="21"/>
        </w:rPr>
      </w:pPr>
      <w:r w:rsidRPr="00B01624">
        <w:rPr>
          <w:szCs w:val="21"/>
        </w:rPr>
        <w:t>项目招标编号：</w:t>
      </w:r>
      <w:r w:rsidRPr="00B01624">
        <w:rPr>
          <w:szCs w:val="21"/>
        </w:rPr>
        <w:t xml:space="preserve">                                     </w:t>
      </w:r>
      <w:r w:rsidRPr="00B01624">
        <w:rPr>
          <w:szCs w:val="21"/>
        </w:rPr>
        <w:t>中标通知书编号（如有）：</w:t>
      </w:r>
    </w:p>
    <w:tbl>
      <w:tblPr>
        <w:tblW w:w="101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18"/>
        <w:gridCol w:w="1338"/>
        <w:gridCol w:w="1011"/>
        <w:gridCol w:w="103"/>
        <w:gridCol w:w="961"/>
        <w:gridCol w:w="595"/>
        <w:gridCol w:w="42"/>
        <w:gridCol w:w="1064"/>
        <w:gridCol w:w="467"/>
        <w:gridCol w:w="739"/>
        <w:gridCol w:w="3065"/>
      </w:tblGrid>
      <w:tr w:rsidR="00B55BD9" w:rsidRPr="00B01624">
        <w:trPr>
          <w:trHeight w:val="390"/>
          <w:jc w:val="center"/>
        </w:trPr>
        <w:tc>
          <w:tcPr>
            <w:tcW w:w="2056" w:type="dxa"/>
            <w:gridSpan w:val="2"/>
            <w:vAlign w:val="center"/>
          </w:tcPr>
          <w:p w:rsidR="00B55BD9" w:rsidRPr="00B01624" w:rsidRDefault="004E1434">
            <w:pPr>
              <w:jc w:val="center"/>
              <w:rPr>
                <w:szCs w:val="21"/>
              </w:rPr>
            </w:pPr>
            <w:r w:rsidRPr="00B01624">
              <w:rPr>
                <w:szCs w:val="21"/>
              </w:rPr>
              <w:t>招标人</w:t>
            </w:r>
          </w:p>
        </w:tc>
        <w:tc>
          <w:tcPr>
            <w:tcW w:w="8047" w:type="dxa"/>
            <w:gridSpan w:val="9"/>
            <w:vAlign w:val="center"/>
          </w:tcPr>
          <w:p w:rsidR="00B55BD9" w:rsidRPr="00B01624" w:rsidRDefault="00B55BD9">
            <w:pPr>
              <w:rPr>
                <w:b/>
                <w:szCs w:val="21"/>
              </w:rPr>
            </w:pPr>
          </w:p>
        </w:tc>
      </w:tr>
      <w:tr w:rsidR="00B55BD9" w:rsidRPr="00B01624">
        <w:trPr>
          <w:trHeight w:val="390"/>
          <w:jc w:val="center"/>
        </w:trPr>
        <w:tc>
          <w:tcPr>
            <w:tcW w:w="2056" w:type="dxa"/>
            <w:gridSpan w:val="2"/>
            <w:vAlign w:val="center"/>
          </w:tcPr>
          <w:p w:rsidR="00B55BD9" w:rsidRPr="00B01624" w:rsidRDefault="004E1434">
            <w:pPr>
              <w:jc w:val="center"/>
              <w:rPr>
                <w:szCs w:val="21"/>
              </w:rPr>
            </w:pPr>
            <w:r w:rsidRPr="00B01624">
              <w:rPr>
                <w:szCs w:val="21"/>
              </w:rPr>
              <w:t>建设单位</w:t>
            </w:r>
          </w:p>
        </w:tc>
        <w:tc>
          <w:tcPr>
            <w:tcW w:w="8047" w:type="dxa"/>
            <w:gridSpan w:val="9"/>
            <w:vAlign w:val="center"/>
          </w:tcPr>
          <w:p w:rsidR="00B55BD9" w:rsidRPr="00B01624" w:rsidRDefault="00B55BD9">
            <w:pPr>
              <w:rPr>
                <w:b/>
                <w:szCs w:val="21"/>
              </w:rPr>
            </w:pPr>
          </w:p>
        </w:tc>
      </w:tr>
      <w:tr w:rsidR="00B55BD9" w:rsidRPr="00B01624">
        <w:trPr>
          <w:trHeight w:val="390"/>
          <w:jc w:val="center"/>
        </w:trPr>
        <w:tc>
          <w:tcPr>
            <w:tcW w:w="2056" w:type="dxa"/>
            <w:gridSpan w:val="2"/>
            <w:vAlign w:val="center"/>
          </w:tcPr>
          <w:p w:rsidR="00B55BD9" w:rsidRPr="00B01624" w:rsidRDefault="004E1434">
            <w:pPr>
              <w:jc w:val="center"/>
              <w:rPr>
                <w:szCs w:val="21"/>
              </w:rPr>
            </w:pPr>
            <w:r w:rsidRPr="00B01624">
              <w:rPr>
                <w:szCs w:val="21"/>
              </w:rPr>
              <w:t>代建单位（如有）</w:t>
            </w:r>
          </w:p>
        </w:tc>
        <w:tc>
          <w:tcPr>
            <w:tcW w:w="8047" w:type="dxa"/>
            <w:gridSpan w:val="9"/>
            <w:vAlign w:val="center"/>
          </w:tcPr>
          <w:p w:rsidR="00B55BD9" w:rsidRPr="00B01624" w:rsidRDefault="00B55BD9">
            <w:pPr>
              <w:rPr>
                <w:b/>
                <w:szCs w:val="21"/>
              </w:rPr>
            </w:pPr>
          </w:p>
        </w:tc>
      </w:tr>
      <w:tr w:rsidR="00B55BD9" w:rsidRPr="00B01624">
        <w:trPr>
          <w:trHeight w:val="360"/>
          <w:jc w:val="center"/>
        </w:trPr>
        <w:tc>
          <w:tcPr>
            <w:tcW w:w="2056" w:type="dxa"/>
            <w:gridSpan w:val="2"/>
            <w:vMerge w:val="restart"/>
            <w:vAlign w:val="center"/>
          </w:tcPr>
          <w:p w:rsidR="00B55BD9" w:rsidRPr="00B01624" w:rsidRDefault="004E1434">
            <w:pPr>
              <w:jc w:val="center"/>
              <w:rPr>
                <w:szCs w:val="21"/>
              </w:rPr>
            </w:pPr>
            <w:r w:rsidRPr="00B01624">
              <w:rPr>
                <w:szCs w:val="21"/>
              </w:rPr>
              <w:t>中</w:t>
            </w:r>
            <w:r w:rsidRPr="00B01624">
              <w:rPr>
                <w:szCs w:val="21"/>
              </w:rPr>
              <w:t xml:space="preserve"> </w:t>
            </w:r>
            <w:r w:rsidRPr="00B01624">
              <w:rPr>
                <w:szCs w:val="21"/>
              </w:rPr>
              <w:t>标</w:t>
            </w:r>
            <w:r w:rsidRPr="00B01624">
              <w:rPr>
                <w:szCs w:val="21"/>
              </w:rPr>
              <w:t xml:space="preserve"> </w:t>
            </w:r>
            <w:r w:rsidRPr="00B01624">
              <w:rPr>
                <w:szCs w:val="21"/>
              </w:rPr>
              <w:t>人</w:t>
            </w:r>
          </w:p>
        </w:tc>
        <w:tc>
          <w:tcPr>
            <w:tcW w:w="2670" w:type="dxa"/>
            <w:gridSpan w:val="4"/>
            <w:vMerge w:val="restart"/>
            <w:tcBorders>
              <w:right w:val="single" w:sz="4" w:space="0" w:color="auto"/>
            </w:tcBorders>
            <w:vAlign w:val="center"/>
          </w:tcPr>
          <w:p w:rsidR="00B55BD9" w:rsidRPr="00B01624" w:rsidRDefault="004E1434" w:rsidP="00F93BF4">
            <w:pPr>
              <w:ind w:firstLineChars="539" w:firstLine="1132"/>
              <w:rPr>
                <w:szCs w:val="21"/>
              </w:rPr>
            </w:pPr>
            <w:r w:rsidRPr="00B01624">
              <w:rPr>
                <w:szCs w:val="21"/>
              </w:rPr>
              <w:t>（非联合体）</w:t>
            </w:r>
          </w:p>
        </w:tc>
        <w:tc>
          <w:tcPr>
            <w:tcW w:w="1573" w:type="dxa"/>
            <w:gridSpan w:val="3"/>
            <w:vMerge w:val="restart"/>
            <w:tcBorders>
              <w:left w:val="single" w:sz="4" w:space="0" w:color="auto"/>
              <w:right w:val="single" w:sz="4" w:space="0" w:color="auto"/>
            </w:tcBorders>
            <w:vAlign w:val="center"/>
          </w:tcPr>
          <w:p w:rsidR="00B55BD9" w:rsidRPr="00B01624" w:rsidRDefault="004E1434" w:rsidP="00F93BF4">
            <w:pPr>
              <w:ind w:firstLineChars="196" w:firstLine="412"/>
              <w:rPr>
                <w:szCs w:val="21"/>
              </w:rPr>
            </w:pPr>
            <w:r w:rsidRPr="00B01624">
              <w:rPr>
                <w:szCs w:val="21"/>
              </w:rPr>
              <w:t>联合体</w:t>
            </w:r>
          </w:p>
        </w:tc>
        <w:tc>
          <w:tcPr>
            <w:tcW w:w="3804" w:type="dxa"/>
            <w:gridSpan w:val="2"/>
            <w:tcBorders>
              <w:left w:val="single" w:sz="4" w:space="0" w:color="auto"/>
            </w:tcBorders>
            <w:vAlign w:val="center"/>
          </w:tcPr>
          <w:p w:rsidR="00B55BD9" w:rsidRPr="00B01624" w:rsidRDefault="004E1434">
            <w:pPr>
              <w:rPr>
                <w:szCs w:val="21"/>
              </w:rPr>
            </w:pPr>
            <w:r w:rsidRPr="00B01624">
              <w:rPr>
                <w:szCs w:val="21"/>
              </w:rPr>
              <w:t>牵头人：</w:t>
            </w:r>
          </w:p>
        </w:tc>
      </w:tr>
      <w:tr w:rsidR="00B55BD9" w:rsidRPr="00B01624">
        <w:trPr>
          <w:trHeight w:val="306"/>
          <w:jc w:val="center"/>
        </w:trPr>
        <w:tc>
          <w:tcPr>
            <w:tcW w:w="2056" w:type="dxa"/>
            <w:gridSpan w:val="2"/>
            <w:vMerge/>
            <w:vAlign w:val="center"/>
          </w:tcPr>
          <w:p w:rsidR="00B55BD9" w:rsidRPr="00B01624" w:rsidRDefault="00B55BD9">
            <w:pPr>
              <w:jc w:val="center"/>
              <w:rPr>
                <w:szCs w:val="21"/>
              </w:rPr>
            </w:pPr>
          </w:p>
        </w:tc>
        <w:tc>
          <w:tcPr>
            <w:tcW w:w="2670" w:type="dxa"/>
            <w:gridSpan w:val="4"/>
            <w:vMerge/>
            <w:tcBorders>
              <w:right w:val="single" w:sz="4" w:space="0" w:color="auto"/>
            </w:tcBorders>
            <w:vAlign w:val="center"/>
          </w:tcPr>
          <w:p w:rsidR="00B55BD9" w:rsidRPr="00B01624" w:rsidRDefault="00B55BD9">
            <w:pPr>
              <w:rPr>
                <w:szCs w:val="21"/>
              </w:rPr>
            </w:pPr>
          </w:p>
        </w:tc>
        <w:tc>
          <w:tcPr>
            <w:tcW w:w="1573" w:type="dxa"/>
            <w:gridSpan w:val="3"/>
            <w:vMerge/>
            <w:tcBorders>
              <w:left w:val="single" w:sz="4" w:space="0" w:color="auto"/>
              <w:right w:val="single" w:sz="4" w:space="0" w:color="auto"/>
            </w:tcBorders>
            <w:vAlign w:val="center"/>
          </w:tcPr>
          <w:p w:rsidR="00B55BD9" w:rsidRPr="00B01624" w:rsidRDefault="00B55BD9">
            <w:pPr>
              <w:rPr>
                <w:szCs w:val="21"/>
              </w:rPr>
            </w:pPr>
          </w:p>
        </w:tc>
        <w:tc>
          <w:tcPr>
            <w:tcW w:w="3804" w:type="dxa"/>
            <w:gridSpan w:val="2"/>
            <w:tcBorders>
              <w:left w:val="single" w:sz="4" w:space="0" w:color="auto"/>
            </w:tcBorders>
            <w:vAlign w:val="center"/>
          </w:tcPr>
          <w:p w:rsidR="00B55BD9" w:rsidRPr="00B01624" w:rsidRDefault="004E1434">
            <w:pPr>
              <w:rPr>
                <w:szCs w:val="21"/>
              </w:rPr>
            </w:pPr>
            <w:r w:rsidRPr="00B01624">
              <w:rPr>
                <w:szCs w:val="21"/>
              </w:rPr>
              <w:t>成员单位：</w:t>
            </w:r>
          </w:p>
        </w:tc>
      </w:tr>
      <w:tr w:rsidR="00B55BD9" w:rsidRPr="00B01624">
        <w:trPr>
          <w:trHeight w:val="502"/>
          <w:jc w:val="center"/>
        </w:trPr>
        <w:tc>
          <w:tcPr>
            <w:tcW w:w="2056" w:type="dxa"/>
            <w:gridSpan w:val="2"/>
            <w:vAlign w:val="center"/>
          </w:tcPr>
          <w:p w:rsidR="00B55BD9" w:rsidRPr="00B01624" w:rsidRDefault="004E1434">
            <w:pPr>
              <w:jc w:val="center"/>
              <w:rPr>
                <w:szCs w:val="21"/>
              </w:rPr>
            </w:pPr>
            <w:r w:rsidRPr="00B01624">
              <w:rPr>
                <w:szCs w:val="21"/>
              </w:rPr>
              <w:t>招标代理机构</w:t>
            </w:r>
          </w:p>
        </w:tc>
        <w:tc>
          <w:tcPr>
            <w:tcW w:w="8047" w:type="dxa"/>
            <w:gridSpan w:val="9"/>
            <w:vAlign w:val="center"/>
          </w:tcPr>
          <w:p w:rsidR="00B55BD9" w:rsidRPr="00B01624" w:rsidRDefault="00B55BD9">
            <w:pPr>
              <w:rPr>
                <w:szCs w:val="21"/>
              </w:rPr>
            </w:pPr>
          </w:p>
        </w:tc>
      </w:tr>
      <w:tr w:rsidR="00B55BD9" w:rsidRPr="00B01624">
        <w:trPr>
          <w:trHeight w:val="404"/>
          <w:jc w:val="center"/>
        </w:trPr>
        <w:tc>
          <w:tcPr>
            <w:tcW w:w="2056" w:type="dxa"/>
            <w:gridSpan w:val="2"/>
            <w:vAlign w:val="center"/>
          </w:tcPr>
          <w:p w:rsidR="00B55BD9" w:rsidRPr="00B01624" w:rsidRDefault="004E1434">
            <w:pPr>
              <w:jc w:val="center"/>
              <w:rPr>
                <w:szCs w:val="21"/>
              </w:rPr>
            </w:pPr>
            <w:r w:rsidRPr="00B01624">
              <w:rPr>
                <w:szCs w:val="21"/>
              </w:rPr>
              <w:t>工程名称</w:t>
            </w:r>
          </w:p>
        </w:tc>
        <w:tc>
          <w:tcPr>
            <w:tcW w:w="8047" w:type="dxa"/>
            <w:gridSpan w:val="9"/>
            <w:vAlign w:val="center"/>
          </w:tcPr>
          <w:p w:rsidR="00B55BD9" w:rsidRPr="00B01624" w:rsidRDefault="00B55BD9">
            <w:pPr>
              <w:rPr>
                <w:b/>
                <w:szCs w:val="21"/>
              </w:rPr>
            </w:pPr>
          </w:p>
        </w:tc>
      </w:tr>
      <w:tr w:rsidR="00B55BD9" w:rsidRPr="00B01624">
        <w:trPr>
          <w:trHeight w:val="355"/>
          <w:jc w:val="center"/>
        </w:trPr>
        <w:tc>
          <w:tcPr>
            <w:tcW w:w="2056" w:type="dxa"/>
            <w:gridSpan w:val="2"/>
            <w:vAlign w:val="center"/>
          </w:tcPr>
          <w:p w:rsidR="00B55BD9" w:rsidRPr="00B01624" w:rsidRDefault="004E1434">
            <w:pPr>
              <w:jc w:val="center"/>
              <w:rPr>
                <w:szCs w:val="21"/>
              </w:rPr>
            </w:pPr>
            <w:r w:rsidRPr="00B01624">
              <w:rPr>
                <w:szCs w:val="21"/>
              </w:rPr>
              <w:t>工程地址</w:t>
            </w:r>
          </w:p>
        </w:tc>
        <w:tc>
          <w:tcPr>
            <w:tcW w:w="8047" w:type="dxa"/>
            <w:gridSpan w:val="9"/>
            <w:vAlign w:val="center"/>
          </w:tcPr>
          <w:p w:rsidR="00B55BD9" w:rsidRPr="00B01624" w:rsidRDefault="00B55BD9">
            <w:pPr>
              <w:rPr>
                <w:b/>
                <w:szCs w:val="21"/>
              </w:rPr>
            </w:pPr>
          </w:p>
        </w:tc>
      </w:tr>
      <w:tr w:rsidR="00B55BD9" w:rsidRPr="00B01624">
        <w:trPr>
          <w:trHeight w:val="319"/>
          <w:jc w:val="center"/>
        </w:trPr>
        <w:tc>
          <w:tcPr>
            <w:tcW w:w="2056" w:type="dxa"/>
            <w:gridSpan w:val="2"/>
            <w:vAlign w:val="center"/>
          </w:tcPr>
          <w:p w:rsidR="00B55BD9" w:rsidRPr="00B01624" w:rsidRDefault="004E1434">
            <w:pPr>
              <w:jc w:val="center"/>
              <w:rPr>
                <w:szCs w:val="21"/>
              </w:rPr>
            </w:pPr>
            <w:r w:rsidRPr="00B01624">
              <w:rPr>
                <w:szCs w:val="21"/>
              </w:rPr>
              <w:t>中标范围</w:t>
            </w:r>
          </w:p>
        </w:tc>
        <w:tc>
          <w:tcPr>
            <w:tcW w:w="8047" w:type="dxa"/>
            <w:gridSpan w:val="9"/>
            <w:vAlign w:val="center"/>
          </w:tcPr>
          <w:p w:rsidR="00B55BD9" w:rsidRPr="00B01624" w:rsidRDefault="00B55BD9">
            <w:pPr>
              <w:rPr>
                <w:b/>
                <w:szCs w:val="21"/>
              </w:rPr>
            </w:pPr>
          </w:p>
        </w:tc>
      </w:tr>
      <w:tr w:rsidR="00B55BD9" w:rsidRPr="00B01624">
        <w:trPr>
          <w:trHeight w:val="50"/>
          <w:jc w:val="center"/>
        </w:trPr>
        <w:tc>
          <w:tcPr>
            <w:tcW w:w="2056" w:type="dxa"/>
            <w:gridSpan w:val="2"/>
            <w:vAlign w:val="center"/>
          </w:tcPr>
          <w:p w:rsidR="00B55BD9" w:rsidRPr="00B01624" w:rsidRDefault="004E1434">
            <w:pPr>
              <w:spacing w:line="360" w:lineRule="exact"/>
              <w:jc w:val="center"/>
              <w:rPr>
                <w:szCs w:val="21"/>
              </w:rPr>
            </w:pPr>
            <w:r w:rsidRPr="00B01624">
              <w:t>结构类型</w:t>
            </w:r>
          </w:p>
        </w:tc>
        <w:tc>
          <w:tcPr>
            <w:tcW w:w="2712" w:type="dxa"/>
            <w:gridSpan w:val="5"/>
            <w:vAlign w:val="center"/>
          </w:tcPr>
          <w:p w:rsidR="00B55BD9" w:rsidRPr="00B01624" w:rsidRDefault="004E1434">
            <w:pPr>
              <w:spacing w:line="360" w:lineRule="exact"/>
              <w:jc w:val="center"/>
              <w:rPr>
                <w:kern w:val="0"/>
                <w:szCs w:val="21"/>
              </w:rPr>
            </w:pPr>
            <w:r w:rsidRPr="00B01624">
              <w:rPr>
                <w:kern w:val="0"/>
              </w:rPr>
              <w:t>（</w:t>
            </w:r>
            <w:r w:rsidRPr="00B01624">
              <w:t>房建项目应注明结构、层数、最大单跨、建筑高度、建筑面积、是否为装配式建筑等；桥梁应注明长度、最大单跨、宽度等；市政道路应注明道路类型、长度、宽度等</w:t>
            </w:r>
            <w:r w:rsidRPr="00B01624">
              <w:rPr>
                <w:kern w:val="0"/>
              </w:rPr>
              <w:t>）</w:t>
            </w:r>
          </w:p>
        </w:tc>
        <w:tc>
          <w:tcPr>
            <w:tcW w:w="1064" w:type="dxa"/>
            <w:vAlign w:val="center"/>
          </w:tcPr>
          <w:p w:rsidR="00B55BD9" w:rsidRPr="00B01624" w:rsidRDefault="004E1434">
            <w:pPr>
              <w:jc w:val="center"/>
              <w:rPr>
                <w:szCs w:val="21"/>
              </w:rPr>
            </w:pPr>
            <w:r w:rsidRPr="00B01624">
              <w:rPr>
                <w:szCs w:val="21"/>
              </w:rPr>
              <w:t>工程规模</w:t>
            </w:r>
          </w:p>
        </w:tc>
        <w:tc>
          <w:tcPr>
            <w:tcW w:w="4271" w:type="dxa"/>
            <w:gridSpan w:val="3"/>
            <w:vAlign w:val="center"/>
          </w:tcPr>
          <w:p w:rsidR="00B55BD9" w:rsidRPr="00B01624" w:rsidRDefault="004E1434">
            <w:pPr>
              <w:jc w:val="center"/>
              <w:rPr>
                <w:b/>
                <w:szCs w:val="21"/>
              </w:rPr>
            </w:pPr>
            <w:r w:rsidRPr="00B01624">
              <w:rPr>
                <w:kern w:val="0"/>
                <w:szCs w:val="21"/>
              </w:rPr>
              <w:t xml:space="preserve">       </w:t>
            </w:r>
            <w:r w:rsidRPr="00B01624">
              <w:rPr>
                <w:kern w:val="0"/>
                <w:szCs w:val="21"/>
              </w:rPr>
              <w:t>（应注明建筑面积等指标）</w:t>
            </w:r>
          </w:p>
        </w:tc>
      </w:tr>
      <w:tr w:rsidR="00B55BD9" w:rsidRPr="00B01624">
        <w:trPr>
          <w:trHeight w:val="405"/>
          <w:jc w:val="center"/>
        </w:trPr>
        <w:tc>
          <w:tcPr>
            <w:tcW w:w="2056" w:type="dxa"/>
            <w:gridSpan w:val="2"/>
            <w:tcBorders>
              <w:bottom w:val="single" w:sz="4" w:space="0" w:color="auto"/>
            </w:tcBorders>
            <w:vAlign w:val="center"/>
          </w:tcPr>
          <w:p w:rsidR="00B55BD9" w:rsidRPr="00B01624" w:rsidRDefault="004E1434">
            <w:pPr>
              <w:jc w:val="center"/>
              <w:rPr>
                <w:szCs w:val="21"/>
              </w:rPr>
            </w:pPr>
            <w:r w:rsidRPr="00B01624">
              <w:rPr>
                <w:szCs w:val="21"/>
              </w:rPr>
              <w:t>工程总承包项目经理</w:t>
            </w:r>
          </w:p>
        </w:tc>
        <w:tc>
          <w:tcPr>
            <w:tcW w:w="1011" w:type="dxa"/>
            <w:tcBorders>
              <w:bottom w:val="single" w:sz="4" w:space="0" w:color="auto"/>
            </w:tcBorders>
            <w:vAlign w:val="center"/>
          </w:tcPr>
          <w:p w:rsidR="00B55BD9" w:rsidRPr="00B01624" w:rsidRDefault="00B55BD9">
            <w:pPr>
              <w:jc w:val="center"/>
              <w:rPr>
                <w:b/>
                <w:szCs w:val="21"/>
              </w:rPr>
            </w:pPr>
          </w:p>
        </w:tc>
        <w:tc>
          <w:tcPr>
            <w:tcW w:w="1701" w:type="dxa"/>
            <w:gridSpan w:val="4"/>
            <w:tcBorders>
              <w:bottom w:val="single" w:sz="4" w:space="0" w:color="auto"/>
            </w:tcBorders>
          </w:tcPr>
          <w:p w:rsidR="00B55BD9" w:rsidRPr="00B01624" w:rsidRDefault="004E1434">
            <w:pPr>
              <w:jc w:val="center"/>
              <w:rPr>
                <w:szCs w:val="21"/>
              </w:rPr>
            </w:pPr>
            <w:r w:rsidRPr="00B01624">
              <w:t>注册专业、等级及注册编号</w:t>
            </w:r>
          </w:p>
        </w:tc>
        <w:tc>
          <w:tcPr>
            <w:tcW w:w="1064" w:type="dxa"/>
            <w:tcBorders>
              <w:bottom w:val="single" w:sz="4" w:space="0" w:color="auto"/>
            </w:tcBorders>
            <w:vAlign w:val="center"/>
          </w:tcPr>
          <w:p w:rsidR="00B55BD9" w:rsidRPr="00B01624" w:rsidRDefault="00B55BD9">
            <w:pPr>
              <w:jc w:val="center"/>
              <w:rPr>
                <w:b/>
                <w:szCs w:val="21"/>
              </w:rPr>
            </w:pPr>
          </w:p>
        </w:tc>
        <w:tc>
          <w:tcPr>
            <w:tcW w:w="1206" w:type="dxa"/>
            <w:gridSpan w:val="2"/>
            <w:tcBorders>
              <w:bottom w:val="single" w:sz="4" w:space="0" w:color="auto"/>
            </w:tcBorders>
          </w:tcPr>
          <w:p w:rsidR="00B55BD9" w:rsidRPr="00B01624" w:rsidRDefault="004E1434">
            <w:pPr>
              <w:jc w:val="center"/>
              <w:rPr>
                <w:szCs w:val="21"/>
              </w:rPr>
            </w:pPr>
            <w:r w:rsidRPr="00B01624">
              <w:rPr>
                <w:kern w:val="0"/>
              </w:rPr>
              <w:t>身份证号</w:t>
            </w:r>
          </w:p>
        </w:tc>
        <w:tc>
          <w:tcPr>
            <w:tcW w:w="3065" w:type="dxa"/>
            <w:tcBorders>
              <w:bottom w:val="single" w:sz="4" w:space="0" w:color="auto"/>
            </w:tcBorders>
            <w:vAlign w:val="center"/>
          </w:tcPr>
          <w:p w:rsidR="00B55BD9" w:rsidRPr="00B01624" w:rsidRDefault="00B55BD9">
            <w:pPr>
              <w:jc w:val="center"/>
              <w:rPr>
                <w:b/>
                <w:szCs w:val="21"/>
              </w:rPr>
            </w:pPr>
          </w:p>
        </w:tc>
      </w:tr>
      <w:tr w:rsidR="00B55BD9" w:rsidRPr="00B01624">
        <w:trPr>
          <w:trHeight w:val="420"/>
          <w:jc w:val="center"/>
        </w:trPr>
        <w:tc>
          <w:tcPr>
            <w:tcW w:w="2056" w:type="dxa"/>
            <w:gridSpan w:val="2"/>
            <w:vAlign w:val="center"/>
          </w:tcPr>
          <w:p w:rsidR="00B55BD9" w:rsidRPr="00B01624" w:rsidRDefault="004E1434">
            <w:pPr>
              <w:jc w:val="center"/>
              <w:rPr>
                <w:szCs w:val="21"/>
              </w:rPr>
            </w:pPr>
            <w:r w:rsidRPr="00B01624">
              <w:rPr>
                <w:szCs w:val="21"/>
              </w:rPr>
              <w:t>项目设计负责人</w:t>
            </w:r>
          </w:p>
        </w:tc>
        <w:tc>
          <w:tcPr>
            <w:tcW w:w="1011" w:type="dxa"/>
            <w:vAlign w:val="center"/>
          </w:tcPr>
          <w:p w:rsidR="00B55BD9" w:rsidRPr="00B01624" w:rsidRDefault="00B55BD9">
            <w:pPr>
              <w:jc w:val="center"/>
              <w:rPr>
                <w:b/>
                <w:szCs w:val="21"/>
              </w:rPr>
            </w:pPr>
          </w:p>
        </w:tc>
        <w:tc>
          <w:tcPr>
            <w:tcW w:w="1701" w:type="dxa"/>
            <w:gridSpan w:val="4"/>
          </w:tcPr>
          <w:p w:rsidR="00B55BD9" w:rsidRPr="00B01624" w:rsidRDefault="004E1434">
            <w:pPr>
              <w:jc w:val="center"/>
            </w:pPr>
            <w:r w:rsidRPr="00B01624">
              <w:t>注册专业、等级及注册编号</w:t>
            </w:r>
          </w:p>
        </w:tc>
        <w:tc>
          <w:tcPr>
            <w:tcW w:w="1064" w:type="dxa"/>
            <w:vAlign w:val="center"/>
          </w:tcPr>
          <w:p w:rsidR="00B55BD9" w:rsidRPr="00B01624" w:rsidRDefault="00B55BD9">
            <w:pPr>
              <w:jc w:val="center"/>
              <w:rPr>
                <w:b/>
                <w:szCs w:val="21"/>
              </w:rPr>
            </w:pPr>
          </w:p>
        </w:tc>
        <w:tc>
          <w:tcPr>
            <w:tcW w:w="1206" w:type="dxa"/>
            <w:gridSpan w:val="2"/>
          </w:tcPr>
          <w:p w:rsidR="00B55BD9" w:rsidRPr="00B01624" w:rsidRDefault="004E1434">
            <w:pPr>
              <w:jc w:val="center"/>
            </w:pPr>
            <w:r w:rsidRPr="00B01624">
              <w:rPr>
                <w:kern w:val="0"/>
              </w:rPr>
              <w:t>身份证号</w:t>
            </w:r>
          </w:p>
        </w:tc>
        <w:tc>
          <w:tcPr>
            <w:tcW w:w="3065" w:type="dxa"/>
            <w:vAlign w:val="center"/>
          </w:tcPr>
          <w:p w:rsidR="00B55BD9" w:rsidRPr="00B01624" w:rsidRDefault="00B55BD9">
            <w:pPr>
              <w:jc w:val="center"/>
              <w:rPr>
                <w:b/>
                <w:szCs w:val="21"/>
              </w:rPr>
            </w:pPr>
          </w:p>
        </w:tc>
      </w:tr>
      <w:tr w:rsidR="00B55BD9" w:rsidRPr="00B01624">
        <w:trPr>
          <w:trHeight w:val="435"/>
          <w:jc w:val="center"/>
        </w:trPr>
        <w:tc>
          <w:tcPr>
            <w:tcW w:w="2056" w:type="dxa"/>
            <w:gridSpan w:val="2"/>
            <w:vAlign w:val="center"/>
          </w:tcPr>
          <w:p w:rsidR="00B55BD9" w:rsidRPr="00B01624" w:rsidRDefault="004E1434">
            <w:pPr>
              <w:jc w:val="center"/>
              <w:rPr>
                <w:szCs w:val="21"/>
              </w:rPr>
            </w:pPr>
            <w:r w:rsidRPr="00B01624">
              <w:rPr>
                <w:szCs w:val="21"/>
              </w:rPr>
              <w:t>施工项目经理</w:t>
            </w:r>
          </w:p>
        </w:tc>
        <w:tc>
          <w:tcPr>
            <w:tcW w:w="1011" w:type="dxa"/>
            <w:vAlign w:val="center"/>
          </w:tcPr>
          <w:p w:rsidR="00B55BD9" w:rsidRPr="00B01624" w:rsidRDefault="00B55BD9">
            <w:pPr>
              <w:jc w:val="center"/>
              <w:rPr>
                <w:b/>
                <w:szCs w:val="21"/>
              </w:rPr>
            </w:pPr>
          </w:p>
        </w:tc>
        <w:tc>
          <w:tcPr>
            <w:tcW w:w="1701" w:type="dxa"/>
            <w:gridSpan w:val="4"/>
          </w:tcPr>
          <w:p w:rsidR="00B55BD9" w:rsidRPr="00B01624" w:rsidRDefault="004E1434">
            <w:pPr>
              <w:jc w:val="center"/>
            </w:pPr>
            <w:r w:rsidRPr="00B01624">
              <w:t>注册专业、等级及注册编号</w:t>
            </w:r>
          </w:p>
        </w:tc>
        <w:tc>
          <w:tcPr>
            <w:tcW w:w="1064" w:type="dxa"/>
            <w:vAlign w:val="center"/>
          </w:tcPr>
          <w:p w:rsidR="00B55BD9" w:rsidRPr="00B01624" w:rsidRDefault="00B55BD9">
            <w:pPr>
              <w:jc w:val="center"/>
              <w:rPr>
                <w:b/>
                <w:szCs w:val="21"/>
              </w:rPr>
            </w:pPr>
          </w:p>
        </w:tc>
        <w:tc>
          <w:tcPr>
            <w:tcW w:w="1206" w:type="dxa"/>
            <w:gridSpan w:val="2"/>
          </w:tcPr>
          <w:p w:rsidR="00B55BD9" w:rsidRPr="00B01624" w:rsidRDefault="004E1434">
            <w:pPr>
              <w:jc w:val="center"/>
            </w:pPr>
            <w:r w:rsidRPr="00B01624">
              <w:rPr>
                <w:kern w:val="0"/>
              </w:rPr>
              <w:t>身份证号</w:t>
            </w:r>
          </w:p>
        </w:tc>
        <w:tc>
          <w:tcPr>
            <w:tcW w:w="3065" w:type="dxa"/>
            <w:vAlign w:val="center"/>
          </w:tcPr>
          <w:p w:rsidR="00B55BD9" w:rsidRPr="00B01624" w:rsidRDefault="00B55BD9">
            <w:pPr>
              <w:jc w:val="center"/>
              <w:rPr>
                <w:b/>
                <w:szCs w:val="21"/>
              </w:rPr>
            </w:pPr>
          </w:p>
        </w:tc>
      </w:tr>
      <w:tr w:rsidR="00B55BD9" w:rsidRPr="00B01624">
        <w:trPr>
          <w:trHeight w:val="536"/>
          <w:jc w:val="center"/>
        </w:trPr>
        <w:tc>
          <w:tcPr>
            <w:tcW w:w="2056" w:type="dxa"/>
            <w:gridSpan w:val="2"/>
            <w:vAlign w:val="center"/>
          </w:tcPr>
          <w:p w:rsidR="00B55BD9" w:rsidRPr="00B01624" w:rsidRDefault="004E1434">
            <w:pPr>
              <w:jc w:val="center"/>
              <w:rPr>
                <w:szCs w:val="21"/>
              </w:rPr>
            </w:pPr>
            <w:r w:rsidRPr="00B01624">
              <w:t>专职安全生产管理人员及安全生产考核合格证书编号、身份证号（全部）</w:t>
            </w:r>
          </w:p>
        </w:tc>
        <w:tc>
          <w:tcPr>
            <w:tcW w:w="8047" w:type="dxa"/>
            <w:gridSpan w:val="9"/>
            <w:vAlign w:val="center"/>
          </w:tcPr>
          <w:p w:rsidR="00B55BD9" w:rsidRPr="00B01624" w:rsidRDefault="00B55BD9">
            <w:pPr>
              <w:rPr>
                <w:b/>
                <w:szCs w:val="21"/>
              </w:rPr>
            </w:pPr>
          </w:p>
        </w:tc>
      </w:tr>
      <w:tr w:rsidR="00B55BD9" w:rsidRPr="00B01624">
        <w:trPr>
          <w:trHeight w:val="673"/>
          <w:jc w:val="center"/>
        </w:trPr>
        <w:tc>
          <w:tcPr>
            <w:tcW w:w="718" w:type="dxa"/>
            <w:vMerge w:val="restart"/>
            <w:vAlign w:val="center"/>
          </w:tcPr>
          <w:p w:rsidR="00B55BD9" w:rsidRPr="00B01624" w:rsidRDefault="004E1434">
            <w:pPr>
              <w:jc w:val="center"/>
              <w:rPr>
                <w:szCs w:val="21"/>
              </w:rPr>
            </w:pPr>
            <w:r w:rsidRPr="00B01624">
              <w:rPr>
                <w:szCs w:val="21"/>
              </w:rPr>
              <w:t>中标</w:t>
            </w:r>
          </w:p>
          <w:p w:rsidR="00B55BD9" w:rsidRPr="00B01624" w:rsidRDefault="004E1434">
            <w:pPr>
              <w:jc w:val="center"/>
              <w:rPr>
                <w:szCs w:val="21"/>
              </w:rPr>
            </w:pPr>
            <w:r w:rsidRPr="00B01624">
              <w:rPr>
                <w:szCs w:val="21"/>
              </w:rPr>
              <w:t>主要</w:t>
            </w:r>
          </w:p>
          <w:p w:rsidR="00B55BD9" w:rsidRPr="00B01624" w:rsidRDefault="004E1434">
            <w:pPr>
              <w:jc w:val="center"/>
              <w:rPr>
                <w:szCs w:val="21"/>
              </w:rPr>
            </w:pPr>
            <w:r w:rsidRPr="00B01624">
              <w:rPr>
                <w:szCs w:val="21"/>
              </w:rPr>
              <w:t>条件</w:t>
            </w:r>
          </w:p>
        </w:tc>
        <w:tc>
          <w:tcPr>
            <w:tcW w:w="1338" w:type="dxa"/>
            <w:vAlign w:val="center"/>
          </w:tcPr>
          <w:p w:rsidR="00B55BD9" w:rsidRPr="00B01624" w:rsidRDefault="004E1434">
            <w:pPr>
              <w:jc w:val="center"/>
              <w:rPr>
                <w:szCs w:val="21"/>
              </w:rPr>
            </w:pPr>
            <w:r w:rsidRPr="00B01624">
              <w:rPr>
                <w:szCs w:val="21"/>
              </w:rPr>
              <w:t>中标价</w:t>
            </w:r>
          </w:p>
        </w:tc>
        <w:tc>
          <w:tcPr>
            <w:tcW w:w="2075" w:type="dxa"/>
            <w:gridSpan w:val="3"/>
            <w:vAlign w:val="center"/>
          </w:tcPr>
          <w:p w:rsidR="00B55BD9" w:rsidRPr="00B01624" w:rsidRDefault="00B55BD9">
            <w:pPr>
              <w:jc w:val="right"/>
              <w:rPr>
                <w:b/>
                <w:szCs w:val="21"/>
              </w:rPr>
            </w:pPr>
          </w:p>
        </w:tc>
        <w:tc>
          <w:tcPr>
            <w:tcW w:w="637" w:type="dxa"/>
            <w:gridSpan w:val="2"/>
            <w:vMerge w:val="restart"/>
            <w:vAlign w:val="center"/>
          </w:tcPr>
          <w:p w:rsidR="00B55BD9" w:rsidRPr="00B01624" w:rsidRDefault="004E1434">
            <w:pPr>
              <w:jc w:val="right"/>
              <w:rPr>
                <w:b/>
                <w:szCs w:val="21"/>
              </w:rPr>
            </w:pPr>
            <w:r w:rsidRPr="00B01624">
              <w:rPr>
                <w:szCs w:val="21"/>
              </w:rPr>
              <w:t>其中</w:t>
            </w:r>
          </w:p>
        </w:tc>
        <w:tc>
          <w:tcPr>
            <w:tcW w:w="5335" w:type="dxa"/>
            <w:gridSpan w:val="4"/>
            <w:vAlign w:val="center"/>
          </w:tcPr>
          <w:p w:rsidR="00B55BD9" w:rsidRPr="00B01624" w:rsidRDefault="004E1434">
            <w:pPr>
              <w:numPr>
                <w:ilvl w:val="0"/>
                <w:numId w:val="2"/>
              </w:numPr>
              <w:rPr>
                <w:szCs w:val="21"/>
              </w:rPr>
            </w:pPr>
            <w:r w:rsidRPr="00B01624">
              <w:rPr>
                <w:szCs w:val="21"/>
              </w:rPr>
              <w:t>设计费：万元；</w:t>
            </w:r>
          </w:p>
          <w:p w:rsidR="00B55BD9" w:rsidRPr="00B01624" w:rsidRDefault="004E1434">
            <w:pPr>
              <w:rPr>
                <w:szCs w:val="21"/>
              </w:rPr>
            </w:pPr>
            <w:r w:rsidRPr="00B01624">
              <w:rPr>
                <w:szCs w:val="21"/>
              </w:rPr>
              <w:t>（</w:t>
            </w:r>
            <w:r w:rsidRPr="00B01624">
              <w:rPr>
                <w:rFonts w:hint="eastAsia"/>
                <w:szCs w:val="21"/>
              </w:rPr>
              <w:t>2</w:t>
            </w:r>
            <w:r w:rsidRPr="00B01624">
              <w:rPr>
                <w:szCs w:val="21"/>
              </w:rPr>
              <w:t>）建筑安装工程费：万元；</w:t>
            </w:r>
          </w:p>
          <w:p w:rsidR="00B55BD9" w:rsidRPr="00B01624" w:rsidRDefault="004E1434">
            <w:pPr>
              <w:rPr>
                <w:szCs w:val="21"/>
              </w:rPr>
            </w:pPr>
            <w:r w:rsidRPr="00B01624">
              <w:rPr>
                <w:szCs w:val="21"/>
              </w:rPr>
              <w:t>其中：</w:t>
            </w:r>
            <w:r w:rsidRPr="00B01624">
              <w:rPr>
                <w:szCs w:val="21"/>
              </w:rPr>
              <w:t>2.1</w:t>
            </w:r>
            <w:r w:rsidRPr="00B01624">
              <w:rPr>
                <w:szCs w:val="21"/>
              </w:rPr>
              <w:t>建筑安装工程费固定价部分：万元；</w:t>
            </w:r>
          </w:p>
          <w:p w:rsidR="00B55BD9" w:rsidRPr="00B01624" w:rsidRDefault="004E1434">
            <w:pPr>
              <w:rPr>
                <w:szCs w:val="21"/>
              </w:rPr>
            </w:pPr>
            <w:r w:rsidRPr="00B01624">
              <w:rPr>
                <w:szCs w:val="21"/>
              </w:rPr>
              <w:lastRenderedPageBreak/>
              <w:t>2.2</w:t>
            </w:r>
            <w:r w:rsidRPr="00B01624">
              <w:rPr>
                <w:szCs w:val="21"/>
              </w:rPr>
              <w:t>暂估价：万元；（如有）</w:t>
            </w:r>
          </w:p>
          <w:p w:rsidR="00B55BD9" w:rsidRPr="00B01624" w:rsidRDefault="004E1434">
            <w:pPr>
              <w:rPr>
                <w:szCs w:val="21"/>
              </w:rPr>
            </w:pPr>
            <w:r w:rsidRPr="00B01624">
              <w:rPr>
                <w:szCs w:val="21"/>
              </w:rPr>
              <w:t>2.3</w:t>
            </w:r>
            <w:r w:rsidRPr="00B01624">
              <w:rPr>
                <w:szCs w:val="21"/>
              </w:rPr>
              <w:t>暂列金额：万元。（如有）</w:t>
            </w:r>
          </w:p>
          <w:p w:rsidR="00B55BD9" w:rsidRPr="00B01624" w:rsidRDefault="004E1434">
            <w:pPr>
              <w:rPr>
                <w:szCs w:val="21"/>
              </w:rPr>
            </w:pPr>
            <w:r w:rsidRPr="00B01624">
              <w:rPr>
                <w:szCs w:val="21"/>
              </w:rPr>
              <w:t>本项目总工期为</w:t>
            </w:r>
            <w:r w:rsidRPr="00B01624">
              <w:rPr>
                <w:szCs w:val="21"/>
              </w:rPr>
              <w:t xml:space="preserve">     </w:t>
            </w:r>
            <w:r w:rsidRPr="00B01624">
              <w:rPr>
                <w:szCs w:val="21"/>
              </w:rPr>
              <w:t>天（日历天）</w:t>
            </w:r>
          </w:p>
        </w:tc>
      </w:tr>
      <w:tr w:rsidR="00B55BD9" w:rsidRPr="00B01624">
        <w:trPr>
          <w:trHeight w:val="473"/>
          <w:jc w:val="center"/>
        </w:trPr>
        <w:tc>
          <w:tcPr>
            <w:tcW w:w="718" w:type="dxa"/>
            <w:vMerge/>
          </w:tcPr>
          <w:p w:rsidR="00B55BD9" w:rsidRPr="00B01624" w:rsidRDefault="00B55BD9">
            <w:pPr>
              <w:rPr>
                <w:szCs w:val="21"/>
              </w:rPr>
            </w:pPr>
          </w:p>
        </w:tc>
        <w:tc>
          <w:tcPr>
            <w:tcW w:w="1338" w:type="dxa"/>
            <w:vAlign w:val="center"/>
          </w:tcPr>
          <w:p w:rsidR="00B55BD9" w:rsidRPr="00B01624" w:rsidRDefault="004E1434">
            <w:pPr>
              <w:jc w:val="center"/>
              <w:rPr>
                <w:szCs w:val="21"/>
              </w:rPr>
            </w:pPr>
            <w:r w:rsidRPr="00B01624">
              <w:rPr>
                <w:szCs w:val="21"/>
              </w:rPr>
              <w:t>工期</w:t>
            </w:r>
          </w:p>
        </w:tc>
        <w:tc>
          <w:tcPr>
            <w:tcW w:w="2075" w:type="dxa"/>
            <w:gridSpan w:val="3"/>
            <w:vAlign w:val="center"/>
          </w:tcPr>
          <w:p w:rsidR="00B55BD9" w:rsidRPr="00B01624" w:rsidRDefault="00B55BD9">
            <w:pPr>
              <w:jc w:val="right"/>
              <w:rPr>
                <w:b/>
                <w:szCs w:val="21"/>
              </w:rPr>
            </w:pPr>
          </w:p>
        </w:tc>
        <w:tc>
          <w:tcPr>
            <w:tcW w:w="637" w:type="dxa"/>
            <w:gridSpan w:val="2"/>
            <w:vMerge/>
            <w:vAlign w:val="center"/>
          </w:tcPr>
          <w:p w:rsidR="00B55BD9" w:rsidRPr="00B01624" w:rsidRDefault="00B55BD9">
            <w:pPr>
              <w:jc w:val="right"/>
              <w:rPr>
                <w:b/>
                <w:szCs w:val="21"/>
              </w:rPr>
            </w:pPr>
          </w:p>
        </w:tc>
        <w:tc>
          <w:tcPr>
            <w:tcW w:w="5335" w:type="dxa"/>
            <w:gridSpan w:val="4"/>
          </w:tcPr>
          <w:p w:rsidR="00B55BD9" w:rsidRPr="00B01624" w:rsidRDefault="004E1434">
            <w:pPr>
              <w:rPr>
                <w:szCs w:val="21"/>
              </w:rPr>
            </w:pPr>
            <w:r w:rsidRPr="00B01624">
              <w:rPr>
                <w:szCs w:val="21"/>
              </w:rPr>
              <w:t>其中：（</w:t>
            </w:r>
            <w:r w:rsidRPr="00B01624">
              <w:rPr>
                <w:szCs w:val="21"/>
              </w:rPr>
              <w:t>1</w:t>
            </w:r>
            <w:r w:rsidRPr="00B01624">
              <w:rPr>
                <w:szCs w:val="21"/>
              </w:rPr>
              <w:t>）设计工期日历天</w:t>
            </w:r>
          </w:p>
          <w:p w:rsidR="00B55BD9" w:rsidRPr="00B01624" w:rsidRDefault="004E1434">
            <w:pPr>
              <w:rPr>
                <w:szCs w:val="21"/>
              </w:rPr>
            </w:pPr>
            <w:r w:rsidRPr="00B01624">
              <w:rPr>
                <w:szCs w:val="21"/>
              </w:rPr>
              <w:t>（</w:t>
            </w:r>
            <w:r w:rsidRPr="00B01624">
              <w:rPr>
                <w:szCs w:val="21"/>
              </w:rPr>
              <w:t>2</w:t>
            </w:r>
            <w:r w:rsidRPr="00B01624">
              <w:rPr>
                <w:szCs w:val="21"/>
              </w:rPr>
              <w:t>）施工工期日历天</w:t>
            </w:r>
          </w:p>
        </w:tc>
      </w:tr>
      <w:tr w:rsidR="00B55BD9" w:rsidRPr="00B01624">
        <w:trPr>
          <w:trHeight w:val="943"/>
          <w:jc w:val="center"/>
        </w:trPr>
        <w:tc>
          <w:tcPr>
            <w:tcW w:w="718" w:type="dxa"/>
            <w:vMerge/>
          </w:tcPr>
          <w:p w:rsidR="00B55BD9" w:rsidRPr="00B01624" w:rsidRDefault="00B55BD9">
            <w:pPr>
              <w:rPr>
                <w:szCs w:val="21"/>
              </w:rPr>
            </w:pPr>
          </w:p>
        </w:tc>
        <w:tc>
          <w:tcPr>
            <w:tcW w:w="1338" w:type="dxa"/>
            <w:tcBorders>
              <w:right w:val="single" w:sz="4" w:space="0" w:color="auto"/>
            </w:tcBorders>
            <w:vAlign w:val="center"/>
          </w:tcPr>
          <w:p w:rsidR="00B55BD9" w:rsidRPr="00B01624" w:rsidRDefault="004E1434">
            <w:pPr>
              <w:jc w:val="center"/>
              <w:rPr>
                <w:szCs w:val="21"/>
              </w:rPr>
            </w:pPr>
            <w:r w:rsidRPr="00B01624">
              <w:rPr>
                <w:szCs w:val="21"/>
              </w:rPr>
              <w:t>质量</w:t>
            </w:r>
          </w:p>
        </w:tc>
        <w:tc>
          <w:tcPr>
            <w:tcW w:w="8047" w:type="dxa"/>
            <w:gridSpan w:val="9"/>
            <w:tcBorders>
              <w:left w:val="single" w:sz="4" w:space="0" w:color="auto"/>
            </w:tcBorders>
            <w:vAlign w:val="center"/>
          </w:tcPr>
          <w:p w:rsidR="00B55BD9" w:rsidRPr="00B01624" w:rsidRDefault="004E1434">
            <w:pPr>
              <w:numPr>
                <w:ilvl w:val="0"/>
                <w:numId w:val="3"/>
              </w:numPr>
              <w:ind w:right="105"/>
              <w:rPr>
                <w:szCs w:val="21"/>
              </w:rPr>
            </w:pPr>
            <w:r w:rsidRPr="00B01624">
              <w:rPr>
                <w:szCs w:val="21"/>
              </w:rPr>
              <w:t>设计质量：</w:t>
            </w:r>
          </w:p>
          <w:p w:rsidR="00B55BD9" w:rsidRPr="00B01624" w:rsidRDefault="004E1434">
            <w:pPr>
              <w:ind w:right="105"/>
              <w:rPr>
                <w:szCs w:val="21"/>
              </w:rPr>
            </w:pPr>
            <w:r w:rsidRPr="00B01624">
              <w:rPr>
                <w:szCs w:val="21"/>
              </w:rPr>
              <w:t>（</w:t>
            </w:r>
            <w:r w:rsidRPr="00B01624">
              <w:rPr>
                <w:rFonts w:hint="eastAsia"/>
                <w:szCs w:val="21"/>
              </w:rPr>
              <w:t>2</w:t>
            </w:r>
            <w:r w:rsidRPr="00B01624">
              <w:rPr>
                <w:szCs w:val="21"/>
              </w:rPr>
              <w:t>）施工质量：</w:t>
            </w:r>
          </w:p>
        </w:tc>
      </w:tr>
      <w:tr w:rsidR="00B55BD9" w:rsidRPr="00B01624">
        <w:trPr>
          <w:trHeight w:val="2377"/>
          <w:jc w:val="center"/>
        </w:trPr>
        <w:tc>
          <w:tcPr>
            <w:tcW w:w="3170" w:type="dxa"/>
            <w:gridSpan w:val="4"/>
          </w:tcPr>
          <w:p w:rsidR="00B55BD9" w:rsidRPr="00B01624" w:rsidRDefault="004E1434">
            <w:pPr>
              <w:rPr>
                <w:szCs w:val="21"/>
              </w:rPr>
            </w:pPr>
            <w:r w:rsidRPr="00B01624">
              <w:rPr>
                <w:szCs w:val="21"/>
              </w:rPr>
              <w:t>代建单位（如有）：</w:t>
            </w:r>
          </w:p>
          <w:p w:rsidR="00B55BD9" w:rsidRPr="00B01624" w:rsidRDefault="004E1434">
            <w:pPr>
              <w:rPr>
                <w:szCs w:val="21"/>
              </w:rPr>
            </w:pPr>
            <w:r w:rsidRPr="00B01624">
              <w:rPr>
                <w:szCs w:val="21"/>
              </w:rPr>
              <w:t>（盖单位公章）</w:t>
            </w:r>
          </w:p>
          <w:p w:rsidR="00B55BD9" w:rsidRPr="00B01624" w:rsidRDefault="00B55BD9">
            <w:pPr>
              <w:rPr>
                <w:szCs w:val="21"/>
              </w:rPr>
            </w:pPr>
          </w:p>
          <w:p w:rsidR="00B55BD9" w:rsidRPr="00B01624" w:rsidRDefault="00B55BD9">
            <w:pPr>
              <w:rPr>
                <w:szCs w:val="21"/>
              </w:rPr>
            </w:pPr>
          </w:p>
          <w:p w:rsidR="00B55BD9" w:rsidRPr="00B01624" w:rsidRDefault="004E1434">
            <w:pPr>
              <w:rPr>
                <w:szCs w:val="21"/>
              </w:rPr>
            </w:pPr>
            <w:r w:rsidRPr="00B01624">
              <w:rPr>
                <w:szCs w:val="21"/>
              </w:rPr>
              <w:t>法定代表人：</w:t>
            </w:r>
          </w:p>
          <w:p w:rsidR="00B55BD9" w:rsidRPr="00B01624" w:rsidRDefault="004E1434">
            <w:pPr>
              <w:rPr>
                <w:szCs w:val="21"/>
              </w:rPr>
            </w:pPr>
            <w:r w:rsidRPr="00B01624">
              <w:rPr>
                <w:szCs w:val="21"/>
              </w:rPr>
              <w:t>（签字或盖章）</w:t>
            </w:r>
          </w:p>
          <w:p w:rsidR="00B55BD9" w:rsidRPr="00B01624" w:rsidRDefault="00B55BD9">
            <w:pPr>
              <w:rPr>
                <w:szCs w:val="21"/>
              </w:rPr>
            </w:pPr>
          </w:p>
          <w:p w:rsidR="00B55BD9" w:rsidRPr="00B01624" w:rsidRDefault="004E1434">
            <w:pPr>
              <w:ind w:firstLineChars="600" w:firstLine="1260"/>
              <w:jc w:val="right"/>
              <w:rPr>
                <w:szCs w:val="21"/>
              </w:rPr>
            </w:pPr>
            <w:r w:rsidRPr="00B01624">
              <w:rPr>
                <w:szCs w:val="21"/>
              </w:rPr>
              <w:t>年</w:t>
            </w:r>
            <w:r w:rsidRPr="00B01624">
              <w:rPr>
                <w:szCs w:val="21"/>
              </w:rPr>
              <w:t xml:space="preserve">    </w:t>
            </w:r>
            <w:r w:rsidRPr="00B01624">
              <w:rPr>
                <w:szCs w:val="21"/>
              </w:rPr>
              <w:t>月</w:t>
            </w:r>
            <w:r w:rsidRPr="00B01624">
              <w:rPr>
                <w:szCs w:val="21"/>
              </w:rPr>
              <w:t xml:space="preserve">    </w:t>
            </w:r>
            <w:r w:rsidRPr="00B01624">
              <w:rPr>
                <w:szCs w:val="21"/>
              </w:rPr>
              <w:t>日</w:t>
            </w:r>
          </w:p>
        </w:tc>
        <w:tc>
          <w:tcPr>
            <w:tcW w:w="2662" w:type="dxa"/>
            <w:gridSpan w:val="4"/>
          </w:tcPr>
          <w:p w:rsidR="00B55BD9" w:rsidRPr="00B01624" w:rsidRDefault="004E1434">
            <w:pPr>
              <w:rPr>
                <w:szCs w:val="21"/>
              </w:rPr>
            </w:pPr>
            <w:r w:rsidRPr="00B01624">
              <w:rPr>
                <w:szCs w:val="21"/>
              </w:rPr>
              <w:t>建设单位：</w:t>
            </w:r>
          </w:p>
          <w:p w:rsidR="00B55BD9" w:rsidRPr="00B01624" w:rsidRDefault="004E1434">
            <w:pPr>
              <w:rPr>
                <w:szCs w:val="21"/>
              </w:rPr>
            </w:pPr>
            <w:r w:rsidRPr="00B01624">
              <w:rPr>
                <w:szCs w:val="21"/>
              </w:rPr>
              <w:t>（盖单位公章）</w:t>
            </w:r>
          </w:p>
          <w:p w:rsidR="00B55BD9" w:rsidRPr="00B01624" w:rsidRDefault="00B55BD9">
            <w:pPr>
              <w:rPr>
                <w:szCs w:val="21"/>
              </w:rPr>
            </w:pPr>
          </w:p>
          <w:p w:rsidR="00B55BD9" w:rsidRPr="00B01624" w:rsidRDefault="00B55BD9">
            <w:pPr>
              <w:rPr>
                <w:szCs w:val="21"/>
              </w:rPr>
            </w:pPr>
          </w:p>
          <w:p w:rsidR="00B55BD9" w:rsidRPr="00B01624" w:rsidRDefault="004E1434">
            <w:pPr>
              <w:rPr>
                <w:szCs w:val="21"/>
              </w:rPr>
            </w:pPr>
            <w:r w:rsidRPr="00B01624">
              <w:rPr>
                <w:szCs w:val="21"/>
              </w:rPr>
              <w:t>法定代表人：</w:t>
            </w:r>
          </w:p>
          <w:p w:rsidR="00B55BD9" w:rsidRPr="00B01624" w:rsidRDefault="004E1434">
            <w:pPr>
              <w:rPr>
                <w:szCs w:val="21"/>
              </w:rPr>
            </w:pPr>
            <w:r w:rsidRPr="00B01624">
              <w:rPr>
                <w:szCs w:val="21"/>
              </w:rPr>
              <w:t>（签字或盖章）</w:t>
            </w:r>
          </w:p>
          <w:p w:rsidR="00B55BD9" w:rsidRPr="00B01624" w:rsidRDefault="00B55BD9">
            <w:pPr>
              <w:ind w:firstLineChars="550" w:firstLine="1155"/>
              <w:rPr>
                <w:szCs w:val="21"/>
              </w:rPr>
            </w:pPr>
          </w:p>
          <w:p w:rsidR="00B55BD9" w:rsidRPr="00B01624" w:rsidRDefault="004E1434">
            <w:pPr>
              <w:rPr>
                <w:szCs w:val="21"/>
              </w:rPr>
            </w:pPr>
            <w:r w:rsidRPr="00B01624">
              <w:rPr>
                <w:szCs w:val="21"/>
              </w:rPr>
              <w:t xml:space="preserve">         </w:t>
            </w:r>
            <w:r w:rsidRPr="00B01624">
              <w:rPr>
                <w:szCs w:val="21"/>
              </w:rPr>
              <w:t>年</w:t>
            </w:r>
            <w:r w:rsidRPr="00B01624">
              <w:rPr>
                <w:szCs w:val="21"/>
              </w:rPr>
              <w:t xml:space="preserve">    </w:t>
            </w:r>
            <w:r w:rsidRPr="00B01624">
              <w:rPr>
                <w:szCs w:val="21"/>
              </w:rPr>
              <w:t>月</w:t>
            </w:r>
            <w:r w:rsidRPr="00B01624">
              <w:rPr>
                <w:szCs w:val="21"/>
              </w:rPr>
              <w:t xml:space="preserve">    </w:t>
            </w:r>
            <w:r w:rsidRPr="00B01624">
              <w:rPr>
                <w:szCs w:val="21"/>
              </w:rPr>
              <w:t>日</w:t>
            </w:r>
          </w:p>
        </w:tc>
        <w:tc>
          <w:tcPr>
            <w:tcW w:w="4271" w:type="dxa"/>
            <w:gridSpan w:val="3"/>
          </w:tcPr>
          <w:p w:rsidR="00B55BD9" w:rsidRPr="00B01624" w:rsidRDefault="004E1434">
            <w:pPr>
              <w:rPr>
                <w:szCs w:val="21"/>
              </w:rPr>
            </w:pPr>
            <w:r w:rsidRPr="00B01624">
              <w:rPr>
                <w:szCs w:val="21"/>
              </w:rPr>
              <w:t>招标代理机构：</w:t>
            </w:r>
          </w:p>
          <w:p w:rsidR="00B55BD9" w:rsidRPr="00B01624" w:rsidRDefault="004E1434">
            <w:pPr>
              <w:rPr>
                <w:szCs w:val="21"/>
              </w:rPr>
            </w:pPr>
            <w:r w:rsidRPr="00B01624">
              <w:rPr>
                <w:szCs w:val="21"/>
              </w:rPr>
              <w:t>（盖单位公章）</w:t>
            </w:r>
          </w:p>
          <w:p w:rsidR="00B55BD9" w:rsidRPr="00B01624" w:rsidRDefault="00B55BD9">
            <w:pPr>
              <w:rPr>
                <w:szCs w:val="21"/>
              </w:rPr>
            </w:pPr>
          </w:p>
          <w:p w:rsidR="00B55BD9" w:rsidRPr="00B01624" w:rsidRDefault="00B55BD9">
            <w:pPr>
              <w:rPr>
                <w:szCs w:val="21"/>
              </w:rPr>
            </w:pPr>
          </w:p>
          <w:p w:rsidR="00B55BD9" w:rsidRPr="00B01624" w:rsidRDefault="004E1434">
            <w:pPr>
              <w:rPr>
                <w:szCs w:val="21"/>
              </w:rPr>
            </w:pPr>
            <w:r w:rsidRPr="00B01624">
              <w:rPr>
                <w:szCs w:val="21"/>
              </w:rPr>
              <w:t>法定代表人：</w:t>
            </w:r>
          </w:p>
          <w:p w:rsidR="00B55BD9" w:rsidRPr="00B01624" w:rsidRDefault="004E1434">
            <w:pPr>
              <w:rPr>
                <w:szCs w:val="21"/>
              </w:rPr>
            </w:pPr>
            <w:r w:rsidRPr="00B01624">
              <w:rPr>
                <w:szCs w:val="21"/>
              </w:rPr>
              <w:t>（签字或盖章）</w:t>
            </w:r>
          </w:p>
          <w:p w:rsidR="00B55BD9" w:rsidRPr="00B01624" w:rsidRDefault="00B55BD9">
            <w:pPr>
              <w:jc w:val="right"/>
              <w:rPr>
                <w:szCs w:val="21"/>
              </w:rPr>
            </w:pPr>
          </w:p>
          <w:p w:rsidR="00B55BD9" w:rsidRPr="00B01624" w:rsidRDefault="004E1434">
            <w:pPr>
              <w:jc w:val="right"/>
              <w:rPr>
                <w:szCs w:val="21"/>
              </w:rPr>
            </w:pPr>
            <w:r w:rsidRPr="00B01624">
              <w:rPr>
                <w:szCs w:val="21"/>
              </w:rPr>
              <w:t>年</w:t>
            </w:r>
            <w:r w:rsidRPr="00B01624">
              <w:rPr>
                <w:szCs w:val="21"/>
              </w:rPr>
              <w:t xml:space="preserve">    </w:t>
            </w:r>
            <w:r w:rsidRPr="00B01624">
              <w:rPr>
                <w:szCs w:val="21"/>
              </w:rPr>
              <w:t>月</w:t>
            </w:r>
            <w:r w:rsidRPr="00B01624">
              <w:rPr>
                <w:szCs w:val="21"/>
              </w:rPr>
              <w:t xml:space="preserve">    </w:t>
            </w:r>
            <w:r w:rsidRPr="00B01624">
              <w:rPr>
                <w:szCs w:val="21"/>
              </w:rPr>
              <w:t>日</w:t>
            </w:r>
          </w:p>
        </w:tc>
      </w:tr>
      <w:tr w:rsidR="00B55BD9" w:rsidRPr="00B01624">
        <w:trPr>
          <w:trHeight w:val="719"/>
          <w:jc w:val="center"/>
        </w:trPr>
        <w:tc>
          <w:tcPr>
            <w:tcW w:w="2056" w:type="dxa"/>
            <w:gridSpan w:val="2"/>
            <w:vAlign w:val="center"/>
          </w:tcPr>
          <w:p w:rsidR="00B55BD9" w:rsidRPr="00B01624" w:rsidRDefault="004E1434">
            <w:pPr>
              <w:jc w:val="center"/>
              <w:rPr>
                <w:szCs w:val="21"/>
              </w:rPr>
            </w:pPr>
            <w:r w:rsidRPr="00B01624">
              <w:rPr>
                <w:szCs w:val="21"/>
              </w:rPr>
              <w:t>备注</w:t>
            </w:r>
          </w:p>
        </w:tc>
        <w:tc>
          <w:tcPr>
            <w:tcW w:w="8047" w:type="dxa"/>
            <w:gridSpan w:val="9"/>
            <w:vAlign w:val="center"/>
          </w:tcPr>
          <w:p w:rsidR="00B55BD9" w:rsidRPr="00B01624" w:rsidRDefault="004E1434">
            <w:pPr>
              <w:rPr>
                <w:szCs w:val="21"/>
              </w:rPr>
            </w:pPr>
            <w:r w:rsidRPr="00B01624">
              <w:t>中标人在收到中标通知书后，须在日内向招标人足额提交履约保证金，否则招标人可以取消其中标资格。</w:t>
            </w:r>
            <w:r w:rsidRPr="00B01624">
              <w:rPr>
                <w:szCs w:val="21"/>
              </w:rPr>
              <w:t>招标人和中标人应当在投标有效期内以及中标通知书发出之日起</w:t>
            </w:r>
            <w:r w:rsidRPr="00B01624">
              <w:rPr>
                <w:szCs w:val="21"/>
              </w:rPr>
              <w:t>30</w:t>
            </w:r>
            <w:r w:rsidRPr="00B01624">
              <w:rPr>
                <w:szCs w:val="21"/>
              </w:rPr>
              <w:t>天内，根据招标文件和中标人的投标文件订立书面合同。本通知的生效日期以招标人盖章并发出的日期为准</w:t>
            </w:r>
          </w:p>
        </w:tc>
      </w:tr>
    </w:tbl>
    <w:p w:rsidR="00B55BD9" w:rsidRPr="00B01624" w:rsidRDefault="004E1434">
      <w:pPr>
        <w:ind w:firstLineChars="200" w:firstLine="420"/>
        <w:rPr>
          <w:b/>
          <w:sz w:val="28"/>
          <w:szCs w:val="28"/>
        </w:rPr>
      </w:pPr>
      <w:r w:rsidRPr="00B01624">
        <w:rPr>
          <w:szCs w:val="21"/>
        </w:rPr>
        <w:t>一式</w:t>
      </w:r>
      <w:r w:rsidRPr="00B01624">
        <w:rPr>
          <w:szCs w:val="21"/>
        </w:rPr>
        <w:t>13</w:t>
      </w:r>
      <w:r w:rsidRPr="00B01624">
        <w:rPr>
          <w:szCs w:val="21"/>
        </w:rPr>
        <w:t>份。其中：招标人</w:t>
      </w:r>
      <w:r w:rsidRPr="00B01624">
        <w:rPr>
          <w:szCs w:val="21"/>
        </w:rPr>
        <w:t>8</w:t>
      </w:r>
      <w:r w:rsidRPr="00B01624">
        <w:rPr>
          <w:szCs w:val="21"/>
        </w:rPr>
        <w:t>份（用于办理工程质量监督、安全监督、施工许可证以及存档等有关手续）、中标人</w:t>
      </w:r>
      <w:r w:rsidRPr="00B01624">
        <w:rPr>
          <w:szCs w:val="21"/>
        </w:rPr>
        <w:t>2</w:t>
      </w:r>
      <w:r w:rsidRPr="00B01624">
        <w:rPr>
          <w:szCs w:val="21"/>
        </w:rPr>
        <w:t>份、招标代理机构</w:t>
      </w:r>
      <w:r w:rsidRPr="00B01624">
        <w:rPr>
          <w:szCs w:val="21"/>
        </w:rPr>
        <w:t>1</w:t>
      </w:r>
      <w:r w:rsidRPr="00B01624">
        <w:rPr>
          <w:szCs w:val="21"/>
        </w:rPr>
        <w:t>份、招投标监督管理部门</w:t>
      </w:r>
      <w:r w:rsidRPr="00B01624">
        <w:rPr>
          <w:szCs w:val="21"/>
        </w:rPr>
        <w:t>1</w:t>
      </w:r>
      <w:r w:rsidRPr="00B01624">
        <w:rPr>
          <w:szCs w:val="21"/>
        </w:rPr>
        <w:t>份、交易中心</w:t>
      </w:r>
      <w:r w:rsidRPr="00B01624">
        <w:rPr>
          <w:szCs w:val="21"/>
        </w:rPr>
        <w:t>1</w:t>
      </w:r>
      <w:r w:rsidRPr="00B01624">
        <w:rPr>
          <w:szCs w:val="21"/>
        </w:rPr>
        <w:t>份。</w:t>
      </w:r>
      <w:r w:rsidRPr="00B01624">
        <w:rPr>
          <w:b/>
          <w:sz w:val="28"/>
          <w:szCs w:val="28"/>
        </w:rPr>
        <w:br w:type="page"/>
      </w:r>
    </w:p>
    <w:p w:rsidR="00B55BD9" w:rsidRPr="00B01624" w:rsidRDefault="004E1434">
      <w:pPr>
        <w:keepNext/>
        <w:keepLines/>
        <w:spacing w:before="280" w:after="290" w:line="376" w:lineRule="auto"/>
        <w:outlineLvl w:val="3"/>
        <w:rPr>
          <w:rFonts w:eastAsia="黑体"/>
          <w:b/>
          <w:bCs/>
          <w:sz w:val="28"/>
          <w:szCs w:val="28"/>
        </w:rPr>
      </w:pPr>
      <w:bookmarkStart w:id="1500" w:name="_Toc1069311243"/>
      <w:bookmarkStart w:id="1501" w:name="_Toc1039521644"/>
      <w:bookmarkStart w:id="1502" w:name="_Toc840780039"/>
      <w:bookmarkStart w:id="1503" w:name="_Toc59203062"/>
      <w:bookmarkStart w:id="1504" w:name="_Toc778100762"/>
      <w:bookmarkStart w:id="1505" w:name="_Toc5297077"/>
      <w:bookmarkStart w:id="1506" w:name="_Toc884990898"/>
      <w:bookmarkStart w:id="1507" w:name="_Toc1608527713"/>
      <w:r w:rsidRPr="00B01624">
        <w:rPr>
          <w:rFonts w:eastAsia="黑体"/>
          <w:b/>
          <w:bCs/>
          <w:sz w:val="28"/>
          <w:szCs w:val="28"/>
        </w:rPr>
        <w:lastRenderedPageBreak/>
        <w:t>附表</w:t>
      </w:r>
      <w:r w:rsidRPr="00B01624">
        <w:rPr>
          <w:rFonts w:eastAsia="黑体"/>
          <w:b/>
          <w:bCs/>
          <w:sz w:val="28"/>
          <w:szCs w:val="28"/>
        </w:rPr>
        <w:t>A-30</w:t>
      </w:r>
      <w:r w:rsidRPr="00B01624">
        <w:rPr>
          <w:rFonts w:eastAsia="黑体"/>
          <w:b/>
          <w:bCs/>
          <w:sz w:val="28"/>
          <w:szCs w:val="28"/>
        </w:rPr>
        <w:t>：中标公告</w:t>
      </w:r>
      <w:bookmarkEnd w:id="1500"/>
      <w:bookmarkEnd w:id="1501"/>
      <w:bookmarkEnd w:id="1502"/>
      <w:bookmarkEnd w:id="1503"/>
      <w:bookmarkEnd w:id="1504"/>
      <w:bookmarkEnd w:id="1505"/>
      <w:bookmarkEnd w:id="1506"/>
      <w:bookmarkEnd w:id="1507"/>
    </w:p>
    <w:p w:rsidR="00B55BD9" w:rsidRPr="00B01624" w:rsidRDefault="004E1434">
      <w:pPr>
        <w:jc w:val="center"/>
        <w:rPr>
          <w:b/>
          <w:sz w:val="28"/>
          <w:szCs w:val="28"/>
        </w:rPr>
      </w:pPr>
      <w:r w:rsidRPr="00B01624">
        <w:rPr>
          <w:rFonts w:eastAsia="黑体"/>
          <w:sz w:val="28"/>
          <w:szCs w:val="28"/>
        </w:rPr>
        <w:t>中标公告</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141"/>
        <w:gridCol w:w="2508"/>
        <w:gridCol w:w="571"/>
        <w:gridCol w:w="10"/>
        <w:gridCol w:w="553"/>
        <w:gridCol w:w="877"/>
        <w:gridCol w:w="25"/>
        <w:gridCol w:w="2981"/>
      </w:tblGrid>
      <w:tr w:rsidR="00B55BD9" w:rsidRPr="00B01624">
        <w:trPr>
          <w:trHeight w:val="50"/>
          <w:jc w:val="center"/>
        </w:trPr>
        <w:tc>
          <w:tcPr>
            <w:tcW w:w="2141" w:type="dxa"/>
            <w:vAlign w:val="bottom"/>
          </w:tcPr>
          <w:p w:rsidR="00B55BD9" w:rsidRPr="00B01624" w:rsidRDefault="004E1434">
            <w:pPr>
              <w:widowControl/>
              <w:spacing w:line="360" w:lineRule="auto"/>
              <w:jc w:val="center"/>
              <w:rPr>
                <w:kern w:val="0"/>
                <w:szCs w:val="21"/>
              </w:rPr>
            </w:pPr>
            <w:r w:rsidRPr="00B01624">
              <w:rPr>
                <w:kern w:val="0"/>
                <w:szCs w:val="21"/>
              </w:rPr>
              <w:t>项目名称</w:t>
            </w:r>
          </w:p>
        </w:tc>
        <w:tc>
          <w:tcPr>
            <w:tcW w:w="7525" w:type="dxa"/>
            <w:gridSpan w:val="7"/>
            <w:tcMar>
              <w:top w:w="0" w:type="dxa"/>
              <w:left w:w="75" w:type="dxa"/>
              <w:bottom w:w="0" w:type="dxa"/>
              <w:right w:w="0" w:type="dxa"/>
            </w:tcMar>
            <w:vAlign w:val="center"/>
          </w:tcPr>
          <w:p w:rsidR="00B55BD9" w:rsidRPr="00B01624" w:rsidRDefault="00B55BD9">
            <w:pPr>
              <w:widowControl/>
              <w:spacing w:line="360" w:lineRule="auto"/>
              <w:jc w:val="center"/>
              <w:rPr>
                <w:kern w:val="0"/>
                <w:szCs w:val="21"/>
              </w:rPr>
            </w:pPr>
          </w:p>
        </w:tc>
      </w:tr>
      <w:tr w:rsidR="00B55BD9" w:rsidRPr="00B01624">
        <w:trPr>
          <w:trHeight w:val="50"/>
          <w:jc w:val="center"/>
        </w:trPr>
        <w:tc>
          <w:tcPr>
            <w:tcW w:w="2141" w:type="dxa"/>
            <w:vAlign w:val="bottom"/>
          </w:tcPr>
          <w:p w:rsidR="00B55BD9" w:rsidRPr="00B01624" w:rsidRDefault="004E1434">
            <w:pPr>
              <w:widowControl/>
              <w:spacing w:line="360" w:lineRule="auto"/>
              <w:jc w:val="center"/>
              <w:rPr>
                <w:kern w:val="0"/>
                <w:szCs w:val="21"/>
              </w:rPr>
            </w:pPr>
            <w:r w:rsidRPr="00B01624">
              <w:rPr>
                <w:szCs w:val="21"/>
              </w:rPr>
              <w:t>项目招标编号</w:t>
            </w:r>
          </w:p>
        </w:tc>
        <w:tc>
          <w:tcPr>
            <w:tcW w:w="7525" w:type="dxa"/>
            <w:gridSpan w:val="7"/>
            <w:tcMar>
              <w:top w:w="0" w:type="dxa"/>
              <w:left w:w="75" w:type="dxa"/>
              <w:bottom w:w="0" w:type="dxa"/>
              <w:right w:w="0" w:type="dxa"/>
            </w:tcMar>
            <w:vAlign w:val="center"/>
          </w:tcPr>
          <w:p w:rsidR="00B55BD9" w:rsidRPr="00B01624" w:rsidRDefault="00B55BD9">
            <w:pPr>
              <w:widowControl/>
              <w:spacing w:line="360" w:lineRule="auto"/>
              <w:jc w:val="center"/>
              <w:rPr>
                <w:kern w:val="0"/>
                <w:szCs w:val="21"/>
              </w:rPr>
            </w:pPr>
          </w:p>
        </w:tc>
      </w:tr>
      <w:tr w:rsidR="00B55BD9" w:rsidRPr="00B01624">
        <w:trPr>
          <w:trHeight w:val="50"/>
          <w:jc w:val="center"/>
        </w:trPr>
        <w:tc>
          <w:tcPr>
            <w:tcW w:w="2141" w:type="dxa"/>
            <w:vAlign w:val="bottom"/>
          </w:tcPr>
          <w:p w:rsidR="00B55BD9" w:rsidRPr="00B01624" w:rsidRDefault="004E1434">
            <w:pPr>
              <w:widowControl/>
              <w:spacing w:line="360" w:lineRule="auto"/>
              <w:jc w:val="center"/>
              <w:rPr>
                <w:szCs w:val="21"/>
              </w:rPr>
            </w:pPr>
            <w:r w:rsidRPr="00B01624">
              <w:rPr>
                <w:szCs w:val="21"/>
              </w:rPr>
              <w:t>招标人</w:t>
            </w:r>
          </w:p>
        </w:tc>
        <w:tc>
          <w:tcPr>
            <w:tcW w:w="7525" w:type="dxa"/>
            <w:gridSpan w:val="7"/>
            <w:tcMar>
              <w:top w:w="0" w:type="dxa"/>
              <w:left w:w="75" w:type="dxa"/>
              <w:bottom w:w="0" w:type="dxa"/>
              <w:right w:w="0" w:type="dxa"/>
            </w:tcMar>
            <w:vAlign w:val="center"/>
          </w:tcPr>
          <w:p w:rsidR="00B55BD9" w:rsidRPr="00B01624" w:rsidRDefault="004E1434">
            <w:pPr>
              <w:widowControl/>
              <w:spacing w:line="360" w:lineRule="auto"/>
              <w:jc w:val="center"/>
              <w:rPr>
                <w:kern w:val="0"/>
                <w:szCs w:val="21"/>
              </w:rPr>
            </w:pPr>
            <w:r w:rsidRPr="00B01624">
              <w:rPr>
                <w:u w:val="single"/>
              </w:rPr>
              <w:t>名称（需盖企业章及法人签字）</w:t>
            </w:r>
          </w:p>
        </w:tc>
      </w:tr>
      <w:tr w:rsidR="00B55BD9" w:rsidRPr="00B01624">
        <w:trPr>
          <w:trHeight w:val="50"/>
          <w:jc w:val="center"/>
        </w:trPr>
        <w:tc>
          <w:tcPr>
            <w:tcW w:w="2141" w:type="dxa"/>
            <w:vAlign w:val="bottom"/>
          </w:tcPr>
          <w:p w:rsidR="00B55BD9" w:rsidRPr="00B01624" w:rsidRDefault="004E1434">
            <w:pPr>
              <w:widowControl/>
              <w:spacing w:line="360" w:lineRule="auto"/>
              <w:jc w:val="center"/>
              <w:rPr>
                <w:kern w:val="0"/>
                <w:szCs w:val="21"/>
              </w:rPr>
            </w:pPr>
            <w:r w:rsidRPr="00B01624">
              <w:rPr>
                <w:kern w:val="0"/>
                <w:szCs w:val="21"/>
              </w:rPr>
              <w:t>建设单位</w:t>
            </w:r>
          </w:p>
        </w:tc>
        <w:tc>
          <w:tcPr>
            <w:tcW w:w="7525" w:type="dxa"/>
            <w:gridSpan w:val="7"/>
            <w:tcMar>
              <w:top w:w="0" w:type="dxa"/>
              <w:left w:w="75" w:type="dxa"/>
              <w:bottom w:w="0" w:type="dxa"/>
              <w:right w:w="0" w:type="dxa"/>
            </w:tcMar>
            <w:vAlign w:val="center"/>
          </w:tcPr>
          <w:p w:rsidR="00B55BD9" w:rsidRPr="00B01624" w:rsidRDefault="00B55BD9">
            <w:pPr>
              <w:widowControl/>
              <w:spacing w:line="360" w:lineRule="auto"/>
              <w:jc w:val="center"/>
              <w:rPr>
                <w:kern w:val="0"/>
                <w:szCs w:val="21"/>
              </w:rPr>
            </w:pPr>
          </w:p>
        </w:tc>
      </w:tr>
      <w:tr w:rsidR="00B55BD9" w:rsidRPr="00B01624">
        <w:trPr>
          <w:trHeight w:val="50"/>
          <w:jc w:val="center"/>
        </w:trPr>
        <w:tc>
          <w:tcPr>
            <w:tcW w:w="2141" w:type="dxa"/>
            <w:vAlign w:val="bottom"/>
          </w:tcPr>
          <w:p w:rsidR="00B55BD9" w:rsidRPr="00B01624" w:rsidRDefault="004E1434">
            <w:pPr>
              <w:widowControl/>
              <w:spacing w:line="360" w:lineRule="auto"/>
              <w:jc w:val="center"/>
              <w:rPr>
                <w:kern w:val="0"/>
                <w:szCs w:val="21"/>
              </w:rPr>
            </w:pPr>
            <w:r w:rsidRPr="00B01624">
              <w:rPr>
                <w:kern w:val="0"/>
                <w:szCs w:val="21"/>
              </w:rPr>
              <w:t>代建单位（如有）</w:t>
            </w:r>
          </w:p>
        </w:tc>
        <w:tc>
          <w:tcPr>
            <w:tcW w:w="7525" w:type="dxa"/>
            <w:gridSpan w:val="7"/>
            <w:tcMar>
              <w:top w:w="0" w:type="dxa"/>
              <w:left w:w="75" w:type="dxa"/>
              <w:bottom w:w="0" w:type="dxa"/>
              <w:right w:w="0" w:type="dxa"/>
            </w:tcMar>
            <w:vAlign w:val="center"/>
          </w:tcPr>
          <w:p w:rsidR="00B55BD9" w:rsidRPr="00B01624" w:rsidRDefault="004E1434">
            <w:pPr>
              <w:widowControl/>
              <w:spacing w:line="360" w:lineRule="auto"/>
              <w:jc w:val="center"/>
              <w:rPr>
                <w:kern w:val="0"/>
                <w:szCs w:val="21"/>
              </w:rPr>
            </w:pPr>
            <w:r w:rsidRPr="00B01624">
              <w:rPr>
                <w:u w:val="single"/>
              </w:rPr>
              <w:t>名称（需盖企业章及法人签字）</w:t>
            </w:r>
          </w:p>
        </w:tc>
      </w:tr>
      <w:tr w:rsidR="00B55BD9" w:rsidRPr="00B01624">
        <w:trPr>
          <w:trHeight w:val="50"/>
          <w:jc w:val="center"/>
        </w:trPr>
        <w:tc>
          <w:tcPr>
            <w:tcW w:w="2141" w:type="dxa"/>
            <w:vAlign w:val="bottom"/>
          </w:tcPr>
          <w:p w:rsidR="00B55BD9" w:rsidRPr="00B01624" w:rsidRDefault="004E1434">
            <w:pPr>
              <w:widowControl/>
              <w:spacing w:line="360" w:lineRule="auto"/>
              <w:jc w:val="center"/>
              <w:rPr>
                <w:kern w:val="0"/>
                <w:szCs w:val="21"/>
              </w:rPr>
            </w:pPr>
            <w:r w:rsidRPr="00B01624">
              <w:rPr>
                <w:kern w:val="0"/>
                <w:szCs w:val="21"/>
              </w:rPr>
              <w:t>招标类别</w:t>
            </w:r>
          </w:p>
        </w:tc>
        <w:tc>
          <w:tcPr>
            <w:tcW w:w="3079" w:type="dxa"/>
            <w:gridSpan w:val="2"/>
            <w:tcMar>
              <w:top w:w="0" w:type="dxa"/>
              <w:left w:w="75" w:type="dxa"/>
              <w:bottom w:w="0" w:type="dxa"/>
              <w:right w:w="0" w:type="dxa"/>
            </w:tcMar>
            <w:vAlign w:val="center"/>
          </w:tcPr>
          <w:p w:rsidR="00B55BD9" w:rsidRPr="00B01624" w:rsidRDefault="004E1434">
            <w:pPr>
              <w:widowControl/>
              <w:spacing w:line="360" w:lineRule="auto"/>
              <w:jc w:val="center"/>
              <w:rPr>
                <w:kern w:val="0"/>
                <w:szCs w:val="21"/>
              </w:rPr>
            </w:pPr>
            <w:r w:rsidRPr="00B01624">
              <w:rPr>
                <w:kern w:val="0"/>
                <w:szCs w:val="21"/>
              </w:rPr>
              <w:t>□</w:t>
            </w:r>
            <w:r w:rsidRPr="00B01624">
              <w:rPr>
                <w:kern w:val="0"/>
                <w:szCs w:val="21"/>
              </w:rPr>
              <w:t>委托招标</w:t>
            </w:r>
            <w:r w:rsidRPr="00B01624">
              <w:rPr>
                <w:kern w:val="0"/>
                <w:szCs w:val="21"/>
              </w:rPr>
              <w:t xml:space="preserve">    □</w:t>
            </w:r>
            <w:r w:rsidRPr="00B01624">
              <w:rPr>
                <w:kern w:val="0"/>
                <w:szCs w:val="21"/>
              </w:rPr>
              <w:t>自行招标</w:t>
            </w:r>
          </w:p>
        </w:tc>
        <w:tc>
          <w:tcPr>
            <w:tcW w:w="1440" w:type="dxa"/>
            <w:gridSpan w:val="3"/>
            <w:vAlign w:val="center"/>
          </w:tcPr>
          <w:p w:rsidR="00B55BD9" w:rsidRPr="00B01624" w:rsidRDefault="004E1434">
            <w:pPr>
              <w:widowControl/>
              <w:spacing w:line="360" w:lineRule="auto"/>
              <w:jc w:val="center"/>
              <w:rPr>
                <w:kern w:val="0"/>
                <w:szCs w:val="21"/>
              </w:rPr>
            </w:pPr>
            <w:r w:rsidRPr="00B01624">
              <w:rPr>
                <w:kern w:val="0"/>
                <w:szCs w:val="21"/>
              </w:rPr>
              <w:t>招标方式</w:t>
            </w:r>
          </w:p>
        </w:tc>
        <w:tc>
          <w:tcPr>
            <w:tcW w:w="3006" w:type="dxa"/>
            <w:gridSpan w:val="2"/>
            <w:tcMar>
              <w:top w:w="0" w:type="dxa"/>
              <w:left w:w="75" w:type="dxa"/>
              <w:bottom w:w="0" w:type="dxa"/>
              <w:right w:w="0" w:type="dxa"/>
            </w:tcMar>
            <w:vAlign w:val="center"/>
          </w:tcPr>
          <w:p w:rsidR="00B55BD9" w:rsidRPr="00B01624" w:rsidRDefault="004E1434">
            <w:pPr>
              <w:widowControl/>
              <w:spacing w:line="360" w:lineRule="auto"/>
              <w:jc w:val="center"/>
              <w:rPr>
                <w:kern w:val="0"/>
                <w:szCs w:val="21"/>
              </w:rPr>
            </w:pPr>
            <w:r w:rsidRPr="00B01624">
              <w:rPr>
                <w:kern w:val="0"/>
                <w:szCs w:val="21"/>
              </w:rPr>
              <w:t>□</w:t>
            </w:r>
            <w:r w:rsidRPr="00B01624">
              <w:rPr>
                <w:kern w:val="0"/>
                <w:szCs w:val="21"/>
              </w:rPr>
              <w:t>公开招标</w:t>
            </w:r>
            <w:r w:rsidRPr="00B01624">
              <w:rPr>
                <w:kern w:val="0"/>
                <w:szCs w:val="21"/>
              </w:rPr>
              <w:t xml:space="preserve">    □</w:t>
            </w:r>
            <w:r w:rsidRPr="00B01624">
              <w:rPr>
                <w:kern w:val="0"/>
                <w:szCs w:val="21"/>
              </w:rPr>
              <w:t>邀请招标</w:t>
            </w:r>
          </w:p>
        </w:tc>
      </w:tr>
      <w:tr w:rsidR="00B55BD9" w:rsidRPr="00B01624">
        <w:trPr>
          <w:trHeight w:val="50"/>
          <w:jc w:val="center"/>
        </w:trPr>
        <w:tc>
          <w:tcPr>
            <w:tcW w:w="2141" w:type="dxa"/>
            <w:vAlign w:val="bottom"/>
          </w:tcPr>
          <w:p w:rsidR="00B55BD9" w:rsidRPr="00B01624" w:rsidRDefault="004E1434">
            <w:pPr>
              <w:widowControl/>
              <w:spacing w:line="360" w:lineRule="auto"/>
              <w:jc w:val="center"/>
              <w:rPr>
                <w:kern w:val="0"/>
                <w:szCs w:val="21"/>
              </w:rPr>
            </w:pPr>
            <w:r w:rsidRPr="00B01624">
              <w:rPr>
                <w:kern w:val="0"/>
                <w:szCs w:val="21"/>
              </w:rPr>
              <w:t>招标代理机构</w:t>
            </w:r>
          </w:p>
        </w:tc>
        <w:tc>
          <w:tcPr>
            <w:tcW w:w="7525" w:type="dxa"/>
            <w:gridSpan w:val="7"/>
            <w:tcMar>
              <w:top w:w="0" w:type="dxa"/>
              <w:left w:w="75" w:type="dxa"/>
              <w:bottom w:w="0" w:type="dxa"/>
              <w:right w:w="0" w:type="dxa"/>
            </w:tcMar>
            <w:vAlign w:val="center"/>
          </w:tcPr>
          <w:p w:rsidR="00B55BD9" w:rsidRPr="00B01624" w:rsidRDefault="00B55BD9">
            <w:pPr>
              <w:widowControl/>
              <w:spacing w:line="360" w:lineRule="auto"/>
              <w:jc w:val="left"/>
              <w:rPr>
                <w:kern w:val="0"/>
                <w:szCs w:val="21"/>
              </w:rPr>
            </w:pPr>
          </w:p>
        </w:tc>
      </w:tr>
      <w:tr w:rsidR="00B55BD9" w:rsidRPr="00B01624">
        <w:trPr>
          <w:trHeight w:val="50"/>
          <w:jc w:val="center"/>
        </w:trPr>
        <w:tc>
          <w:tcPr>
            <w:tcW w:w="2141" w:type="dxa"/>
            <w:vAlign w:val="bottom"/>
          </w:tcPr>
          <w:p w:rsidR="00B55BD9" w:rsidRPr="00B01624" w:rsidRDefault="004E1434">
            <w:pPr>
              <w:widowControl/>
              <w:spacing w:line="360" w:lineRule="auto"/>
              <w:jc w:val="center"/>
              <w:rPr>
                <w:kern w:val="0"/>
                <w:szCs w:val="21"/>
              </w:rPr>
            </w:pPr>
            <w:r w:rsidRPr="00B01624">
              <w:rPr>
                <w:kern w:val="0"/>
                <w:szCs w:val="21"/>
              </w:rPr>
              <w:t>中标范围</w:t>
            </w:r>
          </w:p>
        </w:tc>
        <w:tc>
          <w:tcPr>
            <w:tcW w:w="7525" w:type="dxa"/>
            <w:gridSpan w:val="7"/>
            <w:tcMar>
              <w:top w:w="0" w:type="dxa"/>
              <w:left w:w="75" w:type="dxa"/>
              <w:bottom w:w="0" w:type="dxa"/>
              <w:right w:w="0" w:type="dxa"/>
            </w:tcMar>
            <w:vAlign w:val="center"/>
          </w:tcPr>
          <w:p w:rsidR="00B55BD9" w:rsidRPr="00B01624" w:rsidRDefault="00B55BD9">
            <w:pPr>
              <w:widowControl/>
              <w:spacing w:line="360" w:lineRule="auto"/>
              <w:ind w:rightChars="88" w:right="185"/>
              <w:jc w:val="left"/>
              <w:rPr>
                <w:kern w:val="0"/>
                <w:szCs w:val="21"/>
              </w:rPr>
            </w:pPr>
          </w:p>
        </w:tc>
      </w:tr>
      <w:tr w:rsidR="00B55BD9" w:rsidRPr="00B01624">
        <w:trPr>
          <w:trHeight w:val="50"/>
          <w:jc w:val="center"/>
        </w:trPr>
        <w:tc>
          <w:tcPr>
            <w:tcW w:w="2141" w:type="dxa"/>
            <w:vAlign w:val="bottom"/>
          </w:tcPr>
          <w:p w:rsidR="00B55BD9" w:rsidRPr="00B01624" w:rsidRDefault="004E1434">
            <w:pPr>
              <w:widowControl/>
              <w:spacing w:line="360" w:lineRule="auto"/>
              <w:jc w:val="center"/>
              <w:rPr>
                <w:kern w:val="0"/>
                <w:szCs w:val="21"/>
              </w:rPr>
            </w:pPr>
            <w:r w:rsidRPr="00B01624">
              <w:rPr>
                <w:kern w:val="0"/>
                <w:szCs w:val="21"/>
              </w:rPr>
              <w:t>评标委员会成员</w:t>
            </w:r>
          </w:p>
        </w:tc>
        <w:tc>
          <w:tcPr>
            <w:tcW w:w="7525" w:type="dxa"/>
            <w:gridSpan w:val="7"/>
            <w:tcMar>
              <w:top w:w="0" w:type="dxa"/>
              <w:left w:w="75" w:type="dxa"/>
              <w:bottom w:w="0" w:type="dxa"/>
              <w:right w:w="0" w:type="dxa"/>
            </w:tcMar>
            <w:vAlign w:val="center"/>
          </w:tcPr>
          <w:p w:rsidR="00B55BD9" w:rsidRPr="00B01624" w:rsidRDefault="00B55BD9">
            <w:pPr>
              <w:widowControl/>
              <w:spacing w:line="360" w:lineRule="auto"/>
              <w:ind w:rightChars="88" w:right="185"/>
              <w:jc w:val="left"/>
              <w:rPr>
                <w:kern w:val="0"/>
                <w:szCs w:val="21"/>
              </w:rPr>
            </w:pPr>
          </w:p>
        </w:tc>
      </w:tr>
      <w:tr w:rsidR="00B55BD9" w:rsidRPr="00B01624">
        <w:trPr>
          <w:trHeight w:val="61"/>
          <w:jc w:val="center"/>
        </w:trPr>
        <w:tc>
          <w:tcPr>
            <w:tcW w:w="2141" w:type="dxa"/>
            <w:vAlign w:val="bottom"/>
          </w:tcPr>
          <w:p w:rsidR="00B55BD9" w:rsidRPr="00B01624" w:rsidRDefault="004E1434">
            <w:pPr>
              <w:widowControl/>
              <w:spacing w:line="360" w:lineRule="auto"/>
              <w:jc w:val="center"/>
              <w:rPr>
                <w:kern w:val="0"/>
                <w:szCs w:val="21"/>
              </w:rPr>
            </w:pPr>
            <w:r w:rsidRPr="00B01624">
              <w:rPr>
                <w:kern w:val="0"/>
                <w:szCs w:val="21"/>
              </w:rPr>
              <w:t>开标时间</w:t>
            </w:r>
          </w:p>
        </w:tc>
        <w:tc>
          <w:tcPr>
            <w:tcW w:w="3089" w:type="dxa"/>
            <w:gridSpan w:val="3"/>
            <w:tcMar>
              <w:top w:w="0" w:type="dxa"/>
              <w:left w:w="75" w:type="dxa"/>
              <w:bottom w:w="0" w:type="dxa"/>
              <w:right w:w="0" w:type="dxa"/>
            </w:tcMar>
            <w:vAlign w:val="center"/>
          </w:tcPr>
          <w:p w:rsidR="00B55BD9" w:rsidRPr="00B01624" w:rsidRDefault="00B55BD9">
            <w:pPr>
              <w:widowControl/>
              <w:spacing w:line="360" w:lineRule="auto"/>
              <w:jc w:val="left"/>
              <w:rPr>
                <w:kern w:val="0"/>
                <w:szCs w:val="21"/>
              </w:rPr>
            </w:pPr>
          </w:p>
        </w:tc>
        <w:tc>
          <w:tcPr>
            <w:tcW w:w="1455" w:type="dxa"/>
            <w:gridSpan w:val="3"/>
            <w:tcMar>
              <w:top w:w="0" w:type="dxa"/>
              <w:left w:w="75" w:type="dxa"/>
              <w:bottom w:w="0" w:type="dxa"/>
              <w:right w:w="0" w:type="dxa"/>
            </w:tcMar>
            <w:vAlign w:val="center"/>
          </w:tcPr>
          <w:p w:rsidR="00B55BD9" w:rsidRPr="00B01624" w:rsidRDefault="004E1434">
            <w:pPr>
              <w:widowControl/>
              <w:spacing w:line="360" w:lineRule="auto"/>
              <w:jc w:val="center"/>
              <w:rPr>
                <w:kern w:val="0"/>
                <w:szCs w:val="21"/>
              </w:rPr>
            </w:pPr>
            <w:r w:rsidRPr="00B01624">
              <w:rPr>
                <w:kern w:val="0"/>
                <w:szCs w:val="21"/>
              </w:rPr>
              <w:t>开标地点</w:t>
            </w:r>
          </w:p>
        </w:tc>
        <w:tc>
          <w:tcPr>
            <w:tcW w:w="2981" w:type="dxa"/>
            <w:tcMar>
              <w:top w:w="0" w:type="dxa"/>
              <w:left w:w="75" w:type="dxa"/>
              <w:bottom w:w="0" w:type="dxa"/>
              <w:right w:w="0" w:type="dxa"/>
            </w:tcMar>
            <w:vAlign w:val="center"/>
          </w:tcPr>
          <w:p w:rsidR="00B55BD9" w:rsidRPr="00B01624" w:rsidRDefault="00B55BD9">
            <w:pPr>
              <w:widowControl/>
              <w:spacing w:line="360" w:lineRule="auto"/>
              <w:jc w:val="left"/>
              <w:rPr>
                <w:kern w:val="0"/>
                <w:szCs w:val="21"/>
              </w:rPr>
            </w:pPr>
          </w:p>
        </w:tc>
      </w:tr>
      <w:tr w:rsidR="00B55BD9" w:rsidRPr="00B01624">
        <w:trPr>
          <w:trHeight w:val="203"/>
          <w:jc w:val="center"/>
        </w:trPr>
        <w:tc>
          <w:tcPr>
            <w:tcW w:w="2141" w:type="dxa"/>
            <w:vMerge w:val="restart"/>
            <w:vAlign w:val="center"/>
          </w:tcPr>
          <w:p w:rsidR="00B55BD9" w:rsidRPr="00B01624" w:rsidRDefault="004E1434">
            <w:pPr>
              <w:widowControl/>
              <w:spacing w:line="360" w:lineRule="auto"/>
              <w:jc w:val="center"/>
              <w:rPr>
                <w:kern w:val="0"/>
                <w:szCs w:val="21"/>
              </w:rPr>
            </w:pPr>
            <w:r w:rsidRPr="00B01624">
              <w:rPr>
                <w:kern w:val="0"/>
                <w:szCs w:val="21"/>
              </w:rPr>
              <w:t>中标人</w:t>
            </w:r>
          </w:p>
        </w:tc>
        <w:tc>
          <w:tcPr>
            <w:tcW w:w="2508" w:type="dxa"/>
            <w:vMerge w:val="restart"/>
            <w:tcMar>
              <w:top w:w="0" w:type="dxa"/>
              <w:left w:w="75" w:type="dxa"/>
              <w:bottom w:w="0" w:type="dxa"/>
              <w:right w:w="0" w:type="dxa"/>
            </w:tcMar>
            <w:vAlign w:val="center"/>
          </w:tcPr>
          <w:p w:rsidR="00B55BD9" w:rsidRPr="00B01624" w:rsidRDefault="004E1434">
            <w:pPr>
              <w:widowControl/>
              <w:spacing w:line="360" w:lineRule="auto"/>
              <w:jc w:val="right"/>
              <w:rPr>
                <w:kern w:val="0"/>
                <w:szCs w:val="21"/>
              </w:rPr>
            </w:pPr>
            <w:r w:rsidRPr="00B01624">
              <w:rPr>
                <w:szCs w:val="21"/>
              </w:rPr>
              <w:t>（非联合体）</w:t>
            </w:r>
          </w:p>
        </w:tc>
        <w:tc>
          <w:tcPr>
            <w:tcW w:w="1134" w:type="dxa"/>
            <w:gridSpan w:val="3"/>
            <w:vMerge w:val="restart"/>
            <w:vAlign w:val="center"/>
          </w:tcPr>
          <w:p w:rsidR="00B55BD9" w:rsidRPr="00B01624" w:rsidRDefault="004E1434">
            <w:pPr>
              <w:widowControl/>
              <w:spacing w:line="360" w:lineRule="auto"/>
              <w:jc w:val="center"/>
              <w:rPr>
                <w:kern w:val="0"/>
                <w:szCs w:val="21"/>
              </w:rPr>
            </w:pPr>
            <w:r w:rsidRPr="00B01624">
              <w:rPr>
                <w:szCs w:val="21"/>
              </w:rPr>
              <w:t>联合体</w:t>
            </w:r>
          </w:p>
        </w:tc>
        <w:tc>
          <w:tcPr>
            <w:tcW w:w="3883" w:type="dxa"/>
            <w:gridSpan w:val="3"/>
            <w:vAlign w:val="center"/>
          </w:tcPr>
          <w:p w:rsidR="00B55BD9" w:rsidRPr="00B01624" w:rsidRDefault="004E1434">
            <w:pPr>
              <w:widowControl/>
              <w:spacing w:line="360" w:lineRule="auto"/>
              <w:jc w:val="left"/>
              <w:rPr>
                <w:kern w:val="0"/>
                <w:szCs w:val="21"/>
              </w:rPr>
            </w:pPr>
            <w:r w:rsidRPr="00B01624">
              <w:rPr>
                <w:szCs w:val="21"/>
              </w:rPr>
              <w:t>牵头人：</w:t>
            </w:r>
          </w:p>
        </w:tc>
      </w:tr>
      <w:tr w:rsidR="00B55BD9" w:rsidRPr="00B01624">
        <w:trPr>
          <w:trHeight w:val="202"/>
          <w:jc w:val="center"/>
        </w:trPr>
        <w:tc>
          <w:tcPr>
            <w:tcW w:w="2141" w:type="dxa"/>
            <w:vMerge/>
            <w:vAlign w:val="bottom"/>
          </w:tcPr>
          <w:p w:rsidR="00B55BD9" w:rsidRPr="00B01624" w:rsidRDefault="00B55BD9">
            <w:pPr>
              <w:widowControl/>
              <w:spacing w:line="360" w:lineRule="auto"/>
              <w:jc w:val="center"/>
              <w:rPr>
                <w:kern w:val="0"/>
                <w:szCs w:val="21"/>
              </w:rPr>
            </w:pPr>
          </w:p>
        </w:tc>
        <w:tc>
          <w:tcPr>
            <w:tcW w:w="2508" w:type="dxa"/>
            <w:vMerge/>
            <w:tcMar>
              <w:top w:w="0" w:type="dxa"/>
              <w:left w:w="75" w:type="dxa"/>
              <w:bottom w:w="0" w:type="dxa"/>
              <w:right w:w="0" w:type="dxa"/>
            </w:tcMar>
            <w:vAlign w:val="center"/>
          </w:tcPr>
          <w:p w:rsidR="00B55BD9" w:rsidRPr="00B01624" w:rsidRDefault="00B55BD9">
            <w:pPr>
              <w:widowControl/>
              <w:spacing w:line="360" w:lineRule="auto"/>
              <w:jc w:val="left"/>
              <w:rPr>
                <w:kern w:val="0"/>
                <w:szCs w:val="21"/>
              </w:rPr>
            </w:pPr>
          </w:p>
        </w:tc>
        <w:tc>
          <w:tcPr>
            <w:tcW w:w="1134" w:type="dxa"/>
            <w:gridSpan w:val="3"/>
            <w:vMerge/>
            <w:vAlign w:val="center"/>
          </w:tcPr>
          <w:p w:rsidR="00B55BD9" w:rsidRPr="00B01624" w:rsidRDefault="00B55BD9">
            <w:pPr>
              <w:widowControl/>
              <w:spacing w:line="360" w:lineRule="auto"/>
              <w:jc w:val="left"/>
              <w:rPr>
                <w:kern w:val="0"/>
                <w:szCs w:val="21"/>
              </w:rPr>
            </w:pPr>
          </w:p>
        </w:tc>
        <w:tc>
          <w:tcPr>
            <w:tcW w:w="3883" w:type="dxa"/>
            <w:gridSpan w:val="3"/>
            <w:vAlign w:val="center"/>
          </w:tcPr>
          <w:p w:rsidR="00B55BD9" w:rsidRPr="00B01624" w:rsidRDefault="004E1434">
            <w:pPr>
              <w:widowControl/>
              <w:spacing w:line="360" w:lineRule="auto"/>
              <w:jc w:val="left"/>
              <w:rPr>
                <w:kern w:val="0"/>
                <w:szCs w:val="21"/>
              </w:rPr>
            </w:pPr>
            <w:r w:rsidRPr="00B01624">
              <w:rPr>
                <w:szCs w:val="21"/>
              </w:rPr>
              <w:t>成员单位：</w:t>
            </w:r>
          </w:p>
        </w:tc>
      </w:tr>
      <w:tr w:rsidR="00B55BD9" w:rsidRPr="00B01624">
        <w:trPr>
          <w:trHeight w:val="50"/>
          <w:jc w:val="center"/>
        </w:trPr>
        <w:tc>
          <w:tcPr>
            <w:tcW w:w="2141" w:type="dxa"/>
            <w:vAlign w:val="bottom"/>
          </w:tcPr>
          <w:p w:rsidR="00B55BD9" w:rsidRPr="00B01624" w:rsidRDefault="004E1434">
            <w:pPr>
              <w:widowControl/>
              <w:spacing w:line="360" w:lineRule="auto"/>
              <w:jc w:val="center"/>
              <w:rPr>
                <w:kern w:val="0"/>
                <w:szCs w:val="21"/>
              </w:rPr>
            </w:pPr>
            <w:r w:rsidRPr="00B01624">
              <w:rPr>
                <w:kern w:val="0"/>
                <w:szCs w:val="21"/>
              </w:rPr>
              <w:t>中标价</w:t>
            </w:r>
          </w:p>
        </w:tc>
        <w:tc>
          <w:tcPr>
            <w:tcW w:w="7525" w:type="dxa"/>
            <w:gridSpan w:val="7"/>
            <w:tcMar>
              <w:top w:w="0" w:type="dxa"/>
              <w:left w:w="75" w:type="dxa"/>
              <w:bottom w:w="0" w:type="dxa"/>
              <w:right w:w="0" w:type="dxa"/>
            </w:tcMar>
            <w:vAlign w:val="center"/>
          </w:tcPr>
          <w:p w:rsidR="00B55BD9" w:rsidRPr="00B01624" w:rsidRDefault="00B55BD9">
            <w:pPr>
              <w:widowControl/>
              <w:spacing w:line="360" w:lineRule="auto"/>
              <w:jc w:val="left"/>
              <w:rPr>
                <w:kern w:val="0"/>
                <w:szCs w:val="21"/>
              </w:rPr>
            </w:pPr>
          </w:p>
        </w:tc>
      </w:tr>
      <w:tr w:rsidR="00B55BD9" w:rsidRPr="00B01624">
        <w:trPr>
          <w:trHeight w:val="50"/>
          <w:jc w:val="center"/>
        </w:trPr>
        <w:tc>
          <w:tcPr>
            <w:tcW w:w="2141" w:type="dxa"/>
            <w:vAlign w:val="bottom"/>
          </w:tcPr>
          <w:p w:rsidR="00B55BD9" w:rsidRPr="00B01624" w:rsidRDefault="004E1434">
            <w:pPr>
              <w:widowControl/>
              <w:spacing w:line="360" w:lineRule="auto"/>
              <w:jc w:val="center"/>
              <w:rPr>
                <w:kern w:val="0"/>
                <w:szCs w:val="21"/>
              </w:rPr>
            </w:pPr>
            <w:r w:rsidRPr="00B01624">
              <w:rPr>
                <w:kern w:val="0"/>
                <w:szCs w:val="21"/>
              </w:rPr>
              <w:t>工期</w:t>
            </w:r>
          </w:p>
        </w:tc>
        <w:tc>
          <w:tcPr>
            <w:tcW w:w="7525" w:type="dxa"/>
            <w:gridSpan w:val="7"/>
            <w:tcMar>
              <w:top w:w="0" w:type="dxa"/>
              <w:left w:w="75" w:type="dxa"/>
              <w:bottom w:w="0" w:type="dxa"/>
              <w:right w:w="0" w:type="dxa"/>
            </w:tcMar>
            <w:vAlign w:val="center"/>
          </w:tcPr>
          <w:p w:rsidR="00B55BD9" w:rsidRPr="00B01624" w:rsidRDefault="00B55BD9">
            <w:pPr>
              <w:widowControl/>
              <w:spacing w:line="360" w:lineRule="auto"/>
              <w:jc w:val="left"/>
              <w:rPr>
                <w:kern w:val="0"/>
                <w:szCs w:val="21"/>
              </w:rPr>
            </w:pPr>
          </w:p>
        </w:tc>
      </w:tr>
      <w:tr w:rsidR="00B55BD9" w:rsidRPr="00B01624">
        <w:trPr>
          <w:trHeight w:val="50"/>
          <w:jc w:val="center"/>
        </w:trPr>
        <w:tc>
          <w:tcPr>
            <w:tcW w:w="2141" w:type="dxa"/>
            <w:vAlign w:val="bottom"/>
          </w:tcPr>
          <w:p w:rsidR="00B55BD9" w:rsidRPr="00B01624" w:rsidRDefault="004E1434">
            <w:pPr>
              <w:widowControl/>
              <w:spacing w:line="360" w:lineRule="auto"/>
              <w:jc w:val="center"/>
              <w:rPr>
                <w:kern w:val="0"/>
                <w:szCs w:val="21"/>
              </w:rPr>
            </w:pPr>
            <w:r w:rsidRPr="00B01624">
              <w:rPr>
                <w:kern w:val="0"/>
                <w:szCs w:val="21"/>
              </w:rPr>
              <w:t>质量等级</w:t>
            </w:r>
          </w:p>
        </w:tc>
        <w:tc>
          <w:tcPr>
            <w:tcW w:w="7525" w:type="dxa"/>
            <w:gridSpan w:val="7"/>
            <w:tcMar>
              <w:top w:w="0" w:type="dxa"/>
              <w:left w:w="75" w:type="dxa"/>
              <w:bottom w:w="0" w:type="dxa"/>
              <w:right w:w="0" w:type="dxa"/>
            </w:tcMar>
            <w:vAlign w:val="center"/>
          </w:tcPr>
          <w:p w:rsidR="00B55BD9" w:rsidRPr="00B01624" w:rsidRDefault="00B55BD9">
            <w:pPr>
              <w:widowControl/>
              <w:spacing w:line="360" w:lineRule="auto"/>
              <w:jc w:val="center"/>
              <w:rPr>
                <w:kern w:val="0"/>
                <w:szCs w:val="21"/>
              </w:rPr>
            </w:pPr>
          </w:p>
        </w:tc>
      </w:tr>
      <w:tr w:rsidR="00B55BD9" w:rsidRPr="00B01624">
        <w:trPr>
          <w:trHeight w:val="570"/>
          <w:jc w:val="center"/>
        </w:trPr>
        <w:tc>
          <w:tcPr>
            <w:tcW w:w="2141" w:type="dxa"/>
            <w:vAlign w:val="bottom"/>
          </w:tcPr>
          <w:p w:rsidR="00B55BD9" w:rsidRPr="00B01624" w:rsidRDefault="004E1434">
            <w:pPr>
              <w:widowControl/>
              <w:spacing w:line="360" w:lineRule="auto"/>
              <w:jc w:val="center"/>
              <w:rPr>
                <w:kern w:val="0"/>
                <w:szCs w:val="21"/>
              </w:rPr>
            </w:pPr>
            <w:r w:rsidRPr="00B01624">
              <w:rPr>
                <w:kern w:val="0"/>
                <w:szCs w:val="21"/>
              </w:rPr>
              <w:t>工程总承包项目经理</w:t>
            </w:r>
          </w:p>
        </w:tc>
        <w:tc>
          <w:tcPr>
            <w:tcW w:w="7525" w:type="dxa"/>
            <w:gridSpan w:val="7"/>
            <w:tcMar>
              <w:top w:w="0" w:type="dxa"/>
              <w:left w:w="75" w:type="dxa"/>
              <w:bottom w:w="0" w:type="dxa"/>
              <w:right w:w="0" w:type="dxa"/>
            </w:tcMar>
            <w:vAlign w:val="center"/>
          </w:tcPr>
          <w:p w:rsidR="00B55BD9" w:rsidRPr="00B01624" w:rsidRDefault="004E1434">
            <w:pPr>
              <w:widowControl/>
              <w:spacing w:line="360" w:lineRule="auto"/>
              <w:jc w:val="center"/>
              <w:rPr>
                <w:kern w:val="0"/>
                <w:szCs w:val="21"/>
              </w:rPr>
            </w:pPr>
            <w:r w:rsidRPr="00B01624">
              <w:rPr>
                <w:kern w:val="0"/>
                <w:szCs w:val="21"/>
              </w:rPr>
              <w:t>（注册编号：</w:t>
            </w:r>
            <w:r w:rsidRPr="00B01624">
              <w:rPr>
                <w:kern w:val="0"/>
                <w:szCs w:val="21"/>
              </w:rPr>
              <w:t xml:space="preserve">     </w:t>
            </w:r>
            <w:r w:rsidRPr="00B01624">
              <w:rPr>
                <w:kern w:val="0"/>
                <w:szCs w:val="21"/>
              </w:rPr>
              <w:t>；</w:t>
            </w:r>
            <w:r w:rsidRPr="00B01624">
              <w:rPr>
                <w:kern w:val="0"/>
              </w:rPr>
              <w:t>身份证号</w:t>
            </w:r>
            <w:r w:rsidRPr="00B01624">
              <w:rPr>
                <w:kern w:val="0"/>
                <w:szCs w:val="21"/>
              </w:rPr>
              <w:t>：</w:t>
            </w:r>
            <w:r w:rsidRPr="00B01624">
              <w:rPr>
                <w:kern w:val="0"/>
                <w:szCs w:val="21"/>
              </w:rPr>
              <w:t xml:space="preserve">     </w:t>
            </w:r>
            <w:r w:rsidRPr="00B01624">
              <w:rPr>
                <w:kern w:val="0"/>
                <w:szCs w:val="21"/>
              </w:rPr>
              <w:t>）</w:t>
            </w:r>
          </w:p>
        </w:tc>
      </w:tr>
      <w:tr w:rsidR="00B55BD9" w:rsidRPr="00B01624">
        <w:trPr>
          <w:trHeight w:val="50"/>
          <w:jc w:val="center"/>
        </w:trPr>
        <w:tc>
          <w:tcPr>
            <w:tcW w:w="2141" w:type="dxa"/>
            <w:vAlign w:val="bottom"/>
          </w:tcPr>
          <w:p w:rsidR="00B55BD9" w:rsidRPr="00B01624" w:rsidRDefault="004E1434">
            <w:pPr>
              <w:widowControl/>
              <w:spacing w:line="360" w:lineRule="auto"/>
              <w:jc w:val="center"/>
              <w:rPr>
                <w:kern w:val="0"/>
                <w:szCs w:val="21"/>
              </w:rPr>
            </w:pPr>
            <w:r w:rsidRPr="00B01624">
              <w:rPr>
                <w:kern w:val="0"/>
                <w:szCs w:val="21"/>
              </w:rPr>
              <w:t>项目设计负责人</w:t>
            </w:r>
          </w:p>
        </w:tc>
        <w:tc>
          <w:tcPr>
            <w:tcW w:w="7525" w:type="dxa"/>
            <w:gridSpan w:val="7"/>
            <w:tcMar>
              <w:top w:w="0" w:type="dxa"/>
              <w:left w:w="75" w:type="dxa"/>
              <w:bottom w:w="0" w:type="dxa"/>
              <w:right w:w="0" w:type="dxa"/>
            </w:tcMar>
            <w:vAlign w:val="center"/>
          </w:tcPr>
          <w:p w:rsidR="00B55BD9" w:rsidRPr="00B01624" w:rsidRDefault="004E1434">
            <w:pPr>
              <w:widowControl/>
              <w:spacing w:line="360" w:lineRule="auto"/>
              <w:jc w:val="center"/>
              <w:rPr>
                <w:kern w:val="0"/>
                <w:szCs w:val="21"/>
              </w:rPr>
            </w:pPr>
            <w:r w:rsidRPr="00B01624">
              <w:rPr>
                <w:kern w:val="0"/>
                <w:szCs w:val="21"/>
              </w:rPr>
              <w:t>（注册编号：</w:t>
            </w:r>
            <w:r w:rsidRPr="00B01624">
              <w:rPr>
                <w:kern w:val="0"/>
                <w:szCs w:val="21"/>
              </w:rPr>
              <w:t xml:space="preserve">     </w:t>
            </w:r>
            <w:r w:rsidRPr="00B01624">
              <w:rPr>
                <w:kern w:val="0"/>
                <w:szCs w:val="21"/>
              </w:rPr>
              <w:t>；</w:t>
            </w:r>
            <w:r w:rsidRPr="00B01624">
              <w:rPr>
                <w:kern w:val="0"/>
              </w:rPr>
              <w:t>身份证号</w:t>
            </w:r>
            <w:r w:rsidRPr="00B01624">
              <w:rPr>
                <w:kern w:val="0"/>
                <w:szCs w:val="21"/>
              </w:rPr>
              <w:t>：</w:t>
            </w:r>
            <w:r w:rsidRPr="00B01624">
              <w:rPr>
                <w:kern w:val="0"/>
                <w:szCs w:val="21"/>
              </w:rPr>
              <w:t xml:space="preserve">     </w:t>
            </w:r>
            <w:r w:rsidRPr="00B01624">
              <w:rPr>
                <w:kern w:val="0"/>
                <w:szCs w:val="21"/>
              </w:rPr>
              <w:t>）</w:t>
            </w:r>
          </w:p>
        </w:tc>
      </w:tr>
      <w:tr w:rsidR="00B55BD9" w:rsidRPr="00B01624">
        <w:trPr>
          <w:trHeight w:val="105"/>
          <w:jc w:val="center"/>
        </w:trPr>
        <w:tc>
          <w:tcPr>
            <w:tcW w:w="2141" w:type="dxa"/>
            <w:vAlign w:val="bottom"/>
          </w:tcPr>
          <w:p w:rsidR="00B55BD9" w:rsidRPr="00B01624" w:rsidRDefault="004E1434">
            <w:pPr>
              <w:widowControl/>
              <w:spacing w:line="360" w:lineRule="auto"/>
              <w:jc w:val="center"/>
              <w:rPr>
                <w:kern w:val="0"/>
                <w:szCs w:val="21"/>
              </w:rPr>
            </w:pPr>
            <w:r w:rsidRPr="00B01624">
              <w:rPr>
                <w:kern w:val="0"/>
                <w:szCs w:val="21"/>
              </w:rPr>
              <w:t>施工项目经理</w:t>
            </w:r>
          </w:p>
        </w:tc>
        <w:tc>
          <w:tcPr>
            <w:tcW w:w="7525" w:type="dxa"/>
            <w:gridSpan w:val="7"/>
            <w:tcMar>
              <w:top w:w="0" w:type="dxa"/>
              <w:left w:w="75" w:type="dxa"/>
              <w:bottom w:w="0" w:type="dxa"/>
              <w:right w:w="0" w:type="dxa"/>
            </w:tcMar>
            <w:vAlign w:val="center"/>
          </w:tcPr>
          <w:p w:rsidR="00B55BD9" w:rsidRPr="00B01624" w:rsidRDefault="004E1434">
            <w:pPr>
              <w:widowControl/>
              <w:spacing w:line="360" w:lineRule="auto"/>
              <w:ind w:firstLineChars="800" w:firstLine="1680"/>
              <w:rPr>
                <w:kern w:val="0"/>
                <w:szCs w:val="21"/>
              </w:rPr>
            </w:pPr>
            <w:r w:rsidRPr="00B01624">
              <w:rPr>
                <w:kern w:val="0"/>
                <w:szCs w:val="21"/>
              </w:rPr>
              <w:t>（注册编号：</w:t>
            </w:r>
            <w:r w:rsidRPr="00B01624">
              <w:rPr>
                <w:kern w:val="0"/>
                <w:szCs w:val="21"/>
              </w:rPr>
              <w:t xml:space="preserve">            </w:t>
            </w:r>
            <w:r w:rsidRPr="00B01624">
              <w:rPr>
                <w:kern w:val="0"/>
                <w:szCs w:val="21"/>
              </w:rPr>
              <w:t>；</w:t>
            </w:r>
            <w:r w:rsidRPr="00B01624">
              <w:rPr>
                <w:kern w:val="0"/>
              </w:rPr>
              <w:t>身份证号</w:t>
            </w:r>
            <w:r w:rsidRPr="00B01624">
              <w:rPr>
                <w:kern w:val="0"/>
                <w:szCs w:val="21"/>
              </w:rPr>
              <w:t>：</w:t>
            </w:r>
            <w:r w:rsidRPr="00B01624">
              <w:rPr>
                <w:kern w:val="0"/>
                <w:szCs w:val="21"/>
              </w:rPr>
              <w:t xml:space="preserve">        </w:t>
            </w:r>
            <w:r w:rsidRPr="00B01624">
              <w:rPr>
                <w:kern w:val="0"/>
                <w:szCs w:val="21"/>
              </w:rPr>
              <w:t>）</w:t>
            </w:r>
          </w:p>
        </w:tc>
      </w:tr>
      <w:tr w:rsidR="00B55BD9" w:rsidRPr="00B01624">
        <w:trPr>
          <w:trHeight w:val="50"/>
          <w:jc w:val="center"/>
        </w:trPr>
        <w:tc>
          <w:tcPr>
            <w:tcW w:w="2141" w:type="dxa"/>
            <w:vAlign w:val="bottom"/>
          </w:tcPr>
          <w:p w:rsidR="00B55BD9" w:rsidRPr="00B01624" w:rsidRDefault="004E1434">
            <w:pPr>
              <w:widowControl/>
              <w:spacing w:line="360" w:lineRule="auto"/>
              <w:jc w:val="center"/>
              <w:rPr>
                <w:kern w:val="0"/>
                <w:szCs w:val="21"/>
              </w:rPr>
            </w:pPr>
            <w:r w:rsidRPr="00B01624">
              <w:rPr>
                <w:kern w:val="0"/>
                <w:szCs w:val="21"/>
              </w:rPr>
              <w:t>公告媒介</w:t>
            </w:r>
          </w:p>
        </w:tc>
        <w:tc>
          <w:tcPr>
            <w:tcW w:w="7525" w:type="dxa"/>
            <w:gridSpan w:val="7"/>
            <w:tcMar>
              <w:top w:w="0" w:type="dxa"/>
              <w:left w:w="75" w:type="dxa"/>
              <w:bottom w:w="0" w:type="dxa"/>
              <w:right w:w="0" w:type="dxa"/>
            </w:tcMar>
            <w:vAlign w:val="center"/>
          </w:tcPr>
          <w:p w:rsidR="00B55BD9" w:rsidRPr="00B01624" w:rsidRDefault="00B55BD9">
            <w:pPr>
              <w:widowControl/>
              <w:spacing w:line="360" w:lineRule="auto"/>
              <w:ind w:rightChars="85" w:right="178"/>
              <w:rPr>
                <w:szCs w:val="21"/>
              </w:rPr>
            </w:pPr>
          </w:p>
        </w:tc>
      </w:tr>
      <w:tr w:rsidR="00B55BD9" w:rsidRPr="00B01624">
        <w:trPr>
          <w:trHeight w:val="50"/>
          <w:jc w:val="center"/>
        </w:trPr>
        <w:tc>
          <w:tcPr>
            <w:tcW w:w="2141" w:type="dxa"/>
            <w:vAlign w:val="bottom"/>
          </w:tcPr>
          <w:p w:rsidR="00B55BD9" w:rsidRPr="00B01624" w:rsidRDefault="004E1434">
            <w:pPr>
              <w:widowControl/>
              <w:spacing w:line="360" w:lineRule="auto"/>
              <w:jc w:val="center"/>
              <w:rPr>
                <w:kern w:val="0"/>
                <w:szCs w:val="21"/>
              </w:rPr>
            </w:pPr>
            <w:r w:rsidRPr="00B01624">
              <w:rPr>
                <w:kern w:val="0"/>
                <w:szCs w:val="21"/>
              </w:rPr>
              <w:t>公告日期（即中标通知书签发日期）</w:t>
            </w:r>
          </w:p>
        </w:tc>
        <w:tc>
          <w:tcPr>
            <w:tcW w:w="7525" w:type="dxa"/>
            <w:gridSpan w:val="7"/>
            <w:tcMar>
              <w:top w:w="0" w:type="dxa"/>
              <w:left w:w="75" w:type="dxa"/>
              <w:bottom w:w="0" w:type="dxa"/>
              <w:right w:w="0" w:type="dxa"/>
            </w:tcMar>
            <w:vAlign w:val="center"/>
          </w:tcPr>
          <w:p w:rsidR="00B55BD9" w:rsidRPr="00B01624" w:rsidRDefault="00B55BD9">
            <w:pPr>
              <w:widowControl/>
              <w:spacing w:line="360" w:lineRule="auto"/>
              <w:ind w:rightChars="85" w:right="178"/>
              <w:rPr>
                <w:szCs w:val="21"/>
              </w:rPr>
            </w:pPr>
          </w:p>
        </w:tc>
      </w:tr>
    </w:tbl>
    <w:p w:rsidR="00B55BD9" w:rsidRPr="00B01624" w:rsidRDefault="00B55BD9">
      <w:pPr>
        <w:rPr>
          <w:b/>
          <w:szCs w:val="21"/>
        </w:rPr>
      </w:pPr>
    </w:p>
    <w:p w:rsidR="00B55BD9" w:rsidRPr="00B01624" w:rsidRDefault="004E1434">
      <w:pPr>
        <w:widowControl/>
        <w:rPr>
          <w:szCs w:val="21"/>
        </w:rPr>
      </w:pPr>
      <w:r w:rsidRPr="00B01624">
        <w:rPr>
          <w:szCs w:val="21"/>
        </w:rPr>
        <w:t>【备注：</w:t>
      </w:r>
      <w:r w:rsidRPr="00B01624">
        <w:rPr>
          <w:szCs w:val="21"/>
        </w:rPr>
        <w:t>1</w:t>
      </w:r>
      <w:r w:rsidRPr="00B01624">
        <w:rPr>
          <w:szCs w:val="21"/>
        </w:rPr>
        <w:t>、招标人应在发布招标公告媒介上发布中标公告；</w:t>
      </w:r>
      <w:r w:rsidRPr="00B01624">
        <w:rPr>
          <w:szCs w:val="21"/>
        </w:rPr>
        <w:t>2</w:t>
      </w:r>
      <w:r w:rsidRPr="00B01624">
        <w:rPr>
          <w:szCs w:val="21"/>
        </w:rPr>
        <w:t>、以上身份证号在公告时应隐藏中间部分数字。】</w:t>
      </w:r>
    </w:p>
    <w:p w:rsidR="00B55BD9" w:rsidRPr="00B01624" w:rsidRDefault="004E1434">
      <w:pPr>
        <w:keepNext/>
        <w:keepLines/>
        <w:spacing w:before="280" w:after="290" w:line="376" w:lineRule="auto"/>
        <w:outlineLvl w:val="3"/>
        <w:rPr>
          <w:rFonts w:eastAsia="黑体"/>
          <w:b/>
          <w:bCs/>
          <w:sz w:val="28"/>
          <w:szCs w:val="28"/>
        </w:rPr>
      </w:pPr>
      <w:r w:rsidRPr="00B01624">
        <w:rPr>
          <w:rFonts w:eastAsia="黑体"/>
          <w:b/>
          <w:bCs/>
          <w:sz w:val="28"/>
          <w:szCs w:val="28"/>
        </w:rPr>
        <w:br w:type="page"/>
      </w:r>
      <w:bookmarkStart w:id="1508" w:name="_Toc1299867232"/>
      <w:bookmarkStart w:id="1509" w:name="_Toc1838281740"/>
      <w:bookmarkStart w:id="1510" w:name="_Toc1760578428"/>
      <w:bookmarkStart w:id="1511" w:name="_Toc1541869427"/>
      <w:bookmarkStart w:id="1512" w:name="_Toc59203063"/>
      <w:bookmarkStart w:id="1513" w:name="_Toc1731716068"/>
      <w:bookmarkStart w:id="1514" w:name="_Toc361881693"/>
      <w:bookmarkStart w:id="1515" w:name="_Toc77072184"/>
      <w:r w:rsidRPr="00B01624">
        <w:rPr>
          <w:rFonts w:eastAsia="黑体"/>
          <w:b/>
          <w:bCs/>
          <w:sz w:val="28"/>
          <w:szCs w:val="28"/>
        </w:rPr>
        <w:lastRenderedPageBreak/>
        <w:t>附表</w:t>
      </w:r>
      <w:r w:rsidRPr="00B01624">
        <w:rPr>
          <w:rFonts w:eastAsia="黑体"/>
          <w:b/>
          <w:bCs/>
          <w:sz w:val="28"/>
          <w:szCs w:val="28"/>
        </w:rPr>
        <w:t>A-31</w:t>
      </w:r>
      <w:r w:rsidRPr="00B01624">
        <w:rPr>
          <w:rFonts w:eastAsia="黑体"/>
          <w:b/>
          <w:bCs/>
          <w:sz w:val="28"/>
          <w:szCs w:val="28"/>
        </w:rPr>
        <w:t>：中标结果通知书</w:t>
      </w:r>
      <w:bookmarkEnd w:id="1508"/>
      <w:bookmarkEnd w:id="1509"/>
      <w:bookmarkEnd w:id="1510"/>
      <w:bookmarkEnd w:id="1511"/>
      <w:bookmarkEnd w:id="1512"/>
      <w:bookmarkEnd w:id="1513"/>
      <w:bookmarkEnd w:id="1514"/>
      <w:bookmarkEnd w:id="1515"/>
    </w:p>
    <w:p w:rsidR="00B55BD9" w:rsidRPr="00B01624" w:rsidRDefault="00B55BD9">
      <w:pPr>
        <w:spacing w:line="360" w:lineRule="exact"/>
        <w:ind w:firstLine="435"/>
        <w:rPr>
          <w:szCs w:val="21"/>
        </w:rPr>
      </w:pPr>
    </w:p>
    <w:p w:rsidR="00B55BD9" w:rsidRPr="00B01624" w:rsidRDefault="004E1434">
      <w:pPr>
        <w:spacing w:before="100" w:beforeAutospacing="1" w:after="100" w:afterAutospacing="1" w:line="360" w:lineRule="exact"/>
        <w:ind w:firstLine="437"/>
        <w:jc w:val="center"/>
        <w:rPr>
          <w:b/>
          <w:sz w:val="32"/>
          <w:szCs w:val="32"/>
        </w:rPr>
      </w:pPr>
      <w:r w:rsidRPr="00B01624">
        <w:rPr>
          <w:b/>
          <w:sz w:val="32"/>
          <w:szCs w:val="32"/>
        </w:rPr>
        <w:t>中标结果通知书</w:t>
      </w:r>
    </w:p>
    <w:p w:rsidR="00B55BD9" w:rsidRPr="00B01624" w:rsidRDefault="00B55BD9">
      <w:pPr>
        <w:spacing w:line="360" w:lineRule="exact"/>
        <w:ind w:firstLine="437"/>
        <w:rPr>
          <w:szCs w:val="21"/>
          <w:u w:val="single"/>
        </w:rPr>
      </w:pPr>
    </w:p>
    <w:p w:rsidR="00B55BD9" w:rsidRPr="00B01624" w:rsidRDefault="004E1434">
      <w:pPr>
        <w:spacing w:line="440" w:lineRule="exact"/>
        <w:ind w:leftChars="200" w:left="630" w:hangingChars="100" w:hanging="210"/>
        <w:rPr>
          <w:szCs w:val="21"/>
        </w:rPr>
      </w:pPr>
      <w:r w:rsidRPr="00B01624">
        <w:rPr>
          <w:szCs w:val="21"/>
          <w:u w:val="single"/>
        </w:rPr>
        <w:t xml:space="preserve">　　　　　　　</w:t>
      </w:r>
      <w:r w:rsidRPr="00B01624">
        <w:rPr>
          <w:szCs w:val="21"/>
        </w:rPr>
        <w:t>（未中标人名称）：</w:t>
      </w:r>
    </w:p>
    <w:p w:rsidR="00B55BD9" w:rsidRPr="00B01624" w:rsidRDefault="00B55BD9">
      <w:pPr>
        <w:spacing w:line="360" w:lineRule="exact"/>
        <w:ind w:firstLine="437"/>
        <w:rPr>
          <w:szCs w:val="21"/>
        </w:rPr>
      </w:pPr>
    </w:p>
    <w:p w:rsidR="00B55BD9" w:rsidRPr="00B01624" w:rsidRDefault="004E1434">
      <w:pPr>
        <w:spacing w:line="440" w:lineRule="exact"/>
        <w:ind w:leftChars="200" w:left="630" w:hangingChars="100" w:hanging="210"/>
        <w:rPr>
          <w:szCs w:val="21"/>
        </w:rPr>
      </w:pPr>
      <w:r w:rsidRPr="00B01624">
        <w:rPr>
          <w:szCs w:val="21"/>
        </w:rPr>
        <w:t>我方已接受</w:t>
      </w:r>
      <w:r w:rsidRPr="00B01624">
        <w:rPr>
          <w:szCs w:val="21"/>
          <w:u w:val="single"/>
        </w:rPr>
        <w:t xml:space="preserve">　　</w:t>
      </w:r>
      <w:r w:rsidRPr="00B01624">
        <w:rPr>
          <w:szCs w:val="21"/>
          <w:u w:val="single"/>
        </w:rPr>
        <w:t xml:space="preserve">        </w:t>
      </w:r>
      <w:r w:rsidRPr="00B01624">
        <w:rPr>
          <w:szCs w:val="21"/>
          <w:u w:val="single"/>
        </w:rPr>
        <w:t xml:space="preserve">　　</w:t>
      </w:r>
      <w:r w:rsidRPr="00B01624">
        <w:rPr>
          <w:szCs w:val="21"/>
        </w:rPr>
        <w:t>（中标人名称）于</w:t>
      </w:r>
      <w:r w:rsidRPr="00B01624">
        <w:rPr>
          <w:szCs w:val="21"/>
        </w:rPr>
        <w:t xml:space="preserve"> </w:t>
      </w:r>
      <w:r w:rsidRPr="00B01624">
        <w:rPr>
          <w:szCs w:val="21"/>
          <w:u w:val="single"/>
        </w:rPr>
        <w:t xml:space="preserve">   </w:t>
      </w:r>
      <w:r w:rsidRPr="00B01624">
        <w:rPr>
          <w:szCs w:val="21"/>
          <w:u w:val="single"/>
        </w:rPr>
        <w:t xml:space="preserve">　</w:t>
      </w:r>
      <w:r w:rsidRPr="00B01624">
        <w:rPr>
          <w:szCs w:val="21"/>
          <w:u w:val="single"/>
        </w:rPr>
        <w:t xml:space="preserve">    </w:t>
      </w:r>
      <w:r w:rsidRPr="00B01624">
        <w:rPr>
          <w:szCs w:val="21"/>
        </w:rPr>
        <w:t>（投标日期）所递交的项目总承包（</w:t>
      </w:r>
      <w:r w:rsidRPr="00B01624">
        <w:rPr>
          <w:szCs w:val="21"/>
        </w:rPr>
        <w:t xml:space="preserve">    </w:t>
      </w:r>
      <w:r w:rsidRPr="00B01624">
        <w:rPr>
          <w:szCs w:val="21"/>
        </w:rPr>
        <w:t>）投标文件，确定</w:t>
      </w:r>
      <w:r w:rsidRPr="00B01624">
        <w:rPr>
          <w:szCs w:val="21"/>
          <w:u w:val="single"/>
        </w:rPr>
        <w:t xml:space="preserve">　</w:t>
      </w:r>
      <w:r w:rsidRPr="00B01624">
        <w:rPr>
          <w:szCs w:val="21"/>
          <w:u w:val="single"/>
        </w:rPr>
        <w:t xml:space="preserve">            </w:t>
      </w:r>
      <w:r w:rsidRPr="00B01624">
        <w:rPr>
          <w:szCs w:val="21"/>
          <w:u w:val="single"/>
        </w:rPr>
        <w:t xml:space="preserve">　　</w:t>
      </w:r>
      <w:r w:rsidRPr="00B01624">
        <w:rPr>
          <w:szCs w:val="21"/>
          <w:u w:val="single"/>
        </w:rPr>
        <w:t xml:space="preserve">  </w:t>
      </w:r>
      <w:r w:rsidRPr="00B01624">
        <w:rPr>
          <w:szCs w:val="21"/>
        </w:rPr>
        <w:t>（中标人名称）为中标人。</w:t>
      </w:r>
    </w:p>
    <w:p w:rsidR="00B55BD9" w:rsidRPr="00B01624" w:rsidRDefault="00B55BD9">
      <w:pPr>
        <w:spacing w:line="440" w:lineRule="exact"/>
        <w:ind w:firstLine="437"/>
        <w:rPr>
          <w:szCs w:val="21"/>
        </w:rPr>
      </w:pPr>
    </w:p>
    <w:p w:rsidR="00B55BD9" w:rsidRPr="00B01624" w:rsidRDefault="004E1434">
      <w:pPr>
        <w:spacing w:line="440" w:lineRule="exact"/>
        <w:ind w:firstLine="437"/>
        <w:rPr>
          <w:szCs w:val="21"/>
        </w:rPr>
      </w:pPr>
      <w:r w:rsidRPr="00B01624">
        <w:rPr>
          <w:szCs w:val="21"/>
        </w:rPr>
        <w:t>感谢你单位对我们工作的大力支持！</w:t>
      </w:r>
    </w:p>
    <w:p w:rsidR="00B55BD9" w:rsidRPr="00B01624" w:rsidRDefault="00B55BD9">
      <w:pPr>
        <w:spacing w:line="360" w:lineRule="exact"/>
        <w:ind w:firstLine="437"/>
        <w:rPr>
          <w:szCs w:val="21"/>
        </w:rPr>
      </w:pPr>
    </w:p>
    <w:p w:rsidR="00B55BD9" w:rsidRPr="00B01624" w:rsidRDefault="00B55BD9">
      <w:pPr>
        <w:spacing w:line="360" w:lineRule="exact"/>
        <w:ind w:firstLine="437"/>
        <w:rPr>
          <w:szCs w:val="21"/>
        </w:rPr>
      </w:pPr>
    </w:p>
    <w:p w:rsidR="00B55BD9" w:rsidRPr="00B01624" w:rsidRDefault="004E1434">
      <w:pPr>
        <w:spacing w:line="360" w:lineRule="exact"/>
        <w:ind w:firstLine="437"/>
        <w:rPr>
          <w:szCs w:val="21"/>
        </w:rPr>
      </w:pPr>
      <w:r w:rsidRPr="00B01624">
        <w:rPr>
          <w:szCs w:val="21"/>
        </w:rPr>
        <w:t xml:space="preserve">　　　　　　　　　　　　　　　　　招标人：</w:t>
      </w:r>
      <w:r w:rsidRPr="00B01624">
        <w:rPr>
          <w:szCs w:val="21"/>
          <w:u w:val="single"/>
        </w:rPr>
        <w:t xml:space="preserve">　　　　　　　</w:t>
      </w:r>
      <w:r w:rsidRPr="00B01624">
        <w:rPr>
          <w:szCs w:val="21"/>
        </w:rPr>
        <w:t>（盖单位章）</w:t>
      </w:r>
    </w:p>
    <w:p w:rsidR="00B55BD9" w:rsidRPr="00B01624" w:rsidRDefault="00B55BD9">
      <w:pPr>
        <w:spacing w:line="360" w:lineRule="exact"/>
        <w:ind w:firstLine="437"/>
        <w:rPr>
          <w:szCs w:val="21"/>
        </w:rPr>
      </w:pPr>
    </w:p>
    <w:p w:rsidR="00B55BD9" w:rsidRPr="00B01624" w:rsidRDefault="004E1434">
      <w:pPr>
        <w:spacing w:line="360" w:lineRule="exact"/>
        <w:ind w:firstLine="437"/>
        <w:rPr>
          <w:szCs w:val="21"/>
        </w:rPr>
      </w:pPr>
      <w:r w:rsidRPr="00B01624">
        <w:rPr>
          <w:szCs w:val="21"/>
        </w:rPr>
        <w:t xml:space="preserve">　　　　　　　　　　　　　　　　　法定代表人：</w:t>
      </w:r>
      <w:r w:rsidRPr="00B01624">
        <w:rPr>
          <w:szCs w:val="21"/>
          <w:u w:val="single"/>
        </w:rPr>
        <w:t xml:space="preserve">　　　　</w:t>
      </w:r>
      <w:r w:rsidRPr="00B01624">
        <w:rPr>
          <w:szCs w:val="21"/>
          <w:u w:val="single"/>
        </w:rPr>
        <w:t xml:space="preserve">  </w:t>
      </w:r>
      <w:r w:rsidRPr="00B01624">
        <w:rPr>
          <w:szCs w:val="21"/>
          <w:u w:val="single"/>
        </w:rPr>
        <w:t xml:space="preserve">　</w:t>
      </w:r>
      <w:r w:rsidRPr="00B01624">
        <w:rPr>
          <w:szCs w:val="21"/>
        </w:rPr>
        <w:t>（签字或盖章）</w:t>
      </w:r>
    </w:p>
    <w:p w:rsidR="00B55BD9" w:rsidRPr="00B01624" w:rsidRDefault="00B55BD9">
      <w:pPr>
        <w:spacing w:line="360" w:lineRule="exact"/>
        <w:ind w:firstLine="437"/>
        <w:rPr>
          <w:szCs w:val="21"/>
        </w:rPr>
      </w:pPr>
    </w:p>
    <w:p w:rsidR="00B55BD9" w:rsidRPr="00B01624" w:rsidRDefault="004E1434">
      <w:pPr>
        <w:spacing w:line="360" w:lineRule="exact"/>
        <w:ind w:firstLine="437"/>
        <w:rPr>
          <w:szCs w:val="21"/>
        </w:rPr>
      </w:pPr>
      <w:r w:rsidRPr="00B01624">
        <w:rPr>
          <w:szCs w:val="21"/>
        </w:rPr>
        <w:t xml:space="preserve">　　　　　　　　　　　　　　　　　　　　　年月日</w:t>
      </w:r>
    </w:p>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4E1434">
      <w:pPr>
        <w:keepNext/>
        <w:keepLines/>
        <w:spacing w:before="280" w:after="290" w:line="376" w:lineRule="auto"/>
        <w:outlineLvl w:val="3"/>
        <w:rPr>
          <w:rFonts w:eastAsia="黑体"/>
          <w:b/>
          <w:bCs/>
          <w:sz w:val="28"/>
          <w:szCs w:val="28"/>
        </w:rPr>
      </w:pPr>
      <w:bookmarkStart w:id="1516" w:name="_Toc608608563"/>
      <w:bookmarkStart w:id="1517" w:name="_Toc1422856485"/>
      <w:bookmarkStart w:id="1518" w:name="_Toc2022635100"/>
      <w:bookmarkStart w:id="1519" w:name="_Toc1375723474"/>
      <w:bookmarkStart w:id="1520" w:name="_Toc397415931"/>
      <w:bookmarkStart w:id="1521" w:name="_Toc1669958081"/>
      <w:bookmarkStart w:id="1522" w:name="_Toc59203064"/>
      <w:bookmarkStart w:id="1523" w:name="_Toc1183781419"/>
      <w:r w:rsidRPr="00B01624">
        <w:rPr>
          <w:rFonts w:eastAsia="黑体"/>
          <w:b/>
          <w:bCs/>
          <w:sz w:val="28"/>
          <w:szCs w:val="28"/>
        </w:rPr>
        <w:lastRenderedPageBreak/>
        <w:t>附表</w:t>
      </w:r>
      <w:r w:rsidRPr="00B01624">
        <w:rPr>
          <w:rFonts w:eastAsia="黑体"/>
          <w:b/>
          <w:bCs/>
          <w:sz w:val="28"/>
          <w:szCs w:val="28"/>
        </w:rPr>
        <w:t>A-32</w:t>
      </w:r>
      <w:r w:rsidRPr="00B01624">
        <w:rPr>
          <w:rFonts w:eastAsia="黑体"/>
          <w:b/>
          <w:bCs/>
          <w:sz w:val="28"/>
          <w:szCs w:val="28"/>
        </w:rPr>
        <w:t>：确认通知</w:t>
      </w:r>
      <w:bookmarkEnd w:id="1516"/>
      <w:bookmarkEnd w:id="1517"/>
      <w:bookmarkEnd w:id="1518"/>
      <w:bookmarkEnd w:id="1519"/>
      <w:bookmarkEnd w:id="1520"/>
      <w:bookmarkEnd w:id="1521"/>
      <w:bookmarkEnd w:id="1522"/>
      <w:bookmarkEnd w:id="1523"/>
    </w:p>
    <w:p w:rsidR="00B55BD9" w:rsidRPr="00B01624" w:rsidRDefault="00B55BD9">
      <w:pPr>
        <w:spacing w:line="360" w:lineRule="exact"/>
        <w:ind w:firstLine="435"/>
        <w:rPr>
          <w:szCs w:val="21"/>
        </w:rPr>
      </w:pPr>
    </w:p>
    <w:p w:rsidR="00B55BD9" w:rsidRPr="00B01624" w:rsidRDefault="004E1434">
      <w:pPr>
        <w:spacing w:before="100" w:beforeAutospacing="1" w:after="100" w:afterAutospacing="1" w:line="360" w:lineRule="exact"/>
        <w:ind w:firstLine="437"/>
        <w:jc w:val="center"/>
        <w:rPr>
          <w:b/>
          <w:sz w:val="32"/>
          <w:szCs w:val="32"/>
        </w:rPr>
      </w:pPr>
      <w:r w:rsidRPr="00B01624">
        <w:rPr>
          <w:b/>
          <w:sz w:val="32"/>
          <w:szCs w:val="32"/>
        </w:rPr>
        <w:t>确认通知</w:t>
      </w:r>
    </w:p>
    <w:p w:rsidR="00B55BD9" w:rsidRPr="00B01624" w:rsidRDefault="00B55BD9">
      <w:pPr>
        <w:spacing w:line="360" w:lineRule="exact"/>
        <w:ind w:firstLine="435"/>
        <w:rPr>
          <w:szCs w:val="21"/>
          <w:u w:val="single"/>
        </w:rPr>
      </w:pPr>
    </w:p>
    <w:p w:rsidR="00B55BD9" w:rsidRPr="00B01624" w:rsidRDefault="004E1434">
      <w:pPr>
        <w:spacing w:line="360" w:lineRule="exact"/>
        <w:rPr>
          <w:szCs w:val="21"/>
        </w:rPr>
      </w:pPr>
      <w:r w:rsidRPr="00B01624">
        <w:rPr>
          <w:szCs w:val="21"/>
          <w:u w:val="single"/>
        </w:rPr>
        <w:t xml:space="preserve">　　　</w:t>
      </w:r>
      <w:r w:rsidRPr="00B01624">
        <w:rPr>
          <w:szCs w:val="21"/>
          <w:u w:val="single"/>
        </w:rPr>
        <w:t xml:space="preserve">                         </w:t>
      </w:r>
      <w:r w:rsidRPr="00B01624">
        <w:rPr>
          <w:szCs w:val="21"/>
          <w:u w:val="single"/>
        </w:rPr>
        <w:t xml:space="preserve">　　</w:t>
      </w:r>
      <w:r w:rsidRPr="00B01624">
        <w:rPr>
          <w:szCs w:val="21"/>
        </w:rPr>
        <w:t>（招标人名称）：</w:t>
      </w:r>
    </w:p>
    <w:p w:rsidR="00B55BD9" w:rsidRPr="00B01624" w:rsidRDefault="00B55BD9">
      <w:pPr>
        <w:spacing w:line="360" w:lineRule="exact"/>
        <w:ind w:firstLine="435"/>
        <w:rPr>
          <w:szCs w:val="21"/>
        </w:rPr>
      </w:pPr>
    </w:p>
    <w:p w:rsidR="00B55BD9" w:rsidRPr="00B01624" w:rsidRDefault="004E1434">
      <w:pPr>
        <w:spacing w:line="440" w:lineRule="exact"/>
        <w:ind w:firstLineChars="200" w:firstLine="420"/>
        <w:rPr>
          <w:szCs w:val="21"/>
        </w:rPr>
      </w:pPr>
      <w:r w:rsidRPr="00B01624">
        <w:rPr>
          <w:szCs w:val="21"/>
        </w:rPr>
        <w:t>我方已接到你方年月日发出的项目</w:t>
      </w:r>
      <w:r w:rsidRPr="00B01624">
        <w:rPr>
          <w:szCs w:val="21"/>
        </w:rPr>
        <w:t xml:space="preserve"> </w:t>
      </w:r>
      <w:r w:rsidRPr="00B01624">
        <w:rPr>
          <w:szCs w:val="21"/>
        </w:rPr>
        <w:t>工程总承包（）关于</w:t>
      </w:r>
      <w:r w:rsidRPr="00B01624">
        <w:rPr>
          <w:szCs w:val="21"/>
          <w:u w:val="single"/>
        </w:rPr>
        <w:t xml:space="preserve">    </w:t>
      </w:r>
      <w:r w:rsidRPr="00B01624">
        <w:rPr>
          <w:szCs w:val="21"/>
          <w:u w:val="single"/>
        </w:rPr>
        <w:t>中标结果</w:t>
      </w:r>
      <w:r w:rsidRPr="00B01624">
        <w:rPr>
          <w:szCs w:val="21"/>
          <w:u w:val="single"/>
        </w:rPr>
        <w:t xml:space="preserve">   </w:t>
      </w:r>
      <w:r w:rsidRPr="00B01624">
        <w:rPr>
          <w:szCs w:val="21"/>
        </w:rPr>
        <w:t>的通知，我方已于年月日收到。</w:t>
      </w:r>
    </w:p>
    <w:p w:rsidR="00B55BD9" w:rsidRPr="00B01624" w:rsidRDefault="004E1434">
      <w:pPr>
        <w:spacing w:line="440" w:lineRule="exact"/>
        <w:ind w:firstLine="435"/>
        <w:rPr>
          <w:szCs w:val="21"/>
        </w:rPr>
      </w:pPr>
      <w:r w:rsidRPr="00B01624">
        <w:rPr>
          <w:szCs w:val="21"/>
        </w:rPr>
        <w:t>特此通知。</w:t>
      </w:r>
    </w:p>
    <w:p w:rsidR="00B55BD9" w:rsidRPr="00B01624" w:rsidRDefault="00B55BD9">
      <w:pPr>
        <w:spacing w:line="360" w:lineRule="exact"/>
        <w:ind w:firstLine="435"/>
        <w:rPr>
          <w:szCs w:val="21"/>
        </w:rPr>
      </w:pPr>
    </w:p>
    <w:p w:rsidR="00B55BD9" w:rsidRPr="00B01624" w:rsidRDefault="00B55BD9">
      <w:pPr>
        <w:spacing w:line="360" w:lineRule="exact"/>
        <w:ind w:firstLine="435"/>
        <w:rPr>
          <w:szCs w:val="21"/>
        </w:rPr>
      </w:pPr>
    </w:p>
    <w:p w:rsidR="00B55BD9" w:rsidRPr="00B01624" w:rsidRDefault="004E1434">
      <w:pPr>
        <w:spacing w:line="360" w:lineRule="exact"/>
        <w:ind w:firstLine="435"/>
        <w:rPr>
          <w:szCs w:val="21"/>
        </w:rPr>
      </w:pPr>
      <w:r w:rsidRPr="00B01624">
        <w:rPr>
          <w:szCs w:val="21"/>
        </w:rPr>
        <w:t xml:space="preserve">　　　　　　　　　　　　　　　　　　　</w:t>
      </w:r>
    </w:p>
    <w:p w:rsidR="00B55BD9" w:rsidRPr="00B01624" w:rsidRDefault="004E1434">
      <w:pPr>
        <w:spacing w:line="360" w:lineRule="exact"/>
        <w:ind w:firstLine="435"/>
        <w:rPr>
          <w:szCs w:val="21"/>
        </w:rPr>
      </w:pPr>
      <w:r w:rsidRPr="00B01624">
        <w:rPr>
          <w:szCs w:val="21"/>
        </w:rPr>
        <w:t xml:space="preserve">　　　　　　　　　　　　　　　　　　　中标人：</w:t>
      </w:r>
      <w:r w:rsidRPr="00B01624">
        <w:rPr>
          <w:szCs w:val="21"/>
          <w:u w:val="single"/>
        </w:rPr>
        <w:t xml:space="preserve">　　　　　　　</w:t>
      </w:r>
      <w:r w:rsidRPr="00B01624">
        <w:rPr>
          <w:szCs w:val="21"/>
        </w:rPr>
        <w:t>（盖法人单位电子印章）</w:t>
      </w:r>
      <w:r w:rsidRPr="00B01624">
        <w:rPr>
          <w:szCs w:val="21"/>
        </w:rPr>
        <w:t xml:space="preserve"> </w:t>
      </w:r>
    </w:p>
    <w:p w:rsidR="00B55BD9" w:rsidRPr="00B01624" w:rsidRDefault="004E1434">
      <w:pPr>
        <w:spacing w:line="360" w:lineRule="exact"/>
        <w:ind w:firstLine="435"/>
        <w:rPr>
          <w:szCs w:val="21"/>
        </w:rPr>
      </w:pPr>
      <w:r w:rsidRPr="00B01624">
        <w:rPr>
          <w:szCs w:val="21"/>
        </w:rPr>
        <w:t xml:space="preserve">　　　　　　　　　　　　　　　　　　　　　年月日</w:t>
      </w: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widowControl/>
        <w:rPr>
          <w:szCs w:val="21"/>
        </w:rPr>
      </w:pPr>
      <w:bookmarkStart w:id="1524" w:name="_Toc4784154"/>
      <w:bookmarkStart w:id="1525" w:name="_Toc4784159"/>
      <w:bookmarkStart w:id="1526" w:name="_Toc4784156"/>
      <w:bookmarkStart w:id="1527" w:name="_Toc4784173"/>
      <w:bookmarkStart w:id="1528" w:name="_Toc51505125"/>
      <w:bookmarkStart w:id="1529" w:name="_Toc4784195"/>
      <w:bookmarkStart w:id="1530" w:name="_Toc4784158"/>
      <w:bookmarkStart w:id="1531" w:name="_Toc4784175"/>
      <w:bookmarkStart w:id="1532" w:name="_Toc4784168"/>
      <w:bookmarkStart w:id="1533" w:name="_Toc4784155"/>
      <w:bookmarkStart w:id="1534" w:name="_Toc4784193"/>
      <w:bookmarkStart w:id="1535" w:name="_Toc4784174"/>
      <w:bookmarkStart w:id="1536" w:name="_Toc4784167"/>
      <w:bookmarkStart w:id="1537" w:name="_Toc4784276"/>
      <w:bookmarkStart w:id="1538" w:name="_Toc4784164"/>
      <w:bookmarkStart w:id="1539" w:name="_Toc4784277"/>
      <w:bookmarkStart w:id="1540" w:name="_Toc4784165"/>
      <w:bookmarkStart w:id="1541" w:name="_Toc4784171"/>
      <w:bookmarkStart w:id="1542" w:name="_Toc4784163"/>
      <w:bookmarkStart w:id="1543" w:name="_Toc4784272"/>
      <w:bookmarkStart w:id="1544" w:name="_Toc4784157"/>
      <w:bookmarkStart w:id="1545" w:name="_Toc4784161"/>
      <w:bookmarkStart w:id="1546" w:name="_Toc4784172"/>
      <w:bookmarkStart w:id="1547" w:name="_Toc54862195"/>
      <w:bookmarkStart w:id="1548" w:name="_Toc51505123"/>
      <w:bookmarkStart w:id="1549" w:name="_Toc4784160"/>
      <w:bookmarkStart w:id="1550" w:name="_Toc54862197"/>
      <w:bookmarkStart w:id="1551" w:name="_Toc4784194"/>
      <w:bookmarkStart w:id="1552" w:name="_Toc4784162"/>
      <w:bookmarkStart w:id="1553" w:name="_Toc54862196"/>
      <w:bookmarkStart w:id="1554" w:name="_Toc4784170"/>
      <w:bookmarkStart w:id="1555" w:name="_Toc4784166"/>
      <w:bookmarkStart w:id="1556" w:name="_Toc51505124"/>
      <w:bookmarkStart w:id="1557" w:name="_Toc4784169"/>
      <w:bookmarkStart w:id="1558" w:name="_Toc478427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rsidR="00B55BD9" w:rsidRPr="00B01624" w:rsidRDefault="004E1434">
      <w:pPr>
        <w:pStyle w:val="1"/>
        <w:jc w:val="center"/>
      </w:pPr>
      <w:bookmarkStart w:id="1559" w:name="_Toc419363661"/>
      <w:bookmarkStart w:id="1560" w:name="_Toc419321241"/>
      <w:bookmarkStart w:id="1561" w:name="_Toc419364332"/>
      <w:bookmarkStart w:id="1562" w:name="_Toc57191192"/>
      <w:bookmarkStart w:id="1563" w:name="_Toc419320205"/>
      <w:bookmarkStart w:id="1564" w:name="_Toc121419505"/>
      <w:bookmarkStart w:id="1565" w:name="_Toc433988694"/>
      <w:r w:rsidRPr="00B01624">
        <w:lastRenderedPageBreak/>
        <w:t>第</w:t>
      </w:r>
      <w:r w:rsidRPr="00B01624">
        <w:rPr>
          <w:rFonts w:hint="eastAsia"/>
        </w:rPr>
        <w:t>四</w:t>
      </w:r>
      <w:r w:rsidRPr="00B01624">
        <w:t>章</w:t>
      </w:r>
      <w:r w:rsidRPr="00B01624">
        <w:t xml:space="preserve"> </w:t>
      </w:r>
      <w:r w:rsidRPr="00B01624">
        <w:rPr>
          <w:rFonts w:hint="eastAsia"/>
        </w:rPr>
        <w:t xml:space="preserve"> </w:t>
      </w:r>
      <w:r w:rsidRPr="00B01624">
        <w:rPr>
          <w:rFonts w:hint="eastAsia"/>
        </w:rPr>
        <w:t>合同条款及格式</w:t>
      </w:r>
      <w:bookmarkEnd w:id="1559"/>
      <w:bookmarkEnd w:id="1560"/>
      <w:bookmarkEnd w:id="1561"/>
      <w:bookmarkEnd w:id="1562"/>
      <w:bookmarkEnd w:id="1563"/>
      <w:bookmarkEnd w:id="1564"/>
      <w:bookmarkEnd w:id="1565"/>
    </w:p>
    <w:p w:rsidR="00B55BD9" w:rsidRPr="00B01624" w:rsidRDefault="004E1434">
      <w:pPr>
        <w:pStyle w:val="2"/>
        <w:jc w:val="center"/>
        <w:rPr>
          <w:sz w:val="30"/>
          <w:szCs w:val="30"/>
        </w:rPr>
      </w:pPr>
      <w:bookmarkStart w:id="1566" w:name="_Toc54862164"/>
      <w:bookmarkStart w:id="1567" w:name="_Toc121419506"/>
      <w:bookmarkStart w:id="1568" w:name="_Toc419364333"/>
      <w:bookmarkStart w:id="1569" w:name="_Toc419321242"/>
      <w:bookmarkStart w:id="1570" w:name="_Toc419320206"/>
      <w:bookmarkStart w:id="1571" w:name="_Toc433988695"/>
      <w:bookmarkStart w:id="1572" w:name="_Toc419363662"/>
      <w:bookmarkStart w:id="1573" w:name="_Toc57191193"/>
      <w:r w:rsidRPr="00B01624">
        <w:rPr>
          <w:rFonts w:hint="eastAsia"/>
          <w:sz w:val="30"/>
          <w:szCs w:val="30"/>
        </w:rPr>
        <w:t>第一部分合同协议书</w:t>
      </w:r>
      <w:bookmarkEnd w:id="1566"/>
      <w:bookmarkEnd w:id="1567"/>
    </w:p>
    <w:p w:rsidR="00B55BD9" w:rsidRPr="00B01624" w:rsidRDefault="004E1434">
      <w:pPr>
        <w:spacing w:line="400" w:lineRule="exact"/>
        <w:ind w:firstLine="600"/>
        <w:rPr>
          <w:rFonts w:ascii="宋体" w:hAnsi="宋体" w:cs="宋体"/>
          <w:szCs w:val="21"/>
          <w:u w:val="single"/>
        </w:rPr>
      </w:pPr>
      <w:r w:rsidRPr="00B01624">
        <w:rPr>
          <w:rFonts w:ascii="宋体" w:hAnsi="宋体" w:cs="宋体" w:hint="eastAsia"/>
          <w:szCs w:val="21"/>
        </w:rPr>
        <w:t>发包人（全称）：</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承包人（全称）：</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根据《中华人民共和国民法典》、《中华人民共和国建筑法》及有关法律规定，遵循平等、自愿、公平和诚实信用的原则，双方就</w:t>
      </w:r>
      <w:r w:rsidRPr="00B01624">
        <w:rPr>
          <w:rFonts w:ascii="宋体" w:hAnsi="宋体" w:cs="宋体" w:hint="eastAsia"/>
          <w:szCs w:val="21"/>
          <w:u w:val="single"/>
        </w:rPr>
        <w:t>广西中医药大学附属瑞康医院凤岭南医院建设项目工程总承包（EPC）</w:t>
      </w:r>
      <w:r w:rsidRPr="00B01624">
        <w:rPr>
          <w:rFonts w:ascii="宋体" w:hAnsi="宋体" w:cs="宋体" w:hint="eastAsia"/>
          <w:szCs w:val="21"/>
        </w:rPr>
        <w:t>项目的工程总承包及有关事项协商一致，共同达成如下协议：</w:t>
      </w:r>
    </w:p>
    <w:p w:rsidR="00B55BD9" w:rsidRPr="00B01624" w:rsidRDefault="004E1434">
      <w:pPr>
        <w:tabs>
          <w:tab w:val="left" w:pos="567"/>
        </w:tabs>
        <w:spacing w:before="60" w:after="60" w:line="400" w:lineRule="exact"/>
        <w:jc w:val="left"/>
        <w:outlineLvl w:val="1"/>
        <w:rPr>
          <w:rFonts w:ascii="宋体" w:hAnsi="宋体" w:cs="宋体"/>
          <w:bCs/>
          <w:szCs w:val="21"/>
        </w:rPr>
      </w:pPr>
      <w:bookmarkStart w:id="1574" w:name="_Toc64910641"/>
      <w:bookmarkStart w:id="1575" w:name="_Toc110886658"/>
      <w:bookmarkStart w:id="1576" w:name="_Toc121332505"/>
      <w:bookmarkStart w:id="1577" w:name="_Toc110933760"/>
      <w:bookmarkStart w:id="1578" w:name="_Toc121419507"/>
      <w:bookmarkStart w:id="1579" w:name="_Toc54862165"/>
      <w:r w:rsidRPr="00B01624">
        <w:rPr>
          <w:rFonts w:ascii="宋体" w:hAnsi="宋体" w:cs="宋体" w:hint="eastAsia"/>
          <w:bCs/>
          <w:szCs w:val="21"/>
        </w:rPr>
        <w:t>一、工程概况</w:t>
      </w:r>
      <w:bookmarkEnd w:id="1574"/>
      <w:bookmarkEnd w:id="1575"/>
      <w:bookmarkEnd w:id="1576"/>
      <w:bookmarkEnd w:id="1577"/>
      <w:bookmarkEnd w:id="1578"/>
      <w:bookmarkEnd w:id="1579"/>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工程名称：</w:t>
      </w:r>
      <w:r w:rsidRPr="00B01624">
        <w:rPr>
          <w:rFonts w:ascii="宋体" w:hAnsi="宋体" w:cs="宋体" w:hint="eastAsia"/>
          <w:szCs w:val="21"/>
          <w:u w:val="single"/>
        </w:rPr>
        <w:t>广西中医药大学附属瑞康医院凤岭南医院建设项目工程总承包（EPC）</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工程地点：</w:t>
      </w:r>
      <w:r w:rsidRPr="00B01624">
        <w:rPr>
          <w:rFonts w:ascii="宋体" w:hAnsi="宋体" w:hint="eastAsia"/>
          <w:u w:val="single"/>
        </w:rPr>
        <w:t>南宁市青秀区凤岭南片区林里桥水库南面，凤岭南路北面，林里桥路东面、桂海高速西面地块。</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工程审批、核准或备案文号：</w:t>
      </w:r>
      <w:r w:rsidRPr="00B01624">
        <w:rPr>
          <w:rFonts w:hint="eastAsia"/>
          <w:u w:val="single"/>
        </w:rPr>
        <w:t>桂发改社会〔</w:t>
      </w:r>
      <w:r w:rsidRPr="00B01624">
        <w:rPr>
          <w:rFonts w:hint="eastAsia"/>
          <w:u w:val="single"/>
        </w:rPr>
        <w:t>2021</w:t>
      </w:r>
      <w:r w:rsidRPr="00B01624">
        <w:rPr>
          <w:rFonts w:hint="eastAsia"/>
          <w:u w:val="single"/>
        </w:rPr>
        <w:t>〕</w:t>
      </w:r>
      <w:r w:rsidRPr="00B01624">
        <w:rPr>
          <w:rFonts w:hint="eastAsia"/>
          <w:u w:val="single"/>
        </w:rPr>
        <w:t>371</w:t>
      </w:r>
      <w:r w:rsidRPr="00B01624">
        <w:rPr>
          <w:rFonts w:hint="eastAsia"/>
          <w:u w:val="single"/>
        </w:rPr>
        <w:t>号</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资金来源：。</w:t>
      </w:r>
    </w:p>
    <w:p w:rsidR="00B55BD9" w:rsidRPr="00B01624" w:rsidRDefault="004E1434">
      <w:pPr>
        <w:spacing w:line="360" w:lineRule="auto"/>
        <w:ind w:firstLineChars="200" w:firstLine="420"/>
        <w:rPr>
          <w:u w:val="single"/>
        </w:rPr>
      </w:pPr>
      <w:r w:rsidRPr="00B01624">
        <w:rPr>
          <w:rFonts w:ascii="宋体" w:hAnsi="宋体" w:cs="宋体" w:hint="eastAsia"/>
          <w:szCs w:val="21"/>
        </w:rPr>
        <w:t>5. 工程内容及规模：</w:t>
      </w:r>
      <w:r w:rsidRPr="00B01624">
        <w:t>项目总建筑面积</w:t>
      </w:r>
      <w:r w:rsidRPr="00B01624">
        <w:t xml:space="preserve"> </w:t>
      </w:r>
      <w:r w:rsidRPr="00B01624">
        <w:rPr>
          <w:rFonts w:hint="eastAsia"/>
        </w:rPr>
        <w:t>178839.85</w:t>
      </w:r>
      <w:r w:rsidRPr="00B01624">
        <w:t xml:space="preserve"> </w:t>
      </w:r>
      <w:r w:rsidRPr="00B01624">
        <w:t>平方米（其中，</w:t>
      </w:r>
      <w:r w:rsidR="00F93BF4" w:rsidRPr="00B01624">
        <w:t>地上建筑面积为</w:t>
      </w:r>
      <w:r w:rsidR="00F93BF4" w:rsidRPr="00B01624">
        <w:t>127065.29</w:t>
      </w:r>
      <w:r w:rsidR="00F93BF4" w:rsidRPr="00B01624">
        <w:t>平方米，地下建筑面积为</w:t>
      </w:r>
      <w:r w:rsidR="00F93BF4" w:rsidRPr="00B01624">
        <w:t>51774.56</w:t>
      </w:r>
      <w:r w:rsidR="00F93BF4" w:rsidRPr="00B01624">
        <w:t>平方米</w:t>
      </w:r>
      <w:r w:rsidRPr="00B01624">
        <w:t>），设置病床</w:t>
      </w:r>
      <w:r w:rsidRPr="00B01624">
        <w:t xml:space="preserve"> 1000 </w:t>
      </w:r>
      <w:r w:rsidRPr="00B01624">
        <w:t>张。</w:t>
      </w:r>
      <w:r w:rsidRPr="00B01624">
        <w:rPr>
          <w:rFonts w:hint="eastAsia"/>
          <w:u w:val="single"/>
        </w:rPr>
        <w:t>其中：</w:t>
      </w:r>
    </w:p>
    <w:p w:rsidR="00B55BD9" w:rsidRPr="00B01624" w:rsidRDefault="004E1434">
      <w:pPr>
        <w:spacing w:line="360" w:lineRule="auto"/>
        <w:ind w:firstLineChars="200" w:firstLine="420"/>
        <w:rPr>
          <w:u w:val="single"/>
        </w:rPr>
      </w:pPr>
      <w:r w:rsidRPr="00B01624">
        <w:rPr>
          <w:rFonts w:hint="eastAsia"/>
          <w:u w:val="single"/>
        </w:rPr>
        <w:t>（</w:t>
      </w:r>
      <w:r w:rsidRPr="00B01624">
        <w:rPr>
          <w:rFonts w:hint="eastAsia"/>
          <w:u w:val="single"/>
        </w:rPr>
        <w:t>1</w:t>
      </w:r>
      <w:r w:rsidRPr="00B01624">
        <w:rPr>
          <w:rFonts w:hint="eastAsia"/>
          <w:u w:val="single"/>
        </w:rPr>
        <w:t>）门急诊医技住院楼</w:t>
      </w:r>
      <w:r w:rsidRPr="00B01624">
        <w:rPr>
          <w:rFonts w:hint="eastAsia"/>
          <w:u w:val="single"/>
        </w:rPr>
        <w:t>111620.79</w:t>
      </w:r>
      <w:r w:rsidRPr="00B01624">
        <w:rPr>
          <w:rFonts w:hint="eastAsia"/>
          <w:u w:val="single"/>
        </w:rPr>
        <w:t>平方米，建筑层数分别为门诊楼</w:t>
      </w:r>
      <w:r w:rsidRPr="00B01624">
        <w:rPr>
          <w:rFonts w:hint="eastAsia"/>
          <w:u w:val="single"/>
        </w:rPr>
        <w:t>4</w:t>
      </w:r>
      <w:r w:rsidRPr="00B01624">
        <w:rPr>
          <w:rFonts w:hint="eastAsia"/>
          <w:u w:val="single"/>
        </w:rPr>
        <w:t>层，医技楼</w:t>
      </w:r>
      <w:r w:rsidRPr="00B01624">
        <w:rPr>
          <w:rFonts w:hint="eastAsia"/>
          <w:u w:val="single"/>
        </w:rPr>
        <w:t>5</w:t>
      </w:r>
      <w:r w:rsidRPr="00B01624">
        <w:rPr>
          <w:rFonts w:hint="eastAsia"/>
          <w:u w:val="single"/>
        </w:rPr>
        <w:t>层，住院楼</w:t>
      </w:r>
      <w:r w:rsidRPr="00B01624">
        <w:rPr>
          <w:rFonts w:hint="eastAsia"/>
          <w:u w:val="single"/>
        </w:rPr>
        <w:t>16</w:t>
      </w:r>
      <w:r w:rsidRPr="00B01624">
        <w:rPr>
          <w:rFonts w:hint="eastAsia"/>
          <w:u w:val="single"/>
        </w:rPr>
        <w:t>层，建筑高度分别为门诊楼</w:t>
      </w:r>
      <w:r w:rsidRPr="00B01624">
        <w:rPr>
          <w:rFonts w:hint="eastAsia"/>
          <w:u w:val="single"/>
        </w:rPr>
        <w:t>23.00</w:t>
      </w:r>
      <w:r w:rsidRPr="00B01624">
        <w:rPr>
          <w:rFonts w:hint="eastAsia"/>
          <w:u w:val="single"/>
        </w:rPr>
        <w:t>米，医技楼</w:t>
      </w:r>
      <w:r w:rsidRPr="00B01624">
        <w:rPr>
          <w:rFonts w:hint="eastAsia"/>
          <w:u w:val="single"/>
        </w:rPr>
        <w:t>27.00</w:t>
      </w:r>
      <w:r w:rsidRPr="00B01624">
        <w:rPr>
          <w:rFonts w:hint="eastAsia"/>
          <w:u w:val="single"/>
        </w:rPr>
        <w:t>米，住院楼</w:t>
      </w:r>
      <w:r w:rsidRPr="00B01624">
        <w:rPr>
          <w:rFonts w:hint="eastAsia"/>
          <w:u w:val="single"/>
        </w:rPr>
        <w:t>79.00</w:t>
      </w:r>
      <w:r w:rsidRPr="00B01624">
        <w:rPr>
          <w:rFonts w:hint="eastAsia"/>
          <w:u w:val="single"/>
        </w:rPr>
        <w:t>米。</w:t>
      </w:r>
    </w:p>
    <w:p w:rsidR="00B55BD9" w:rsidRPr="00B01624" w:rsidRDefault="004E1434">
      <w:pPr>
        <w:spacing w:line="360" w:lineRule="auto"/>
        <w:ind w:firstLineChars="200" w:firstLine="420"/>
        <w:rPr>
          <w:u w:val="single"/>
        </w:rPr>
      </w:pPr>
      <w:r w:rsidRPr="00B01624">
        <w:rPr>
          <w:rFonts w:hint="eastAsia"/>
          <w:u w:val="single"/>
        </w:rPr>
        <w:t>（</w:t>
      </w:r>
      <w:r w:rsidRPr="00B01624">
        <w:rPr>
          <w:rFonts w:hint="eastAsia"/>
          <w:u w:val="single"/>
        </w:rPr>
        <w:t>2</w:t>
      </w:r>
      <w:r w:rsidRPr="00B01624">
        <w:rPr>
          <w:rFonts w:hint="eastAsia"/>
          <w:u w:val="single"/>
        </w:rPr>
        <w:t>）教学科研后勤综合楼</w:t>
      </w:r>
      <w:r w:rsidRPr="00B01624">
        <w:rPr>
          <w:rFonts w:hint="eastAsia"/>
          <w:u w:val="single"/>
        </w:rPr>
        <w:t>10398.02</w:t>
      </w:r>
      <w:r w:rsidRPr="00B01624">
        <w:rPr>
          <w:rFonts w:hint="eastAsia"/>
          <w:u w:val="single"/>
        </w:rPr>
        <w:t>平方米，建筑层数：</w:t>
      </w:r>
      <w:r w:rsidRPr="00B01624">
        <w:rPr>
          <w:rFonts w:hint="eastAsia"/>
          <w:u w:val="single"/>
        </w:rPr>
        <w:t>6</w:t>
      </w:r>
      <w:r w:rsidRPr="00B01624">
        <w:rPr>
          <w:rFonts w:hint="eastAsia"/>
          <w:u w:val="single"/>
        </w:rPr>
        <w:t>层，建筑高度：</w:t>
      </w:r>
      <w:r w:rsidRPr="00B01624">
        <w:rPr>
          <w:rFonts w:hint="eastAsia"/>
          <w:u w:val="single"/>
        </w:rPr>
        <w:t>27.40</w:t>
      </w:r>
      <w:r w:rsidRPr="00B01624">
        <w:rPr>
          <w:rFonts w:hint="eastAsia"/>
          <w:u w:val="single"/>
        </w:rPr>
        <w:t>米。</w:t>
      </w:r>
    </w:p>
    <w:p w:rsidR="00B55BD9" w:rsidRPr="00B01624" w:rsidRDefault="004E1434">
      <w:pPr>
        <w:spacing w:line="360" w:lineRule="auto"/>
        <w:ind w:firstLineChars="200" w:firstLine="420"/>
        <w:rPr>
          <w:u w:val="single"/>
        </w:rPr>
      </w:pPr>
      <w:r w:rsidRPr="00B01624">
        <w:rPr>
          <w:rFonts w:hint="eastAsia"/>
          <w:u w:val="single"/>
        </w:rPr>
        <w:t>（</w:t>
      </w:r>
      <w:r w:rsidRPr="00B01624">
        <w:rPr>
          <w:rFonts w:hint="eastAsia"/>
          <w:u w:val="single"/>
        </w:rPr>
        <w:t>3</w:t>
      </w:r>
      <w:r w:rsidRPr="00B01624">
        <w:rPr>
          <w:rFonts w:hint="eastAsia"/>
          <w:u w:val="single"/>
        </w:rPr>
        <w:t>）感染性疾病发热门诊楼</w:t>
      </w:r>
      <w:r w:rsidRPr="00B01624">
        <w:rPr>
          <w:rFonts w:hint="eastAsia"/>
          <w:u w:val="single"/>
        </w:rPr>
        <w:t>4236.16</w:t>
      </w:r>
      <w:r w:rsidRPr="00B01624">
        <w:rPr>
          <w:rFonts w:hint="eastAsia"/>
          <w:u w:val="single"/>
        </w:rPr>
        <w:t>平方米，建筑层数：</w:t>
      </w:r>
      <w:r w:rsidRPr="00B01624">
        <w:rPr>
          <w:rFonts w:hint="eastAsia"/>
          <w:u w:val="single"/>
        </w:rPr>
        <w:t>3</w:t>
      </w:r>
      <w:r w:rsidRPr="00B01624">
        <w:rPr>
          <w:rFonts w:hint="eastAsia"/>
          <w:u w:val="single"/>
        </w:rPr>
        <w:t>层，建筑高度：</w:t>
      </w:r>
      <w:r w:rsidRPr="00B01624">
        <w:rPr>
          <w:rFonts w:hint="eastAsia"/>
          <w:u w:val="single"/>
        </w:rPr>
        <w:t>15.60</w:t>
      </w:r>
      <w:r w:rsidRPr="00B01624">
        <w:rPr>
          <w:rFonts w:hint="eastAsia"/>
          <w:u w:val="single"/>
        </w:rPr>
        <w:t>米。</w:t>
      </w:r>
    </w:p>
    <w:p w:rsidR="00B55BD9" w:rsidRPr="00B01624" w:rsidRDefault="004E1434">
      <w:pPr>
        <w:spacing w:line="360" w:lineRule="auto"/>
        <w:ind w:firstLineChars="200" w:firstLine="420"/>
        <w:rPr>
          <w:u w:val="single"/>
        </w:rPr>
      </w:pPr>
      <w:r w:rsidRPr="00B01624">
        <w:rPr>
          <w:rFonts w:hint="eastAsia"/>
          <w:u w:val="single"/>
        </w:rPr>
        <w:t>（</w:t>
      </w:r>
      <w:r w:rsidRPr="00B01624">
        <w:rPr>
          <w:rFonts w:hint="eastAsia"/>
          <w:u w:val="single"/>
        </w:rPr>
        <w:t>4</w:t>
      </w:r>
      <w:r w:rsidRPr="00B01624">
        <w:rPr>
          <w:rFonts w:hint="eastAsia"/>
          <w:u w:val="single"/>
        </w:rPr>
        <w:t>）液氧站</w:t>
      </w:r>
      <w:r w:rsidRPr="00B01624">
        <w:rPr>
          <w:rFonts w:hint="eastAsia"/>
          <w:u w:val="single"/>
        </w:rPr>
        <w:t>118.56</w:t>
      </w:r>
      <w:r w:rsidRPr="00B01624">
        <w:rPr>
          <w:rFonts w:hint="eastAsia"/>
          <w:u w:val="single"/>
        </w:rPr>
        <w:t>平方米，建筑层数：</w:t>
      </w:r>
      <w:r w:rsidRPr="00B01624">
        <w:rPr>
          <w:rFonts w:hint="eastAsia"/>
          <w:u w:val="single"/>
        </w:rPr>
        <w:t>1</w:t>
      </w:r>
      <w:r w:rsidRPr="00B01624">
        <w:rPr>
          <w:rFonts w:hint="eastAsia"/>
          <w:u w:val="single"/>
        </w:rPr>
        <w:t>层，建筑高度：</w:t>
      </w:r>
      <w:r w:rsidRPr="00B01624">
        <w:rPr>
          <w:rFonts w:hint="eastAsia"/>
          <w:u w:val="single"/>
        </w:rPr>
        <w:t>4.4</w:t>
      </w:r>
      <w:r w:rsidRPr="00B01624">
        <w:rPr>
          <w:rFonts w:hint="eastAsia"/>
          <w:u w:val="single"/>
        </w:rPr>
        <w:t>米。</w:t>
      </w:r>
    </w:p>
    <w:p w:rsidR="00B55BD9" w:rsidRPr="00B01624" w:rsidRDefault="004E1434">
      <w:pPr>
        <w:spacing w:line="360" w:lineRule="auto"/>
        <w:ind w:firstLineChars="200" w:firstLine="420"/>
        <w:rPr>
          <w:u w:val="single"/>
        </w:rPr>
      </w:pPr>
      <w:r w:rsidRPr="00B01624">
        <w:rPr>
          <w:rFonts w:hint="eastAsia"/>
          <w:u w:val="single"/>
        </w:rPr>
        <w:t>（</w:t>
      </w:r>
      <w:r w:rsidRPr="00B01624">
        <w:rPr>
          <w:rFonts w:hint="eastAsia"/>
          <w:u w:val="single"/>
        </w:rPr>
        <w:t>5</w:t>
      </w:r>
      <w:r w:rsidRPr="00B01624">
        <w:rPr>
          <w:rFonts w:hint="eastAsia"/>
          <w:u w:val="single"/>
        </w:rPr>
        <w:t>）污水处理站</w:t>
      </w:r>
      <w:r w:rsidRPr="00B01624">
        <w:rPr>
          <w:rFonts w:hint="eastAsia"/>
          <w:u w:val="single"/>
        </w:rPr>
        <w:t>203.40</w:t>
      </w:r>
      <w:r w:rsidRPr="00B01624">
        <w:rPr>
          <w:rFonts w:hint="eastAsia"/>
          <w:u w:val="single"/>
        </w:rPr>
        <w:t>平方米，建筑层数：</w:t>
      </w:r>
      <w:r w:rsidRPr="00B01624">
        <w:rPr>
          <w:rFonts w:hint="eastAsia"/>
          <w:u w:val="single"/>
        </w:rPr>
        <w:t>1</w:t>
      </w:r>
      <w:r w:rsidRPr="00B01624">
        <w:rPr>
          <w:rFonts w:hint="eastAsia"/>
          <w:u w:val="single"/>
        </w:rPr>
        <w:t>层，建筑高度：</w:t>
      </w:r>
      <w:r w:rsidRPr="00B01624">
        <w:rPr>
          <w:rFonts w:hint="eastAsia"/>
          <w:u w:val="single"/>
        </w:rPr>
        <w:t>4.4</w:t>
      </w:r>
      <w:r w:rsidRPr="00B01624">
        <w:rPr>
          <w:rFonts w:hint="eastAsia"/>
          <w:u w:val="single"/>
        </w:rPr>
        <w:t>米。</w:t>
      </w:r>
    </w:p>
    <w:p w:rsidR="00B55BD9" w:rsidRPr="00B01624" w:rsidRDefault="004E1434">
      <w:pPr>
        <w:spacing w:line="360" w:lineRule="auto"/>
        <w:ind w:firstLineChars="200" w:firstLine="420"/>
        <w:rPr>
          <w:u w:val="single"/>
        </w:rPr>
      </w:pPr>
      <w:r w:rsidRPr="00B01624">
        <w:rPr>
          <w:rFonts w:hint="eastAsia"/>
          <w:u w:val="single"/>
        </w:rPr>
        <w:t>（</w:t>
      </w:r>
      <w:r w:rsidRPr="00B01624">
        <w:rPr>
          <w:rFonts w:hint="eastAsia"/>
          <w:u w:val="single"/>
        </w:rPr>
        <w:t>6</w:t>
      </w:r>
      <w:r w:rsidRPr="00B01624">
        <w:rPr>
          <w:rFonts w:hint="eastAsia"/>
          <w:u w:val="single"/>
        </w:rPr>
        <w:t>）整体地下室</w:t>
      </w:r>
      <w:r w:rsidRPr="00B01624">
        <w:rPr>
          <w:rFonts w:hint="eastAsia"/>
          <w:u w:val="single"/>
        </w:rPr>
        <w:t>52262.93</w:t>
      </w:r>
      <w:r w:rsidRPr="00B01624">
        <w:rPr>
          <w:rFonts w:hint="eastAsia"/>
          <w:u w:val="single"/>
        </w:rPr>
        <w:t>平方米，建筑层数：地下</w:t>
      </w:r>
      <w:r w:rsidRPr="00B01624">
        <w:rPr>
          <w:rFonts w:hint="eastAsia"/>
          <w:u w:val="single"/>
        </w:rPr>
        <w:t>2</w:t>
      </w:r>
      <w:r w:rsidRPr="00B01624">
        <w:rPr>
          <w:rFonts w:hint="eastAsia"/>
          <w:u w:val="single"/>
        </w:rPr>
        <w:t>层的建安工程及医疗气体系统、物流系统、室外水电工程等。</w:t>
      </w:r>
    </w:p>
    <w:p w:rsidR="00B55BD9" w:rsidRPr="00B01624" w:rsidRDefault="004E1434">
      <w:pPr>
        <w:spacing w:line="360" w:lineRule="auto"/>
        <w:ind w:firstLineChars="200" w:firstLine="420"/>
        <w:rPr>
          <w:u w:val="single"/>
        </w:rPr>
      </w:pPr>
      <w:r w:rsidRPr="00B01624">
        <w:t>主要建设内容包括主体建筑的建安工程及医疗气体系统、物流系统、室外水电工程等。</w:t>
      </w:r>
    </w:p>
    <w:p w:rsidR="00B55BD9" w:rsidRPr="00B01624" w:rsidRDefault="004E1434">
      <w:pPr>
        <w:spacing w:line="360" w:lineRule="auto"/>
        <w:ind w:firstLineChars="200" w:firstLine="420"/>
      </w:pPr>
      <w:r w:rsidRPr="00B01624">
        <w:rPr>
          <w:rFonts w:ascii="宋体" w:hAnsi="宋体" w:cs="宋体" w:hint="eastAsia"/>
          <w:szCs w:val="21"/>
        </w:rPr>
        <w:t>6. 工程承包范围：</w:t>
      </w:r>
      <w:bookmarkStart w:id="1580" w:name="_Toc54862166"/>
      <w:bookmarkStart w:id="1581" w:name="_Toc110933761"/>
      <w:bookmarkStart w:id="1582" w:name="_Toc64910642"/>
      <w:bookmarkStart w:id="1583" w:name="_Toc110886659"/>
      <w:r w:rsidRPr="00B01624">
        <w:rPr>
          <w:rFonts w:hint="eastAsia"/>
        </w:rPr>
        <w:t>建设红线范围内全部工程施工图的设计、采购和施工，设计、采购和施工必须满足项目使用功能和运行维护需要；建设红线范围内全部工程施工图的设计、采购和施工，设计、采购和施工必须满足项目使用功能和运行维护需要；设计内容包括：总平（含整个场地道路及路边土坡防护工程、广场工程、景观绿化工程、生态停车场工程、土石方工程、海绵城市等）、基坑开挖方案、基坑边坡支护及降水设计、边坡支护加固设计、总平、道路、建筑（含楼层内立面装饰效果图）、结构、室内装修</w:t>
      </w:r>
      <w:r w:rsidRPr="00B01624">
        <w:rPr>
          <w:rFonts w:hint="eastAsia"/>
        </w:rPr>
        <w:t>(</w:t>
      </w:r>
      <w:r w:rsidRPr="00B01624">
        <w:rPr>
          <w:rFonts w:hint="eastAsia"/>
        </w:rPr>
        <w:t>含洁净区的二次装饰装修</w:t>
      </w:r>
      <w:r w:rsidRPr="00B01624">
        <w:rPr>
          <w:rFonts w:hint="eastAsia"/>
        </w:rPr>
        <w:t>)</w:t>
      </w:r>
      <w:r w:rsidRPr="00B01624">
        <w:rPr>
          <w:rFonts w:hint="eastAsia"/>
        </w:rPr>
        <w:t>、给排水、电气、弱电智能化、土石方工程</w:t>
      </w:r>
      <w:r w:rsidRPr="00B01624">
        <w:rPr>
          <w:rFonts w:hint="eastAsia"/>
        </w:rPr>
        <w:t xml:space="preserve"> </w:t>
      </w:r>
      <w:r w:rsidRPr="00B01624">
        <w:rPr>
          <w:rFonts w:hint="eastAsia"/>
        </w:rPr>
        <w:t>、室外水电工程、高低变配电、挡土墙及围墙、</w:t>
      </w:r>
      <w:r w:rsidRPr="00B01624">
        <w:rPr>
          <w:rFonts w:hint="eastAsia"/>
        </w:rPr>
        <w:lastRenderedPageBreak/>
        <w:t>室外外接水电、充电桩、厨房设备、抗震支架、预装式变电站、智慧食堂、污水处理系统、电梯工程、负压系统、特殊装修区域空调系统、暖通、医疗气体系统</w:t>
      </w:r>
      <w:r w:rsidRPr="00B01624">
        <w:rPr>
          <w:rFonts w:hint="eastAsia"/>
        </w:rPr>
        <w:t>(</w:t>
      </w:r>
      <w:r w:rsidRPr="00B01624">
        <w:rPr>
          <w:rFonts w:hint="eastAsia"/>
        </w:rPr>
        <w:t>真空吸引、氧气、压缩空气等，手术室、中心供应室、</w:t>
      </w:r>
      <w:r w:rsidRPr="00B01624">
        <w:rPr>
          <w:rFonts w:hint="eastAsia"/>
        </w:rPr>
        <w:t>ICU</w:t>
      </w:r>
      <w:r w:rsidRPr="00B01624">
        <w:rPr>
          <w:rFonts w:hint="eastAsia"/>
        </w:rPr>
        <w:t>、静脉输液配置中心、血液科洁净病房等洁净区域不在本次招标范围但需预留气源等</w:t>
      </w:r>
      <w:r w:rsidRPr="00B01624">
        <w:rPr>
          <w:rFonts w:hint="eastAsia"/>
        </w:rPr>
        <w:t>)</w:t>
      </w:r>
      <w:r w:rsidRPr="00B01624">
        <w:rPr>
          <w:rFonts w:hint="eastAsia"/>
        </w:rPr>
        <w:t>、物流系统、装修、人防工程、平战转换、空调、消防、环保、可再生能源、节能、绿色二星建筑增项设计、</w:t>
      </w:r>
      <w:r w:rsidRPr="00B01624">
        <w:rPr>
          <w:rFonts w:hint="eastAsia"/>
        </w:rPr>
        <w:t>BIM</w:t>
      </w:r>
      <w:r w:rsidRPr="00B01624">
        <w:rPr>
          <w:rFonts w:hint="eastAsia"/>
        </w:rPr>
        <w:t>技术用</w:t>
      </w:r>
      <w:r w:rsidRPr="00B01624">
        <w:rPr>
          <w:rFonts w:hint="eastAsia"/>
        </w:rPr>
        <w:t>(</w:t>
      </w:r>
      <w:r w:rsidRPr="00B01624">
        <w:rPr>
          <w:rFonts w:hint="eastAsia"/>
        </w:rPr>
        <w:t>设计施工段，包含但不限于设计阶段建模、流线模拟、疏散模拟、交通模拟、管线综合、设计优化、碰撞分析</w:t>
      </w:r>
      <w:r w:rsidRPr="00B01624">
        <w:rPr>
          <w:rFonts w:hint="eastAsia"/>
        </w:rPr>
        <w:t>:</w:t>
      </w:r>
      <w:r w:rsidRPr="00B01624">
        <w:rPr>
          <w:rFonts w:hint="eastAsia"/>
        </w:rPr>
        <w:t>施工阶段施工模拟、进度模拟等，具体按发包人要求实施</w:t>
      </w:r>
      <w:r w:rsidRPr="00B01624">
        <w:rPr>
          <w:rFonts w:hint="eastAsia"/>
        </w:rPr>
        <w:t>)</w:t>
      </w:r>
      <w:r w:rsidRPr="00B01624">
        <w:rPr>
          <w:rFonts w:hint="eastAsia"/>
        </w:rPr>
        <w:t>、幕墙、防雷、配电、夜景照明、标识系统</w:t>
      </w:r>
      <w:r w:rsidRPr="00B01624">
        <w:rPr>
          <w:rFonts w:hint="eastAsia"/>
        </w:rPr>
        <w:t>(</w:t>
      </w:r>
      <w:r w:rsidRPr="00B01624">
        <w:rPr>
          <w:rFonts w:hint="eastAsia"/>
        </w:rPr>
        <w:t>室内、室外、及外立面等</w:t>
      </w:r>
      <w:r w:rsidRPr="00B01624">
        <w:rPr>
          <w:rFonts w:hint="eastAsia"/>
        </w:rPr>
        <w:t>)</w:t>
      </w:r>
      <w:r w:rsidRPr="00B01624">
        <w:rPr>
          <w:rFonts w:hint="eastAsia"/>
        </w:rPr>
        <w:t>、</w:t>
      </w:r>
      <w:r w:rsidRPr="00B01624">
        <w:rPr>
          <w:rFonts w:hint="eastAsia"/>
        </w:rPr>
        <w:t xml:space="preserve"> </w:t>
      </w:r>
      <w:r w:rsidRPr="00B01624">
        <w:rPr>
          <w:rFonts w:hint="eastAsia"/>
        </w:rPr>
        <w:t>交通标线、太</w:t>
      </w:r>
      <w:r w:rsidRPr="00B01624">
        <w:rPr>
          <w:rFonts w:hint="eastAsia"/>
          <w:sz w:val="24"/>
        </w:rPr>
        <w:t>阳能耦合空气源热泵热水系统</w:t>
      </w:r>
      <w:r w:rsidRPr="00B01624">
        <w:rPr>
          <w:rFonts w:hint="eastAsia"/>
        </w:rPr>
        <w:t>等，设计内容和深度满足综合医院建筑设计规范的相关要求；采购和施工内容包括：总平、道路、基坑开挖、基坑边坡支护及降水、边坡支护加固、土建的建筑和结构、室内外全部装饰装修、安装工程（含消防专项检测）等施工图包含的所有工程内容设备采购、安装和施工；直至本项目竣工验收合格及项目整体钥匙移交、工程保修期内的缺陷修复和保修工程的总承包。包括但不限初步设计文件中工程范围内的设计、采购、施工、运行维护的建设内容、工程保修期内的缺陷修复和保修。</w:t>
      </w:r>
    </w:p>
    <w:p w:rsidR="00B55BD9" w:rsidRPr="00B01624" w:rsidRDefault="004E1434">
      <w:pPr>
        <w:spacing w:line="360" w:lineRule="auto"/>
        <w:ind w:firstLineChars="200" w:firstLine="422"/>
        <w:rPr>
          <w:b/>
          <w:u w:val="single"/>
        </w:rPr>
      </w:pPr>
      <w:r w:rsidRPr="00B01624">
        <w:rPr>
          <w:rFonts w:hint="eastAsia"/>
          <w:b/>
        </w:rPr>
        <w:t>投标人应充分考虑该工程建设内容的完整性，如非招标人特别说明的不在本次招标范围内的施工项目外，其余建设项目均包含在本次承包范围内。</w:t>
      </w:r>
    </w:p>
    <w:p w:rsidR="00B55BD9" w:rsidRPr="00B01624" w:rsidRDefault="004E1434">
      <w:pPr>
        <w:spacing w:line="360" w:lineRule="auto"/>
        <w:ind w:firstLineChars="300" w:firstLine="630"/>
        <w:rPr>
          <w:rFonts w:ascii="宋体" w:hAnsi="宋体" w:cs="宋体"/>
          <w:bCs/>
          <w:szCs w:val="21"/>
        </w:rPr>
      </w:pPr>
      <w:r w:rsidRPr="00B01624">
        <w:rPr>
          <w:rFonts w:ascii="宋体" w:hAnsi="宋体" w:cs="宋体" w:hint="eastAsia"/>
          <w:bCs/>
          <w:szCs w:val="21"/>
        </w:rPr>
        <w:t>二、合同工期</w:t>
      </w:r>
      <w:bookmarkEnd w:id="1580"/>
      <w:bookmarkEnd w:id="1581"/>
      <w:bookmarkEnd w:id="1582"/>
      <w:bookmarkEnd w:id="1583"/>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计划开始工作日期：××年×月×日。</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计划开始现场施工日期：××年×月×日。</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计划竣工日期：××年×月×日。</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工期总日历天数：   天，工期总日历天数与根据前述计划日期计算的工期天数不一致的，以工期总日历天数为准。</w:t>
      </w:r>
    </w:p>
    <w:p w:rsidR="00B55BD9" w:rsidRPr="00B01624" w:rsidRDefault="004E1434">
      <w:pPr>
        <w:tabs>
          <w:tab w:val="left" w:pos="567"/>
        </w:tabs>
        <w:spacing w:before="60" w:after="60" w:line="400" w:lineRule="exact"/>
        <w:jc w:val="left"/>
        <w:outlineLvl w:val="1"/>
        <w:rPr>
          <w:rFonts w:ascii="宋体" w:hAnsi="宋体" w:cs="宋体"/>
          <w:bCs/>
          <w:szCs w:val="21"/>
        </w:rPr>
      </w:pPr>
      <w:bookmarkStart w:id="1584" w:name="_Toc54862167"/>
      <w:bookmarkStart w:id="1585" w:name="_Toc110886660"/>
      <w:bookmarkStart w:id="1586" w:name="_Toc121419508"/>
      <w:bookmarkStart w:id="1587" w:name="_Toc121332506"/>
      <w:bookmarkStart w:id="1588" w:name="_Toc110933762"/>
      <w:bookmarkStart w:id="1589" w:name="_Toc64910643"/>
      <w:r w:rsidRPr="00B01624">
        <w:rPr>
          <w:rFonts w:ascii="宋体" w:hAnsi="宋体" w:cs="宋体" w:hint="eastAsia"/>
          <w:bCs/>
          <w:szCs w:val="21"/>
        </w:rPr>
        <w:t>三、质量标准</w:t>
      </w:r>
      <w:bookmarkEnd w:id="1584"/>
      <w:bookmarkEnd w:id="1585"/>
      <w:bookmarkEnd w:id="1586"/>
      <w:bookmarkEnd w:id="1587"/>
      <w:bookmarkEnd w:id="1588"/>
      <w:bookmarkEnd w:id="1589"/>
    </w:p>
    <w:p w:rsidR="00B55BD9" w:rsidRPr="00B01624" w:rsidRDefault="004E1434">
      <w:pPr>
        <w:spacing w:line="300" w:lineRule="exact"/>
        <w:ind w:firstLineChars="200" w:firstLine="420"/>
        <w:rPr>
          <w:rFonts w:ascii="宋体" w:hAnsi="宋体" w:cs="宋体"/>
          <w:szCs w:val="21"/>
          <w:u w:val="single"/>
        </w:rPr>
      </w:pPr>
      <w:r w:rsidRPr="00B01624">
        <w:rPr>
          <w:rFonts w:ascii="宋体" w:hAnsi="宋体" w:cs="宋体" w:hint="eastAsia"/>
          <w:szCs w:val="21"/>
        </w:rPr>
        <w:t>工程质量标准</w:t>
      </w:r>
      <w:r w:rsidRPr="00B01624">
        <w:rPr>
          <w:rFonts w:ascii="宋体" w:hAnsi="宋体" w:cs="宋体" w:hint="eastAsia"/>
          <w:szCs w:val="21"/>
          <w:u w:val="single"/>
        </w:rPr>
        <w:t>：</w:t>
      </w:r>
      <w:r w:rsidRPr="00B01624">
        <w:rPr>
          <w:rFonts w:ascii="宋体" w:hAnsi="宋体" w:hint="eastAsia"/>
          <w:szCs w:val="21"/>
          <w:u w:val="single"/>
        </w:rPr>
        <w:t>设计要求的质量标准：符合规范、有关政策、有关法规和本项目设计要点，满足相关部门审批的要求。施工要求的质量标准：满足设计及有关规范要求，工程验收合格。</w:t>
      </w:r>
    </w:p>
    <w:p w:rsidR="00B55BD9" w:rsidRPr="00B01624" w:rsidRDefault="004E1434">
      <w:pPr>
        <w:tabs>
          <w:tab w:val="left" w:pos="567"/>
        </w:tabs>
        <w:spacing w:before="60" w:after="60" w:line="400" w:lineRule="exact"/>
        <w:jc w:val="left"/>
        <w:outlineLvl w:val="1"/>
        <w:rPr>
          <w:rFonts w:ascii="宋体" w:hAnsi="宋体" w:cs="宋体"/>
          <w:bCs/>
          <w:szCs w:val="21"/>
        </w:rPr>
      </w:pPr>
      <w:bookmarkStart w:id="1590" w:name="_Toc110886661"/>
      <w:bookmarkStart w:id="1591" w:name="_Toc110933763"/>
      <w:bookmarkStart w:id="1592" w:name="_Toc121419509"/>
      <w:bookmarkStart w:id="1593" w:name="_Toc121332507"/>
      <w:bookmarkStart w:id="1594" w:name="_Toc54862168"/>
      <w:bookmarkStart w:id="1595" w:name="_Toc64910644"/>
      <w:r w:rsidRPr="00B01624">
        <w:rPr>
          <w:rFonts w:ascii="宋体" w:hAnsi="宋体" w:cs="宋体" w:hint="eastAsia"/>
          <w:bCs/>
          <w:szCs w:val="21"/>
        </w:rPr>
        <w:t>四、签约合同价与合同价格形式</w:t>
      </w:r>
      <w:bookmarkEnd w:id="1590"/>
      <w:bookmarkEnd w:id="1591"/>
      <w:bookmarkEnd w:id="1592"/>
      <w:bookmarkEnd w:id="1593"/>
      <w:bookmarkEnd w:id="1594"/>
      <w:bookmarkEnd w:id="1595"/>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签约合同价（含税）为：</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人民币</w:t>
      </w:r>
      <w:r w:rsidRPr="00B01624">
        <w:rPr>
          <w:rFonts w:ascii="宋体" w:hAnsi="宋体" w:cs="宋体" w:hint="eastAsia"/>
          <w:szCs w:val="21"/>
          <w:u w:val="single"/>
        </w:rPr>
        <w:t>（大写)          （¥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 xml:space="preserve">具体构成详见价格清单。其中：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设计费（含税）：</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人民币</w:t>
      </w:r>
      <w:r w:rsidRPr="00B01624">
        <w:rPr>
          <w:rFonts w:ascii="宋体" w:hAnsi="宋体" w:cs="宋体" w:hint="eastAsia"/>
          <w:szCs w:val="21"/>
          <w:u w:val="single"/>
        </w:rPr>
        <w:t>（大写)          （¥           ）</w:t>
      </w:r>
      <w:r w:rsidRPr="00B01624">
        <w:rPr>
          <w:rFonts w:ascii="宋体" w:hAnsi="宋体" w:cs="宋体" w:hint="eastAsia"/>
          <w:szCs w:val="21"/>
        </w:rPr>
        <w:t>；适用税率：     %。设计费包含BIM建模费。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建筑安装工程费（含税）：</w:t>
      </w:r>
    </w:p>
    <w:p w:rsidR="00B55BD9" w:rsidRPr="00B01624" w:rsidRDefault="004E1434">
      <w:pPr>
        <w:spacing w:line="400" w:lineRule="exact"/>
        <w:ind w:firstLineChars="200" w:firstLine="420"/>
        <w:rPr>
          <w:rFonts w:ascii="宋体" w:hAnsi="宋体" w:cs="宋体"/>
          <w:szCs w:val="21"/>
          <w:u w:val="single"/>
        </w:rPr>
      </w:pPr>
      <w:r w:rsidRPr="00B01624">
        <w:rPr>
          <w:rFonts w:ascii="宋体" w:hAnsi="宋体" w:cs="宋体" w:hint="eastAsia"/>
          <w:szCs w:val="21"/>
          <w:u w:val="single"/>
        </w:rPr>
        <w:lastRenderedPageBreak/>
        <w:t>人民币（大写)             （¥        元）；适用税率：   %；其中固定总价部分为        元，暂估价为        元，暂列金额为            元。</w:t>
      </w:r>
    </w:p>
    <w:p w:rsidR="00B55BD9" w:rsidRPr="00B01624" w:rsidRDefault="004E1434">
      <w:pPr>
        <w:spacing w:line="400" w:lineRule="exact"/>
        <w:ind w:firstLineChars="200" w:firstLine="420"/>
        <w:rPr>
          <w:rFonts w:ascii="宋体" w:hAnsi="宋体" w:cs="宋体"/>
          <w:kern w:val="0"/>
          <w:szCs w:val="21"/>
        </w:rPr>
      </w:pPr>
      <w:r w:rsidRPr="00B01624">
        <w:rPr>
          <w:rFonts w:ascii="宋体" w:hAnsi="宋体" w:cs="宋体" w:hint="eastAsia"/>
          <w:kern w:val="0"/>
          <w:szCs w:val="21"/>
        </w:rPr>
        <w:t>（3）承包人指定的开户银行及银行账户：</w:t>
      </w:r>
    </w:p>
    <w:p w:rsidR="00B55BD9" w:rsidRPr="00B01624" w:rsidRDefault="004E1434">
      <w:pPr>
        <w:spacing w:line="400" w:lineRule="exact"/>
        <w:ind w:firstLineChars="200" w:firstLine="420"/>
        <w:jc w:val="left"/>
        <w:rPr>
          <w:rFonts w:ascii="宋体" w:hAnsi="宋体" w:cs="宋体"/>
          <w:szCs w:val="21"/>
        </w:rPr>
      </w:pPr>
      <w:r w:rsidRPr="00B01624">
        <w:rPr>
          <w:rFonts w:ascii="宋体" w:hAnsi="宋体" w:cs="宋体" w:hint="eastAsia"/>
          <w:szCs w:val="21"/>
        </w:rPr>
        <w:t>单位名称：</w:t>
      </w:r>
    </w:p>
    <w:p w:rsidR="00B55BD9" w:rsidRPr="00B01624" w:rsidRDefault="004E1434">
      <w:pPr>
        <w:spacing w:line="400" w:lineRule="exact"/>
        <w:ind w:firstLineChars="200" w:firstLine="420"/>
        <w:jc w:val="left"/>
        <w:rPr>
          <w:rFonts w:ascii="宋体" w:hAnsi="宋体" w:cs="宋体"/>
          <w:szCs w:val="21"/>
          <w:u w:val="single"/>
        </w:rPr>
      </w:pPr>
      <w:r w:rsidRPr="00B01624">
        <w:rPr>
          <w:rFonts w:ascii="宋体" w:hAnsi="宋体" w:cs="宋体" w:hint="eastAsia"/>
          <w:szCs w:val="21"/>
        </w:rPr>
        <w:t>开户银行：</w:t>
      </w:r>
    </w:p>
    <w:p w:rsidR="00B55BD9" w:rsidRPr="00B01624" w:rsidRDefault="004E1434">
      <w:pPr>
        <w:adjustRightInd w:val="0"/>
        <w:snapToGrid w:val="0"/>
        <w:spacing w:line="400" w:lineRule="exact"/>
        <w:ind w:firstLineChars="200" w:firstLine="420"/>
        <w:rPr>
          <w:rFonts w:ascii="宋体" w:hAnsi="宋体" w:cs="宋体"/>
          <w:szCs w:val="21"/>
          <w:u w:val="single"/>
        </w:rPr>
      </w:pPr>
      <w:r w:rsidRPr="00B01624">
        <w:rPr>
          <w:rFonts w:ascii="宋体" w:hAnsi="宋体" w:cs="宋体" w:hint="eastAsia"/>
          <w:szCs w:val="21"/>
        </w:rPr>
        <w:t>账　　号：</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合同价格形式：</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合同价格形式为总价合同，除根据合同约定的在工程实施过程中需进行增减的款项外，合同价格不予调整，但合同当事人另有约定的除外。</w:t>
      </w:r>
    </w:p>
    <w:p w:rsidR="00B55BD9" w:rsidRPr="00B01624" w:rsidRDefault="004E1434">
      <w:pPr>
        <w:kinsoku w:val="0"/>
        <w:spacing w:line="400" w:lineRule="exact"/>
        <w:ind w:leftChars="125" w:left="263" w:firstLineChars="100" w:firstLine="210"/>
        <w:jc w:val="left"/>
        <w:rPr>
          <w:rFonts w:ascii="宋体" w:hAnsi="宋体" w:cs="宋体"/>
          <w:szCs w:val="21"/>
          <w:u w:val="single"/>
        </w:rPr>
      </w:pPr>
      <w:r w:rsidRPr="00B01624">
        <w:rPr>
          <w:rFonts w:ascii="宋体" w:hAnsi="宋体" w:cs="宋体" w:hint="eastAsia"/>
          <w:szCs w:val="21"/>
        </w:rPr>
        <w:t>合同当事人对合同价格形式的其他约定</w:t>
      </w:r>
      <w:r w:rsidRPr="00B01624">
        <w:rPr>
          <w:rFonts w:ascii="宋体" w:hAnsi="宋体" w:cs="宋体" w:hint="eastAsia"/>
          <w:szCs w:val="21"/>
          <w:u w:val="single"/>
        </w:rPr>
        <w:t>：</w:t>
      </w:r>
    </w:p>
    <w:p w:rsidR="00B55BD9" w:rsidRPr="00B01624" w:rsidRDefault="004E1434">
      <w:pPr>
        <w:kinsoku w:val="0"/>
        <w:spacing w:line="400" w:lineRule="exact"/>
        <w:ind w:leftChars="125" w:left="263" w:firstLineChars="100" w:firstLine="210"/>
        <w:jc w:val="left"/>
        <w:rPr>
          <w:rFonts w:ascii="宋体" w:hAnsi="宋体" w:cs="宋体"/>
          <w:szCs w:val="21"/>
          <w:u w:val="single"/>
        </w:rPr>
      </w:pPr>
      <w:r w:rsidRPr="00B01624">
        <w:rPr>
          <w:rFonts w:ascii="宋体" w:hAnsi="宋体" w:cs="宋体" w:hint="eastAsia"/>
          <w:szCs w:val="21"/>
          <w:u w:val="single"/>
        </w:rPr>
        <w:t>（1）设计费合同价确定：按总价包干。</w:t>
      </w:r>
    </w:p>
    <w:p w:rsidR="00B55BD9" w:rsidRPr="00B01624" w:rsidRDefault="004E1434">
      <w:pPr>
        <w:kinsoku w:val="0"/>
        <w:spacing w:line="400" w:lineRule="exact"/>
        <w:ind w:leftChars="125" w:left="263" w:firstLineChars="100" w:firstLine="210"/>
        <w:jc w:val="left"/>
        <w:rPr>
          <w:rFonts w:ascii="宋体" w:hAnsi="宋体" w:cs="宋体"/>
          <w:szCs w:val="21"/>
          <w:u w:val="single"/>
        </w:rPr>
      </w:pPr>
      <w:r w:rsidRPr="00B01624">
        <w:rPr>
          <w:rFonts w:ascii="宋体" w:hAnsi="宋体" w:cs="宋体" w:hint="eastAsia"/>
          <w:szCs w:val="21"/>
          <w:u w:val="single"/>
        </w:rPr>
        <w:t>（2）建筑安装工程固定总价部分费用（初步设计范围内除暂估价外部分）合同价确定：按总价包干。</w:t>
      </w:r>
    </w:p>
    <w:p w:rsidR="00B55BD9" w:rsidRPr="00B01624" w:rsidRDefault="004E1434">
      <w:pPr>
        <w:kinsoku w:val="0"/>
        <w:spacing w:line="400" w:lineRule="exact"/>
        <w:ind w:leftChars="125" w:left="263" w:firstLineChars="100" w:firstLine="210"/>
        <w:jc w:val="left"/>
        <w:rPr>
          <w:rFonts w:ascii="宋体" w:hAnsi="宋体" w:cs="宋体"/>
          <w:szCs w:val="21"/>
          <w:u w:val="single"/>
        </w:rPr>
      </w:pPr>
      <w:r w:rsidRPr="00B01624">
        <w:rPr>
          <w:rFonts w:ascii="宋体" w:hAnsi="宋体" w:cs="宋体" w:hint="eastAsia"/>
          <w:szCs w:val="21"/>
          <w:u w:val="single"/>
        </w:rPr>
        <w:t>（3）建筑安装工程费暂估价部分费用合同价确定:综合单价由审计部门审定的综合单价为准，工程量按实结算，但该部分总价不能超过招标控制价的总额。</w:t>
      </w:r>
    </w:p>
    <w:p w:rsidR="00B55BD9" w:rsidRPr="00B01624" w:rsidRDefault="004E1434">
      <w:pPr>
        <w:kinsoku w:val="0"/>
        <w:spacing w:line="400" w:lineRule="exact"/>
        <w:ind w:leftChars="125" w:left="263" w:firstLineChars="100" w:firstLine="210"/>
        <w:jc w:val="left"/>
        <w:rPr>
          <w:rFonts w:ascii="宋体" w:hAnsi="宋体" w:cs="宋体"/>
          <w:szCs w:val="21"/>
        </w:rPr>
      </w:pPr>
      <w:r w:rsidRPr="00B01624">
        <w:rPr>
          <w:rFonts w:ascii="宋体" w:hAnsi="宋体" w:cs="宋体" w:hint="eastAsia"/>
          <w:szCs w:val="21"/>
          <w:u w:val="single"/>
        </w:rPr>
        <w:t xml:space="preserve">（4）暂列金额：属于不可竞争性费用。 </w:t>
      </w:r>
    </w:p>
    <w:p w:rsidR="00B55BD9" w:rsidRPr="00B01624" w:rsidRDefault="004E1434">
      <w:pPr>
        <w:tabs>
          <w:tab w:val="left" w:pos="567"/>
        </w:tabs>
        <w:spacing w:before="60" w:after="60" w:line="400" w:lineRule="exact"/>
        <w:jc w:val="left"/>
        <w:outlineLvl w:val="1"/>
        <w:rPr>
          <w:rFonts w:ascii="宋体" w:hAnsi="宋体" w:cs="宋体"/>
          <w:bCs/>
          <w:szCs w:val="21"/>
        </w:rPr>
      </w:pPr>
      <w:bookmarkStart w:id="1596" w:name="_Toc54862169"/>
      <w:bookmarkStart w:id="1597" w:name="_Toc121419510"/>
      <w:bookmarkStart w:id="1598" w:name="_Toc64910645"/>
      <w:bookmarkStart w:id="1599" w:name="_Toc110933764"/>
      <w:bookmarkStart w:id="1600" w:name="_Toc121332508"/>
      <w:bookmarkStart w:id="1601" w:name="_Toc110886662"/>
      <w:r w:rsidRPr="00B01624">
        <w:rPr>
          <w:rFonts w:ascii="宋体" w:hAnsi="宋体" w:cs="宋体" w:hint="eastAsia"/>
          <w:bCs/>
          <w:szCs w:val="21"/>
        </w:rPr>
        <w:t>五、工程总承包项目经理</w:t>
      </w:r>
      <w:bookmarkEnd w:id="1596"/>
      <w:bookmarkEnd w:id="1597"/>
      <w:bookmarkEnd w:id="1598"/>
      <w:bookmarkEnd w:id="1599"/>
      <w:bookmarkEnd w:id="1600"/>
      <w:bookmarkEnd w:id="1601"/>
    </w:p>
    <w:p w:rsidR="00B55BD9" w:rsidRPr="00B01624" w:rsidRDefault="004E1434">
      <w:pPr>
        <w:spacing w:line="400" w:lineRule="exact"/>
        <w:rPr>
          <w:rFonts w:ascii="宋体" w:hAnsi="宋体" w:cs="宋体"/>
          <w:szCs w:val="21"/>
        </w:rPr>
      </w:pPr>
      <w:r w:rsidRPr="00B01624">
        <w:rPr>
          <w:rFonts w:ascii="宋体" w:hAnsi="宋体" w:cs="宋体" w:hint="eastAsia"/>
          <w:szCs w:val="21"/>
        </w:rPr>
        <w:t xml:space="preserve"> 工程总承包项目经理</w:t>
      </w:r>
      <w:r w:rsidRPr="00B01624">
        <w:rPr>
          <w:rFonts w:ascii="宋体" w:hAnsi="宋体" w:cs="宋体" w:hint="eastAsia"/>
          <w:szCs w:val="21"/>
          <w:u w:val="single"/>
        </w:rPr>
        <w:t>：               ；</w:t>
      </w:r>
      <w:r w:rsidRPr="00B01624">
        <w:rPr>
          <w:rFonts w:ascii="宋体" w:hAnsi="宋体" w:cs="宋体" w:hint="eastAsia"/>
          <w:szCs w:val="21"/>
        </w:rPr>
        <w:t>项目设计负责人</w:t>
      </w:r>
      <w:r w:rsidRPr="00B01624">
        <w:rPr>
          <w:rFonts w:ascii="宋体" w:hAnsi="宋体" w:cs="宋体" w:hint="eastAsia"/>
          <w:szCs w:val="21"/>
          <w:u w:val="single"/>
        </w:rPr>
        <w:t>：               ；</w:t>
      </w:r>
      <w:r w:rsidRPr="00B01624">
        <w:rPr>
          <w:rFonts w:ascii="宋体" w:hAnsi="宋体" w:cs="宋体" w:hint="eastAsia"/>
          <w:szCs w:val="21"/>
        </w:rPr>
        <w:t>施工项目经理：</w:t>
      </w:r>
      <w:r w:rsidRPr="00B01624">
        <w:rPr>
          <w:rFonts w:ascii="宋体" w:hAnsi="宋体" w:cs="宋体" w:hint="eastAsia"/>
          <w:szCs w:val="21"/>
          <w:u w:val="single"/>
        </w:rPr>
        <w:t xml:space="preserve">          ；</w:t>
      </w:r>
      <w:r w:rsidRPr="00B01624">
        <w:rPr>
          <w:rFonts w:ascii="宋体" w:hAnsi="宋体" w:cs="宋体" w:hint="eastAsia"/>
          <w:szCs w:val="21"/>
        </w:rPr>
        <w:t>项目施工专职安全生产管理人员</w:t>
      </w:r>
      <w:r w:rsidRPr="00B01624">
        <w:rPr>
          <w:rFonts w:ascii="宋体" w:hAnsi="宋体" w:cs="宋体" w:hint="eastAsia"/>
          <w:szCs w:val="21"/>
          <w:u w:val="single"/>
        </w:rPr>
        <w:t>：             。</w:t>
      </w:r>
    </w:p>
    <w:p w:rsidR="00B55BD9" w:rsidRPr="00B01624" w:rsidRDefault="004E1434">
      <w:pPr>
        <w:tabs>
          <w:tab w:val="left" w:pos="567"/>
        </w:tabs>
        <w:spacing w:before="60" w:after="60" w:line="400" w:lineRule="exact"/>
        <w:jc w:val="left"/>
        <w:outlineLvl w:val="1"/>
        <w:rPr>
          <w:rFonts w:ascii="宋体" w:hAnsi="宋体" w:cs="宋体"/>
          <w:bCs/>
          <w:szCs w:val="21"/>
        </w:rPr>
      </w:pPr>
      <w:bookmarkStart w:id="1602" w:name="_Toc121332509"/>
      <w:bookmarkStart w:id="1603" w:name="_Toc121419511"/>
      <w:bookmarkStart w:id="1604" w:name="_Toc110886663"/>
      <w:bookmarkStart w:id="1605" w:name="_Toc54862170"/>
      <w:bookmarkStart w:id="1606" w:name="_Toc64910646"/>
      <w:bookmarkStart w:id="1607" w:name="_Toc110933765"/>
      <w:r w:rsidRPr="00B01624">
        <w:rPr>
          <w:rFonts w:ascii="宋体" w:hAnsi="宋体" w:cs="宋体" w:hint="eastAsia"/>
          <w:bCs/>
          <w:szCs w:val="21"/>
        </w:rPr>
        <w:t>六、合同文件构成</w:t>
      </w:r>
      <w:bookmarkEnd w:id="1602"/>
      <w:bookmarkEnd w:id="1603"/>
      <w:bookmarkEnd w:id="1604"/>
      <w:bookmarkEnd w:id="1605"/>
      <w:bookmarkEnd w:id="1606"/>
      <w:bookmarkEnd w:id="1607"/>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 xml:space="preserve">本协议书与下列文件一起构成合同文件：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中标通知书（如果有）；</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投标函及投标函附录（如果有）；</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专用合同条件及《发包人要求》等附件；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通用合同条件；</w:t>
      </w:r>
    </w:p>
    <w:p w:rsidR="00B55BD9" w:rsidRPr="00B01624" w:rsidRDefault="004E1434">
      <w:pPr>
        <w:spacing w:line="400" w:lineRule="exact"/>
        <w:ind w:firstLineChars="300" w:firstLine="630"/>
        <w:rPr>
          <w:rFonts w:ascii="宋体" w:hAnsi="宋体" w:cs="宋体"/>
          <w:szCs w:val="21"/>
        </w:rPr>
      </w:pPr>
      <w:r w:rsidRPr="00B01624">
        <w:rPr>
          <w:rFonts w:ascii="宋体" w:hAnsi="宋体" w:cs="宋体" w:hint="eastAsia"/>
          <w:szCs w:val="21"/>
        </w:rPr>
        <w:t xml:space="preserve">（5）标准、规范及有关技术文件；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 招标文件、招标控制价；</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 双方约定的其他合同文件。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上述各项合同文件包括双方就该项合同文件所作出的补充和修改，属于同一类内容的合同文件应以最新签署的为准。专用合同条件及其附件须经合同当事人签字或盖章。</w:t>
      </w:r>
    </w:p>
    <w:p w:rsidR="00B55BD9" w:rsidRPr="00B01624" w:rsidRDefault="004E1434">
      <w:pPr>
        <w:tabs>
          <w:tab w:val="left" w:pos="567"/>
        </w:tabs>
        <w:spacing w:before="60" w:after="60" w:line="400" w:lineRule="exact"/>
        <w:jc w:val="left"/>
        <w:outlineLvl w:val="1"/>
        <w:rPr>
          <w:rFonts w:ascii="宋体" w:hAnsi="宋体" w:cs="宋体"/>
          <w:bCs/>
          <w:szCs w:val="21"/>
        </w:rPr>
      </w:pPr>
      <w:bookmarkStart w:id="1608" w:name="_Toc110886664"/>
      <w:bookmarkStart w:id="1609" w:name="_Toc121419512"/>
      <w:bookmarkStart w:id="1610" w:name="_Toc64910647"/>
      <w:bookmarkStart w:id="1611" w:name="_Toc121332510"/>
      <w:bookmarkStart w:id="1612" w:name="_Toc54862171"/>
      <w:bookmarkStart w:id="1613" w:name="_Toc110933766"/>
      <w:r w:rsidRPr="00B01624">
        <w:rPr>
          <w:rFonts w:ascii="宋体" w:hAnsi="宋体" w:cs="宋体" w:hint="eastAsia"/>
          <w:bCs/>
          <w:szCs w:val="21"/>
        </w:rPr>
        <w:t>七、承诺</w:t>
      </w:r>
      <w:bookmarkEnd w:id="1608"/>
      <w:bookmarkEnd w:id="1609"/>
      <w:bookmarkEnd w:id="1610"/>
      <w:bookmarkEnd w:id="1611"/>
      <w:bookmarkEnd w:id="1612"/>
      <w:bookmarkEnd w:id="1613"/>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发包人承诺按照法律规定履行项目审批手续、筹集工程建设资金并按照合同约定的期限和方式支付合同价款。</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lastRenderedPageBreak/>
        <w:t>2. 承包人承诺按照法律规定及合同约定组织完成工程的设计、采购和施工等工作，确保工程质量和安全，不进行转包及违法分包，并在缺陷责任期及保修期内承担相应的工程维修责任。</w:t>
      </w:r>
    </w:p>
    <w:p w:rsidR="00B55BD9" w:rsidRPr="00B01624" w:rsidRDefault="004E1434">
      <w:pPr>
        <w:tabs>
          <w:tab w:val="left" w:pos="567"/>
        </w:tabs>
        <w:spacing w:before="60" w:after="60" w:line="400" w:lineRule="exact"/>
        <w:jc w:val="left"/>
        <w:outlineLvl w:val="1"/>
        <w:rPr>
          <w:rFonts w:ascii="宋体" w:hAnsi="宋体" w:cs="宋体"/>
          <w:bCs/>
          <w:szCs w:val="21"/>
        </w:rPr>
      </w:pPr>
      <w:bookmarkStart w:id="1614" w:name="_Toc64910648"/>
      <w:bookmarkStart w:id="1615" w:name="_Toc110886665"/>
      <w:bookmarkStart w:id="1616" w:name="_Toc121332511"/>
      <w:bookmarkStart w:id="1617" w:name="_Toc110933767"/>
      <w:bookmarkStart w:id="1618" w:name="_Toc121419513"/>
      <w:bookmarkStart w:id="1619" w:name="_Toc54862172"/>
      <w:r w:rsidRPr="00B01624">
        <w:rPr>
          <w:rFonts w:ascii="宋体" w:hAnsi="宋体" w:cs="宋体" w:hint="eastAsia"/>
          <w:bCs/>
          <w:szCs w:val="21"/>
        </w:rPr>
        <w:t>八、订立时间</w:t>
      </w:r>
      <w:bookmarkEnd w:id="1614"/>
      <w:bookmarkEnd w:id="1615"/>
      <w:bookmarkEnd w:id="1616"/>
      <w:bookmarkEnd w:id="1617"/>
      <w:bookmarkEnd w:id="1618"/>
      <w:bookmarkEnd w:id="1619"/>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本合同于××年×月×日订立。</w:t>
      </w:r>
    </w:p>
    <w:p w:rsidR="00B55BD9" w:rsidRPr="00B01624" w:rsidRDefault="004E1434">
      <w:pPr>
        <w:tabs>
          <w:tab w:val="left" w:pos="567"/>
        </w:tabs>
        <w:spacing w:before="60" w:after="60" w:line="400" w:lineRule="exact"/>
        <w:jc w:val="left"/>
        <w:outlineLvl w:val="1"/>
        <w:rPr>
          <w:rFonts w:ascii="宋体" w:hAnsi="宋体" w:cs="宋体"/>
          <w:bCs/>
          <w:szCs w:val="21"/>
        </w:rPr>
      </w:pPr>
      <w:bookmarkStart w:id="1620" w:name="_Toc54862173"/>
      <w:bookmarkStart w:id="1621" w:name="_Toc110933768"/>
      <w:bookmarkStart w:id="1622" w:name="_Toc64910649"/>
      <w:bookmarkStart w:id="1623" w:name="_Toc121332512"/>
      <w:bookmarkStart w:id="1624" w:name="_Toc110886666"/>
      <w:bookmarkStart w:id="1625" w:name="_Toc121419514"/>
      <w:r w:rsidRPr="00B01624">
        <w:rPr>
          <w:rFonts w:ascii="宋体" w:hAnsi="宋体" w:cs="宋体" w:hint="eastAsia"/>
          <w:bCs/>
          <w:szCs w:val="21"/>
        </w:rPr>
        <w:t>九、订立地点</w:t>
      </w:r>
      <w:bookmarkEnd w:id="1620"/>
      <w:bookmarkEnd w:id="1621"/>
      <w:bookmarkEnd w:id="1622"/>
      <w:bookmarkEnd w:id="1623"/>
      <w:bookmarkEnd w:id="1624"/>
      <w:bookmarkEnd w:id="1625"/>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本合同在广西南宁市订立。</w:t>
      </w:r>
    </w:p>
    <w:p w:rsidR="00B55BD9" w:rsidRPr="00B01624" w:rsidRDefault="004E1434">
      <w:pPr>
        <w:tabs>
          <w:tab w:val="left" w:pos="567"/>
        </w:tabs>
        <w:spacing w:before="60" w:after="60" w:line="400" w:lineRule="exact"/>
        <w:jc w:val="left"/>
        <w:outlineLvl w:val="1"/>
        <w:rPr>
          <w:rFonts w:ascii="宋体" w:hAnsi="宋体" w:cs="宋体"/>
          <w:bCs/>
          <w:szCs w:val="21"/>
        </w:rPr>
      </w:pPr>
      <w:bookmarkStart w:id="1626" w:name="_Toc110933769"/>
      <w:bookmarkStart w:id="1627" w:name="_Toc64910650"/>
      <w:bookmarkStart w:id="1628" w:name="_Toc121419515"/>
      <w:bookmarkStart w:id="1629" w:name="_Toc121332513"/>
      <w:bookmarkStart w:id="1630" w:name="_Toc54862174"/>
      <w:bookmarkStart w:id="1631" w:name="_Toc110886667"/>
      <w:r w:rsidRPr="00B01624">
        <w:rPr>
          <w:rFonts w:ascii="宋体" w:hAnsi="宋体" w:cs="宋体" w:hint="eastAsia"/>
          <w:bCs/>
          <w:szCs w:val="21"/>
        </w:rPr>
        <w:t>十、合同生效</w:t>
      </w:r>
      <w:bookmarkEnd w:id="1626"/>
      <w:bookmarkEnd w:id="1627"/>
      <w:bookmarkEnd w:id="1628"/>
      <w:bookmarkEnd w:id="1629"/>
      <w:bookmarkEnd w:id="1630"/>
      <w:bookmarkEnd w:id="163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本合同经双方签字或盖章后成立，并自生效。</w:t>
      </w:r>
    </w:p>
    <w:p w:rsidR="00B55BD9" w:rsidRPr="00B01624" w:rsidRDefault="004E1434">
      <w:pPr>
        <w:tabs>
          <w:tab w:val="left" w:pos="567"/>
        </w:tabs>
        <w:spacing w:before="60" w:after="60" w:line="400" w:lineRule="exact"/>
        <w:jc w:val="left"/>
        <w:outlineLvl w:val="1"/>
        <w:rPr>
          <w:rFonts w:ascii="宋体" w:hAnsi="宋体" w:cs="宋体"/>
          <w:bCs/>
          <w:szCs w:val="21"/>
        </w:rPr>
      </w:pPr>
      <w:bookmarkStart w:id="1632" w:name="_Toc64910651"/>
      <w:bookmarkStart w:id="1633" w:name="_Toc110886668"/>
      <w:bookmarkStart w:id="1634" w:name="_Toc121419516"/>
      <w:bookmarkStart w:id="1635" w:name="_Toc110933770"/>
      <w:bookmarkStart w:id="1636" w:name="_Toc54862175"/>
      <w:bookmarkStart w:id="1637" w:name="_Toc121332514"/>
      <w:r w:rsidRPr="00B01624">
        <w:rPr>
          <w:rFonts w:ascii="宋体" w:hAnsi="宋体" w:cs="宋体" w:hint="eastAsia"/>
          <w:bCs/>
          <w:szCs w:val="21"/>
        </w:rPr>
        <w:t>十一、合同份数</w:t>
      </w:r>
      <w:bookmarkEnd w:id="1632"/>
      <w:bookmarkEnd w:id="1633"/>
      <w:bookmarkEnd w:id="1634"/>
      <w:bookmarkEnd w:id="1635"/>
      <w:bookmarkEnd w:id="1636"/>
      <w:bookmarkEnd w:id="1637"/>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本合同一式捌份，均具有同等法律效力，发包人执肆份，承包人执肆份。</w:t>
      </w:r>
    </w:p>
    <w:p w:rsidR="00B55BD9" w:rsidRPr="00B01624" w:rsidRDefault="00B55BD9">
      <w:pPr>
        <w:spacing w:line="400" w:lineRule="exact"/>
        <w:ind w:firstLine="600"/>
        <w:rPr>
          <w:rFonts w:ascii="宋体" w:hAnsi="宋体" w:cs="宋体"/>
          <w:szCs w:val="21"/>
        </w:rPr>
      </w:pPr>
    </w:p>
    <w:p w:rsidR="00B55BD9" w:rsidRPr="00B01624" w:rsidRDefault="00B55BD9">
      <w:pPr>
        <w:spacing w:line="400" w:lineRule="exact"/>
        <w:ind w:firstLine="600"/>
        <w:rPr>
          <w:rFonts w:ascii="宋体" w:hAnsi="宋体" w:cs="宋体"/>
          <w:szCs w:val="21"/>
        </w:rPr>
      </w:pPr>
    </w:p>
    <w:tbl>
      <w:tblPr>
        <w:tblpPr w:leftFromText="180" w:rightFromText="180" w:vertAnchor="text" w:horzAnchor="page" w:tblpX="1702" w:tblpY="119"/>
        <w:tblW w:w="0" w:type="auto"/>
        <w:tblLayout w:type="fixed"/>
        <w:tblLook w:val="04A0"/>
      </w:tblPr>
      <w:tblGrid>
        <w:gridCol w:w="4507"/>
        <w:gridCol w:w="4565"/>
      </w:tblGrid>
      <w:tr w:rsidR="00B55BD9" w:rsidRPr="00B01624">
        <w:tc>
          <w:tcPr>
            <w:tcW w:w="4507" w:type="dxa"/>
          </w:tcPr>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发包人：（公章）</w:t>
            </w:r>
          </w:p>
          <w:p w:rsidR="00B55BD9" w:rsidRPr="00B01624" w:rsidRDefault="00B55BD9">
            <w:pPr>
              <w:pStyle w:val="table"/>
              <w:spacing w:after="50" w:line="400" w:lineRule="exact"/>
              <w:jc w:val="left"/>
              <w:rPr>
                <w:rFonts w:ascii="宋体" w:eastAsia="宋体" w:hAnsi="宋体" w:cs="宋体"/>
                <w:sz w:val="21"/>
                <w:szCs w:val="21"/>
              </w:rPr>
            </w:pPr>
          </w:p>
          <w:p w:rsidR="00B55BD9" w:rsidRPr="00B01624" w:rsidRDefault="00B55BD9">
            <w:pPr>
              <w:pStyle w:val="table"/>
              <w:spacing w:after="50" w:line="400" w:lineRule="exact"/>
              <w:jc w:val="left"/>
              <w:rPr>
                <w:rFonts w:ascii="宋体" w:eastAsia="宋体" w:hAnsi="宋体" w:cs="宋体"/>
                <w:sz w:val="21"/>
                <w:szCs w:val="21"/>
              </w:rPr>
            </w:pPr>
          </w:p>
        </w:tc>
        <w:tc>
          <w:tcPr>
            <w:tcW w:w="4565" w:type="dxa"/>
          </w:tcPr>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承包人：（公章）</w:t>
            </w:r>
          </w:p>
          <w:p w:rsidR="00B55BD9" w:rsidRPr="00B01624" w:rsidRDefault="00B55BD9">
            <w:pPr>
              <w:pStyle w:val="table"/>
              <w:spacing w:after="50" w:line="400" w:lineRule="exact"/>
              <w:jc w:val="left"/>
              <w:rPr>
                <w:rFonts w:ascii="宋体" w:eastAsia="宋体" w:hAnsi="宋体" w:cs="宋体"/>
                <w:sz w:val="21"/>
                <w:szCs w:val="21"/>
              </w:rPr>
            </w:pPr>
          </w:p>
          <w:p w:rsidR="00B55BD9" w:rsidRPr="00B01624" w:rsidRDefault="00B55BD9">
            <w:pPr>
              <w:pStyle w:val="table"/>
              <w:spacing w:after="50" w:line="400" w:lineRule="exact"/>
              <w:jc w:val="left"/>
              <w:rPr>
                <w:rFonts w:ascii="宋体" w:eastAsia="宋体" w:hAnsi="宋体" w:cs="宋体"/>
                <w:sz w:val="21"/>
                <w:szCs w:val="21"/>
              </w:rPr>
            </w:pPr>
          </w:p>
        </w:tc>
      </w:tr>
      <w:tr w:rsidR="00B55BD9" w:rsidRPr="00B01624">
        <w:tc>
          <w:tcPr>
            <w:tcW w:w="4507" w:type="dxa"/>
          </w:tcPr>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法定代表人或其委托代理人：</w:t>
            </w:r>
          </w:p>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（签字）</w:t>
            </w:r>
          </w:p>
          <w:p w:rsidR="00B55BD9" w:rsidRPr="00B01624" w:rsidRDefault="00B55BD9">
            <w:pPr>
              <w:pStyle w:val="table"/>
              <w:spacing w:after="50" w:line="400" w:lineRule="exact"/>
              <w:jc w:val="left"/>
              <w:rPr>
                <w:rFonts w:ascii="宋体" w:eastAsia="宋体" w:hAnsi="宋体" w:cs="宋体"/>
                <w:sz w:val="21"/>
                <w:szCs w:val="21"/>
              </w:rPr>
            </w:pPr>
          </w:p>
        </w:tc>
        <w:tc>
          <w:tcPr>
            <w:tcW w:w="4565" w:type="dxa"/>
          </w:tcPr>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法定代表人或其委托代理人：</w:t>
            </w:r>
          </w:p>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（签字）</w:t>
            </w:r>
          </w:p>
          <w:p w:rsidR="00B55BD9" w:rsidRPr="00B01624" w:rsidRDefault="00B55BD9">
            <w:pPr>
              <w:pStyle w:val="table"/>
              <w:spacing w:after="50" w:line="400" w:lineRule="exact"/>
              <w:jc w:val="left"/>
              <w:rPr>
                <w:rFonts w:ascii="宋体" w:eastAsia="宋体" w:hAnsi="宋体" w:cs="宋体"/>
                <w:sz w:val="21"/>
                <w:szCs w:val="21"/>
              </w:rPr>
            </w:pPr>
          </w:p>
        </w:tc>
      </w:tr>
      <w:tr w:rsidR="00B55BD9" w:rsidRPr="00B01624">
        <w:tc>
          <w:tcPr>
            <w:tcW w:w="4507" w:type="dxa"/>
          </w:tcPr>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统一社会信用代码：</w:t>
            </w:r>
          </w:p>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地址：</w:t>
            </w:r>
          </w:p>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邮政编码：</w:t>
            </w:r>
          </w:p>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法定代表人：</w:t>
            </w:r>
          </w:p>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委托代理人：</w:t>
            </w:r>
          </w:p>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电话：</w:t>
            </w:r>
          </w:p>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 xml:space="preserve">传真： </w:t>
            </w:r>
          </w:p>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电子信箱：</w:t>
            </w:r>
          </w:p>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开户银行：</w:t>
            </w:r>
          </w:p>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账号：</w:t>
            </w:r>
          </w:p>
        </w:tc>
        <w:tc>
          <w:tcPr>
            <w:tcW w:w="4565" w:type="dxa"/>
          </w:tcPr>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统一社会信用代码：</w:t>
            </w:r>
          </w:p>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地址：</w:t>
            </w:r>
          </w:p>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邮政编码：</w:t>
            </w:r>
          </w:p>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法定代表人：</w:t>
            </w:r>
          </w:p>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委托代理人：</w:t>
            </w:r>
          </w:p>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电话：</w:t>
            </w:r>
          </w:p>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传真：</w:t>
            </w:r>
          </w:p>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电子信箱：</w:t>
            </w:r>
          </w:p>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开户银行：</w:t>
            </w:r>
          </w:p>
          <w:p w:rsidR="00B55BD9" w:rsidRPr="00B01624" w:rsidRDefault="004E1434">
            <w:pPr>
              <w:pStyle w:val="table"/>
              <w:spacing w:after="50" w:line="400" w:lineRule="exact"/>
              <w:jc w:val="left"/>
              <w:rPr>
                <w:rFonts w:ascii="宋体" w:eastAsia="宋体" w:hAnsi="宋体" w:cs="宋体"/>
                <w:sz w:val="21"/>
                <w:szCs w:val="21"/>
              </w:rPr>
            </w:pPr>
            <w:r w:rsidRPr="00B01624">
              <w:rPr>
                <w:rFonts w:ascii="宋体" w:eastAsia="宋体" w:hAnsi="宋体" w:cs="宋体" w:hint="eastAsia"/>
                <w:sz w:val="21"/>
                <w:szCs w:val="21"/>
              </w:rPr>
              <w:t>账号：</w:t>
            </w:r>
          </w:p>
        </w:tc>
      </w:tr>
    </w:tbl>
    <w:p w:rsidR="00B55BD9" w:rsidRPr="00B01624" w:rsidRDefault="004E1434">
      <w:pPr>
        <w:spacing w:line="400" w:lineRule="exact"/>
        <w:rPr>
          <w:rFonts w:ascii="宋体" w:hAnsi="宋体" w:cs="宋体"/>
          <w:szCs w:val="21"/>
        </w:rPr>
        <w:sectPr w:rsidR="00B55BD9" w:rsidRPr="00B01624">
          <w:footerReference w:type="default" r:id="rId16"/>
          <w:pgSz w:w="11906" w:h="16838"/>
          <w:pgMar w:top="1440" w:right="1800" w:bottom="1440" w:left="1800" w:header="720" w:footer="850" w:gutter="0"/>
          <w:cols w:space="720"/>
          <w:docGrid w:linePitch="326"/>
        </w:sectPr>
      </w:pPr>
      <w:r w:rsidRPr="00B01624">
        <w:rPr>
          <w:rFonts w:ascii="宋体" w:hAnsi="宋体" w:cs="宋体" w:hint="eastAsia"/>
          <w:szCs w:val="21"/>
        </w:rPr>
        <w:tab/>
      </w:r>
    </w:p>
    <w:bookmarkEnd w:id="1568"/>
    <w:bookmarkEnd w:id="1569"/>
    <w:bookmarkEnd w:id="1570"/>
    <w:bookmarkEnd w:id="1571"/>
    <w:bookmarkEnd w:id="1572"/>
    <w:bookmarkEnd w:id="1573"/>
    <w:p w:rsidR="00B55BD9" w:rsidRPr="00B01624" w:rsidRDefault="00B55BD9">
      <w:pPr>
        <w:widowControl/>
        <w:rPr>
          <w:szCs w:val="21"/>
        </w:rPr>
      </w:pPr>
    </w:p>
    <w:p w:rsidR="00B55BD9" w:rsidRPr="00B01624" w:rsidRDefault="004E1434">
      <w:pPr>
        <w:pStyle w:val="2"/>
        <w:jc w:val="center"/>
        <w:rPr>
          <w:sz w:val="32"/>
        </w:rPr>
      </w:pPr>
      <w:bookmarkStart w:id="1638" w:name="_Toc121419517"/>
      <w:bookmarkStart w:id="1639" w:name="_Toc57191194"/>
      <w:r w:rsidRPr="00B01624">
        <w:rPr>
          <w:rFonts w:hint="eastAsia"/>
          <w:sz w:val="32"/>
        </w:rPr>
        <w:t>第二部分通用合同条款</w:t>
      </w:r>
      <w:bookmarkEnd w:id="1638"/>
      <w:bookmarkEnd w:id="1639"/>
    </w:p>
    <w:p w:rsidR="00B55BD9" w:rsidRPr="00B01624" w:rsidRDefault="004E1434">
      <w:pPr>
        <w:pStyle w:val="2ff"/>
        <w:spacing w:line="400" w:lineRule="exact"/>
        <w:ind w:left="0" w:firstLine="0"/>
        <w:rPr>
          <w:rFonts w:ascii="宋体" w:eastAsia="宋体" w:hAnsi="宋体" w:cs="宋体"/>
          <w:b w:val="0"/>
          <w:szCs w:val="21"/>
        </w:rPr>
      </w:pPr>
      <w:bookmarkStart w:id="1640" w:name="_Toc110933772"/>
      <w:bookmarkStart w:id="1641" w:name="_Toc54862177"/>
      <w:bookmarkStart w:id="1642" w:name="_Toc121419518"/>
      <w:bookmarkStart w:id="1643" w:name="_Toc121332516"/>
      <w:bookmarkStart w:id="1644" w:name="_Toc110886670"/>
      <w:bookmarkStart w:id="1645" w:name="_Ref508893699"/>
      <w:bookmarkStart w:id="1646" w:name="_Ref509040831"/>
      <w:bookmarkStart w:id="1647" w:name="_Ref509040826"/>
      <w:bookmarkStart w:id="1648" w:name="_Toc57191238"/>
      <w:r w:rsidRPr="00B01624">
        <w:rPr>
          <w:rFonts w:ascii="宋体" w:eastAsia="宋体" w:hAnsi="宋体" w:cs="宋体" w:hint="eastAsia"/>
          <w:b w:val="0"/>
          <w:szCs w:val="21"/>
        </w:rPr>
        <w:t>第1条 一般约定</w:t>
      </w:r>
      <w:bookmarkEnd w:id="1640"/>
      <w:bookmarkEnd w:id="1641"/>
      <w:bookmarkEnd w:id="1642"/>
      <w:bookmarkEnd w:id="1643"/>
      <w:bookmarkEnd w:id="1644"/>
      <w:bookmarkEnd w:id="1645"/>
    </w:p>
    <w:p w:rsidR="00B55BD9" w:rsidRPr="00B01624" w:rsidRDefault="004E1434">
      <w:pPr>
        <w:pStyle w:val="3f3"/>
        <w:widowControl/>
        <w:spacing w:after="120" w:line="400" w:lineRule="exact"/>
        <w:rPr>
          <w:rFonts w:ascii="宋体" w:eastAsia="宋体" w:hAnsi="宋体" w:cs="宋体"/>
          <w:b w:val="0"/>
          <w:bCs/>
          <w:sz w:val="21"/>
          <w:szCs w:val="21"/>
        </w:rPr>
      </w:pPr>
      <w:bookmarkStart w:id="1649" w:name="_Toc54862178"/>
      <w:bookmarkStart w:id="1650" w:name="_Toc121332517"/>
      <w:bookmarkStart w:id="1651" w:name="_Ref523741471"/>
      <w:bookmarkStart w:id="1652" w:name="_Ref523741474"/>
      <w:bookmarkStart w:id="1653" w:name="_Toc110886671"/>
      <w:bookmarkStart w:id="1654" w:name="_Toc121419519"/>
      <w:bookmarkStart w:id="1655" w:name="_Toc110933773"/>
      <w:r w:rsidRPr="00B01624">
        <w:rPr>
          <w:rFonts w:ascii="宋体" w:eastAsia="宋体" w:hAnsi="宋体" w:cs="宋体" w:hint="eastAsia"/>
          <w:b w:val="0"/>
          <w:bCs/>
          <w:sz w:val="21"/>
          <w:szCs w:val="21"/>
        </w:rPr>
        <w:t>1.1 词语定义和解释</w:t>
      </w:r>
      <w:bookmarkEnd w:id="1646"/>
      <w:bookmarkEnd w:id="1647"/>
      <w:bookmarkEnd w:id="1649"/>
      <w:bookmarkEnd w:id="1650"/>
      <w:bookmarkEnd w:id="1651"/>
      <w:bookmarkEnd w:id="1652"/>
      <w:bookmarkEnd w:id="1653"/>
      <w:bookmarkEnd w:id="1654"/>
      <w:bookmarkEnd w:id="1655"/>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合同协议书、通用合同条件、专用合同条件中的下列词语应具有本款所赋予的含义：</w:t>
      </w:r>
    </w:p>
    <w:p w:rsidR="00B55BD9" w:rsidRPr="00B01624" w:rsidRDefault="004E1434">
      <w:pPr>
        <w:pStyle w:val="4f1"/>
        <w:spacing w:after="120" w:line="400" w:lineRule="exact"/>
        <w:rPr>
          <w:rFonts w:cs="宋体"/>
          <w:sz w:val="21"/>
        </w:rPr>
      </w:pPr>
      <w:bookmarkStart w:id="1656" w:name="_Ref4757289"/>
      <w:bookmarkStart w:id="1657" w:name="_Ref521288340"/>
      <w:r w:rsidRPr="00B01624">
        <w:rPr>
          <w:rFonts w:cs="宋体" w:hint="eastAsia"/>
          <w:sz w:val="21"/>
        </w:rPr>
        <w:t>1.1.1 合同</w:t>
      </w:r>
      <w:bookmarkEnd w:id="1656"/>
    </w:p>
    <w:p w:rsidR="00B55BD9" w:rsidRPr="00B01624" w:rsidRDefault="004E1434">
      <w:pPr>
        <w:pStyle w:val="5b"/>
        <w:spacing w:after="120" w:line="400" w:lineRule="exact"/>
        <w:rPr>
          <w:rFonts w:cs="宋体"/>
          <w:sz w:val="21"/>
        </w:rPr>
      </w:pPr>
      <w:r w:rsidRPr="00B01624">
        <w:rPr>
          <w:rFonts w:cs="宋体" w:hint="eastAsia"/>
          <w:sz w:val="21"/>
        </w:rPr>
        <w:t>1.1.1.1 合同：是指根据法律规定和合同当事人约定具有约束力的文件，构成合同的文件包括合同协议书、中标通知书（如果有）、投标函及其附录（如果有）、专用合同条件及《发包人要求》等附件、通用合同条件、标准、规范及有关技术文件、招标文件、招标控制价以及双方约定的其他合同文件。</w:t>
      </w:r>
    </w:p>
    <w:p w:rsidR="00B55BD9" w:rsidRPr="00B01624" w:rsidRDefault="004E1434">
      <w:pPr>
        <w:pStyle w:val="5b"/>
        <w:spacing w:after="120" w:line="400" w:lineRule="exact"/>
        <w:rPr>
          <w:rFonts w:cs="宋体"/>
          <w:sz w:val="21"/>
        </w:rPr>
      </w:pPr>
      <w:r w:rsidRPr="00B01624">
        <w:rPr>
          <w:rFonts w:cs="宋体" w:hint="eastAsia"/>
          <w:sz w:val="21"/>
        </w:rPr>
        <w:t>1.1.1.2 合同协议书：是指构成合同的由发包人和承包人共同签署的称为“合同协议书”的书面文件。</w:t>
      </w:r>
    </w:p>
    <w:p w:rsidR="00B55BD9" w:rsidRPr="00B01624" w:rsidRDefault="004E1434">
      <w:pPr>
        <w:pStyle w:val="5b"/>
        <w:spacing w:after="120" w:line="400" w:lineRule="exact"/>
        <w:rPr>
          <w:rFonts w:cs="宋体"/>
          <w:sz w:val="21"/>
        </w:rPr>
      </w:pPr>
      <w:r w:rsidRPr="00B01624">
        <w:rPr>
          <w:rFonts w:cs="宋体" w:hint="eastAsia"/>
          <w:sz w:val="21"/>
        </w:rPr>
        <w:t>1.1.1.3 中标通知书：是指构成合同的由发包人通知承包人中标的书面文件。中标通知书随附的澄清、说明、补正事项纪要等，是中标通知书的组成部分。</w:t>
      </w:r>
    </w:p>
    <w:p w:rsidR="00B55BD9" w:rsidRPr="00B01624" w:rsidRDefault="004E1434">
      <w:pPr>
        <w:pStyle w:val="5b"/>
        <w:spacing w:after="120" w:line="400" w:lineRule="exact"/>
        <w:rPr>
          <w:rFonts w:cs="宋体"/>
          <w:sz w:val="21"/>
        </w:rPr>
      </w:pPr>
      <w:r w:rsidRPr="00B01624">
        <w:rPr>
          <w:rFonts w:cs="宋体" w:hint="eastAsia"/>
          <w:sz w:val="21"/>
        </w:rPr>
        <w:t>1.1.1.4 投标函：是指构成合同的由承包人填写并签署的用于投标的称为“投标函”的文件。</w:t>
      </w:r>
    </w:p>
    <w:p w:rsidR="00B55BD9" w:rsidRPr="00B01624" w:rsidRDefault="004E1434">
      <w:pPr>
        <w:pStyle w:val="5b"/>
        <w:spacing w:after="120" w:line="400" w:lineRule="exact"/>
        <w:rPr>
          <w:rFonts w:cs="宋体"/>
          <w:sz w:val="21"/>
        </w:rPr>
      </w:pPr>
      <w:r w:rsidRPr="00B01624">
        <w:rPr>
          <w:rFonts w:cs="宋体" w:hint="eastAsia"/>
          <w:sz w:val="21"/>
        </w:rPr>
        <w:t>1.1.1.5 投标函附录：是指构成合同的附在投标函后的称为“投标函附录”的文件。</w:t>
      </w:r>
    </w:p>
    <w:p w:rsidR="00B55BD9" w:rsidRPr="00B01624" w:rsidRDefault="004E1434">
      <w:pPr>
        <w:pStyle w:val="5b"/>
        <w:spacing w:after="120" w:line="400" w:lineRule="exact"/>
        <w:rPr>
          <w:rFonts w:cs="宋体"/>
          <w:sz w:val="21"/>
        </w:rPr>
      </w:pPr>
      <w:r w:rsidRPr="00B01624">
        <w:rPr>
          <w:rFonts w:cs="宋体" w:hint="eastAsia"/>
          <w:sz w:val="21"/>
        </w:rPr>
        <w:t>1.1.1.6 《发包人要求》：指构成合同文件组成部分的名为《发包人要求》的文件，其中列明工程的目的、范围、设计与其他技术标准和要求，以及合同双方当事人约定对其所作的修改或补充。</w:t>
      </w:r>
    </w:p>
    <w:p w:rsidR="00B55BD9" w:rsidRPr="00B01624" w:rsidRDefault="004E1434">
      <w:pPr>
        <w:pStyle w:val="5b"/>
        <w:spacing w:after="120" w:line="400" w:lineRule="exact"/>
        <w:rPr>
          <w:rFonts w:cs="宋体"/>
          <w:sz w:val="21"/>
        </w:rPr>
      </w:pPr>
      <w:r w:rsidRPr="00B01624">
        <w:rPr>
          <w:rFonts w:cs="宋体" w:hint="eastAsia"/>
          <w:sz w:val="21"/>
        </w:rPr>
        <w:t>1.1.1.7 招标文件、招标控制价：指构成合同文件组成部分的由承包人按发包人规定的格式和要求填写并标明价格的清单。</w:t>
      </w:r>
    </w:p>
    <w:p w:rsidR="00B55BD9" w:rsidRPr="00B01624" w:rsidRDefault="004E1434">
      <w:pPr>
        <w:pStyle w:val="5b"/>
        <w:spacing w:after="120" w:line="400" w:lineRule="exact"/>
        <w:rPr>
          <w:rFonts w:cs="宋体"/>
          <w:sz w:val="21"/>
        </w:rPr>
      </w:pPr>
      <w:r w:rsidRPr="00B01624">
        <w:rPr>
          <w:rFonts w:cs="宋体" w:hint="eastAsia"/>
          <w:sz w:val="21"/>
        </w:rPr>
        <w:t>1.1.1.8 承包人建议书：指构成合同文件组成部分的名为承包人建议书的文件。承包人建议书由承包人随投标函一起提交。</w:t>
      </w:r>
    </w:p>
    <w:p w:rsidR="00B55BD9" w:rsidRPr="00B01624" w:rsidRDefault="004E1434">
      <w:pPr>
        <w:pStyle w:val="5b"/>
        <w:spacing w:after="120" w:line="400" w:lineRule="exact"/>
        <w:rPr>
          <w:rFonts w:cs="宋体"/>
          <w:sz w:val="21"/>
        </w:rPr>
      </w:pPr>
      <w:bookmarkStart w:id="1658" w:name="_Ref4415300"/>
      <w:r w:rsidRPr="00B01624">
        <w:rPr>
          <w:rFonts w:cs="宋体" w:hint="eastAsia"/>
          <w:sz w:val="21"/>
        </w:rPr>
        <w:t>1.1.1.9其他合同文件：是指经合同当事人约定的与工程实施有关的具有合同约束力的文件或书面协议。合同当事人可以在专用合同条件中进行约定。</w:t>
      </w:r>
      <w:bookmarkEnd w:id="1658"/>
    </w:p>
    <w:p w:rsidR="00B55BD9" w:rsidRPr="00B01624" w:rsidRDefault="004E1434">
      <w:pPr>
        <w:pStyle w:val="4f1"/>
        <w:spacing w:after="120" w:line="400" w:lineRule="exact"/>
        <w:rPr>
          <w:rFonts w:cs="宋体"/>
          <w:sz w:val="21"/>
        </w:rPr>
      </w:pPr>
      <w:bookmarkStart w:id="1659" w:name="_Ref4757418"/>
      <w:r w:rsidRPr="00B01624">
        <w:rPr>
          <w:rFonts w:cs="宋体" w:hint="eastAsia"/>
          <w:sz w:val="21"/>
        </w:rPr>
        <w:t>1.1.2 合同当事人及其他相关方</w:t>
      </w:r>
      <w:bookmarkEnd w:id="1659"/>
    </w:p>
    <w:p w:rsidR="00B55BD9" w:rsidRPr="00B01624" w:rsidRDefault="004E1434">
      <w:pPr>
        <w:pStyle w:val="5b"/>
        <w:spacing w:after="120" w:line="400" w:lineRule="exact"/>
        <w:rPr>
          <w:rFonts w:cs="宋体"/>
          <w:sz w:val="21"/>
        </w:rPr>
      </w:pPr>
      <w:r w:rsidRPr="00B01624">
        <w:rPr>
          <w:rFonts w:cs="宋体" w:hint="eastAsia"/>
          <w:sz w:val="21"/>
        </w:rPr>
        <w:t>1.1.2.1 合同当事人：是指发包人和（或）承包人。</w:t>
      </w:r>
    </w:p>
    <w:p w:rsidR="00B55BD9" w:rsidRPr="00B01624" w:rsidRDefault="004E1434">
      <w:pPr>
        <w:pStyle w:val="5b"/>
        <w:spacing w:after="120" w:line="400" w:lineRule="exact"/>
        <w:rPr>
          <w:rFonts w:cs="宋体"/>
          <w:sz w:val="21"/>
        </w:rPr>
      </w:pPr>
      <w:r w:rsidRPr="00B01624">
        <w:rPr>
          <w:rFonts w:cs="宋体" w:hint="eastAsia"/>
          <w:sz w:val="21"/>
        </w:rPr>
        <w:t>1.1.2.2 发包人：是指与承包人订立合同协议书的当事人及取得该当事人资格的合法继受人。本合同中“因发包人原因”里的“发包人”包括发包人及所有发包人人员。</w:t>
      </w:r>
    </w:p>
    <w:p w:rsidR="00B55BD9" w:rsidRPr="00B01624" w:rsidRDefault="004E1434">
      <w:pPr>
        <w:pStyle w:val="5b"/>
        <w:spacing w:after="120" w:line="400" w:lineRule="exact"/>
        <w:rPr>
          <w:rFonts w:cs="宋体"/>
          <w:sz w:val="21"/>
        </w:rPr>
      </w:pPr>
      <w:r w:rsidRPr="00B01624">
        <w:rPr>
          <w:rFonts w:cs="宋体" w:hint="eastAsia"/>
          <w:sz w:val="21"/>
        </w:rPr>
        <w:lastRenderedPageBreak/>
        <w:t>1.1.2.3 承包人：是指与发包人订立合同协议书的当事人及取得该当事人资格的合法继受人。</w:t>
      </w:r>
    </w:p>
    <w:p w:rsidR="00B55BD9" w:rsidRPr="00B01624" w:rsidRDefault="004E1434">
      <w:pPr>
        <w:pStyle w:val="5b"/>
        <w:spacing w:after="120" w:line="400" w:lineRule="exact"/>
        <w:rPr>
          <w:rFonts w:cs="宋体"/>
          <w:sz w:val="21"/>
        </w:rPr>
      </w:pPr>
      <w:r w:rsidRPr="00B01624">
        <w:rPr>
          <w:rFonts w:cs="宋体" w:hint="eastAsia"/>
          <w:sz w:val="21"/>
        </w:rPr>
        <w:t>1.1.2.4 联合体：是指经发包人同意由两个或两个以上法人或者其他组织组成的，作为承包人的临时机构。</w:t>
      </w:r>
    </w:p>
    <w:p w:rsidR="00B55BD9" w:rsidRPr="00B01624" w:rsidRDefault="004E1434">
      <w:pPr>
        <w:pStyle w:val="5b"/>
        <w:spacing w:after="120" w:line="400" w:lineRule="exact"/>
        <w:rPr>
          <w:rFonts w:cs="宋体"/>
          <w:sz w:val="21"/>
        </w:rPr>
      </w:pPr>
      <w:bookmarkStart w:id="1660" w:name="_Ref4420046"/>
      <w:r w:rsidRPr="00B01624">
        <w:rPr>
          <w:rFonts w:cs="宋体" w:hint="eastAsia"/>
          <w:sz w:val="21"/>
        </w:rPr>
        <w:t>1.1.2.5 发包人代表：是指由发包人任命并派驻工作现场，在发包人授权范围内行使发包人权利和履行发包人义务的人。</w:t>
      </w:r>
    </w:p>
    <w:p w:rsidR="00B55BD9" w:rsidRPr="00B01624" w:rsidRDefault="004E1434">
      <w:pPr>
        <w:pStyle w:val="5b"/>
        <w:spacing w:after="120" w:line="400" w:lineRule="exact"/>
        <w:rPr>
          <w:rFonts w:cs="宋体"/>
          <w:sz w:val="21"/>
        </w:rPr>
      </w:pPr>
      <w:bookmarkStart w:id="1661" w:name="_Ref4756982"/>
      <w:r w:rsidRPr="00B01624">
        <w:rPr>
          <w:rFonts w:cs="宋体" w:hint="eastAsia"/>
          <w:sz w:val="21"/>
        </w:rPr>
        <w:t>1.1.2.6 工程师：是指在专用合同条件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bookmarkEnd w:id="1660"/>
      <w:bookmarkEnd w:id="1661"/>
    </w:p>
    <w:p w:rsidR="00B55BD9" w:rsidRPr="00B01624" w:rsidRDefault="004E1434">
      <w:pPr>
        <w:pStyle w:val="5b"/>
        <w:spacing w:after="120" w:line="400" w:lineRule="exact"/>
        <w:rPr>
          <w:rFonts w:cs="宋体"/>
          <w:sz w:val="21"/>
        </w:rPr>
      </w:pPr>
      <w:r w:rsidRPr="00B01624">
        <w:rPr>
          <w:rFonts w:cs="宋体" w:hint="eastAsia"/>
          <w:sz w:val="21"/>
        </w:rPr>
        <w:t>1.1.2.7 工程总承包项目经理：是指由承包人任命的，在承包人授权范围内负责合同履行的管理，且按照法律规定具有相应资格的项目负责人。</w:t>
      </w:r>
    </w:p>
    <w:p w:rsidR="00B55BD9" w:rsidRPr="00B01624" w:rsidRDefault="004E1434">
      <w:pPr>
        <w:pStyle w:val="5b"/>
        <w:spacing w:after="120" w:line="400" w:lineRule="exact"/>
        <w:rPr>
          <w:rFonts w:cs="宋体"/>
          <w:sz w:val="21"/>
        </w:rPr>
      </w:pPr>
      <w:r w:rsidRPr="00B01624">
        <w:rPr>
          <w:rFonts w:cs="宋体" w:hint="eastAsia"/>
          <w:sz w:val="21"/>
        </w:rPr>
        <w:t>1.1.2.8 设计负责人：是指承包人指定负责组织、指导、协调设计工作并具有相应资格的人员。</w:t>
      </w:r>
    </w:p>
    <w:p w:rsidR="00B55BD9" w:rsidRPr="00B01624" w:rsidRDefault="004E1434">
      <w:pPr>
        <w:pStyle w:val="5b"/>
        <w:spacing w:after="120" w:line="400" w:lineRule="exact"/>
        <w:rPr>
          <w:rFonts w:cs="宋体"/>
          <w:sz w:val="21"/>
        </w:rPr>
      </w:pPr>
      <w:r w:rsidRPr="00B01624">
        <w:rPr>
          <w:rFonts w:cs="宋体" w:hint="eastAsia"/>
          <w:sz w:val="21"/>
        </w:rPr>
        <w:t>1.1.2.9 采购负责人：是指承包人指定负责组织、指导、协调采购工作的人员。</w:t>
      </w:r>
    </w:p>
    <w:p w:rsidR="00B55BD9" w:rsidRPr="00B01624" w:rsidRDefault="004E1434">
      <w:pPr>
        <w:pStyle w:val="5b"/>
        <w:spacing w:after="120" w:line="400" w:lineRule="exact"/>
        <w:rPr>
          <w:rFonts w:cs="宋体"/>
          <w:sz w:val="21"/>
        </w:rPr>
      </w:pPr>
      <w:r w:rsidRPr="00B01624">
        <w:rPr>
          <w:rFonts w:cs="宋体" w:hint="eastAsia"/>
          <w:sz w:val="21"/>
        </w:rPr>
        <w:t>1.1.2.10 施工负责人：是指承包人指定负责组织、指导、协调施工工作并具有相应资格的人员。</w:t>
      </w:r>
    </w:p>
    <w:p w:rsidR="00B55BD9" w:rsidRPr="00B01624" w:rsidRDefault="004E1434">
      <w:pPr>
        <w:pStyle w:val="5b"/>
        <w:spacing w:after="120" w:line="400" w:lineRule="exact"/>
        <w:rPr>
          <w:rFonts w:cs="宋体"/>
          <w:sz w:val="21"/>
        </w:rPr>
      </w:pPr>
      <w:r w:rsidRPr="00B01624">
        <w:rPr>
          <w:rFonts w:cs="宋体" w:hint="eastAsia"/>
          <w:sz w:val="21"/>
        </w:rPr>
        <w:t>1.1.2.11 分包人：是指按照法律规定和合同约定，分包部分工程或工作，并与承包人订立分包合同的具有相应资质或资格的法人或其他组织。</w:t>
      </w:r>
    </w:p>
    <w:p w:rsidR="00B55BD9" w:rsidRPr="00B01624" w:rsidRDefault="004E1434">
      <w:pPr>
        <w:pStyle w:val="4f1"/>
        <w:spacing w:after="120" w:line="400" w:lineRule="exact"/>
        <w:rPr>
          <w:rFonts w:cs="宋体"/>
          <w:sz w:val="21"/>
        </w:rPr>
      </w:pPr>
      <w:bookmarkStart w:id="1662" w:name="_Ref4758319"/>
      <w:r w:rsidRPr="00B01624">
        <w:rPr>
          <w:rFonts w:cs="宋体" w:hint="eastAsia"/>
          <w:sz w:val="21"/>
        </w:rPr>
        <w:t>1.1.3 工程和设备</w:t>
      </w:r>
      <w:bookmarkEnd w:id="1662"/>
    </w:p>
    <w:p w:rsidR="00B55BD9" w:rsidRPr="00B01624" w:rsidRDefault="004E1434">
      <w:pPr>
        <w:pStyle w:val="5b"/>
        <w:spacing w:after="120" w:line="400" w:lineRule="exact"/>
        <w:rPr>
          <w:rFonts w:cs="宋体"/>
          <w:sz w:val="21"/>
        </w:rPr>
      </w:pPr>
      <w:r w:rsidRPr="00B01624">
        <w:rPr>
          <w:rFonts w:cs="宋体" w:hint="eastAsia"/>
          <w:sz w:val="21"/>
        </w:rPr>
        <w:t>1.1.3.1 工程：是指与合同协议书中工程承包范围对应的永久工程和（或）临时工程。</w:t>
      </w:r>
    </w:p>
    <w:p w:rsidR="00B55BD9" w:rsidRPr="00B01624" w:rsidRDefault="004E1434">
      <w:pPr>
        <w:pStyle w:val="5b"/>
        <w:spacing w:after="120" w:line="400" w:lineRule="exact"/>
        <w:rPr>
          <w:rFonts w:cs="宋体"/>
          <w:sz w:val="21"/>
        </w:rPr>
      </w:pPr>
      <w:r w:rsidRPr="00B01624">
        <w:rPr>
          <w:rFonts w:cs="宋体" w:hint="eastAsia"/>
          <w:sz w:val="21"/>
        </w:rPr>
        <w:t>1.1.3.2 工程实施：是指进行工程的设计、采购、施工和竣工以及对工程任何缺陷的修复。</w:t>
      </w:r>
    </w:p>
    <w:p w:rsidR="00B55BD9" w:rsidRPr="00B01624" w:rsidRDefault="004E1434">
      <w:pPr>
        <w:pStyle w:val="5b"/>
        <w:spacing w:after="120" w:line="400" w:lineRule="exact"/>
        <w:rPr>
          <w:rFonts w:cs="宋体"/>
          <w:sz w:val="21"/>
        </w:rPr>
      </w:pPr>
      <w:r w:rsidRPr="00B01624">
        <w:rPr>
          <w:rFonts w:cs="宋体" w:hint="eastAsia"/>
          <w:sz w:val="21"/>
        </w:rPr>
        <w:t>1.1.3.3 永久工程：是指按合同约定建造并移交给发包人的工程，包括工程设备。</w:t>
      </w:r>
    </w:p>
    <w:p w:rsidR="00B55BD9" w:rsidRPr="00B01624" w:rsidRDefault="004E1434">
      <w:pPr>
        <w:pStyle w:val="5b"/>
        <w:spacing w:after="120" w:line="400" w:lineRule="exact"/>
        <w:rPr>
          <w:rFonts w:cs="宋体"/>
          <w:sz w:val="21"/>
        </w:rPr>
      </w:pPr>
      <w:r w:rsidRPr="00B01624">
        <w:rPr>
          <w:rFonts w:cs="宋体" w:hint="eastAsia"/>
          <w:sz w:val="21"/>
        </w:rPr>
        <w:t>1.1.3.4 临时工程：是指为完成合同约定的永久工程所修建的各类临时性工程，不包括施工设备。</w:t>
      </w:r>
    </w:p>
    <w:p w:rsidR="00B55BD9" w:rsidRPr="00B01624" w:rsidRDefault="004E1434">
      <w:pPr>
        <w:pStyle w:val="5b"/>
        <w:spacing w:after="120" w:line="400" w:lineRule="exact"/>
        <w:rPr>
          <w:rFonts w:cs="宋体"/>
          <w:sz w:val="21"/>
        </w:rPr>
      </w:pPr>
      <w:bookmarkStart w:id="1663" w:name="_Ref4419825"/>
      <w:r w:rsidRPr="00B01624">
        <w:rPr>
          <w:rFonts w:cs="宋体" w:hint="eastAsia"/>
          <w:sz w:val="21"/>
        </w:rPr>
        <w:t>1.1.3.5 单位/区段工程：是指在专用合同条件中指明特定范围的，能单独接收并使用的永久工程。</w:t>
      </w:r>
      <w:bookmarkEnd w:id="1663"/>
    </w:p>
    <w:p w:rsidR="00B55BD9" w:rsidRPr="00B01624" w:rsidRDefault="004E1434">
      <w:pPr>
        <w:pStyle w:val="5b"/>
        <w:spacing w:after="120" w:line="400" w:lineRule="exact"/>
        <w:rPr>
          <w:rFonts w:cs="宋体"/>
          <w:sz w:val="21"/>
        </w:rPr>
      </w:pPr>
      <w:r w:rsidRPr="00B01624">
        <w:rPr>
          <w:rFonts w:cs="宋体" w:hint="eastAsia"/>
          <w:sz w:val="21"/>
        </w:rPr>
        <w:t>1.1.3.6 工程设备：指构成永久工程的机电设备、仪器装置、运载工具及其他类似的设备和装置，包括其配件及备品、备件、易损易耗件等。</w:t>
      </w:r>
    </w:p>
    <w:p w:rsidR="00B55BD9" w:rsidRPr="00B01624" w:rsidRDefault="004E1434">
      <w:pPr>
        <w:pStyle w:val="5b"/>
        <w:spacing w:after="120" w:line="400" w:lineRule="exact"/>
        <w:rPr>
          <w:rFonts w:cs="宋体"/>
          <w:sz w:val="21"/>
        </w:rPr>
      </w:pPr>
      <w:r w:rsidRPr="00B01624">
        <w:rPr>
          <w:rFonts w:cs="宋体" w:hint="eastAsia"/>
          <w:sz w:val="21"/>
        </w:rPr>
        <w:t>1.1.3.7 施工设备：指为完成合同约定的各项工作所需的设备、器具和其他物品，不包括工程设备、临时工程和材料。</w:t>
      </w:r>
    </w:p>
    <w:p w:rsidR="00B55BD9" w:rsidRPr="00B01624" w:rsidRDefault="004E1434">
      <w:pPr>
        <w:pStyle w:val="5b"/>
        <w:spacing w:after="120" w:line="400" w:lineRule="exact"/>
        <w:rPr>
          <w:rFonts w:cs="宋体"/>
          <w:sz w:val="21"/>
        </w:rPr>
      </w:pPr>
      <w:r w:rsidRPr="00B01624">
        <w:rPr>
          <w:rFonts w:cs="宋体" w:hint="eastAsia"/>
          <w:sz w:val="21"/>
        </w:rPr>
        <w:lastRenderedPageBreak/>
        <w:t>1.1.3.8 临时设施：指为完成合同约定的各项工作所服务的临时性生产和生活设施。</w:t>
      </w:r>
    </w:p>
    <w:p w:rsidR="00B55BD9" w:rsidRPr="00B01624" w:rsidRDefault="004E1434">
      <w:pPr>
        <w:pStyle w:val="5b"/>
        <w:spacing w:after="120" w:line="400" w:lineRule="exact"/>
        <w:rPr>
          <w:rFonts w:cs="宋体"/>
          <w:sz w:val="21"/>
        </w:rPr>
      </w:pPr>
      <w:bookmarkStart w:id="1664" w:name="_Ref4420577"/>
      <w:r w:rsidRPr="00B01624">
        <w:rPr>
          <w:rFonts w:cs="宋体" w:hint="eastAsia"/>
          <w:sz w:val="21"/>
        </w:rPr>
        <w:t>1.1.3.9 施工现场：是指用于工程施工的场所，以及在专用合同条件中指明作为施工场所组成部分的其他场所，包括永久占地和临时占地。</w:t>
      </w:r>
      <w:bookmarkEnd w:id="1664"/>
    </w:p>
    <w:p w:rsidR="00B55BD9" w:rsidRPr="00B01624" w:rsidRDefault="004E1434">
      <w:pPr>
        <w:pStyle w:val="5b"/>
        <w:spacing w:after="120" w:line="400" w:lineRule="exact"/>
        <w:rPr>
          <w:rFonts w:cs="宋体"/>
          <w:sz w:val="21"/>
        </w:rPr>
      </w:pPr>
      <w:bookmarkStart w:id="1665" w:name="_Ref4420746"/>
      <w:r w:rsidRPr="00B01624">
        <w:rPr>
          <w:rFonts w:cs="宋体" w:hint="eastAsia"/>
          <w:sz w:val="21"/>
        </w:rPr>
        <w:t>1.1.3.10 永久占地：是指专用合同条件中指明为实施工程需永久占用的土地。</w:t>
      </w:r>
      <w:bookmarkEnd w:id="1665"/>
    </w:p>
    <w:p w:rsidR="00B55BD9" w:rsidRPr="00B01624" w:rsidRDefault="004E1434">
      <w:pPr>
        <w:pStyle w:val="5b"/>
        <w:spacing w:after="120" w:line="400" w:lineRule="exact"/>
        <w:rPr>
          <w:rFonts w:cs="宋体"/>
          <w:sz w:val="21"/>
        </w:rPr>
      </w:pPr>
      <w:bookmarkStart w:id="1666" w:name="_Ref4420821"/>
      <w:r w:rsidRPr="00B01624">
        <w:rPr>
          <w:rFonts w:cs="宋体" w:hint="eastAsia"/>
          <w:sz w:val="21"/>
        </w:rPr>
        <w:t>1.1.3.11 临时占地：是指专用合同条件中指明为实施工程需临时占用的土地。</w:t>
      </w:r>
      <w:bookmarkEnd w:id="1666"/>
    </w:p>
    <w:p w:rsidR="00B55BD9" w:rsidRPr="00B01624" w:rsidRDefault="004E1434">
      <w:pPr>
        <w:pStyle w:val="4f1"/>
        <w:spacing w:after="120" w:line="400" w:lineRule="exact"/>
        <w:rPr>
          <w:rFonts w:cs="宋体"/>
          <w:sz w:val="21"/>
        </w:rPr>
      </w:pPr>
      <w:r w:rsidRPr="00B01624">
        <w:rPr>
          <w:rFonts w:cs="宋体" w:hint="eastAsia"/>
          <w:sz w:val="21"/>
        </w:rPr>
        <w:t>1.1.4 日期和期限</w:t>
      </w:r>
    </w:p>
    <w:p w:rsidR="00B55BD9" w:rsidRPr="00B01624" w:rsidRDefault="004E1434">
      <w:pPr>
        <w:pStyle w:val="5b"/>
        <w:spacing w:after="120" w:line="400" w:lineRule="exact"/>
        <w:rPr>
          <w:rFonts w:cs="宋体"/>
          <w:sz w:val="21"/>
        </w:rPr>
      </w:pPr>
      <w:r w:rsidRPr="00B01624">
        <w:rPr>
          <w:rFonts w:cs="宋体" w:hint="eastAsia"/>
          <w:sz w:val="21"/>
        </w:rPr>
        <w:t>1.1.4.1 开始工作通知：指工程师按第8.1.2项[开始工作通知]的约定通知承包人开始工作的函件。</w:t>
      </w:r>
    </w:p>
    <w:p w:rsidR="00B55BD9" w:rsidRPr="00B01624" w:rsidRDefault="004E1434">
      <w:pPr>
        <w:pStyle w:val="5b"/>
        <w:spacing w:after="120" w:line="400" w:lineRule="exact"/>
        <w:rPr>
          <w:rFonts w:cs="宋体"/>
          <w:sz w:val="21"/>
        </w:rPr>
      </w:pPr>
      <w:r w:rsidRPr="00B01624">
        <w:rPr>
          <w:rFonts w:cs="宋体" w:hint="eastAsia"/>
          <w:sz w:val="21"/>
        </w:rPr>
        <w:t>1.1.4.2 开始工作日期：包括计划开始工作日期和实际开始工作日期。计划开始工作日期是指合同协议书约定的开始工作日期；实际开始工作日期是指工程师按照第8.1款[开始工作]约定发出的符合法律规定的开始工作通知中载明的开始工作日期。</w:t>
      </w:r>
    </w:p>
    <w:p w:rsidR="00B55BD9" w:rsidRPr="00B01624" w:rsidRDefault="004E1434">
      <w:pPr>
        <w:pStyle w:val="5b"/>
        <w:spacing w:after="120" w:line="400" w:lineRule="exact"/>
        <w:rPr>
          <w:rFonts w:cs="宋体"/>
          <w:sz w:val="21"/>
        </w:rPr>
      </w:pPr>
      <w:r w:rsidRPr="00B01624">
        <w:rPr>
          <w:rFonts w:cs="宋体" w:hint="eastAsia"/>
          <w:sz w:val="21"/>
        </w:rPr>
        <w:t>1.1.4.3 开始现场施工日期：包括计划开始现场施工日期和实际开始现场施工日期。计划开始现场施工日期是指合同协议书约定的开始现场施工日期；实际开始现场施工日期是指工程师发出的符合法律规定的开工通知中载明的开始现场施工日期。</w:t>
      </w:r>
    </w:p>
    <w:p w:rsidR="00B55BD9" w:rsidRPr="00B01624" w:rsidRDefault="004E1434">
      <w:pPr>
        <w:pStyle w:val="5b"/>
        <w:spacing w:after="120" w:line="400" w:lineRule="exact"/>
        <w:rPr>
          <w:rFonts w:cs="宋体"/>
          <w:sz w:val="21"/>
        </w:rPr>
      </w:pPr>
      <w:r w:rsidRPr="00B01624">
        <w:rPr>
          <w:rFonts w:cs="宋体" w:hint="eastAsia"/>
          <w:sz w:val="21"/>
        </w:rPr>
        <w:t>1.1.4.4 竣工日期：包括计划竣工日期和实际竣工日期。计划竣工日期是指合同协议书约定的竣工日期；实际竣工日期按照第8.2款[竣工日期]的约定确定。</w:t>
      </w:r>
    </w:p>
    <w:p w:rsidR="00B55BD9" w:rsidRPr="00B01624" w:rsidRDefault="004E1434">
      <w:pPr>
        <w:pStyle w:val="5b"/>
        <w:spacing w:after="120" w:line="400" w:lineRule="exact"/>
        <w:rPr>
          <w:rFonts w:cs="宋体"/>
          <w:sz w:val="21"/>
        </w:rPr>
      </w:pPr>
      <w:r w:rsidRPr="00B01624">
        <w:rPr>
          <w:rFonts w:cs="宋体" w:hint="eastAsia"/>
          <w:sz w:val="21"/>
        </w:rPr>
        <w:t>1.1.4.5 工期：是指在合同协议书约定的承包人完成合同工作所需的期限，包括按照合同约定所作的期限变更及按合同约定承包人有权取得的工期延长。</w:t>
      </w:r>
    </w:p>
    <w:p w:rsidR="00B55BD9" w:rsidRPr="00B01624" w:rsidRDefault="004E1434">
      <w:pPr>
        <w:pStyle w:val="5b"/>
        <w:spacing w:after="120" w:line="400" w:lineRule="exact"/>
        <w:rPr>
          <w:rFonts w:cs="宋体"/>
          <w:sz w:val="21"/>
        </w:rPr>
      </w:pPr>
      <w:r w:rsidRPr="00B01624">
        <w:rPr>
          <w:rFonts w:cs="宋体" w:hint="eastAsia"/>
          <w:sz w:val="21"/>
        </w:rPr>
        <w:t>1.1.4.6 缺陷责任期：是指发包人预留工程质量保证金以保证承包人履行第11.3款[缺陷调查]下质量缺陷责任的期限。</w:t>
      </w:r>
    </w:p>
    <w:p w:rsidR="00B55BD9" w:rsidRPr="00B01624" w:rsidRDefault="004E1434">
      <w:pPr>
        <w:pStyle w:val="5b"/>
        <w:spacing w:after="120" w:line="400" w:lineRule="exact"/>
        <w:rPr>
          <w:rFonts w:cs="宋体"/>
          <w:sz w:val="21"/>
        </w:rPr>
      </w:pPr>
      <w:r w:rsidRPr="00B01624">
        <w:rPr>
          <w:rFonts w:cs="宋体" w:hint="eastAsia"/>
          <w:sz w:val="21"/>
        </w:rPr>
        <w:t>1.1.4.7 保修期：是指承包人按照合同约定和法律规定对工程质量承担保修责任的期限，该期限自缺陷责任期起算之日起计算。</w:t>
      </w:r>
    </w:p>
    <w:p w:rsidR="00B55BD9" w:rsidRPr="00B01624" w:rsidRDefault="004E1434">
      <w:pPr>
        <w:pStyle w:val="5b"/>
        <w:spacing w:after="120" w:line="400" w:lineRule="exact"/>
        <w:rPr>
          <w:rFonts w:cs="宋体"/>
          <w:sz w:val="21"/>
        </w:rPr>
      </w:pPr>
      <w:r w:rsidRPr="00B01624">
        <w:rPr>
          <w:rFonts w:cs="宋体" w:hint="eastAsia"/>
          <w:sz w:val="21"/>
        </w:rPr>
        <w:t>1.1.4.8 基准日期：招标发包的工程以投标截止日前28天的日期为基准日期，直接发包的工程以合同订立日前28天的日期为基准日期。</w:t>
      </w:r>
    </w:p>
    <w:p w:rsidR="00B55BD9" w:rsidRPr="00B01624" w:rsidRDefault="004E1434">
      <w:pPr>
        <w:pStyle w:val="5b"/>
        <w:spacing w:after="120" w:line="400" w:lineRule="exact"/>
        <w:rPr>
          <w:rFonts w:cs="宋体"/>
          <w:sz w:val="21"/>
        </w:rPr>
      </w:pPr>
      <w:r w:rsidRPr="00B01624">
        <w:rPr>
          <w:rFonts w:cs="宋体" w:hint="eastAsia"/>
          <w:sz w:val="21"/>
        </w:rPr>
        <w:t>1.1.4.9 天：除特别指明外，均指日历天。合同中按天计算时间的，开始当天不计入，从次日开始计算。期限最后一天的截止时间为当天24:00。</w:t>
      </w:r>
    </w:p>
    <w:p w:rsidR="00B55BD9" w:rsidRPr="00B01624" w:rsidRDefault="004E1434">
      <w:pPr>
        <w:pStyle w:val="5b"/>
        <w:spacing w:after="120" w:line="400" w:lineRule="exact"/>
        <w:rPr>
          <w:rFonts w:cs="宋体"/>
          <w:sz w:val="21"/>
        </w:rPr>
      </w:pPr>
      <w:r w:rsidRPr="00B01624">
        <w:rPr>
          <w:rFonts w:cs="宋体" w:hint="eastAsia"/>
          <w:sz w:val="21"/>
        </w:rPr>
        <w:t>1.1.4.10 竣工试验：是指在工程竣工验收前，根据第9条[竣工试验]要求进行的试验。</w:t>
      </w:r>
    </w:p>
    <w:p w:rsidR="00B55BD9" w:rsidRPr="00B01624" w:rsidRDefault="004E1434">
      <w:pPr>
        <w:pStyle w:val="5b"/>
        <w:spacing w:after="120" w:line="400" w:lineRule="exact"/>
        <w:rPr>
          <w:rFonts w:cs="宋体"/>
          <w:sz w:val="21"/>
        </w:rPr>
      </w:pPr>
      <w:r w:rsidRPr="00B01624">
        <w:rPr>
          <w:rFonts w:cs="宋体" w:hint="eastAsia"/>
          <w:sz w:val="21"/>
        </w:rPr>
        <w:t>1.1.4.11 竣工验收：是指承包人完成了合同约定的各项内容后，发包人按合同要求进行的验收。</w:t>
      </w:r>
    </w:p>
    <w:p w:rsidR="00B55BD9" w:rsidRPr="00B01624" w:rsidRDefault="004E1434">
      <w:pPr>
        <w:pStyle w:val="5b"/>
        <w:spacing w:after="120" w:line="400" w:lineRule="exact"/>
        <w:rPr>
          <w:rFonts w:cs="宋体"/>
          <w:sz w:val="21"/>
        </w:rPr>
      </w:pPr>
      <w:r w:rsidRPr="00B01624">
        <w:rPr>
          <w:rFonts w:cs="宋体" w:hint="eastAsia"/>
          <w:sz w:val="21"/>
        </w:rPr>
        <w:t>1.1.4.12 竣工后试验：是指在工程竣工验收后，根据第12条[竣工后试验]约定进行的试验。</w:t>
      </w:r>
    </w:p>
    <w:p w:rsidR="00B55BD9" w:rsidRPr="00B01624" w:rsidRDefault="004E1434">
      <w:pPr>
        <w:pStyle w:val="4f1"/>
        <w:spacing w:after="120" w:line="400" w:lineRule="exact"/>
        <w:rPr>
          <w:rFonts w:cs="宋体"/>
          <w:sz w:val="21"/>
        </w:rPr>
      </w:pPr>
      <w:r w:rsidRPr="00B01624">
        <w:rPr>
          <w:rFonts w:cs="宋体" w:hint="eastAsia"/>
          <w:sz w:val="21"/>
        </w:rPr>
        <w:lastRenderedPageBreak/>
        <w:t>1.1.5 合同价格和费用</w:t>
      </w:r>
    </w:p>
    <w:p w:rsidR="00B55BD9" w:rsidRPr="00B01624" w:rsidRDefault="004E1434">
      <w:pPr>
        <w:pStyle w:val="5b"/>
        <w:spacing w:after="120" w:line="400" w:lineRule="exact"/>
        <w:rPr>
          <w:rFonts w:cs="宋体"/>
          <w:sz w:val="21"/>
        </w:rPr>
      </w:pPr>
      <w:r w:rsidRPr="00B01624">
        <w:rPr>
          <w:rFonts w:cs="宋体" w:hint="eastAsia"/>
          <w:sz w:val="21"/>
        </w:rPr>
        <w:t>1.1.5.1 签约合同价：是指发包人和承包人在合同协议书中确定的总金额，包括暂估价及暂列金额等。</w:t>
      </w:r>
    </w:p>
    <w:p w:rsidR="00B55BD9" w:rsidRPr="00B01624" w:rsidRDefault="004E1434">
      <w:pPr>
        <w:pStyle w:val="5b"/>
        <w:spacing w:after="120" w:line="400" w:lineRule="exact"/>
        <w:rPr>
          <w:rFonts w:cs="宋体"/>
          <w:sz w:val="21"/>
        </w:rPr>
      </w:pPr>
      <w:r w:rsidRPr="00B01624">
        <w:rPr>
          <w:rFonts w:cs="宋体" w:hint="eastAsia"/>
          <w:sz w:val="21"/>
        </w:rPr>
        <w:t>1.1.5.2 合同价格：是指发包人用于支付承包人按照合同约定完成承包范围内全部工作的金额，包括合同履行过程中按合同约定发生的价格变化。</w:t>
      </w:r>
    </w:p>
    <w:p w:rsidR="00B55BD9" w:rsidRPr="00B01624" w:rsidRDefault="004E1434">
      <w:pPr>
        <w:pStyle w:val="5b"/>
        <w:spacing w:after="120" w:line="400" w:lineRule="exact"/>
        <w:rPr>
          <w:rFonts w:cs="宋体"/>
          <w:sz w:val="21"/>
        </w:rPr>
      </w:pPr>
      <w:r w:rsidRPr="00B01624">
        <w:rPr>
          <w:rFonts w:cs="宋体" w:hint="eastAsia"/>
          <w:sz w:val="21"/>
        </w:rPr>
        <w:t>1.1.5.3 费用：是指为履行合同所发生的或将要发生的所有合理开支，包括管理费和应分摊的其他费用，但不包括利润。</w:t>
      </w:r>
    </w:p>
    <w:p w:rsidR="00B55BD9" w:rsidRPr="00B01624" w:rsidRDefault="004E1434">
      <w:pPr>
        <w:pStyle w:val="5b"/>
        <w:spacing w:after="120" w:line="400" w:lineRule="exact"/>
        <w:rPr>
          <w:rFonts w:cs="宋体"/>
          <w:sz w:val="21"/>
        </w:rPr>
      </w:pPr>
      <w:r w:rsidRPr="00B01624">
        <w:rPr>
          <w:rFonts w:cs="宋体" w:hint="eastAsia"/>
          <w:sz w:val="21"/>
        </w:rPr>
        <w:t>1.1.5.4 人工费：是指支付给直接从事建筑安装工程施工作业的建筑工人的各项费用。</w:t>
      </w:r>
    </w:p>
    <w:p w:rsidR="00B55BD9" w:rsidRPr="00B01624" w:rsidRDefault="004E1434">
      <w:pPr>
        <w:pStyle w:val="5b"/>
        <w:spacing w:after="120" w:line="400" w:lineRule="exact"/>
        <w:rPr>
          <w:rFonts w:cs="宋体"/>
          <w:sz w:val="21"/>
        </w:rPr>
      </w:pPr>
      <w:r w:rsidRPr="00B01624">
        <w:rPr>
          <w:rFonts w:cs="宋体" w:hint="eastAsia"/>
          <w:sz w:val="21"/>
        </w:rPr>
        <w:t>1.1.5.5 暂估价：</w:t>
      </w:r>
      <w:bookmarkStart w:id="1667" w:name="_Hlk18973781"/>
      <w:r w:rsidRPr="00B01624">
        <w:rPr>
          <w:rFonts w:cs="宋体" w:hint="eastAsia"/>
          <w:sz w:val="21"/>
        </w:rPr>
        <w:t>是指发包人给定的，用于支付必然发生但暂时不能确定价格的专业服务、材料、设备、专业工程的金额。</w:t>
      </w:r>
      <w:bookmarkEnd w:id="1667"/>
    </w:p>
    <w:p w:rsidR="00B55BD9" w:rsidRPr="00B01624" w:rsidRDefault="004E1434">
      <w:pPr>
        <w:pStyle w:val="5b"/>
        <w:spacing w:after="120" w:line="400" w:lineRule="exact"/>
        <w:rPr>
          <w:rFonts w:cs="宋体"/>
          <w:sz w:val="21"/>
        </w:rPr>
      </w:pPr>
      <w:r w:rsidRPr="00B01624">
        <w:rPr>
          <w:rFonts w:cs="宋体" w:hint="eastAsia"/>
          <w:sz w:val="21"/>
        </w:rPr>
        <w:t>1.1.5.6 暂列金额：是指发包人给定的，用于在订立协议书时尚未确定或不可预见所需的材料、工程设备、服务等的采购，施工中可能发生的工程变更、合同约定调整因素出现时的合同价款调整以及发生的索赔、现场签证等确认的费用。</w:t>
      </w:r>
    </w:p>
    <w:p w:rsidR="00B55BD9" w:rsidRPr="00B01624" w:rsidRDefault="004E1434">
      <w:pPr>
        <w:pStyle w:val="5b"/>
        <w:spacing w:after="120" w:line="400" w:lineRule="exact"/>
        <w:rPr>
          <w:rFonts w:cs="宋体"/>
          <w:sz w:val="21"/>
        </w:rPr>
      </w:pPr>
      <w:r w:rsidRPr="00B01624">
        <w:rPr>
          <w:rFonts w:cs="宋体" w:hint="eastAsia"/>
          <w:sz w:val="21"/>
        </w:rPr>
        <w:t>1.1.5.7 计日工：是指合同履行过程中，承包人完成发包人提出的零星工作或需要采用计日工计价的变更工作时，按合同中约定的单价计价的一种方式。</w:t>
      </w:r>
    </w:p>
    <w:p w:rsidR="00B55BD9" w:rsidRPr="00B01624" w:rsidRDefault="004E1434">
      <w:pPr>
        <w:pStyle w:val="5b"/>
        <w:spacing w:after="120" w:line="400" w:lineRule="exact"/>
        <w:rPr>
          <w:rFonts w:cs="宋体"/>
          <w:sz w:val="21"/>
        </w:rPr>
      </w:pPr>
      <w:r w:rsidRPr="00B01624">
        <w:rPr>
          <w:rFonts w:cs="宋体" w:hint="eastAsia"/>
          <w:sz w:val="21"/>
        </w:rPr>
        <w:t>1.1.5.8 质量保证金：是指按第14.6款[质量保证金]约定承包人用于保证其在缺陷责任期内履行缺陷修复义务的担保。</w:t>
      </w:r>
    </w:p>
    <w:p w:rsidR="00B55BD9" w:rsidRPr="00B01624" w:rsidRDefault="004E1434">
      <w:pPr>
        <w:pStyle w:val="4f1"/>
        <w:spacing w:after="120" w:line="400" w:lineRule="exact"/>
        <w:rPr>
          <w:rFonts w:cs="宋体"/>
          <w:sz w:val="21"/>
        </w:rPr>
      </w:pPr>
      <w:r w:rsidRPr="00B01624">
        <w:rPr>
          <w:rFonts w:cs="宋体" w:hint="eastAsia"/>
          <w:sz w:val="21"/>
        </w:rPr>
        <w:t>1.1.6 其他</w:t>
      </w:r>
    </w:p>
    <w:p w:rsidR="00B55BD9" w:rsidRPr="00B01624" w:rsidRDefault="004E1434">
      <w:pPr>
        <w:pStyle w:val="5b"/>
        <w:spacing w:after="120" w:line="400" w:lineRule="exact"/>
        <w:rPr>
          <w:rFonts w:cs="宋体"/>
          <w:sz w:val="21"/>
        </w:rPr>
      </w:pPr>
      <w:r w:rsidRPr="00B01624">
        <w:rPr>
          <w:rFonts w:cs="宋体" w:hint="eastAsia"/>
          <w:sz w:val="21"/>
        </w:rPr>
        <w:t>1.1.6.1 书面形式：指合同文件、信函、电报、传真、数据电文、电子邮件、会议纪要等可以有形地表现所载内容的形式。</w:t>
      </w:r>
    </w:p>
    <w:p w:rsidR="00B55BD9" w:rsidRPr="00B01624" w:rsidRDefault="004E1434">
      <w:pPr>
        <w:pStyle w:val="5b"/>
        <w:spacing w:after="120" w:line="400" w:lineRule="exact"/>
        <w:rPr>
          <w:rFonts w:cs="宋体"/>
          <w:sz w:val="21"/>
        </w:rPr>
      </w:pPr>
      <w:r w:rsidRPr="00B01624">
        <w:rPr>
          <w:rFonts w:cs="宋体" w:hint="eastAsia"/>
          <w:sz w:val="21"/>
        </w:rPr>
        <w:t>1.1.6.2 承包人文件：指由承包人根据合同约定应提交的所有图纸、手册、模型、计算书、软件、函件、洽商性文件和其他技术性文件。</w:t>
      </w:r>
    </w:p>
    <w:p w:rsidR="00B55BD9" w:rsidRPr="00B01624" w:rsidRDefault="004E1434">
      <w:pPr>
        <w:pStyle w:val="5b"/>
        <w:spacing w:after="120" w:line="400" w:lineRule="exact"/>
        <w:rPr>
          <w:rFonts w:cs="宋体"/>
          <w:sz w:val="21"/>
        </w:rPr>
      </w:pPr>
      <w:r w:rsidRPr="00B01624">
        <w:rPr>
          <w:rFonts w:cs="宋体" w:hint="eastAsia"/>
          <w:sz w:val="21"/>
        </w:rPr>
        <w:t>1.1.6.3 变更：指根据第13条[变更与调整]的约定，经指示或批准对《发包人要求》或工程所做的改变。</w:t>
      </w:r>
    </w:p>
    <w:p w:rsidR="00B55BD9" w:rsidRPr="00B01624" w:rsidRDefault="004E1434">
      <w:pPr>
        <w:pStyle w:val="3f3"/>
        <w:widowControl/>
        <w:spacing w:after="120" w:line="400" w:lineRule="exact"/>
        <w:rPr>
          <w:rFonts w:ascii="宋体" w:eastAsia="宋体" w:hAnsi="宋体" w:cs="宋体"/>
          <w:b w:val="0"/>
          <w:bCs/>
          <w:sz w:val="21"/>
          <w:szCs w:val="21"/>
        </w:rPr>
      </w:pPr>
      <w:bookmarkStart w:id="1668" w:name="_Toc54862179"/>
      <w:bookmarkStart w:id="1669" w:name="_Ref509042104"/>
      <w:bookmarkStart w:id="1670" w:name="_Toc121419520"/>
      <w:bookmarkStart w:id="1671" w:name="_Toc110886672"/>
      <w:bookmarkStart w:id="1672" w:name="_Ref509042101"/>
      <w:bookmarkStart w:id="1673" w:name="_Toc121332518"/>
      <w:bookmarkStart w:id="1674" w:name="_Toc110933774"/>
      <w:bookmarkStart w:id="1675" w:name="_Ref522730353"/>
      <w:bookmarkStart w:id="1676" w:name="_Ref522730349"/>
      <w:bookmarkEnd w:id="1657"/>
      <w:r w:rsidRPr="00B01624">
        <w:rPr>
          <w:rFonts w:ascii="宋体" w:eastAsia="宋体" w:hAnsi="宋体" w:cs="宋体" w:hint="eastAsia"/>
          <w:b w:val="0"/>
          <w:bCs/>
          <w:sz w:val="21"/>
          <w:szCs w:val="21"/>
        </w:rPr>
        <w:t>1.2 语言文字</w:t>
      </w:r>
      <w:bookmarkEnd w:id="1668"/>
      <w:bookmarkEnd w:id="1669"/>
      <w:bookmarkEnd w:id="1670"/>
      <w:bookmarkEnd w:id="1671"/>
      <w:bookmarkEnd w:id="1672"/>
      <w:bookmarkEnd w:id="1673"/>
      <w:bookmarkEnd w:id="1674"/>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合同文件以中国的汉语简体语言文字编写、解释和说明。专用术语使用外文的，应附有中文注释。合同当事人在专用合同条件约定使用两种及以上语言时，汉语为优先解释和说明合同的语言。</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与合同有关的联络应使用专用合同条件约定的语言。如没有约定，则应使用中国的汉语简体语言文字。</w:t>
      </w:r>
    </w:p>
    <w:p w:rsidR="00B55BD9" w:rsidRPr="00B01624" w:rsidRDefault="004E1434">
      <w:pPr>
        <w:pStyle w:val="3f3"/>
        <w:widowControl/>
        <w:spacing w:after="120" w:line="400" w:lineRule="exact"/>
        <w:rPr>
          <w:rFonts w:ascii="宋体" w:eastAsia="宋体" w:hAnsi="宋体" w:cs="宋体"/>
          <w:b w:val="0"/>
          <w:bCs/>
          <w:sz w:val="21"/>
          <w:szCs w:val="21"/>
        </w:rPr>
      </w:pPr>
      <w:bookmarkStart w:id="1677" w:name="_Toc110886673"/>
      <w:bookmarkStart w:id="1678" w:name="_Ref531949539"/>
      <w:bookmarkStart w:id="1679" w:name="_Toc121419521"/>
      <w:bookmarkStart w:id="1680" w:name="_Ref531949543"/>
      <w:bookmarkStart w:id="1681" w:name="_Toc110933775"/>
      <w:bookmarkStart w:id="1682" w:name="_Toc54862180"/>
      <w:bookmarkStart w:id="1683" w:name="_Toc121332519"/>
      <w:r w:rsidRPr="00B01624">
        <w:rPr>
          <w:rFonts w:ascii="宋体" w:eastAsia="宋体" w:hAnsi="宋体" w:cs="宋体" w:hint="eastAsia"/>
          <w:b w:val="0"/>
          <w:bCs/>
          <w:sz w:val="21"/>
          <w:szCs w:val="21"/>
        </w:rPr>
        <w:lastRenderedPageBreak/>
        <w:t>1.3 法律</w:t>
      </w:r>
      <w:bookmarkEnd w:id="1677"/>
      <w:bookmarkEnd w:id="1678"/>
      <w:bookmarkEnd w:id="1679"/>
      <w:bookmarkEnd w:id="1680"/>
      <w:bookmarkEnd w:id="1681"/>
      <w:bookmarkEnd w:id="1682"/>
      <w:bookmarkEnd w:id="1683"/>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合同所称法律是指中华人民共和国法律、行政法规、部门规章，以及工程所在地的地方法规、自治条例、单行条例和地方政府规章等。</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合同当事人可以在专用合同条件中约定合同适用的其他规范性文件。</w:t>
      </w:r>
    </w:p>
    <w:p w:rsidR="00B55BD9" w:rsidRPr="00B01624" w:rsidRDefault="004E1434">
      <w:pPr>
        <w:pStyle w:val="3f3"/>
        <w:widowControl/>
        <w:spacing w:after="120" w:line="400" w:lineRule="exact"/>
        <w:rPr>
          <w:rFonts w:ascii="宋体" w:eastAsia="宋体" w:hAnsi="宋体" w:cs="宋体"/>
          <w:b w:val="0"/>
          <w:bCs/>
          <w:sz w:val="21"/>
          <w:szCs w:val="21"/>
        </w:rPr>
      </w:pPr>
      <w:bookmarkStart w:id="1684" w:name="_Toc121332520"/>
      <w:bookmarkStart w:id="1685" w:name="_Toc110933776"/>
      <w:bookmarkStart w:id="1686" w:name="_Ref531949589"/>
      <w:bookmarkStart w:id="1687" w:name="_Toc121419522"/>
      <w:bookmarkStart w:id="1688" w:name="_Ref531949594"/>
      <w:bookmarkStart w:id="1689" w:name="_Toc54862181"/>
      <w:bookmarkStart w:id="1690" w:name="_Toc110886674"/>
      <w:r w:rsidRPr="00B01624">
        <w:rPr>
          <w:rFonts w:ascii="宋体" w:eastAsia="宋体" w:hAnsi="宋体" w:cs="宋体" w:hint="eastAsia"/>
          <w:b w:val="0"/>
          <w:bCs/>
          <w:sz w:val="21"/>
          <w:szCs w:val="21"/>
        </w:rPr>
        <w:t>1.4 标准和规范</w:t>
      </w:r>
      <w:bookmarkEnd w:id="1684"/>
      <w:bookmarkEnd w:id="1685"/>
      <w:bookmarkEnd w:id="1686"/>
      <w:bookmarkEnd w:id="1687"/>
      <w:bookmarkEnd w:id="1688"/>
      <w:bookmarkEnd w:id="1689"/>
      <w:bookmarkEnd w:id="1690"/>
    </w:p>
    <w:p w:rsidR="00B55BD9" w:rsidRPr="00B01624" w:rsidRDefault="004E1434">
      <w:pPr>
        <w:pStyle w:val="4f1"/>
        <w:spacing w:after="120" w:line="400" w:lineRule="exact"/>
        <w:rPr>
          <w:rFonts w:cs="宋体"/>
          <w:sz w:val="21"/>
        </w:rPr>
      </w:pPr>
      <w:bookmarkStart w:id="1691" w:name="_Ref4420991"/>
      <w:r w:rsidRPr="00B01624">
        <w:rPr>
          <w:rFonts w:cs="宋体" w:hint="eastAsia"/>
          <w:sz w:val="21"/>
        </w:rPr>
        <w:t>1.4.1 适用于工程的国家标准、行业标准、工程所在地的地方性标准，以及相应的规范、规程等，合同当事人有特别要求的，应在专用合同条件中约定。</w:t>
      </w:r>
      <w:bookmarkEnd w:id="1691"/>
    </w:p>
    <w:p w:rsidR="00B55BD9" w:rsidRPr="00B01624" w:rsidRDefault="004E1434">
      <w:pPr>
        <w:pStyle w:val="4f1"/>
        <w:spacing w:after="120" w:line="400" w:lineRule="exact"/>
        <w:rPr>
          <w:rFonts w:cs="宋体"/>
          <w:sz w:val="21"/>
        </w:rPr>
      </w:pPr>
      <w:bookmarkStart w:id="1692" w:name="_Ref531949642"/>
      <w:r w:rsidRPr="00B01624">
        <w:rPr>
          <w:rFonts w:cs="宋体" w:hint="eastAsia"/>
          <w:sz w:val="21"/>
        </w:rPr>
        <w:t>1.4.2 发包人要求使用国外标准、规范的，发包人负责提供原文版本和中文译本，并在专用合同条件中约定提供标准规范的名称、份数和时间。</w:t>
      </w:r>
      <w:bookmarkEnd w:id="1692"/>
    </w:p>
    <w:p w:rsidR="00B55BD9" w:rsidRPr="00B01624" w:rsidRDefault="004E1434">
      <w:pPr>
        <w:pStyle w:val="4f1"/>
        <w:spacing w:after="120" w:line="400" w:lineRule="exact"/>
        <w:rPr>
          <w:rFonts w:cs="宋体"/>
          <w:sz w:val="21"/>
        </w:rPr>
      </w:pPr>
      <w:bookmarkStart w:id="1693" w:name="_Ref531949657"/>
      <w:r w:rsidRPr="00B01624">
        <w:rPr>
          <w:rFonts w:cs="宋体" w:hint="eastAsia"/>
          <w:sz w:val="21"/>
        </w:rPr>
        <w:t>1.4.3 没有相应成文规定的标准、规范时，由发包人在专用合同条件中约定的时间向承包人列明技术要求，承包人按约定的时间和技术要求提出实施方法，经发包人认可后执行。承包人需要对实施方法进行研发试验的，或须对项目人员进行特殊培训及其有特殊要求的，除签约合同价已包含此项费用外，双方应另行订立协议作为合同附件，其费用由发包人承担。</w:t>
      </w:r>
      <w:bookmarkEnd w:id="1693"/>
    </w:p>
    <w:p w:rsidR="00B55BD9" w:rsidRPr="00B01624" w:rsidRDefault="004E1434">
      <w:pPr>
        <w:pStyle w:val="4f1"/>
        <w:spacing w:after="120" w:line="400" w:lineRule="exact"/>
        <w:rPr>
          <w:rFonts w:cs="宋体"/>
          <w:sz w:val="21"/>
        </w:rPr>
      </w:pPr>
      <w:bookmarkStart w:id="1694" w:name="_Ref4421272"/>
      <w:r w:rsidRPr="00B01624">
        <w:rPr>
          <w:rFonts w:cs="宋体" w:hint="eastAsia"/>
          <w:sz w:val="21"/>
        </w:rPr>
        <w:t>1.4.4 发包人对于工程的技术标准、功能要求高于或严于现行国家、行业或地方标准的，应当在《发包人要求》中予以明确。除专用合同条件另有约定外，应视为承包人在订立合同前已充分预见前述技术标准和功能要求的复杂程度，签约合同价中已包含由此产生的费用。</w:t>
      </w:r>
      <w:bookmarkEnd w:id="1694"/>
    </w:p>
    <w:p w:rsidR="00B55BD9" w:rsidRPr="00B01624" w:rsidRDefault="004E1434">
      <w:pPr>
        <w:pStyle w:val="3f3"/>
        <w:widowControl/>
        <w:spacing w:after="120" w:line="400" w:lineRule="exact"/>
        <w:rPr>
          <w:rFonts w:ascii="宋体" w:eastAsia="宋体" w:hAnsi="宋体" w:cs="宋体"/>
          <w:b w:val="0"/>
          <w:bCs/>
          <w:sz w:val="21"/>
          <w:szCs w:val="21"/>
        </w:rPr>
      </w:pPr>
      <w:bookmarkStart w:id="1695" w:name="_Toc110886675"/>
      <w:bookmarkStart w:id="1696" w:name="_Toc54862182"/>
      <w:bookmarkStart w:id="1697" w:name="_Ref4421717"/>
      <w:bookmarkStart w:id="1698" w:name="_Toc121332521"/>
      <w:bookmarkStart w:id="1699" w:name="_Toc110933777"/>
      <w:bookmarkStart w:id="1700" w:name="_Toc121419523"/>
      <w:r w:rsidRPr="00B01624">
        <w:rPr>
          <w:rFonts w:ascii="宋体" w:eastAsia="宋体" w:hAnsi="宋体" w:cs="宋体" w:hint="eastAsia"/>
          <w:b w:val="0"/>
          <w:bCs/>
          <w:sz w:val="21"/>
          <w:szCs w:val="21"/>
        </w:rPr>
        <w:t>1.5 合同文件的优先顺序</w:t>
      </w:r>
      <w:bookmarkEnd w:id="1675"/>
      <w:bookmarkEnd w:id="1676"/>
      <w:bookmarkEnd w:id="1695"/>
      <w:bookmarkEnd w:id="1696"/>
      <w:bookmarkEnd w:id="1697"/>
      <w:bookmarkEnd w:id="1698"/>
      <w:bookmarkEnd w:id="1699"/>
      <w:bookmarkEnd w:id="1700"/>
    </w:p>
    <w:p w:rsidR="00B55BD9" w:rsidRPr="00B01624" w:rsidRDefault="004E1434">
      <w:pPr>
        <w:spacing w:line="400" w:lineRule="exact"/>
        <w:ind w:firstLine="600"/>
        <w:rPr>
          <w:rFonts w:ascii="宋体" w:hAnsi="宋体" w:cs="宋体"/>
          <w:szCs w:val="21"/>
        </w:rPr>
      </w:pPr>
      <w:bookmarkStart w:id="1701" w:name="_Ref531948776"/>
      <w:r w:rsidRPr="00B01624">
        <w:rPr>
          <w:rFonts w:ascii="宋体" w:hAnsi="宋体" w:cs="宋体" w:hint="eastAsia"/>
          <w:szCs w:val="21"/>
        </w:rPr>
        <w:t>组成合同的各项文件应互相解释，互为说明。除专用合同条件另有约定外，</w:t>
      </w:r>
      <w:bookmarkEnd w:id="1701"/>
      <w:r w:rsidRPr="00B01624">
        <w:rPr>
          <w:rFonts w:ascii="宋体" w:hAnsi="宋体" w:cs="宋体" w:hint="eastAsia"/>
          <w:szCs w:val="21"/>
        </w:rPr>
        <w:t>解释合同文件的优先顺序如下：</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合同协议书；</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中标通知书（如果有）；</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投标函及投标函附录（如果有）；</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专用合同条件及《发包人要求》等附件；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通用合同条件；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 xml:space="preserve">（6） 技术标准、规范及有关技术文件；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 招标文件、招标控制价；</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 双方约定的其他合同文件。</w:t>
      </w:r>
    </w:p>
    <w:p w:rsidR="00B55BD9" w:rsidRPr="00B01624" w:rsidRDefault="004E1434">
      <w:pPr>
        <w:spacing w:line="400" w:lineRule="exact"/>
        <w:ind w:firstLine="600"/>
        <w:rPr>
          <w:rFonts w:ascii="宋体" w:hAnsi="宋体" w:cs="宋体"/>
          <w:szCs w:val="21"/>
        </w:rPr>
      </w:pPr>
      <w:bookmarkStart w:id="1702" w:name="_Hlk18951547"/>
      <w:r w:rsidRPr="00B01624">
        <w:rPr>
          <w:rFonts w:ascii="宋体" w:hAnsi="宋体" w:cs="宋体" w:hint="eastAsia"/>
          <w:szCs w:val="21"/>
        </w:rPr>
        <w:t>上述各项合同文件包括合同当事人就该项合同文件所作出的补充和修改，属于同一类内容的文件，应以最新签署的为准</w:t>
      </w:r>
      <w:bookmarkEnd w:id="1702"/>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在合同订立及履行过程中形成的与合同有关的文件均构成合同文件组成部分，并根据其性质确定优先解释顺序。</w:t>
      </w:r>
    </w:p>
    <w:p w:rsidR="00B55BD9" w:rsidRPr="00B01624" w:rsidRDefault="004E1434">
      <w:pPr>
        <w:pStyle w:val="3f3"/>
        <w:widowControl/>
        <w:spacing w:after="120" w:line="400" w:lineRule="exact"/>
        <w:rPr>
          <w:rFonts w:ascii="宋体" w:eastAsia="宋体" w:hAnsi="宋体" w:cs="宋体"/>
          <w:b w:val="0"/>
          <w:bCs/>
          <w:sz w:val="21"/>
          <w:szCs w:val="21"/>
        </w:rPr>
      </w:pPr>
      <w:bookmarkStart w:id="1703" w:name="_Ref4422060"/>
      <w:bookmarkStart w:id="1704" w:name="_Toc110886676"/>
      <w:bookmarkStart w:id="1705" w:name="_Toc54862183"/>
      <w:bookmarkStart w:id="1706" w:name="_Toc121419524"/>
      <w:bookmarkStart w:id="1707" w:name="_Toc110933778"/>
      <w:bookmarkStart w:id="1708" w:name="_Toc121332522"/>
      <w:bookmarkStart w:id="1709" w:name="_Ref11917818"/>
      <w:bookmarkStart w:id="1710" w:name="_Ref531949807"/>
      <w:bookmarkStart w:id="1711" w:name="_Ref531949822"/>
      <w:bookmarkStart w:id="1712" w:name="_Ref531949803"/>
      <w:r w:rsidRPr="00B01624">
        <w:rPr>
          <w:rFonts w:ascii="宋体" w:eastAsia="宋体" w:hAnsi="宋体" w:cs="宋体" w:hint="eastAsia"/>
          <w:b w:val="0"/>
          <w:bCs/>
          <w:sz w:val="21"/>
          <w:szCs w:val="21"/>
        </w:rPr>
        <w:t>1.6 文件的提供和</w:t>
      </w:r>
      <w:bookmarkEnd w:id="1703"/>
      <w:r w:rsidRPr="00B01624">
        <w:rPr>
          <w:rFonts w:ascii="宋体" w:eastAsia="宋体" w:hAnsi="宋体" w:cs="宋体" w:hint="eastAsia"/>
          <w:b w:val="0"/>
          <w:bCs/>
          <w:sz w:val="21"/>
          <w:szCs w:val="21"/>
        </w:rPr>
        <w:t>照管</w:t>
      </w:r>
      <w:bookmarkEnd w:id="1704"/>
      <w:bookmarkEnd w:id="1705"/>
      <w:bookmarkEnd w:id="1706"/>
      <w:bookmarkEnd w:id="1707"/>
      <w:bookmarkEnd w:id="1708"/>
      <w:bookmarkEnd w:id="1709"/>
    </w:p>
    <w:p w:rsidR="00B55BD9" w:rsidRPr="00B01624" w:rsidRDefault="004E1434">
      <w:pPr>
        <w:pStyle w:val="4f1"/>
        <w:spacing w:after="120" w:line="400" w:lineRule="exact"/>
        <w:rPr>
          <w:rFonts w:cs="宋体"/>
          <w:sz w:val="21"/>
        </w:rPr>
      </w:pPr>
      <w:bookmarkStart w:id="1713" w:name="_Ref4421991"/>
      <w:r w:rsidRPr="00B01624">
        <w:rPr>
          <w:rFonts w:cs="宋体" w:hint="eastAsia"/>
          <w:sz w:val="21"/>
        </w:rPr>
        <w:lastRenderedPageBreak/>
        <w:t>1.6.1 发包人文件的提供</w:t>
      </w:r>
      <w:bookmarkEnd w:id="1713"/>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应按照专用合同条件约定的期限、数量和形式向承包人免费提供前期工作相关资料、环境保护、气象水文、地质条件进行工程设计、现场施工等工程实施所需的文件。因发包人未按合同约定提供文件造成工期延误的，按照第8.7.1项[因发包人原因导致工期延误]约定办理。</w:t>
      </w:r>
    </w:p>
    <w:p w:rsidR="00B55BD9" w:rsidRPr="00B01624" w:rsidRDefault="004E1434">
      <w:pPr>
        <w:pStyle w:val="4f1"/>
        <w:spacing w:after="120" w:line="400" w:lineRule="exact"/>
        <w:rPr>
          <w:rFonts w:cs="宋体"/>
          <w:sz w:val="21"/>
        </w:rPr>
      </w:pPr>
      <w:bookmarkStart w:id="1714" w:name="_Ref4422317"/>
      <w:r w:rsidRPr="00B01624">
        <w:rPr>
          <w:rFonts w:cs="宋体" w:hint="eastAsia"/>
          <w:sz w:val="21"/>
        </w:rPr>
        <w:t>1.6.2 承包人文件的提供</w:t>
      </w:r>
      <w:bookmarkEnd w:id="1714"/>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除专用合同条件另有约定外，承包人文件应包含下列内容，并用第1.2款[语言文字]约定的语言制作：</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《发包人要求》中规定的相关文件；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满足工程相关行政审批手续所必须的应由承包人负责的相关文件；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第5.4款[竣工文件]与第5.5款[操作和维修手册]中要求的相关文件。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按照专用合同条件约定的期限、名称、数量和形式向工程师提供应当由承包人编制的与工程设计、现场施工等工程实施有关的承包人文件。工程师对承包人文件有异议的，承包人应予以修改，并重新报送工程师。合同约定承包人文件应经审查的，工程师应在合同约定的期限内审查完毕，但工程师的审查并不减轻或免除承包人根据合同约定应当承担的责任。承包人文件的提供和审查还应遵守第5.2款[承包人文件审查]和第5.4款[竣工文件]的约定。</w:t>
      </w:r>
    </w:p>
    <w:p w:rsidR="00B55BD9" w:rsidRPr="00B01624" w:rsidRDefault="004E1434">
      <w:pPr>
        <w:pStyle w:val="4f1"/>
        <w:spacing w:after="120" w:line="400" w:lineRule="exact"/>
        <w:rPr>
          <w:rFonts w:cs="宋体"/>
          <w:sz w:val="21"/>
        </w:rPr>
      </w:pPr>
      <w:r w:rsidRPr="00B01624">
        <w:rPr>
          <w:rFonts w:cs="宋体" w:hint="eastAsia"/>
          <w:sz w:val="21"/>
        </w:rPr>
        <w:t>1.6.3 文件错误的通知</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任何一方发现文件中存在明显的错误或疏忽，应及时通知另一方。</w:t>
      </w:r>
    </w:p>
    <w:p w:rsidR="00B55BD9" w:rsidRPr="00B01624" w:rsidRDefault="004E1434">
      <w:pPr>
        <w:pStyle w:val="4f1"/>
        <w:spacing w:after="120" w:line="400" w:lineRule="exact"/>
        <w:rPr>
          <w:rFonts w:cs="宋体"/>
          <w:sz w:val="21"/>
        </w:rPr>
      </w:pPr>
      <w:bookmarkStart w:id="1715" w:name="_Ref4678410"/>
      <w:bookmarkStart w:id="1716" w:name="_Ref11957673"/>
      <w:r w:rsidRPr="00B01624">
        <w:rPr>
          <w:rFonts w:cs="宋体" w:hint="eastAsia"/>
          <w:sz w:val="21"/>
        </w:rPr>
        <w:t>1.6.4 文件的</w:t>
      </w:r>
      <w:bookmarkEnd w:id="1715"/>
      <w:r w:rsidRPr="00B01624">
        <w:rPr>
          <w:rFonts w:cs="宋体" w:hint="eastAsia"/>
          <w:sz w:val="21"/>
        </w:rPr>
        <w:t>照管</w:t>
      </w:r>
      <w:bookmarkEnd w:id="1716"/>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承包人应在现场保留一份合同、《发包人要求》中列出的所有文件、承包人文件、变更以及其他根据合同收发的往来信函。发包人和工程师有权在任何合理的时间查阅和使用上述所有文件。</w:t>
      </w:r>
    </w:p>
    <w:p w:rsidR="00B55BD9" w:rsidRPr="00B01624" w:rsidRDefault="004E1434">
      <w:pPr>
        <w:pStyle w:val="3f3"/>
        <w:widowControl/>
        <w:spacing w:after="120" w:line="400" w:lineRule="exact"/>
        <w:rPr>
          <w:rFonts w:ascii="宋体" w:eastAsia="宋体" w:hAnsi="宋体" w:cs="宋体"/>
          <w:b w:val="0"/>
          <w:bCs/>
          <w:sz w:val="21"/>
          <w:szCs w:val="21"/>
        </w:rPr>
      </w:pPr>
      <w:bookmarkStart w:id="1717" w:name="_Toc121419525"/>
      <w:bookmarkStart w:id="1718" w:name="_Ref4415170"/>
      <w:bookmarkStart w:id="1719" w:name="_Toc54862184"/>
      <w:bookmarkStart w:id="1720" w:name="_Toc121332523"/>
      <w:bookmarkStart w:id="1721" w:name="_Toc110933779"/>
      <w:bookmarkStart w:id="1722" w:name="_Toc110886677"/>
      <w:r w:rsidRPr="00B01624">
        <w:rPr>
          <w:rFonts w:ascii="宋体" w:eastAsia="宋体" w:hAnsi="宋体" w:cs="宋体" w:hint="eastAsia"/>
          <w:b w:val="0"/>
          <w:bCs/>
          <w:sz w:val="21"/>
          <w:szCs w:val="21"/>
        </w:rPr>
        <w:t>1.7 联络</w:t>
      </w:r>
      <w:bookmarkEnd w:id="1717"/>
      <w:bookmarkEnd w:id="1718"/>
      <w:bookmarkEnd w:id="1719"/>
      <w:bookmarkEnd w:id="1720"/>
      <w:bookmarkEnd w:id="1721"/>
      <w:bookmarkEnd w:id="1722"/>
    </w:p>
    <w:p w:rsidR="00B55BD9" w:rsidRPr="00B01624" w:rsidRDefault="004E1434">
      <w:pPr>
        <w:pStyle w:val="4f1"/>
        <w:spacing w:after="120" w:line="400" w:lineRule="exact"/>
        <w:rPr>
          <w:rFonts w:cs="宋体"/>
          <w:sz w:val="21"/>
        </w:rPr>
      </w:pPr>
      <w:r w:rsidRPr="00B01624">
        <w:rPr>
          <w:rFonts w:cs="宋体" w:hint="eastAsia"/>
          <w:sz w:val="21"/>
        </w:rPr>
        <w:t>1.7.1 与合同有关的通知、批准、证明、证书、指示、指令、要求、请求、同意、意见、确定和决定等，均应采用书面形式，并应在合同约定的期限内（如无约定，应在合理期限内）通过特快专递或专人、挂号信、传真或双方商定的电子传输方式送达收件地址。</w:t>
      </w:r>
    </w:p>
    <w:p w:rsidR="00B55BD9" w:rsidRPr="00B01624" w:rsidRDefault="004E1434">
      <w:pPr>
        <w:pStyle w:val="4f1"/>
        <w:spacing w:after="120" w:line="400" w:lineRule="exact"/>
        <w:rPr>
          <w:rFonts w:cs="宋体"/>
          <w:sz w:val="21"/>
        </w:rPr>
      </w:pPr>
      <w:bookmarkStart w:id="1723" w:name="_Ref531949897"/>
      <w:r w:rsidRPr="00B01624">
        <w:rPr>
          <w:rFonts w:cs="宋体" w:hint="eastAsia"/>
          <w:sz w:val="21"/>
        </w:rPr>
        <w:t>1.7.2 发包人和承包人应在专用合同条件中约定各自的送达方式和收件地址。任何一方合同当事人指定的送达方式或收件地址发生变动的，应提前3天以书面形式通知对方。</w:t>
      </w:r>
      <w:bookmarkEnd w:id="1723"/>
    </w:p>
    <w:p w:rsidR="00B55BD9" w:rsidRPr="00B01624" w:rsidRDefault="004E1434">
      <w:pPr>
        <w:pStyle w:val="4f1"/>
        <w:spacing w:after="120" w:line="400" w:lineRule="exact"/>
        <w:rPr>
          <w:rFonts w:cs="宋体"/>
          <w:sz w:val="21"/>
        </w:rPr>
      </w:pPr>
      <w:r w:rsidRPr="00B01624">
        <w:rPr>
          <w:rFonts w:cs="宋体" w:hint="eastAsia"/>
          <w:sz w:val="21"/>
        </w:rPr>
        <w:t>1.7.3 发包人和承包人应当及时签收另一方通过约定的送达方式送达至收件地址的来往文件。拒不签收的，由此增加的费用和（或）延误的工期由拒绝接收一方承担。</w:t>
      </w:r>
    </w:p>
    <w:p w:rsidR="00B55BD9" w:rsidRPr="00B01624" w:rsidRDefault="004E1434">
      <w:pPr>
        <w:pStyle w:val="4f1"/>
        <w:spacing w:after="120" w:line="400" w:lineRule="exact"/>
        <w:rPr>
          <w:rFonts w:cs="宋体"/>
          <w:sz w:val="21"/>
        </w:rPr>
      </w:pPr>
      <w:r w:rsidRPr="00B01624">
        <w:rPr>
          <w:rFonts w:cs="宋体" w:hint="eastAsia"/>
          <w:sz w:val="21"/>
        </w:rPr>
        <w:lastRenderedPageBreak/>
        <w:t>1.7.4 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p>
    <w:p w:rsidR="00B55BD9" w:rsidRPr="00B01624" w:rsidRDefault="004E1434">
      <w:pPr>
        <w:pStyle w:val="3f3"/>
        <w:widowControl/>
        <w:spacing w:after="120" w:line="400" w:lineRule="exact"/>
        <w:rPr>
          <w:rFonts w:ascii="宋体" w:eastAsia="宋体" w:hAnsi="宋体" w:cs="宋体"/>
          <w:b w:val="0"/>
          <w:bCs/>
          <w:sz w:val="21"/>
          <w:szCs w:val="21"/>
        </w:rPr>
      </w:pPr>
      <w:bookmarkStart w:id="1724" w:name="_Toc54862185"/>
      <w:bookmarkStart w:id="1725" w:name="_Toc110933780"/>
      <w:bookmarkStart w:id="1726" w:name="_Toc121419526"/>
      <w:bookmarkStart w:id="1727" w:name="_Toc121332524"/>
      <w:bookmarkStart w:id="1728" w:name="_Toc110886678"/>
      <w:r w:rsidRPr="00B01624">
        <w:rPr>
          <w:rFonts w:ascii="宋体" w:eastAsia="宋体" w:hAnsi="宋体" w:cs="宋体" w:hint="eastAsia"/>
          <w:b w:val="0"/>
          <w:bCs/>
          <w:sz w:val="21"/>
          <w:szCs w:val="21"/>
        </w:rPr>
        <w:t>1.8 严禁贿赂</w:t>
      </w:r>
      <w:bookmarkEnd w:id="1710"/>
      <w:bookmarkEnd w:id="1711"/>
      <w:bookmarkEnd w:id="1712"/>
      <w:bookmarkEnd w:id="1724"/>
      <w:bookmarkEnd w:id="1725"/>
      <w:bookmarkEnd w:id="1726"/>
      <w:bookmarkEnd w:id="1727"/>
      <w:bookmarkEnd w:id="1728"/>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合同当事人不得以贿赂或变相贿赂的方式，谋取非法利益或损害对方权益。因一方合同当事人的贿赂造成对方损失的，应赔偿损失，并承担相应的法律责任。</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承包人不得与工程师或发包人聘请的第三方串通损害发包人利益。未经发包人书面同意，承包人不得为工程师提供合同约定以外的通讯设备、交通工具及其他任何形式的利益，不得向工程师支付报酬。</w:t>
      </w:r>
    </w:p>
    <w:p w:rsidR="00B55BD9" w:rsidRPr="00B01624" w:rsidRDefault="004E1434">
      <w:pPr>
        <w:pStyle w:val="3f3"/>
        <w:widowControl/>
        <w:spacing w:after="120" w:line="400" w:lineRule="exact"/>
        <w:rPr>
          <w:rFonts w:ascii="宋体" w:eastAsia="宋体" w:hAnsi="宋体" w:cs="宋体"/>
          <w:b w:val="0"/>
          <w:bCs/>
          <w:sz w:val="21"/>
          <w:szCs w:val="21"/>
        </w:rPr>
      </w:pPr>
      <w:bookmarkStart w:id="1729" w:name="_Toc121332525"/>
      <w:bookmarkStart w:id="1730" w:name="_Toc110933781"/>
      <w:bookmarkStart w:id="1731" w:name="_Toc54862186"/>
      <w:bookmarkStart w:id="1732" w:name="_Toc110886679"/>
      <w:bookmarkStart w:id="1733" w:name="_Toc121419527"/>
      <w:r w:rsidRPr="00B01624">
        <w:rPr>
          <w:rFonts w:ascii="宋体" w:eastAsia="宋体" w:hAnsi="宋体" w:cs="宋体" w:hint="eastAsia"/>
          <w:b w:val="0"/>
          <w:bCs/>
          <w:sz w:val="21"/>
          <w:szCs w:val="21"/>
        </w:rPr>
        <w:t>1.9 化石、文物</w:t>
      </w:r>
      <w:bookmarkEnd w:id="1729"/>
      <w:bookmarkEnd w:id="1730"/>
      <w:bookmarkEnd w:id="1731"/>
      <w:bookmarkEnd w:id="1732"/>
      <w:bookmarkEnd w:id="1733"/>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工程师。</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发包人、工程师和承包人应按有关政府行政管理部门要求采取妥善的保护措施，由此增加的费用和（或）延误的工期由发包人承担。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承包人发现文物后不及时报告或隐瞒不报，致使文物丢失或损坏的，应赔偿损失，并承担相应的法律责任。</w:t>
      </w:r>
    </w:p>
    <w:p w:rsidR="00B55BD9" w:rsidRPr="00B01624" w:rsidRDefault="004E1434">
      <w:pPr>
        <w:pStyle w:val="3f3"/>
        <w:widowControl/>
        <w:spacing w:after="120" w:line="400" w:lineRule="exact"/>
        <w:rPr>
          <w:rFonts w:ascii="宋体" w:eastAsia="宋体" w:hAnsi="宋体" w:cs="宋体"/>
          <w:b w:val="0"/>
          <w:bCs/>
          <w:sz w:val="21"/>
          <w:szCs w:val="21"/>
        </w:rPr>
      </w:pPr>
      <w:bookmarkStart w:id="1734" w:name="_Toc54862187"/>
      <w:bookmarkStart w:id="1735" w:name="_Ref4423426"/>
      <w:bookmarkStart w:id="1736" w:name="_Toc121332526"/>
      <w:bookmarkStart w:id="1737" w:name="_Toc110886680"/>
      <w:bookmarkStart w:id="1738" w:name="_Toc110933782"/>
      <w:bookmarkStart w:id="1739" w:name="_Ref531949770"/>
      <w:bookmarkStart w:id="1740" w:name="_Ref531949766"/>
      <w:bookmarkStart w:id="1741" w:name="_Toc121419528"/>
      <w:bookmarkStart w:id="1742" w:name="_Ref531949855"/>
      <w:bookmarkStart w:id="1743" w:name="_Ref531949841"/>
      <w:bookmarkStart w:id="1744" w:name="_Ref531949826"/>
      <w:r w:rsidRPr="00B01624">
        <w:rPr>
          <w:rFonts w:ascii="宋体" w:eastAsia="宋体" w:hAnsi="宋体" w:cs="宋体" w:hint="eastAsia"/>
          <w:b w:val="0"/>
          <w:bCs/>
          <w:sz w:val="21"/>
          <w:szCs w:val="21"/>
        </w:rPr>
        <w:t>1.10 知识产权</w:t>
      </w:r>
      <w:bookmarkEnd w:id="1734"/>
      <w:bookmarkEnd w:id="1735"/>
      <w:bookmarkEnd w:id="1736"/>
      <w:bookmarkEnd w:id="1737"/>
      <w:bookmarkEnd w:id="1738"/>
      <w:bookmarkEnd w:id="1739"/>
      <w:bookmarkEnd w:id="1740"/>
      <w:bookmarkEnd w:id="1741"/>
    </w:p>
    <w:p w:rsidR="00B55BD9" w:rsidRPr="00B01624" w:rsidRDefault="004E1434">
      <w:pPr>
        <w:pStyle w:val="4f1"/>
        <w:spacing w:after="120" w:line="400" w:lineRule="exact"/>
        <w:rPr>
          <w:rFonts w:cs="宋体"/>
          <w:sz w:val="21"/>
        </w:rPr>
      </w:pPr>
      <w:bookmarkStart w:id="1745" w:name="_Ref4423563"/>
      <w:r w:rsidRPr="00B01624">
        <w:rPr>
          <w:rFonts w:cs="宋体" w:hint="eastAsia"/>
          <w:sz w:val="21"/>
        </w:rPr>
        <w:t>1.10.1 除专用合同条件另有约定外，由发包人（或以发包人名义）编制的《发包人要求》和其他文件，就合同当事人之间而言，其著作权和其他知识产权应归发包人所有。承包人可以为实现合同目的而复制、使用此类文件，但不能用于与合同无关的其他事项。未经发包人书面同意，承包人不得为了合同以外的目的而复制、使用上述文件或将之提供给任何第三方。</w:t>
      </w:r>
      <w:bookmarkEnd w:id="1745"/>
    </w:p>
    <w:p w:rsidR="00B55BD9" w:rsidRPr="00B01624" w:rsidRDefault="004E1434">
      <w:pPr>
        <w:pStyle w:val="4f1"/>
        <w:spacing w:after="120" w:line="400" w:lineRule="exact"/>
        <w:rPr>
          <w:rFonts w:cs="宋体"/>
          <w:sz w:val="21"/>
        </w:rPr>
      </w:pPr>
      <w:bookmarkStart w:id="1746" w:name="_Ref4423604"/>
      <w:r w:rsidRPr="00B01624">
        <w:rPr>
          <w:rFonts w:cs="宋体" w:hint="eastAsia"/>
          <w:sz w:val="21"/>
        </w:rPr>
        <w:t>1.10.2 除专用合同条件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bookmarkEnd w:id="1746"/>
    </w:p>
    <w:p w:rsidR="00B55BD9" w:rsidRPr="00B01624" w:rsidRDefault="004E1434">
      <w:pPr>
        <w:pStyle w:val="4f1"/>
        <w:spacing w:after="120" w:line="400" w:lineRule="exact"/>
        <w:rPr>
          <w:rFonts w:cs="宋体"/>
          <w:sz w:val="21"/>
        </w:rPr>
      </w:pPr>
      <w:r w:rsidRPr="00B01624">
        <w:rPr>
          <w:rFonts w:cs="宋体" w:hint="eastAsia"/>
          <w:sz w:val="21"/>
        </w:rPr>
        <w:t>1.10.3 合同当事人保证在履行合同过程中不侵犯对方及第三方的知识产权。承包人在工程设计、使用材料、施工设备、工程设备或采用施工工艺时，因侵犯他人的专利权或其他知识产权所引起的责任，由承包人承担；因发包人提供的材料、施工设备、工程设备或施工工艺导致侵权的，由发包人承担责任。</w:t>
      </w:r>
    </w:p>
    <w:p w:rsidR="00B55BD9" w:rsidRPr="00B01624" w:rsidRDefault="004E1434">
      <w:pPr>
        <w:pStyle w:val="4f1"/>
        <w:spacing w:after="120" w:line="400" w:lineRule="exact"/>
        <w:rPr>
          <w:rFonts w:cs="宋体"/>
          <w:sz w:val="21"/>
        </w:rPr>
      </w:pPr>
      <w:bookmarkStart w:id="1747" w:name="_Ref4423695"/>
      <w:r w:rsidRPr="00B01624">
        <w:rPr>
          <w:rFonts w:cs="宋体" w:hint="eastAsia"/>
          <w:sz w:val="21"/>
        </w:rPr>
        <w:lastRenderedPageBreak/>
        <w:t>1.10.4 除专用合同条件另有约定外，承包人在投标文件中采用的专利、专有技术、商业软件、技术秘密的使用费已包含在签约合同价中。</w:t>
      </w:r>
      <w:bookmarkEnd w:id="1747"/>
    </w:p>
    <w:p w:rsidR="00B55BD9" w:rsidRPr="00B01624" w:rsidRDefault="004E1434">
      <w:pPr>
        <w:pStyle w:val="4f1"/>
        <w:spacing w:after="120" w:line="400" w:lineRule="exact"/>
        <w:rPr>
          <w:rFonts w:cs="宋体"/>
          <w:sz w:val="21"/>
        </w:rPr>
      </w:pPr>
      <w:r w:rsidRPr="00B01624">
        <w:rPr>
          <w:rFonts w:cs="宋体" w:hint="eastAsia"/>
          <w:sz w:val="21"/>
        </w:rPr>
        <w:t>1.10.5 合同当事人可就本合同涉及的合同一方、或合同双方（含一方或双方相关的专利商或第三方设计单位)的技术专利、建筑设计方案、专有技术、设计文件著作权等知识产权，订立知识产权及保密协议，作为本合同的组成部分。</w:t>
      </w:r>
    </w:p>
    <w:p w:rsidR="00B55BD9" w:rsidRPr="00B01624" w:rsidRDefault="004E1434">
      <w:pPr>
        <w:pStyle w:val="3f3"/>
        <w:widowControl/>
        <w:spacing w:after="120" w:line="400" w:lineRule="exact"/>
        <w:rPr>
          <w:rFonts w:ascii="宋体" w:eastAsia="宋体" w:hAnsi="宋体" w:cs="宋体"/>
          <w:b w:val="0"/>
          <w:bCs/>
          <w:sz w:val="21"/>
          <w:szCs w:val="21"/>
        </w:rPr>
      </w:pPr>
      <w:bookmarkStart w:id="1748" w:name="_Toc110933783"/>
      <w:bookmarkStart w:id="1749" w:name="_Ref4423898"/>
      <w:bookmarkStart w:id="1750" w:name="_Toc121332527"/>
      <w:bookmarkStart w:id="1751" w:name="_Toc110886681"/>
      <w:bookmarkStart w:id="1752" w:name="_Toc54862188"/>
      <w:bookmarkStart w:id="1753" w:name="_Toc121419529"/>
      <w:bookmarkStart w:id="1754" w:name="_Ref4423873"/>
      <w:r w:rsidRPr="00B01624">
        <w:rPr>
          <w:rFonts w:ascii="宋体" w:eastAsia="宋体" w:hAnsi="宋体" w:cs="宋体" w:hint="eastAsia"/>
          <w:b w:val="0"/>
          <w:bCs/>
          <w:sz w:val="21"/>
          <w:szCs w:val="21"/>
        </w:rPr>
        <w:t>1.11 保密</w:t>
      </w:r>
      <w:bookmarkEnd w:id="1742"/>
      <w:bookmarkEnd w:id="1743"/>
      <w:bookmarkEnd w:id="1744"/>
      <w:bookmarkEnd w:id="1748"/>
      <w:bookmarkEnd w:id="1749"/>
      <w:bookmarkEnd w:id="1750"/>
      <w:bookmarkEnd w:id="1751"/>
      <w:bookmarkEnd w:id="1752"/>
      <w:bookmarkEnd w:id="1753"/>
      <w:bookmarkEnd w:id="1754"/>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合同当事人一方对在订立和履行合同过程中知悉的另一方的商业秘密、技术秘密，以及任何一方明确要求保密的其它信息，负有保密责任。</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除法律规定或合同另有约定外，未经对方同意，任何一方当事人不得将对方提供的文件、技术秘密以及声明需要保密的资料信息等商业秘密泄露给第三方或者用于本合同以外的目的。</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rsidR="00B55BD9" w:rsidRPr="00B01624" w:rsidRDefault="004E1434">
      <w:pPr>
        <w:pStyle w:val="3f3"/>
        <w:widowControl/>
        <w:spacing w:after="120" w:line="400" w:lineRule="exact"/>
        <w:rPr>
          <w:rFonts w:ascii="宋体" w:eastAsia="宋体" w:hAnsi="宋体" w:cs="宋体"/>
          <w:b w:val="0"/>
          <w:bCs/>
          <w:sz w:val="21"/>
          <w:szCs w:val="21"/>
        </w:rPr>
      </w:pPr>
      <w:bookmarkStart w:id="1755" w:name="_Toc121332528"/>
      <w:bookmarkStart w:id="1756" w:name="_Toc110886682"/>
      <w:bookmarkStart w:id="1757" w:name="_Ref532336812"/>
      <w:bookmarkStart w:id="1758" w:name="_Toc121419530"/>
      <w:bookmarkStart w:id="1759" w:name="_Toc54862189"/>
      <w:bookmarkStart w:id="1760" w:name="_Toc110933784"/>
      <w:r w:rsidRPr="00B01624">
        <w:rPr>
          <w:rFonts w:ascii="宋体" w:eastAsia="宋体" w:hAnsi="宋体" w:cs="宋体" w:hint="eastAsia"/>
          <w:b w:val="0"/>
          <w:bCs/>
          <w:sz w:val="21"/>
          <w:szCs w:val="21"/>
        </w:rPr>
        <w:t xml:space="preserve">1.12 </w:t>
      </w:r>
      <w:bookmarkStart w:id="1761" w:name="_Hlk55215423"/>
      <w:r w:rsidRPr="00B01624">
        <w:rPr>
          <w:rFonts w:ascii="宋体" w:eastAsia="宋体" w:hAnsi="宋体" w:cs="宋体" w:hint="eastAsia"/>
          <w:b w:val="0"/>
          <w:bCs/>
          <w:sz w:val="21"/>
          <w:szCs w:val="21"/>
        </w:rPr>
        <w:t>《发包人要求》和基础资料中的错误</w:t>
      </w:r>
      <w:bookmarkEnd w:id="1755"/>
      <w:bookmarkEnd w:id="1756"/>
      <w:bookmarkEnd w:id="1757"/>
      <w:bookmarkEnd w:id="1758"/>
      <w:bookmarkEnd w:id="1759"/>
      <w:bookmarkEnd w:id="1760"/>
      <w:bookmarkEnd w:id="176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承包人应尽早认真阅读、复核《发包人要求》以及其提供的基础资料，发现错误的，应及时书面通知发包人补正。发包人作相应修改的，按照第13条[变更与调整</w:t>
      </w:r>
      <w:bookmarkStart w:id="1762" w:name="_Ref523403409"/>
      <w:bookmarkStart w:id="1763" w:name="_Ref523403776"/>
      <w:r w:rsidRPr="00B01624">
        <w:rPr>
          <w:rFonts w:ascii="宋体" w:hAnsi="宋体" w:cs="宋体" w:hint="eastAsia"/>
          <w:szCs w:val="21"/>
        </w:rPr>
        <w:t>]的约定处理。</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《发包人要求》或其提供的基础资料中的错误导致承包人增加费用和（或）工期延误的，发包人应承担由此增加的费用和（或）工期延误，并向承包人支付合理利润。</w:t>
      </w:r>
    </w:p>
    <w:p w:rsidR="00B55BD9" w:rsidRPr="00B01624" w:rsidRDefault="004E1434">
      <w:pPr>
        <w:pStyle w:val="3f3"/>
        <w:widowControl/>
        <w:spacing w:after="120" w:line="400" w:lineRule="exact"/>
        <w:rPr>
          <w:rFonts w:ascii="宋体" w:eastAsia="宋体" w:hAnsi="宋体" w:cs="宋体"/>
          <w:b w:val="0"/>
          <w:bCs/>
          <w:sz w:val="21"/>
          <w:szCs w:val="21"/>
        </w:rPr>
      </w:pPr>
      <w:bookmarkStart w:id="1764" w:name="_Toc110886683"/>
      <w:bookmarkStart w:id="1765" w:name="_Toc121419531"/>
      <w:bookmarkStart w:id="1766" w:name="_Toc54862190"/>
      <w:bookmarkStart w:id="1767" w:name="_Ref531949933"/>
      <w:bookmarkStart w:id="1768" w:name="_Ref531949937"/>
      <w:bookmarkStart w:id="1769" w:name="_Toc121332529"/>
      <w:bookmarkStart w:id="1770" w:name="_Toc110933785"/>
      <w:bookmarkEnd w:id="1762"/>
      <w:bookmarkEnd w:id="1763"/>
      <w:r w:rsidRPr="00B01624">
        <w:rPr>
          <w:rFonts w:ascii="宋体" w:eastAsia="宋体" w:hAnsi="宋体" w:cs="宋体" w:hint="eastAsia"/>
          <w:b w:val="0"/>
          <w:bCs/>
          <w:sz w:val="21"/>
          <w:szCs w:val="21"/>
        </w:rPr>
        <w:t>1.13 责任限制</w:t>
      </w:r>
      <w:bookmarkEnd w:id="1764"/>
      <w:bookmarkEnd w:id="1765"/>
      <w:bookmarkEnd w:id="1766"/>
      <w:bookmarkEnd w:id="1767"/>
      <w:bookmarkEnd w:id="1768"/>
      <w:bookmarkEnd w:id="1769"/>
      <w:bookmarkEnd w:id="1770"/>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对发包人的赔偿责任不应超过专用合同条件约定的赔偿最高限额。若专用合同条件未约定，则承包人对发包人的赔偿责任不应超过签约合同价。但对于因欺诈、犯罪、故意、重大过失、人身伤害等不当行为造成的损失，赔偿的责任限度不受上述最高限额的限制。</w:t>
      </w:r>
    </w:p>
    <w:p w:rsidR="00B55BD9" w:rsidRPr="00B01624" w:rsidRDefault="004E1434">
      <w:pPr>
        <w:pStyle w:val="3f3"/>
        <w:widowControl/>
        <w:spacing w:after="120" w:line="400" w:lineRule="exact"/>
        <w:rPr>
          <w:rFonts w:ascii="宋体" w:eastAsia="宋体" w:hAnsi="宋体" w:cs="宋体"/>
          <w:b w:val="0"/>
          <w:bCs/>
          <w:sz w:val="21"/>
          <w:szCs w:val="21"/>
        </w:rPr>
      </w:pPr>
      <w:bookmarkStart w:id="1771" w:name="_Toc121419532"/>
      <w:bookmarkStart w:id="1772" w:name="_Toc110886684"/>
      <w:bookmarkStart w:id="1773" w:name="_Toc54862191"/>
      <w:bookmarkStart w:id="1774" w:name="_Toc110933786"/>
      <w:bookmarkStart w:id="1775" w:name="_Toc121332530"/>
      <w:bookmarkStart w:id="1776" w:name="_Hlk51506160"/>
      <w:r w:rsidRPr="00B01624">
        <w:rPr>
          <w:rFonts w:ascii="宋体" w:eastAsia="宋体" w:hAnsi="宋体" w:cs="宋体" w:hint="eastAsia"/>
          <w:b w:val="0"/>
          <w:bCs/>
          <w:sz w:val="21"/>
          <w:szCs w:val="21"/>
        </w:rPr>
        <w:t>1.14 建筑信息模型技术的应用</w:t>
      </w:r>
      <w:bookmarkEnd w:id="1771"/>
      <w:bookmarkEnd w:id="1772"/>
      <w:bookmarkEnd w:id="1773"/>
      <w:bookmarkEnd w:id="1774"/>
      <w:bookmarkEnd w:id="1775"/>
    </w:p>
    <w:bookmarkEnd w:id="1776"/>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如果项目中拟采用建筑信息模型技术，合同双方应遵守国家现行相关标准的规定，并符合项目所在地的相关地方标准或指南。合同双方应在专用合同条件中就建筑信息模型的开发、使用、存储、传输、交付及费用等相关内容进行约定。除专用合同条件另有约定外，承包人应负责与本项目中其他使用方协商。</w:t>
      </w:r>
    </w:p>
    <w:p w:rsidR="00B55BD9" w:rsidRPr="00B01624" w:rsidRDefault="004E1434">
      <w:pPr>
        <w:pStyle w:val="2ff"/>
        <w:spacing w:line="400" w:lineRule="exact"/>
        <w:ind w:left="0" w:firstLine="0"/>
        <w:rPr>
          <w:rFonts w:ascii="宋体" w:eastAsia="宋体" w:hAnsi="宋体" w:cs="宋体"/>
          <w:b w:val="0"/>
          <w:szCs w:val="21"/>
        </w:rPr>
      </w:pPr>
      <w:bookmarkStart w:id="1777" w:name="_Toc110886685"/>
      <w:bookmarkStart w:id="1778" w:name="_Toc54862192"/>
      <w:bookmarkStart w:id="1779" w:name="_Toc110933787"/>
      <w:bookmarkStart w:id="1780" w:name="_Toc121332531"/>
      <w:bookmarkStart w:id="1781" w:name="_Ref4796511"/>
      <w:bookmarkStart w:id="1782" w:name="_Toc121419533"/>
      <w:r w:rsidRPr="00B01624">
        <w:rPr>
          <w:rFonts w:ascii="宋体" w:eastAsia="宋体" w:hAnsi="宋体" w:cs="宋体" w:hint="eastAsia"/>
          <w:b w:val="0"/>
          <w:szCs w:val="21"/>
        </w:rPr>
        <w:t>第2条 发包人</w:t>
      </w:r>
      <w:bookmarkEnd w:id="1777"/>
      <w:bookmarkEnd w:id="1778"/>
      <w:bookmarkEnd w:id="1779"/>
      <w:bookmarkEnd w:id="1780"/>
      <w:bookmarkEnd w:id="1781"/>
      <w:bookmarkEnd w:id="1782"/>
    </w:p>
    <w:p w:rsidR="00B55BD9" w:rsidRPr="00B01624" w:rsidRDefault="004E1434">
      <w:pPr>
        <w:pStyle w:val="3f3"/>
        <w:widowControl/>
        <w:spacing w:after="120" w:line="400" w:lineRule="exact"/>
        <w:rPr>
          <w:rFonts w:ascii="宋体" w:eastAsia="宋体" w:hAnsi="宋体" w:cs="宋体"/>
          <w:b w:val="0"/>
          <w:bCs/>
          <w:sz w:val="21"/>
          <w:szCs w:val="21"/>
        </w:rPr>
      </w:pPr>
      <w:bookmarkStart w:id="1783" w:name="_Toc121419534"/>
      <w:bookmarkStart w:id="1784" w:name="_Toc110933788"/>
      <w:bookmarkStart w:id="1785" w:name="_Toc110886686"/>
      <w:bookmarkStart w:id="1786" w:name="_Toc121332532"/>
      <w:bookmarkStart w:id="1787" w:name="_Toc54862193"/>
      <w:r w:rsidRPr="00B01624">
        <w:rPr>
          <w:rFonts w:ascii="宋体" w:eastAsia="宋体" w:hAnsi="宋体" w:cs="宋体" w:hint="eastAsia"/>
          <w:b w:val="0"/>
          <w:bCs/>
          <w:sz w:val="21"/>
          <w:szCs w:val="21"/>
        </w:rPr>
        <w:t>2.1 遵守法律</w:t>
      </w:r>
      <w:bookmarkEnd w:id="1783"/>
      <w:bookmarkEnd w:id="1784"/>
      <w:bookmarkEnd w:id="1785"/>
      <w:bookmarkEnd w:id="1786"/>
      <w:bookmarkEnd w:id="1787"/>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发包人在履行合同过程中应遵守法律，并承担因发包人违反法律给承包人造成的任何费用和损失。发包人不得以任何理由，要求承包人在工程实施过程中违反法律、行政法规以</w:t>
      </w:r>
      <w:r w:rsidRPr="00B01624">
        <w:rPr>
          <w:rFonts w:ascii="宋体" w:hAnsi="宋体" w:cs="宋体" w:hint="eastAsia"/>
          <w:szCs w:val="21"/>
        </w:rPr>
        <w:lastRenderedPageBreak/>
        <w:t>及建设工程质量、安全、环保标准，任意压缩合理工期或者降低工程质量。</w:t>
      </w:r>
    </w:p>
    <w:p w:rsidR="00B55BD9" w:rsidRPr="00B01624" w:rsidRDefault="004E1434">
      <w:pPr>
        <w:pStyle w:val="3f3"/>
        <w:widowControl/>
        <w:spacing w:after="120" w:line="400" w:lineRule="exact"/>
        <w:rPr>
          <w:rFonts w:ascii="宋体" w:eastAsia="宋体" w:hAnsi="宋体" w:cs="宋体"/>
          <w:b w:val="0"/>
          <w:bCs/>
          <w:sz w:val="21"/>
          <w:szCs w:val="21"/>
        </w:rPr>
      </w:pPr>
      <w:bookmarkStart w:id="1788" w:name="_Toc110933789"/>
      <w:bookmarkStart w:id="1789" w:name="_Toc121419535"/>
      <w:bookmarkStart w:id="1790" w:name="_Ref11917977"/>
      <w:bookmarkStart w:id="1791" w:name="_Ref11917995"/>
      <w:bookmarkStart w:id="1792" w:name="_Toc54862194"/>
      <w:bookmarkStart w:id="1793" w:name="_Toc121332533"/>
      <w:bookmarkStart w:id="1794" w:name="_Toc110886687"/>
      <w:r w:rsidRPr="00B01624">
        <w:rPr>
          <w:rFonts w:ascii="宋体" w:eastAsia="宋体" w:hAnsi="宋体" w:cs="宋体" w:hint="eastAsia"/>
          <w:b w:val="0"/>
          <w:bCs/>
          <w:sz w:val="21"/>
          <w:szCs w:val="21"/>
        </w:rPr>
        <w:t>2.2 提供施工现场和工作条件</w:t>
      </w:r>
      <w:bookmarkStart w:id="1795" w:name="_Ref531950085"/>
      <w:bookmarkEnd w:id="1788"/>
      <w:bookmarkEnd w:id="1789"/>
      <w:bookmarkEnd w:id="1790"/>
      <w:bookmarkEnd w:id="1791"/>
      <w:bookmarkEnd w:id="1792"/>
      <w:bookmarkEnd w:id="1793"/>
      <w:bookmarkEnd w:id="1794"/>
    </w:p>
    <w:p w:rsidR="00B55BD9" w:rsidRPr="00B01624" w:rsidRDefault="004E1434">
      <w:pPr>
        <w:pStyle w:val="4f1"/>
        <w:spacing w:after="120" w:line="400" w:lineRule="exact"/>
        <w:rPr>
          <w:rFonts w:cs="宋体"/>
          <w:sz w:val="21"/>
        </w:rPr>
      </w:pPr>
      <w:r w:rsidRPr="00B01624">
        <w:rPr>
          <w:rFonts w:cs="宋体" w:hint="eastAsia"/>
          <w:sz w:val="21"/>
        </w:rPr>
        <w:t>2.2.1 提供施工</w:t>
      </w:r>
      <w:bookmarkEnd w:id="1795"/>
      <w:r w:rsidRPr="00B01624">
        <w:rPr>
          <w:rFonts w:cs="宋体" w:hint="eastAsia"/>
          <w:sz w:val="21"/>
        </w:rPr>
        <w:t>现场</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应按专用合同条件约定向承包人移交施工现场，给承包人进入和占用施工现场各部分的权利，并明确与承包人的交接界面，上述进入和占用权可不为承包人独享。如专用合同条件没有约定移交时间的，则发包人应最迟于计划开始现场施工日期7天前向承包人移交施工现场，但承包人未能按照第4.2款[履约担保]提供履约担保的除外。</w:t>
      </w:r>
    </w:p>
    <w:p w:rsidR="00B55BD9" w:rsidRPr="00B01624" w:rsidRDefault="004E1434">
      <w:pPr>
        <w:pStyle w:val="4f1"/>
        <w:spacing w:after="120" w:line="400" w:lineRule="exact"/>
        <w:rPr>
          <w:rFonts w:cs="宋体"/>
          <w:sz w:val="21"/>
        </w:rPr>
      </w:pPr>
      <w:bookmarkStart w:id="1796" w:name="_Ref531950101"/>
      <w:r w:rsidRPr="00B01624">
        <w:rPr>
          <w:rFonts w:cs="宋体" w:hint="eastAsia"/>
          <w:sz w:val="21"/>
        </w:rPr>
        <w:t>2.2.2 提供工作条件</w:t>
      </w:r>
      <w:bookmarkEnd w:id="1796"/>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发包人应按专用合同条件约定向承包人提供工作条件。专用合同条件对此没有约定的，发包人应负责提供开展本合同相关工作所需要的条件，包括：</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将施工用水、电力、通讯线路等施工所必需的条件接至施工现场内；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保证向承包人提供正常施工所需要的进入施工现场的交通条件；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协调处理施工现场周围地下管线和邻近建筑物、构筑物、古树名木、文物、化石及坟墓等的保护工作，并承担相关费用；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对工程现场临近发包人正在使用、运行、或由发包人用于生产的建筑物、构筑物、生产装置、设施、设备等，设置隔离设施，竖立禁止入内、禁止动火的明显标志， 并以书面形式通知承包人须遵守的安全规定和位置范围；</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按照专用合同条件约定应提供的其他设施和条件。</w:t>
      </w:r>
    </w:p>
    <w:p w:rsidR="00B55BD9" w:rsidRPr="00B01624" w:rsidRDefault="004E1434">
      <w:pPr>
        <w:pStyle w:val="4f1"/>
        <w:spacing w:after="120" w:line="400" w:lineRule="exact"/>
        <w:rPr>
          <w:rFonts w:cs="宋体"/>
          <w:sz w:val="21"/>
        </w:rPr>
      </w:pPr>
      <w:r w:rsidRPr="00B01624">
        <w:rPr>
          <w:rFonts w:cs="宋体" w:hint="eastAsia"/>
          <w:sz w:val="21"/>
        </w:rPr>
        <w:t>2.2.3 逾期提供的责任</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因发包人原因未能按合同约定及时向承包人提供施工现场和施工条件的，由发包人承担由此增加的费用和（或）延误的工期。</w:t>
      </w:r>
    </w:p>
    <w:p w:rsidR="00B55BD9" w:rsidRPr="00B01624" w:rsidRDefault="004E1434">
      <w:pPr>
        <w:pStyle w:val="3f3"/>
        <w:widowControl/>
        <w:spacing w:after="120" w:line="400" w:lineRule="exact"/>
        <w:rPr>
          <w:rFonts w:ascii="宋体" w:eastAsia="宋体" w:hAnsi="宋体" w:cs="宋体"/>
          <w:b w:val="0"/>
          <w:bCs/>
          <w:sz w:val="21"/>
          <w:szCs w:val="21"/>
        </w:rPr>
      </w:pPr>
      <w:bookmarkStart w:id="1797" w:name="_Toc121419536"/>
      <w:bookmarkStart w:id="1798" w:name="_Ref11918025"/>
      <w:bookmarkStart w:id="1799" w:name="_Ref11956647"/>
      <w:bookmarkStart w:id="1800" w:name="_Toc54862198"/>
      <w:bookmarkStart w:id="1801" w:name="_Toc121332534"/>
      <w:bookmarkStart w:id="1802" w:name="_Toc110886688"/>
      <w:bookmarkStart w:id="1803" w:name="_Ref11918036"/>
      <w:bookmarkStart w:id="1804" w:name="_Ref11956654"/>
      <w:bookmarkStart w:id="1805" w:name="_Toc110933790"/>
      <w:r w:rsidRPr="00B01624">
        <w:rPr>
          <w:rFonts w:ascii="宋体" w:eastAsia="宋体" w:hAnsi="宋体" w:cs="宋体" w:hint="eastAsia"/>
          <w:b w:val="0"/>
          <w:bCs/>
          <w:sz w:val="21"/>
          <w:szCs w:val="21"/>
        </w:rPr>
        <w:t>2.3 提供基础资料</w:t>
      </w:r>
      <w:bookmarkEnd w:id="1797"/>
      <w:bookmarkEnd w:id="1798"/>
      <w:bookmarkEnd w:id="1799"/>
      <w:bookmarkEnd w:id="1800"/>
      <w:bookmarkEnd w:id="1801"/>
      <w:bookmarkEnd w:id="1802"/>
      <w:bookmarkEnd w:id="1803"/>
      <w:bookmarkEnd w:id="1804"/>
      <w:bookmarkEnd w:id="1805"/>
    </w:p>
    <w:p w:rsidR="00B55BD9" w:rsidRPr="00B01624" w:rsidRDefault="004E1434">
      <w:pPr>
        <w:spacing w:line="400" w:lineRule="exact"/>
        <w:ind w:firstLine="600"/>
        <w:rPr>
          <w:rFonts w:ascii="宋体" w:hAnsi="宋体" w:cs="宋体"/>
          <w:szCs w:val="21"/>
        </w:rPr>
      </w:pPr>
      <w:bookmarkStart w:id="1806" w:name="_Hlk51506429"/>
      <w:r w:rsidRPr="00B01624">
        <w:rPr>
          <w:rFonts w:ascii="宋体" w:hAnsi="宋体" w:cs="宋体" w:hint="eastAsia"/>
          <w:szCs w:val="21"/>
        </w:rPr>
        <w:t>发包人应按专用合同条件和《发包人要求》中的约定向承包人提供</w:t>
      </w:r>
      <w:bookmarkEnd w:id="1806"/>
      <w:r w:rsidRPr="00B01624">
        <w:rPr>
          <w:rFonts w:ascii="宋体" w:hAnsi="宋体" w:cs="宋体" w:hint="eastAsia"/>
          <w:szCs w:val="21"/>
        </w:rPr>
        <w:t>施工现场及工程实施所必需的毗邻区域内的供水、排水、供电、供气、供热、通信、广播电视等地上、地下管线和设施资料，气象和水文观测资料，地质勘察资料，相邻建筑物、构筑物和地下工程等有关基础资料，并根据第1.12款[《发包人要求》和基础资料中的错误]承担基础资料错误造成的责任。按照法律规定确需在开工后方能提供的基础资料，发包人应尽其努力及时地在相应工程实施前的合理期限内提供，合理期限应以不影响承包人的正常履约为限。因发包人原因未能在合理期限内提供相应基础资料的，由发包人承担由此增加的费用和延误的工期。</w:t>
      </w:r>
    </w:p>
    <w:p w:rsidR="00B55BD9" w:rsidRPr="00B01624" w:rsidRDefault="004E1434">
      <w:pPr>
        <w:pStyle w:val="3f3"/>
        <w:widowControl/>
        <w:spacing w:after="120" w:line="400" w:lineRule="exact"/>
        <w:rPr>
          <w:rFonts w:ascii="宋体" w:eastAsia="宋体" w:hAnsi="宋体" w:cs="宋体"/>
          <w:b w:val="0"/>
          <w:bCs/>
          <w:sz w:val="21"/>
          <w:szCs w:val="21"/>
        </w:rPr>
      </w:pPr>
      <w:bookmarkStart w:id="1807" w:name="_Toc110886689"/>
      <w:bookmarkStart w:id="1808" w:name="_Toc110933791"/>
      <w:bookmarkStart w:id="1809" w:name="_Ref531950041"/>
      <w:bookmarkStart w:id="1810" w:name="_Ref531950045"/>
      <w:bookmarkStart w:id="1811" w:name="_Toc121332535"/>
      <w:bookmarkStart w:id="1812" w:name="_Toc54862199"/>
      <w:bookmarkStart w:id="1813" w:name="_Toc121419537"/>
      <w:r w:rsidRPr="00B01624">
        <w:rPr>
          <w:rFonts w:ascii="宋体" w:eastAsia="宋体" w:hAnsi="宋体" w:cs="宋体" w:hint="eastAsia"/>
          <w:b w:val="0"/>
          <w:bCs/>
          <w:sz w:val="21"/>
          <w:szCs w:val="21"/>
        </w:rPr>
        <w:t>2.4 办理许可和批准</w:t>
      </w:r>
      <w:bookmarkEnd w:id="1807"/>
      <w:bookmarkEnd w:id="1808"/>
      <w:bookmarkEnd w:id="1809"/>
      <w:bookmarkEnd w:id="1810"/>
      <w:bookmarkEnd w:id="1811"/>
      <w:bookmarkEnd w:id="1812"/>
      <w:bookmarkEnd w:id="1813"/>
    </w:p>
    <w:p w:rsidR="00B55BD9" w:rsidRPr="00B01624" w:rsidRDefault="004E1434">
      <w:pPr>
        <w:pStyle w:val="4f1"/>
        <w:spacing w:after="120" w:line="400" w:lineRule="exact"/>
        <w:rPr>
          <w:rFonts w:cs="宋体"/>
          <w:sz w:val="21"/>
        </w:rPr>
      </w:pPr>
      <w:bookmarkStart w:id="1814" w:name="_Toc51505128"/>
      <w:r w:rsidRPr="00B01624">
        <w:rPr>
          <w:rFonts w:cs="宋体" w:hint="eastAsia"/>
          <w:sz w:val="21"/>
        </w:rPr>
        <w:t>2.4.1 发包人在履行合同过程中应遵守法律，并办理法律规定或合同约定由其办理的许可、批准或备案，包括但不限于建设用地规划许可证、建设工程规划许可证、建设工程施工许可</w:t>
      </w:r>
      <w:r w:rsidRPr="00B01624">
        <w:rPr>
          <w:rFonts w:cs="宋体" w:hint="eastAsia"/>
          <w:sz w:val="21"/>
        </w:rPr>
        <w:lastRenderedPageBreak/>
        <w:t>证等许可和批准。对于法律规定或合同约定由承包人负责的有关设计、施工证件、批件或备案，发包人应给予必要的协助。</w:t>
      </w:r>
      <w:bookmarkEnd w:id="1814"/>
    </w:p>
    <w:p w:rsidR="00B55BD9" w:rsidRPr="00B01624" w:rsidRDefault="004E1434">
      <w:pPr>
        <w:pStyle w:val="4f1"/>
        <w:spacing w:after="120" w:line="400" w:lineRule="exact"/>
        <w:rPr>
          <w:rFonts w:cs="宋体"/>
          <w:sz w:val="21"/>
        </w:rPr>
      </w:pPr>
      <w:bookmarkStart w:id="1815" w:name="_Toc51505129"/>
      <w:r w:rsidRPr="00B01624">
        <w:rPr>
          <w:rFonts w:cs="宋体" w:hint="eastAsia"/>
          <w:sz w:val="21"/>
        </w:rPr>
        <w:t>2.4.2 因发包人原因未能及时办理完毕前述许可、批准或备案，由发包人承担由此增加的费用和（或）延误的工期，并支付承包人合理的利润。</w:t>
      </w:r>
      <w:bookmarkEnd w:id="1815"/>
    </w:p>
    <w:p w:rsidR="00B55BD9" w:rsidRPr="00B01624" w:rsidRDefault="004E1434">
      <w:pPr>
        <w:pStyle w:val="3f3"/>
        <w:widowControl/>
        <w:spacing w:after="120" w:line="400" w:lineRule="exact"/>
        <w:rPr>
          <w:rFonts w:ascii="宋体" w:eastAsia="宋体" w:hAnsi="宋体" w:cs="宋体"/>
          <w:b w:val="0"/>
          <w:bCs/>
          <w:sz w:val="21"/>
          <w:szCs w:val="21"/>
        </w:rPr>
      </w:pPr>
      <w:bookmarkStart w:id="1816" w:name="_Ref11956525"/>
      <w:bookmarkStart w:id="1817" w:name="_Toc121419538"/>
      <w:bookmarkStart w:id="1818" w:name="_Toc110886690"/>
      <w:bookmarkStart w:id="1819" w:name="_Toc121332536"/>
      <w:bookmarkStart w:id="1820" w:name="_Ref11918060"/>
      <w:bookmarkStart w:id="1821" w:name="_Ref11956533"/>
      <w:bookmarkStart w:id="1822" w:name="_Ref11918070"/>
      <w:bookmarkStart w:id="1823" w:name="_Toc110933792"/>
      <w:bookmarkStart w:id="1824" w:name="_Toc54862200"/>
      <w:r w:rsidRPr="00B01624">
        <w:rPr>
          <w:rFonts w:ascii="宋体" w:eastAsia="宋体" w:hAnsi="宋体" w:cs="宋体" w:hint="eastAsia"/>
          <w:b w:val="0"/>
          <w:bCs/>
          <w:sz w:val="21"/>
          <w:szCs w:val="21"/>
        </w:rPr>
        <w:t>2.5 支付合同价款</w:t>
      </w:r>
      <w:bookmarkEnd w:id="1816"/>
      <w:bookmarkEnd w:id="1817"/>
      <w:bookmarkEnd w:id="1818"/>
      <w:bookmarkEnd w:id="1819"/>
      <w:bookmarkEnd w:id="1820"/>
      <w:bookmarkEnd w:id="1821"/>
      <w:bookmarkEnd w:id="1822"/>
      <w:bookmarkEnd w:id="1823"/>
      <w:bookmarkEnd w:id="1824"/>
    </w:p>
    <w:p w:rsidR="00B55BD9" w:rsidRPr="00B01624" w:rsidRDefault="004E1434">
      <w:pPr>
        <w:pStyle w:val="4f1"/>
        <w:spacing w:after="120" w:line="400" w:lineRule="exact"/>
        <w:rPr>
          <w:rFonts w:cs="宋体"/>
          <w:sz w:val="21"/>
        </w:rPr>
      </w:pPr>
      <w:bookmarkStart w:id="1825" w:name="_Toc51505131"/>
      <w:bookmarkStart w:id="1826" w:name="_Ref531950147"/>
      <w:r w:rsidRPr="00B01624">
        <w:rPr>
          <w:rFonts w:cs="宋体" w:hint="eastAsia"/>
          <w:sz w:val="21"/>
        </w:rPr>
        <w:t>2.5.1 发包人应按合同约定向承包人及时支付合同价款。</w:t>
      </w:r>
      <w:bookmarkEnd w:id="1825"/>
    </w:p>
    <w:p w:rsidR="00B55BD9" w:rsidRPr="00B01624" w:rsidRDefault="004E1434">
      <w:pPr>
        <w:pStyle w:val="4f1"/>
        <w:spacing w:after="120" w:line="400" w:lineRule="exact"/>
        <w:rPr>
          <w:rFonts w:cs="宋体"/>
          <w:sz w:val="21"/>
        </w:rPr>
      </w:pPr>
      <w:bookmarkStart w:id="1827" w:name="_Toc51505132"/>
      <w:bookmarkEnd w:id="1826"/>
      <w:r w:rsidRPr="00B01624">
        <w:rPr>
          <w:rFonts w:cs="宋体" w:hint="eastAsia"/>
          <w:sz w:val="21"/>
        </w:rPr>
        <w:t>2.5.2 发包人应当制定资金安排计划，除专用合同条件另有约定外，如发包人拟对资金安排做任何重要变更，应将变更的详细情况通知承包人。如发生承包人收到价格大于签约合同价10%的变更指示或累计变更的总价超过签约合同价30%；或承包人未能根据第14条[合同价格与支付]收到付款，或承包人得知发包人的资金安排发生重要变更但并未收到发包人上述重要变更通知的情况，则承包人可随时要求发包人在28天内补充提供能够按照合同约定支付合同价款的相应资金来源证明。</w:t>
      </w:r>
      <w:bookmarkEnd w:id="1827"/>
    </w:p>
    <w:p w:rsidR="00B55BD9" w:rsidRPr="00B01624" w:rsidRDefault="004E1434">
      <w:pPr>
        <w:pStyle w:val="4f1"/>
        <w:spacing w:after="120" w:line="400" w:lineRule="exact"/>
        <w:rPr>
          <w:rFonts w:cs="宋体"/>
          <w:sz w:val="21"/>
        </w:rPr>
      </w:pPr>
      <w:bookmarkStart w:id="1828" w:name="_Toc51505133"/>
      <w:bookmarkStart w:id="1829" w:name="_Ref531950161"/>
      <w:r w:rsidRPr="00B01624">
        <w:rPr>
          <w:rFonts w:cs="宋体" w:hint="eastAsia"/>
          <w:sz w:val="21"/>
        </w:rPr>
        <w:t>2.5.3 发包人应当向承包人提供支付担保。支付担保可以采用银行保函或担保公司担保等形式，具体由合同当事人在专用合同条件中约定。</w:t>
      </w:r>
      <w:bookmarkEnd w:id="1828"/>
      <w:bookmarkEnd w:id="1829"/>
    </w:p>
    <w:p w:rsidR="00B55BD9" w:rsidRPr="00B01624" w:rsidRDefault="004E1434">
      <w:pPr>
        <w:pStyle w:val="3f3"/>
        <w:widowControl/>
        <w:spacing w:after="120" w:line="400" w:lineRule="exact"/>
        <w:rPr>
          <w:rFonts w:ascii="宋体" w:eastAsia="宋体" w:hAnsi="宋体" w:cs="宋体"/>
          <w:b w:val="0"/>
          <w:bCs/>
          <w:sz w:val="21"/>
          <w:szCs w:val="21"/>
        </w:rPr>
      </w:pPr>
      <w:bookmarkStart w:id="1830" w:name="_Toc110933793"/>
      <w:bookmarkStart w:id="1831" w:name="_Toc121419539"/>
      <w:bookmarkStart w:id="1832" w:name="_Toc54862201"/>
      <w:bookmarkStart w:id="1833" w:name="_Toc110886691"/>
      <w:bookmarkStart w:id="1834" w:name="_Toc121332537"/>
      <w:r w:rsidRPr="00B01624">
        <w:rPr>
          <w:rFonts w:ascii="宋体" w:eastAsia="宋体" w:hAnsi="宋体" w:cs="宋体" w:hint="eastAsia"/>
          <w:b w:val="0"/>
          <w:bCs/>
          <w:sz w:val="21"/>
          <w:szCs w:val="21"/>
        </w:rPr>
        <w:t>2.6 现场管理配合</w:t>
      </w:r>
      <w:bookmarkEnd w:id="1830"/>
      <w:bookmarkEnd w:id="1831"/>
      <w:bookmarkEnd w:id="1832"/>
      <w:bookmarkEnd w:id="1833"/>
      <w:bookmarkEnd w:id="1834"/>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发包人应负责保证在现场或现场附近的发包人人员和发包人的其他承包人（如有）：</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根据第7.3款[现场合作]的约定，与承包人进行合作；</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遵守第7.5款[现场劳动用工]、第7.6款[安全文明施工]、第7.7款[职业健康</w:t>
      </w:r>
      <w:bookmarkStart w:id="1835" w:name="_Ref531952761"/>
      <w:bookmarkStart w:id="1836" w:name="_Ref531952756"/>
      <w:r w:rsidRPr="00B01624">
        <w:rPr>
          <w:rFonts w:ascii="宋体" w:hAnsi="宋体" w:cs="宋体" w:hint="eastAsia"/>
          <w:szCs w:val="21"/>
        </w:rPr>
        <w:t>]和第7.8款[环境保护]的相关约定。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发包人应与承包人、由发包人直接发包的其他承包人（如有）订立施工现场统一管理协议，明确各方的权利义务。</w:t>
      </w:r>
    </w:p>
    <w:p w:rsidR="00B55BD9" w:rsidRPr="00B01624" w:rsidRDefault="004E1434">
      <w:pPr>
        <w:pStyle w:val="3f3"/>
        <w:widowControl/>
        <w:spacing w:after="120" w:line="400" w:lineRule="exact"/>
        <w:rPr>
          <w:rFonts w:ascii="宋体" w:eastAsia="宋体" w:hAnsi="宋体" w:cs="宋体"/>
          <w:b w:val="0"/>
          <w:bCs/>
          <w:sz w:val="21"/>
          <w:szCs w:val="21"/>
        </w:rPr>
      </w:pPr>
      <w:bookmarkStart w:id="1837" w:name="_Toc110933794"/>
      <w:bookmarkStart w:id="1838" w:name="_Toc121332538"/>
      <w:bookmarkStart w:id="1839" w:name="_Toc121419540"/>
      <w:bookmarkStart w:id="1840" w:name="_Toc54862202"/>
      <w:bookmarkStart w:id="1841" w:name="_Ref11959376"/>
      <w:bookmarkStart w:id="1842" w:name="_Ref11959372"/>
      <w:bookmarkStart w:id="1843" w:name="_Toc110886692"/>
      <w:r w:rsidRPr="00B01624">
        <w:rPr>
          <w:rFonts w:ascii="宋体" w:eastAsia="宋体" w:hAnsi="宋体" w:cs="宋体" w:hint="eastAsia"/>
          <w:b w:val="0"/>
          <w:bCs/>
          <w:sz w:val="21"/>
          <w:szCs w:val="21"/>
        </w:rPr>
        <w:t>2.7 其他义务</w:t>
      </w:r>
      <w:bookmarkEnd w:id="1837"/>
      <w:bookmarkEnd w:id="1838"/>
      <w:bookmarkEnd w:id="1839"/>
      <w:bookmarkEnd w:id="1840"/>
      <w:bookmarkEnd w:id="1841"/>
      <w:bookmarkEnd w:id="1842"/>
      <w:bookmarkEnd w:id="1843"/>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发包人应履行合同约定的其他义务，双方可在专用合同条件内对发包人应履行的其他义务进行补充约定。</w:t>
      </w:r>
    </w:p>
    <w:p w:rsidR="00B55BD9" w:rsidRPr="00B01624" w:rsidRDefault="004E1434">
      <w:pPr>
        <w:pStyle w:val="2ff"/>
        <w:spacing w:line="400" w:lineRule="exact"/>
        <w:ind w:left="0" w:firstLine="0"/>
        <w:rPr>
          <w:rFonts w:ascii="宋体" w:eastAsia="宋体" w:hAnsi="宋体" w:cs="宋体"/>
          <w:b w:val="0"/>
          <w:szCs w:val="21"/>
        </w:rPr>
      </w:pPr>
      <w:bookmarkStart w:id="1844" w:name="_Toc110933795"/>
      <w:bookmarkStart w:id="1845" w:name="_Toc110886693"/>
      <w:bookmarkStart w:id="1846" w:name="_Toc121332539"/>
      <w:bookmarkStart w:id="1847" w:name="_Toc54862203"/>
      <w:bookmarkStart w:id="1848" w:name="_Ref531952791"/>
      <w:bookmarkStart w:id="1849" w:name="_Toc121419541"/>
      <w:bookmarkEnd w:id="1835"/>
      <w:bookmarkEnd w:id="1836"/>
      <w:r w:rsidRPr="00B01624">
        <w:rPr>
          <w:rFonts w:ascii="宋体" w:eastAsia="宋体" w:hAnsi="宋体" w:cs="宋体" w:hint="eastAsia"/>
          <w:b w:val="0"/>
          <w:szCs w:val="21"/>
        </w:rPr>
        <w:t>第3条 发包人的管理</w:t>
      </w:r>
      <w:bookmarkEnd w:id="1844"/>
      <w:bookmarkEnd w:id="1845"/>
      <w:bookmarkEnd w:id="1846"/>
      <w:bookmarkEnd w:id="1847"/>
      <w:bookmarkEnd w:id="1848"/>
      <w:bookmarkEnd w:id="1849"/>
    </w:p>
    <w:p w:rsidR="00B55BD9" w:rsidRPr="00B01624" w:rsidRDefault="004E1434">
      <w:pPr>
        <w:pStyle w:val="3f3"/>
        <w:widowControl/>
        <w:spacing w:after="120" w:line="400" w:lineRule="exact"/>
        <w:rPr>
          <w:rFonts w:ascii="宋体" w:eastAsia="宋体" w:hAnsi="宋体" w:cs="宋体"/>
          <w:b w:val="0"/>
          <w:bCs/>
          <w:sz w:val="21"/>
          <w:szCs w:val="21"/>
        </w:rPr>
      </w:pPr>
      <w:bookmarkStart w:id="1850" w:name="_Ref522810094"/>
      <w:bookmarkStart w:id="1851" w:name="_Ref522810097"/>
      <w:bookmarkStart w:id="1852" w:name="_Ref531951538"/>
      <w:bookmarkStart w:id="1853" w:name="_Ref531951533"/>
      <w:bookmarkStart w:id="1854" w:name="_Toc121332540"/>
      <w:bookmarkStart w:id="1855" w:name="_Toc121419542"/>
      <w:bookmarkStart w:id="1856" w:name="_Toc110933796"/>
      <w:bookmarkStart w:id="1857" w:name="_Toc110886694"/>
      <w:bookmarkStart w:id="1858" w:name="_Toc54862204"/>
      <w:r w:rsidRPr="00B01624">
        <w:rPr>
          <w:rFonts w:ascii="宋体" w:eastAsia="宋体" w:hAnsi="宋体" w:cs="宋体" w:hint="eastAsia"/>
          <w:b w:val="0"/>
          <w:bCs/>
          <w:sz w:val="21"/>
          <w:szCs w:val="21"/>
        </w:rPr>
        <w:t>3.1 发包人</w:t>
      </w:r>
      <w:bookmarkEnd w:id="1850"/>
      <w:bookmarkEnd w:id="1851"/>
      <w:r w:rsidRPr="00B01624">
        <w:rPr>
          <w:rFonts w:ascii="宋体" w:eastAsia="宋体" w:hAnsi="宋体" w:cs="宋体" w:hint="eastAsia"/>
          <w:b w:val="0"/>
          <w:bCs/>
          <w:sz w:val="21"/>
          <w:szCs w:val="21"/>
        </w:rPr>
        <w:t>代表</w:t>
      </w:r>
      <w:bookmarkEnd w:id="1852"/>
      <w:bookmarkEnd w:id="1853"/>
      <w:bookmarkEnd w:id="1854"/>
      <w:bookmarkEnd w:id="1855"/>
      <w:bookmarkEnd w:id="1856"/>
      <w:bookmarkEnd w:id="1857"/>
      <w:bookmarkEnd w:id="1858"/>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应任命发包人代表，并在专用合同条件中明确发包人代表的姓名、职务、联系方式及授权范围等事项。发包人代表应在发包人的授权范围内，负责处理合同履行过程中与发包人有关的具体事宜。发包人代表在授权范围内的行为由发包人承担法律责任。</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除非发包人另行通知承包人，发包人代表应被授予并且被认为具有发包人在授权范围内享有的相应权利，涉及第16.1款[由发包人解除合同]的权利除外。</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lastRenderedPageBreak/>
        <w:t>发包人代表（或者在其为法人的情况下，被任命代表其行事的自然人）应：</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履行指派给其的职责，行使发包人托付给的权利；</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具备履行这些职责、行使这些权利的能力；</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作为熟练的专业人员行事。</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如果发包人代表为法人且在签订本合同时未能确定授权代表的，发包人代表应在本合同签订之日起3日内向双方发出书面通知，告知被任命和授权的自然人以及任何替代人员。此授权在双方收到本通知后生效。发包人代表撤销该授权或者变更授权代表时也应同样发出该通知。</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更换发包人代表的，应提前14天将更换人的姓名、地址、任务和权利、以及任命的日期书面通知承包人。发包人不得将发包人代表更换为承包人根据本款发出通知提出合理反对意见的人员，不论是法人还是自然人。</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发包人代表不能按照合同约定履行其职责及义务，并导致合同无法继续正常履行的，承包人可以要求发包人撤换发包人代表。</w:t>
      </w:r>
    </w:p>
    <w:p w:rsidR="00B55BD9" w:rsidRPr="00B01624" w:rsidRDefault="004E1434">
      <w:pPr>
        <w:pStyle w:val="3f3"/>
        <w:widowControl/>
        <w:spacing w:after="120" w:line="400" w:lineRule="exact"/>
        <w:rPr>
          <w:rFonts w:ascii="宋体" w:eastAsia="宋体" w:hAnsi="宋体" w:cs="宋体"/>
          <w:b w:val="0"/>
          <w:bCs/>
          <w:sz w:val="21"/>
          <w:szCs w:val="21"/>
        </w:rPr>
      </w:pPr>
      <w:bookmarkStart w:id="1859" w:name="_Ref531951557"/>
      <w:bookmarkStart w:id="1860" w:name="_Toc121419543"/>
      <w:bookmarkStart w:id="1861" w:name="_Ref531951553"/>
      <w:bookmarkStart w:id="1862" w:name="_Toc110933797"/>
      <w:bookmarkStart w:id="1863" w:name="_Toc110886695"/>
      <w:bookmarkStart w:id="1864" w:name="_Toc121332541"/>
      <w:bookmarkStart w:id="1865" w:name="_Toc54862205"/>
      <w:r w:rsidRPr="00B01624">
        <w:rPr>
          <w:rFonts w:ascii="宋体" w:eastAsia="宋体" w:hAnsi="宋体" w:cs="宋体" w:hint="eastAsia"/>
          <w:b w:val="0"/>
          <w:bCs/>
          <w:sz w:val="21"/>
          <w:szCs w:val="21"/>
        </w:rPr>
        <w:t>3.2 发包人人员</w:t>
      </w:r>
      <w:bookmarkEnd w:id="1859"/>
      <w:bookmarkEnd w:id="1860"/>
      <w:bookmarkEnd w:id="1861"/>
      <w:bookmarkEnd w:id="1862"/>
      <w:bookmarkEnd w:id="1863"/>
      <w:bookmarkEnd w:id="1864"/>
      <w:bookmarkEnd w:id="1865"/>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人员包括发包人代表、工程师及其他由发包人派驻施工现场的人员，发包人可以在专用合同条件中明确发包人人员的姓名、职务及职责等事项。发包人或发包人代表可随时对一些助手指派和托付一定的任务和权利，也可撤销这些指派和托付。这些助手可包括驻地工程师或担任检验、试验各项工程设备和材料的独立检查员。这些助手应具有适当的资质、履行其任务和权利的能力。以上指派、托付或撤销，在承包人收到通知后生效。承包人对于可能影响正常履约或工程安全质量的发包人人员保有随时提出沟通的权利。</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发包人应要求在施工现场的发包人人员遵守法律及有关安全、质量、环境保护、文明施工等规定，因发包人人员未遵守上述要求给承包人造成的损失和责任由发包人承担。</w:t>
      </w:r>
    </w:p>
    <w:p w:rsidR="00B55BD9" w:rsidRPr="00B01624" w:rsidRDefault="004E1434">
      <w:pPr>
        <w:pStyle w:val="3f3"/>
        <w:widowControl/>
        <w:spacing w:after="120" w:line="400" w:lineRule="exact"/>
        <w:rPr>
          <w:rFonts w:ascii="宋体" w:eastAsia="宋体" w:hAnsi="宋体" w:cs="宋体"/>
          <w:b w:val="0"/>
          <w:bCs/>
          <w:sz w:val="21"/>
          <w:szCs w:val="21"/>
        </w:rPr>
      </w:pPr>
      <w:bookmarkStart w:id="1866" w:name="_Toc121419544"/>
      <w:bookmarkStart w:id="1867" w:name="_Toc110886696"/>
      <w:bookmarkStart w:id="1868" w:name="_Toc121332542"/>
      <w:bookmarkStart w:id="1869" w:name="_Toc54862206"/>
      <w:bookmarkStart w:id="1870" w:name="_Toc110933798"/>
      <w:r w:rsidRPr="00B01624">
        <w:rPr>
          <w:rFonts w:ascii="宋体" w:eastAsia="宋体" w:hAnsi="宋体" w:cs="宋体" w:hint="eastAsia"/>
          <w:b w:val="0"/>
          <w:bCs/>
          <w:sz w:val="21"/>
          <w:szCs w:val="21"/>
        </w:rPr>
        <w:t>3.3 工程师</w:t>
      </w:r>
      <w:bookmarkEnd w:id="1866"/>
      <w:bookmarkEnd w:id="1867"/>
      <w:bookmarkEnd w:id="1868"/>
      <w:bookmarkEnd w:id="1869"/>
      <w:bookmarkEnd w:id="1870"/>
    </w:p>
    <w:p w:rsidR="00B55BD9" w:rsidRPr="00B01624" w:rsidRDefault="004E1434">
      <w:pPr>
        <w:pStyle w:val="4f1"/>
        <w:spacing w:after="120" w:line="400" w:lineRule="exact"/>
        <w:rPr>
          <w:rFonts w:cs="宋体"/>
          <w:sz w:val="21"/>
        </w:rPr>
      </w:pPr>
      <w:r w:rsidRPr="00B01624">
        <w:rPr>
          <w:rFonts w:cs="宋体" w:hint="eastAsia"/>
          <w:sz w:val="21"/>
        </w:rPr>
        <w:t>3.3.1 发包人需对承包人的设计、采购、施工、服务等工作过程或过程节点实施监督管理的，有权委任工程师。工程师的名称、监督管理范围、内容和权限在专用合同条件中写明。根据国家相关法律法规规定，如本合同工程属于强制监理项目的，由工程师履行法定的监理相关职责，但发包人另行授权第三方进行监理的除外。</w:t>
      </w:r>
    </w:p>
    <w:p w:rsidR="00B55BD9" w:rsidRPr="00B01624" w:rsidRDefault="004E1434">
      <w:pPr>
        <w:pStyle w:val="4f1"/>
        <w:spacing w:after="120" w:line="400" w:lineRule="exact"/>
        <w:rPr>
          <w:rFonts w:cs="宋体"/>
          <w:sz w:val="21"/>
        </w:rPr>
      </w:pPr>
      <w:r w:rsidRPr="00B01624">
        <w:rPr>
          <w:rFonts w:cs="宋体" w:hint="eastAsia"/>
          <w:sz w:val="21"/>
        </w:rPr>
        <w:t>3.3.2 工程师按发包人委托的范围、内容、职权和权限，代表发包人对承包人实施监督管理。若承包人认为工程师行使的职权不在发包人委托的授权范围之内的，则其有权拒绝执行工程师的相关指示，同时应及时通知发包人，发包人书面确认工程师相关指示的，承包人应遵照执行。</w:t>
      </w:r>
    </w:p>
    <w:p w:rsidR="00B55BD9" w:rsidRPr="00B01624" w:rsidRDefault="004E1434">
      <w:pPr>
        <w:pStyle w:val="4f1"/>
        <w:spacing w:after="120" w:line="400" w:lineRule="exact"/>
        <w:rPr>
          <w:rFonts w:cs="宋体"/>
          <w:sz w:val="21"/>
        </w:rPr>
      </w:pPr>
      <w:r w:rsidRPr="00B01624">
        <w:rPr>
          <w:rFonts w:cs="宋体" w:hint="eastAsia"/>
          <w:sz w:val="21"/>
        </w:rPr>
        <w:lastRenderedPageBreak/>
        <w:t>3.3.3 在发包人和承包人之间提供证明、行使决定权或处理权时，工程师应作为独立专业的第三方，根据自己的专业技能和判断进行工作。但工程师或其人员均无权修改合同，且无权减轻或免除合同当事人的任何责任与义务。</w:t>
      </w:r>
    </w:p>
    <w:p w:rsidR="00B55BD9" w:rsidRPr="00B01624" w:rsidRDefault="004E1434">
      <w:pPr>
        <w:pStyle w:val="4f1"/>
        <w:spacing w:after="120" w:line="400" w:lineRule="exact"/>
        <w:rPr>
          <w:rFonts w:cs="宋体"/>
          <w:sz w:val="21"/>
        </w:rPr>
      </w:pPr>
      <w:r w:rsidRPr="00B01624">
        <w:rPr>
          <w:rFonts w:cs="宋体" w:hint="eastAsia"/>
          <w:sz w:val="21"/>
        </w:rPr>
        <w:t>3.3.4 通用合同条件中约定由工程师行使的职权如不在发包人对工程师的授权范围内的，则视为没有取得授权，该职权应由发包人或发包人指定的其他人员行使。若承包人认为工程师的职权与发包人（包括其人员）的职权相重叠或不明确时，应及时通知发包人，由发包人予以协调和明确并以书面形式通知承包人。</w:t>
      </w:r>
    </w:p>
    <w:p w:rsidR="00B55BD9" w:rsidRPr="00B01624" w:rsidRDefault="004E1434">
      <w:pPr>
        <w:pStyle w:val="3f3"/>
        <w:widowControl/>
        <w:spacing w:after="120" w:line="400" w:lineRule="exact"/>
        <w:rPr>
          <w:rFonts w:ascii="宋体" w:eastAsia="宋体" w:hAnsi="宋体" w:cs="宋体"/>
          <w:b w:val="0"/>
          <w:bCs/>
          <w:sz w:val="21"/>
          <w:szCs w:val="21"/>
        </w:rPr>
      </w:pPr>
      <w:bookmarkStart w:id="1871" w:name="_Toc110933799"/>
      <w:bookmarkStart w:id="1872" w:name="_Toc54862207"/>
      <w:bookmarkStart w:id="1873" w:name="_Toc110886697"/>
      <w:bookmarkStart w:id="1874" w:name="_Toc121419545"/>
      <w:bookmarkStart w:id="1875" w:name="_Toc121332543"/>
      <w:bookmarkStart w:id="1876" w:name="_Ref531951594"/>
      <w:bookmarkStart w:id="1877" w:name="_Ref531951597"/>
      <w:r w:rsidRPr="00B01624">
        <w:rPr>
          <w:rFonts w:ascii="宋体" w:eastAsia="宋体" w:hAnsi="宋体" w:cs="宋体" w:hint="eastAsia"/>
          <w:b w:val="0"/>
          <w:bCs/>
          <w:sz w:val="21"/>
          <w:szCs w:val="21"/>
        </w:rPr>
        <w:t>3.4 任命和授权</w:t>
      </w:r>
      <w:bookmarkEnd w:id="1871"/>
      <w:bookmarkEnd w:id="1872"/>
      <w:bookmarkEnd w:id="1873"/>
      <w:bookmarkEnd w:id="1874"/>
      <w:bookmarkEnd w:id="1875"/>
    </w:p>
    <w:p w:rsidR="00B55BD9" w:rsidRPr="00B01624" w:rsidRDefault="004E1434">
      <w:pPr>
        <w:pStyle w:val="4f1"/>
        <w:spacing w:after="120" w:line="400" w:lineRule="exact"/>
        <w:rPr>
          <w:rFonts w:cs="宋体"/>
          <w:sz w:val="21"/>
        </w:rPr>
      </w:pPr>
      <w:r w:rsidRPr="00B01624">
        <w:rPr>
          <w:rFonts w:cs="宋体" w:hint="eastAsia"/>
          <w:sz w:val="21"/>
        </w:rPr>
        <w:t>3.4.1 发包人应在发出开始工作通知前将工程师的任命通知承包人。更换工程师的，发包人应提前7天以书面形式通知承包人，并在通知中写明替换者的姓名、职务、职权、权限和任命时间。工程师超过2天不能履行职责的，应委派代表代行其职责，并通知承包人。</w:t>
      </w:r>
    </w:p>
    <w:p w:rsidR="00B55BD9" w:rsidRPr="00B01624" w:rsidRDefault="004E1434">
      <w:pPr>
        <w:pStyle w:val="4f1"/>
        <w:spacing w:after="120" w:line="400" w:lineRule="exact"/>
        <w:rPr>
          <w:rFonts w:cs="宋体"/>
          <w:sz w:val="21"/>
        </w:rPr>
      </w:pPr>
      <w:r w:rsidRPr="00B01624">
        <w:rPr>
          <w:rFonts w:cs="宋体" w:hint="eastAsia"/>
          <w:sz w:val="21"/>
        </w:rPr>
        <w:t>3.4.2 工程师可以授权其他人员负责执行其指派的一项或多项工作，但第3.6款[商定或确定]下的权利除外。工程师应将被授权人员的姓名及其授权范围通知承包人。被授权的人员在授权范围内发出的指示视为已得到工程师的同意，与工程师发出的指示具有同等效力。工程师撤销某项授权时，应将撤销授权的决定及时通知承包人。</w:t>
      </w:r>
    </w:p>
    <w:p w:rsidR="00B55BD9" w:rsidRPr="00B01624" w:rsidRDefault="004E1434">
      <w:pPr>
        <w:pStyle w:val="3f3"/>
        <w:widowControl/>
        <w:spacing w:after="120" w:line="400" w:lineRule="exact"/>
        <w:rPr>
          <w:rFonts w:ascii="宋体" w:eastAsia="宋体" w:hAnsi="宋体" w:cs="宋体"/>
          <w:b w:val="0"/>
          <w:bCs/>
          <w:sz w:val="21"/>
          <w:szCs w:val="21"/>
        </w:rPr>
      </w:pPr>
      <w:bookmarkStart w:id="1878" w:name="_Toc110933800"/>
      <w:bookmarkStart w:id="1879" w:name="_Ref20165400"/>
      <w:bookmarkStart w:id="1880" w:name="_Toc110886698"/>
      <w:bookmarkStart w:id="1881" w:name="_Toc54862208"/>
      <w:bookmarkStart w:id="1882" w:name="_Toc121419546"/>
      <w:bookmarkStart w:id="1883" w:name="_Toc121332544"/>
      <w:r w:rsidRPr="00B01624">
        <w:rPr>
          <w:rFonts w:ascii="宋体" w:eastAsia="宋体" w:hAnsi="宋体" w:cs="宋体" w:hint="eastAsia"/>
          <w:b w:val="0"/>
          <w:bCs/>
          <w:sz w:val="21"/>
          <w:szCs w:val="21"/>
        </w:rPr>
        <w:t>3.5 指示</w:t>
      </w:r>
      <w:bookmarkEnd w:id="1876"/>
      <w:bookmarkEnd w:id="1877"/>
      <w:bookmarkEnd w:id="1878"/>
      <w:bookmarkEnd w:id="1879"/>
      <w:bookmarkEnd w:id="1880"/>
      <w:bookmarkEnd w:id="1881"/>
      <w:bookmarkEnd w:id="1882"/>
      <w:bookmarkEnd w:id="1883"/>
    </w:p>
    <w:p w:rsidR="00B55BD9" w:rsidRPr="00B01624" w:rsidRDefault="004E1434">
      <w:pPr>
        <w:pStyle w:val="4f1"/>
        <w:spacing w:after="120" w:line="400" w:lineRule="exact"/>
        <w:rPr>
          <w:rFonts w:cs="宋体"/>
          <w:sz w:val="21"/>
        </w:rPr>
      </w:pPr>
      <w:r w:rsidRPr="00B01624">
        <w:rPr>
          <w:rFonts w:cs="宋体" w:hint="eastAsia"/>
          <w:sz w:val="21"/>
        </w:rPr>
        <w:t>3.5.1 工程师应按照发包人的授权发出指示。工程师的指示应采用书面形式，盖有工程师授权的项目管理机构章，并由工程师的授权人员签字。在紧急情况下，工程师的授权人员可以口头形式发出指示或当场签发临时书面指示，承包人应遵照执行。工程师应在授权人员发出口头指示或临时书面指示后24小时内发出书面确认函，在24小时内未发出书面确认函的，该口头指示或临时书面指示应被视为工程师的正式指示。</w:t>
      </w:r>
    </w:p>
    <w:p w:rsidR="00B55BD9" w:rsidRPr="00B01624" w:rsidRDefault="004E1434">
      <w:pPr>
        <w:pStyle w:val="4f1"/>
        <w:spacing w:after="120" w:line="400" w:lineRule="exact"/>
        <w:rPr>
          <w:rFonts w:cs="宋体"/>
          <w:sz w:val="21"/>
        </w:rPr>
      </w:pPr>
      <w:r w:rsidRPr="00B01624">
        <w:rPr>
          <w:rFonts w:cs="宋体" w:hint="eastAsia"/>
          <w:sz w:val="21"/>
        </w:rPr>
        <w:t>3.5.2 承包人收到工程师作出的指示后应遵照执行。如果任何此类指示构成一项变更时，应按照第13条[变更与调整]的约定办理。</w:t>
      </w:r>
    </w:p>
    <w:p w:rsidR="00B55BD9" w:rsidRPr="00B01624" w:rsidRDefault="004E1434">
      <w:pPr>
        <w:pStyle w:val="4f1"/>
        <w:spacing w:after="120" w:line="400" w:lineRule="exact"/>
        <w:rPr>
          <w:rFonts w:cs="宋体"/>
          <w:sz w:val="21"/>
        </w:rPr>
      </w:pPr>
      <w:r w:rsidRPr="00B01624">
        <w:rPr>
          <w:rFonts w:cs="宋体" w:hint="eastAsia"/>
          <w:sz w:val="21"/>
        </w:rPr>
        <w:t>3.5.3 由于工程师未能按合同约定发出指示、指示延误或指示错误而导致承包人费用增加和（或）工期延误的，发包人应承担由此增加的费用和（或）工期延误，并向承包人支付合理利润。</w:t>
      </w:r>
    </w:p>
    <w:p w:rsidR="00B55BD9" w:rsidRPr="00B01624" w:rsidRDefault="004E1434">
      <w:pPr>
        <w:pStyle w:val="3f3"/>
        <w:widowControl/>
        <w:spacing w:after="120" w:line="400" w:lineRule="exact"/>
        <w:rPr>
          <w:rFonts w:ascii="宋体" w:eastAsia="宋体" w:hAnsi="宋体" w:cs="宋体"/>
          <w:b w:val="0"/>
          <w:bCs/>
          <w:sz w:val="21"/>
          <w:szCs w:val="21"/>
        </w:rPr>
      </w:pPr>
      <w:bookmarkStart w:id="1884" w:name="_Toc110933801"/>
      <w:bookmarkStart w:id="1885" w:name="_Toc121332545"/>
      <w:bookmarkStart w:id="1886" w:name="_Toc121419547"/>
      <w:bookmarkStart w:id="1887" w:name="_Ref531951609"/>
      <w:bookmarkStart w:id="1888" w:name="_Toc110886699"/>
      <w:bookmarkStart w:id="1889" w:name="_Toc54862209"/>
      <w:bookmarkStart w:id="1890" w:name="_Ref531951611"/>
      <w:r w:rsidRPr="00B01624">
        <w:rPr>
          <w:rFonts w:ascii="宋体" w:eastAsia="宋体" w:hAnsi="宋体" w:cs="宋体" w:hint="eastAsia"/>
          <w:b w:val="0"/>
          <w:bCs/>
          <w:sz w:val="21"/>
          <w:szCs w:val="21"/>
        </w:rPr>
        <w:t>3.6 商定或确定</w:t>
      </w:r>
      <w:bookmarkEnd w:id="1884"/>
      <w:bookmarkEnd w:id="1885"/>
      <w:bookmarkEnd w:id="1886"/>
      <w:bookmarkEnd w:id="1887"/>
      <w:bookmarkEnd w:id="1888"/>
      <w:bookmarkEnd w:id="1889"/>
      <w:bookmarkEnd w:id="1890"/>
    </w:p>
    <w:p w:rsidR="00B55BD9" w:rsidRPr="00B01624" w:rsidRDefault="004E1434">
      <w:pPr>
        <w:pStyle w:val="4f1"/>
        <w:spacing w:after="120" w:line="400" w:lineRule="exact"/>
        <w:rPr>
          <w:rFonts w:cs="宋体"/>
          <w:sz w:val="21"/>
        </w:rPr>
      </w:pPr>
      <w:r w:rsidRPr="00B01624">
        <w:rPr>
          <w:rFonts w:cs="宋体" w:hint="eastAsia"/>
          <w:sz w:val="21"/>
        </w:rPr>
        <w:t>3.6.1 合同约定工程师应按照本款对任何事项进行商定或确定时，工程师应及时与合同当事人协商，尽量达成一致。工程师应将商定的结果以书面形式通知发包人和承包人，并由双方签署确认。</w:t>
      </w:r>
    </w:p>
    <w:p w:rsidR="00B55BD9" w:rsidRPr="00B01624" w:rsidRDefault="004E1434">
      <w:pPr>
        <w:pStyle w:val="4f1"/>
        <w:spacing w:after="120" w:line="400" w:lineRule="exact"/>
        <w:rPr>
          <w:rFonts w:cs="宋体"/>
          <w:sz w:val="21"/>
        </w:rPr>
      </w:pPr>
      <w:r w:rsidRPr="00B01624">
        <w:rPr>
          <w:rFonts w:cs="宋体" w:hint="eastAsia"/>
          <w:sz w:val="21"/>
        </w:rPr>
        <w:lastRenderedPageBreak/>
        <w:t>3.6.2 除专用合同条件另有约定外，商定的期限应为工程师收到任何一方就商定事由发出的通知后42天内或工程师提出并经双方同意的其他期限。未能在该期限内达成一致的，由工程师按照合同约定审慎做出公正的确定。确定的期限应为商定的期限届满后42天内或工程师提出并经双方同意的其他期限。工程师应将确定的结果以书面形式通知发包人和承包人，并附详细依据。</w:t>
      </w:r>
    </w:p>
    <w:p w:rsidR="00B55BD9" w:rsidRPr="00B01624" w:rsidRDefault="004E1434">
      <w:pPr>
        <w:pStyle w:val="4f1"/>
        <w:spacing w:after="120" w:line="400" w:lineRule="exact"/>
        <w:rPr>
          <w:rFonts w:cs="宋体"/>
          <w:sz w:val="21"/>
        </w:rPr>
      </w:pPr>
      <w:bookmarkStart w:id="1891" w:name="_Ref532287856"/>
      <w:r w:rsidRPr="00B01624">
        <w:rPr>
          <w:rFonts w:cs="宋体" w:hint="eastAsia"/>
          <w:sz w:val="21"/>
        </w:rPr>
        <w:t>3.6.3 任何一方对工程师的确定有异议的，应在收到确定的结果后28天内向另一方发出书面异议通知并抄送工程师。除第19.2款[承包人索赔的处理程序]另有约定外，工程师未能在确定的期限内发出确定的结果通知的，或者任何一方发出对确定的结果有异议的通知的，则构成争议并应按照第20条[争议解决]的约定处理。如未在28天内发出上述通知的，工程师的确定应被视为已被双方接受并对双方具有约束力，但专用合同条件另有约定的除外。</w:t>
      </w:r>
      <w:bookmarkEnd w:id="1891"/>
    </w:p>
    <w:p w:rsidR="00B55BD9" w:rsidRPr="00B01624" w:rsidRDefault="004E1434">
      <w:pPr>
        <w:pStyle w:val="4f1"/>
        <w:spacing w:after="120" w:line="400" w:lineRule="exact"/>
        <w:rPr>
          <w:rFonts w:cs="宋体"/>
          <w:sz w:val="21"/>
        </w:rPr>
      </w:pPr>
      <w:r w:rsidRPr="00B01624">
        <w:rPr>
          <w:rFonts w:cs="宋体" w:hint="eastAsia"/>
          <w:sz w:val="21"/>
        </w:rPr>
        <w:t>3.6.4 在该争议解决前，双方应暂按工程师的确定执行。按照第20条[争议解决]的约定对工程师的确定作出修改的，按修改后的结果执行，由此导致承包人增加的费用和延误的工期由责任方承担。</w:t>
      </w:r>
    </w:p>
    <w:p w:rsidR="00B55BD9" w:rsidRPr="00B01624" w:rsidRDefault="004E1434">
      <w:pPr>
        <w:pStyle w:val="3f3"/>
        <w:widowControl/>
        <w:spacing w:after="120" w:line="400" w:lineRule="exact"/>
        <w:rPr>
          <w:rFonts w:ascii="宋体" w:eastAsia="宋体" w:hAnsi="宋体" w:cs="宋体"/>
          <w:b w:val="0"/>
          <w:bCs/>
          <w:sz w:val="21"/>
          <w:szCs w:val="21"/>
        </w:rPr>
      </w:pPr>
      <w:bookmarkStart w:id="1892" w:name="_Ref531951747"/>
      <w:bookmarkStart w:id="1893" w:name="_Toc110933802"/>
      <w:bookmarkStart w:id="1894" w:name="_Toc110886700"/>
      <w:bookmarkStart w:id="1895" w:name="_Toc121332546"/>
      <w:bookmarkStart w:id="1896" w:name="_Ref531951749"/>
      <w:bookmarkStart w:id="1897" w:name="_Toc121419548"/>
      <w:bookmarkStart w:id="1898" w:name="_Toc54862210"/>
      <w:r w:rsidRPr="00B01624">
        <w:rPr>
          <w:rFonts w:ascii="宋体" w:eastAsia="宋体" w:hAnsi="宋体" w:cs="宋体" w:hint="eastAsia"/>
          <w:b w:val="0"/>
          <w:bCs/>
          <w:sz w:val="21"/>
          <w:szCs w:val="21"/>
        </w:rPr>
        <w:t>3.7 会议</w:t>
      </w:r>
      <w:bookmarkEnd w:id="1892"/>
      <w:bookmarkEnd w:id="1893"/>
      <w:bookmarkEnd w:id="1894"/>
      <w:bookmarkEnd w:id="1895"/>
      <w:bookmarkEnd w:id="1896"/>
      <w:bookmarkEnd w:id="1897"/>
      <w:bookmarkEnd w:id="1898"/>
    </w:p>
    <w:p w:rsidR="00B55BD9" w:rsidRPr="00B01624" w:rsidRDefault="004E1434">
      <w:pPr>
        <w:pStyle w:val="4f1"/>
        <w:spacing w:after="120" w:line="400" w:lineRule="exact"/>
        <w:rPr>
          <w:rFonts w:cs="宋体"/>
          <w:sz w:val="21"/>
        </w:rPr>
      </w:pPr>
      <w:r w:rsidRPr="00B01624">
        <w:rPr>
          <w:rFonts w:cs="宋体" w:hint="eastAsia"/>
          <w:sz w:val="21"/>
        </w:rPr>
        <w:t>3.7.1 除专用合同条件另有约定外，任何一方可向另一方发出通知，要求另一方出席会议，讨论工程的实施安排或与本合同履行有关的其他事项。发包人的其他承包人、承包人的分包人和其他第三方可应任何一方的请求出席任何此类会议。</w:t>
      </w:r>
    </w:p>
    <w:p w:rsidR="00B55BD9" w:rsidRPr="00B01624" w:rsidRDefault="004E1434">
      <w:pPr>
        <w:pStyle w:val="4f1"/>
        <w:spacing w:after="120" w:line="400" w:lineRule="exact"/>
        <w:rPr>
          <w:rFonts w:cs="宋体"/>
          <w:sz w:val="21"/>
        </w:rPr>
      </w:pPr>
      <w:r w:rsidRPr="00B01624">
        <w:rPr>
          <w:rFonts w:cs="宋体" w:hint="eastAsia"/>
          <w:sz w:val="21"/>
        </w:rPr>
        <w:t>3.7.2 除专用合同条件另有约定外，发包人应保存每次会议参加人签名的记录，并将会议纪要提供给出席会议的人员。任何根据此类会议以及会议纪要采取的行动应符合本合同的约定。</w:t>
      </w:r>
    </w:p>
    <w:p w:rsidR="00B55BD9" w:rsidRPr="00B01624" w:rsidRDefault="004E1434">
      <w:pPr>
        <w:pStyle w:val="2ff"/>
        <w:spacing w:line="400" w:lineRule="exact"/>
        <w:ind w:left="0" w:firstLine="0"/>
        <w:rPr>
          <w:rFonts w:ascii="宋体" w:eastAsia="宋体" w:hAnsi="宋体" w:cs="宋体"/>
          <w:b w:val="0"/>
          <w:szCs w:val="21"/>
        </w:rPr>
      </w:pPr>
      <w:bookmarkStart w:id="1899" w:name="_Toc121332547"/>
      <w:bookmarkStart w:id="1900" w:name="_Toc110933803"/>
      <w:bookmarkStart w:id="1901" w:name="_Toc110886701"/>
      <w:bookmarkStart w:id="1902" w:name="_Ref531952805"/>
      <w:bookmarkStart w:id="1903" w:name="_Toc54862211"/>
      <w:bookmarkStart w:id="1904" w:name="_Toc121419549"/>
      <w:r w:rsidRPr="00B01624">
        <w:rPr>
          <w:rFonts w:ascii="宋体" w:eastAsia="宋体" w:hAnsi="宋体" w:cs="宋体" w:hint="eastAsia"/>
          <w:b w:val="0"/>
          <w:szCs w:val="21"/>
        </w:rPr>
        <w:t>第4条 承包人</w:t>
      </w:r>
      <w:bookmarkEnd w:id="1899"/>
      <w:bookmarkEnd w:id="1900"/>
      <w:bookmarkEnd w:id="1901"/>
      <w:bookmarkEnd w:id="1902"/>
      <w:bookmarkEnd w:id="1903"/>
      <w:bookmarkEnd w:id="1904"/>
    </w:p>
    <w:p w:rsidR="00B55BD9" w:rsidRPr="00B01624" w:rsidRDefault="004E1434">
      <w:pPr>
        <w:pStyle w:val="3f3"/>
        <w:widowControl/>
        <w:spacing w:after="120" w:line="400" w:lineRule="exact"/>
        <w:rPr>
          <w:rFonts w:ascii="宋体" w:eastAsia="宋体" w:hAnsi="宋体" w:cs="宋体"/>
          <w:b w:val="0"/>
          <w:bCs/>
          <w:sz w:val="21"/>
          <w:szCs w:val="21"/>
        </w:rPr>
      </w:pPr>
      <w:bookmarkStart w:id="1905" w:name="_Ref531951941"/>
      <w:bookmarkStart w:id="1906" w:name="_Toc54862212"/>
      <w:bookmarkStart w:id="1907" w:name="_Toc121419550"/>
      <w:bookmarkStart w:id="1908" w:name="_Toc121332548"/>
      <w:bookmarkStart w:id="1909" w:name="_Ref531951961"/>
      <w:bookmarkStart w:id="1910" w:name="_Toc110886702"/>
      <w:bookmarkStart w:id="1911" w:name="_Ref531951958"/>
      <w:bookmarkStart w:id="1912" w:name="_Ref531951975"/>
      <w:bookmarkStart w:id="1913" w:name="_Toc110933804"/>
      <w:bookmarkStart w:id="1914" w:name="_Ref531951945"/>
      <w:r w:rsidRPr="00B01624">
        <w:rPr>
          <w:rFonts w:ascii="宋体" w:eastAsia="宋体" w:hAnsi="宋体" w:cs="宋体" w:hint="eastAsia"/>
          <w:b w:val="0"/>
          <w:bCs/>
          <w:sz w:val="21"/>
          <w:szCs w:val="21"/>
        </w:rPr>
        <w:t>4.1 承包人的一般义务</w:t>
      </w:r>
      <w:bookmarkEnd w:id="1905"/>
      <w:bookmarkEnd w:id="1906"/>
      <w:bookmarkEnd w:id="1907"/>
      <w:bookmarkEnd w:id="1908"/>
      <w:bookmarkEnd w:id="1909"/>
      <w:bookmarkEnd w:id="1910"/>
      <w:bookmarkEnd w:id="1911"/>
      <w:bookmarkEnd w:id="1912"/>
      <w:bookmarkEnd w:id="1913"/>
      <w:bookmarkEnd w:id="1914"/>
    </w:p>
    <w:p w:rsidR="00B55BD9" w:rsidRPr="00B01624" w:rsidRDefault="004E1434">
      <w:pPr>
        <w:spacing w:line="400" w:lineRule="exact"/>
        <w:ind w:firstLine="600"/>
        <w:rPr>
          <w:rFonts w:ascii="宋体" w:hAnsi="宋体" w:cs="宋体"/>
          <w:szCs w:val="21"/>
        </w:rPr>
      </w:pPr>
      <w:bookmarkStart w:id="1915" w:name="_Ref509046929"/>
      <w:r w:rsidRPr="00B01624">
        <w:rPr>
          <w:rFonts w:ascii="宋体" w:hAnsi="宋体" w:cs="宋体" w:hint="eastAsia"/>
          <w:szCs w:val="21"/>
        </w:rPr>
        <w:t>除专用合同条件另有约定外，承包人在履行合同过程中应遵守法律和工程建设标准规范，并履行以下义务：</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办理法律规定和合同约定由承包人办理的许可和批准，将办理结果书面报送发包人留存，并承担因承包人违反法律或合同约定给发包人造成的任何费用和损失；</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按合同约定完成全部工作并在缺陷责任期和保修期内承担缺陷保证责任和保修义务，对工作中的任何缺陷进行整改、完善和修补，使其满足合同约定的目的；</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提供合同约定的工程设备和承包人文件，以及为完成合同工作所需的劳务、材料、施工设备和其他物品，并按合同约定负责临时设施的设计、施工、运行、维护、管理和拆除；</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按合同约定的工作内容和进度要求，编制设计、施工的组织和实施计划，保证项目进度计划的实现，并对所有设计、施工作业和施工方法，以及全部工程的完备性和安全</w:t>
      </w:r>
      <w:r w:rsidRPr="00B01624">
        <w:rPr>
          <w:rFonts w:ascii="宋体" w:hAnsi="宋体" w:cs="宋体" w:hint="eastAsia"/>
          <w:szCs w:val="21"/>
        </w:rPr>
        <w:lastRenderedPageBreak/>
        <w:t>可靠性负责；</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按法律规定和合同约定采取安全文明施工、职业健康和环境保护措施，办理员工工伤保险等相关保险，确保工程及人员、材料、设备和设施的安全，防止因工程实施造成的人身伤害和财产损失；</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 将发包人按合同约定支付的各项价款专用于合同工程，且应及时支付其雇用人员（包括建筑工人）工资，并及时向分包人支付合同价款；</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 在进行合同约定的各项工作时，不得侵害发包人与他人使用公用道路、水源、市政管网等公共设施的权利，避免对邻近的公共设施产生干扰。</w:t>
      </w:r>
    </w:p>
    <w:p w:rsidR="00B55BD9" w:rsidRPr="00B01624" w:rsidRDefault="004E1434">
      <w:pPr>
        <w:pStyle w:val="3f3"/>
        <w:widowControl/>
        <w:spacing w:after="120" w:line="400" w:lineRule="exact"/>
        <w:rPr>
          <w:rFonts w:ascii="宋体" w:eastAsia="宋体" w:hAnsi="宋体" w:cs="宋体"/>
          <w:b w:val="0"/>
          <w:bCs/>
          <w:sz w:val="21"/>
          <w:szCs w:val="21"/>
        </w:rPr>
      </w:pPr>
      <w:bookmarkStart w:id="1916" w:name="_Toc121332549"/>
      <w:bookmarkStart w:id="1917" w:name="_Toc121419551"/>
      <w:bookmarkStart w:id="1918" w:name="_Toc110886703"/>
      <w:bookmarkStart w:id="1919" w:name="_Toc110933805"/>
      <w:bookmarkStart w:id="1920" w:name="_Ref4426803"/>
      <w:bookmarkStart w:id="1921" w:name="_Toc54862213"/>
      <w:bookmarkStart w:id="1922" w:name="_Ref4428418"/>
      <w:r w:rsidRPr="00B01624">
        <w:rPr>
          <w:rFonts w:ascii="宋体" w:eastAsia="宋体" w:hAnsi="宋体" w:cs="宋体" w:hint="eastAsia"/>
          <w:b w:val="0"/>
          <w:bCs/>
          <w:sz w:val="21"/>
          <w:szCs w:val="21"/>
        </w:rPr>
        <w:t>4.2 履约担保</w:t>
      </w:r>
      <w:bookmarkEnd w:id="1916"/>
      <w:bookmarkEnd w:id="1917"/>
      <w:bookmarkEnd w:id="1918"/>
      <w:bookmarkEnd w:id="1919"/>
      <w:bookmarkEnd w:id="1920"/>
      <w:bookmarkEnd w:id="192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需要承包人提供履约担保的，由合同当事人在专用合同条件中约定履约担保的方式、金额及提交的时间等，并应符合第2.5款[支付合同价款]的规定。履约担保可以采用银行保函或担保公司担保等形式，承包人为联合体的，其履约担保由联合体各方或者联合体中牵头人的名义代表联合体提交，具体由合同当事人在专用合同条件中约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承包人应保证其履约担保在发包人竣工验收前一直有效，发包人应在竣工验收合格后7天内将履约担保款项退还给承包人或者解除履约担保。</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因承包人原因导致工期延长的，继续提供履约担保所增加的费用由承包人承担；非因承包人原因导致工期延长的，继续提供履约担保所增加的费用由发包人承担。</w:t>
      </w:r>
    </w:p>
    <w:p w:rsidR="00B55BD9" w:rsidRPr="00B01624" w:rsidRDefault="004E1434">
      <w:pPr>
        <w:pStyle w:val="3f3"/>
        <w:widowControl/>
        <w:spacing w:after="120" w:line="400" w:lineRule="exact"/>
        <w:rPr>
          <w:rFonts w:ascii="宋体" w:eastAsia="宋体" w:hAnsi="宋体" w:cs="宋体"/>
          <w:b w:val="0"/>
          <w:bCs/>
          <w:sz w:val="21"/>
          <w:szCs w:val="21"/>
        </w:rPr>
      </w:pPr>
      <w:bookmarkStart w:id="1923" w:name="_Toc121332550"/>
      <w:bookmarkStart w:id="1924" w:name="_Toc110886704"/>
      <w:bookmarkStart w:id="1925" w:name="_Ref532689108"/>
      <w:bookmarkStart w:id="1926" w:name="_Ref532689105"/>
      <w:bookmarkStart w:id="1927" w:name="_Toc121419552"/>
      <w:bookmarkStart w:id="1928" w:name="_Toc54862214"/>
      <w:bookmarkStart w:id="1929" w:name="_Toc110933806"/>
      <w:bookmarkEnd w:id="1915"/>
      <w:bookmarkEnd w:id="1922"/>
      <w:r w:rsidRPr="00B01624">
        <w:rPr>
          <w:rFonts w:ascii="宋体" w:eastAsia="宋体" w:hAnsi="宋体" w:cs="宋体" w:hint="eastAsia"/>
          <w:b w:val="0"/>
          <w:bCs/>
          <w:sz w:val="21"/>
          <w:szCs w:val="21"/>
        </w:rPr>
        <w:t>4.3 工程总承包项目经理</w:t>
      </w:r>
      <w:bookmarkEnd w:id="1923"/>
      <w:bookmarkEnd w:id="1924"/>
      <w:bookmarkEnd w:id="1925"/>
      <w:bookmarkEnd w:id="1926"/>
      <w:bookmarkEnd w:id="1927"/>
      <w:bookmarkEnd w:id="1928"/>
      <w:bookmarkEnd w:id="1929"/>
    </w:p>
    <w:p w:rsidR="00B55BD9" w:rsidRPr="00B01624" w:rsidRDefault="004E1434">
      <w:pPr>
        <w:pStyle w:val="4f1"/>
        <w:spacing w:after="120" w:line="400" w:lineRule="exact"/>
        <w:rPr>
          <w:rFonts w:cs="宋体"/>
          <w:sz w:val="21"/>
        </w:rPr>
      </w:pPr>
      <w:bookmarkStart w:id="1930" w:name="_Ref532351726"/>
      <w:r w:rsidRPr="00B01624">
        <w:rPr>
          <w:rFonts w:cs="宋体" w:hint="eastAsia"/>
          <w:sz w:val="21"/>
        </w:rPr>
        <w:t>4.3.1 工程总承包项目经理应为合同当事人所确认的人选，并在专用合同条件中明确工程总承包项目经理的姓名、注册执业资格或职称、联系方式及授权范围等事项。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工程总承包项目经理无权履行职责，发包人有权要求更换工程总承包项目经理，由此增加的费用和（或）延误的工期由承包人承担。同时，发包人有权根据专用合同条件约定要求承包人承担违约责任。</w:t>
      </w:r>
      <w:bookmarkEnd w:id="1930"/>
    </w:p>
    <w:p w:rsidR="00B55BD9" w:rsidRPr="00B01624" w:rsidRDefault="004E1434">
      <w:pPr>
        <w:pStyle w:val="4f1"/>
        <w:spacing w:after="120" w:line="400" w:lineRule="exact"/>
        <w:rPr>
          <w:rFonts w:cs="宋体"/>
          <w:sz w:val="21"/>
        </w:rPr>
      </w:pPr>
      <w:bookmarkStart w:id="1931" w:name="_Ref532689263"/>
      <w:r w:rsidRPr="00B01624">
        <w:rPr>
          <w:rFonts w:cs="宋体" w:hint="eastAsia"/>
          <w:sz w:val="21"/>
        </w:rPr>
        <w:t>4.3.2 承包人应按合同协议书的约定指派工程总承包项目经理，并在约定的期限内到职。工程总承包项目经理不得同时担任其他工程项目的工程总承包项目经理或施工工程总承包项目经理（含施工总承包工程、专业承包工程）。工程在现场实施的全部时间内，工程总承包项目经理每月在施工现场时间不得少于专用合同条件约定的天数。工程总承包项目经理确需离开施工现场时，应事先通知工程师，并取得发包人的书面同意。工程总承包项目经理未经批准擅自离开施工现场的，承包人应按照专用合同条件的约定承担违约责任。工程总承包项目经理的通知中应当载明临时代行其职责的人员的注册执业资格、管理经验等资料，该人员应具备履行相应职责的资格、经验和能力。</w:t>
      </w:r>
      <w:bookmarkEnd w:id="1931"/>
    </w:p>
    <w:p w:rsidR="00B55BD9" w:rsidRPr="00B01624" w:rsidRDefault="004E1434">
      <w:pPr>
        <w:pStyle w:val="4f1"/>
        <w:spacing w:after="120" w:line="400" w:lineRule="exact"/>
        <w:rPr>
          <w:rFonts w:cs="宋体"/>
          <w:sz w:val="21"/>
        </w:rPr>
      </w:pPr>
      <w:bookmarkStart w:id="1932" w:name="_Ref532689178"/>
      <w:bookmarkStart w:id="1933" w:name="_Ref531952112"/>
      <w:r w:rsidRPr="00B01624">
        <w:rPr>
          <w:rFonts w:cs="宋体" w:hint="eastAsia"/>
          <w:sz w:val="21"/>
        </w:rPr>
        <w:lastRenderedPageBreak/>
        <w:t>4.3.3 承包人应根据本合同的约定授予工程总承包项目经理代表承包人履行合同所需的权利，工程总承包项目经理权限以专用合同条件中约定的权限为准。经承包人授权后，工程总承包项目经理应按合同约定以及工程师按第3.5款[指示]作出的指示，代表承包人负责组织合同的实施。在紧急情况下，且无法与发包人和工程师取得联系时，工程总承包项目经理有权采取必要的措施保证人身、工程和财产的安全，但须在事后48小时内向工程师送交书面报告。</w:t>
      </w:r>
      <w:bookmarkEnd w:id="1932"/>
    </w:p>
    <w:p w:rsidR="00B55BD9" w:rsidRPr="00B01624" w:rsidRDefault="004E1434">
      <w:pPr>
        <w:pStyle w:val="4f1"/>
        <w:spacing w:after="120" w:line="400" w:lineRule="exact"/>
        <w:rPr>
          <w:rFonts w:cs="宋体"/>
          <w:sz w:val="21"/>
        </w:rPr>
      </w:pPr>
      <w:bookmarkStart w:id="1934" w:name="_Ref4426412"/>
      <w:bookmarkEnd w:id="1933"/>
      <w:r w:rsidRPr="00B01624">
        <w:rPr>
          <w:rFonts w:cs="宋体" w:hint="eastAsia"/>
          <w:sz w:val="21"/>
        </w:rPr>
        <w:t>4.3.4 承包人需要更换工程总承包项目经理的，应提前14天书面通知发包人并抄送工程师，征得发包人书面同意。通知中应当载明继任工程总承包项目经理的注册执业资格、管理经验等资料，继任工程总承包项目经理继续履行本合同约定的职责。未经发包人书面同意，承包人不得擅自更换工程总承包项目经理，在发包人未予以书面回复期间内，工程总承包项目经理将继续履行其职责。工程总承包项目经理突发丧失履行职务能力的，承包人应当及时委派一位具有相应资格能力的人员担任临时工程总承包项目经理，履行工程总承包项目经理的职责，临时工程总承包项目经理将履行职责直至发包人同意新的工程总承包项目经理的任命之日止。承包人擅自更换工程总承包项目经理的，</w:t>
      </w:r>
      <w:bookmarkStart w:id="1935" w:name="_Hlk55056591"/>
      <w:r w:rsidRPr="00B01624">
        <w:rPr>
          <w:rFonts w:cs="宋体" w:hint="eastAsia"/>
          <w:sz w:val="21"/>
        </w:rPr>
        <w:t>应按照专用合同条件的约定承担违约责任。</w:t>
      </w:r>
      <w:bookmarkEnd w:id="1934"/>
      <w:bookmarkEnd w:id="1935"/>
    </w:p>
    <w:p w:rsidR="00B55BD9" w:rsidRPr="00B01624" w:rsidRDefault="004E1434">
      <w:pPr>
        <w:pStyle w:val="4f1"/>
        <w:spacing w:after="120" w:line="400" w:lineRule="exact"/>
        <w:rPr>
          <w:rFonts w:cs="宋体"/>
          <w:sz w:val="21"/>
        </w:rPr>
      </w:pPr>
      <w:bookmarkStart w:id="1936" w:name="_Ref531952137"/>
      <w:r w:rsidRPr="00B01624">
        <w:rPr>
          <w:rFonts w:cs="宋体" w:hint="eastAsia"/>
          <w:sz w:val="21"/>
        </w:rPr>
        <w:t>4.3.5 发包人有权书面通知承包人要求更换其认为不称职的工程总承包项目经理，通知中应当载明要求更换的理由。承包人应在接到更换通知后14天内向发包人提出书面的改进报告。如承包人没有提出改进报告，应在收到更换通知后28天内更换项目经理。发包人收到改进报告后仍要求更换的，承包人应在接到第二次更换通知的28天内进行更换，并将新任命的工程总承包项目经理的注册执业资格、管理经验等资料书面通知发包人。继任工程总承包项目经理继续履行本合同约定的职责。承包人无正当理由拒绝更换工程总承包项目经理的，应按照专用合同条件的约定承担违约责任。</w:t>
      </w:r>
      <w:bookmarkEnd w:id="1936"/>
    </w:p>
    <w:p w:rsidR="00B55BD9" w:rsidRPr="00B01624" w:rsidRDefault="004E1434">
      <w:pPr>
        <w:pStyle w:val="4f1"/>
        <w:spacing w:after="120" w:line="400" w:lineRule="exact"/>
        <w:rPr>
          <w:rFonts w:cs="宋体"/>
          <w:sz w:val="21"/>
        </w:rPr>
      </w:pPr>
      <w:bookmarkStart w:id="1937" w:name="_Ref122620"/>
      <w:r w:rsidRPr="00B01624">
        <w:rPr>
          <w:rFonts w:cs="宋体" w:hint="eastAsia"/>
          <w:sz w:val="21"/>
        </w:rPr>
        <w:t>4.3.6 工程总承包项目经理因特殊情况授权其下属人员履行其某项工作职责的，该下属人员应具备履行相应职责的能力，并应事先将上述人员的姓名、注册执业资格、管理经验等信息和授权范围书面通知发包人并抄送工程师，征得发包人书面同意。</w:t>
      </w:r>
      <w:bookmarkEnd w:id="1937"/>
    </w:p>
    <w:p w:rsidR="00B55BD9" w:rsidRPr="00B01624" w:rsidRDefault="004E1434">
      <w:pPr>
        <w:pStyle w:val="3f3"/>
        <w:widowControl/>
        <w:spacing w:after="120" w:line="400" w:lineRule="exact"/>
        <w:rPr>
          <w:rFonts w:ascii="宋体" w:eastAsia="宋体" w:hAnsi="宋体" w:cs="宋体"/>
          <w:b w:val="0"/>
          <w:bCs/>
          <w:sz w:val="21"/>
          <w:szCs w:val="21"/>
        </w:rPr>
      </w:pPr>
      <w:bookmarkStart w:id="1938" w:name="_Toc121332551"/>
      <w:bookmarkStart w:id="1939" w:name="_Ref531952172"/>
      <w:bookmarkStart w:id="1940" w:name="_Toc110886705"/>
      <w:bookmarkStart w:id="1941" w:name="_Toc110933807"/>
      <w:bookmarkStart w:id="1942" w:name="_Toc121419553"/>
      <w:bookmarkStart w:id="1943" w:name="_Toc54862215"/>
      <w:bookmarkStart w:id="1944" w:name="_Ref531952175"/>
      <w:r w:rsidRPr="00B01624">
        <w:rPr>
          <w:rFonts w:ascii="宋体" w:eastAsia="宋体" w:hAnsi="宋体" w:cs="宋体" w:hint="eastAsia"/>
          <w:b w:val="0"/>
          <w:bCs/>
          <w:sz w:val="21"/>
          <w:szCs w:val="21"/>
        </w:rPr>
        <w:t>4.4 承包人人员</w:t>
      </w:r>
      <w:bookmarkEnd w:id="1938"/>
      <w:bookmarkEnd w:id="1939"/>
      <w:bookmarkEnd w:id="1940"/>
      <w:bookmarkEnd w:id="1941"/>
      <w:bookmarkEnd w:id="1942"/>
      <w:bookmarkEnd w:id="1943"/>
      <w:bookmarkEnd w:id="1944"/>
    </w:p>
    <w:p w:rsidR="00B55BD9" w:rsidRPr="00B01624" w:rsidRDefault="004E1434">
      <w:pPr>
        <w:pStyle w:val="4f1"/>
        <w:spacing w:after="120" w:line="400" w:lineRule="exact"/>
        <w:rPr>
          <w:rFonts w:cs="宋体"/>
          <w:sz w:val="21"/>
        </w:rPr>
      </w:pPr>
      <w:bookmarkStart w:id="1945" w:name="_Ref531952185"/>
      <w:r w:rsidRPr="00B01624">
        <w:rPr>
          <w:rFonts w:cs="宋体" w:hint="eastAsia"/>
          <w:sz w:val="21"/>
        </w:rPr>
        <w:t>4.4.1 人员安排</w:t>
      </w:r>
      <w:bookmarkEnd w:id="1945"/>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人员的资质、数量、配置和管理应能满足工程实施的需要。除专用合同条件另有约定外，承包人应在接到开始工作通知之日起14天内，向工程师提交承包人的项目管理机构以及人员安排的报告，其内容应包括管理机构的设置、各主要岗位的关键人员名单及注册执业资格等证明其具备担任关键人员能力的相关文件，以及设计人员和各工种技术负责人的安排状况。</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关键人员</w:t>
      </w:r>
      <w:bookmarkStart w:id="1946" w:name="_Hlk16210335"/>
      <w:r w:rsidRPr="00B01624">
        <w:rPr>
          <w:rFonts w:ascii="宋体" w:hAnsi="宋体" w:cs="宋体" w:hint="eastAsia"/>
          <w:szCs w:val="21"/>
        </w:rPr>
        <w:t>是发包人及承包人一致认为对工程建设起重要作用的承包人主要管理人员或技术人员。关键人员的具体范围由发包人及承包人在附件5[承包人主要管理人员表]中另</w:t>
      </w:r>
      <w:r w:rsidRPr="00B01624">
        <w:rPr>
          <w:rFonts w:ascii="宋体" w:hAnsi="宋体" w:cs="宋体" w:hint="eastAsia"/>
          <w:szCs w:val="21"/>
        </w:rPr>
        <w:lastRenderedPageBreak/>
        <w:t>行约定。</w:t>
      </w:r>
    </w:p>
    <w:p w:rsidR="00B55BD9" w:rsidRPr="00B01624" w:rsidRDefault="004E1434">
      <w:pPr>
        <w:pStyle w:val="4f1"/>
        <w:spacing w:after="120" w:line="400" w:lineRule="exact"/>
        <w:rPr>
          <w:rFonts w:cs="宋体"/>
          <w:sz w:val="21"/>
        </w:rPr>
      </w:pPr>
      <w:bookmarkStart w:id="1947" w:name="_Ref531952211"/>
      <w:bookmarkStart w:id="1948" w:name="_Ref4426641"/>
      <w:bookmarkEnd w:id="1946"/>
      <w:r w:rsidRPr="00B01624">
        <w:rPr>
          <w:rFonts w:cs="宋体" w:hint="eastAsia"/>
          <w:sz w:val="21"/>
        </w:rPr>
        <w:t>4.4.2 关键人员更换</w:t>
      </w:r>
      <w:bookmarkEnd w:id="1947"/>
      <w:bookmarkEnd w:id="1948"/>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派驻到施工现场的关键人员应相对稳定。承包人更换关键人员时，应提前14天将继任关键人员信息及相关证明文件提交给工程师，并由工程师报发包人征求同意。在发包人未予以书面回复期间内，关键人员将继续履行其职务。关键人员突发丧失履行职务能力的，承包人应当及时委派一位具有相应资格能力的人员临时继任该关键人员职位，履行该关键人员职责，临时继任关键人员将履行职责直至发包人同意新的关键人员任命之日止。承包人擅自更换关键人员，应按照专用合同条件约定承担违约责任。</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工程师对于承包人关键人员的资格或能力有异议的，承包人应提供资料证明被质疑人员有能力完成其岗位工作或不存在工程师所质疑的情形。工程师指示撤换不能按照合同约定履行职责及义务的主要施工管理人员的，承包人应当撤换。承包人无正当理由拒绝撤换的，应按照专用合同条件的约定承担违约责任。</w:t>
      </w:r>
    </w:p>
    <w:p w:rsidR="00B55BD9" w:rsidRPr="00B01624" w:rsidRDefault="004E1434">
      <w:pPr>
        <w:pStyle w:val="4f1"/>
        <w:spacing w:after="120" w:line="400" w:lineRule="exact"/>
        <w:rPr>
          <w:rFonts w:cs="宋体"/>
          <w:sz w:val="21"/>
        </w:rPr>
      </w:pPr>
      <w:bookmarkStart w:id="1949" w:name="_Ref531952227"/>
      <w:r w:rsidRPr="00B01624">
        <w:rPr>
          <w:rFonts w:cs="宋体" w:hint="eastAsia"/>
          <w:sz w:val="21"/>
        </w:rPr>
        <w:t>4.4.3 现场管理关键人员在岗要求</w:t>
      </w:r>
      <w:bookmarkEnd w:id="1949"/>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承包人的现场管理关键人员离开施工现场每月累计不超过7天的，应报工程师同意；离开施工现场每月累计超过7天的，应书面通知发包人并抄送工程师，征得发包人书面同意。现场管理关键人员因故离开施工现场的，可授权有经验的人员临时代行其职责，但承包人应将被授权人员信息及授权范围书面通知发包人并取得其同意。现场管理关键人员未经工程师或发包人同意擅自离开施工现场的，应按照专用合同条件约定承担违约责任。</w:t>
      </w:r>
    </w:p>
    <w:p w:rsidR="00B55BD9" w:rsidRPr="00B01624" w:rsidRDefault="004E1434">
      <w:pPr>
        <w:pStyle w:val="3f3"/>
        <w:widowControl/>
        <w:spacing w:after="120" w:line="400" w:lineRule="exact"/>
        <w:rPr>
          <w:rFonts w:ascii="宋体" w:eastAsia="宋体" w:hAnsi="宋体" w:cs="宋体"/>
          <w:b w:val="0"/>
          <w:bCs/>
          <w:sz w:val="21"/>
          <w:szCs w:val="21"/>
        </w:rPr>
      </w:pPr>
      <w:bookmarkStart w:id="1950" w:name="_Toc121419554"/>
      <w:bookmarkStart w:id="1951" w:name="_Toc54862216"/>
      <w:bookmarkStart w:id="1952" w:name="_Toc110933808"/>
      <w:bookmarkStart w:id="1953" w:name="_Toc121332552"/>
      <w:bookmarkStart w:id="1954" w:name="_Ref531952262"/>
      <w:bookmarkStart w:id="1955" w:name="_Ref531952259"/>
      <w:bookmarkStart w:id="1956" w:name="_Toc110886706"/>
      <w:r w:rsidRPr="00B01624">
        <w:rPr>
          <w:rFonts w:ascii="宋体" w:eastAsia="宋体" w:hAnsi="宋体" w:cs="宋体" w:hint="eastAsia"/>
          <w:b w:val="0"/>
          <w:bCs/>
          <w:sz w:val="21"/>
          <w:szCs w:val="21"/>
        </w:rPr>
        <w:t>4.5 分包</w:t>
      </w:r>
      <w:bookmarkEnd w:id="1950"/>
      <w:bookmarkEnd w:id="1951"/>
      <w:bookmarkEnd w:id="1952"/>
      <w:bookmarkEnd w:id="1953"/>
      <w:bookmarkEnd w:id="1954"/>
      <w:bookmarkEnd w:id="1955"/>
      <w:bookmarkEnd w:id="1956"/>
    </w:p>
    <w:p w:rsidR="00B55BD9" w:rsidRPr="00B01624" w:rsidRDefault="004E1434">
      <w:pPr>
        <w:pStyle w:val="4f1"/>
        <w:spacing w:after="120" w:line="400" w:lineRule="exact"/>
        <w:rPr>
          <w:rFonts w:cs="宋体"/>
          <w:sz w:val="21"/>
        </w:rPr>
      </w:pPr>
      <w:bookmarkStart w:id="1957" w:name="_Ref531952273"/>
      <w:r w:rsidRPr="00B01624">
        <w:rPr>
          <w:rFonts w:cs="宋体" w:hint="eastAsia"/>
          <w:sz w:val="21"/>
        </w:rPr>
        <w:t>4.5.1 一般约定</w:t>
      </w:r>
      <w:bookmarkEnd w:id="1957"/>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不得将其承包的全部工程转包给第三人，或将其承包的全部工程支解后以分包的名义转包给第三人。承包人不得将法律或专用合同条件中禁止分包的工作事项分包给第三人，不得以劳务分包的名义转包或违法分包工程。</w:t>
      </w:r>
    </w:p>
    <w:p w:rsidR="00B55BD9" w:rsidRPr="00B01624" w:rsidRDefault="004E1434">
      <w:pPr>
        <w:pStyle w:val="4f1"/>
        <w:spacing w:after="120" w:line="400" w:lineRule="exact"/>
        <w:rPr>
          <w:rFonts w:cs="宋体"/>
          <w:sz w:val="21"/>
        </w:rPr>
      </w:pPr>
      <w:bookmarkStart w:id="1958" w:name="_Ref531952286"/>
      <w:r w:rsidRPr="00B01624">
        <w:rPr>
          <w:rFonts w:cs="宋体" w:hint="eastAsia"/>
          <w:sz w:val="21"/>
        </w:rPr>
        <w:t>4.5.2 分包的确定</w:t>
      </w:r>
      <w:bookmarkEnd w:id="1958"/>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承包人应按照专用合同条件约定对工作事项进行分包，确定分包人。</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专用合同条件未列出的分包事项，承包人可在工程实施阶段分批分期就分包事项向发包人提交申请，发包人在接到分包事项申请后的14天内，予以批准或提出意见。未经发包人同意，承包人不得将提出的拟分包事项对外分包。发包人未能在14天内批准亦未提出意见的，承包人有权将提出的拟分包事项对外分包，但应在分包人确定后通知发包人。</w:t>
      </w:r>
    </w:p>
    <w:p w:rsidR="00B55BD9" w:rsidRPr="00B01624" w:rsidRDefault="004E1434">
      <w:pPr>
        <w:pStyle w:val="4f1"/>
        <w:spacing w:after="120" w:line="400" w:lineRule="exact"/>
        <w:rPr>
          <w:rFonts w:cs="宋体"/>
          <w:sz w:val="21"/>
        </w:rPr>
      </w:pPr>
      <w:r w:rsidRPr="00B01624">
        <w:rPr>
          <w:rFonts w:cs="宋体" w:hint="eastAsia"/>
          <w:sz w:val="21"/>
        </w:rPr>
        <w:t>4.5.3 分包人资质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分包人应符合国家法律规定的资质等级，否则不能作为分包人。承包人有义务对分包人的资质进行审查。</w:t>
      </w:r>
    </w:p>
    <w:p w:rsidR="00B55BD9" w:rsidRPr="00B01624" w:rsidRDefault="004E1434">
      <w:pPr>
        <w:pStyle w:val="4f1"/>
        <w:spacing w:after="120" w:line="400" w:lineRule="exact"/>
        <w:rPr>
          <w:rFonts w:cs="宋体"/>
          <w:sz w:val="21"/>
        </w:rPr>
      </w:pPr>
      <w:r w:rsidRPr="00B01624">
        <w:rPr>
          <w:rFonts w:cs="宋体" w:hint="eastAsia"/>
          <w:sz w:val="21"/>
        </w:rPr>
        <w:lastRenderedPageBreak/>
        <w:t>4.5.4 分包管理</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当对分包人的工作进行必要的协调与管理，确保分包人严格执行国家有关分包事项的管理规定。承包人应向工程师提交分包人的主要管理人员表，并对分包人的工作人员进行实名制管理，包括但不限于进出场管理、登记造册以及各种证照的办理。</w:t>
      </w:r>
    </w:p>
    <w:p w:rsidR="00B55BD9" w:rsidRPr="00B01624" w:rsidRDefault="004E1434">
      <w:pPr>
        <w:pStyle w:val="4f1"/>
        <w:spacing w:after="120" w:line="400" w:lineRule="exact"/>
        <w:rPr>
          <w:rFonts w:cs="宋体"/>
          <w:sz w:val="21"/>
        </w:rPr>
      </w:pPr>
      <w:bookmarkStart w:id="1959" w:name="_Ref531952298"/>
      <w:r w:rsidRPr="00B01624">
        <w:rPr>
          <w:rFonts w:cs="宋体" w:hint="eastAsia"/>
          <w:sz w:val="21"/>
        </w:rPr>
        <w:t>4.5.5 分包合同价款支付</w:t>
      </w:r>
      <w:bookmarkEnd w:id="1959"/>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除本项第（2）目约定的情况或专用合同条件另有约定外，分包合同价款由承包人与分包人结算，未经承包人同意，发包人不得向分包人支付分包合同价款；</w:t>
      </w:r>
    </w:p>
    <w:p w:rsidR="00B55BD9" w:rsidRPr="00B01624" w:rsidRDefault="004E1434">
      <w:pPr>
        <w:spacing w:line="400" w:lineRule="exact"/>
        <w:ind w:firstLine="600"/>
        <w:rPr>
          <w:rFonts w:ascii="宋体" w:hAnsi="宋体" w:cs="宋体"/>
          <w:szCs w:val="21"/>
        </w:rPr>
      </w:pPr>
      <w:bookmarkStart w:id="1960" w:name="_Ref4613798"/>
      <w:r w:rsidRPr="00B01624">
        <w:rPr>
          <w:rFonts w:ascii="宋体" w:hAnsi="宋体" w:cs="宋体" w:hint="eastAsia"/>
          <w:szCs w:val="21"/>
        </w:rPr>
        <w:t>（2） 生效法律文书要求发包人向分包人支付分包合同价款的，发包人有权从应付承包人工程款中扣除该部分款项</w:t>
      </w:r>
      <w:bookmarkEnd w:id="1960"/>
      <w:r w:rsidRPr="00B01624">
        <w:rPr>
          <w:rFonts w:ascii="宋体" w:hAnsi="宋体" w:cs="宋体" w:hint="eastAsia"/>
          <w:szCs w:val="21"/>
        </w:rPr>
        <w:t>，将扣款直接支付给分包人，并书面通知承包人。</w:t>
      </w:r>
    </w:p>
    <w:p w:rsidR="00B55BD9" w:rsidRPr="00B01624" w:rsidRDefault="004E1434">
      <w:pPr>
        <w:pStyle w:val="4f1"/>
        <w:spacing w:after="120" w:line="400" w:lineRule="exact"/>
        <w:rPr>
          <w:rFonts w:cs="宋体"/>
          <w:sz w:val="21"/>
        </w:rPr>
      </w:pPr>
      <w:r w:rsidRPr="00B01624">
        <w:rPr>
          <w:rFonts w:cs="宋体" w:hint="eastAsia"/>
          <w:sz w:val="21"/>
        </w:rPr>
        <w:t>4.5.6 责任承担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承包人对分包人的行为向发包人负责，承包人和分包人就分包工作向发包人承担连带责任。</w:t>
      </w:r>
    </w:p>
    <w:p w:rsidR="00B55BD9" w:rsidRPr="00B01624" w:rsidRDefault="004E1434">
      <w:pPr>
        <w:pStyle w:val="3f3"/>
        <w:widowControl/>
        <w:spacing w:after="120" w:line="400" w:lineRule="exact"/>
        <w:rPr>
          <w:rFonts w:ascii="宋体" w:eastAsia="宋体" w:hAnsi="宋体" w:cs="宋体"/>
          <w:b w:val="0"/>
          <w:bCs/>
          <w:sz w:val="21"/>
          <w:szCs w:val="21"/>
        </w:rPr>
      </w:pPr>
      <w:bookmarkStart w:id="1961" w:name="_Toc121332553"/>
      <w:bookmarkStart w:id="1962" w:name="_Toc121419555"/>
      <w:bookmarkStart w:id="1963" w:name="_Toc110886707"/>
      <w:bookmarkStart w:id="1964" w:name="_Toc110933809"/>
      <w:bookmarkStart w:id="1965" w:name="_Toc54862217"/>
      <w:bookmarkStart w:id="1966" w:name="_Ref4426916"/>
      <w:bookmarkStart w:id="1967" w:name="_Ref531952321"/>
      <w:bookmarkStart w:id="1968" w:name="_Ref4768805"/>
      <w:bookmarkStart w:id="1969" w:name="_Ref531952317"/>
      <w:r w:rsidRPr="00B01624">
        <w:rPr>
          <w:rFonts w:ascii="宋体" w:eastAsia="宋体" w:hAnsi="宋体" w:cs="宋体" w:hint="eastAsia"/>
          <w:b w:val="0"/>
          <w:bCs/>
          <w:sz w:val="21"/>
          <w:szCs w:val="21"/>
        </w:rPr>
        <w:t>4.6 联合体</w:t>
      </w:r>
      <w:bookmarkEnd w:id="1961"/>
      <w:bookmarkEnd w:id="1962"/>
      <w:bookmarkEnd w:id="1963"/>
      <w:bookmarkEnd w:id="1964"/>
      <w:bookmarkEnd w:id="1965"/>
      <w:bookmarkEnd w:id="1966"/>
    </w:p>
    <w:p w:rsidR="00B55BD9" w:rsidRPr="00B01624" w:rsidRDefault="004E1434">
      <w:pPr>
        <w:pStyle w:val="4f1"/>
        <w:spacing w:after="120" w:line="400" w:lineRule="exact"/>
        <w:rPr>
          <w:rFonts w:cs="宋体"/>
          <w:sz w:val="21"/>
        </w:rPr>
      </w:pPr>
      <w:bookmarkStart w:id="1970" w:name="_Hlk16235129"/>
      <w:r w:rsidRPr="00B01624">
        <w:rPr>
          <w:rFonts w:cs="宋体" w:hint="eastAsia"/>
          <w:sz w:val="21"/>
        </w:rPr>
        <w:t>4.6.1 经发包人同意，</w:t>
      </w:r>
      <w:bookmarkEnd w:id="1970"/>
      <w:r w:rsidRPr="00B01624">
        <w:rPr>
          <w:rFonts w:cs="宋体" w:hint="eastAsia"/>
          <w:sz w:val="21"/>
        </w:rPr>
        <w:t>以联合体方式承包工程的，联合体各方应共同与发包人订立合同协议书。联合体各方应为履行合同向发包人承担连带责任。</w:t>
      </w:r>
    </w:p>
    <w:p w:rsidR="00B55BD9" w:rsidRPr="00B01624" w:rsidRDefault="004E1434">
      <w:pPr>
        <w:pStyle w:val="4f1"/>
        <w:spacing w:after="120" w:line="400" w:lineRule="exact"/>
        <w:rPr>
          <w:rFonts w:cs="宋体"/>
          <w:sz w:val="21"/>
        </w:rPr>
      </w:pPr>
      <w:r w:rsidRPr="00B01624">
        <w:rPr>
          <w:rFonts w:cs="宋体" w:hint="eastAsia"/>
          <w:sz w:val="21"/>
        </w:rPr>
        <w:t>4.6.2 承包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w:t>
      </w:r>
    </w:p>
    <w:p w:rsidR="00B55BD9" w:rsidRPr="00B01624" w:rsidRDefault="004E1434">
      <w:pPr>
        <w:pStyle w:val="4f1"/>
        <w:spacing w:after="120" w:line="400" w:lineRule="exact"/>
        <w:rPr>
          <w:rFonts w:cs="宋体"/>
          <w:sz w:val="21"/>
        </w:rPr>
      </w:pPr>
      <w:r w:rsidRPr="00B01624">
        <w:rPr>
          <w:rFonts w:cs="宋体" w:hint="eastAsia"/>
          <w:sz w:val="21"/>
        </w:rPr>
        <w:t>4.6.3 联合体协议经发包人确认后作为合同附件。在履行合同过程中，未经发包人同意，不得变更联合体成员和其负责的工作范围，或者修改联合体协议中与本合同履行相关的内容。</w:t>
      </w:r>
    </w:p>
    <w:p w:rsidR="00B55BD9" w:rsidRPr="00B01624" w:rsidRDefault="004E1434">
      <w:pPr>
        <w:pStyle w:val="3f3"/>
        <w:widowControl/>
        <w:spacing w:after="120" w:line="400" w:lineRule="exact"/>
        <w:rPr>
          <w:rFonts w:ascii="宋体" w:eastAsia="宋体" w:hAnsi="宋体" w:cs="宋体"/>
          <w:b w:val="0"/>
          <w:bCs/>
          <w:sz w:val="21"/>
          <w:szCs w:val="21"/>
        </w:rPr>
      </w:pPr>
      <w:bookmarkStart w:id="1971" w:name="_Ref11926631"/>
      <w:bookmarkStart w:id="1972" w:name="_Toc110933810"/>
      <w:bookmarkStart w:id="1973" w:name="_Toc110886708"/>
      <w:bookmarkStart w:id="1974" w:name="_Toc121332554"/>
      <w:bookmarkStart w:id="1975" w:name="_Toc54862218"/>
      <w:bookmarkStart w:id="1976" w:name="_Ref11926629"/>
      <w:bookmarkStart w:id="1977" w:name="_Toc121419556"/>
      <w:r w:rsidRPr="00B01624">
        <w:rPr>
          <w:rFonts w:ascii="宋体" w:eastAsia="宋体" w:hAnsi="宋体" w:cs="宋体" w:hint="eastAsia"/>
          <w:b w:val="0"/>
          <w:bCs/>
          <w:sz w:val="21"/>
          <w:szCs w:val="21"/>
        </w:rPr>
        <w:t>4.7 承包人现场查勘</w:t>
      </w:r>
      <w:bookmarkEnd w:id="1971"/>
      <w:bookmarkEnd w:id="1972"/>
      <w:bookmarkEnd w:id="1973"/>
      <w:bookmarkEnd w:id="1974"/>
      <w:bookmarkEnd w:id="1975"/>
      <w:bookmarkEnd w:id="1976"/>
      <w:bookmarkEnd w:id="1977"/>
    </w:p>
    <w:p w:rsidR="00B55BD9" w:rsidRPr="00B01624" w:rsidRDefault="004E1434">
      <w:pPr>
        <w:pStyle w:val="4f1"/>
        <w:spacing w:after="120" w:line="400" w:lineRule="exact"/>
        <w:rPr>
          <w:rFonts w:cs="宋体"/>
          <w:sz w:val="21"/>
        </w:rPr>
      </w:pPr>
      <w:r w:rsidRPr="00B01624">
        <w:rPr>
          <w:rFonts w:cs="宋体" w:hint="eastAsia"/>
          <w:sz w:val="21"/>
        </w:rPr>
        <w:t>4.7.1 除专用合同条件另有约定外，承包人应对基于发包人提交的基础资料所做出的解释和推断负责，因基础资料存在错误、遗漏导致承包人解释或推断失实的，按照第2.3项[提供基础资料]的规定承担责任。承包人发现基础资料中存在明显错误或疏忽的，应及时书面通知发包人。</w:t>
      </w:r>
    </w:p>
    <w:p w:rsidR="00B55BD9" w:rsidRPr="00B01624" w:rsidRDefault="004E1434">
      <w:pPr>
        <w:pStyle w:val="4f1"/>
        <w:spacing w:after="120" w:line="400" w:lineRule="exact"/>
        <w:rPr>
          <w:rFonts w:cs="宋体"/>
          <w:sz w:val="21"/>
        </w:rPr>
      </w:pPr>
      <w:r w:rsidRPr="00B01624">
        <w:rPr>
          <w:rFonts w:cs="宋体" w:hint="eastAsia"/>
          <w:sz w:val="21"/>
        </w:rPr>
        <w:t>4.7.2 承包人应对现场和工程实施条件进行查勘，并充分了解工程所在地的气象条件、交通条件、风俗习惯以及其他与完成合同工作有关的其他资料。承包人提交投标文件，视为承包人已对施工现场及周围环境进行了踏勘，并已充分了解评估施工现场及周围环境对工程可能产生的影响，自愿承担相应风险与责任。在全部合同工作中，视为承包人已充分估计了应承担的责任和风险，但属于4.8款[不可预见的困难]约定的情形除外。</w:t>
      </w:r>
    </w:p>
    <w:p w:rsidR="00B55BD9" w:rsidRPr="00B01624" w:rsidRDefault="004E1434">
      <w:pPr>
        <w:pStyle w:val="3f3"/>
        <w:widowControl/>
        <w:spacing w:after="120" w:line="400" w:lineRule="exact"/>
        <w:rPr>
          <w:rFonts w:ascii="宋体" w:eastAsia="宋体" w:hAnsi="宋体" w:cs="宋体"/>
          <w:b w:val="0"/>
          <w:bCs/>
          <w:sz w:val="21"/>
          <w:szCs w:val="21"/>
        </w:rPr>
      </w:pPr>
      <w:bookmarkStart w:id="1978" w:name="_Toc121419557"/>
      <w:bookmarkStart w:id="1979" w:name="不可预见的困难"/>
      <w:bookmarkStart w:id="1980" w:name="_Toc121332555"/>
      <w:bookmarkStart w:id="1981" w:name="_Ref11918789"/>
      <w:bookmarkStart w:id="1982" w:name="_Ref11918626"/>
      <w:bookmarkStart w:id="1983" w:name="_Toc54862219"/>
      <w:bookmarkStart w:id="1984" w:name="_Toc110933811"/>
      <w:bookmarkStart w:id="1985" w:name="_Ref11918693"/>
      <w:bookmarkStart w:id="1986" w:name="_Toc110886709"/>
      <w:r w:rsidRPr="00B01624">
        <w:rPr>
          <w:rFonts w:ascii="宋体" w:eastAsia="宋体" w:hAnsi="宋体" w:cs="宋体" w:hint="eastAsia"/>
          <w:b w:val="0"/>
          <w:bCs/>
          <w:sz w:val="21"/>
          <w:szCs w:val="21"/>
        </w:rPr>
        <w:lastRenderedPageBreak/>
        <w:t>4.8 不可预见的困难</w:t>
      </w:r>
      <w:bookmarkEnd w:id="1967"/>
      <w:bookmarkEnd w:id="1968"/>
      <w:bookmarkEnd w:id="1969"/>
      <w:bookmarkEnd w:id="1978"/>
      <w:bookmarkEnd w:id="1979"/>
      <w:bookmarkEnd w:id="1980"/>
      <w:bookmarkEnd w:id="1981"/>
      <w:bookmarkEnd w:id="1982"/>
      <w:bookmarkEnd w:id="1983"/>
      <w:bookmarkEnd w:id="1984"/>
      <w:bookmarkEnd w:id="1985"/>
      <w:bookmarkEnd w:id="1986"/>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不可预见的困难是指有经验的承包人在施工现场遇到的不可预见的自然物质条件、非自然的物质障碍和污染物，包括地表以下物质条件和水文条件以及专用合同条件约定的其他情形，但不包括气候条件。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遇到不可预见的困难时，应采取克服不可预见的困难的合理措施继续施工，并及时通知工程师并抄送发包人。通知应载明不可预见的困难的内容、承包人认为不可预见的理由以及承包人制定的处理方案。工程师应当及时发出指示，指示构成变更的，按第13条[变更与调整]约定执行。承包人因采取合理措施而增加的费用和（或）延误的工期由发包人承担。</w:t>
      </w:r>
    </w:p>
    <w:p w:rsidR="00B55BD9" w:rsidRPr="00B01624" w:rsidRDefault="004E1434">
      <w:pPr>
        <w:pStyle w:val="3f3"/>
        <w:widowControl/>
        <w:spacing w:after="120" w:line="400" w:lineRule="exact"/>
        <w:rPr>
          <w:rFonts w:ascii="宋体" w:eastAsia="宋体" w:hAnsi="宋体" w:cs="宋体"/>
          <w:b w:val="0"/>
          <w:bCs/>
          <w:sz w:val="21"/>
          <w:szCs w:val="21"/>
        </w:rPr>
      </w:pPr>
      <w:bookmarkStart w:id="1987" w:name="_Toc121419558"/>
      <w:bookmarkStart w:id="1988" w:name="_Toc110886710"/>
      <w:bookmarkStart w:id="1989" w:name="_Toc54862220"/>
      <w:bookmarkStart w:id="1990" w:name="_Toc121332556"/>
      <w:bookmarkStart w:id="1991" w:name="_Toc110933812"/>
      <w:bookmarkStart w:id="1992" w:name="_Ref11926570"/>
      <w:bookmarkStart w:id="1993" w:name="_Ref11926566"/>
      <w:r w:rsidRPr="00B01624">
        <w:rPr>
          <w:rFonts w:ascii="宋体" w:eastAsia="宋体" w:hAnsi="宋体" w:cs="宋体" w:hint="eastAsia"/>
          <w:b w:val="0"/>
          <w:bCs/>
          <w:sz w:val="21"/>
          <w:szCs w:val="21"/>
        </w:rPr>
        <w:t>4.9 工程质量管理</w:t>
      </w:r>
      <w:bookmarkEnd w:id="1987"/>
      <w:bookmarkEnd w:id="1988"/>
      <w:bookmarkEnd w:id="1989"/>
      <w:bookmarkEnd w:id="1990"/>
      <w:bookmarkEnd w:id="1991"/>
      <w:bookmarkEnd w:id="1992"/>
      <w:bookmarkEnd w:id="1993"/>
    </w:p>
    <w:p w:rsidR="00B55BD9" w:rsidRPr="00B01624" w:rsidRDefault="004E1434">
      <w:pPr>
        <w:pStyle w:val="4f1"/>
        <w:spacing w:after="120" w:line="400" w:lineRule="exact"/>
        <w:rPr>
          <w:rFonts w:cs="宋体"/>
          <w:sz w:val="21"/>
        </w:rPr>
      </w:pPr>
      <w:r w:rsidRPr="00B01624">
        <w:rPr>
          <w:rFonts w:cs="宋体" w:hint="eastAsia"/>
          <w:sz w:val="21"/>
        </w:rPr>
        <w:t>4.9.1 承包人应按合同约定的质量标准规范，建立有效的质量管理系统，确保设计、采购、加工制造、施工、竣工试验等各项工作的质量，并按照国家有关规定，通过质量保修责任书的形式约定保修范围、保修期限和保修责任。</w:t>
      </w:r>
    </w:p>
    <w:p w:rsidR="00B55BD9" w:rsidRPr="00B01624" w:rsidRDefault="004E1434">
      <w:pPr>
        <w:pStyle w:val="4f1"/>
        <w:spacing w:after="120" w:line="400" w:lineRule="exact"/>
        <w:rPr>
          <w:rFonts w:cs="宋体"/>
          <w:sz w:val="21"/>
        </w:rPr>
      </w:pPr>
      <w:r w:rsidRPr="00B01624">
        <w:rPr>
          <w:rFonts w:cs="宋体" w:hint="eastAsia"/>
          <w:sz w:val="21"/>
        </w:rPr>
        <w:t>4.9.2 承包人按照第8.4款[项目进度计划]约定向工程师提交工程质量保证体系及措施文件，建立完善的质量检查制度，并提交相应的工程质量文件。对于发包人和工程师违反法律规定和合同约定的错误指示，承包人有权拒绝实施。</w:t>
      </w:r>
    </w:p>
    <w:p w:rsidR="00B55BD9" w:rsidRPr="00B01624" w:rsidRDefault="004E1434">
      <w:pPr>
        <w:pStyle w:val="4f1"/>
        <w:spacing w:after="120" w:line="400" w:lineRule="exact"/>
        <w:rPr>
          <w:rFonts w:cs="宋体"/>
          <w:sz w:val="21"/>
        </w:rPr>
      </w:pPr>
      <w:r w:rsidRPr="00B01624">
        <w:rPr>
          <w:rFonts w:cs="宋体" w:hint="eastAsia"/>
          <w:sz w:val="21"/>
        </w:rPr>
        <w:t>4.9.3 承包人应对其人员进行质量教育和技术培训，定期考核人员的劳动技能，严格执行相关规范和操作规程。</w:t>
      </w:r>
    </w:p>
    <w:p w:rsidR="00B55BD9" w:rsidRPr="00B01624" w:rsidRDefault="004E1434">
      <w:pPr>
        <w:pStyle w:val="4f1"/>
        <w:spacing w:after="120" w:line="400" w:lineRule="exact"/>
        <w:rPr>
          <w:rFonts w:cs="宋体"/>
          <w:sz w:val="21"/>
        </w:rPr>
      </w:pPr>
      <w:r w:rsidRPr="00B01624">
        <w:rPr>
          <w:rFonts w:cs="宋体" w:hint="eastAsia"/>
          <w:sz w:val="21"/>
        </w:rPr>
        <w:t>4.9.4 承包人应按照法律规定和合同约定，对设计、材料、工程设备以及全部工程内容及其施工工艺进行全过程的质量检查和检验，并作详细记录，编制工程质量报表，报送工程师审查。此外，承包人还应按照法律规定和合同约定，进行施工现场取样试验、工程复核测量和设备性能检测，提供试验样品、提交试验报告和测量成果以及其他工作。</w:t>
      </w:r>
    </w:p>
    <w:p w:rsidR="00B55BD9" w:rsidRPr="00B01624" w:rsidRDefault="004E1434">
      <w:pPr>
        <w:pStyle w:val="2ff"/>
        <w:spacing w:line="400" w:lineRule="exact"/>
        <w:ind w:left="0" w:firstLine="0"/>
        <w:rPr>
          <w:rFonts w:ascii="宋体" w:eastAsia="宋体" w:hAnsi="宋体" w:cs="宋体"/>
          <w:b w:val="0"/>
          <w:szCs w:val="21"/>
        </w:rPr>
      </w:pPr>
      <w:bookmarkStart w:id="1994" w:name="_Toc121332557"/>
      <w:bookmarkStart w:id="1995" w:name="_Toc110933813"/>
      <w:bookmarkStart w:id="1996" w:name="_Toc121419559"/>
      <w:bookmarkStart w:id="1997" w:name="_Ref531952837"/>
      <w:bookmarkStart w:id="1998" w:name="_Toc54862221"/>
      <w:bookmarkStart w:id="1999" w:name="_Toc110886711"/>
      <w:r w:rsidRPr="00B01624">
        <w:rPr>
          <w:rFonts w:ascii="宋体" w:eastAsia="宋体" w:hAnsi="宋体" w:cs="宋体" w:hint="eastAsia"/>
          <w:b w:val="0"/>
          <w:szCs w:val="21"/>
        </w:rPr>
        <w:t>第5条 设计</w:t>
      </w:r>
      <w:bookmarkEnd w:id="1994"/>
      <w:bookmarkEnd w:id="1995"/>
      <w:bookmarkEnd w:id="1996"/>
      <w:bookmarkEnd w:id="1997"/>
      <w:bookmarkEnd w:id="1998"/>
      <w:bookmarkEnd w:id="1999"/>
    </w:p>
    <w:p w:rsidR="00B55BD9" w:rsidRPr="00B01624" w:rsidRDefault="004E1434">
      <w:pPr>
        <w:pStyle w:val="3f3"/>
        <w:widowControl/>
        <w:spacing w:after="120" w:line="400" w:lineRule="exact"/>
        <w:rPr>
          <w:rFonts w:ascii="宋体" w:eastAsia="宋体" w:hAnsi="宋体" w:cs="宋体"/>
          <w:b w:val="0"/>
          <w:bCs/>
          <w:sz w:val="21"/>
          <w:szCs w:val="21"/>
        </w:rPr>
      </w:pPr>
      <w:bookmarkStart w:id="2000" w:name="_Toc110886712"/>
      <w:bookmarkStart w:id="2001" w:name="_Ref531952860"/>
      <w:bookmarkStart w:id="2002" w:name="_Toc110933814"/>
      <w:bookmarkStart w:id="2003" w:name="_Toc54862222"/>
      <w:bookmarkStart w:id="2004" w:name="_Toc121419560"/>
      <w:bookmarkStart w:id="2005" w:name="_Toc121332558"/>
      <w:bookmarkStart w:id="2006" w:name="_Ref531952863"/>
      <w:r w:rsidRPr="00B01624">
        <w:rPr>
          <w:rFonts w:ascii="宋体" w:eastAsia="宋体" w:hAnsi="宋体" w:cs="宋体" w:hint="eastAsia"/>
          <w:b w:val="0"/>
          <w:bCs/>
          <w:sz w:val="21"/>
          <w:szCs w:val="21"/>
        </w:rPr>
        <w:t>5.1 承包人的设计义务</w:t>
      </w:r>
      <w:bookmarkEnd w:id="2000"/>
      <w:bookmarkEnd w:id="2001"/>
      <w:bookmarkEnd w:id="2002"/>
      <w:bookmarkEnd w:id="2003"/>
      <w:bookmarkEnd w:id="2004"/>
      <w:bookmarkEnd w:id="2005"/>
      <w:bookmarkEnd w:id="2006"/>
    </w:p>
    <w:p w:rsidR="00B55BD9" w:rsidRPr="00B01624" w:rsidRDefault="004E1434">
      <w:pPr>
        <w:pStyle w:val="4f1"/>
        <w:spacing w:after="120" w:line="400" w:lineRule="exact"/>
        <w:rPr>
          <w:rFonts w:cs="宋体"/>
          <w:sz w:val="21"/>
        </w:rPr>
      </w:pPr>
      <w:bookmarkStart w:id="2007" w:name="_Ref531952881"/>
      <w:r w:rsidRPr="00B01624">
        <w:rPr>
          <w:rFonts w:cs="宋体" w:hint="eastAsia"/>
          <w:sz w:val="21"/>
        </w:rPr>
        <w:t>5.1.1 设计义务的一般要求</w:t>
      </w:r>
      <w:bookmarkEnd w:id="2007"/>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当按照法律规定，国家、行业和地方的规范和标准，以及《发包人要求》和合同约定完成设计工作和设计相关的其他服务，并对工程的设计负责。承包人应根据工程实施的需要及时向发包人和工程师说明设计文件的意图，解释设计文件。</w:t>
      </w:r>
    </w:p>
    <w:p w:rsidR="00B55BD9" w:rsidRPr="00B01624" w:rsidRDefault="004E1434">
      <w:pPr>
        <w:pStyle w:val="4f1"/>
        <w:spacing w:after="120" w:line="400" w:lineRule="exact"/>
        <w:rPr>
          <w:rFonts w:cs="宋体"/>
          <w:sz w:val="21"/>
        </w:rPr>
      </w:pPr>
      <w:bookmarkStart w:id="2008" w:name="_Ref531952952"/>
      <w:bookmarkStart w:id="2009" w:name="_Ref531952899"/>
      <w:r w:rsidRPr="00B01624">
        <w:rPr>
          <w:rFonts w:cs="宋体" w:hint="eastAsia"/>
          <w:sz w:val="21"/>
        </w:rPr>
        <w:t>5.1.2 对设计人员的要求</w:t>
      </w:r>
      <w:bookmarkEnd w:id="2008"/>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保证其或其设计分包人的设计资质在合同有效期内满足法律法规、行业标准或合同约定的相关要求，并指派符合法律法规、行业标准或合同约定的资质要求并具有从事设计所必需的经验与能力的的设计人员完成设计工作。承包人应保证其设计人员（包括分包</w:t>
      </w:r>
      <w:r w:rsidRPr="00B01624">
        <w:rPr>
          <w:rFonts w:ascii="宋体" w:hAnsi="宋体" w:cs="宋体" w:hint="eastAsia"/>
          <w:szCs w:val="21"/>
        </w:rPr>
        <w:lastRenderedPageBreak/>
        <w:t>人的设计人员）在合同期限内，都能按时参加发包人或工程师组织的工作会议。</w:t>
      </w:r>
    </w:p>
    <w:bookmarkEnd w:id="2009"/>
    <w:p w:rsidR="00B55BD9" w:rsidRPr="00B01624" w:rsidRDefault="004E1434">
      <w:pPr>
        <w:pStyle w:val="4f1"/>
        <w:spacing w:after="120" w:line="400" w:lineRule="exact"/>
        <w:rPr>
          <w:rFonts w:cs="宋体"/>
          <w:sz w:val="21"/>
        </w:rPr>
      </w:pPr>
      <w:r w:rsidRPr="00B01624">
        <w:rPr>
          <w:rFonts w:cs="宋体" w:hint="eastAsia"/>
          <w:sz w:val="21"/>
        </w:rPr>
        <w:t>5.1.3 法律和标准的变化</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合同另有约定外，承包人完成设计工作所应遵守的法律规定，以及国家、行业和地方的规范和标准，均应视为在基准日期适用的版本。基准日期之后，前述版本发生重大变化，或者有新的法律，以及国家、行业和地方的规范和标准实施的，承包人应向工程师提出遵守新规定的建议。发包人或其委托的工程师应在收到建议后7天内发出是否遵守新规定的指示。如果该项建议构成变更的，按照第13.2款[承包人的合理化建议]的约定执行。</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在基准日期之后，因国家颁布新的强制性规范、标准导致承包人的费用变化的，发包人应合理调整合同价格；导致工期延误的，发包人应合理延长工期。</w:t>
      </w:r>
    </w:p>
    <w:p w:rsidR="00B55BD9" w:rsidRPr="00B01624" w:rsidRDefault="004E1434">
      <w:pPr>
        <w:pStyle w:val="3f3"/>
        <w:widowControl/>
        <w:spacing w:after="120" w:line="400" w:lineRule="exact"/>
        <w:rPr>
          <w:rFonts w:ascii="宋体" w:eastAsia="宋体" w:hAnsi="宋体" w:cs="宋体"/>
          <w:b w:val="0"/>
          <w:bCs/>
          <w:sz w:val="21"/>
          <w:szCs w:val="21"/>
        </w:rPr>
      </w:pPr>
      <w:bookmarkStart w:id="2010" w:name="_Toc121419561"/>
      <w:bookmarkStart w:id="2011" w:name="_Toc54862223"/>
      <w:bookmarkStart w:id="2012" w:name="_Toc110886713"/>
      <w:bookmarkStart w:id="2013" w:name="_Ref531953051"/>
      <w:bookmarkStart w:id="2014" w:name="_Toc121332559"/>
      <w:bookmarkStart w:id="2015" w:name="_Ref531953054"/>
      <w:bookmarkStart w:id="2016" w:name="_Toc110933815"/>
      <w:r w:rsidRPr="00B01624">
        <w:rPr>
          <w:rFonts w:ascii="宋体" w:eastAsia="宋体" w:hAnsi="宋体" w:cs="宋体" w:hint="eastAsia"/>
          <w:b w:val="0"/>
          <w:bCs/>
          <w:sz w:val="21"/>
          <w:szCs w:val="21"/>
        </w:rPr>
        <w:t>5.2 承包人文件审查</w:t>
      </w:r>
      <w:bookmarkEnd w:id="2010"/>
      <w:bookmarkEnd w:id="2011"/>
      <w:bookmarkEnd w:id="2012"/>
      <w:bookmarkEnd w:id="2013"/>
      <w:bookmarkEnd w:id="2014"/>
      <w:bookmarkEnd w:id="2015"/>
      <w:bookmarkEnd w:id="2016"/>
    </w:p>
    <w:p w:rsidR="00B55BD9" w:rsidRPr="00B01624" w:rsidRDefault="004E1434">
      <w:pPr>
        <w:pStyle w:val="4f1"/>
        <w:spacing w:after="120" w:line="400" w:lineRule="exact"/>
        <w:rPr>
          <w:rFonts w:cs="宋体"/>
          <w:sz w:val="21"/>
        </w:rPr>
      </w:pPr>
      <w:bookmarkStart w:id="2017" w:name="_Ref531953064"/>
      <w:r w:rsidRPr="00B01624">
        <w:rPr>
          <w:rFonts w:cs="宋体" w:hint="eastAsia"/>
          <w:sz w:val="21"/>
        </w:rPr>
        <w:t>5.2.1 根据《发包人要求》应当通过工程师报发包人审查同意的承包人文件，承包人应当按照《发包人要求》约定的范围和内容及时报送审查。</w:t>
      </w:r>
      <w:bookmarkEnd w:id="2017"/>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自工程师收到承包人文件以及承包人的通知之日起，发包人对承包人文件审查期不超过21天。承包人的设计文件对于合同约定有偏离的，应在通知中说明。承包人需要修改已提交的承包人文件的，应立即通知工程师，并向工程师提交修改后的承包人文件，审查期重新起算。</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发包人同意承包人文件的，应及时通知承包人，发包人不同意承包人文件的，应在审查期限内通过工程师以书面形式通知承包人，并说明不同意的具体内容和理由。</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承包人对发包人的意见按以下方式处理：</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发包人的意见构成变更的，承包人应在7天内通知发包人按照第13条[变更与调整]中关于发包人指示变更的约定执行，双方对是否构成变更无法达成一致的，按照第20条[争议解决]的约定执行；</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因承包人原因导致无法通过审查的，承包人应根据发包人的书面说明，对承包人文件进行修改后重新报送发包人审查，审查期重新起算。因此引起的工期延长和必要的工程费用增加，由承包人负责。</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合同约定的审查期满，发包人没有做出审查结论也没有提出异议的，视为承包人文件已获发包人同意。</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发包人对承包人文件的审查和同意不得被理解为对合同的修改或改变，也并不减轻或免除承包人任何的责任和义务。</w:t>
      </w:r>
    </w:p>
    <w:p w:rsidR="00B55BD9" w:rsidRPr="00B01624" w:rsidRDefault="004E1434">
      <w:pPr>
        <w:pStyle w:val="4f1"/>
        <w:spacing w:after="120" w:line="400" w:lineRule="exact"/>
        <w:rPr>
          <w:rFonts w:cs="宋体"/>
          <w:sz w:val="21"/>
        </w:rPr>
      </w:pPr>
      <w:r w:rsidRPr="00B01624">
        <w:rPr>
          <w:rFonts w:cs="宋体" w:hint="eastAsia"/>
          <w:sz w:val="21"/>
        </w:rPr>
        <w:t>5.2.2 承包人文件不需要政府有关部门或专用合同条件约定的第三方审查单位审查或批准的，承包人应当严格按照经发包人审查同意的承包人文件设计和实施工程。</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发包人需要组织审查会议对承包人文件进行审查的，审查会议的审查形式、时间安排、费用承担，在专用合同条件中约定。发包人负责组织承包人文件审查会议，承包人有义务参</w:t>
      </w:r>
      <w:r w:rsidRPr="00B01624">
        <w:rPr>
          <w:rFonts w:ascii="宋体" w:hAnsi="宋体" w:cs="宋体" w:hint="eastAsia"/>
          <w:szCs w:val="21"/>
        </w:rPr>
        <w:lastRenderedPageBreak/>
        <w:t>加发包人组织的审查会议，向审查者介绍、解答、解释承包人文件，并提供有关补充资料。</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发包人有义务向承包人提供审查会议的批准文件和纪要。承包人有义务按照相关审查会议批准的文件和纪要，并依据合同约定及相关技术标准，对承包人文件进行修改、补充和完善。</w:t>
      </w:r>
    </w:p>
    <w:p w:rsidR="00B55BD9" w:rsidRPr="00B01624" w:rsidRDefault="004E1434">
      <w:pPr>
        <w:pStyle w:val="4f1"/>
        <w:spacing w:after="120" w:line="400" w:lineRule="exact"/>
        <w:rPr>
          <w:rFonts w:cs="宋体"/>
          <w:sz w:val="21"/>
        </w:rPr>
      </w:pPr>
      <w:bookmarkStart w:id="2018" w:name="_Ref531953074"/>
      <w:r w:rsidRPr="00B01624">
        <w:rPr>
          <w:rFonts w:cs="宋体" w:hint="eastAsia"/>
          <w:sz w:val="21"/>
        </w:rPr>
        <w:t>5.2.3 承包人文件需政府有关部门或专用合同条件约定的第三方审查单位审查或批准的，发包人应在发包人审查同意承包人文件后7天内，向政府有关部门或第三方报送承包人文件，承包人应予以协助。</w:t>
      </w:r>
      <w:bookmarkEnd w:id="2018"/>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对于政府有关部门或第三方审查单位的审查意见，不需要修改《发包人要求》的，承包人需按该审查意见修改承包人的设计文件；需要修改《发包人要求》的，承包人应按第13.2款[承包人的合理化建议]的约定执行。上述情形还应适用第5.1款[承包人的设计义务]和第13条[变更与调整]的有关约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政府有关部门或第三方审查单位审查批准后，承包人应当严格按照批准后的承包人文件实施工程。政府有关部门或第三方审查单位批准时间较合同约定时间延长的，竣工日期相应顺延。因此给双方带来的费用增加，由双方在负责的范围内各自承担。</w:t>
      </w:r>
    </w:p>
    <w:p w:rsidR="00B55BD9" w:rsidRPr="00B01624" w:rsidRDefault="004E1434">
      <w:pPr>
        <w:pStyle w:val="3f3"/>
        <w:widowControl/>
        <w:spacing w:after="120" w:line="400" w:lineRule="exact"/>
        <w:rPr>
          <w:rFonts w:ascii="宋体" w:eastAsia="宋体" w:hAnsi="宋体" w:cs="宋体"/>
          <w:b w:val="0"/>
          <w:bCs/>
          <w:sz w:val="21"/>
          <w:szCs w:val="21"/>
        </w:rPr>
      </w:pPr>
      <w:bookmarkStart w:id="2019" w:name="_Toc110886714"/>
      <w:bookmarkStart w:id="2020" w:name="_Toc54862224"/>
      <w:bookmarkStart w:id="2021" w:name="_Ref531953097"/>
      <w:bookmarkStart w:id="2022" w:name="_Ref531953095"/>
      <w:bookmarkStart w:id="2023" w:name="_Toc110933816"/>
      <w:bookmarkStart w:id="2024" w:name="_Toc121332560"/>
      <w:bookmarkStart w:id="2025" w:name="_Toc121419562"/>
      <w:r w:rsidRPr="00B01624">
        <w:rPr>
          <w:rFonts w:ascii="宋体" w:eastAsia="宋体" w:hAnsi="宋体" w:cs="宋体" w:hint="eastAsia"/>
          <w:b w:val="0"/>
          <w:bCs/>
          <w:sz w:val="21"/>
          <w:szCs w:val="21"/>
        </w:rPr>
        <w:t>5.3 培训</w:t>
      </w:r>
      <w:bookmarkEnd w:id="2019"/>
      <w:bookmarkEnd w:id="2020"/>
      <w:bookmarkEnd w:id="2021"/>
      <w:bookmarkEnd w:id="2022"/>
      <w:bookmarkEnd w:id="2023"/>
      <w:bookmarkEnd w:id="2024"/>
      <w:bookmarkEnd w:id="2025"/>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按照《发包人要求》，对发包人的雇员或其它发包人指定的人员进行工程操作、维修或其它合同中约定的培训。合同约定接收之前进行培训的，应在第10.1款[竣工验收]约定的竣工验收前或试运行结束前完成培训。</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培训的时长应由双方在专用合同条件中约定，承包人应为培训提供有经验的人员、设施和其它必要条件。</w:t>
      </w:r>
    </w:p>
    <w:p w:rsidR="00B55BD9" w:rsidRPr="00B01624" w:rsidRDefault="004E1434">
      <w:pPr>
        <w:pStyle w:val="3f3"/>
        <w:widowControl/>
        <w:spacing w:after="120" w:line="400" w:lineRule="exact"/>
        <w:rPr>
          <w:rFonts w:ascii="宋体" w:eastAsia="宋体" w:hAnsi="宋体" w:cs="宋体"/>
          <w:b w:val="0"/>
          <w:bCs/>
          <w:sz w:val="21"/>
          <w:szCs w:val="21"/>
        </w:rPr>
      </w:pPr>
      <w:bookmarkStart w:id="2026" w:name="_Toc110886715"/>
      <w:bookmarkStart w:id="2027" w:name="_Ref531953108"/>
      <w:bookmarkStart w:id="2028" w:name="_Toc110933817"/>
      <w:bookmarkStart w:id="2029" w:name="_Toc121419563"/>
      <w:bookmarkStart w:id="2030" w:name="_Ref531953105"/>
      <w:bookmarkStart w:id="2031" w:name="_Toc121332561"/>
      <w:bookmarkStart w:id="2032" w:name="_Toc54862225"/>
      <w:r w:rsidRPr="00B01624">
        <w:rPr>
          <w:rFonts w:ascii="宋体" w:eastAsia="宋体" w:hAnsi="宋体" w:cs="宋体" w:hint="eastAsia"/>
          <w:b w:val="0"/>
          <w:bCs/>
          <w:sz w:val="21"/>
          <w:szCs w:val="21"/>
        </w:rPr>
        <w:t>5.4 竣工文件</w:t>
      </w:r>
      <w:bookmarkEnd w:id="2026"/>
      <w:bookmarkEnd w:id="2027"/>
      <w:bookmarkEnd w:id="2028"/>
      <w:bookmarkEnd w:id="2029"/>
      <w:bookmarkEnd w:id="2030"/>
      <w:bookmarkEnd w:id="2031"/>
      <w:bookmarkEnd w:id="2032"/>
    </w:p>
    <w:p w:rsidR="00B55BD9" w:rsidRPr="00B01624" w:rsidRDefault="004E1434">
      <w:pPr>
        <w:pStyle w:val="4f1"/>
        <w:spacing w:after="120" w:line="400" w:lineRule="exact"/>
        <w:rPr>
          <w:rFonts w:cs="宋体"/>
          <w:sz w:val="21"/>
        </w:rPr>
      </w:pPr>
      <w:bookmarkStart w:id="2033" w:name="_Ref531953134"/>
      <w:r w:rsidRPr="00B01624">
        <w:rPr>
          <w:rFonts w:cs="宋体" w:hint="eastAsia"/>
          <w:sz w:val="21"/>
        </w:rPr>
        <w:t>5.4.1 承包人应编制并及时更新反映工程实施结果的竣工记录，如实记载竣工工程的确切位置、尺寸和已实施工作的详细说明。竣工文件的形式、技术标准以及其它相关内容应按照相关法律法规、行业标准与《发包人要求》执行。竣工记录应保存在施工现场，并在竣工试验开始前，按照专用合同条件约定的份数提交给工程师。</w:t>
      </w:r>
      <w:bookmarkEnd w:id="2033"/>
    </w:p>
    <w:p w:rsidR="00B55BD9" w:rsidRPr="00B01624" w:rsidRDefault="004E1434">
      <w:pPr>
        <w:pStyle w:val="4f1"/>
        <w:spacing w:after="120" w:line="400" w:lineRule="exact"/>
        <w:rPr>
          <w:rFonts w:cs="宋体"/>
          <w:sz w:val="21"/>
        </w:rPr>
      </w:pPr>
      <w:r w:rsidRPr="00B01624">
        <w:rPr>
          <w:rFonts w:cs="宋体" w:hint="eastAsia"/>
          <w:sz w:val="21"/>
        </w:rPr>
        <w:t>5.4.2 在颁发工程接收证书之前，承包人应按照《发包人要求》的份数和形式向工程师提交相应竣工图纸，并取得工程师对尺寸、参照系统及其他有关细节的认可。工程师应按照第5.2款[承包人文件审查]的约定进行审查。</w:t>
      </w:r>
    </w:p>
    <w:p w:rsidR="00B55BD9" w:rsidRPr="00B01624" w:rsidRDefault="004E1434">
      <w:pPr>
        <w:pStyle w:val="4f1"/>
        <w:spacing w:after="120" w:line="400" w:lineRule="exact"/>
        <w:rPr>
          <w:rFonts w:cs="宋体"/>
          <w:sz w:val="21"/>
        </w:rPr>
      </w:pPr>
      <w:r w:rsidRPr="00B01624">
        <w:rPr>
          <w:rFonts w:cs="宋体" w:hint="eastAsia"/>
          <w:sz w:val="21"/>
        </w:rPr>
        <w:t>5.4.3 除专用合同条件另有约定外，在工程师收到本款下的文件前，不应认为工程已根据第10.1款[竣工验收]和第10.2款[单位/区段工程的验收]的约定完成验收。</w:t>
      </w:r>
    </w:p>
    <w:p w:rsidR="00B55BD9" w:rsidRPr="00B01624" w:rsidRDefault="004E1434">
      <w:pPr>
        <w:pStyle w:val="3f3"/>
        <w:widowControl/>
        <w:spacing w:after="120" w:line="400" w:lineRule="exact"/>
        <w:rPr>
          <w:rFonts w:ascii="宋体" w:eastAsia="宋体" w:hAnsi="宋体" w:cs="宋体"/>
          <w:b w:val="0"/>
          <w:bCs/>
          <w:sz w:val="21"/>
          <w:szCs w:val="21"/>
        </w:rPr>
      </w:pPr>
      <w:bookmarkStart w:id="2034" w:name="_Toc121419564"/>
      <w:bookmarkStart w:id="2035" w:name="_Toc54862226"/>
      <w:bookmarkStart w:id="2036" w:name="_Ref531953117"/>
      <w:bookmarkStart w:id="2037" w:name="_Toc121332562"/>
      <w:bookmarkStart w:id="2038" w:name="_Ref531953119"/>
      <w:bookmarkStart w:id="2039" w:name="_Toc110933818"/>
      <w:bookmarkStart w:id="2040" w:name="_Toc110886716"/>
      <w:r w:rsidRPr="00B01624">
        <w:rPr>
          <w:rFonts w:ascii="宋体" w:eastAsia="宋体" w:hAnsi="宋体" w:cs="宋体" w:hint="eastAsia"/>
          <w:b w:val="0"/>
          <w:bCs/>
          <w:sz w:val="21"/>
          <w:szCs w:val="21"/>
        </w:rPr>
        <w:t>5.5 操作和维修手册</w:t>
      </w:r>
      <w:bookmarkEnd w:id="2034"/>
      <w:bookmarkEnd w:id="2035"/>
      <w:bookmarkEnd w:id="2036"/>
      <w:bookmarkEnd w:id="2037"/>
      <w:bookmarkEnd w:id="2038"/>
      <w:bookmarkEnd w:id="2039"/>
      <w:bookmarkEnd w:id="2040"/>
    </w:p>
    <w:p w:rsidR="00B55BD9" w:rsidRPr="00B01624" w:rsidRDefault="004E1434">
      <w:pPr>
        <w:pStyle w:val="4f1"/>
        <w:spacing w:after="120" w:line="400" w:lineRule="exact"/>
        <w:rPr>
          <w:rFonts w:cs="宋体"/>
          <w:sz w:val="21"/>
        </w:rPr>
      </w:pPr>
      <w:bookmarkStart w:id="2041" w:name="_Ref531953145"/>
      <w:r w:rsidRPr="00B01624">
        <w:rPr>
          <w:rFonts w:cs="宋体" w:hint="eastAsia"/>
          <w:sz w:val="21"/>
        </w:rPr>
        <w:lastRenderedPageBreak/>
        <w:t>5.5.1 在竣工试验开始前，承包人应向工程师提交暂行的操作和维修手册并负责及时更新，该手册应足够详细，以便发包人能够对工程设备进行操作、维修、拆卸、重新安装、调整及修理，以及实现《发包人要求》。同时，手册还应包含发包人未来可能需要的备品备件清单。</w:t>
      </w:r>
      <w:bookmarkEnd w:id="2041"/>
    </w:p>
    <w:p w:rsidR="00B55BD9" w:rsidRPr="00B01624" w:rsidRDefault="004E1434">
      <w:pPr>
        <w:pStyle w:val="4f1"/>
        <w:spacing w:after="120" w:line="400" w:lineRule="exact"/>
        <w:rPr>
          <w:rFonts w:cs="宋体"/>
          <w:sz w:val="21"/>
        </w:rPr>
      </w:pPr>
      <w:r w:rsidRPr="00B01624">
        <w:rPr>
          <w:rFonts w:cs="宋体" w:hint="eastAsia"/>
          <w:sz w:val="21"/>
        </w:rPr>
        <w:t>5.5.2 工程师收到承包人提交的文件后，应依据第5.2款[承包人文件审查]的约定对操作和维修手册进行审查，竣工试验工程中，承包人应为任何因操作和维修手册错误或遗漏引起的风险或损失承担责任。</w:t>
      </w:r>
    </w:p>
    <w:p w:rsidR="00B55BD9" w:rsidRPr="00B01624" w:rsidRDefault="004E1434">
      <w:pPr>
        <w:pStyle w:val="4f1"/>
        <w:spacing w:after="120" w:line="400" w:lineRule="exact"/>
        <w:rPr>
          <w:rFonts w:cs="宋体"/>
          <w:sz w:val="21"/>
        </w:rPr>
      </w:pPr>
      <w:r w:rsidRPr="00B01624">
        <w:rPr>
          <w:rFonts w:cs="宋体" w:hint="eastAsia"/>
          <w:sz w:val="21"/>
        </w:rPr>
        <w:t>5.5.3 除专用合同条件另有约定外，承包人应提交足够详细的最终操作和维修手册，以及在《发包人要求》中明确的相关操作和维修手册。除专用合同条件另有约定外，在工程师收到上述文件前，不应认为工程已根据第10.1款[竣工验收]和第10.2款[单位/区段工程的验收]的约定完成验收。</w:t>
      </w:r>
    </w:p>
    <w:p w:rsidR="00B55BD9" w:rsidRPr="00B01624" w:rsidRDefault="004E1434">
      <w:pPr>
        <w:pStyle w:val="3f3"/>
        <w:widowControl/>
        <w:spacing w:after="120" w:line="400" w:lineRule="exact"/>
        <w:rPr>
          <w:rFonts w:ascii="宋体" w:eastAsia="宋体" w:hAnsi="宋体" w:cs="宋体"/>
          <w:b w:val="0"/>
          <w:bCs/>
          <w:sz w:val="21"/>
          <w:szCs w:val="21"/>
        </w:rPr>
      </w:pPr>
      <w:bookmarkStart w:id="2042" w:name="_Toc110886717"/>
      <w:bookmarkStart w:id="2043" w:name="_Toc121332563"/>
      <w:bookmarkStart w:id="2044" w:name="_Toc110933819"/>
      <w:bookmarkStart w:id="2045" w:name="_Toc54862227"/>
      <w:bookmarkStart w:id="2046" w:name="_Toc121419565"/>
      <w:r w:rsidRPr="00B01624">
        <w:rPr>
          <w:rFonts w:ascii="宋体" w:eastAsia="宋体" w:hAnsi="宋体" w:cs="宋体" w:hint="eastAsia"/>
          <w:b w:val="0"/>
          <w:bCs/>
          <w:sz w:val="21"/>
          <w:szCs w:val="21"/>
        </w:rPr>
        <w:t>5.6 承包人文件错误</w:t>
      </w:r>
      <w:bookmarkEnd w:id="2042"/>
      <w:bookmarkEnd w:id="2043"/>
      <w:bookmarkEnd w:id="2044"/>
      <w:bookmarkEnd w:id="2045"/>
      <w:bookmarkEnd w:id="2046"/>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文件存在错误、遗漏、含混、矛盾、不充分之处或其他缺陷，无论承包人是否根据本款获得了同意，承包人均应自费对前述问题带来的缺陷和工程问题进行改正，并按照第5.2款[承包人文件审查]的要求，重新送工程师审查，审查日期从工程师收到文件开始重新计算。因此款原因重新提交审查文件导致的工程延误和必要费用增加由承包人承担。《发包人要求》的错误导致承包人文件错误、遗漏、含混、矛盾、不充分或其他缺陷的除外。</w:t>
      </w:r>
    </w:p>
    <w:p w:rsidR="00B55BD9" w:rsidRPr="00B01624" w:rsidRDefault="004E1434">
      <w:pPr>
        <w:pStyle w:val="2ff"/>
        <w:spacing w:line="400" w:lineRule="exact"/>
        <w:ind w:left="0" w:firstLine="0"/>
        <w:rPr>
          <w:rFonts w:ascii="宋体" w:eastAsia="宋体" w:hAnsi="宋体" w:cs="宋体"/>
          <w:b w:val="0"/>
          <w:szCs w:val="21"/>
        </w:rPr>
      </w:pPr>
      <w:bookmarkStart w:id="2047" w:name="_Toc110933820"/>
      <w:bookmarkStart w:id="2048" w:name="_Ref531953765"/>
      <w:bookmarkStart w:id="2049" w:name="_Toc121419566"/>
      <w:bookmarkStart w:id="2050" w:name="_Toc54862228"/>
      <w:bookmarkStart w:id="2051" w:name="_Toc121332564"/>
      <w:bookmarkStart w:id="2052" w:name="_Toc110886718"/>
      <w:bookmarkStart w:id="2053" w:name="_Ref531953761"/>
      <w:r w:rsidRPr="00B01624">
        <w:rPr>
          <w:rFonts w:ascii="宋体" w:eastAsia="宋体" w:hAnsi="宋体" w:cs="宋体" w:hint="eastAsia"/>
          <w:b w:val="0"/>
          <w:szCs w:val="21"/>
        </w:rPr>
        <w:t>第6条 材料、工程设备</w:t>
      </w:r>
      <w:bookmarkEnd w:id="2047"/>
      <w:bookmarkEnd w:id="2048"/>
      <w:bookmarkEnd w:id="2049"/>
      <w:bookmarkEnd w:id="2050"/>
      <w:bookmarkEnd w:id="2051"/>
      <w:bookmarkEnd w:id="2052"/>
      <w:bookmarkEnd w:id="2053"/>
    </w:p>
    <w:p w:rsidR="00B55BD9" w:rsidRPr="00B01624" w:rsidRDefault="004E1434">
      <w:pPr>
        <w:pStyle w:val="3f3"/>
        <w:widowControl/>
        <w:spacing w:after="120" w:line="400" w:lineRule="exact"/>
        <w:rPr>
          <w:rFonts w:ascii="宋体" w:eastAsia="宋体" w:hAnsi="宋体" w:cs="宋体"/>
          <w:b w:val="0"/>
          <w:bCs/>
          <w:sz w:val="21"/>
          <w:szCs w:val="21"/>
        </w:rPr>
      </w:pPr>
      <w:bookmarkStart w:id="2054" w:name="_Toc121419567"/>
      <w:bookmarkStart w:id="2055" w:name="_Toc110933821"/>
      <w:bookmarkStart w:id="2056" w:name="_Toc54862229"/>
      <w:bookmarkStart w:id="2057" w:name="_Toc121332565"/>
      <w:bookmarkStart w:id="2058" w:name="_Ref531953832"/>
      <w:bookmarkStart w:id="2059" w:name="_Ref531953828"/>
      <w:bookmarkStart w:id="2060" w:name="_Toc110886719"/>
      <w:r w:rsidRPr="00B01624">
        <w:rPr>
          <w:rFonts w:ascii="宋体" w:eastAsia="宋体" w:hAnsi="宋体" w:cs="宋体" w:hint="eastAsia"/>
          <w:b w:val="0"/>
          <w:bCs/>
          <w:sz w:val="21"/>
          <w:szCs w:val="21"/>
        </w:rPr>
        <w:t>6.1 实施方法</w:t>
      </w:r>
      <w:bookmarkEnd w:id="2054"/>
      <w:bookmarkEnd w:id="2055"/>
      <w:bookmarkEnd w:id="2056"/>
      <w:bookmarkEnd w:id="2057"/>
      <w:bookmarkEnd w:id="2058"/>
      <w:bookmarkEnd w:id="2059"/>
      <w:bookmarkEnd w:id="2060"/>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承包人应按以下方法进行材料的加工、工程设备的采购、制造和安装、以及工程的所有其他实施作业：</w:t>
      </w:r>
    </w:p>
    <w:p w:rsidR="00B55BD9" w:rsidRPr="00B01624" w:rsidRDefault="004E1434">
      <w:pPr>
        <w:spacing w:line="400" w:lineRule="exact"/>
        <w:ind w:firstLine="600"/>
        <w:rPr>
          <w:rFonts w:ascii="宋体" w:hAnsi="宋体" w:cs="宋体"/>
          <w:szCs w:val="21"/>
        </w:rPr>
      </w:pPr>
      <w:bookmarkStart w:id="2061" w:name="_Ref531953847"/>
      <w:r w:rsidRPr="00B01624">
        <w:rPr>
          <w:rFonts w:ascii="宋体" w:hAnsi="宋体" w:cs="宋体" w:hint="eastAsia"/>
          <w:szCs w:val="21"/>
        </w:rPr>
        <w:t>（1） 按照法律规定和合同约定的方法；</w:t>
      </w:r>
      <w:bookmarkEnd w:id="206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按照公认的良好行业习惯，使用恰当、审慎、先进的方法；</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除专用合同条件另有规定外，应使用适当配备的实施方法、设备、设施和无危险的材料。</w:t>
      </w:r>
    </w:p>
    <w:p w:rsidR="00B55BD9" w:rsidRPr="00B01624" w:rsidRDefault="004E1434">
      <w:pPr>
        <w:pStyle w:val="3f3"/>
        <w:widowControl/>
        <w:spacing w:after="120" w:line="400" w:lineRule="exact"/>
        <w:rPr>
          <w:rFonts w:ascii="宋体" w:eastAsia="宋体" w:hAnsi="宋体" w:cs="宋体"/>
          <w:b w:val="0"/>
          <w:bCs/>
          <w:sz w:val="21"/>
          <w:szCs w:val="21"/>
        </w:rPr>
      </w:pPr>
      <w:bookmarkStart w:id="2062" w:name="_Toc110933822"/>
      <w:bookmarkStart w:id="2063" w:name="_Ref11926422"/>
      <w:bookmarkStart w:id="2064" w:name="_Toc54862230"/>
      <w:bookmarkStart w:id="2065" w:name="_Toc110886720"/>
      <w:bookmarkStart w:id="2066" w:name="_Toc121419568"/>
      <w:bookmarkStart w:id="2067" w:name="_Toc121332566"/>
      <w:bookmarkStart w:id="2068" w:name="_Ref4427594"/>
      <w:r w:rsidRPr="00B01624">
        <w:rPr>
          <w:rFonts w:ascii="宋体" w:eastAsia="宋体" w:hAnsi="宋体" w:cs="宋体" w:hint="eastAsia"/>
          <w:b w:val="0"/>
          <w:bCs/>
          <w:sz w:val="21"/>
          <w:szCs w:val="21"/>
        </w:rPr>
        <w:t>6.2 材料和工程设备</w:t>
      </w:r>
      <w:bookmarkEnd w:id="2062"/>
      <w:bookmarkEnd w:id="2063"/>
      <w:bookmarkEnd w:id="2064"/>
      <w:bookmarkEnd w:id="2065"/>
      <w:bookmarkEnd w:id="2066"/>
      <w:bookmarkEnd w:id="2067"/>
    </w:p>
    <w:p w:rsidR="00B55BD9" w:rsidRPr="00B01624" w:rsidRDefault="004E1434">
      <w:pPr>
        <w:pStyle w:val="4f1"/>
        <w:spacing w:after="120" w:line="400" w:lineRule="exact"/>
        <w:rPr>
          <w:rFonts w:cs="宋体"/>
          <w:sz w:val="21"/>
        </w:rPr>
      </w:pPr>
      <w:bookmarkStart w:id="2069" w:name="_Ref11960295"/>
      <w:r w:rsidRPr="00B01624">
        <w:rPr>
          <w:rFonts w:cs="宋体" w:hint="eastAsia"/>
          <w:sz w:val="21"/>
        </w:rPr>
        <w:t>6.2.1 发包人提供的材料和工程设备</w:t>
      </w:r>
      <w:bookmarkEnd w:id="2068"/>
      <w:bookmarkEnd w:id="2069"/>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发包人自行供应材料、工程设备的，应在订立合同时在专用合同条件的附件《发包人提供材料设备一览表》中明确材料、工程设备的品种、规格、型号、主要参数、数量、单价、质量等级和交接地点等。</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根据项目进度计划的安排，提前28天以书面形式通知工程师供应材料与工程设备的进场计划。承包人按照第8.4款[项目进度计划]约定修订项目进度计划时，需同时提交经修订后的发包人提供材料与工程设备的进场计划。发包人应按照上述进场计划，向承</w:t>
      </w:r>
      <w:r w:rsidRPr="00B01624">
        <w:rPr>
          <w:rFonts w:ascii="宋体" w:hAnsi="宋体" w:cs="宋体" w:hint="eastAsia"/>
          <w:szCs w:val="21"/>
        </w:rPr>
        <w:lastRenderedPageBreak/>
        <w:t>包人提交材料和工程设备。</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应在材料和工程设备到货7天前通知承包人，承包人应会同工程师在约定的时间内，赴交货地点共同进行验收。除专用合同条件另有约定外，发包人提供的材料和工程设备验收后，由承包人负责接收、运输和保管。</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需要对进场计划进行变更的，承包人不得拒绝，应根据第13条[变更与调整]的规定执行，并由发包人承担承包人由此增加的费用，以及引起的工期延误。承包人需要对进场计划进行变更的，应事先报请工程师批准，由此增加的费用和（或）工期延误由承包人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发包人提供的材料和工程设备的规格、数量或质量不符合合同要求，或由于发包人原因发生交货日期延误及交货地点变更等情况的，发包人应承担由此增加的费用和（或）工期延误，并向承包人支付合理利润。</w:t>
      </w:r>
    </w:p>
    <w:p w:rsidR="00B55BD9" w:rsidRPr="00B01624" w:rsidRDefault="004E1434">
      <w:pPr>
        <w:pStyle w:val="4f1"/>
        <w:spacing w:after="120" w:line="400" w:lineRule="exact"/>
        <w:rPr>
          <w:rFonts w:cs="宋体"/>
          <w:sz w:val="21"/>
        </w:rPr>
      </w:pPr>
      <w:bookmarkStart w:id="2070" w:name="_Ref531953918"/>
      <w:r w:rsidRPr="00B01624">
        <w:rPr>
          <w:rFonts w:cs="宋体" w:hint="eastAsia"/>
          <w:sz w:val="21"/>
        </w:rPr>
        <w:t>6.2.2 承包人提供的材料和工程设备</w:t>
      </w:r>
      <w:bookmarkEnd w:id="2070"/>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将各项材料和工程设备的供货人及品种、技术要求、规格、数量和供货时间等报送工程师批准。承包人应向工程师提交其负责提供的材料和工程设备的质量证明文件，并根据合同约定的质量标准，对材料、工程设备质量负责。</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按照已被批准的第8.4款[项目进度计划]规定的数量要求及时间要求，负责组织材料和工程设备采购（包括备品备件、专用工具及厂商提供的技术文件），负责运抵现场。合同约定由承包人采购的材料、工程设备，发包人不得指定生产厂家或供应商，发包人违反本款约定指定生产厂家或供应商的，承包人有权拒绝，并由发包人承担相应责任。</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对承包人提供的材料和工程设备，承包人应会同工程师进行检验和交货验收，查验材料合格证明和产品合格证书，并按合同约定和工程师指示，进行材料的抽样检验和工程设备的检验测试，检验和测试结果应提交工程师，所需费用由承包人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因承包人提供的材料和工程设备不符合国家强制性标准、规范的规定或合同约定的标准、规范，所造成的质量缺陷，由承包人自费修复，竣工日期不予延长。在履行合同过程中，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rsidR="00B55BD9" w:rsidRPr="00B01624" w:rsidRDefault="004E1434">
      <w:pPr>
        <w:pStyle w:val="4f1"/>
        <w:spacing w:after="120" w:line="400" w:lineRule="exact"/>
        <w:rPr>
          <w:rFonts w:cs="宋体"/>
          <w:sz w:val="21"/>
        </w:rPr>
      </w:pPr>
      <w:bookmarkStart w:id="2071" w:name="_Ref531953991"/>
      <w:bookmarkStart w:id="2072" w:name="_Ref531953999"/>
      <w:r w:rsidRPr="00B01624">
        <w:rPr>
          <w:rFonts w:cs="宋体" w:hint="eastAsia"/>
          <w:sz w:val="21"/>
        </w:rPr>
        <w:t>6.2.3 材料和工程设备的保管</w:t>
      </w:r>
      <w:bookmarkEnd w:id="2071"/>
      <w:bookmarkEnd w:id="2072"/>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发包人提供材料设备的保管与使用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发包人提供的材料设备，承包人清点并接收后由承包人妥善保管，保管费用由承包人承担。因承包人原因发生丢失毁损的，由承包人负责赔偿。</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发包人提供的材料和工程设备使用前，由承包人负责必要的检验，检验费用由发包人承担，不合格的不得使用。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承包人采购材料与工程设备的保管与使用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lastRenderedPageBreak/>
        <w:t>承包人采购的材料和工程设备由承包人妥善保管，保管费用由承包人承担。合同约定或法律规定材料和工程设备使用前必须进行检验或试验的，承包人应按工程师的指示进行检验或试验，检验或试验费用由承包人承担，不合格的不得使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工程师发现承包人使用不符合设计或有关标准要求的材料和工程设备时，有权要求承包人进行修复、拆除或重新采购，由此增加的费用和（或）延误的工期，由承包人承担。</w:t>
      </w:r>
    </w:p>
    <w:p w:rsidR="00B55BD9" w:rsidRPr="00B01624" w:rsidRDefault="004E1434">
      <w:pPr>
        <w:pStyle w:val="4f1"/>
        <w:spacing w:after="120" w:line="400" w:lineRule="exact"/>
        <w:rPr>
          <w:rFonts w:cs="宋体"/>
          <w:sz w:val="21"/>
        </w:rPr>
      </w:pPr>
      <w:r w:rsidRPr="00B01624">
        <w:rPr>
          <w:rFonts w:cs="宋体" w:hint="eastAsia"/>
          <w:sz w:val="21"/>
        </w:rPr>
        <w:t>6.2.4 材料和工程设备的所有权</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本合同另有约定外，承包人根据第6.2.2项[承包人提供的材料和工程设备]约定提供的材料和工程设备后，材料及工程设备的价款应列入第14.3.1项第（2）目的进度款金额中，发包人支付当期进度款之后，其所有权转为发包人所有（周转性材料除外）；在发包人接收工程前，承包人有义务对材料和工程设备进行保管、维护和保养，未经发包人批准不得运出现场。</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承包人按第6.2.2项提供的材料和工程设备，承包人应确保发包人取得无权利负担的材料及工程设备所有权，因承包人与第三人的物权争议导致的增加的费用和（或）延误的工期，由承包人承担。</w:t>
      </w:r>
    </w:p>
    <w:p w:rsidR="00B55BD9" w:rsidRPr="00B01624" w:rsidRDefault="004E1434">
      <w:pPr>
        <w:pStyle w:val="3f3"/>
        <w:widowControl/>
        <w:spacing w:after="120" w:line="400" w:lineRule="exact"/>
        <w:rPr>
          <w:rFonts w:ascii="宋体" w:eastAsia="宋体" w:hAnsi="宋体" w:cs="宋体"/>
          <w:b w:val="0"/>
          <w:bCs/>
          <w:sz w:val="21"/>
          <w:szCs w:val="21"/>
        </w:rPr>
      </w:pPr>
      <w:bookmarkStart w:id="2073" w:name="_Toc110933823"/>
      <w:bookmarkStart w:id="2074" w:name="_Ref4428239"/>
      <w:bookmarkStart w:id="2075" w:name="_Toc110886721"/>
      <w:bookmarkStart w:id="2076" w:name="_Toc121332567"/>
      <w:bookmarkStart w:id="2077" w:name="_Toc121419569"/>
      <w:bookmarkStart w:id="2078" w:name="_Toc54862231"/>
      <w:bookmarkStart w:id="2079" w:name="_Toc351203565"/>
      <w:bookmarkStart w:id="2080" w:name="_Toc337558785"/>
      <w:r w:rsidRPr="00B01624">
        <w:rPr>
          <w:rFonts w:ascii="宋体" w:eastAsia="宋体" w:hAnsi="宋体" w:cs="宋体" w:hint="eastAsia"/>
          <w:b w:val="0"/>
          <w:bCs/>
          <w:sz w:val="21"/>
          <w:szCs w:val="21"/>
        </w:rPr>
        <w:t>6.3 样品</w:t>
      </w:r>
      <w:bookmarkEnd w:id="2073"/>
      <w:bookmarkEnd w:id="2074"/>
      <w:bookmarkEnd w:id="2075"/>
      <w:bookmarkEnd w:id="2076"/>
      <w:bookmarkEnd w:id="2077"/>
      <w:bookmarkEnd w:id="2078"/>
    </w:p>
    <w:p w:rsidR="00B55BD9" w:rsidRPr="00B01624" w:rsidRDefault="004E1434">
      <w:pPr>
        <w:pStyle w:val="4f1"/>
        <w:spacing w:after="120" w:line="400" w:lineRule="exact"/>
        <w:rPr>
          <w:rFonts w:cs="宋体"/>
          <w:sz w:val="21"/>
        </w:rPr>
      </w:pPr>
      <w:r w:rsidRPr="00B01624">
        <w:rPr>
          <w:rFonts w:cs="宋体" w:hint="eastAsia"/>
          <w:sz w:val="21"/>
        </w:rPr>
        <w:t>6.3.1 样品的报送与封存</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需要承包人报送样品的材料或工程设备，样品的种类、名称、规格、数量等要求均应在专用合同条件中约定。样品的报送程序如下：</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承包人应在计划采购前28天向工程师报送样品。承包人报送的样品均应来自供应材料的实际生产地，且提供的样品的规格、数量足以表明材料或工程设备的质量、型号、颜色、表面处理、质地、误差和其他要求的特征。</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承包人每次报送样品时应随附申报单，申报单应载明报送样品的相关数据和资料，并标明每件样品对应的图纸号，预留工程师审批意见栏。工程师应在收到承包人报送的样品后7天向承包人回复经发包人签认的样品审批意见。</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经工程师审批确认的样品应按约定的方法封样，封存的样品作为检验工程相关部分的标准之一。承包人在施工过程中不得使用与样品不符的材料或工程设备。</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工程师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rsidR="00B55BD9" w:rsidRPr="00B01624" w:rsidRDefault="004E1434">
      <w:pPr>
        <w:pStyle w:val="4f1"/>
        <w:spacing w:after="120" w:line="400" w:lineRule="exact"/>
        <w:rPr>
          <w:rFonts w:cs="宋体"/>
          <w:sz w:val="21"/>
        </w:rPr>
      </w:pPr>
      <w:r w:rsidRPr="00B01624">
        <w:rPr>
          <w:rFonts w:cs="宋体" w:hint="eastAsia"/>
          <w:sz w:val="21"/>
        </w:rPr>
        <w:t>6.3.2 样品的保管</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经批准的样品应由工程师负责封存于现场，承包人应在现场为保存样品提供适当和固定的场所并保持适当和良好的存储环境条件。</w:t>
      </w:r>
    </w:p>
    <w:p w:rsidR="00B55BD9" w:rsidRPr="00B01624" w:rsidRDefault="004E1434">
      <w:pPr>
        <w:pStyle w:val="3f3"/>
        <w:widowControl/>
        <w:spacing w:after="120" w:line="400" w:lineRule="exact"/>
        <w:rPr>
          <w:rFonts w:ascii="宋体" w:eastAsia="宋体" w:hAnsi="宋体" w:cs="宋体"/>
          <w:b w:val="0"/>
          <w:bCs/>
          <w:sz w:val="21"/>
          <w:szCs w:val="21"/>
        </w:rPr>
      </w:pPr>
      <w:bookmarkStart w:id="2081" w:name="_Toc121332568"/>
      <w:bookmarkStart w:id="2082" w:name="_Ref11959204"/>
      <w:bookmarkStart w:id="2083" w:name="_Toc121419570"/>
      <w:bookmarkStart w:id="2084" w:name="_Toc110933824"/>
      <w:bookmarkStart w:id="2085" w:name="_Toc54862232"/>
      <w:bookmarkStart w:id="2086" w:name="_Ref11959210"/>
      <w:bookmarkStart w:id="2087" w:name="_Toc110886722"/>
      <w:r w:rsidRPr="00B01624">
        <w:rPr>
          <w:rFonts w:ascii="宋体" w:eastAsia="宋体" w:hAnsi="宋体" w:cs="宋体" w:hint="eastAsia"/>
          <w:b w:val="0"/>
          <w:bCs/>
          <w:sz w:val="21"/>
          <w:szCs w:val="21"/>
        </w:rPr>
        <w:t>6.4 质量检查</w:t>
      </w:r>
      <w:bookmarkEnd w:id="2081"/>
      <w:bookmarkEnd w:id="2082"/>
      <w:bookmarkEnd w:id="2083"/>
      <w:bookmarkEnd w:id="2084"/>
      <w:bookmarkEnd w:id="2085"/>
      <w:bookmarkEnd w:id="2086"/>
      <w:bookmarkEnd w:id="2087"/>
    </w:p>
    <w:p w:rsidR="00B55BD9" w:rsidRPr="00B01624" w:rsidRDefault="004E1434">
      <w:pPr>
        <w:pStyle w:val="4f1"/>
        <w:spacing w:after="120" w:line="400" w:lineRule="exact"/>
        <w:rPr>
          <w:rFonts w:cs="宋体"/>
          <w:sz w:val="21"/>
        </w:rPr>
      </w:pPr>
      <w:bookmarkStart w:id="2088" w:name="_Ref18990699"/>
      <w:r w:rsidRPr="00B01624">
        <w:rPr>
          <w:rFonts w:cs="宋体" w:hint="eastAsia"/>
          <w:sz w:val="21"/>
        </w:rPr>
        <w:lastRenderedPageBreak/>
        <w:t>6.4.1 工程质量要求</w:t>
      </w:r>
      <w:bookmarkEnd w:id="2088"/>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工程质量标准必须符合现行国家有关工程施工质量验收规范和标准的要求。有关工程质量的特殊标准或要求由合同当事人在专用合同条件中约定。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因承包人原因造成工程质量未达到合同约定标准的，发包人有权要求承包人返工直至工程质量达到合同约定的标准为止，并由承包人承担由此增加的费用和（或）延误的工期。因发包人原因造成工程质量未达到合同约定标准的，由发包人承担由此增加的费用和（或）延误的工期，并支付承包人合理的利润。</w:t>
      </w:r>
    </w:p>
    <w:p w:rsidR="00B55BD9" w:rsidRPr="00B01624" w:rsidRDefault="004E1434">
      <w:pPr>
        <w:pStyle w:val="4f1"/>
        <w:spacing w:after="120" w:line="400" w:lineRule="exact"/>
        <w:rPr>
          <w:rFonts w:cs="宋体"/>
          <w:sz w:val="21"/>
        </w:rPr>
      </w:pPr>
      <w:bookmarkStart w:id="2089" w:name="_Ref18990717"/>
      <w:r w:rsidRPr="00B01624">
        <w:rPr>
          <w:rFonts w:cs="宋体" w:hint="eastAsia"/>
          <w:sz w:val="21"/>
        </w:rPr>
        <w:t>6.4.2 质量检查</w:t>
      </w:r>
      <w:bookmarkEnd w:id="2089"/>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有权通过工程师或自行对全部工程内容及其施工工艺、材料和工程设备进行检查和检验。承包人应为工程师或发包人的检查和检验提供方便，包括到施工现场，或制造、加工地点，或专用合同条件约定的其他地方进行察看和查阅施工原始记录。承包人还应按工程师或发包人指示，进行施工现场的取样试验，工程复核测量和设备性能检测，提供试验样品、提交试验报告和测量成果以及工程师或发包人指示进行的其他工作。工程师或发包人的检查和检验，不免除承包人按合同约定应负的责任。</w:t>
      </w:r>
    </w:p>
    <w:p w:rsidR="00B55BD9" w:rsidRPr="00B01624" w:rsidRDefault="004E1434">
      <w:pPr>
        <w:pStyle w:val="4f1"/>
        <w:spacing w:after="120" w:line="400" w:lineRule="exact"/>
        <w:rPr>
          <w:rFonts w:cs="宋体"/>
          <w:sz w:val="21"/>
        </w:rPr>
      </w:pPr>
      <w:bookmarkStart w:id="2090" w:name="_Ref11959222"/>
      <w:r w:rsidRPr="00B01624">
        <w:rPr>
          <w:rFonts w:cs="宋体" w:hint="eastAsia"/>
          <w:sz w:val="21"/>
        </w:rPr>
        <w:t>6.4.3 隐蔽工程检查</w:t>
      </w:r>
      <w:bookmarkEnd w:id="2090"/>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除专用合同条件另有约定外，工程隐蔽部位经承包人自检确认具备覆盖条件的，承包人应书面通知工程师在约定的期限内检查，通知中应载明隐蔽检查的内容、时间和地点，并应附有自检记录和必要的检查资料。</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工程师应按时到场并对隐蔽工程及其施工工艺、材料和工程设备进行检查。经工程师检查确认质量符合隐蔽要求，并在验收记录上签字后，承包人才能进行覆盖。经工程师检查质量不合格的，承包人应在工程师指示的时间内完成修复，并由工程师重新检查，由此增加的费用和（或）延误的工期由承包人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工程师不能按时进行检查的，应提前向承包人提交书面延期要求，顺延时间不得超过48小时，由此导致工期延误的，工期应予以顺延，顺延超过48小时的，由此导致的工期延误及费用增加由发包人承担。工程师未按时进行检查，也未提出延期要求的，视为隐蔽工程检查合格，承包人可自行完成覆盖工作，并作相应记录报送工程师，工程师应签字确认。工程师事后对检查记录有疑问的，可按下列约定重新检查。</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覆盖工程隐蔽部位后，工程师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承包人未通知工程师到场检查，私自将工程隐蔽部位覆盖的，工程师有权指示承包人</w:t>
      </w:r>
      <w:r w:rsidRPr="00B01624">
        <w:rPr>
          <w:rFonts w:ascii="宋体" w:hAnsi="宋体" w:cs="宋体" w:hint="eastAsia"/>
          <w:szCs w:val="21"/>
        </w:rPr>
        <w:lastRenderedPageBreak/>
        <w:t>钻孔探测或揭开检查，无论工程隐蔽部位质量是否合格，由此增加的费用和（或）延误的工期均由承包人承担。</w:t>
      </w:r>
    </w:p>
    <w:p w:rsidR="00B55BD9" w:rsidRPr="00B01624" w:rsidRDefault="004E1434">
      <w:pPr>
        <w:pStyle w:val="3f3"/>
        <w:widowControl/>
        <w:spacing w:after="120" w:line="400" w:lineRule="exact"/>
        <w:rPr>
          <w:rFonts w:ascii="宋体" w:eastAsia="宋体" w:hAnsi="宋体" w:cs="宋体"/>
          <w:b w:val="0"/>
          <w:bCs/>
          <w:sz w:val="21"/>
          <w:szCs w:val="21"/>
        </w:rPr>
      </w:pPr>
      <w:bookmarkStart w:id="2091" w:name="_Ref11927389"/>
      <w:bookmarkStart w:id="2092" w:name="_Ref11927398"/>
      <w:bookmarkStart w:id="2093" w:name="_Ref11927403"/>
      <w:bookmarkStart w:id="2094" w:name="_Toc54862233"/>
      <w:bookmarkStart w:id="2095" w:name="_Toc121332569"/>
      <w:bookmarkStart w:id="2096" w:name="_Ref11959158"/>
      <w:bookmarkStart w:id="2097" w:name="_Ref11959175"/>
      <w:bookmarkStart w:id="2098" w:name="_Toc110933825"/>
      <w:bookmarkStart w:id="2099" w:name="_Toc110886723"/>
      <w:bookmarkStart w:id="2100" w:name="_Toc121419571"/>
      <w:bookmarkEnd w:id="2079"/>
      <w:r w:rsidRPr="00B01624">
        <w:rPr>
          <w:rFonts w:ascii="宋体" w:eastAsia="宋体" w:hAnsi="宋体" w:cs="宋体" w:hint="eastAsia"/>
          <w:b w:val="0"/>
          <w:bCs/>
          <w:sz w:val="21"/>
          <w:szCs w:val="21"/>
        </w:rPr>
        <w:t>6.5 由承包人试验</w:t>
      </w:r>
      <w:bookmarkEnd w:id="2091"/>
      <w:bookmarkEnd w:id="2092"/>
      <w:bookmarkEnd w:id="2093"/>
      <w:r w:rsidRPr="00B01624">
        <w:rPr>
          <w:rFonts w:ascii="宋体" w:eastAsia="宋体" w:hAnsi="宋体" w:cs="宋体" w:hint="eastAsia"/>
          <w:b w:val="0"/>
          <w:bCs/>
          <w:sz w:val="21"/>
          <w:szCs w:val="21"/>
        </w:rPr>
        <w:t>和检验</w:t>
      </w:r>
      <w:bookmarkEnd w:id="2094"/>
      <w:bookmarkEnd w:id="2095"/>
      <w:bookmarkEnd w:id="2096"/>
      <w:bookmarkEnd w:id="2097"/>
      <w:bookmarkEnd w:id="2098"/>
      <w:bookmarkEnd w:id="2099"/>
      <w:bookmarkEnd w:id="2100"/>
    </w:p>
    <w:bookmarkEnd w:id="2080"/>
    <w:p w:rsidR="00B55BD9" w:rsidRPr="00B01624" w:rsidRDefault="004E1434">
      <w:pPr>
        <w:pStyle w:val="4f1"/>
        <w:spacing w:after="120" w:line="400" w:lineRule="exact"/>
        <w:rPr>
          <w:rFonts w:cs="宋体"/>
          <w:sz w:val="21"/>
        </w:rPr>
      </w:pPr>
      <w:r w:rsidRPr="00B01624">
        <w:rPr>
          <w:rFonts w:cs="宋体" w:hint="eastAsia"/>
          <w:sz w:val="21"/>
        </w:rPr>
        <w:t>6.5.1 试验设备与试验人员</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承包人根据合同约定或工程师指示进行的现场材料试验，应由承包人提供试验场所、试验人员、试验设备以及其他必要的试验条件。工程师在必要时可以使用承包人提供的试验场所、试验设备以及其他试验条件，进行以工程质量检查为目的的材料复核试验，承包人应予以协助。</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承包人应按专用合同条件约定的试验内容、时间和地点提供试验设备、取样装置、试验场所和试验条件，并向工程师提交相应进场计划表。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承包人配置的试验设备要符合相应试验规程的要求并经过具有资质的检测单位检测，且在正式使用该试验设备前，需要经过工程师与承包人共同校定。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承包人应向工程师提交试验人员的名单及其岗位、资格等证明资料，试验人员必须能够熟练进行相应的检测试验，承包人对试验人员的试验程序和试验结果的正确性负责。</w:t>
      </w:r>
    </w:p>
    <w:p w:rsidR="00B55BD9" w:rsidRPr="00B01624" w:rsidRDefault="004E1434">
      <w:pPr>
        <w:pStyle w:val="4f1"/>
        <w:spacing w:after="120" w:line="400" w:lineRule="exact"/>
        <w:rPr>
          <w:rFonts w:cs="宋体"/>
          <w:sz w:val="21"/>
        </w:rPr>
      </w:pPr>
      <w:r w:rsidRPr="00B01624">
        <w:rPr>
          <w:rFonts w:cs="宋体" w:hint="eastAsia"/>
          <w:sz w:val="21"/>
        </w:rPr>
        <w:t>6.5.2 取样</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试验属于自检性质的，承包人可以单独取样。试验属于工程师抽检性质的，可由工程师取样，也可由承包人的试验人员在工程师的监督下取样。</w:t>
      </w:r>
    </w:p>
    <w:p w:rsidR="00B55BD9" w:rsidRPr="00B01624" w:rsidRDefault="004E1434">
      <w:pPr>
        <w:pStyle w:val="4f1"/>
        <w:spacing w:after="120" w:line="400" w:lineRule="exact"/>
        <w:rPr>
          <w:rFonts w:cs="宋体"/>
          <w:sz w:val="21"/>
        </w:rPr>
      </w:pPr>
      <w:r w:rsidRPr="00B01624">
        <w:rPr>
          <w:rFonts w:cs="宋体" w:hint="eastAsia"/>
          <w:sz w:val="21"/>
        </w:rPr>
        <w:t>6.5.3 材料、工程设备和工程的试验和检验</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承包人应按合同约定进行材料和工程设备的试验和检验，并为工程师对上述材料、工程设备和工程的质量检查提供必要的试验资料和原始记录。按合同约定应由工程师与承包人共同进行试验和检验的，由承包人负责提供必要的试验资料和原始记录。</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试验属于自检性质的，承包人可以单独进行试验。试验属于工程师抽检性质的，工程师可以单独进行试验，也可由承包人与工程师共同进行。承包人对由工程师单独进行的试验结果有异议的，可以申请重新共同进行试验。约定共同进行试验的，工程师未按照约定参加试验的，承包人可自行试验，并将试验结果报送工程师，工程师应承认该试验结果。</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工程师对承包人的试验和检验结果有异议的，或为查清承包人试验和检验成果的可靠性要求承包人重新试验和检验的，可由工程师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rsidR="00B55BD9" w:rsidRPr="00B01624" w:rsidRDefault="004E1434">
      <w:pPr>
        <w:pStyle w:val="4f1"/>
        <w:spacing w:after="120" w:line="400" w:lineRule="exact"/>
        <w:rPr>
          <w:rFonts w:cs="宋体"/>
          <w:sz w:val="21"/>
        </w:rPr>
      </w:pPr>
      <w:bookmarkStart w:id="2101" w:name="_Toc351203566"/>
      <w:bookmarkStart w:id="2102" w:name="_Toc337558786"/>
      <w:r w:rsidRPr="00B01624">
        <w:rPr>
          <w:rFonts w:cs="宋体" w:hint="eastAsia"/>
          <w:sz w:val="21"/>
        </w:rPr>
        <w:t>6.5.4 现场工艺试验</w:t>
      </w:r>
      <w:bookmarkEnd w:id="2101"/>
    </w:p>
    <w:bookmarkEnd w:id="2102"/>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承包人应按合同约定进行现场工艺试验。对大型的现场工艺试验，发包人认为必要时，承包人应根据发包人提出的工艺试验要求，编制工艺试验措施计划，报送发包人审查。</w:t>
      </w:r>
    </w:p>
    <w:p w:rsidR="00B55BD9" w:rsidRPr="00B01624" w:rsidRDefault="004E1434">
      <w:pPr>
        <w:pStyle w:val="3f3"/>
        <w:widowControl/>
        <w:spacing w:after="120" w:line="400" w:lineRule="exact"/>
        <w:rPr>
          <w:rFonts w:ascii="宋体" w:eastAsia="宋体" w:hAnsi="宋体" w:cs="宋体"/>
          <w:b w:val="0"/>
          <w:bCs/>
          <w:sz w:val="21"/>
          <w:szCs w:val="21"/>
        </w:rPr>
      </w:pPr>
      <w:bookmarkStart w:id="2103" w:name="_Toc110886724"/>
      <w:bookmarkStart w:id="2104" w:name="_Toc110933826"/>
      <w:bookmarkStart w:id="2105" w:name="_Ref532592787"/>
      <w:bookmarkStart w:id="2106" w:name="_Toc54862234"/>
      <w:bookmarkStart w:id="2107" w:name="_Ref532592784"/>
      <w:bookmarkStart w:id="2108" w:name="_Toc121332570"/>
      <w:bookmarkStart w:id="2109" w:name="_Toc121419572"/>
      <w:r w:rsidRPr="00B01624">
        <w:rPr>
          <w:rFonts w:ascii="宋体" w:eastAsia="宋体" w:hAnsi="宋体" w:cs="宋体" w:hint="eastAsia"/>
          <w:b w:val="0"/>
          <w:bCs/>
          <w:sz w:val="21"/>
          <w:szCs w:val="21"/>
        </w:rPr>
        <w:lastRenderedPageBreak/>
        <w:t>6.6 缺陷和修补</w:t>
      </w:r>
      <w:bookmarkEnd w:id="2103"/>
      <w:bookmarkEnd w:id="2104"/>
      <w:bookmarkEnd w:id="2105"/>
      <w:bookmarkEnd w:id="2106"/>
      <w:bookmarkEnd w:id="2107"/>
      <w:bookmarkEnd w:id="2108"/>
      <w:bookmarkEnd w:id="2109"/>
    </w:p>
    <w:p w:rsidR="00B55BD9" w:rsidRPr="00B01624" w:rsidRDefault="004E1434">
      <w:pPr>
        <w:pStyle w:val="4f1"/>
        <w:spacing w:after="120" w:line="400" w:lineRule="exact"/>
        <w:rPr>
          <w:rFonts w:cs="宋体"/>
          <w:sz w:val="21"/>
        </w:rPr>
      </w:pPr>
      <w:bookmarkStart w:id="2110" w:name="_Ref16875551"/>
      <w:r w:rsidRPr="00B01624">
        <w:rPr>
          <w:rFonts w:cs="宋体" w:hint="eastAsia"/>
          <w:sz w:val="21"/>
        </w:rPr>
        <w:t>6.6.1 发包人可在颁发接收证书前随时指示承包人：</w:t>
      </w:r>
      <w:bookmarkEnd w:id="2110"/>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对不符合合同要求的任何工程设备或材料进行修补，或者将其移出现场并进行更换；</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 xml:space="preserve">（2） 对不符合合同的其他工作进行修补，或者将其去除并重新实施； </w:t>
      </w:r>
    </w:p>
    <w:p w:rsidR="00B55BD9" w:rsidRPr="00B01624" w:rsidRDefault="004E1434">
      <w:pPr>
        <w:spacing w:line="400" w:lineRule="exact"/>
        <w:ind w:firstLine="600"/>
        <w:rPr>
          <w:rFonts w:ascii="宋体" w:hAnsi="宋体" w:cs="宋体"/>
          <w:szCs w:val="21"/>
        </w:rPr>
      </w:pPr>
      <w:bookmarkStart w:id="2111" w:name="_Ref4708991"/>
      <w:r w:rsidRPr="00B01624">
        <w:rPr>
          <w:rFonts w:ascii="宋体" w:hAnsi="宋体" w:cs="宋体" w:hint="eastAsia"/>
          <w:szCs w:val="21"/>
        </w:rPr>
        <w:t>（3） 实施因意外、不可预见的事件或其他原因引起的、为工程的安全迫切需要的任何修补工作。</w:t>
      </w:r>
      <w:bookmarkEnd w:id="2111"/>
    </w:p>
    <w:p w:rsidR="00B55BD9" w:rsidRPr="00B01624" w:rsidRDefault="004E1434">
      <w:pPr>
        <w:pStyle w:val="4f1"/>
        <w:spacing w:after="120" w:line="400" w:lineRule="exact"/>
        <w:rPr>
          <w:rFonts w:cs="宋体"/>
          <w:sz w:val="21"/>
        </w:rPr>
      </w:pPr>
      <w:bookmarkStart w:id="2112" w:name="_Ref11956964"/>
      <w:r w:rsidRPr="00B01624">
        <w:rPr>
          <w:rFonts w:cs="宋体" w:hint="eastAsia"/>
          <w:sz w:val="21"/>
        </w:rPr>
        <w:t>6.6.2 承包人应遵守第6.6.1项下指示，并在合理可行的情况下，根据上述指示中规定的时间完成修补工作。除因下列原因引起的第6.6.1项第（3）目下的情形外，承包人应承担所有修补工作的费用：</w:t>
      </w:r>
      <w:bookmarkEnd w:id="2112"/>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因发包人或其人员的任何行为导致的情形，且在此情况下发包人应承担因此引起的工期延误和承包人费用损失，并向承包人支付合理的利润。</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第17.4款[不可抗力后果的承担]中适用的不可抗力事件的情形。</w:t>
      </w:r>
    </w:p>
    <w:p w:rsidR="00B55BD9" w:rsidRPr="00B01624" w:rsidRDefault="004E1434">
      <w:pPr>
        <w:pStyle w:val="4f1"/>
        <w:spacing w:after="120" w:line="400" w:lineRule="exact"/>
        <w:rPr>
          <w:rFonts w:cs="宋体"/>
          <w:sz w:val="21"/>
        </w:rPr>
      </w:pPr>
      <w:r w:rsidRPr="00B01624">
        <w:rPr>
          <w:rFonts w:cs="宋体" w:hint="eastAsia"/>
          <w:sz w:val="21"/>
        </w:rPr>
        <w:t>6.6.3 如果承包人未能遵守发包人的指示，发包人可以自行决定请第三方完成上述修补工作，并有权要求承包人支付因未履行指示而产生的所有费用，但承包人根据第6.6.2项有权就修补工作获得支付的情况除外。</w:t>
      </w:r>
    </w:p>
    <w:p w:rsidR="00B55BD9" w:rsidRPr="00B01624" w:rsidRDefault="004E1434">
      <w:pPr>
        <w:pStyle w:val="2ff"/>
        <w:spacing w:line="400" w:lineRule="exact"/>
        <w:ind w:left="0" w:firstLine="0"/>
        <w:rPr>
          <w:rFonts w:ascii="宋体" w:eastAsia="宋体" w:hAnsi="宋体" w:cs="宋体"/>
          <w:b w:val="0"/>
          <w:szCs w:val="21"/>
        </w:rPr>
      </w:pPr>
      <w:bookmarkStart w:id="2113" w:name="_Toc121332571"/>
      <w:bookmarkStart w:id="2114" w:name="_Toc121419573"/>
      <w:bookmarkStart w:id="2115" w:name="_Toc110886725"/>
      <w:bookmarkStart w:id="2116" w:name="_Ref531954214"/>
      <w:bookmarkStart w:id="2117" w:name="_Toc110933827"/>
      <w:bookmarkStart w:id="2118" w:name="_Toc54862235"/>
      <w:r w:rsidRPr="00B01624">
        <w:rPr>
          <w:rFonts w:ascii="宋体" w:eastAsia="宋体" w:hAnsi="宋体" w:cs="宋体" w:hint="eastAsia"/>
          <w:b w:val="0"/>
          <w:szCs w:val="21"/>
        </w:rPr>
        <w:t>第7条 施工</w:t>
      </w:r>
      <w:bookmarkEnd w:id="2113"/>
      <w:bookmarkEnd w:id="2114"/>
      <w:bookmarkEnd w:id="2115"/>
      <w:bookmarkEnd w:id="2116"/>
      <w:bookmarkEnd w:id="2117"/>
      <w:bookmarkEnd w:id="2118"/>
    </w:p>
    <w:p w:rsidR="00B55BD9" w:rsidRPr="00B01624" w:rsidRDefault="004E1434">
      <w:pPr>
        <w:pStyle w:val="3f3"/>
        <w:widowControl/>
        <w:spacing w:after="120" w:line="400" w:lineRule="exact"/>
        <w:rPr>
          <w:rFonts w:ascii="宋体" w:eastAsia="宋体" w:hAnsi="宋体" w:cs="宋体"/>
          <w:b w:val="0"/>
          <w:bCs/>
          <w:sz w:val="21"/>
          <w:szCs w:val="21"/>
        </w:rPr>
      </w:pPr>
      <w:bookmarkStart w:id="2119" w:name="_Ref531954276"/>
      <w:bookmarkStart w:id="2120" w:name="_Toc110933828"/>
      <w:bookmarkStart w:id="2121" w:name="_Ref531954272"/>
      <w:bookmarkStart w:id="2122" w:name="_Toc121332572"/>
      <w:bookmarkStart w:id="2123" w:name="_Toc54862236"/>
      <w:bookmarkStart w:id="2124" w:name="_Toc121419574"/>
      <w:bookmarkStart w:id="2125" w:name="_Toc110886726"/>
      <w:bookmarkStart w:id="2126" w:name="_Ref531954260"/>
      <w:bookmarkStart w:id="2127" w:name="_Ref531954246"/>
      <w:r w:rsidRPr="00B01624">
        <w:rPr>
          <w:rFonts w:ascii="宋体" w:eastAsia="宋体" w:hAnsi="宋体" w:cs="宋体" w:hint="eastAsia"/>
          <w:b w:val="0"/>
          <w:bCs/>
          <w:sz w:val="21"/>
          <w:szCs w:val="21"/>
        </w:rPr>
        <w:t>7.1 交通运输</w:t>
      </w:r>
      <w:bookmarkEnd w:id="2119"/>
      <w:bookmarkEnd w:id="2120"/>
      <w:bookmarkEnd w:id="2121"/>
      <w:bookmarkEnd w:id="2122"/>
      <w:bookmarkEnd w:id="2123"/>
      <w:bookmarkEnd w:id="2124"/>
      <w:bookmarkEnd w:id="2125"/>
    </w:p>
    <w:p w:rsidR="00B55BD9" w:rsidRPr="00B01624" w:rsidRDefault="004E1434">
      <w:pPr>
        <w:pStyle w:val="4f1"/>
        <w:spacing w:after="120" w:line="400" w:lineRule="exact"/>
        <w:rPr>
          <w:rFonts w:cs="宋体"/>
          <w:sz w:val="21"/>
        </w:rPr>
      </w:pPr>
      <w:bookmarkStart w:id="2128" w:name="_Ref4422645"/>
      <w:r w:rsidRPr="00B01624">
        <w:rPr>
          <w:rFonts w:cs="宋体" w:hint="eastAsia"/>
          <w:sz w:val="21"/>
        </w:rPr>
        <w:t>7.1.1 出入现场的权利</w:t>
      </w:r>
      <w:bookmarkEnd w:id="2128"/>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发包人应根据工程实施需要，负责取得出入施工现场所需的批准手续和全部权利，以及取得因工程实施所需修建道路、桥梁以及其他基础设施的权利，并承担相关手续费用和建设费用。承包人应协助发包人办理修建场内外道路、桥梁以及其他基础设施的手续。</w:t>
      </w:r>
    </w:p>
    <w:p w:rsidR="00B55BD9" w:rsidRPr="00B01624" w:rsidRDefault="004E1434">
      <w:pPr>
        <w:pStyle w:val="4f1"/>
        <w:spacing w:after="120" w:line="400" w:lineRule="exact"/>
        <w:rPr>
          <w:rFonts w:cs="宋体"/>
          <w:sz w:val="21"/>
        </w:rPr>
      </w:pPr>
      <w:bookmarkStart w:id="2129" w:name="_Ref18957045"/>
      <w:r w:rsidRPr="00B01624">
        <w:rPr>
          <w:rFonts w:cs="宋体" w:hint="eastAsia"/>
          <w:sz w:val="21"/>
        </w:rPr>
        <w:t>7.1.2 场外交通</w:t>
      </w:r>
      <w:bookmarkEnd w:id="2129"/>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发包人应提供场外交通设施的技术参数和具体条件，场外交通设施无法满足工程施工需要的，由发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p w:rsidR="00B55BD9" w:rsidRPr="00B01624" w:rsidRDefault="004E1434">
      <w:pPr>
        <w:pStyle w:val="4f1"/>
        <w:spacing w:after="120" w:line="400" w:lineRule="exact"/>
        <w:rPr>
          <w:rFonts w:cs="宋体"/>
          <w:sz w:val="21"/>
        </w:rPr>
      </w:pPr>
      <w:bookmarkStart w:id="2130" w:name="_Ref4622358"/>
      <w:r w:rsidRPr="00B01624">
        <w:rPr>
          <w:rFonts w:cs="宋体" w:hint="eastAsia"/>
          <w:sz w:val="21"/>
        </w:rPr>
        <w:t>7.1.3 场内交通</w:t>
      </w:r>
      <w:bookmarkEnd w:id="2130"/>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除专用合同条件另有约定外，承包人应负责修建、维修、养护和管理施工所需的临时道路和交通设施，包括维修、养护和管理发包人提供的道路和交通设施，并承担相应费用。</w:t>
      </w:r>
      <w:r w:rsidRPr="00B01624">
        <w:rPr>
          <w:rFonts w:ascii="宋体" w:hAnsi="宋体" w:cs="宋体" w:hint="eastAsia"/>
          <w:szCs w:val="21"/>
        </w:rPr>
        <w:lastRenderedPageBreak/>
        <w:t>承包人修建的临时道路和交通设施应免费提供发包人和工程师为实现合同目的使用。场内交通与场外交通的边界由合同当事人在专用合同条件中约定。</w:t>
      </w:r>
    </w:p>
    <w:p w:rsidR="00B55BD9" w:rsidRPr="00B01624" w:rsidRDefault="004E1434">
      <w:pPr>
        <w:pStyle w:val="4f1"/>
        <w:spacing w:after="120" w:line="400" w:lineRule="exact"/>
        <w:rPr>
          <w:rFonts w:cs="宋体"/>
          <w:sz w:val="21"/>
        </w:rPr>
      </w:pPr>
      <w:bookmarkStart w:id="2131" w:name="_Ref4622376"/>
      <w:r w:rsidRPr="00B01624">
        <w:rPr>
          <w:rFonts w:cs="宋体" w:hint="eastAsia"/>
          <w:sz w:val="21"/>
        </w:rPr>
        <w:t>7.1.4 超大件和超重件的运输</w:t>
      </w:r>
      <w:bookmarkEnd w:id="213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件另有约定的除外。</w:t>
      </w:r>
    </w:p>
    <w:p w:rsidR="00B55BD9" w:rsidRPr="00B01624" w:rsidRDefault="004E1434">
      <w:pPr>
        <w:pStyle w:val="4f1"/>
        <w:spacing w:after="120" w:line="400" w:lineRule="exact"/>
        <w:rPr>
          <w:rFonts w:cs="宋体"/>
          <w:sz w:val="21"/>
        </w:rPr>
      </w:pPr>
      <w:r w:rsidRPr="00B01624">
        <w:rPr>
          <w:rFonts w:cs="宋体" w:hint="eastAsia"/>
          <w:sz w:val="21"/>
        </w:rPr>
        <w:t>7.1.5 道路和桥梁的损坏责任</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因承包人运输造成施工现场内外公共道路和桥梁损坏的，由承包人承担修复损坏的全部费用和可能引起的赔偿。</w:t>
      </w:r>
    </w:p>
    <w:p w:rsidR="00B55BD9" w:rsidRPr="00B01624" w:rsidRDefault="004E1434">
      <w:pPr>
        <w:pStyle w:val="4f1"/>
        <w:spacing w:after="120" w:line="400" w:lineRule="exact"/>
        <w:rPr>
          <w:rFonts w:cs="宋体"/>
          <w:sz w:val="21"/>
        </w:rPr>
      </w:pPr>
      <w:r w:rsidRPr="00B01624">
        <w:rPr>
          <w:rFonts w:cs="宋体" w:hint="eastAsia"/>
          <w:sz w:val="21"/>
        </w:rPr>
        <w:t>7.1.6 水路和航空运输</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本条上述各款的内容适用于水路运输和航空运输，其中“道路”一词的涵义包括河道、航线、船闸、机场、码头、堤防以及水路或航空运输中其他相似结构物；“车辆”一词的涵义包括船舶和飞机等。</w:t>
      </w:r>
    </w:p>
    <w:p w:rsidR="00B55BD9" w:rsidRPr="00B01624" w:rsidRDefault="004E1434">
      <w:pPr>
        <w:pStyle w:val="3f3"/>
        <w:widowControl/>
        <w:spacing w:after="120" w:line="400" w:lineRule="exact"/>
        <w:rPr>
          <w:rFonts w:ascii="宋体" w:eastAsia="宋体" w:hAnsi="宋体" w:cs="宋体"/>
          <w:b w:val="0"/>
          <w:bCs/>
          <w:sz w:val="21"/>
          <w:szCs w:val="21"/>
        </w:rPr>
      </w:pPr>
      <w:bookmarkStart w:id="2132" w:name="_Toc54862237"/>
      <w:bookmarkStart w:id="2133" w:name="_Ref11919294"/>
      <w:bookmarkStart w:id="2134" w:name="_Toc110933829"/>
      <w:bookmarkStart w:id="2135" w:name="_Toc121419575"/>
      <w:bookmarkStart w:id="2136" w:name="_Toc121332573"/>
      <w:bookmarkStart w:id="2137" w:name="_Toc110886727"/>
      <w:bookmarkStart w:id="2138" w:name="_Ref11919459"/>
      <w:r w:rsidRPr="00B01624">
        <w:rPr>
          <w:rFonts w:ascii="宋体" w:eastAsia="宋体" w:hAnsi="宋体" w:cs="宋体" w:hint="eastAsia"/>
          <w:b w:val="0"/>
          <w:bCs/>
          <w:sz w:val="21"/>
          <w:szCs w:val="21"/>
        </w:rPr>
        <w:t>7.2 施工设备和临时设施</w:t>
      </w:r>
      <w:bookmarkEnd w:id="2126"/>
      <w:bookmarkEnd w:id="2127"/>
      <w:bookmarkEnd w:id="2132"/>
      <w:bookmarkEnd w:id="2133"/>
      <w:bookmarkEnd w:id="2134"/>
      <w:bookmarkEnd w:id="2135"/>
      <w:bookmarkEnd w:id="2136"/>
      <w:bookmarkEnd w:id="2137"/>
      <w:bookmarkEnd w:id="2138"/>
    </w:p>
    <w:p w:rsidR="00B55BD9" w:rsidRPr="00B01624" w:rsidRDefault="004E1434">
      <w:pPr>
        <w:pStyle w:val="4f1"/>
        <w:spacing w:after="120" w:line="400" w:lineRule="exact"/>
        <w:rPr>
          <w:rFonts w:cs="宋体"/>
          <w:sz w:val="21"/>
        </w:rPr>
      </w:pPr>
      <w:bookmarkStart w:id="2139" w:name="_Ref18990767"/>
      <w:bookmarkStart w:id="2140" w:name="_Ref509043186"/>
      <w:r w:rsidRPr="00B01624">
        <w:rPr>
          <w:rFonts w:cs="宋体" w:hint="eastAsia"/>
          <w:sz w:val="21"/>
        </w:rPr>
        <w:t>7.2.1 承包人提供的施工设备和临时设施</w:t>
      </w:r>
      <w:bookmarkEnd w:id="2139"/>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承包人应按项目进度计划的要求，及时配置施工设备和修建临时设施。进入施工现场的承包人提供的施工设备需经工程师核查后才能投入使用。承包人更换合同约定由承包人提供的施工设备的，应报工程师批准。</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承包人应自行承担修建临时设施的费用，需要临时占地的，应由发包人办理申请手续并承担相应费用。承包人应在专用合同条件7.2款约定的时间内向发包人提交临时占地资料，因承包人未能按时提交资料，导致工期延误的，由此增加的费用和（或）竣工日期延误，由承包人负责。</w:t>
      </w:r>
    </w:p>
    <w:p w:rsidR="00B55BD9" w:rsidRPr="00B01624" w:rsidRDefault="004E1434">
      <w:pPr>
        <w:pStyle w:val="4f1"/>
        <w:spacing w:after="120" w:line="400" w:lineRule="exact"/>
        <w:rPr>
          <w:rFonts w:cs="宋体"/>
          <w:sz w:val="21"/>
        </w:rPr>
      </w:pPr>
      <w:bookmarkStart w:id="2141" w:name="_Ref18990784"/>
      <w:bookmarkEnd w:id="2140"/>
      <w:r w:rsidRPr="00B01624">
        <w:rPr>
          <w:rFonts w:cs="宋体" w:hint="eastAsia"/>
          <w:sz w:val="21"/>
        </w:rPr>
        <w:t>7.2.2 发包人提供的施工设备和临时设施</w:t>
      </w:r>
      <w:bookmarkEnd w:id="214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发包人提供的施工设备或临时设施在专用合同条件中约定。</w:t>
      </w:r>
    </w:p>
    <w:p w:rsidR="00B55BD9" w:rsidRPr="00B01624" w:rsidRDefault="004E1434">
      <w:pPr>
        <w:pStyle w:val="4f1"/>
        <w:spacing w:after="120" w:line="400" w:lineRule="exact"/>
        <w:rPr>
          <w:rFonts w:cs="宋体"/>
          <w:sz w:val="21"/>
        </w:rPr>
      </w:pPr>
      <w:r w:rsidRPr="00B01624">
        <w:rPr>
          <w:rFonts w:cs="宋体" w:hint="eastAsia"/>
          <w:sz w:val="21"/>
        </w:rPr>
        <w:t>7.2.3 要求承包人增加或更换施工设备</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承包人使用的施工设备不能满足项目进度计划和（或）质量要求时，工程师有权要求承包人增加或更换施工设备，承包人应及时增加或更换，由此增加的费用和（或）延误的工期由承包人承担。</w:t>
      </w:r>
    </w:p>
    <w:p w:rsidR="00B55BD9" w:rsidRPr="00B01624" w:rsidRDefault="004E1434">
      <w:pPr>
        <w:pStyle w:val="4f1"/>
        <w:spacing w:after="120" w:line="400" w:lineRule="exact"/>
        <w:rPr>
          <w:rFonts w:cs="宋体"/>
          <w:sz w:val="21"/>
        </w:rPr>
      </w:pPr>
      <w:r w:rsidRPr="00B01624">
        <w:rPr>
          <w:rFonts w:cs="宋体" w:hint="eastAsia"/>
          <w:sz w:val="21"/>
        </w:rPr>
        <w:t>7.2.4 施工设备和临时设施专用于合同工程</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运入施工现场的施工设备以及在施工现场建设的临时设施必须专用于工程。未经发包人批准，承包人不得运出施工现场或挪作他用；经发包人批准，承包人可以根据施工进度计划撤走闲置的施工设备和其他物品。</w:t>
      </w:r>
    </w:p>
    <w:p w:rsidR="00B55BD9" w:rsidRPr="00B01624" w:rsidRDefault="004E1434">
      <w:pPr>
        <w:pStyle w:val="3f3"/>
        <w:widowControl/>
        <w:spacing w:after="120" w:line="400" w:lineRule="exact"/>
        <w:rPr>
          <w:rFonts w:ascii="宋体" w:eastAsia="宋体" w:hAnsi="宋体" w:cs="宋体"/>
          <w:b w:val="0"/>
          <w:bCs/>
          <w:sz w:val="21"/>
          <w:szCs w:val="21"/>
        </w:rPr>
      </w:pPr>
      <w:bookmarkStart w:id="2142" w:name="_Ref11874352"/>
      <w:bookmarkStart w:id="2143" w:name="_Toc110886728"/>
      <w:bookmarkStart w:id="2144" w:name="_Toc110933830"/>
      <w:bookmarkStart w:id="2145" w:name="_Toc121419576"/>
      <w:bookmarkStart w:id="2146" w:name="_Toc54862238"/>
      <w:bookmarkStart w:id="2147" w:name="_Toc121332574"/>
      <w:r w:rsidRPr="00B01624">
        <w:rPr>
          <w:rFonts w:ascii="宋体" w:eastAsia="宋体" w:hAnsi="宋体" w:cs="宋体" w:hint="eastAsia"/>
          <w:b w:val="0"/>
          <w:bCs/>
          <w:sz w:val="21"/>
          <w:szCs w:val="21"/>
        </w:rPr>
        <w:lastRenderedPageBreak/>
        <w:t>7.3 现场合作</w:t>
      </w:r>
      <w:bookmarkEnd w:id="2142"/>
      <w:bookmarkEnd w:id="2143"/>
      <w:bookmarkEnd w:id="2144"/>
      <w:bookmarkEnd w:id="2145"/>
      <w:bookmarkEnd w:id="2146"/>
      <w:bookmarkEnd w:id="2147"/>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承包人应按合同约定或发包人的指示，与发包人人员、发包人的其他承包人等人员就在现场或附近实施与工程有关的各项工作进行合作并提供适当条件，包括使用承包人设备、临时工程或进入现场等。</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承包人应对其在现场的施工活动负责，并应尽合理努力按合同约定或发包人的指示，协调自身与发包人人员、发包人的其他承包人等人员的活动。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如果承包人提供上述合作、条件或协调在考虑到《发包人要求》所列内容的情况下是不可预见的，则承包人有权就额外费用和合理利润从发包人处获得支付，且因此延误的工期应相应顺延。</w:t>
      </w:r>
    </w:p>
    <w:p w:rsidR="00B55BD9" w:rsidRPr="00B01624" w:rsidRDefault="004E1434">
      <w:pPr>
        <w:pStyle w:val="3f3"/>
        <w:widowControl/>
        <w:spacing w:after="120" w:line="400" w:lineRule="exact"/>
        <w:rPr>
          <w:rFonts w:ascii="宋体" w:eastAsia="宋体" w:hAnsi="宋体" w:cs="宋体"/>
          <w:b w:val="0"/>
          <w:bCs/>
          <w:sz w:val="21"/>
          <w:szCs w:val="21"/>
        </w:rPr>
      </w:pPr>
      <w:bookmarkStart w:id="2148" w:name="_Ref531954287"/>
      <w:bookmarkStart w:id="2149" w:name="_Toc121332575"/>
      <w:bookmarkStart w:id="2150" w:name="_Toc110886729"/>
      <w:bookmarkStart w:id="2151" w:name="_Toc110933831"/>
      <w:bookmarkStart w:id="2152" w:name="_Toc54862239"/>
      <w:bookmarkStart w:id="2153" w:name="_Ref531954285"/>
      <w:bookmarkStart w:id="2154" w:name="_Toc121419577"/>
      <w:r w:rsidRPr="00B01624">
        <w:rPr>
          <w:rFonts w:ascii="宋体" w:eastAsia="宋体" w:hAnsi="宋体" w:cs="宋体" w:hint="eastAsia"/>
          <w:b w:val="0"/>
          <w:bCs/>
          <w:sz w:val="21"/>
          <w:szCs w:val="21"/>
        </w:rPr>
        <w:t>7.4 测量放线</w:t>
      </w:r>
      <w:bookmarkEnd w:id="2148"/>
      <w:bookmarkEnd w:id="2149"/>
      <w:bookmarkEnd w:id="2150"/>
      <w:bookmarkEnd w:id="2151"/>
      <w:bookmarkEnd w:id="2152"/>
      <w:bookmarkEnd w:id="2153"/>
      <w:bookmarkEnd w:id="2154"/>
    </w:p>
    <w:p w:rsidR="00B55BD9" w:rsidRPr="00B01624" w:rsidRDefault="004E1434">
      <w:pPr>
        <w:pStyle w:val="4f1"/>
        <w:spacing w:after="120" w:line="400" w:lineRule="exact"/>
        <w:rPr>
          <w:rFonts w:cs="宋体"/>
          <w:sz w:val="21"/>
        </w:rPr>
      </w:pPr>
      <w:r w:rsidRPr="00B01624">
        <w:rPr>
          <w:rFonts w:cs="宋体" w:hint="eastAsia"/>
          <w:sz w:val="21"/>
        </w:rPr>
        <w:t>7.4.1 除专用合同条件另有约定外，承包人应根据国家测绘基准、测绘系统和工程测量技术规范，按基准点（线）以及合同工程精度要求，测设施工控制网，并在专用合同条件约定的期限内，将施工控制网资料报送工程师。</w:t>
      </w:r>
    </w:p>
    <w:p w:rsidR="00B55BD9" w:rsidRPr="00B01624" w:rsidRDefault="004E1434">
      <w:pPr>
        <w:pStyle w:val="4f1"/>
        <w:spacing w:after="120" w:line="400" w:lineRule="exact"/>
        <w:rPr>
          <w:rFonts w:cs="宋体"/>
          <w:sz w:val="21"/>
        </w:rPr>
      </w:pPr>
      <w:r w:rsidRPr="00B01624">
        <w:rPr>
          <w:rFonts w:cs="宋体" w:hint="eastAsia"/>
          <w:sz w:val="21"/>
        </w:rPr>
        <w:t>7.4.2 承包人应负责管理施工控制网点。施工控制网点丢失或损坏的，承包人应及时修复。承包人应承担施工控制网点的管理与修复费用，并在工程竣工后将施工控制网点移交发包人。承包人负责对工程、单位/区段工程、施工部位放线，并对放线的准确性负责。</w:t>
      </w:r>
    </w:p>
    <w:p w:rsidR="00B55BD9" w:rsidRPr="00B01624" w:rsidRDefault="004E1434">
      <w:pPr>
        <w:pStyle w:val="4f1"/>
        <w:spacing w:after="120" w:line="400" w:lineRule="exact"/>
        <w:rPr>
          <w:rFonts w:cs="宋体"/>
          <w:sz w:val="21"/>
        </w:rPr>
      </w:pPr>
      <w:r w:rsidRPr="00B01624">
        <w:rPr>
          <w:rFonts w:cs="宋体" w:hint="eastAsia"/>
          <w:sz w:val="21"/>
        </w:rPr>
        <w:t>7.4.3 承包人负责施工过程中的全部施工测量放线工作，并配置具有相应资质的人员、合格的仪器、设备和其他物品。承包人应矫正工程的位置、标高、尺寸或基准线中出现的任何差错，并对工程各部分的定位负责。施工过程中对施工现场内水准点等测量标志物的保护工作由承包人负责。</w:t>
      </w:r>
    </w:p>
    <w:p w:rsidR="00B55BD9" w:rsidRPr="00B01624" w:rsidRDefault="004E1434">
      <w:pPr>
        <w:pStyle w:val="3f3"/>
        <w:widowControl/>
        <w:spacing w:after="120" w:line="400" w:lineRule="exact"/>
        <w:rPr>
          <w:rFonts w:ascii="宋体" w:eastAsia="宋体" w:hAnsi="宋体" w:cs="宋体"/>
          <w:b w:val="0"/>
          <w:bCs/>
          <w:sz w:val="21"/>
          <w:szCs w:val="21"/>
        </w:rPr>
      </w:pPr>
      <w:bookmarkStart w:id="2155" w:name="_Toc121332576"/>
      <w:bookmarkStart w:id="2156" w:name="_Toc54862240"/>
      <w:bookmarkStart w:id="2157" w:name="_Toc121419578"/>
      <w:bookmarkStart w:id="2158" w:name="_Toc110886730"/>
      <w:bookmarkStart w:id="2159" w:name="_Toc110933832"/>
      <w:bookmarkStart w:id="2160" w:name="_Ref4770992"/>
      <w:bookmarkStart w:id="2161" w:name="_Ref531954323"/>
      <w:bookmarkStart w:id="2162" w:name="_Ref531954329"/>
      <w:r w:rsidRPr="00B01624">
        <w:rPr>
          <w:rFonts w:ascii="宋体" w:eastAsia="宋体" w:hAnsi="宋体" w:cs="宋体" w:hint="eastAsia"/>
          <w:b w:val="0"/>
          <w:bCs/>
          <w:sz w:val="21"/>
          <w:szCs w:val="21"/>
        </w:rPr>
        <w:t>7.5 现场劳动用工</w:t>
      </w:r>
      <w:bookmarkEnd w:id="2155"/>
      <w:bookmarkEnd w:id="2156"/>
      <w:bookmarkEnd w:id="2157"/>
      <w:bookmarkEnd w:id="2158"/>
      <w:bookmarkEnd w:id="2159"/>
    </w:p>
    <w:p w:rsidR="00B55BD9" w:rsidRPr="00B01624" w:rsidRDefault="004E1434">
      <w:pPr>
        <w:pStyle w:val="4f1"/>
        <w:spacing w:after="120" w:line="400" w:lineRule="exact"/>
        <w:rPr>
          <w:rFonts w:cs="宋体"/>
          <w:sz w:val="21"/>
        </w:rPr>
      </w:pPr>
      <w:r w:rsidRPr="00B01624">
        <w:rPr>
          <w:rFonts w:cs="宋体" w:hint="eastAsia"/>
          <w:sz w:val="21"/>
        </w:rPr>
        <w:t>7.5.1 承包人及其分包人招用建筑工人的，应当依法与所招用的建筑工人订立劳动合同，实行建筑工人劳动用工实名制管理，承包人应当按照有关规定开设建筑工人工资专用账户、存储工资保证金，专项用于支付和保障该工程建设项目建筑工人工资。</w:t>
      </w:r>
    </w:p>
    <w:p w:rsidR="00B55BD9" w:rsidRPr="00B01624" w:rsidRDefault="004E1434">
      <w:pPr>
        <w:pStyle w:val="4f1"/>
        <w:spacing w:after="120" w:line="400" w:lineRule="exact"/>
        <w:rPr>
          <w:rFonts w:cs="宋体"/>
          <w:sz w:val="21"/>
        </w:rPr>
      </w:pPr>
      <w:r w:rsidRPr="00B01624">
        <w:rPr>
          <w:rFonts w:cs="宋体" w:hint="eastAsia"/>
          <w:sz w:val="21"/>
        </w:rPr>
        <w:t>7.5.2 承包人应当在工程项目部配备劳资专管员，对分包单位劳动用工及工资发放实施监督管理。承包人拖欠建筑工人工资的,应当依法予以清偿。分包人拖欠建筑工人工资的,由承包人先行清偿,再依法进行追偿。因发包人未按照合同约定及时拨付工程款导致建筑工人工资拖欠的，发包人应当以未结清的工程款为限先行垫付被拖欠的建筑工人工资。合同当事人可在专用合同条件中约定具体的清偿事宜和违约责任。</w:t>
      </w:r>
    </w:p>
    <w:p w:rsidR="00B55BD9" w:rsidRPr="00B01624" w:rsidRDefault="004E1434">
      <w:pPr>
        <w:pStyle w:val="4f1"/>
        <w:spacing w:after="120" w:line="400" w:lineRule="exact"/>
        <w:rPr>
          <w:rFonts w:cs="宋体"/>
          <w:sz w:val="21"/>
        </w:rPr>
      </w:pPr>
      <w:r w:rsidRPr="00B01624">
        <w:rPr>
          <w:rFonts w:cs="宋体" w:hint="eastAsia"/>
          <w:sz w:val="21"/>
        </w:rPr>
        <w:t>7.5.3 承包人应当按照相关法律法规的要求，进行劳动用工管理和建筑工人工资支付。</w:t>
      </w:r>
    </w:p>
    <w:p w:rsidR="00B55BD9" w:rsidRPr="00B01624" w:rsidRDefault="004E1434">
      <w:pPr>
        <w:pStyle w:val="3f3"/>
        <w:widowControl/>
        <w:spacing w:after="120" w:line="400" w:lineRule="exact"/>
        <w:rPr>
          <w:rFonts w:ascii="宋体" w:eastAsia="宋体" w:hAnsi="宋体" w:cs="宋体"/>
          <w:b w:val="0"/>
          <w:bCs/>
          <w:sz w:val="21"/>
          <w:szCs w:val="21"/>
        </w:rPr>
      </w:pPr>
      <w:bookmarkStart w:id="2163" w:name="_Ref41554059"/>
      <w:bookmarkStart w:id="2164" w:name="_Toc54862241"/>
      <w:bookmarkStart w:id="2165" w:name="_Toc110886731"/>
      <w:bookmarkStart w:id="2166" w:name="_Toc121332577"/>
      <w:bookmarkStart w:id="2167" w:name="_Toc121419579"/>
      <w:bookmarkStart w:id="2168" w:name="_Toc110933833"/>
      <w:r w:rsidRPr="00B01624">
        <w:rPr>
          <w:rFonts w:ascii="宋体" w:eastAsia="宋体" w:hAnsi="宋体" w:cs="宋体" w:hint="eastAsia"/>
          <w:b w:val="0"/>
          <w:bCs/>
          <w:sz w:val="21"/>
          <w:szCs w:val="21"/>
        </w:rPr>
        <w:t>7.6 安全文明施工</w:t>
      </w:r>
      <w:bookmarkEnd w:id="2160"/>
      <w:bookmarkEnd w:id="2161"/>
      <w:bookmarkEnd w:id="2162"/>
      <w:bookmarkEnd w:id="2163"/>
      <w:bookmarkEnd w:id="2164"/>
      <w:bookmarkEnd w:id="2165"/>
      <w:bookmarkEnd w:id="2166"/>
      <w:bookmarkEnd w:id="2167"/>
      <w:bookmarkEnd w:id="2168"/>
    </w:p>
    <w:p w:rsidR="00B55BD9" w:rsidRPr="00B01624" w:rsidRDefault="004E1434">
      <w:pPr>
        <w:pStyle w:val="4f1"/>
        <w:spacing w:after="120" w:line="400" w:lineRule="exact"/>
        <w:rPr>
          <w:rFonts w:cs="宋体"/>
          <w:sz w:val="21"/>
        </w:rPr>
      </w:pPr>
      <w:bookmarkStart w:id="2169" w:name="_Ref18990822"/>
      <w:r w:rsidRPr="00B01624">
        <w:rPr>
          <w:rFonts w:cs="宋体" w:hint="eastAsia"/>
          <w:sz w:val="21"/>
        </w:rPr>
        <w:lastRenderedPageBreak/>
        <w:t>7.6.1 安全生产要求</w:t>
      </w:r>
      <w:bookmarkEnd w:id="2169"/>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履行期间，合同当事人均应当遵守国家和工程所在地有关安全生产的要求，合同当事人有特别要求的，应在专用合同条件中明确安全生产标准化目标及相应事项。承包人有权拒绝发包人及工程师强令承包人违章作业、冒险施工的任何指示。</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在工程实施过程中，如遇到突发的地质变动、事先未知的地下施工障碍等影响施工安全的紧急情况，承包人应及时报告工程师和发包人，发包人应当及时下令停工并采取应急措施，按照相关法律法规的要求需上报政府有关行政管理部门的，应依法上报。</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因安全生产需要暂停施工的，按照第8.9款[暂停工作]的约定执行。</w:t>
      </w:r>
    </w:p>
    <w:p w:rsidR="00B55BD9" w:rsidRPr="00B01624" w:rsidRDefault="004E1434">
      <w:pPr>
        <w:pStyle w:val="4f1"/>
        <w:spacing w:after="120" w:line="400" w:lineRule="exact"/>
        <w:rPr>
          <w:rFonts w:cs="宋体"/>
          <w:sz w:val="21"/>
        </w:rPr>
      </w:pPr>
      <w:r w:rsidRPr="00B01624">
        <w:rPr>
          <w:rFonts w:cs="宋体" w:hint="eastAsia"/>
          <w:sz w:val="21"/>
        </w:rPr>
        <w:t>7.6.2 安全生产保证措施</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工程师及政府安全监督部门的检查与监督。</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应加强施工作业安全管理，特别应加强对于易燃、易爆材料、火工器材、有毒与腐蚀性材料和其他危险品的管理，以及对爆破作业和地下工程施工等危险作业的管理。</w:t>
      </w:r>
    </w:p>
    <w:p w:rsidR="00B55BD9" w:rsidRPr="00B01624" w:rsidRDefault="004E1434">
      <w:pPr>
        <w:pStyle w:val="4f1"/>
        <w:spacing w:after="120" w:line="400" w:lineRule="exact"/>
        <w:rPr>
          <w:rFonts w:cs="宋体"/>
          <w:sz w:val="21"/>
        </w:rPr>
      </w:pPr>
      <w:bookmarkStart w:id="2170" w:name="_Ref18990840"/>
      <w:r w:rsidRPr="00B01624">
        <w:rPr>
          <w:rFonts w:cs="宋体" w:hint="eastAsia"/>
          <w:sz w:val="21"/>
        </w:rPr>
        <w:t>7.6.3 文明施工</w:t>
      </w:r>
      <w:bookmarkEnd w:id="2170"/>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承包人在工程施工期间，应当采取措施保持施工现场平整，物料堆放整齐。工程所在地有关政府行政管理部门有特殊要求的，按照其要求执行。合同当事人对文明施工有其他要求的，可以在专用合同条件中明确。</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rsidR="00B55BD9" w:rsidRPr="00B01624" w:rsidRDefault="004E1434">
      <w:pPr>
        <w:pStyle w:val="4f1"/>
        <w:spacing w:after="120" w:line="400" w:lineRule="exact"/>
        <w:rPr>
          <w:rFonts w:cs="宋体"/>
          <w:sz w:val="21"/>
        </w:rPr>
      </w:pPr>
      <w:r w:rsidRPr="00B01624">
        <w:rPr>
          <w:rFonts w:cs="宋体" w:hint="eastAsia"/>
          <w:sz w:val="21"/>
        </w:rPr>
        <w:t>7.6.4 事故处理</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工程实施过程中发生事故的，承包人应立即通知工程师。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lastRenderedPageBreak/>
        <w:t>在工程实施期间或缺陷责任期内发生危及工程安全的事件，工程师通知承包人进行抢救和抢修，承包人声明无能力或不愿立即执行的，发包人有权雇佣其他人员进行抢救和抢修。此类抢救和抢修按合同约定属于承包人义务的，由此增加的费用和（或）延误的工期由承包人承担。</w:t>
      </w:r>
    </w:p>
    <w:p w:rsidR="00B55BD9" w:rsidRPr="00B01624" w:rsidRDefault="004E1434">
      <w:pPr>
        <w:pStyle w:val="4f1"/>
        <w:spacing w:after="120" w:line="400" w:lineRule="exact"/>
        <w:rPr>
          <w:rFonts w:cs="宋体"/>
          <w:sz w:val="21"/>
        </w:rPr>
      </w:pPr>
      <w:r w:rsidRPr="00B01624">
        <w:rPr>
          <w:rFonts w:cs="宋体" w:hint="eastAsia"/>
          <w:sz w:val="21"/>
        </w:rPr>
        <w:t>7.6.5 安全生产责任</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发包人应负责赔偿以下各种情况造成的损失：</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工程或工程的任何部分对土地的占用所造成的第三者财产损失；</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由于发包人原因在施工现场及其毗邻地带、履行合同工作中造成的第三者人身伤亡和财产损失；</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由于发包人原因对发包人自身、承包人、工程师造成的人身伤害和财产损失。</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承包人应负责赔偿由于承包人原因在施工现场及其毗邻地带、履行合同工作中造成的第三者人身伤亡和财产损失。</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如果上述损失是由于发包人和承包人共同原因导致的，则双方应根据过错情况按比例承担。</w:t>
      </w:r>
    </w:p>
    <w:p w:rsidR="00B55BD9" w:rsidRPr="00B01624" w:rsidRDefault="004E1434">
      <w:pPr>
        <w:pStyle w:val="3f3"/>
        <w:widowControl/>
        <w:spacing w:after="120" w:line="400" w:lineRule="exact"/>
        <w:rPr>
          <w:rFonts w:ascii="宋体" w:eastAsia="宋体" w:hAnsi="宋体" w:cs="宋体"/>
          <w:b w:val="0"/>
          <w:bCs/>
          <w:sz w:val="21"/>
          <w:szCs w:val="21"/>
        </w:rPr>
      </w:pPr>
      <w:bookmarkStart w:id="2171" w:name="_Toc54862242"/>
      <w:bookmarkStart w:id="2172" w:name="_Toc110886732"/>
      <w:bookmarkStart w:id="2173" w:name="_Ref41554069"/>
      <w:bookmarkStart w:id="2174" w:name="_Toc110933834"/>
      <w:bookmarkStart w:id="2175" w:name="_Ref11874562"/>
      <w:bookmarkStart w:id="2176" w:name="_Toc121419580"/>
      <w:bookmarkStart w:id="2177" w:name="_Toc121332578"/>
      <w:r w:rsidRPr="00B01624">
        <w:rPr>
          <w:rFonts w:ascii="宋体" w:eastAsia="宋体" w:hAnsi="宋体" w:cs="宋体" w:hint="eastAsia"/>
          <w:b w:val="0"/>
          <w:bCs/>
          <w:sz w:val="21"/>
          <w:szCs w:val="21"/>
        </w:rPr>
        <w:t>7.7 职业健康</w:t>
      </w:r>
      <w:bookmarkEnd w:id="2171"/>
      <w:bookmarkEnd w:id="2172"/>
      <w:bookmarkEnd w:id="2173"/>
      <w:bookmarkEnd w:id="2174"/>
      <w:bookmarkEnd w:id="2175"/>
      <w:bookmarkEnd w:id="2176"/>
      <w:bookmarkEnd w:id="2177"/>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承包人应遵守适用的职业健康的法律和合同约定（包括对雇用、职业健康、安全、福利等方面的规定），负责现场实施过程中其人员的职业健康和保护，包括：</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承包人应遵守适用的劳动法规，保护承包人员工及承包人聘用的第三方人员的合法休假权等合法权益，按照法律规定安排现场施工人员的劳动和休息时间，保障劳动者的休息时间，并支付合理的报酬和费用。因工程施工的特殊需要占用休假日或延长工作时间的，应不超过法律规定的限度，并按法律规定给予补休或酬劳。</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承包人应依法为承包人</w:t>
      </w:r>
      <w:bookmarkStart w:id="2178" w:name="_Hlk46339538"/>
      <w:r w:rsidRPr="00B01624">
        <w:rPr>
          <w:rFonts w:ascii="宋体" w:hAnsi="宋体" w:cs="宋体" w:hint="eastAsia"/>
          <w:szCs w:val="21"/>
        </w:rPr>
        <w:t>员工及承包人聘用的第三方人员</w:t>
      </w:r>
      <w:bookmarkEnd w:id="2178"/>
      <w:r w:rsidRPr="00B01624">
        <w:rPr>
          <w:rFonts w:ascii="宋体" w:hAnsi="宋体" w:cs="宋体" w:hint="eastAsia"/>
          <w:szCs w:val="21"/>
        </w:rPr>
        <w:t>办理必要的证件、许可、保险和注册等，承包人应督促其分包人为分包人员工及分包人聘用的第三方人员办理必要的证件、许可、保险和注册等。承包人应为其履行合同所雇用的人员提供必要的膳宿条件和生活环境，必要的现场食宿条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承包人应在有毒有害作业区域设置警示标志和说明，对有毒有害岗位进行防治检查，对不合格的防护设施、器具、搭设等及时整改，消除危害职业健康的隐患。发包人人员和工程师人员未经承包人允许、未配备相关保护器具，进入该作业区域所造成的伤害，由发包人承担责任和费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承包人应采取有效措施预防传染病，保持食堂的饮食卫生，保证施工人员的健</w:t>
      </w:r>
      <w:r w:rsidRPr="00B01624">
        <w:rPr>
          <w:rFonts w:ascii="宋体" w:hAnsi="宋体" w:cs="宋体" w:hint="eastAsia"/>
          <w:szCs w:val="21"/>
        </w:rPr>
        <w:lastRenderedPageBreak/>
        <w:t>康，并定期对施工现场、施工人员生活基地和工程进行防疫和卫生的专业检查和处理, 在远离城镇的施工现场，还应配备必要的伤病防治和急救的医务人员与医疗设施。承包人雇佣人员在施工中受到伤害的，承包人应立即采取有效措施进行抢救和治疗。</w:t>
      </w:r>
    </w:p>
    <w:p w:rsidR="00B55BD9" w:rsidRPr="00B01624" w:rsidRDefault="004E1434">
      <w:pPr>
        <w:pStyle w:val="3f3"/>
        <w:widowControl/>
        <w:spacing w:after="120" w:line="400" w:lineRule="exact"/>
        <w:rPr>
          <w:rFonts w:ascii="宋体" w:eastAsia="宋体" w:hAnsi="宋体" w:cs="宋体"/>
          <w:b w:val="0"/>
          <w:bCs/>
          <w:sz w:val="21"/>
          <w:szCs w:val="21"/>
        </w:rPr>
      </w:pPr>
      <w:bookmarkStart w:id="2179" w:name="_Toc121332579"/>
      <w:bookmarkStart w:id="2180" w:name="_Toc110886733"/>
      <w:bookmarkStart w:id="2181" w:name="_Ref11874570"/>
      <w:bookmarkStart w:id="2182" w:name="_Toc121419581"/>
      <w:bookmarkStart w:id="2183" w:name="_Toc54862243"/>
      <w:bookmarkStart w:id="2184" w:name="_Toc110933835"/>
      <w:r w:rsidRPr="00B01624">
        <w:rPr>
          <w:rFonts w:ascii="宋体" w:eastAsia="宋体" w:hAnsi="宋体" w:cs="宋体" w:hint="eastAsia"/>
          <w:b w:val="0"/>
          <w:bCs/>
          <w:sz w:val="21"/>
          <w:szCs w:val="21"/>
        </w:rPr>
        <w:t>7.8 环境保护</w:t>
      </w:r>
      <w:bookmarkEnd w:id="2179"/>
      <w:bookmarkEnd w:id="2180"/>
      <w:bookmarkEnd w:id="2181"/>
      <w:bookmarkEnd w:id="2182"/>
      <w:bookmarkEnd w:id="2183"/>
      <w:bookmarkEnd w:id="2184"/>
    </w:p>
    <w:p w:rsidR="00B55BD9" w:rsidRPr="00B01624" w:rsidRDefault="004E1434">
      <w:pPr>
        <w:pStyle w:val="4f1"/>
        <w:spacing w:after="120" w:line="400" w:lineRule="exact"/>
        <w:rPr>
          <w:rFonts w:cs="宋体"/>
          <w:sz w:val="21"/>
        </w:rPr>
      </w:pPr>
      <w:r w:rsidRPr="00B01624">
        <w:rPr>
          <w:rFonts w:cs="宋体" w:hint="eastAsia"/>
          <w:sz w:val="21"/>
        </w:rPr>
        <w:t>7.8.1 承包人负责在现场施工过程中对现场周围的建筑物、构筑物、文物建筑、古树、名木，及地下管线、线缆、构筑物、文物、化石和坟墓等进行保护。因承包人未能通知发包人，并在未能得到发包人进一步指示的情况下，所造成的损害、损失、赔偿等费用增加，和（或）竣工日期延误，由承包人负责。如承包人已及时通知发包人，发包人未能及时作出指示的，所造成的损害、损失、赔偿等费用增加，和（或）竣工日期延误，由发包人负责。</w:t>
      </w:r>
    </w:p>
    <w:p w:rsidR="00B55BD9" w:rsidRPr="00B01624" w:rsidRDefault="004E1434">
      <w:pPr>
        <w:pStyle w:val="4f1"/>
        <w:spacing w:after="120" w:line="400" w:lineRule="exact"/>
        <w:rPr>
          <w:rFonts w:cs="宋体"/>
          <w:sz w:val="21"/>
        </w:rPr>
      </w:pPr>
      <w:r w:rsidRPr="00B01624">
        <w:rPr>
          <w:rFonts w:cs="宋体" w:hint="eastAsia"/>
          <w:sz w:val="21"/>
        </w:rPr>
        <w:t>7.8.2 承包人应采取措施，并负责控制和（或）处理现场的粉尘、废气、废水、固体废物和噪声对环境的污染和危害。因此发生的伤害、赔偿、罚款等费用增加，和（或）竣工日期延误，由承包人负责。</w:t>
      </w:r>
    </w:p>
    <w:p w:rsidR="00B55BD9" w:rsidRPr="00B01624" w:rsidRDefault="004E1434">
      <w:pPr>
        <w:pStyle w:val="4f1"/>
        <w:spacing w:after="120" w:line="400" w:lineRule="exact"/>
        <w:rPr>
          <w:rFonts w:cs="宋体"/>
          <w:sz w:val="21"/>
        </w:rPr>
      </w:pPr>
      <w:r w:rsidRPr="00B01624">
        <w:rPr>
          <w:rFonts w:cs="宋体" w:hint="eastAsia"/>
          <w:sz w:val="21"/>
        </w:rPr>
        <w:t>7.8.3 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p>
    <w:p w:rsidR="00B55BD9" w:rsidRPr="00B01624" w:rsidRDefault="004E1434">
      <w:pPr>
        <w:pStyle w:val="3f3"/>
        <w:widowControl/>
        <w:spacing w:after="120" w:line="400" w:lineRule="exact"/>
        <w:rPr>
          <w:rFonts w:ascii="宋体" w:eastAsia="宋体" w:hAnsi="宋体" w:cs="宋体"/>
          <w:b w:val="0"/>
          <w:bCs/>
          <w:sz w:val="21"/>
          <w:szCs w:val="21"/>
        </w:rPr>
      </w:pPr>
      <w:bookmarkStart w:id="2185" w:name="_Toc110886734"/>
      <w:bookmarkStart w:id="2186" w:name="_Ref531954340"/>
      <w:bookmarkStart w:id="2187" w:name="_Toc121419582"/>
      <w:bookmarkStart w:id="2188" w:name="_Toc110933836"/>
      <w:bookmarkStart w:id="2189" w:name="_Ref531954344"/>
      <w:bookmarkStart w:id="2190" w:name="_Toc121332580"/>
      <w:bookmarkStart w:id="2191" w:name="_Toc54862244"/>
      <w:bookmarkStart w:id="2192" w:name="_Ref4771116"/>
      <w:r w:rsidRPr="00B01624">
        <w:rPr>
          <w:rFonts w:ascii="宋体" w:eastAsia="宋体" w:hAnsi="宋体" w:cs="宋体" w:hint="eastAsia"/>
          <w:b w:val="0"/>
          <w:bCs/>
          <w:sz w:val="21"/>
          <w:szCs w:val="21"/>
        </w:rPr>
        <w:t>7.9 临时性公用设施</w:t>
      </w:r>
      <w:bookmarkEnd w:id="2185"/>
      <w:bookmarkEnd w:id="2186"/>
      <w:bookmarkEnd w:id="2187"/>
      <w:bookmarkEnd w:id="2188"/>
      <w:bookmarkEnd w:id="2189"/>
      <w:bookmarkEnd w:id="2190"/>
      <w:bookmarkEnd w:id="2191"/>
      <w:bookmarkEnd w:id="2192"/>
    </w:p>
    <w:p w:rsidR="00B55BD9" w:rsidRPr="00B01624" w:rsidRDefault="004E1434">
      <w:pPr>
        <w:pStyle w:val="4f1"/>
        <w:spacing w:after="120" w:line="400" w:lineRule="exact"/>
        <w:rPr>
          <w:rFonts w:cs="宋体"/>
          <w:sz w:val="21"/>
        </w:rPr>
      </w:pPr>
      <w:r w:rsidRPr="00B01624">
        <w:rPr>
          <w:rFonts w:cs="宋体" w:hint="eastAsia"/>
          <w:sz w:val="21"/>
        </w:rPr>
        <w:t>7.9.1 提供临时用水、用电等和节点铺设</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发包人应在承包人进场前将施工临时用水、用电等接至约定的节点位置，并保证其需要。上述临时使用的水、电等的类别、取费单价在专用合同条件中约定，发包人按实际计量结果收费。发包人无法提供的水、电等在专用合同条件中约定，相关费用由承包人纳入报价并承担相关责任。</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未能按约定的类别和时间完成节点铺设，使开工时间延误，竣工日期相应顺延。未能按约定的品质、数量和时间提供水、电等，给承包人造成的损失由发包人承担，导致工程关键路径延误的，竣工日期相应顺延。</w:t>
      </w:r>
    </w:p>
    <w:p w:rsidR="00B55BD9" w:rsidRPr="00B01624" w:rsidRDefault="004E1434">
      <w:pPr>
        <w:pStyle w:val="4f1"/>
        <w:spacing w:after="120" w:line="400" w:lineRule="exact"/>
        <w:rPr>
          <w:rFonts w:cs="宋体"/>
          <w:sz w:val="21"/>
        </w:rPr>
      </w:pPr>
      <w:r w:rsidRPr="00B01624">
        <w:rPr>
          <w:rFonts w:cs="宋体" w:hint="eastAsia"/>
          <w:sz w:val="21"/>
        </w:rPr>
        <w:t>7.9.2 临时用水、用电等</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在计划开始现场施工日期28天前或双方约定的其它时间，按专用合同条件中约定的发包人能够提供的临时用水、用电等类别，向发包人提交施工（含工程物资保管）所需的临时用水、用电等的品质、正常用量、高峰用量、使用时间和节点位置等资料。承包人自费负责计量仪器的购买、安装和维护，并依据专用合同条件中约定的单价向发包人交费，合同当事人另有约定时除外。</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lastRenderedPageBreak/>
        <w:t>因承包人未能按合同约定提交上述资料，造成发包人费用增加和竣工日期延误时，由承包人负责。</w:t>
      </w:r>
      <w:bookmarkStart w:id="2193" w:name="_Ref508893743"/>
    </w:p>
    <w:p w:rsidR="00B55BD9" w:rsidRPr="00B01624" w:rsidRDefault="004E1434">
      <w:pPr>
        <w:pStyle w:val="3f3"/>
        <w:widowControl/>
        <w:spacing w:after="120" w:line="400" w:lineRule="exact"/>
        <w:rPr>
          <w:rFonts w:ascii="宋体" w:eastAsia="宋体" w:hAnsi="宋体" w:cs="宋体"/>
          <w:b w:val="0"/>
          <w:bCs/>
          <w:sz w:val="21"/>
          <w:szCs w:val="21"/>
        </w:rPr>
      </w:pPr>
      <w:bookmarkStart w:id="2194" w:name="_Toc54862245"/>
      <w:bookmarkStart w:id="2195" w:name="_Toc121419583"/>
      <w:bookmarkStart w:id="2196" w:name="_Toc121332581"/>
      <w:bookmarkStart w:id="2197" w:name="_Ref531952248"/>
      <w:bookmarkStart w:id="2198" w:name="_Ref531952239"/>
      <w:bookmarkStart w:id="2199" w:name="_Toc110933837"/>
      <w:bookmarkStart w:id="2200" w:name="_Toc110886735"/>
      <w:r w:rsidRPr="00B01624">
        <w:rPr>
          <w:rFonts w:ascii="宋体" w:eastAsia="宋体" w:hAnsi="宋体" w:cs="宋体" w:hint="eastAsia"/>
          <w:b w:val="0"/>
          <w:bCs/>
          <w:sz w:val="21"/>
          <w:szCs w:val="21"/>
        </w:rPr>
        <w:t>7.10 现场安保</w:t>
      </w:r>
      <w:bookmarkEnd w:id="2194"/>
      <w:bookmarkEnd w:id="2195"/>
      <w:bookmarkEnd w:id="2196"/>
      <w:bookmarkEnd w:id="2197"/>
      <w:bookmarkEnd w:id="2198"/>
      <w:bookmarkEnd w:id="2199"/>
      <w:bookmarkEnd w:id="2200"/>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承担自发包人向其移交施工现场、进入占有施工现场至发包人接收单位/区段工程或（和）工程之前的现场安保责任，并负责编制相关的安保制度、责任制度和报告制度，提交给发包人。除专用合同条件另有约定外，承包人的该等义务不因其与他人共同合法占有施工现场而减免。承包人有权要求发包人负责协调他人就共同合法占有现场的安保事宜接受承包人的管理。</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承包人应将其作业限制在现场区域、合同约定的区域或为履行合同所需的区域内。承包人应采取一切必要的预防措施，以保持承包人的设备和人员处于现场区域内，避免其进入邻近地区。</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承包人为履行合同义务而占用的其他场所（如预制加工场所、办公及生活营区） 的安保适用本款前述关于现场安保的规定。</w:t>
      </w:r>
    </w:p>
    <w:p w:rsidR="00B55BD9" w:rsidRPr="00B01624" w:rsidRDefault="004E1434">
      <w:pPr>
        <w:pStyle w:val="3f3"/>
        <w:widowControl/>
        <w:spacing w:after="120" w:line="400" w:lineRule="exact"/>
        <w:rPr>
          <w:rFonts w:ascii="宋体" w:eastAsia="宋体" w:hAnsi="宋体" w:cs="宋体"/>
          <w:b w:val="0"/>
          <w:bCs/>
          <w:sz w:val="21"/>
          <w:szCs w:val="21"/>
        </w:rPr>
      </w:pPr>
      <w:bookmarkStart w:id="2201" w:name="_Toc121332582"/>
      <w:bookmarkStart w:id="2202" w:name="_Toc54862246"/>
      <w:bookmarkStart w:id="2203" w:name="_Toc110933838"/>
      <w:bookmarkStart w:id="2204" w:name="_Toc121419584"/>
      <w:bookmarkStart w:id="2205" w:name="_Toc110886736"/>
      <w:r w:rsidRPr="00B01624">
        <w:rPr>
          <w:rFonts w:ascii="宋体" w:eastAsia="宋体" w:hAnsi="宋体" w:cs="宋体" w:hint="eastAsia"/>
          <w:b w:val="0"/>
          <w:bCs/>
          <w:sz w:val="21"/>
          <w:szCs w:val="21"/>
        </w:rPr>
        <w:t>7.11 工程照管</w:t>
      </w:r>
      <w:bookmarkEnd w:id="2201"/>
      <w:bookmarkEnd w:id="2202"/>
      <w:bookmarkEnd w:id="2203"/>
      <w:bookmarkEnd w:id="2204"/>
      <w:bookmarkEnd w:id="2205"/>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自开始现场施工日期起至发包人应当接收工程之日止，承包人应承担工程现场、材料、设备及承包人文件的照管和维护工作。</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如部分工程于竣工验收前提前交付发包人的，则自交付之日起，该部分工程照管及维护职责由发包人承担。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如发包人及承包人进行竣工验收时尚有部分未竣工工程的，承包人应负责该未竣工工程的照管和维护工作，直至竣工后移交给发包人。</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如合同解除或终止的，承包人自合同解除或终止之日起不再对工程承担照管和维护义务。</w:t>
      </w:r>
    </w:p>
    <w:p w:rsidR="00B55BD9" w:rsidRPr="00B01624" w:rsidRDefault="004E1434">
      <w:pPr>
        <w:pStyle w:val="2ff"/>
        <w:spacing w:line="400" w:lineRule="exact"/>
        <w:ind w:left="0" w:firstLine="0"/>
        <w:rPr>
          <w:rFonts w:ascii="宋体" w:eastAsia="宋体" w:hAnsi="宋体" w:cs="宋体"/>
          <w:b w:val="0"/>
          <w:szCs w:val="21"/>
        </w:rPr>
      </w:pPr>
      <w:bookmarkStart w:id="2206" w:name="_Ref508998009"/>
      <w:bookmarkStart w:id="2207" w:name="_Toc110886737"/>
      <w:bookmarkStart w:id="2208" w:name="_Toc121419585"/>
      <w:bookmarkStart w:id="2209" w:name="_Toc110933839"/>
      <w:bookmarkStart w:id="2210" w:name="_Toc121332583"/>
      <w:bookmarkStart w:id="2211" w:name="_Toc54862247"/>
      <w:bookmarkStart w:id="2212" w:name="_Ref531954505"/>
      <w:bookmarkStart w:id="2213" w:name="_Ref531954518"/>
      <w:r w:rsidRPr="00B01624">
        <w:rPr>
          <w:rFonts w:ascii="宋体" w:eastAsia="宋体" w:hAnsi="宋体" w:cs="宋体" w:hint="eastAsia"/>
          <w:b w:val="0"/>
          <w:szCs w:val="21"/>
        </w:rPr>
        <w:t>第8条 工期和进度</w:t>
      </w:r>
      <w:bookmarkEnd w:id="2206"/>
      <w:bookmarkEnd w:id="2207"/>
      <w:bookmarkEnd w:id="2208"/>
      <w:bookmarkEnd w:id="2209"/>
      <w:bookmarkEnd w:id="2210"/>
      <w:bookmarkEnd w:id="2211"/>
    </w:p>
    <w:p w:rsidR="00B55BD9" w:rsidRPr="00B01624" w:rsidRDefault="004E1434">
      <w:pPr>
        <w:pStyle w:val="3f3"/>
        <w:widowControl/>
        <w:spacing w:after="120" w:line="400" w:lineRule="exact"/>
        <w:rPr>
          <w:rFonts w:ascii="宋体" w:eastAsia="宋体" w:hAnsi="宋体" w:cs="宋体"/>
          <w:b w:val="0"/>
          <w:bCs/>
          <w:sz w:val="21"/>
          <w:szCs w:val="21"/>
        </w:rPr>
      </w:pPr>
      <w:bookmarkStart w:id="2214" w:name="_Toc54862248"/>
      <w:bookmarkStart w:id="2215" w:name="_Ref532362774"/>
      <w:bookmarkStart w:id="2216" w:name="_Toc110886738"/>
      <w:bookmarkStart w:id="2217" w:name="_Toc121419586"/>
      <w:bookmarkStart w:id="2218" w:name="_Ref532362072"/>
      <w:bookmarkStart w:id="2219" w:name="_Ref532362075"/>
      <w:bookmarkStart w:id="2220" w:name="_Ref532362777"/>
      <w:bookmarkStart w:id="2221" w:name="_Toc121332584"/>
      <w:bookmarkStart w:id="2222" w:name="_Toc110933840"/>
      <w:r w:rsidRPr="00B01624">
        <w:rPr>
          <w:rFonts w:ascii="宋体" w:eastAsia="宋体" w:hAnsi="宋体" w:cs="宋体" w:hint="eastAsia"/>
          <w:b w:val="0"/>
          <w:bCs/>
          <w:sz w:val="21"/>
          <w:szCs w:val="21"/>
        </w:rPr>
        <w:t>8.1 开始工作</w:t>
      </w:r>
      <w:bookmarkEnd w:id="2214"/>
      <w:bookmarkEnd w:id="2215"/>
      <w:bookmarkEnd w:id="2216"/>
      <w:bookmarkEnd w:id="2217"/>
      <w:bookmarkEnd w:id="2218"/>
      <w:bookmarkEnd w:id="2219"/>
      <w:bookmarkEnd w:id="2220"/>
      <w:bookmarkEnd w:id="2221"/>
      <w:bookmarkEnd w:id="2222"/>
    </w:p>
    <w:p w:rsidR="00B55BD9" w:rsidRPr="00B01624" w:rsidRDefault="004E1434">
      <w:pPr>
        <w:pStyle w:val="4f1"/>
        <w:spacing w:after="120" w:line="400" w:lineRule="exact"/>
        <w:rPr>
          <w:rFonts w:cs="宋体"/>
          <w:sz w:val="21"/>
        </w:rPr>
      </w:pPr>
      <w:bookmarkStart w:id="2223" w:name="_Ref4428890"/>
      <w:r w:rsidRPr="00B01624">
        <w:rPr>
          <w:rFonts w:cs="宋体" w:hint="eastAsia"/>
          <w:sz w:val="21"/>
        </w:rPr>
        <w:t>8.1.1 开始工作准备</w:t>
      </w:r>
      <w:bookmarkEnd w:id="2223"/>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合同当事人应按专用合同条件约定完成开始工作准备工作。</w:t>
      </w:r>
    </w:p>
    <w:p w:rsidR="00B55BD9" w:rsidRPr="00B01624" w:rsidRDefault="004E1434">
      <w:pPr>
        <w:pStyle w:val="4f1"/>
        <w:spacing w:after="120" w:line="400" w:lineRule="exact"/>
        <w:rPr>
          <w:rFonts w:cs="宋体"/>
          <w:sz w:val="21"/>
        </w:rPr>
      </w:pPr>
      <w:bookmarkStart w:id="2224" w:name="_Ref536790534"/>
      <w:bookmarkStart w:id="2225" w:name="_Hlk51506490"/>
      <w:r w:rsidRPr="00B01624">
        <w:rPr>
          <w:rFonts w:cs="宋体" w:hint="eastAsia"/>
          <w:sz w:val="21"/>
        </w:rPr>
        <w:t>8.1.2 开始工作通知</w:t>
      </w:r>
      <w:bookmarkEnd w:id="2224"/>
    </w:p>
    <w:bookmarkEnd w:id="2225"/>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经发包人同意后，工程师应提前7天向承包人发出经发包人签认的开始工作通知，工期自开始工作通知中载明的开始工作日期起算。</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除专用合同条件另有约定外，因发包人原因造成实际开始现场施工日期迟于</w:t>
      </w:r>
      <w:bookmarkStart w:id="2226" w:name="_Hlk51506566"/>
      <w:r w:rsidRPr="00B01624">
        <w:rPr>
          <w:rFonts w:ascii="宋体" w:hAnsi="宋体" w:cs="宋体" w:hint="eastAsia"/>
          <w:szCs w:val="21"/>
        </w:rPr>
        <w:t>计划开始现场施工日期</w:t>
      </w:r>
      <w:bookmarkEnd w:id="2226"/>
      <w:r w:rsidRPr="00B01624">
        <w:rPr>
          <w:rFonts w:ascii="宋体" w:hAnsi="宋体" w:cs="宋体" w:hint="eastAsia"/>
          <w:szCs w:val="21"/>
        </w:rPr>
        <w:t>后第84天的，承包人有权提出价格调整要求，或者解除合同。发包人应当承担由此增加的费用和（或）延误的工期，并向承包人支付合理利润。</w:t>
      </w:r>
    </w:p>
    <w:p w:rsidR="00B55BD9" w:rsidRPr="00B01624" w:rsidRDefault="004E1434">
      <w:pPr>
        <w:pStyle w:val="3f3"/>
        <w:widowControl/>
        <w:spacing w:after="120" w:line="400" w:lineRule="exact"/>
        <w:rPr>
          <w:rFonts w:ascii="宋体" w:eastAsia="宋体" w:hAnsi="宋体" w:cs="宋体"/>
          <w:b w:val="0"/>
          <w:bCs/>
          <w:sz w:val="21"/>
          <w:szCs w:val="21"/>
        </w:rPr>
      </w:pPr>
      <w:bookmarkStart w:id="2227" w:name="_Toc121419587"/>
      <w:bookmarkStart w:id="2228" w:name="_Toc54862249"/>
      <w:bookmarkStart w:id="2229" w:name="_Toc110933841"/>
      <w:bookmarkStart w:id="2230" w:name="_Ref532362124"/>
      <w:bookmarkStart w:id="2231" w:name="_Toc121332585"/>
      <w:bookmarkStart w:id="2232" w:name="_Toc110886739"/>
      <w:r w:rsidRPr="00B01624">
        <w:rPr>
          <w:rFonts w:ascii="宋体" w:eastAsia="宋体" w:hAnsi="宋体" w:cs="宋体" w:hint="eastAsia"/>
          <w:b w:val="0"/>
          <w:bCs/>
          <w:sz w:val="21"/>
          <w:szCs w:val="21"/>
        </w:rPr>
        <w:t>8.2 竣工日期</w:t>
      </w:r>
      <w:bookmarkEnd w:id="2227"/>
      <w:bookmarkEnd w:id="2228"/>
      <w:bookmarkEnd w:id="2229"/>
      <w:bookmarkEnd w:id="2230"/>
      <w:bookmarkEnd w:id="2231"/>
      <w:bookmarkEnd w:id="2232"/>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lastRenderedPageBreak/>
        <w:t>承包人应在合同协议书约定的工期内完成合同工作。除专用合同条件另有约定外，工程的竣工日期以第10.1条[竣工验收]的约定为准，并在工程接收证书中写明。</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因发包人原因，在工程师收到承包人竣工验收申请报告42天后未进行验收的，视为验收合格，实际竣工日期以提交竣工验收申请报告的日期为准，但发包人由于不可抗力不能进行验收的除外。</w:t>
      </w:r>
    </w:p>
    <w:p w:rsidR="00B55BD9" w:rsidRPr="00B01624" w:rsidRDefault="004E1434">
      <w:pPr>
        <w:pStyle w:val="3f3"/>
        <w:widowControl/>
        <w:spacing w:after="120" w:line="400" w:lineRule="exact"/>
        <w:rPr>
          <w:rFonts w:ascii="宋体" w:eastAsia="宋体" w:hAnsi="宋体" w:cs="宋体"/>
          <w:b w:val="0"/>
          <w:bCs/>
          <w:sz w:val="21"/>
          <w:szCs w:val="21"/>
        </w:rPr>
      </w:pPr>
      <w:bookmarkStart w:id="2233" w:name="_Toc110933842"/>
      <w:bookmarkStart w:id="2234" w:name="_Ref11863334"/>
      <w:bookmarkStart w:id="2235" w:name="_Toc121419588"/>
      <w:bookmarkStart w:id="2236" w:name="_Toc110886740"/>
      <w:bookmarkStart w:id="2237" w:name="_Toc54862250"/>
      <w:bookmarkStart w:id="2238" w:name="_Toc121332586"/>
      <w:bookmarkStart w:id="2239" w:name="_Ref532362204"/>
      <w:bookmarkStart w:id="2240" w:name="_Ref532362207"/>
      <w:bookmarkStart w:id="2241" w:name="_Ref532352853"/>
      <w:bookmarkStart w:id="2242" w:name="_Ref532352856"/>
      <w:r w:rsidRPr="00B01624">
        <w:rPr>
          <w:rFonts w:ascii="宋体" w:eastAsia="宋体" w:hAnsi="宋体" w:cs="宋体" w:hint="eastAsia"/>
          <w:b w:val="0"/>
          <w:bCs/>
          <w:sz w:val="21"/>
          <w:szCs w:val="21"/>
        </w:rPr>
        <w:t>8.3 项目实施计划</w:t>
      </w:r>
      <w:bookmarkEnd w:id="2233"/>
      <w:bookmarkEnd w:id="2234"/>
      <w:bookmarkEnd w:id="2235"/>
      <w:bookmarkEnd w:id="2236"/>
      <w:bookmarkEnd w:id="2237"/>
      <w:bookmarkEnd w:id="2238"/>
    </w:p>
    <w:p w:rsidR="00B55BD9" w:rsidRPr="00B01624" w:rsidRDefault="004E1434">
      <w:pPr>
        <w:pStyle w:val="4f1"/>
        <w:spacing w:after="120" w:line="400" w:lineRule="exact"/>
        <w:rPr>
          <w:rFonts w:cs="宋体"/>
          <w:sz w:val="21"/>
        </w:rPr>
      </w:pPr>
      <w:bookmarkStart w:id="2243" w:name="_Ref18990904"/>
      <w:r w:rsidRPr="00B01624">
        <w:rPr>
          <w:rFonts w:cs="宋体" w:hint="eastAsia"/>
          <w:sz w:val="21"/>
        </w:rPr>
        <w:t>8.3.1 项目实施计划的内容</w:t>
      </w:r>
      <w:bookmarkEnd w:id="2243"/>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项目实施计划是依据合同和经批准的项目管理计划进行编制并用于对项目实施进行管理和控制的文件，应包含概述、总体实施方案、项目实施要点、项目初步进度计划以及合同当事人在专用合同条件中约定的其他内容。</w:t>
      </w:r>
    </w:p>
    <w:p w:rsidR="00B55BD9" w:rsidRPr="00B01624" w:rsidRDefault="004E1434">
      <w:pPr>
        <w:pStyle w:val="4f1"/>
        <w:spacing w:after="120" w:line="400" w:lineRule="exact"/>
        <w:rPr>
          <w:rFonts w:cs="宋体"/>
          <w:sz w:val="21"/>
        </w:rPr>
      </w:pPr>
      <w:bookmarkStart w:id="2244" w:name="_Ref18990921"/>
      <w:r w:rsidRPr="00B01624">
        <w:rPr>
          <w:rFonts w:cs="宋体" w:hint="eastAsia"/>
          <w:sz w:val="21"/>
        </w:rPr>
        <w:t>8.3.2 项目实施计划的提交和修改</w:t>
      </w:r>
      <w:bookmarkEnd w:id="2244"/>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承包人应在合同订立后14天内，向工程师提交项目实施计划，工程师应在收到项目实施计划后21天内确认或提出修改意见。对工程师提出的合理意见和要求，承包人应自费修改完善。根据工程实施的实际情况需要修改项目实施计划的，承包人应向工程师提交修改后的项目实施计划。</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项目进度计划的编制和修改按照第8.4款[项目进度计划]执行。</w:t>
      </w:r>
    </w:p>
    <w:p w:rsidR="00B55BD9" w:rsidRPr="00B01624" w:rsidRDefault="004E1434">
      <w:pPr>
        <w:pStyle w:val="3f3"/>
        <w:widowControl/>
        <w:spacing w:after="120" w:line="400" w:lineRule="exact"/>
        <w:rPr>
          <w:rFonts w:ascii="宋体" w:eastAsia="宋体" w:hAnsi="宋体" w:cs="宋体"/>
          <w:b w:val="0"/>
          <w:bCs/>
          <w:sz w:val="21"/>
          <w:szCs w:val="21"/>
        </w:rPr>
      </w:pPr>
      <w:bookmarkStart w:id="2245" w:name="_Toc54862251"/>
      <w:bookmarkStart w:id="2246" w:name="_Toc121419589"/>
      <w:bookmarkStart w:id="2247" w:name="_Toc110886741"/>
      <w:bookmarkStart w:id="2248" w:name="_Ref11865507"/>
      <w:bookmarkStart w:id="2249" w:name="_Toc121332587"/>
      <w:bookmarkStart w:id="2250" w:name="_Toc110933843"/>
      <w:r w:rsidRPr="00B01624">
        <w:rPr>
          <w:rFonts w:ascii="宋体" w:eastAsia="宋体" w:hAnsi="宋体" w:cs="宋体" w:hint="eastAsia"/>
          <w:b w:val="0"/>
          <w:bCs/>
          <w:sz w:val="21"/>
          <w:szCs w:val="21"/>
        </w:rPr>
        <w:t>8.4 项目进度计划</w:t>
      </w:r>
      <w:bookmarkEnd w:id="2239"/>
      <w:bookmarkEnd w:id="2240"/>
      <w:bookmarkEnd w:id="2241"/>
      <w:bookmarkEnd w:id="2242"/>
      <w:bookmarkEnd w:id="2245"/>
      <w:bookmarkEnd w:id="2246"/>
      <w:bookmarkEnd w:id="2247"/>
      <w:bookmarkEnd w:id="2248"/>
      <w:bookmarkEnd w:id="2249"/>
      <w:bookmarkEnd w:id="2250"/>
    </w:p>
    <w:p w:rsidR="00B55BD9" w:rsidRPr="00B01624" w:rsidRDefault="004E1434">
      <w:pPr>
        <w:pStyle w:val="4f1"/>
        <w:spacing w:after="120" w:line="400" w:lineRule="exact"/>
        <w:rPr>
          <w:rFonts w:cs="宋体"/>
          <w:sz w:val="21"/>
        </w:rPr>
      </w:pPr>
      <w:bookmarkStart w:id="2251" w:name="_Ref4681217"/>
      <w:r w:rsidRPr="00B01624">
        <w:rPr>
          <w:rFonts w:cs="宋体" w:hint="eastAsia"/>
          <w:sz w:val="21"/>
        </w:rPr>
        <w:t>8.4.1 项目进度计划的提交和修改</w:t>
      </w:r>
      <w:bookmarkEnd w:id="225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按照第8.3款[项目实施计划]约定编制并向工程师提交项目初步进度计划，经工程师批准后实施。除专用合同条件另有约定外，工程师应在21天内批复或提出修改意见，否则该项目初步进度计划视为已得到批准。对工程师提出的合理意见和要求，承包人应自费修改完善。</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经工程师批准的项目初步进度计划称为项目进度计划，是控制合同工程进度的依据，工程师有权按照进度计划检查工程进度情况。承包人还应根据项目进度计划，编制更为详细的分阶段或分项的进度计划，由工程师批准。</w:t>
      </w:r>
    </w:p>
    <w:p w:rsidR="00B55BD9" w:rsidRPr="00B01624" w:rsidRDefault="004E1434">
      <w:pPr>
        <w:pStyle w:val="4f1"/>
        <w:spacing w:after="120" w:line="400" w:lineRule="exact"/>
        <w:rPr>
          <w:rFonts w:cs="宋体"/>
          <w:sz w:val="21"/>
        </w:rPr>
      </w:pPr>
      <w:bookmarkStart w:id="2252" w:name="_Ref4429079"/>
      <w:r w:rsidRPr="00B01624">
        <w:rPr>
          <w:rFonts w:cs="宋体" w:hint="eastAsia"/>
          <w:sz w:val="21"/>
        </w:rPr>
        <w:t>8.4.2 项目进度计划的内容</w:t>
      </w:r>
      <w:bookmarkEnd w:id="2252"/>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项目进度计划应当包括设计、承包人文件提交、采购、制造、检验、运达现场、施工、安装、试验的各个阶段的预期时间以及设计和施工组织方案说明等，其编制应当符合国家法律规定和一般工程实践惯例。项目进度计划的具体要求、关键路径及关键路径变化的确定原则、承包人提交的份数和时间等，在专用合同条件约定。</w:t>
      </w:r>
    </w:p>
    <w:p w:rsidR="00B55BD9" w:rsidRPr="00B01624" w:rsidRDefault="004E1434">
      <w:pPr>
        <w:pStyle w:val="4f1"/>
        <w:spacing w:after="120" w:line="400" w:lineRule="exact"/>
        <w:rPr>
          <w:rFonts w:cs="宋体"/>
          <w:sz w:val="21"/>
        </w:rPr>
      </w:pPr>
      <w:bookmarkStart w:id="2253" w:name="_Ref3848203"/>
      <w:r w:rsidRPr="00B01624">
        <w:rPr>
          <w:rFonts w:cs="宋体" w:hint="eastAsia"/>
          <w:sz w:val="21"/>
        </w:rPr>
        <w:t>8.4.3 项目进度计划的修订</w:t>
      </w:r>
      <w:bookmarkEnd w:id="2253"/>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项目进度计划不符合合同要求或与工程的实际进度不一致的，承包人应向工程师提交</w:t>
      </w:r>
      <w:r w:rsidRPr="00B01624">
        <w:rPr>
          <w:rFonts w:ascii="宋体" w:hAnsi="宋体" w:cs="宋体" w:hint="eastAsia"/>
          <w:szCs w:val="21"/>
        </w:rPr>
        <w:lastRenderedPageBreak/>
        <w:t>修订的项目进度计划，并附具有关措施和相关资料。工程师也可以直接向承包人发出修订项目进度计划的通知，承包人如接受，应按该通知修订项目进度计划，报工程师批准。承包人如不接受，应当在14天内答复，如未按时答复视作已接受修订项目进度计划通知中的内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工程师应在收到修订的项目进度计划后14天内完成审批或提出修改意见，如未按时答复视作已批准承包人修订后的项目进度计划。工程师对承包人提交的项目进度计划的确认，不能减轻或免除承包人根据法律规定和合同约定应承担的任何责任或义务。</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除合同当事人另有约定外，项目进度计划的修订并不能减轻或者免除双方按第8.7款[工期延误]、第8.8款[工期提前]、第8.9款[暂停工作]应承担的合同责任。</w:t>
      </w:r>
    </w:p>
    <w:p w:rsidR="00B55BD9" w:rsidRPr="00B01624" w:rsidRDefault="004E1434">
      <w:pPr>
        <w:pStyle w:val="3f3"/>
        <w:widowControl/>
        <w:spacing w:after="120" w:line="400" w:lineRule="exact"/>
        <w:rPr>
          <w:rFonts w:ascii="宋体" w:eastAsia="宋体" w:hAnsi="宋体" w:cs="宋体"/>
          <w:b w:val="0"/>
          <w:bCs/>
          <w:sz w:val="21"/>
          <w:szCs w:val="21"/>
        </w:rPr>
      </w:pPr>
      <w:bookmarkStart w:id="2254" w:name="_Toc110933844"/>
      <w:bookmarkStart w:id="2255" w:name="_Toc121419590"/>
      <w:bookmarkStart w:id="2256" w:name="_Toc121332588"/>
      <w:bookmarkStart w:id="2257" w:name="_Toc110886742"/>
      <w:bookmarkStart w:id="2258" w:name="_Ref532362278"/>
      <w:bookmarkStart w:id="2259" w:name="_Toc54862252"/>
      <w:bookmarkStart w:id="2260" w:name="_Ref532362276"/>
      <w:r w:rsidRPr="00B01624">
        <w:rPr>
          <w:rFonts w:ascii="宋体" w:eastAsia="宋体" w:hAnsi="宋体" w:cs="宋体" w:hint="eastAsia"/>
          <w:b w:val="0"/>
          <w:bCs/>
          <w:sz w:val="21"/>
          <w:szCs w:val="21"/>
        </w:rPr>
        <w:t>8.5 进度报告</w:t>
      </w:r>
      <w:bookmarkEnd w:id="2254"/>
      <w:bookmarkEnd w:id="2255"/>
      <w:bookmarkEnd w:id="2256"/>
      <w:bookmarkEnd w:id="2257"/>
      <w:bookmarkEnd w:id="2258"/>
      <w:bookmarkEnd w:id="2259"/>
      <w:bookmarkEnd w:id="2260"/>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项目实施过程中，承包人应进行实际进度记录，并根据工程师的要求编制月进度报告，并提交给工程师。进度报告应包含以下主要内容：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工程设计、采购、施工等各个工作内容的进展报告；</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工程施工方法的一般说明；</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当月工程实施介入的项目人员、设备和材料的预估明细报告；</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 xml:space="preserve">（4） 当月实际进度与进度计划对比分析，以及提出未来可能引起工期延误的情形，同时提出应对措施；需要修订项目进度计划的，应对项目进度计划的修订部分进行说明；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承包人对于解决工期延误所提出的建议；</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 其他与工程有关的重大事项。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进度报告的具体要求等，在专用合同条件约定。</w:t>
      </w:r>
    </w:p>
    <w:p w:rsidR="00B55BD9" w:rsidRPr="00B01624" w:rsidRDefault="004E1434">
      <w:pPr>
        <w:pStyle w:val="3f3"/>
        <w:widowControl/>
        <w:spacing w:after="120" w:line="400" w:lineRule="exact"/>
        <w:rPr>
          <w:rFonts w:ascii="宋体" w:eastAsia="宋体" w:hAnsi="宋体" w:cs="宋体"/>
          <w:b w:val="0"/>
          <w:bCs/>
          <w:sz w:val="21"/>
          <w:szCs w:val="21"/>
        </w:rPr>
      </w:pPr>
      <w:bookmarkStart w:id="2261" w:name="_Toc110886743"/>
      <w:bookmarkStart w:id="2262" w:name="_Toc121332589"/>
      <w:bookmarkStart w:id="2263" w:name="_Toc110933845"/>
      <w:bookmarkStart w:id="2264" w:name="_Toc54862253"/>
      <w:bookmarkStart w:id="2265" w:name="_Toc121419591"/>
      <w:r w:rsidRPr="00B01624">
        <w:rPr>
          <w:rFonts w:ascii="宋体" w:eastAsia="宋体" w:hAnsi="宋体" w:cs="宋体" w:hint="eastAsia"/>
          <w:b w:val="0"/>
          <w:bCs/>
          <w:sz w:val="21"/>
          <w:szCs w:val="21"/>
        </w:rPr>
        <w:t>8.6 提前预警</w:t>
      </w:r>
      <w:bookmarkEnd w:id="2261"/>
      <w:bookmarkEnd w:id="2262"/>
      <w:bookmarkEnd w:id="2263"/>
      <w:bookmarkEnd w:id="2264"/>
      <w:bookmarkEnd w:id="2265"/>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任何一方应当在下列情形发生时尽快书面通知另一方：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该情形可能对合同的履行或实现合同目的产生不利影响；</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该情形可能对工程完成后的使用产生不利影响；</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该情形可能导致合同价款增加；</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该情形可能导致整个工程或单位/区段工程的工期延长。</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发包人有权要求承包人根据第13.2款[承包人的合理化建议]的约定提交变更建议，采取措施尽量避免或最小化上述情形的发生或影响。</w:t>
      </w:r>
    </w:p>
    <w:p w:rsidR="00B55BD9" w:rsidRPr="00B01624" w:rsidRDefault="004E1434">
      <w:pPr>
        <w:pStyle w:val="3f3"/>
        <w:widowControl/>
        <w:spacing w:after="120" w:line="400" w:lineRule="exact"/>
        <w:rPr>
          <w:rFonts w:ascii="宋体" w:eastAsia="宋体" w:hAnsi="宋体" w:cs="宋体"/>
          <w:b w:val="0"/>
          <w:bCs/>
          <w:sz w:val="21"/>
          <w:szCs w:val="21"/>
        </w:rPr>
      </w:pPr>
      <w:bookmarkStart w:id="2266" w:name="_Toc110933846"/>
      <w:bookmarkStart w:id="2267" w:name="_Toc110886744"/>
      <w:bookmarkStart w:id="2268" w:name="_Toc54862254"/>
      <w:bookmarkStart w:id="2269" w:name="_Toc121332590"/>
      <w:bookmarkStart w:id="2270" w:name="_Ref4770106"/>
      <w:bookmarkStart w:id="2271" w:name="_Toc121419592"/>
      <w:bookmarkStart w:id="2272" w:name="_Ref532362356"/>
      <w:bookmarkStart w:id="2273" w:name="_Ref532362359"/>
      <w:r w:rsidRPr="00B01624">
        <w:rPr>
          <w:rFonts w:ascii="宋体" w:eastAsia="宋体" w:hAnsi="宋体" w:cs="宋体" w:hint="eastAsia"/>
          <w:b w:val="0"/>
          <w:bCs/>
          <w:sz w:val="21"/>
          <w:szCs w:val="21"/>
        </w:rPr>
        <w:t>8.7 工期延误</w:t>
      </w:r>
      <w:bookmarkEnd w:id="2266"/>
      <w:bookmarkEnd w:id="2267"/>
      <w:bookmarkEnd w:id="2268"/>
      <w:bookmarkEnd w:id="2269"/>
      <w:bookmarkEnd w:id="2270"/>
      <w:bookmarkEnd w:id="2271"/>
    </w:p>
    <w:p w:rsidR="00B55BD9" w:rsidRPr="00B01624" w:rsidRDefault="004E1434">
      <w:pPr>
        <w:pStyle w:val="4f1"/>
        <w:spacing w:after="120" w:line="400" w:lineRule="exact"/>
        <w:rPr>
          <w:rFonts w:cs="宋体"/>
          <w:sz w:val="21"/>
        </w:rPr>
      </w:pPr>
      <w:bookmarkStart w:id="2274" w:name="_Ref4796050"/>
      <w:r w:rsidRPr="00B01624">
        <w:rPr>
          <w:rFonts w:cs="宋体" w:hint="eastAsia"/>
          <w:sz w:val="21"/>
        </w:rPr>
        <w:t>8.7.1 因发包人原因导致工期延误</w:t>
      </w:r>
      <w:bookmarkEnd w:id="2274"/>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在合同履行过程中，因下列情况导致工期延误和（或）费用增加的，由发包人承担由此延误的工期和（或）增加的费用，且发包人应支付承包人合理的利润：</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根据第13条[变更与调整]的约定构成一项变更的；</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lastRenderedPageBreak/>
        <w:t>（2） 发包人违反本合同约定，导致工期延误和（或）费用增加的；</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发包人、发包人代表、工程师或发包人聘请的任意第三方造成或引起的任何延误、妨碍和阻碍；</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发包人未能依据第6.2.1项[发包人提供的材料和工程设备]的约定提供材料和工程设备导致工期延误和（或）费用增加的；</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因发包人原因导致的暂停施工；</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 发包人未及时履行相关合同义务，造成工期延误的其他原因。</w:t>
      </w:r>
    </w:p>
    <w:p w:rsidR="00B55BD9" w:rsidRPr="00B01624" w:rsidRDefault="004E1434">
      <w:pPr>
        <w:pStyle w:val="4f1"/>
        <w:spacing w:after="120" w:line="400" w:lineRule="exact"/>
        <w:rPr>
          <w:rFonts w:cs="宋体"/>
          <w:sz w:val="21"/>
        </w:rPr>
      </w:pPr>
      <w:bookmarkStart w:id="2275" w:name="_Ref4770209"/>
      <w:r w:rsidRPr="00B01624">
        <w:rPr>
          <w:rFonts w:cs="宋体" w:hint="eastAsia"/>
          <w:sz w:val="21"/>
        </w:rPr>
        <w:t>8.7.2 因承包人原因导致工期延误</w:t>
      </w:r>
      <w:bookmarkEnd w:id="2275"/>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由于承包人的原因，未能按项目进度计划完成工作，承包人应采取措施加快进度，并承担加快进度所增加的费用。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由于承包人原因造成工期延误并导致逾期竣工的，承包人应支付逾期竣工违约金。逾期竣工违约金的计算方法和最高限额在专用合同条件中约定。承包人支付逾期竣工违约金，不免除承包人完成工作及修补缺陷的义务，且发包人有权从工程进度款、竣工结算款或约定提交的履约担保中扣除相当于逾期竣工违约金的金额。</w:t>
      </w:r>
    </w:p>
    <w:p w:rsidR="00B55BD9" w:rsidRPr="00B01624" w:rsidRDefault="004E1434">
      <w:pPr>
        <w:pStyle w:val="4f1"/>
        <w:spacing w:after="120" w:line="400" w:lineRule="exact"/>
        <w:rPr>
          <w:rFonts w:cs="宋体"/>
          <w:sz w:val="21"/>
        </w:rPr>
      </w:pPr>
      <w:bookmarkStart w:id="2276" w:name="_Ref4770872"/>
      <w:r w:rsidRPr="00B01624">
        <w:rPr>
          <w:rFonts w:cs="宋体" w:hint="eastAsia"/>
          <w:sz w:val="21"/>
        </w:rPr>
        <w:t>8.7.3 行政审批迟延</w:t>
      </w:r>
      <w:bookmarkEnd w:id="2276"/>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约定范围内的工作需国家有关部门审批的，发包人和（或）承包人应按照专用合同条件约定的职责分工完成行政审批报送。因国家有关部门审批迟延造成工期延误的，竣工日期相应顺延。造成费用增加的，由双方在负责的范围内各自承担。</w:t>
      </w:r>
    </w:p>
    <w:p w:rsidR="00B55BD9" w:rsidRPr="00B01624" w:rsidRDefault="004E1434">
      <w:pPr>
        <w:pStyle w:val="4f1"/>
        <w:spacing w:after="120" w:line="400" w:lineRule="exact"/>
        <w:rPr>
          <w:rFonts w:cs="宋体"/>
          <w:sz w:val="21"/>
        </w:rPr>
      </w:pPr>
      <w:bookmarkStart w:id="2277" w:name="_Ref4770933"/>
      <w:r w:rsidRPr="00B01624">
        <w:rPr>
          <w:rFonts w:cs="宋体" w:hint="eastAsia"/>
          <w:sz w:val="21"/>
        </w:rPr>
        <w:t>8.7.4 异常恶劣的气候条件</w:t>
      </w:r>
      <w:bookmarkEnd w:id="2277"/>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采取克服异常恶劣的气候条件的合理措施继续施工，并及时通知工程师。工程师应当及时发出指示，指示构成变更的，按第13条[变更与调整]约定办理。承包人因采取合理措施而延误的工期由发包人承担。</w:t>
      </w:r>
    </w:p>
    <w:p w:rsidR="00B55BD9" w:rsidRPr="00B01624" w:rsidRDefault="004E1434">
      <w:pPr>
        <w:pStyle w:val="3f3"/>
        <w:widowControl/>
        <w:spacing w:after="120" w:line="400" w:lineRule="exact"/>
        <w:rPr>
          <w:rFonts w:ascii="宋体" w:eastAsia="宋体" w:hAnsi="宋体" w:cs="宋体"/>
          <w:b w:val="0"/>
          <w:bCs/>
          <w:sz w:val="21"/>
          <w:szCs w:val="21"/>
        </w:rPr>
      </w:pPr>
      <w:bookmarkStart w:id="2278" w:name="_Toc121419593"/>
      <w:bookmarkStart w:id="2279" w:name="_Toc110886745"/>
      <w:bookmarkStart w:id="2280" w:name="_Toc54862255"/>
      <w:bookmarkStart w:id="2281" w:name="_Toc121332591"/>
      <w:bookmarkStart w:id="2282" w:name="_Toc110933847"/>
      <w:bookmarkStart w:id="2283" w:name="_Ref4781828"/>
      <w:r w:rsidRPr="00B01624">
        <w:rPr>
          <w:rFonts w:ascii="宋体" w:eastAsia="宋体" w:hAnsi="宋体" w:cs="宋体" w:hint="eastAsia"/>
          <w:b w:val="0"/>
          <w:bCs/>
          <w:sz w:val="21"/>
          <w:szCs w:val="21"/>
        </w:rPr>
        <w:t>8.8 工期提前</w:t>
      </w:r>
      <w:bookmarkEnd w:id="2272"/>
      <w:bookmarkEnd w:id="2273"/>
      <w:bookmarkEnd w:id="2278"/>
      <w:bookmarkEnd w:id="2279"/>
      <w:bookmarkEnd w:id="2280"/>
      <w:bookmarkEnd w:id="2281"/>
      <w:bookmarkEnd w:id="2282"/>
      <w:bookmarkEnd w:id="2283"/>
    </w:p>
    <w:p w:rsidR="00B55BD9" w:rsidRPr="00B01624" w:rsidRDefault="004E1434">
      <w:pPr>
        <w:pStyle w:val="4f1"/>
        <w:spacing w:after="120" w:line="400" w:lineRule="exact"/>
        <w:rPr>
          <w:rFonts w:cs="宋体"/>
          <w:sz w:val="21"/>
        </w:rPr>
      </w:pPr>
      <w:r w:rsidRPr="00B01624">
        <w:rPr>
          <w:rFonts w:cs="宋体" w:hint="eastAsia"/>
          <w:sz w:val="21"/>
        </w:rPr>
        <w:t>8.8.1 发包人指示承包人提前竣工且被承包人接受的，应与承包人共同协商采取加快工程进度的措施和修订项目进度计划。发包人应承担承包人由此增加的费用，增加的费用按第13条[变更与调整]的约定执行；发包人不得以任何理由要求承包人超过合理限度压缩工期。承包人有权不接受提前竣工的指示，工期按照合同约定执行。</w:t>
      </w:r>
    </w:p>
    <w:p w:rsidR="00B55BD9" w:rsidRPr="00B01624" w:rsidRDefault="004E1434">
      <w:pPr>
        <w:pStyle w:val="4f1"/>
        <w:spacing w:after="120" w:line="400" w:lineRule="exact"/>
        <w:rPr>
          <w:rFonts w:cs="宋体"/>
          <w:sz w:val="21"/>
        </w:rPr>
      </w:pPr>
      <w:bookmarkStart w:id="2284" w:name="_Ref4429347"/>
      <w:r w:rsidRPr="00B01624">
        <w:rPr>
          <w:rFonts w:cs="宋体" w:hint="eastAsia"/>
          <w:sz w:val="21"/>
        </w:rPr>
        <w:t>8.8.2 承包人提出提前竣工的建议且发包人接受的，应与发包人共同协商采取加快工程进度的措施和修订项目进度计划。发包人应承担承包人由此增加的费用，增加的费用按第13条[变更与调整]的约定执行，并向承包人支付专用合同条件约定的相应奖励金。</w:t>
      </w:r>
      <w:bookmarkEnd w:id="2284"/>
    </w:p>
    <w:p w:rsidR="00B55BD9" w:rsidRPr="00B01624" w:rsidRDefault="004E1434">
      <w:pPr>
        <w:pStyle w:val="3f3"/>
        <w:widowControl/>
        <w:spacing w:after="120" w:line="400" w:lineRule="exact"/>
        <w:rPr>
          <w:rFonts w:ascii="宋体" w:eastAsia="宋体" w:hAnsi="宋体" w:cs="宋体"/>
          <w:b w:val="0"/>
          <w:bCs/>
          <w:sz w:val="21"/>
          <w:szCs w:val="21"/>
        </w:rPr>
      </w:pPr>
      <w:bookmarkStart w:id="2285" w:name="_Ref4615040"/>
      <w:bookmarkStart w:id="2286" w:name="_Toc110933848"/>
      <w:bookmarkStart w:id="2287" w:name="_Toc110886746"/>
      <w:bookmarkStart w:id="2288" w:name="_Toc121419594"/>
      <w:bookmarkStart w:id="2289" w:name="_Toc54862256"/>
      <w:bookmarkStart w:id="2290" w:name="_Ref4615031"/>
      <w:bookmarkStart w:id="2291" w:name="_Toc121332592"/>
      <w:r w:rsidRPr="00B01624">
        <w:rPr>
          <w:rFonts w:ascii="宋体" w:eastAsia="宋体" w:hAnsi="宋体" w:cs="宋体" w:hint="eastAsia"/>
          <w:b w:val="0"/>
          <w:bCs/>
          <w:sz w:val="21"/>
          <w:szCs w:val="21"/>
        </w:rPr>
        <w:lastRenderedPageBreak/>
        <w:t>8.9 暂停工作</w:t>
      </w:r>
      <w:bookmarkEnd w:id="2285"/>
      <w:bookmarkEnd w:id="2286"/>
      <w:bookmarkEnd w:id="2287"/>
      <w:bookmarkEnd w:id="2288"/>
      <w:bookmarkEnd w:id="2289"/>
      <w:bookmarkEnd w:id="2290"/>
      <w:bookmarkEnd w:id="2291"/>
    </w:p>
    <w:p w:rsidR="00B55BD9" w:rsidRPr="00B01624" w:rsidRDefault="004E1434">
      <w:pPr>
        <w:pStyle w:val="4f1"/>
        <w:spacing w:after="120" w:line="400" w:lineRule="exact"/>
        <w:rPr>
          <w:rFonts w:cs="宋体"/>
          <w:sz w:val="21"/>
        </w:rPr>
      </w:pPr>
      <w:bookmarkStart w:id="2292" w:name="_Ref4709151"/>
      <w:r w:rsidRPr="00B01624">
        <w:rPr>
          <w:rFonts w:cs="宋体" w:hint="eastAsia"/>
          <w:sz w:val="21"/>
        </w:rPr>
        <w:t>8.9.1 由发包人暂停工作</w:t>
      </w:r>
      <w:bookmarkEnd w:id="2292"/>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发包人认为必要时，可通过工程师向承包人发出经发包人签认的暂停工作通知，应列明暂停原因、暂停的日期及预计暂停的期限。承包人应按该通知暂停工作。</w:t>
      </w:r>
      <w:bookmarkStart w:id="2293" w:name="_Ref4709233"/>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承包人因执行暂停工作通知而造成费用的增加和（或）工期延误由发包人承担，并有权要求发包人支付合理利润，但</w:t>
      </w:r>
      <w:bookmarkEnd w:id="2293"/>
      <w:r w:rsidRPr="00B01624">
        <w:rPr>
          <w:rFonts w:ascii="宋体" w:hAnsi="宋体" w:cs="宋体" w:hint="eastAsia"/>
          <w:szCs w:val="21"/>
        </w:rPr>
        <w:t>由于承包人原因造成发包人暂停工作的除外。</w:t>
      </w:r>
    </w:p>
    <w:p w:rsidR="00B55BD9" w:rsidRPr="00B01624" w:rsidRDefault="004E1434">
      <w:pPr>
        <w:pStyle w:val="4f1"/>
        <w:spacing w:after="120" w:line="400" w:lineRule="exact"/>
        <w:rPr>
          <w:rFonts w:cs="宋体"/>
          <w:sz w:val="21"/>
        </w:rPr>
      </w:pPr>
      <w:bookmarkStart w:id="2294" w:name="_Ref18972173"/>
      <w:r w:rsidRPr="00B01624">
        <w:rPr>
          <w:rFonts w:cs="宋体" w:hint="eastAsia"/>
          <w:sz w:val="21"/>
        </w:rPr>
        <w:t>8.9.2 由承包人暂停工作</w:t>
      </w:r>
      <w:bookmarkEnd w:id="2294"/>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因承包人原因所造成部分或全部工程的暂停，承包人应采取措施尽快复工并赶上进度，由此造成费用的增加或工期延误由承包人承担。因此造成逾期竣工的，承包人应按第8.7.2项[因承包人原因导致工期延误]承担逾期竣工违约责任。</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履行过程中发生下列情形之一的，承包人可向发包人发出通知，要求发包人采取有效措施予以纠正。发包人收到承包人通知后的28天内仍不予以纠正，承包人有权暂停施工，并通知工程师。承包人有权要求发包人延长工期和（或）增加费用，并支付合理利润：</w:t>
      </w:r>
    </w:p>
    <w:p w:rsidR="00B55BD9" w:rsidRPr="00B01624" w:rsidRDefault="004E1434">
      <w:pPr>
        <w:spacing w:line="400" w:lineRule="exact"/>
        <w:ind w:firstLine="600"/>
        <w:rPr>
          <w:rFonts w:ascii="宋体" w:hAnsi="宋体" w:cs="宋体"/>
          <w:szCs w:val="21"/>
        </w:rPr>
      </w:pPr>
      <w:bookmarkStart w:id="2295" w:name="_Ref4709224"/>
      <w:r w:rsidRPr="00B01624">
        <w:rPr>
          <w:rFonts w:ascii="宋体" w:hAnsi="宋体" w:cs="宋体" w:hint="eastAsia"/>
          <w:szCs w:val="21"/>
        </w:rPr>
        <w:t>（1） 发包人拖延、拒绝批准付款申请和支付证书，或未能按合同约定支付价款，导致付款延误的；</w:t>
      </w:r>
      <w:bookmarkEnd w:id="2295"/>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发包人未按约定履行合同其他义务导致承包人无法继续履行合同的，或者发包人明确表示暂停或实质上已暂停履行合同的。</w:t>
      </w:r>
    </w:p>
    <w:p w:rsidR="00B55BD9" w:rsidRPr="00B01624" w:rsidRDefault="004E1434">
      <w:pPr>
        <w:pStyle w:val="4f1"/>
        <w:spacing w:after="120" w:line="400" w:lineRule="exact"/>
        <w:rPr>
          <w:rFonts w:cs="宋体"/>
          <w:sz w:val="21"/>
        </w:rPr>
      </w:pPr>
      <w:r w:rsidRPr="00B01624">
        <w:rPr>
          <w:rFonts w:cs="宋体" w:hint="eastAsia"/>
          <w:sz w:val="21"/>
        </w:rPr>
        <w:t>8.9.3 除上述原因以外的暂停工作，双方应遵守第17条[不可抗力]的相关约定。</w:t>
      </w:r>
    </w:p>
    <w:p w:rsidR="00B55BD9" w:rsidRPr="00B01624" w:rsidRDefault="004E1434">
      <w:pPr>
        <w:pStyle w:val="4f1"/>
        <w:spacing w:after="120" w:line="400" w:lineRule="exact"/>
        <w:rPr>
          <w:rFonts w:cs="宋体"/>
          <w:sz w:val="21"/>
        </w:rPr>
      </w:pPr>
      <w:bookmarkStart w:id="2296" w:name="_Ref4709158"/>
      <w:r w:rsidRPr="00B01624">
        <w:rPr>
          <w:rFonts w:cs="宋体" w:hint="eastAsia"/>
          <w:sz w:val="21"/>
        </w:rPr>
        <w:t>8.9.4 暂停工作期间的工程照管</w:t>
      </w:r>
      <w:bookmarkEnd w:id="2296"/>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不论由于何种原因引起暂停工作的，暂停工作期间，承包人应负责对工程、工程物资及文件等进行照管和保护，并提供安全保障，由此增加的费用按第8.9.1项[由发包人暂停工作]和第8.9.2项[由承包人暂停工作]的约定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因承包人未能尽到照管、保护的责任造成损失的，使发包人的费用增加，（或）竣工日期延误的，由承包人按本合同约定承担责任。</w:t>
      </w:r>
    </w:p>
    <w:p w:rsidR="00B55BD9" w:rsidRPr="00B01624" w:rsidRDefault="004E1434">
      <w:pPr>
        <w:pStyle w:val="4f1"/>
        <w:spacing w:after="120" w:line="400" w:lineRule="exact"/>
        <w:rPr>
          <w:rFonts w:cs="宋体"/>
          <w:sz w:val="21"/>
        </w:rPr>
      </w:pPr>
      <w:r w:rsidRPr="00B01624">
        <w:rPr>
          <w:rFonts w:cs="宋体" w:hint="eastAsia"/>
          <w:sz w:val="21"/>
        </w:rPr>
        <w:t>8.9.5 拖长的暂停</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根据第8.9.1项[由发包人暂停工作]暂停工作持续超过56天的，承包人可向发包人发出要求复工的通知。如果发包人没有在收到书面通知后28天内准许已暂停工作的全部或部分继续工作，承包人有权根据第13条[变更与调整]的约定，要求以变更方式调减受暂停影响的部分工程。发包人的暂停超过56天且暂停影响到整个工程的，承包人有权根据第16.2款[由承包人解除合同]的约定，发出解除合同的通知。</w:t>
      </w:r>
    </w:p>
    <w:p w:rsidR="00B55BD9" w:rsidRPr="00B01624" w:rsidRDefault="004E1434">
      <w:pPr>
        <w:pStyle w:val="3f3"/>
        <w:widowControl/>
        <w:spacing w:after="120" w:line="400" w:lineRule="exact"/>
        <w:rPr>
          <w:rFonts w:ascii="宋体" w:eastAsia="宋体" w:hAnsi="宋体" w:cs="宋体"/>
          <w:b w:val="0"/>
          <w:bCs/>
          <w:sz w:val="21"/>
          <w:szCs w:val="21"/>
        </w:rPr>
      </w:pPr>
      <w:bookmarkStart w:id="2297" w:name="_Toc110933849"/>
      <w:bookmarkStart w:id="2298" w:name="_Toc110886747"/>
      <w:bookmarkStart w:id="2299" w:name="_Toc54862257"/>
      <w:bookmarkStart w:id="2300" w:name="_Toc121332593"/>
      <w:bookmarkStart w:id="2301" w:name="_Toc121419595"/>
      <w:r w:rsidRPr="00B01624">
        <w:rPr>
          <w:rFonts w:ascii="宋体" w:eastAsia="宋体" w:hAnsi="宋体" w:cs="宋体" w:hint="eastAsia"/>
          <w:b w:val="0"/>
          <w:bCs/>
          <w:sz w:val="21"/>
          <w:szCs w:val="21"/>
        </w:rPr>
        <w:t>8.10 复工</w:t>
      </w:r>
      <w:bookmarkEnd w:id="2297"/>
      <w:bookmarkEnd w:id="2298"/>
      <w:bookmarkEnd w:id="2299"/>
      <w:bookmarkEnd w:id="2300"/>
      <w:bookmarkEnd w:id="2301"/>
    </w:p>
    <w:p w:rsidR="00B55BD9" w:rsidRPr="00B01624" w:rsidRDefault="004E1434">
      <w:pPr>
        <w:pStyle w:val="4f1"/>
        <w:spacing w:after="120" w:line="400" w:lineRule="exact"/>
        <w:rPr>
          <w:rFonts w:cs="宋体"/>
          <w:sz w:val="21"/>
        </w:rPr>
      </w:pPr>
      <w:r w:rsidRPr="00B01624">
        <w:rPr>
          <w:rFonts w:cs="宋体" w:hint="eastAsia"/>
          <w:sz w:val="21"/>
        </w:rPr>
        <w:lastRenderedPageBreak/>
        <w:t>8.10.1 收到发包人的复工通知后，承包人应按通知时间复工；发包人通知的复工时间应当给予承包人必要的准备复工时间。</w:t>
      </w:r>
    </w:p>
    <w:p w:rsidR="00B55BD9" w:rsidRPr="00B01624" w:rsidRDefault="004E1434">
      <w:pPr>
        <w:pStyle w:val="4f1"/>
        <w:spacing w:after="120" w:line="400" w:lineRule="exact"/>
        <w:rPr>
          <w:rFonts w:cs="宋体"/>
          <w:sz w:val="21"/>
        </w:rPr>
      </w:pPr>
      <w:r w:rsidRPr="00B01624">
        <w:rPr>
          <w:rFonts w:cs="宋体" w:hint="eastAsia"/>
          <w:sz w:val="21"/>
        </w:rPr>
        <w:t>8.10.2 不论由于何种原因引起暂停工作，双方均可要求对方一同对受暂停影响的工程、工程设备和工程物资进行检查，承包人应将检查结果及需要恢复、修复的内容和估算通知发包人。</w:t>
      </w:r>
    </w:p>
    <w:p w:rsidR="00B55BD9" w:rsidRPr="00B01624" w:rsidRDefault="004E1434">
      <w:pPr>
        <w:pStyle w:val="4f1"/>
        <w:spacing w:after="120" w:line="400" w:lineRule="exact"/>
        <w:rPr>
          <w:rFonts w:cs="宋体"/>
          <w:sz w:val="21"/>
        </w:rPr>
      </w:pPr>
      <w:r w:rsidRPr="00B01624">
        <w:rPr>
          <w:rFonts w:cs="宋体" w:hint="eastAsia"/>
          <w:sz w:val="21"/>
        </w:rPr>
        <w:t>8.10.3 除第17条[不可抗力]另有约定外，发生的恢复、修复价款及工期延误的后果由责任方承担。</w:t>
      </w:r>
    </w:p>
    <w:p w:rsidR="00B55BD9" w:rsidRPr="00B01624" w:rsidRDefault="004E1434">
      <w:pPr>
        <w:pStyle w:val="2ff"/>
        <w:spacing w:line="400" w:lineRule="exact"/>
        <w:ind w:left="0" w:firstLine="0"/>
        <w:rPr>
          <w:rFonts w:ascii="宋体" w:eastAsia="宋体" w:hAnsi="宋体" w:cs="宋体"/>
          <w:b w:val="0"/>
          <w:szCs w:val="21"/>
        </w:rPr>
      </w:pPr>
      <w:bookmarkStart w:id="2302" w:name="_Toc121332594"/>
      <w:bookmarkStart w:id="2303" w:name="_Toc110886748"/>
      <w:bookmarkStart w:id="2304" w:name="_Toc54862258"/>
      <w:bookmarkStart w:id="2305" w:name="_Toc110933850"/>
      <w:bookmarkStart w:id="2306" w:name="_Toc121419596"/>
      <w:bookmarkStart w:id="2307" w:name="_Ref4621029"/>
      <w:bookmarkStart w:id="2308" w:name="_Ref4621041"/>
      <w:r w:rsidRPr="00B01624">
        <w:rPr>
          <w:rFonts w:ascii="宋体" w:eastAsia="宋体" w:hAnsi="宋体" w:cs="宋体" w:hint="eastAsia"/>
          <w:b w:val="0"/>
          <w:szCs w:val="21"/>
        </w:rPr>
        <w:t>第9条 竣工试验</w:t>
      </w:r>
      <w:bookmarkEnd w:id="2212"/>
      <w:bookmarkEnd w:id="2302"/>
      <w:bookmarkEnd w:id="2303"/>
      <w:bookmarkEnd w:id="2304"/>
      <w:bookmarkEnd w:id="2305"/>
      <w:bookmarkEnd w:id="2306"/>
      <w:bookmarkEnd w:id="2307"/>
      <w:bookmarkEnd w:id="2308"/>
    </w:p>
    <w:p w:rsidR="00B55BD9" w:rsidRPr="00B01624" w:rsidRDefault="004E1434">
      <w:pPr>
        <w:pStyle w:val="3f3"/>
        <w:widowControl/>
        <w:spacing w:after="120" w:line="400" w:lineRule="exact"/>
        <w:rPr>
          <w:rFonts w:ascii="宋体" w:eastAsia="宋体" w:hAnsi="宋体" w:cs="宋体"/>
          <w:b w:val="0"/>
          <w:bCs/>
          <w:sz w:val="21"/>
          <w:szCs w:val="21"/>
        </w:rPr>
      </w:pPr>
      <w:bookmarkStart w:id="2309" w:name="_Toc121332595"/>
      <w:bookmarkStart w:id="2310" w:name="_Toc110933851"/>
      <w:bookmarkStart w:id="2311" w:name="_Ref532586251"/>
      <w:bookmarkStart w:id="2312" w:name="_Ref532586248"/>
      <w:bookmarkStart w:id="2313" w:name="_Toc54862259"/>
      <w:bookmarkStart w:id="2314" w:name="_Toc110886749"/>
      <w:bookmarkStart w:id="2315" w:name="_Toc121419597"/>
      <w:r w:rsidRPr="00B01624">
        <w:rPr>
          <w:rFonts w:ascii="宋体" w:eastAsia="宋体" w:hAnsi="宋体" w:cs="宋体" w:hint="eastAsia"/>
          <w:b w:val="0"/>
          <w:bCs/>
          <w:sz w:val="21"/>
          <w:szCs w:val="21"/>
        </w:rPr>
        <w:t>9.1 竣工试验的义务</w:t>
      </w:r>
      <w:bookmarkEnd w:id="2309"/>
      <w:bookmarkEnd w:id="2310"/>
      <w:bookmarkEnd w:id="2311"/>
      <w:bookmarkEnd w:id="2312"/>
      <w:bookmarkEnd w:id="2313"/>
      <w:bookmarkEnd w:id="2314"/>
      <w:bookmarkEnd w:id="2315"/>
    </w:p>
    <w:p w:rsidR="00B55BD9" w:rsidRPr="00B01624" w:rsidRDefault="004E1434">
      <w:pPr>
        <w:pStyle w:val="4f1"/>
        <w:spacing w:after="120" w:line="400" w:lineRule="exact"/>
        <w:rPr>
          <w:rFonts w:cs="宋体"/>
          <w:sz w:val="21"/>
        </w:rPr>
      </w:pPr>
      <w:r w:rsidRPr="00B01624">
        <w:rPr>
          <w:rFonts w:cs="宋体" w:hint="eastAsia"/>
          <w:sz w:val="21"/>
        </w:rPr>
        <w:t>9.1.1 承包人完成工程或区段工程进行竣工试验所需的作业，并根据第5.4款[竣工文件]和第5.5款[操作和维修手册]提交文件后，进行竣工试验。</w:t>
      </w:r>
      <w:bookmarkStart w:id="2316" w:name="_Ref532586608"/>
    </w:p>
    <w:p w:rsidR="00B55BD9" w:rsidRPr="00B01624" w:rsidRDefault="004E1434">
      <w:pPr>
        <w:pStyle w:val="4f1"/>
        <w:spacing w:after="120" w:line="400" w:lineRule="exact"/>
        <w:rPr>
          <w:rFonts w:cs="宋体"/>
          <w:sz w:val="21"/>
        </w:rPr>
      </w:pPr>
      <w:bookmarkStart w:id="2317" w:name="_Ref11919920"/>
      <w:r w:rsidRPr="00B01624">
        <w:rPr>
          <w:rFonts w:cs="宋体" w:hint="eastAsia"/>
          <w:sz w:val="21"/>
        </w:rPr>
        <w:t>9.1.2 承包人应在进行竣工试验之前，至少提前42天向工程师提交详细的竣工试验计划，该计划应载明竣工试验的内容、地点、拟开展时间和需要发包人提供的资源条件。</w:t>
      </w:r>
      <w:bookmarkEnd w:id="2316"/>
      <w:r w:rsidRPr="00B01624">
        <w:rPr>
          <w:rFonts w:cs="宋体" w:hint="eastAsia"/>
          <w:sz w:val="21"/>
        </w:rPr>
        <w:t>工程师应在收到计划后的14天内进行审查，并就该计划不符合合同的部分提出意见，承包人应在收到意见后的14天内自费对计划进行修正。工程师逾期未提出意见的，视为竣工试验计划已得到确认。除提交竣工试验计划外，承包人还应提前21天将可以开始进行各项竣工试验的日期通知工程师，并在该日期后的14天内或工程师指示的日期进行竣工试验。</w:t>
      </w:r>
      <w:bookmarkEnd w:id="2317"/>
    </w:p>
    <w:p w:rsidR="00B55BD9" w:rsidRPr="00B01624" w:rsidRDefault="004E1434">
      <w:pPr>
        <w:pStyle w:val="4f1"/>
        <w:spacing w:after="120" w:line="400" w:lineRule="exact"/>
        <w:rPr>
          <w:rFonts w:cs="宋体"/>
          <w:sz w:val="21"/>
        </w:rPr>
      </w:pPr>
      <w:bookmarkStart w:id="2318" w:name="_Ref532688147"/>
      <w:r w:rsidRPr="00B01624">
        <w:rPr>
          <w:rFonts w:cs="宋体" w:hint="eastAsia"/>
          <w:sz w:val="21"/>
        </w:rPr>
        <w:t>9.1.3 承包人应根据经确认的竣工试验计划以及第6.5款[由承包人试验和检验]进行竣工试验。除《发包人要求》中另有说明外，竣工试验应按以下顺序分阶段进行，即只有在工程或区段工程已通过上一阶段试验的情况下，才可进行下一阶段试验：</w:t>
      </w:r>
      <w:bookmarkEnd w:id="2318"/>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承包人进行启动前试验，包括适当的检查和功能性试验，以证明工程或区段工程的每一部分均能够安全地承受下一阶段试验；</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承包人进行启动试验，以证明工程或区段工程能够在所有可利用的操作条件下安全运行，并按照专用合同条件和《发包人要求》中的规定操作；</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承包人进行试运行试验。当工程或区段工程能稳定安全运行时，承包人应通知工程师，可以进行其他竣工试验，包括各种性能测试，以证明工程或区段工程符合《发包人要求》中列明的性能保证指标。</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进行上述试验不应构成第10条[验收和工程接收]规定的接收，但试验所产生的任何产品或其他收益均应归属于发包人。</w:t>
      </w:r>
    </w:p>
    <w:p w:rsidR="00B55BD9" w:rsidRPr="00B01624" w:rsidRDefault="004E1434">
      <w:pPr>
        <w:pStyle w:val="4f1"/>
        <w:spacing w:after="120" w:line="400" w:lineRule="exact"/>
        <w:rPr>
          <w:rFonts w:cs="宋体"/>
          <w:sz w:val="21"/>
        </w:rPr>
      </w:pPr>
      <w:r w:rsidRPr="00B01624">
        <w:rPr>
          <w:rFonts w:cs="宋体" w:hint="eastAsia"/>
          <w:sz w:val="21"/>
        </w:rPr>
        <w:t>9.1.4 完成上述各阶段竣工试验后，承包人应向工程师提交试验结果报告，试验结果须符合约定的标准、规范和数据。工程师应在收到报告后14天内予以回复，逾期未回复的，视为</w:t>
      </w:r>
      <w:r w:rsidRPr="00B01624">
        <w:rPr>
          <w:rFonts w:cs="宋体" w:hint="eastAsia"/>
          <w:sz w:val="21"/>
        </w:rPr>
        <w:lastRenderedPageBreak/>
        <w:t>认可竣工试验结果。但在考虑工程或区段工程是否通过竣工试验时，应适当考虑发包人对工程或其任何部分的使用，对工程或区段工程的性能、特性和试验结果产生的影响。</w:t>
      </w:r>
    </w:p>
    <w:p w:rsidR="00B55BD9" w:rsidRPr="00B01624" w:rsidRDefault="004E1434">
      <w:pPr>
        <w:pStyle w:val="3f3"/>
        <w:widowControl/>
        <w:spacing w:after="120" w:line="400" w:lineRule="exact"/>
        <w:rPr>
          <w:rFonts w:ascii="宋体" w:eastAsia="宋体" w:hAnsi="宋体" w:cs="宋体"/>
          <w:b w:val="0"/>
          <w:bCs/>
          <w:sz w:val="21"/>
          <w:szCs w:val="21"/>
        </w:rPr>
      </w:pPr>
      <w:bookmarkStart w:id="2319" w:name="_Toc110933852"/>
      <w:bookmarkStart w:id="2320" w:name="_Toc54862260"/>
      <w:bookmarkStart w:id="2321" w:name="_Toc121332596"/>
      <w:bookmarkStart w:id="2322" w:name="_Toc121419598"/>
      <w:bookmarkStart w:id="2323" w:name="_Toc110886750"/>
      <w:r w:rsidRPr="00B01624">
        <w:rPr>
          <w:rFonts w:ascii="宋体" w:eastAsia="宋体" w:hAnsi="宋体" w:cs="宋体" w:hint="eastAsia"/>
          <w:b w:val="0"/>
          <w:bCs/>
          <w:sz w:val="21"/>
          <w:szCs w:val="21"/>
        </w:rPr>
        <w:t>9.2 延误的试验</w:t>
      </w:r>
      <w:bookmarkEnd w:id="2319"/>
      <w:bookmarkEnd w:id="2320"/>
      <w:bookmarkEnd w:id="2321"/>
      <w:bookmarkEnd w:id="2322"/>
      <w:bookmarkEnd w:id="2323"/>
    </w:p>
    <w:p w:rsidR="00B55BD9" w:rsidRPr="00B01624" w:rsidRDefault="004E1434">
      <w:pPr>
        <w:pStyle w:val="4f1"/>
        <w:spacing w:after="120" w:line="400" w:lineRule="exact"/>
        <w:rPr>
          <w:rFonts w:cs="宋体"/>
          <w:sz w:val="21"/>
        </w:rPr>
      </w:pPr>
      <w:r w:rsidRPr="00B01624">
        <w:rPr>
          <w:rFonts w:cs="宋体" w:hint="eastAsia"/>
          <w:sz w:val="21"/>
        </w:rPr>
        <w:t>9.2.1 如果承包人已根据第9.1款[竣工试验的义务]就可以开始进行各项竣工试验的日期通知工程师，但该等试验因发包人原因被延误14天以上的，发包人应承担由此增加的费用和工期延误，并支付承包人合理利润。同时，承包人应在合理可行的情况下尽快进行竣工试验。</w:t>
      </w:r>
    </w:p>
    <w:p w:rsidR="00B55BD9" w:rsidRPr="00B01624" w:rsidRDefault="004E1434">
      <w:pPr>
        <w:pStyle w:val="4f1"/>
        <w:spacing w:after="120" w:line="400" w:lineRule="exact"/>
        <w:rPr>
          <w:rFonts w:cs="宋体"/>
          <w:sz w:val="21"/>
        </w:rPr>
      </w:pPr>
      <w:r w:rsidRPr="00B01624">
        <w:rPr>
          <w:rFonts w:cs="宋体" w:hint="eastAsia"/>
          <w:sz w:val="21"/>
        </w:rPr>
        <w:t>9.2.2 承包人无正当理由延误进行竣工试验的，工程师可向其发出通知，要求其在收到通知后的21天内进行该项竣工试验。承包人应在该21天的期限内确定进行试验的日期，并至少提前7天通知工程师。</w:t>
      </w:r>
    </w:p>
    <w:p w:rsidR="00B55BD9" w:rsidRPr="00B01624" w:rsidRDefault="004E1434">
      <w:pPr>
        <w:pStyle w:val="4f1"/>
        <w:spacing w:after="120" w:line="400" w:lineRule="exact"/>
        <w:rPr>
          <w:rFonts w:cs="宋体"/>
          <w:sz w:val="21"/>
        </w:rPr>
      </w:pPr>
      <w:r w:rsidRPr="00B01624">
        <w:rPr>
          <w:rFonts w:cs="宋体" w:hint="eastAsia"/>
          <w:sz w:val="21"/>
        </w:rPr>
        <w:t>9.2.3 如果承包人未在该期限内进行竣工试验，则发包人有权自行组织该项竣工试验，由此产生的合理费用由承包人承担。发包人应在试验完成后28天内向承包人发送试验结果。</w:t>
      </w:r>
    </w:p>
    <w:p w:rsidR="00B55BD9" w:rsidRPr="00B01624" w:rsidRDefault="004E1434">
      <w:pPr>
        <w:pStyle w:val="3f3"/>
        <w:widowControl/>
        <w:spacing w:after="120" w:line="400" w:lineRule="exact"/>
        <w:rPr>
          <w:rFonts w:ascii="宋体" w:eastAsia="宋体" w:hAnsi="宋体" w:cs="宋体"/>
          <w:b w:val="0"/>
          <w:bCs/>
          <w:sz w:val="21"/>
          <w:szCs w:val="21"/>
        </w:rPr>
      </w:pPr>
      <w:bookmarkStart w:id="2324" w:name="_Toc110933853"/>
      <w:bookmarkStart w:id="2325" w:name="_Toc121419599"/>
      <w:bookmarkStart w:id="2326" w:name="_Ref532594592"/>
      <w:bookmarkStart w:id="2327" w:name="_Toc121332597"/>
      <w:bookmarkStart w:id="2328" w:name="_Toc54862261"/>
      <w:bookmarkStart w:id="2329" w:name="_Ref532594588"/>
      <w:bookmarkStart w:id="2330" w:name="_Toc110886751"/>
      <w:r w:rsidRPr="00B01624">
        <w:rPr>
          <w:rFonts w:ascii="宋体" w:eastAsia="宋体" w:hAnsi="宋体" w:cs="宋体" w:hint="eastAsia"/>
          <w:b w:val="0"/>
          <w:bCs/>
          <w:sz w:val="21"/>
          <w:szCs w:val="21"/>
        </w:rPr>
        <w:t>9.3 重新试验</w:t>
      </w:r>
      <w:bookmarkEnd w:id="2324"/>
      <w:bookmarkEnd w:id="2325"/>
      <w:bookmarkEnd w:id="2326"/>
      <w:bookmarkEnd w:id="2327"/>
      <w:bookmarkEnd w:id="2328"/>
      <w:bookmarkEnd w:id="2329"/>
      <w:bookmarkEnd w:id="2330"/>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如果工程或区段工程未能通过竣工试验，则承包人应根据第6.6款[缺陷和修补]修补缺陷。发包人或承包人可要求按相同的条件，重新进行未通过的试验以及相关工程或区段工程的竣工试验。该等重新进行的试验仍应适用本条对于竣工试验的规定。</w:t>
      </w:r>
    </w:p>
    <w:p w:rsidR="00B55BD9" w:rsidRPr="00B01624" w:rsidRDefault="004E1434">
      <w:pPr>
        <w:pStyle w:val="3f3"/>
        <w:widowControl/>
        <w:spacing w:after="120" w:line="400" w:lineRule="exact"/>
        <w:rPr>
          <w:rFonts w:ascii="宋体" w:eastAsia="宋体" w:hAnsi="宋体" w:cs="宋体"/>
          <w:b w:val="0"/>
          <w:bCs/>
          <w:sz w:val="21"/>
          <w:szCs w:val="21"/>
        </w:rPr>
      </w:pPr>
      <w:bookmarkStart w:id="2331" w:name="_Toc110933854"/>
      <w:bookmarkStart w:id="2332" w:name="_Ref532688226"/>
      <w:bookmarkStart w:id="2333" w:name="_Toc54862262"/>
      <w:bookmarkStart w:id="2334" w:name="_Toc121332598"/>
      <w:bookmarkStart w:id="2335" w:name="_Toc121419600"/>
      <w:bookmarkStart w:id="2336" w:name="_Ref532688221"/>
      <w:bookmarkStart w:id="2337" w:name="_Toc110886752"/>
      <w:r w:rsidRPr="00B01624">
        <w:rPr>
          <w:rFonts w:ascii="宋体" w:eastAsia="宋体" w:hAnsi="宋体" w:cs="宋体" w:hint="eastAsia"/>
          <w:b w:val="0"/>
          <w:bCs/>
          <w:sz w:val="21"/>
          <w:szCs w:val="21"/>
        </w:rPr>
        <w:t>9.4 未能通过竣工试验</w:t>
      </w:r>
      <w:bookmarkEnd w:id="2331"/>
      <w:bookmarkEnd w:id="2332"/>
      <w:bookmarkEnd w:id="2333"/>
      <w:bookmarkEnd w:id="2334"/>
      <w:bookmarkEnd w:id="2335"/>
      <w:bookmarkEnd w:id="2336"/>
      <w:bookmarkEnd w:id="2337"/>
    </w:p>
    <w:p w:rsidR="00B55BD9" w:rsidRPr="00B01624" w:rsidRDefault="004E1434">
      <w:pPr>
        <w:pStyle w:val="4f1"/>
        <w:spacing w:after="120" w:line="400" w:lineRule="exact"/>
        <w:rPr>
          <w:rFonts w:cs="宋体"/>
          <w:sz w:val="21"/>
        </w:rPr>
      </w:pPr>
      <w:r w:rsidRPr="00B01624">
        <w:rPr>
          <w:rFonts w:cs="宋体" w:hint="eastAsia"/>
          <w:sz w:val="21"/>
        </w:rPr>
        <w:t>9.4.1 因发包人原因导致竣工试验未能通过的，承包人进行竣工试验的费用由发包人承担，竣工日期相应顺延。</w:t>
      </w:r>
    </w:p>
    <w:p w:rsidR="00B55BD9" w:rsidRPr="00B01624" w:rsidRDefault="004E1434">
      <w:pPr>
        <w:pStyle w:val="4f1"/>
        <w:spacing w:after="120" w:line="400" w:lineRule="exact"/>
        <w:rPr>
          <w:rFonts w:cs="宋体"/>
          <w:sz w:val="21"/>
        </w:rPr>
      </w:pPr>
      <w:r w:rsidRPr="00B01624">
        <w:rPr>
          <w:rFonts w:cs="宋体" w:hint="eastAsia"/>
          <w:sz w:val="21"/>
        </w:rPr>
        <w:t>9.4.2 如果工程或区段工程未能通过根据第9.3款[重新试验]重新进行的竣工试验的，则：</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发包人有权要求承包人根据第6.6款[缺陷和修补]继续进行修补和改正，并根据第9.3款[重新试验]再次进行竣工试验；</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未能通过竣工试验，对工程或区段工程的操作或使用未产生实质性影响的，发包人有权要求承包人自费修复，承担因此增加的费用和误期损害赔偿责任，并赔偿发包人的相应损失；无法修复时，发包人有权扣减该部分的相应付款，同时视为通过竣工验收；</w:t>
      </w:r>
    </w:p>
    <w:p w:rsidR="00B55BD9" w:rsidRPr="00B01624" w:rsidRDefault="004E1434">
      <w:pPr>
        <w:spacing w:line="400" w:lineRule="exact"/>
        <w:ind w:firstLine="600"/>
        <w:rPr>
          <w:rFonts w:ascii="宋体" w:hAnsi="宋体" w:cs="宋体"/>
          <w:szCs w:val="21"/>
        </w:rPr>
      </w:pPr>
      <w:bookmarkStart w:id="2338" w:name="_Ref4621461"/>
      <w:r w:rsidRPr="00B01624">
        <w:rPr>
          <w:rFonts w:ascii="宋体" w:hAnsi="宋体" w:cs="宋体" w:hint="eastAsia"/>
          <w:szCs w:val="21"/>
        </w:rPr>
        <w:t>（3） 未能通过竣工试验，使工程或区段工程的任何主要部分丧失了生产、使用功能时，发包人有权指令承包人更换相关部分，承包人应承担因此增加的费用和误期损害赔偿责任，并赔偿发包人的相应损失</w:t>
      </w:r>
      <w:bookmarkEnd w:id="2338"/>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未能通过竣工试验，使整个工程或区段工程丧失了生产、使用功能时，发包人可拒收工程或区段工程，或指令承包人重新设计、重置相关部分，承包人应承担因此增加的费用和误期损害赔偿责任，并赔偿发包人的相应损失。同时发包人有权根据第16.1款[由发包人解除合同]的约定解除合同。</w:t>
      </w:r>
    </w:p>
    <w:p w:rsidR="00B55BD9" w:rsidRPr="00B01624" w:rsidRDefault="004E1434">
      <w:pPr>
        <w:pStyle w:val="2ff"/>
        <w:spacing w:line="400" w:lineRule="exact"/>
        <w:ind w:left="0" w:firstLine="0"/>
        <w:rPr>
          <w:rFonts w:ascii="宋体" w:eastAsia="宋体" w:hAnsi="宋体" w:cs="宋体"/>
          <w:b w:val="0"/>
          <w:szCs w:val="21"/>
        </w:rPr>
      </w:pPr>
      <w:bookmarkStart w:id="2339" w:name="_Toc110933855"/>
      <w:bookmarkStart w:id="2340" w:name="_Ref4618338"/>
      <w:bookmarkStart w:id="2341" w:name="_Toc121419601"/>
      <w:bookmarkStart w:id="2342" w:name="_Toc54862263"/>
      <w:bookmarkStart w:id="2343" w:name="_Toc121332599"/>
      <w:bookmarkStart w:id="2344" w:name="_Ref4618348"/>
      <w:bookmarkStart w:id="2345" w:name="_Ref4624043"/>
      <w:bookmarkStart w:id="2346" w:name="_Toc110886753"/>
      <w:r w:rsidRPr="00B01624">
        <w:rPr>
          <w:rFonts w:ascii="宋体" w:eastAsia="宋体" w:hAnsi="宋体" w:cs="宋体" w:hint="eastAsia"/>
          <w:b w:val="0"/>
          <w:szCs w:val="21"/>
        </w:rPr>
        <w:lastRenderedPageBreak/>
        <w:t>第10条 验收和工程接收</w:t>
      </w:r>
      <w:bookmarkEnd w:id="2339"/>
      <w:bookmarkEnd w:id="2340"/>
      <w:bookmarkEnd w:id="2341"/>
      <w:bookmarkEnd w:id="2342"/>
      <w:bookmarkEnd w:id="2343"/>
      <w:bookmarkEnd w:id="2344"/>
      <w:bookmarkEnd w:id="2345"/>
      <w:bookmarkEnd w:id="2346"/>
    </w:p>
    <w:p w:rsidR="00B55BD9" w:rsidRPr="00B01624" w:rsidRDefault="004E1434">
      <w:pPr>
        <w:pStyle w:val="3f3"/>
        <w:widowControl/>
        <w:spacing w:after="120" w:line="400" w:lineRule="exact"/>
        <w:rPr>
          <w:rFonts w:ascii="宋体" w:eastAsia="宋体" w:hAnsi="宋体" w:cs="宋体"/>
          <w:b w:val="0"/>
          <w:bCs/>
          <w:sz w:val="21"/>
          <w:szCs w:val="21"/>
        </w:rPr>
      </w:pPr>
      <w:bookmarkStart w:id="2347" w:name="_Ref532301199"/>
      <w:bookmarkStart w:id="2348" w:name="_Toc110886754"/>
      <w:bookmarkStart w:id="2349" w:name="_Ref532359143"/>
      <w:bookmarkStart w:id="2350" w:name="_Ref532359152"/>
      <w:bookmarkStart w:id="2351" w:name="_Ref532300804"/>
      <w:bookmarkStart w:id="2352" w:name="_Ref532301202"/>
      <w:bookmarkStart w:id="2353" w:name="_Ref532300801"/>
      <w:bookmarkStart w:id="2354" w:name="_Toc54862264"/>
      <w:bookmarkStart w:id="2355" w:name="_Toc121419602"/>
      <w:bookmarkStart w:id="2356" w:name="_Toc121332600"/>
      <w:bookmarkStart w:id="2357" w:name="_Toc110933856"/>
      <w:r w:rsidRPr="00B01624">
        <w:rPr>
          <w:rFonts w:ascii="宋体" w:eastAsia="宋体" w:hAnsi="宋体" w:cs="宋体" w:hint="eastAsia"/>
          <w:b w:val="0"/>
          <w:bCs/>
          <w:sz w:val="21"/>
          <w:szCs w:val="21"/>
        </w:rPr>
        <w:t>10.1 竣工验收</w:t>
      </w:r>
      <w:bookmarkEnd w:id="2347"/>
      <w:bookmarkEnd w:id="2348"/>
      <w:bookmarkEnd w:id="2349"/>
      <w:bookmarkEnd w:id="2350"/>
      <w:bookmarkEnd w:id="2351"/>
      <w:bookmarkEnd w:id="2352"/>
      <w:bookmarkEnd w:id="2353"/>
      <w:bookmarkEnd w:id="2354"/>
      <w:bookmarkEnd w:id="2355"/>
      <w:bookmarkEnd w:id="2356"/>
      <w:bookmarkEnd w:id="2357"/>
    </w:p>
    <w:p w:rsidR="00B55BD9" w:rsidRPr="00B01624" w:rsidRDefault="004E1434">
      <w:pPr>
        <w:pStyle w:val="4f1"/>
        <w:spacing w:after="120" w:line="400" w:lineRule="exact"/>
        <w:rPr>
          <w:rFonts w:cs="宋体"/>
          <w:sz w:val="21"/>
        </w:rPr>
      </w:pPr>
      <w:bookmarkStart w:id="2358" w:name="_Ref532628356"/>
      <w:r w:rsidRPr="00B01624">
        <w:rPr>
          <w:rFonts w:cs="宋体" w:hint="eastAsia"/>
          <w:sz w:val="21"/>
        </w:rPr>
        <w:t>10.1.1 竣工验收条件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工程具备以下条件的，承包人可以申请竣工验收：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除因第13条[变更与调整]导致的工程量删减和第14.5.3项[扫尾工作清单]列入缺陷责任期内完成的扫尾工程和缺陷修补工作外，合同范围内的全部单位/区段工程以及有关工作，包括合同要求的试验和竣工试验均已完成，并符合合同要求；</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已按合同约定编制了扫尾工作和缺陷修补工作清单以及相应实施计划；</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已按合同约定的内容和份数备齐竣工资料；</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合同约定要求在竣工验收前应完成的其他工作。</w:t>
      </w:r>
    </w:p>
    <w:p w:rsidR="00B55BD9" w:rsidRPr="00B01624" w:rsidRDefault="004E1434">
      <w:pPr>
        <w:pStyle w:val="4f1"/>
        <w:spacing w:after="120" w:line="400" w:lineRule="exact"/>
        <w:rPr>
          <w:rFonts w:cs="宋体"/>
          <w:sz w:val="21"/>
        </w:rPr>
      </w:pPr>
      <w:bookmarkStart w:id="2359" w:name="_Ref4429424"/>
      <w:bookmarkStart w:id="2360" w:name="_Hlk51506601"/>
      <w:bookmarkEnd w:id="2358"/>
      <w:r w:rsidRPr="00B01624">
        <w:rPr>
          <w:rFonts w:cs="宋体" w:hint="eastAsia"/>
          <w:sz w:val="21"/>
        </w:rPr>
        <w:t>10.1.2 竣工验收程序</w:t>
      </w:r>
      <w:bookmarkEnd w:id="2359"/>
    </w:p>
    <w:bookmarkEnd w:id="2360"/>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除专用合同条件另有约定外，承包人申请竣工验收的，应当按照以下程序进行：</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承包人向工程师报送竣工验收申请报告，工程师应在收到竣工验收申请报告后14天内完成审查并报送发包人。工程师审查后认为尚不具备竣工验收条件的，应在收到竣工验收申请报告后的14天内通知承包人，指出在颁发接收证书前承包人还需进行的工作内容。承包人完成工程师通知的全部工作内容后，应再次提交竣工验收申请报告，直至工程师同意为止。</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工程师同意承包人提交的竣工验收申请报告的，或工程师收到竣工验收申请报告后14天内不予答复的，视为发包人收到并同意承包人的竣工验收申请，发包人应在收到该竣工验收申请报告后的28天内进行竣工验收。工程经竣工验收合格的，以竣工验收合格之日为实际竣工日期，并在工程接收证书中载明；完成竣工验收但发包人不予签发工程接收证书的，视为竣工验收合格，以完成竣工验收之日为实际竣工日期。</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竣工验收不合格的，工程师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rsidR="00B55BD9" w:rsidRPr="00B01624" w:rsidRDefault="004E1434">
      <w:pPr>
        <w:spacing w:line="400" w:lineRule="exact"/>
        <w:ind w:firstLine="600"/>
        <w:rPr>
          <w:rFonts w:ascii="宋体" w:hAnsi="宋体" w:cs="宋体"/>
          <w:szCs w:val="21"/>
        </w:rPr>
      </w:pPr>
      <w:bookmarkStart w:id="2361" w:name="_Hlk51506640"/>
      <w:r w:rsidRPr="00B01624">
        <w:rPr>
          <w:rFonts w:ascii="宋体" w:hAnsi="宋体" w:cs="宋体" w:hint="eastAsia"/>
          <w:szCs w:val="21"/>
        </w:rPr>
        <w:t>（4） 因发包人原因，未在工程师收到承包人竣工验收申请报告之日起42天内完成竣工验收的，以承包人提交竣工验收申请报告之日作为工程实际竣工日期。</w:t>
      </w:r>
    </w:p>
    <w:bookmarkEnd w:id="2361"/>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工程未经竣工验收，发包人擅自使用的，以转移占有工程之日为实际竣工日期。</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除专用合同条件另有约定外，发包人不按照本项和第10.4款[接收证书]约定组织竣工验收、颁发工程接收证书的，每逾期一天，应以签约合同价为基数，按照贷款市场报价利率（LPR）支付违约金。</w:t>
      </w:r>
    </w:p>
    <w:p w:rsidR="00B55BD9" w:rsidRPr="00B01624" w:rsidRDefault="004E1434">
      <w:pPr>
        <w:pStyle w:val="3f3"/>
        <w:widowControl/>
        <w:spacing w:after="120" w:line="400" w:lineRule="exact"/>
        <w:rPr>
          <w:rFonts w:ascii="宋体" w:eastAsia="宋体" w:hAnsi="宋体" w:cs="宋体"/>
          <w:b w:val="0"/>
          <w:bCs/>
          <w:sz w:val="21"/>
          <w:szCs w:val="21"/>
        </w:rPr>
      </w:pPr>
      <w:bookmarkStart w:id="2362" w:name="_Toc121332601"/>
      <w:bookmarkStart w:id="2363" w:name="_Toc110886755"/>
      <w:bookmarkStart w:id="2364" w:name="_Ref532301213"/>
      <w:bookmarkStart w:id="2365" w:name="_Toc54862265"/>
      <w:bookmarkStart w:id="2366" w:name="_Toc121419603"/>
      <w:bookmarkStart w:id="2367" w:name="_Toc110933857"/>
      <w:bookmarkStart w:id="2368" w:name="_Ref532301210"/>
      <w:r w:rsidRPr="00B01624">
        <w:rPr>
          <w:rFonts w:ascii="宋体" w:eastAsia="宋体" w:hAnsi="宋体" w:cs="宋体" w:hint="eastAsia"/>
          <w:b w:val="0"/>
          <w:bCs/>
          <w:sz w:val="21"/>
          <w:szCs w:val="21"/>
        </w:rPr>
        <w:t>10.2 单位/区段工程的验收</w:t>
      </w:r>
      <w:bookmarkEnd w:id="2362"/>
      <w:bookmarkEnd w:id="2363"/>
      <w:bookmarkEnd w:id="2364"/>
      <w:bookmarkEnd w:id="2365"/>
      <w:bookmarkEnd w:id="2366"/>
      <w:bookmarkEnd w:id="2367"/>
      <w:bookmarkEnd w:id="2368"/>
    </w:p>
    <w:p w:rsidR="00B55BD9" w:rsidRPr="00B01624" w:rsidRDefault="004E1434">
      <w:pPr>
        <w:pStyle w:val="4f1"/>
        <w:spacing w:after="120" w:line="400" w:lineRule="exact"/>
        <w:rPr>
          <w:rFonts w:cs="宋体"/>
          <w:sz w:val="21"/>
        </w:rPr>
      </w:pPr>
      <w:r w:rsidRPr="00B01624">
        <w:rPr>
          <w:rFonts w:cs="宋体" w:hint="eastAsia"/>
          <w:sz w:val="21"/>
        </w:rPr>
        <w:lastRenderedPageBreak/>
        <w:t>10.2.1 发包人根据项目进度计划安排，在全部工程竣工前需要使用已经竣工的单位/区段工程时，或承包人提出经发包人同意时，可进行单位/区段工程验收。验收的程序可参照第10.1款[竣工验收]的约定进行。验收合格后，由工程师向承包人出具经发包人签认的单位/区段工程验收证书。单位/区段工程的验收成果和结论作为全部工程竣工验收申请报告的附件。</w:t>
      </w:r>
    </w:p>
    <w:p w:rsidR="00B55BD9" w:rsidRPr="00B01624" w:rsidRDefault="004E1434">
      <w:pPr>
        <w:pStyle w:val="4f1"/>
        <w:spacing w:after="120" w:line="400" w:lineRule="exact"/>
        <w:rPr>
          <w:rFonts w:cs="宋体"/>
          <w:sz w:val="21"/>
        </w:rPr>
      </w:pPr>
      <w:r w:rsidRPr="00B01624">
        <w:rPr>
          <w:rFonts w:cs="宋体" w:hint="eastAsia"/>
          <w:sz w:val="21"/>
        </w:rPr>
        <w:t>10.2.2 发包人在全部工程竣工前，使用已接收的单位/区段工程导致承包人费用增加的，发包人应承担由此增加的费用和（或）工期延误，并支付承包人合理利润。</w:t>
      </w:r>
    </w:p>
    <w:p w:rsidR="00B55BD9" w:rsidRPr="00B01624" w:rsidRDefault="004E1434">
      <w:pPr>
        <w:pStyle w:val="3f3"/>
        <w:widowControl/>
        <w:spacing w:after="120" w:line="400" w:lineRule="exact"/>
        <w:rPr>
          <w:rFonts w:ascii="宋体" w:eastAsia="宋体" w:hAnsi="宋体" w:cs="宋体"/>
          <w:b w:val="0"/>
          <w:bCs/>
          <w:sz w:val="21"/>
          <w:szCs w:val="21"/>
        </w:rPr>
      </w:pPr>
      <w:bookmarkStart w:id="2369" w:name="_Toc110933858"/>
      <w:bookmarkStart w:id="2370" w:name="_Toc121332602"/>
      <w:bookmarkStart w:id="2371" w:name="_Toc54862266"/>
      <w:bookmarkStart w:id="2372" w:name="_Toc121419604"/>
      <w:bookmarkStart w:id="2373" w:name="_Toc110886756"/>
      <w:bookmarkStart w:id="2374" w:name="_Ref4429473"/>
      <w:bookmarkStart w:id="2375" w:name="_Ref532688351"/>
      <w:bookmarkStart w:id="2376" w:name="_Ref532688354"/>
      <w:r w:rsidRPr="00B01624">
        <w:rPr>
          <w:rFonts w:ascii="宋体" w:eastAsia="宋体" w:hAnsi="宋体" w:cs="宋体" w:hint="eastAsia"/>
          <w:b w:val="0"/>
          <w:bCs/>
          <w:sz w:val="21"/>
          <w:szCs w:val="21"/>
        </w:rPr>
        <w:t>10.3 工程的接收</w:t>
      </w:r>
      <w:bookmarkEnd w:id="2369"/>
      <w:bookmarkEnd w:id="2370"/>
      <w:bookmarkEnd w:id="2371"/>
      <w:bookmarkEnd w:id="2372"/>
      <w:bookmarkEnd w:id="2373"/>
    </w:p>
    <w:p w:rsidR="00B55BD9" w:rsidRPr="00B01624" w:rsidRDefault="004E1434">
      <w:pPr>
        <w:pStyle w:val="4f1"/>
        <w:spacing w:after="120" w:line="400" w:lineRule="exact"/>
        <w:rPr>
          <w:rFonts w:cs="宋体"/>
          <w:sz w:val="21"/>
        </w:rPr>
      </w:pPr>
      <w:r w:rsidRPr="00B01624">
        <w:rPr>
          <w:rFonts w:cs="宋体" w:hint="eastAsia"/>
          <w:sz w:val="21"/>
        </w:rPr>
        <w:t>10.3.1 根据工程项目的具体情况和特点，可按工程或单位/区段工程进行接收，并在专用合同条件约定接收的先后顺序、时间安排和其他要求。</w:t>
      </w:r>
    </w:p>
    <w:p w:rsidR="00B55BD9" w:rsidRPr="00B01624" w:rsidRDefault="004E1434">
      <w:pPr>
        <w:pStyle w:val="4f1"/>
        <w:spacing w:after="120" w:line="400" w:lineRule="exact"/>
        <w:rPr>
          <w:rFonts w:cs="宋体"/>
          <w:sz w:val="21"/>
        </w:rPr>
      </w:pPr>
      <w:r w:rsidRPr="00B01624">
        <w:rPr>
          <w:rFonts w:cs="宋体" w:hint="eastAsia"/>
          <w:sz w:val="21"/>
        </w:rPr>
        <w:t>10.3.2 除按本条约定已经提交的资料外，接收工程时承包人需提交竣工验收资料的类别、内容、份数和提交时间，在专用合同条件中约定。</w:t>
      </w:r>
    </w:p>
    <w:p w:rsidR="00B55BD9" w:rsidRPr="00B01624" w:rsidRDefault="004E1434">
      <w:pPr>
        <w:pStyle w:val="4f1"/>
        <w:spacing w:after="120" w:line="400" w:lineRule="exact"/>
        <w:rPr>
          <w:rFonts w:cs="宋体"/>
          <w:sz w:val="21"/>
        </w:rPr>
      </w:pPr>
      <w:r w:rsidRPr="00B01624">
        <w:rPr>
          <w:rFonts w:cs="宋体" w:hint="eastAsia"/>
          <w:sz w:val="21"/>
        </w:rPr>
        <w:t>10.3.3 发包人无正当理由不接收工程的，发包人自应当接收工程之日起，承担工程照管、成品保护、保管等与工程有关的各项费用，合同当事人可以在专用合同条件中另行约定发包人逾期接收工程的违约责任。</w:t>
      </w:r>
    </w:p>
    <w:p w:rsidR="00B55BD9" w:rsidRPr="00B01624" w:rsidRDefault="004E1434">
      <w:pPr>
        <w:pStyle w:val="4f1"/>
        <w:spacing w:after="120" w:line="400" w:lineRule="exact"/>
        <w:rPr>
          <w:rFonts w:cs="宋体"/>
          <w:sz w:val="21"/>
        </w:rPr>
      </w:pPr>
      <w:r w:rsidRPr="00B01624">
        <w:rPr>
          <w:rFonts w:cs="宋体" w:hint="eastAsia"/>
          <w:sz w:val="21"/>
        </w:rPr>
        <w:t>10.3.4 承包人无正当理由不移交工程的，承包人应承担工程照管、成品保护、保管等与工程有关的各项费用，合同当事人可以在专用合同条件中另行约定承包人无正当理由不移交工程的违约责任。</w:t>
      </w:r>
    </w:p>
    <w:p w:rsidR="00B55BD9" w:rsidRPr="00B01624" w:rsidRDefault="004E1434">
      <w:pPr>
        <w:pStyle w:val="3f3"/>
        <w:widowControl/>
        <w:spacing w:after="120" w:line="400" w:lineRule="exact"/>
        <w:rPr>
          <w:rFonts w:ascii="宋体" w:eastAsia="宋体" w:hAnsi="宋体" w:cs="宋体"/>
          <w:b w:val="0"/>
          <w:bCs/>
          <w:sz w:val="21"/>
          <w:szCs w:val="21"/>
        </w:rPr>
      </w:pPr>
      <w:bookmarkStart w:id="2377" w:name="_Toc110886757"/>
      <w:bookmarkStart w:id="2378" w:name="_Toc110933859"/>
      <w:bookmarkStart w:id="2379" w:name="_Toc121332603"/>
      <w:bookmarkStart w:id="2380" w:name="_Toc121419605"/>
      <w:bookmarkStart w:id="2381" w:name="_Toc54862267"/>
      <w:r w:rsidRPr="00B01624">
        <w:rPr>
          <w:rFonts w:ascii="宋体" w:eastAsia="宋体" w:hAnsi="宋体" w:cs="宋体" w:hint="eastAsia"/>
          <w:b w:val="0"/>
          <w:bCs/>
          <w:sz w:val="21"/>
          <w:szCs w:val="21"/>
        </w:rPr>
        <w:t>10.4 接收证书</w:t>
      </w:r>
      <w:bookmarkEnd w:id="2374"/>
      <w:bookmarkEnd w:id="2377"/>
      <w:bookmarkEnd w:id="2378"/>
      <w:bookmarkEnd w:id="2379"/>
      <w:bookmarkEnd w:id="2380"/>
      <w:bookmarkEnd w:id="2381"/>
    </w:p>
    <w:p w:rsidR="00B55BD9" w:rsidRPr="00B01624" w:rsidRDefault="004E1434">
      <w:pPr>
        <w:pStyle w:val="4f1"/>
        <w:spacing w:after="120" w:line="400" w:lineRule="exact"/>
        <w:rPr>
          <w:rFonts w:cs="宋体"/>
          <w:sz w:val="21"/>
        </w:rPr>
      </w:pPr>
      <w:bookmarkStart w:id="2382" w:name="_Ref4429542"/>
      <w:r w:rsidRPr="00B01624">
        <w:rPr>
          <w:rFonts w:cs="宋体" w:hint="eastAsia"/>
          <w:sz w:val="21"/>
        </w:rPr>
        <w:t>10.4.1 除专用合同条件另有约定外，承包人应在竣工验收合格后向发包人提交第14.6款[质量保证金]约定的质量保证金，发包人应在竣工验收合格且工程具备接收条件后的14天内向承包人颁发工程接收证书，但承包人未提交质量保证金的，发包人有权拒绝颁发。发包人拒绝颁发工程接收证书的，应向承包人发出通知，说明理由并指出在颁发接收证书前承包人需要做的工作，需要修补的缺陷和承包人需要提供的文件。</w:t>
      </w:r>
      <w:bookmarkEnd w:id="2382"/>
    </w:p>
    <w:p w:rsidR="00B55BD9" w:rsidRPr="00B01624" w:rsidRDefault="004E1434">
      <w:pPr>
        <w:pStyle w:val="4f1"/>
        <w:spacing w:after="120" w:line="400" w:lineRule="exact"/>
        <w:rPr>
          <w:rFonts w:cs="宋体"/>
          <w:sz w:val="21"/>
        </w:rPr>
      </w:pPr>
      <w:r w:rsidRPr="00B01624">
        <w:rPr>
          <w:rFonts w:cs="宋体" w:hint="eastAsia"/>
          <w:sz w:val="21"/>
        </w:rPr>
        <w:t>10.4.2 发包人向承包人颁发的接收证书，应注明工程或单位/区段工程经验收合格的实际竣工日期，并列明不在接收范围内的，在收尾工作和缺陷修补完成之前对工程或单位/区段工程预期使用目的没有实质影响的少量收尾工作和缺陷。</w:t>
      </w:r>
    </w:p>
    <w:p w:rsidR="00B55BD9" w:rsidRPr="00B01624" w:rsidRDefault="004E1434">
      <w:pPr>
        <w:pStyle w:val="4f1"/>
        <w:spacing w:after="120" w:line="400" w:lineRule="exact"/>
        <w:rPr>
          <w:rFonts w:cs="宋体"/>
          <w:sz w:val="21"/>
        </w:rPr>
      </w:pPr>
      <w:r w:rsidRPr="00B01624">
        <w:rPr>
          <w:rFonts w:cs="宋体" w:hint="eastAsia"/>
          <w:sz w:val="21"/>
        </w:rPr>
        <w:t>10.4.3 竣工验收合格而发包人无正当理由逾期不颁发工程接收证书的，自验收合格后第15天起视为已颁发工程接收证书。</w:t>
      </w:r>
    </w:p>
    <w:p w:rsidR="00B55BD9" w:rsidRPr="00B01624" w:rsidRDefault="004E1434">
      <w:pPr>
        <w:pStyle w:val="4f1"/>
        <w:spacing w:after="120" w:line="400" w:lineRule="exact"/>
        <w:rPr>
          <w:rFonts w:cs="宋体"/>
          <w:sz w:val="21"/>
        </w:rPr>
      </w:pPr>
      <w:r w:rsidRPr="00B01624">
        <w:rPr>
          <w:rFonts w:cs="宋体" w:hint="eastAsia"/>
          <w:sz w:val="21"/>
        </w:rPr>
        <w:t>10.4.4 工程未经验收或验收不合格，发包人擅自使用的，应在转移占有工程后7天内向承包人颁发工程接收证书；发包人无正当理由逾期不颁发工程接收证书的，自转移占有后第15天起视为已颁发工程接收证书。</w:t>
      </w:r>
    </w:p>
    <w:p w:rsidR="00B55BD9" w:rsidRPr="00B01624" w:rsidRDefault="004E1434">
      <w:pPr>
        <w:pStyle w:val="4f1"/>
        <w:spacing w:after="120" w:line="400" w:lineRule="exact"/>
        <w:rPr>
          <w:rFonts w:cs="宋体"/>
          <w:sz w:val="21"/>
        </w:rPr>
      </w:pPr>
      <w:r w:rsidRPr="00B01624">
        <w:rPr>
          <w:rFonts w:cs="宋体" w:hint="eastAsia"/>
          <w:sz w:val="21"/>
        </w:rPr>
        <w:lastRenderedPageBreak/>
        <w:t>10.4.5 存在扫尾工作的，工程接收证书中应当将第14.5.3项[扫尾工作清单]中约定的扫尾工作清单作为工程接收证书附件。</w:t>
      </w:r>
    </w:p>
    <w:p w:rsidR="00B55BD9" w:rsidRPr="00B01624" w:rsidRDefault="004E1434">
      <w:pPr>
        <w:pStyle w:val="3f3"/>
        <w:widowControl/>
        <w:spacing w:after="120" w:line="400" w:lineRule="exact"/>
        <w:rPr>
          <w:rFonts w:ascii="宋体" w:eastAsia="宋体" w:hAnsi="宋体" w:cs="宋体"/>
          <w:b w:val="0"/>
          <w:bCs/>
          <w:sz w:val="21"/>
          <w:szCs w:val="21"/>
        </w:rPr>
      </w:pPr>
      <w:bookmarkStart w:id="2383" w:name="_Toc110933860"/>
      <w:bookmarkStart w:id="2384" w:name="_Toc54862268"/>
      <w:bookmarkStart w:id="2385" w:name="_Toc110886758"/>
      <w:bookmarkStart w:id="2386" w:name="_Ref4429932"/>
      <w:bookmarkStart w:id="2387" w:name="_Toc121419606"/>
      <w:bookmarkStart w:id="2388" w:name="_Toc121332604"/>
      <w:bookmarkStart w:id="2389" w:name="_Ref4429935"/>
      <w:bookmarkEnd w:id="2375"/>
      <w:bookmarkEnd w:id="2376"/>
      <w:r w:rsidRPr="00B01624">
        <w:rPr>
          <w:rFonts w:ascii="宋体" w:eastAsia="宋体" w:hAnsi="宋体" w:cs="宋体" w:hint="eastAsia"/>
          <w:b w:val="0"/>
          <w:bCs/>
          <w:sz w:val="21"/>
          <w:szCs w:val="21"/>
        </w:rPr>
        <w:t>10.5 竣工退场</w:t>
      </w:r>
      <w:bookmarkEnd w:id="2383"/>
      <w:bookmarkEnd w:id="2384"/>
      <w:bookmarkEnd w:id="2385"/>
      <w:bookmarkEnd w:id="2386"/>
      <w:bookmarkEnd w:id="2387"/>
      <w:bookmarkEnd w:id="2388"/>
      <w:bookmarkEnd w:id="2389"/>
    </w:p>
    <w:p w:rsidR="00B55BD9" w:rsidRPr="00B01624" w:rsidRDefault="004E1434">
      <w:pPr>
        <w:pStyle w:val="4f1"/>
        <w:spacing w:after="120" w:line="400" w:lineRule="exact"/>
        <w:rPr>
          <w:rFonts w:cs="宋体"/>
          <w:sz w:val="21"/>
        </w:rPr>
      </w:pPr>
      <w:bookmarkStart w:id="2390" w:name="_Ref4429943"/>
      <w:r w:rsidRPr="00B01624">
        <w:rPr>
          <w:rFonts w:cs="宋体" w:hint="eastAsia"/>
          <w:sz w:val="21"/>
        </w:rPr>
        <w:t>10.5.1 竣工退场</w:t>
      </w:r>
      <w:bookmarkEnd w:id="2390"/>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颁发工程接收证书后，承包人应对施工现场进行清理，并撤离相关人员，使得施工现场处于以下状态，直至工程师检验合格为止：</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施工现场内残留的垃圾已全部清除出场；</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临时工程已拆除，场地已按合同约定进行清理、平整或复原；</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按合同约定应撤离的人员、承包人提供的施工设备和剩余的材料，包括废弃的施工设备和材料，已按计划撤离施工现场；</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施工现场周边及其附近道路、河道的施工堆积物，已全部清理；</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施工现场其他竣工退场工作已全部完成。</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施工现场的竣工退场费用由承包人承担。承包人应在专用合同条件约定的期限内完成竣工退场，逾期未完成的，发包人有权出售或另行处理承包人遗留的物品，由此支出的费用由承包人承担，发包人出售承包人遗留物品所得款项在扣除必要费用后应返还承包人。</w:t>
      </w:r>
    </w:p>
    <w:p w:rsidR="00B55BD9" w:rsidRPr="00B01624" w:rsidRDefault="004E1434">
      <w:pPr>
        <w:pStyle w:val="4f1"/>
        <w:spacing w:after="120" w:line="400" w:lineRule="exact"/>
        <w:rPr>
          <w:rFonts w:cs="宋体"/>
          <w:sz w:val="21"/>
        </w:rPr>
      </w:pPr>
      <w:r w:rsidRPr="00B01624">
        <w:rPr>
          <w:rFonts w:cs="宋体" w:hint="eastAsia"/>
          <w:sz w:val="21"/>
        </w:rPr>
        <w:t>10.5.2 地表还原</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承包人应按合同约定和工程师的要求恢复临时占地及清理场地，否则发包人有权委托其他人恢复或清理，所发生的费用由承包人承担。</w:t>
      </w:r>
    </w:p>
    <w:p w:rsidR="00B55BD9" w:rsidRPr="00B01624" w:rsidRDefault="004E1434">
      <w:pPr>
        <w:pStyle w:val="4f1"/>
        <w:spacing w:after="120" w:line="400" w:lineRule="exact"/>
        <w:rPr>
          <w:rFonts w:cs="宋体"/>
          <w:sz w:val="21"/>
        </w:rPr>
      </w:pPr>
      <w:bookmarkStart w:id="2391" w:name="_Ref20159437"/>
      <w:r w:rsidRPr="00B01624">
        <w:rPr>
          <w:rFonts w:cs="宋体" w:hint="eastAsia"/>
          <w:sz w:val="21"/>
        </w:rPr>
        <w:t>10.5.3 人员撤离</w:t>
      </w:r>
      <w:bookmarkEnd w:id="239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了经工程师同意需在缺陷责任期内继续工作和使用的人员、施工设备和临时工程外，承包人应按专用合同条件约定和工程师的要求将其余的人员、施工设备和临时工程撤离施工现场或拆除。除专用合同条件另有约定外，缺陷责任期满时，承包人的人员和施工设备应全部撤离施工现场。</w:t>
      </w:r>
      <w:bookmarkEnd w:id="2213"/>
    </w:p>
    <w:p w:rsidR="00B55BD9" w:rsidRPr="00B01624" w:rsidRDefault="004E1434">
      <w:pPr>
        <w:pStyle w:val="2ff"/>
        <w:spacing w:line="400" w:lineRule="exact"/>
        <w:ind w:left="0" w:firstLine="0"/>
        <w:rPr>
          <w:rFonts w:ascii="宋体" w:eastAsia="宋体" w:hAnsi="宋体" w:cs="宋体"/>
          <w:b w:val="0"/>
          <w:szCs w:val="21"/>
        </w:rPr>
      </w:pPr>
      <w:bookmarkStart w:id="2392" w:name="_Toc121332605"/>
      <w:bookmarkStart w:id="2393" w:name="_Ref4796906"/>
      <w:bookmarkStart w:id="2394" w:name="_Ref531955009"/>
      <w:bookmarkStart w:id="2395" w:name="_Toc121419607"/>
      <w:bookmarkStart w:id="2396" w:name="_Toc110886759"/>
      <w:bookmarkStart w:id="2397" w:name="_Toc110933861"/>
      <w:bookmarkStart w:id="2398" w:name="_Toc54862269"/>
      <w:bookmarkStart w:id="2399" w:name="_Ref4796909"/>
      <w:r w:rsidRPr="00B01624">
        <w:rPr>
          <w:rFonts w:ascii="宋体" w:eastAsia="宋体" w:hAnsi="宋体" w:cs="宋体" w:hint="eastAsia"/>
          <w:b w:val="0"/>
          <w:szCs w:val="21"/>
        </w:rPr>
        <w:t>第11条 缺陷责任与保修</w:t>
      </w:r>
      <w:bookmarkEnd w:id="2392"/>
      <w:bookmarkEnd w:id="2393"/>
      <w:bookmarkEnd w:id="2394"/>
      <w:bookmarkEnd w:id="2395"/>
      <w:bookmarkEnd w:id="2396"/>
      <w:bookmarkEnd w:id="2397"/>
      <w:bookmarkEnd w:id="2398"/>
      <w:bookmarkEnd w:id="2399"/>
    </w:p>
    <w:p w:rsidR="00B55BD9" w:rsidRPr="00B01624" w:rsidRDefault="004E1434">
      <w:pPr>
        <w:pStyle w:val="3f3"/>
        <w:widowControl/>
        <w:spacing w:after="120" w:line="400" w:lineRule="exact"/>
        <w:rPr>
          <w:rFonts w:ascii="宋体" w:eastAsia="宋体" w:hAnsi="宋体" w:cs="宋体"/>
          <w:b w:val="0"/>
          <w:bCs/>
          <w:sz w:val="21"/>
          <w:szCs w:val="21"/>
        </w:rPr>
      </w:pPr>
      <w:bookmarkStart w:id="2400" w:name="_Toc121332606"/>
      <w:bookmarkStart w:id="2401" w:name="_Toc110933862"/>
      <w:bookmarkStart w:id="2402" w:name="_Toc110886760"/>
      <w:bookmarkStart w:id="2403" w:name="_Toc121419608"/>
      <w:bookmarkStart w:id="2404" w:name="_Toc54862270"/>
      <w:bookmarkStart w:id="2405" w:name="_Ref531955248"/>
      <w:bookmarkStart w:id="2406" w:name="_Ref531955245"/>
      <w:bookmarkStart w:id="2407" w:name="_Ref532362928"/>
      <w:bookmarkStart w:id="2408" w:name="_Toc296503147"/>
      <w:bookmarkStart w:id="2409" w:name="_Toc296346648"/>
      <w:bookmarkStart w:id="2410" w:name="_Toc337558841"/>
      <w:r w:rsidRPr="00B01624">
        <w:rPr>
          <w:rFonts w:ascii="宋体" w:eastAsia="宋体" w:hAnsi="宋体" w:cs="宋体" w:hint="eastAsia"/>
          <w:b w:val="0"/>
          <w:bCs/>
          <w:sz w:val="21"/>
          <w:szCs w:val="21"/>
        </w:rPr>
        <w:t>11.1 工程保修的原则</w:t>
      </w:r>
      <w:bookmarkEnd w:id="2400"/>
      <w:bookmarkEnd w:id="2401"/>
      <w:bookmarkEnd w:id="2402"/>
      <w:bookmarkEnd w:id="2403"/>
      <w:bookmarkEnd w:id="2404"/>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在工程移交发包人后，因承包人原因产生的质量缺陷，承包人应承担质量缺陷责任和保修义务。缺陷责任期届满，承包人仍应按合同约定的工程各部位保修年限承担保修义务。</w:t>
      </w:r>
    </w:p>
    <w:p w:rsidR="00B55BD9" w:rsidRPr="00B01624" w:rsidRDefault="004E1434">
      <w:pPr>
        <w:pStyle w:val="3f3"/>
        <w:widowControl/>
        <w:spacing w:after="120" w:line="400" w:lineRule="exact"/>
        <w:rPr>
          <w:rFonts w:ascii="宋体" w:eastAsia="宋体" w:hAnsi="宋体" w:cs="宋体"/>
          <w:b w:val="0"/>
          <w:bCs/>
          <w:sz w:val="21"/>
          <w:szCs w:val="21"/>
        </w:rPr>
      </w:pPr>
      <w:bookmarkStart w:id="2411" w:name="_Toc121419609"/>
      <w:bookmarkStart w:id="2412" w:name="_Toc110933863"/>
      <w:bookmarkStart w:id="2413" w:name="_Toc121332607"/>
      <w:bookmarkStart w:id="2414" w:name="_Toc54862271"/>
      <w:bookmarkStart w:id="2415" w:name="_Toc110886761"/>
      <w:bookmarkStart w:id="2416" w:name="_Ref4430062"/>
      <w:r w:rsidRPr="00B01624">
        <w:rPr>
          <w:rFonts w:ascii="宋体" w:eastAsia="宋体" w:hAnsi="宋体" w:cs="宋体" w:hint="eastAsia"/>
          <w:b w:val="0"/>
          <w:bCs/>
          <w:sz w:val="21"/>
          <w:szCs w:val="21"/>
        </w:rPr>
        <w:t>11.2 缺陷责任</w:t>
      </w:r>
      <w:bookmarkEnd w:id="2405"/>
      <w:bookmarkEnd w:id="2406"/>
      <w:r w:rsidRPr="00B01624">
        <w:rPr>
          <w:rFonts w:ascii="宋体" w:eastAsia="宋体" w:hAnsi="宋体" w:cs="宋体" w:hint="eastAsia"/>
          <w:b w:val="0"/>
          <w:bCs/>
          <w:sz w:val="21"/>
          <w:szCs w:val="21"/>
        </w:rPr>
        <w:t>期</w:t>
      </w:r>
      <w:bookmarkEnd w:id="2407"/>
      <w:bookmarkEnd w:id="2411"/>
      <w:bookmarkEnd w:id="2412"/>
      <w:bookmarkEnd w:id="2413"/>
      <w:bookmarkEnd w:id="2414"/>
      <w:bookmarkEnd w:id="2415"/>
      <w:bookmarkEnd w:id="2416"/>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缺陷责任期原则上从工程竣工验收合格之日起计算，合同当事人应在专用合同条件约定缺陷责任期的具体期限，但该期限最长不超过24个月。</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单位/区段工程先于全部工程进行验收，经验收合格并交付使用的，该单位/区段工程缺陷责任期自单位/区段工程验收合格之日起算。因发包人原因导致工程未在合同约定期限</w:t>
      </w:r>
      <w:r w:rsidRPr="00B01624">
        <w:rPr>
          <w:rFonts w:ascii="宋体" w:hAnsi="宋体" w:cs="宋体" w:hint="eastAsia"/>
          <w:szCs w:val="21"/>
        </w:rPr>
        <w:lastRenderedPageBreak/>
        <w:t>进行验收，但工程经验收合格的，以承包人提交竣工验收报告之日起算；因发包人原因导致工程未能进行竣工验收的，在承包人提交竣工验收报告90天后，工程自动进入缺陷责任期；发包人未经竣工验收擅自使用工程的，缺陷责任期自工程转移占有之日起开始计算。</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由于承包人原因造成某项缺陷或损坏使某项工程或工程设备不能按原定目标使用而需要再次检查、检验和修复的，发包人有权要求承包人延长该项工程或工程设备的缺陷责任期，并应在原缺陷责任期届满前发出延长通知。但缺陷责任期最长不超过24个月。</w:t>
      </w:r>
    </w:p>
    <w:p w:rsidR="00B55BD9" w:rsidRPr="00B01624" w:rsidRDefault="004E1434">
      <w:pPr>
        <w:pStyle w:val="3f3"/>
        <w:widowControl/>
        <w:spacing w:after="120" w:line="400" w:lineRule="exact"/>
        <w:rPr>
          <w:rFonts w:ascii="宋体" w:eastAsia="宋体" w:hAnsi="宋体" w:cs="宋体"/>
          <w:b w:val="0"/>
          <w:bCs/>
          <w:sz w:val="21"/>
          <w:szCs w:val="21"/>
        </w:rPr>
      </w:pPr>
      <w:bookmarkStart w:id="2417" w:name="_Toc121332608"/>
      <w:bookmarkStart w:id="2418" w:name="_Toc110933864"/>
      <w:bookmarkStart w:id="2419" w:name="_Toc121419610"/>
      <w:bookmarkStart w:id="2420" w:name="_Ref532662486"/>
      <w:bookmarkStart w:id="2421" w:name="_Toc54862272"/>
      <w:bookmarkStart w:id="2422" w:name="_Ref532662491"/>
      <w:bookmarkStart w:id="2423" w:name="_Toc110886762"/>
      <w:r w:rsidRPr="00B01624">
        <w:rPr>
          <w:rFonts w:ascii="宋体" w:eastAsia="宋体" w:hAnsi="宋体" w:cs="宋体" w:hint="eastAsia"/>
          <w:b w:val="0"/>
          <w:bCs/>
          <w:sz w:val="21"/>
          <w:szCs w:val="21"/>
        </w:rPr>
        <w:t>11.3 缺陷调查</w:t>
      </w:r>
      <w:bookmarkEnd w:id="2417"/>
      <w:bookmarkEnd w:id="2418"/>
      <w:bookmarkEnd w:id="2419"/>
      <w:bookmarkEnd w:id="2420"/>
      <w:bookmarkEnd w:id="2421"/>
      <w:bookmarkEnd w:id="2422"/>
      <w:bookmarkEnd w:id="2423"/>
    </w:p>
    <w:p w:rsidR="00B55BD9" w:rsidRPr="00B01624" w:rsidRDefault="004E1434">
      <w:pPr>
        <w:pStyle w:val="4f1"/>
        <w:spacing w:after="120" w:line="400" w:lineRule="exact"/>
        <w:rPr>
          <w:rFonts w:cs="宋体"/>
          <w:b/>
          <w:sz w:val="21"/>
        </w:rPr>
      </w:pPr>
      <w:r w:rsidRPr="00B01624">
        <w:rPr>
          <w:rFonts w:cs="宋体" w:hint="eastAsia"/>
          <w:sz w:val="21"/>
        </w:rPr>
        <w:t>11.3.1 承包人缺陷调查</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如果发包人指示承包人调查任何缺陷的原因，承包人应在发包人的指导下进行调查。承包人应在发包人指示中说明的日期或与发包人达成一致的其他日期开展调查。除非该缺陷应由承包人负责自费进行修补，承包人有权就调查的成本和利润获得支付。</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如果承包人未能根据本款开展调查，该调查可由发包人开展。但应将上述调查开展的日期通知承包人，承包人可自费参加调查。如果该缺陷应由承包人自费进行修补，则发包人有权要求承包人支付发包人因调查产生的合理费用。</w:t>
      </w:r>
    </w:p>
    <w:p w:rsidR="00B55BD9" w:rsidRPr="00B01624" w:rsidRDefault="004E1434">
      <w:pPr>
        <w:pStyle w:val="4f1"/>
        <w:spacing w:after="120" w:line="400" w:lineRule="exact"/>
        <w:rPr>
          <w:rFonts w:cs="宋体"/>
          <w:sz w:val="21"/>
        </w:rPr>
      </w:pPr>
      <w:r w:rsidRPr="00B01624">
        <w:rPr>
          <w:rFonts w:cs="宋体" w:hint="eastAsia"/>
          <w:sz w:val="21"/>
        </w:rPr>
        <w:t>11.3.2 缺陷责任</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缺陷责任期内，由承包人原因造成的缺陷，承包人应负责维修，并承担鉴定及维修费用。如承包人不维修也不承担费用，发包人可按合同约定从质量保证金中扣除，费用超出质量保证金金额的，发包人可按合同约定向承包人进行索赔。承包人维修并承担相应费用后，不免除对工程的损失赔偿责任。发包人在使用过程中，发现已修补的缺陷部位或部件还存在质量缺陷的，承包人应负责修复，直至检验合格为止。</w:t>
      </w:r>
    </w:p>
    <w:p w:rsidR="00B55BD9" w:rsidRPr="00B01624" w:rsidRDefault="004E1434">
      <w:pPr>
        <w:pStyle w:val="4f1"/>
        <w:spacing w:after="120" w:line="400" w:lineRule="exact"/>
        <w:rPr>
          <w:rFonts w:cs="宋体"/>
          <w:sz w:val="21"/>
        </w:rPr>
      </w:pPr>
      <w:r w:rsidRPr="00B01624">
        <w:rPr>
          <w:rFonts w:cs="宋体" w:hint="eastAsia"/>
          <w:sz w:val="21"/>
        </w:rPr>
        <w:t>11.3.3 修复费用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发包人和承包人应共同查清缺陷或损坏的原因。经查明属承包人原因造成的，应由承包人承担修复的费用。经查验非承包人原因造成的，发包人应承担修复的费用，并支付承包人合理利润。</w:t>
      </w:r>
    </w:p>
    <w:p w:rsidR="00B55BD9" w:rsidRPr="00B01624" w:rsidRDefault="004E1434">
      <w:pPr>
        <w:pStyle w:val="4f1"/>
        <w:spacing w:after="120" w:line="400" w:lineRule="exact"/>
        <w:rPr>
          <w:rFonts w:cs="宋体"/>
          <w:sz w:val="21"/>
        </w:rPr>
      </w:pPr>
      <w:bookmarkStart w:id="2424" w:name="_Ref531955041"/>
      <w:r w:rsidRPr="00B01624">
        <w:rPr>
          <w:rFonts w:cs="宋体" w:hint="eastAsia"/>
          <w:sz w:val="21"/>
        </w:rPr>
        <w:t>11.3.4 修复通知</w:t>
      </w:r>
      <w:bookmarkEnd w:id="2424"/>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在缺陷责任期内，发包人在使用过程中，发现已接收的工程存在缺陷或损坏的，应书面通知承包人予以修复，但情况紧急必须立即修复缺陷或损坏的，发包人可以口头通知承包人并在口头通知后48小时内书面确认，承包人应在专用合同条件约定的合理期限内到达工程现场并修复缺陷或损坏。</w:t>
      </w:r>
    </w:p>
    <w:p w:rsidR="00B55BD9" w:rsidRPr="00B01624" w:rsidRDefault="004E1434">
      <w:pPr>
        <w:pStyle w:val="4f1"/>
        <w:spacing w:after="120" w:line="400" w:lineRule="exact"/>
        <w:rPr>
          <w:rFonts w:cs="宋体"/>
          <w:sz w:val="21"/>
        </w:rPr>
      </w:pPr>
      <w:r w:rsidRPr="00B01624">
        <w:rPr>
          <w:rFonts w:cs="宋体" w:hint="eastAsia"/>
          <w:sz w:val="21"/>
        </w:rPr>
        <w:t>11.3.5 在现场外修复</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在缺陷责任期内，承包人认为设备中的缺陷或损害不能在现场得到迅速修复，承包人应当向发包人发出通知，请求发包人同意把这些有缺陷或者损害的设备移出现场进行修复，通知应当注明有缺陷或者损害的设备及维修的相关内容，发包人可要求承包人按移出设备的</w:t>
      </w:r>
      <w:r w:rsidRPr="00B01624">
        <w:rPr>
          <w:rFonts w:ascii="宋体" w:hAnsi="宋体" w:cs="宋体" w:hint="eastAsia"/>
          <w:szCs w:val="21"/>
        </w:rPr>
        <w:lastRenderedPageBreak/>
        <w:t>全部重置成本增加质量保证金的数额。</w:t>
      </w:r>
    </w:p>
    <w:p w:rsidR="00B55BD9" w:rsidRPr="00B01624" w:rsidRDefault="004E1434">
      <w:pPr>
        <w:pStyle w:val="4f1"/>
        <w:spacing w:after="120" w:line="400" w:lineRule="exact"/>
        <w:rPr>
          <w:rFonts w:cs="宋体"/>
          <w:sz w:val="21"/>
        </w:rPr>
      </w:pPr>
      <w:bookmarkStart w:id="2425" w:name="_Ref4534291"/>
      <w:bookmarkStart w:id="2426" w:name="_Hlk51506786"/>
      <w:r w:rsidRPr="00B01624">
        <w:rPr>
          <w:rFonts w:cs="宋体" w:hint="eastAsia"/>
          <w:sz w:val="21"/>
        </w:rPr>
        <w:t>11.3.6 未能修复</w:t>
      </w:r>
      <w:bookmarkEnd w:id="2425"/>
    </w:p>
    <w:bookmarkEnd w:id="2426"/>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如果工程或工程设备的缺陷或损害使发包人实质上失去了工程的整体功能，发包人有权向承包人追回已支付的工程款项，并要求其赔偿发包人相应损失。</w:t>
      </w:r>
    </w:p>
    <w:p w:rsidR="00B55BD9" w:rsidRPr="00B01624" w:rsidRDefault="004E1434">
      <w:pPr>
        <w:pStyle w:val="3f3"/>
        <w:widowControl/>
        <w:spacing w:after="120" w:line="400" w:lineRule="exact"/>
        <w:rPr>
          <w:rFonts w:ascii="宋体" w:eastAsia="宋体" w:hAnsi="宋体" w:cs="宋体"/>
          <w:b w:val="0"/>
          <w:bCs/>
          <w:sz w:val="21"/>
          <w:szCs w:val="21"/>
        </w:rPr>
      </w:pPr>
      <w:bookmarkStart w:id="2427" w:name="_Toc121419611"/>
      <w:bookmarkStart w:id="2428" w:name="_Toc121332609"/>
      <w:bookmarkStart w:id="2429" w:name="_Ref532662552"/>
      <w:bookmarkStart w:id="2430" w:name="_Toc54862273"/>
      <w:bookmarkStart w:id="2431" w:name="_Toc110933865"/>
      <w:bookmarkStart w:id="2432" w:name="_Ref532662554"/>
      <w:bookmarkStart w:id="2433" w:name="_Toc110886763"/>
      <w:bookmarkEnd w:id="2408"/>
      <w:bookmarkEnd w:id="2409"/>
      <w:bookmarkEnd w:id="2410"/>
      <w:r w:rsidRPr="00B01624">
        <w:rPr>
          <w:rFonts w:ascii="宋体" w:eastAsia="宋体" w:hAnsi="宋体" w:cs="宋体" w:hint="eastAsia"/>
          <w:b w:val="0"/>
          <w:bCs/>
          <w:sz w:val="21"/>
          <w:szCs w:val="21"/>
        </w:rPr>
        <w:t>11.4 缺陷修复后的进一步试验</w:t>
      </w:r>
      <w:bookmarkEnd w:id="2427"/>
      <w:bookmarkEnd w:id="2428"/>
      <w:bookmarkEnd w:id="2429"/>
      <w:bookmarkEnd w:id="2430"/>
      <w:bookmarkEnd w:id="2431"/>
      <w:bookmarkEnd w:id="2432"/>
      <w:bookmarkEnd w:id="2433"/>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任何一项缺陷修补后的7天内，承包人应向发包人发出通知，告知已修补的情况。如根据第9条[竣工试验]或第12条[竣工后试验]的规定适用重新试验的，还应建议重新试验。发包人应在收到重新试验的通知后14天内答复，逾期未进行答复的视为同意重新试验。承包人未建议重新试验的，发包人也可在缺陷修补后的14天内指示进行必要的重新试验，以证明已修复的部分符合合同要求。</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所有的重复试验应按照适用于先前试验的条款进行，但应由责任方承担修补工作的成本和重新试验的风险和费用。</w:t>
      </w:r>
    </w:p>
    <w:p w:rsidR="00B55BD9" w:rsidRPr="00B01624" w:rsidRDefault="004E1434">
      <w:pPr>
        <w:pStyle w:val="3f3"/>
        <w:widowControl/>
        <w:spacing w:after="120" w:line="400" w:lineRule="exact"/>
        <w:rPr>
          <w:rFonts w:ascii="宋体" w:eastAsia="宋体" w:hAnsi="宋体" w:cs="宋体"/>
          <w:b w:val="0"/>
          <w:bCs/>
          <w:sz w:val="21"/>
          <w:szCs w:val="21"/>
        </w:rPr>
      </w:pPr>
      <w:bookmarkStart w:id="2434" w:name="_Toc121332610"/>
      <w:bookmarkStart w:id="2435" w:name="_Toc110886764"/>
      <w:bookmarkStart w:id="2436" w:name="_Toc110933866"/>
      <w:bookmarkStart w:id="2437" w:name="_Toc121419612"/>
      <w:bookmarkStart w:id="2438" w:name="_Toc54862274"/>
      <w:r w:rsidRPr="00B01624">
        <w:rPr>
          <w:rFonts w:ascii="宋体" w:eastAsia="宋体" w:hAnsi="宋体" w:cs="宋体" w:hint="eastAsia"/>
          <w:b w:val="0"/>
          <w:bCs/>
          <w:sz w:val="21"/>
          <w:szCs w:val="21"/>
        </w:rPr>
        <w:t>11.5 承包人出入权</w:t>
      </w:r>
      <w:bookmarkEnd w:id="2434"/>
      <w:bookmarkEnd w:id="2435"/>
      <w:bookmarkEnd w:id="2436"/>
      <w:bookmarkEnd w:id="2437"/>
      <w:bookmarkEnd w:id="2438"/>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在缺陷责任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安保和保密等规定。</w:t>
      </w:r>
    </w:p>
    <w:p w:rsidR="00B55BD9" w:rsidRPr="00B01624" w:rsidRDefault="004E1434">
      <w:pPr>
        <w:pStyle w:val="3f3"/>
        <w:widowControl/>
        <w:spacing w:after="120" w:line="400" w:lineRule="exact"/>
        <w:rPr>
          <w:rFonts w:ascii="宋体" w:eastAsia="宋体" w:hAnsi="宋体" w:cs="宋体"/>
          <w:b w:val="0"/>
          <w:bCs/>
          <w:sz w:val="21"/>
          <w:szCs w:val="21"/>
        </w:rPr>
      </w:pPr>
      <w:bookmarkStart w:id="2439" w:name="_Ref4430223"/>
      <w:bookmarkStart w:id="2440" w:name="_Toc121419613"/>
      <w:bookmarkStart w:id="2441" w:name="_Toc110933867"/>
      <w:bookmarkStart w:id="2442" w:name="_Toc121332611"/>
      <w:bookmarkStart w:id="2443" w:name="_Toc54862275"/>
      <w:bookmarkStart w:id="2444" w:name="_Toc110886765"/>
      <w:bookmarkStart w:id="2445" w:name="_Ref4430229"/>
      <w:r w:rsidRPr="00B01624">
        <w:rPr>
          <w:rFonts w:ascii="宋体" w:eastAsia="宋体" w:hAnsi="宋体" w:cs="宋体" w:hint="eastAsia"/>
          <w:b w:val="0"/>
          <w:bCs/>
          <w:sz w:val="21"/>
          <w:szCs w:val="21"/>
        </w:rPr>
        <w:t>11.6 缺陷责任期终止证书</w:t>
      </w:r>
      <w:bookmarkEnd w:id="2439"/>
      <w:bookmarkEnd w:id="2440"/>
      <w:bookmarkEnd w:id="2441"/>
      <w:bookmarkEnd w:id="2442"/>
      <w:bookmarkEnd w:id="2443"/>
      <w:bookmarkEnd w:id="2444"/>
      <w:bookmarkEnd w:id="2445"/>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w:t>
      </w:r>
      <w:bookmarkStart w:id="2446" w:name="_Hlk4686672"/>
      <w:r w:rsidRPr="00B01624">
        <w:rPr>
          <w:rFonts w:ascii="宋体" w:hAnsi="宋体" w:cs="宋体" w:hint="eastAsia"/>
          <w:szCs w:val="21"/>
        </w:rPr>
        <w:t>承包人应于缺陷责任期届满前7天内向发包人发出缺陷责任期即将届满通知，发包人应在收到通知后7天内核实承包人是否履行缺陷修复义务，承包人未能履行缺陷修复义务的，发包人有权扣除相应金额的维修费用。发包人应在缺陷责任期届满之日，向承包人颁发缺陷责任期终止证书，并按第14.6.3项[质量保证金的返还]返还质量保证金。</w:t>
      </w:r>
      <w:bookmarkEnd w:id="2446"/>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如根据第10.5.3项[人员撤离]承包人在施工现场还留有人员、施工设备和临时工程的，承包人应当在收到缺陷责任期终止证书后28天内，将上述人员、施工设备和临时工程撤离施工现场。</w:t>
      </w:r>
    </w:p>
    <w:p w:rsidR="00B55BD9" w:rsidRPr="00B01624" w:rsidRDefault="004E1434">
      <w:pPr>
        <w:pStyle w:val="3f3"/>
        <w:widowControl/>
        <w:spacing w:after="120" w:line="400" w:lineRule="exact"/>
        <w:rPr>
          <w:rFonts w:ascii="宋体" w:eastAsia="宋体" w:hAnsi="宋体" w:cs="宋体"/>
          <w:b w:val="0"/>
          <w:bCs/>
          <w:sz w:val="21"/>
          <w:szCs w:val="21"/>
        </w:rPr>
      </w:pPr>
      <w:bookmarkStart w:id="2447" w:name="_Ref4430272"/>
      <w:bookmarkStart w:id="2448" w:name="_Toc110886766"/>
      <w:bookmarkStart w:id="2449" w:name="_Toc110933868"/>
      <w:bookmarkStart w:id="2450" w:name="_Toc54862276"/>
      <w:bookmarkStart w:id="2451" w:name="_Toc121332612"/>
      <w:bookmarkStart w:id="2452" w:name="_Toc121419614"/>
      <w:r w:rsidRPr="00B01624">
        <w:rPr>
          <w:rFonts w:ascii="宋体" w:eastAsia="宋体" w:hAnsi="宋体" w:cs="宋体" w:hint="eastAsia"/>
          <w:b w:val="0"/>
          <w:bCs/>
          <w:sz w:val="21"/>
          <w:szCs w:val="21"/>
        </w:rPr>
        <w:t>11.7 保修责任</w:t>
      </w:r>
      <w:bookmarkEnd w:id="2447"/>
      <w:bookmarkEnd w:id="2448"/>
      <w:bookmarkEnd w:id="2449"/>
      <w:bookmarkEnd w:id="2450"/>
      <w:bookmarkEnd w:id="2451"/>
      <w:bookmarkEnd w:id="2452"/>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因承包人原因导致的质量缺陷责任，由合同当事人根据有关法律规定，在专用合同条件和工程质量保修书中约定工程质量保修范围、期限和责任。</w:t>
      </w:r>
      <w:bookmarkStart w:id="2453" w:name="_Ref531957860"/>
      <w:bookmarkStart w:id="2454" w:name="_Ref531958289"/>
      <w:bookmarkEnd w:id="2193"/>
    </w:p>
    <w:p w:rsidR="00B55BD9" w:rsidRPr="00B01624" w:rsidRDefault="004E1434">
      <w:pPr>
        <w:pStyle w:val="2ff"/>
        <w:spacing w:line="400" w:lineRule="exact"/>
        <w:ind w:left="0" w:firstLine="0"/>
        <w:rPr>
          <w:rFonts w:ascii="宋体" w:eastAsia="宋体" w:hAnsi="宋体" w:cs="宋体"/>
          <w:b w:val="0"/>
          <w:szCs w:val="21"/>
        </w:rPr>
      </w:pPr>
      <w:bookmarkStart w:id="2455" w:name="_Toc110933869"/>
      <w:bookmarkStart w:id="2456" w:name="_Toc54862277"/>
      <w:bookmarkStart w:id="2457" w:name="_Ref4621065"/>
      <w:bookmarkStart w:id="2458" w:name="_Toc121419615"/>
      <w:bookmarkStart w:id="2459" w:name="_Ref4621057"/>
      <w:bookmarkStart w:id="2460" w:name="_Toc121332613"/>
      <w:bookmarkStart w:id="2461" w:name="_Toc110886767"/>
      <w:bookmarkStart w:id="2462" w:name="_Ref4796955"/>
      <w:bookmarkStart w:id="2463" w:name="_Ref4796958"/>
      <w:bookmarkEnd w:id="2453"/>
      <w:r w:rsidRPr="00B01624">
        <w:rPr>
          <w:rFonts w:ascii="宋体" w:eastAsia="宋体" w:hAnsi="宋体" w:cs="宋体" w:hint="eastAsia"/>
          <w:b w:val="0"/>
          <w:szCs w:val="21"/>
        </w:rPr>
        <w:lastRenderedPageBreak/>
        <w:t>第12条 竣工后试验</w:t>
      </w:r>
      <w:bookmarkEnd w:id="2455"/>
      <w:bookmarkEnd w:id="2456"/>
      <w:bookmarkEnd w:id="2457"/>
      <w:bookmarkEnd w:id="2458"/>
      <w:bookmarkEnd w:id="2459"/>
      <w:bookmarkEnd w:id="2460"/>
      <w:bookmarkEnd w:id="246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本合同工程包含竣工后试验的，遵守本条约定。</w:t>
      </w:r>
    </w:p>
    <w:p w:rsidR="00B55BD9" w:rsidRPr="00B01624" w:rsidRDefault="004E1434">
      <w:pPr>
        <w:pStyle w:val="3f3"/>
        <w:widowControl/>
        <w:spacing w:after="120" w:line="400" w:lineRule="exact"/>
        <w:rPr>
          <w:rFonts w:ascii="宋体" w:eastAsia="宋体" w:hAnsi="宋体" w:cs="宋体"/>
          <w:b w:val="0"/>
          <w:bCs/>
          <w:sz w:val="21"/>
          <w:szCs w:val="21"/>
        </w:rPr>
      </w:pPr>
      <w:bookmarkStart w:id="2464" w:name="_Ref531954601"/>
      <w:bookmarkStart w:id="2465" w:name="_Ref531954604"/>
      <w:bookmarkStart w:id="2466" w:name="_Toc54862278"/>
      <w:bookmarkStart w:id="2467" w:name="_Ref531954694"/>
      <w:bookmarkStart w:id="2468" w:name="_Toc110886768"/>
      <w:bookmarkStart w:id="2469" w:name="_Toc121419616"/>
      <w:bookmarkStart w:id="2470" w:name="_Toc110933870"/>
      <w:bookmarkStart w:id="2471" w:name="_Toc121332614"/>
      <w:bookmarkStart w:id="2472" w:name="_Hlk522259976"/>
      <w:r w:rsidRPr="00B01624">
        <w:rPr>
          <w:rFonts w:ascii="宋体" w:eastAsia="宋体" w:hAnsi="宋体" w:cs="宋体" w:hint="eastAsia"/>
          <w:b w:val="0"/>
          <w:bCs/>
          <w:sz w:val="21"/>
          <w:szCs w:val="21"/>
        </w:rPr>
        <w:t>12.1 竣工后试验</w:t>
      </w:r>
      <w:bookmarkEnd w:id="2464"/>
      <w:bookmarkEnd w:id="2465"/>
      <w:r w:rsidRPr="00B01624">
        <w:rPr>
          <w:rFonts w:ascii="宋体" w:eastAsia="宋体" w:hAnsi="宋体" w:cs="宋体" w:hint="eastAsia"/>
          <w:b w:val="0"/>
          <w:bCs/>
          <w:sz w:val="21"/>
          <w:szCs w:val="21"/>
        </w:rPr>
        <w:t>的程序</w:t>
      </w:r>
      <w:bookmarkEnd w:id="2466"/>
      <w:bookmarkEnd w:id="2467"/>
      <w:bookmarkEnd w:id="2468"/>
      <w:bookmarkEnd w:id="2469"/>
      <w:bookmarkEnd w:id="2470"/>
      <w:bookmarkEnd w:id="2471"/>
    </w:p>
    <w:p w:rsidR="00B55BD9" w:rsidRPr="00B01624" w:rsidRDefault="004E1434">
      <w:pPr>
        <w:pStyle w:val="4f1"/>
        <w:spacing w:after="120" w:line="400" w:lineRule="exact"/>
        <w:rPr>
          <w:rFonts w:cs="宋体"/>
          <w:sz w:val="21"/>
        </w:rPr>
      </w:pPr>
      <w:bookmarkStart w:id="2473" w:name="_Ref11920184"/>
      <w:r w:rsidRPr="00B01624">
        <w:rPr>
          <w:rFonts w:cs="宋体" w:hint="eastAsia"/>
          <w:sz w:val="21"/>
        </w:rPr>
        <w:t>12.1.1 工程或区段工程被发包人接收后，在合理可行的情况下应根据合同约定尽早进行竣工后试验。</w:t>
      </w:r>
      <w:bookmarkEnd w:id="2473"/>
    </w:p>
    <w:p w:rsidR="00B55BD9" w:rsidRPr="00B01624" w:rsidRDefault="004E1434">
      <w:pPr>
        <w:pStyle w:val="4f1"/>
        <w:spacing w:after="120" w:line="400" w:lineRule="exact"/>
        <w:rPr>
          <w:rFonts w:cs="宋体"/>
          <w:sz w:val="21"/>
        </w:rPr>
      </w:pPr>
      <w:r w:rsidRPr="00B01624">
        <w:rPr>
          <w:rFonts w:cs="宋体" w:hint="eastAsia"/>
          <w:sz w:val="21"/>
        </w:rPr>
        <w:t>12.1.2 除专用合同条件另有约定外，发包人应提供全部电力、水、污水处理、燃料、消耗品和材料，以及全部其他仪器、协助、文件或其他信息、设备、工具、劳力，启动工程设备，并组织安排有适当资质、经验和能力的工作人员实施竣工后试验。</w:t>
      </w:r>
    </w:p>
    <w:p w:rsidR="00B55BD9" w:rsidRPr="00B01624" w:rsidRDefault="004E1434">
      <w:pPr>
        <w:pStyle w:val="4f1"/>
        <w:spacing w:after="120" w:line="400" w:lineRule="exact"/>
        <w:rPr>
          <w:rFonts w:cs="宋体"/>
          <w:sz w:val="21"/>
        </w:rPr>
      </w:pPr>
      <w:bookmarkStart w:id="2474" w:name="_Ref11920162"/>
      <w:r w:rsidRPr="00B01624">
        <w:rPr>
          <w:rFonts w:cs="宋体" w:hint="eastAsia"/>
          <w:sz w:val="21"/>
        </w:rPr>
        <w:t>12.1.3 除《发包人要求》另有约定外，发包人应在合理可行的情况下尽快进行每项竣工后试验，并至少提前21天将该项竣工后试验的内容、地点和时间，以及显示其他竣工后试验拟开展时间的竣工后试验计划通知承包人。</w:t>
      </w:r>
      <w:bookmarkEnd w:id="2474"/>
    </w:p>
    <w:p w:rsidR="00B55BD9" w:rsidRPr="00B01624" w:rsidRDefault="004E1434">
      <w:pPr>
        <w:pStyle w:val="4f1"/>
        <w:spacing w:after="120" w:line="400" w:lineRule="exact"/>
        <w:rPr>
          <w:rFonts w:cs="宋体"/>
          <w:sz w:val="21"/>
        </w:rPr>
      </w:pPr>
      <w:bookmarkStart w:id="2475" w:name="_Ref11920146"/>
      <w:r w:rsidRPr="00B01624">
        <w:rPr>
          <w:rFonts w:cs="宋体" w:hint="eastAsia"/>
          <w:sz w:val="21"/>
        </w:rPr>
        <w:t>12.1.4 发包人应根据《发包人要求》、承包人按照第5.5款</w:t>
      </w:r>
      <w:bookmarkStart w:id="2476" w:name="_Hlk18943978"/>
      <w:r w:rsidRPr="00B01624">
        <w:rPr>
          <w:rFonts w:cs="宋体" w:hint="eastAsia"/>
          <w:sz w:val="21"/>
        </w:rPr>
        <w:t>[操作和维修手册]</w:t>
      </w:r>
      <w:bookmarkEnd w:id="2476"/>
      <w:r w:rsidRPr="00B01624">
        <w:rPr>
          <w:rFonts w:cs="宋体" w:hint="eastAsia"/>
          <w:sz w:val="21"/>
        </w:rPr>
        <w:t>提交的文件，以及承包人被要求提供的指导进行竣工后试验。如承包人未在发包人通知的时间和地点参加竣工后试验，发包人可自行进行，该试验应被视为是承包人在场的情况下进行的，且承包人应视为认可试验数据。</w:t>
      </w:r>
      <w:bookmarkEnd w:id="2475"/>
    </w:p>
    <w:p w:rsidR="00B55BD9" w:rsidRPr="00B01624" w:rsidRDefault="004E1434">
      <w:pPr>
        <w:pStyle w:val="4f1"/>
        <w:spacing w:after="120" w:line="400" w:lineRule="exact"/>
        <w:rPr>
          <w:rFonts w:cs="宋体"/>
          <w:sz w:val="21"/>
        </w:rPr>
      </w:pPr>
      <w:r w:rsidRPr="00B01624">
        <w:rPr>
          <w:rFonts w:cs="宋体" w:hint="eastAsia"/>
          <w:sz w:val="21"/>
        </w:rPr>
        <w:t>12.1.5 竣工后试验的结果应由双方进行整理和评价，并应适当考虑发包人对工程或其任何部分的使用，对工程或区段工程的性能、特性和试验结果产生的影响。</w:t>
      </w:r>
    </w:p>
    <w:p w:rsidR="00B55BD9" w:rsidRPr="00B01624" w:rsidRDefault="004E1434">
      <w:pPr>
        <w:pStyle w:val="3f3"/>
        <w:widowControl/>
        <w:spacing w:after="120" w:line="400" w:lineRule="exact"/>
        <w:rPr>
          <w:rFonts w:ascii="宋体" w:eastAsia="宋体" w:hAnsi="宋体" w:cs="宋体"/>
          <w:b w:val="0"/>
          <w:bCs/>
          <w:sz w:val="21"/>
          <w:szCs w:val="21"/>
        </w:rPr>
      </w:pPr>
      <w:bookmarkStart w:id="2477" w:name="_Toc54862279"/>
      <w:bookmarkStart w:id="2478" w:name="_Toc110886769"/>
      <w:bookmarkStart w:id="2479" w:name="_Toc121419617"/>
      <w:bookmarkStart w:id="2480" w:name="_Ref531954781"/>
      <w:bookmarkStart w:id="2481" w:name="_Toc110933871"/>
      <w:bookmarkStart w:id="2482" w:name="_Ref531954785"/>
      <w:bookmarkStart w:id="2483" w:name="_Toc121332615"/>
      <w:r w:rsidRPr="00B01624">
        <w:rPr>
          <w:rFonts w:ascii="宋体" w:eastAsia="宋体" w:hAnsi="宋体" w:cs="宋体" w:hint="eastAsia"/>
          <w:b w:val="0"/>
          <w:bCs/>
          <w:sz w:val="21"/>
          <w:szCs w:val="21"/>
        </w:rPr>
        <w:t>12.2 延误的试验</w:t>
      </w:r>
      <w:bookmarkEnd w:id="2477"/>
      <w:bookmarkEnd w:id="2478"/>
      <w:bookmarkEnd w:id="2479"/>
      <w:bookmarkEnd w:id="2480"/>
      <w:bookmarkEnd w:id="2481"/>
      <w:bookmarkEnd w:id="2482"/>
      <w:bookmarkEnd w:id="2483"/>
    </w:p>
    <w:p w:rsidR="00B55BD9" w:rsidRPr="00B01624" w:rsidRDefault="004E1434">
      <w:pPr>
        <w:pStyle w:val="4f1"/>
        <w:spacing w:after="120" w:line="400" w:lineRule="exact"/>
        <w:rPr>
          <w:rFonts w:cs="宋体"/>
          <w:sz w:val="21"/>
        </w:rPr>
      </w:pPr>
      <w:r w:rsidRPr="00B01624">
        <w:rPr>
          <w:rFonts w:cs="宋体" w:hint="eastAsia"/>
          <w:sz w:val="21"/>
        </w:rPr>
        <w:t>12.2.1 如果竣工后试验因发包人原因被延误的，发包人应承担承包人由此增加的费用并支付承包人合理利润。</w:t>
      </w:r>
    </w:p>
    <w:p w:rsidR="00B55BD9" w:rsidRPr="00B01624" w:rsidRDefault="004E1434">
      <w:pPr>
        <w:pStyle w:val="4f1"/>
        <w:spacing w:after="120" w:line="400" w:lineRule="exact"/>
        <w:rPr>
          <w:rFonts w:cs="宋体"/>
          <w:sz w:val="21"/>
        </w:rPr>
      </w:pPr>
      <w:r w:rsidRPr="00B01624">
        <w:rPr>
          <w:rFonts w:cs="宋体" w:hint="eastAsia"/>
          <w:sz w:val="21"/>
        </w:rPr>
        <w:t>12.2.2 如果因承包人以外的原因，导致竣工后试验未能在缺陷责任期或双方另行同意的其他期限内完成，则相关工程或区段工程应视为已通过该竣工后试验。</w:t>
      </w:r>
    </w:p>
    <w:p w:rsidR="00B55BD9" w:rsidRPr="00B01624" w:rsidRDefault="004E1434">
      <w:pPr>
        <w:pStyle w:val="3f3"/>
        <w:widowControl/>
        <w:spacing w:after="120" w:line="400" w:lineRule="exact"/>
        <w:rPr>
          <w:rFonts w:ascii="宋体" w:eastAsia="宋体" w:hAnsi="宋体" w:cs="宋体"/>
          <w:b w:val="0"/>
          <w:bCs/>
          <w:sz w:val="21"/>
          <w:szCs w:val="21"/>
        </w:rPr>
      </w:pPr>
      <w:bookmarkStart w:id="2484" w:name="_Toc110886770"/>
      <w:bookmarkStart w:id="2485" w:name="_Toc110933872"/>
      <w:bookmarkStart w:id="2486" w:name="_Toc121332616"/>
      <w:bookmarkStart w:id="2487" w:name="_Toc54862280"/>
      <w:bookmarkStart w:id="2488" w:name="_Toc121419618"/>
      <w:r w:rsidRPr="00B01624">
        <w:rPr>
          <w:rFonts w:ascii="宋体" w:eastAsia="宋体" w:hAnsi="宋体" w:cs="宋体" w:hint="eastAsia"/>
          <w:b w:val="0"/>
          <w:bCs/>
          <w:sz w:val="21"/>
          <w:szCs w:val="21"/>
        </w:rPr>
        <w:t>12.3 重新试验</w:t>
      </w:r>
      <w:bookmarkEnd w:id="2484"/>
      <w:bookmarkEnd w:id="2485"/>
      <w:bookmarkEnd w:id="2486"/>
      <w:bookmarkEnd w:id="2487"/>
      <w:bookmarkEnd w:id="2488"/>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如工程或区段工程未能通过竣工后试验，则承包人应根据第11.3款[缺陷调查]的规定修补缺陷，以达到合同约定的要求；并按照第11.4款[缺陷修复后的进一步试验]重新进行竣工后试验以及承担风险和费用。如未通过试验和重新试验是承包人原因造成的，则承包人还应承担发包人因此增加的费用。</w:t>
      </w:r>
    </w:p>
    <w:p w:rsidR="00B55BD9" w:rsidRPr="00B01624" w:rsidRDefault="004E1434">
      <w:pPr>
        <w:pStyle w:val="3f3"/>
        <w:widowControl/>
        <w:spacing w:after="120" w:line="400" w:lineRule="exact"/>
        <w:rPr>
          <w:rFonts w:ascii="宋体" w:eastAsia="宋体" w:hAnsi="宋体" w:cs="宋体"/>
          <w:b w:val="0"/>
          <w:bCs/>
          <w:sz w:val="21"/>
          <w:szCs w:val="21"/>
        </w:rPr>
      </w:pPr>
      <w:bookmarkStart w:id="2489" w:name="_Toc54862281"/>
      <w:bookmarkStart w:id="2490" w:name="_Toc121419619"/>
      <w:bookmarkStart w:id="2491" w:name="_Toc110933873"/>
      <w:bookmarkStart w:id="2492" w:name="_Ref531954819"/>
      <w:bookmarkStart w:id="2493" w:name="_Ref531954811"/>
      <w:bookmarkStart w:id="2494" w:name="_Toc121332617"/>
      <w:bookmarkStart w:id="2495" w:name="_Toc110886771"/>
      <w:bookmarkEnd w:id="2472"/>
      <w:r w:rsidRPr="00B01624">
        <w:rPr>
          <w:rFonts w:ascii="宋体" w:eastAsia="宋体" w:hAnsi="宋体" w:cs="宋体" w:hint="eastAsia"/>
          <w:b w:val="0"/>
          <w:bCs/>
          <w:sz w:val="21"/>
          <w:szCs w:val="21"/>
        </w:rPr>
        <w:t>12.4 未能通过竣工后试验</w:t>
      </w:r>
      <w:bookmarkEnd w:id="2489"/>
      <w:bookmarkEnd w:id="2490"/>
      <w:bookmarkEnd w:id="2491"/>
      <w:bookmarkEnd w:id="2492"/>
      <w:bookmarkEnd w:id="2493"/>
      <w:bookmarkEnd w:id="2494"/>
      <w:bookmarkEnd w:id="2495"/>
    </w:p>
    <w:p w:rsidR="00B55BD9" w:rsidRPr="00B01624" w:rsidRDefault="004E1434">
      <w:pPr>
        <w:pStyle w:val="4f1"/>
        <w:spacing w:after="120" w:line="400" w:lineRule="exact"/>
        <w:rPr>
          <w:rFonts w:cs="宋体"/>
          <w:sz w:val="21"/>
        </w:rPr>
      </w:pPr>
      <w:bookmarkStart w:id="2496" w:name="_Ref531954829"/>
      <w:r w:rsidRPr="00B01624">
        <w:rPr>
          <w:rFonts w:cs="宋体" w:hint="eastAsia"/>
          <w:sz w:val="21"/>
        </w:rPr>
        <w:t>12.4.1 工程或区段工程未能通过竣工后试验，且合同中就该项未通过的试验约定了性能损害赔偿违约金及其计算方法的，或者就该项未通过的试验另行达成补充协议的，承包人在缺陷责任期内向发包人支付相应违约金或按补充协议履行后，视为通过竣工后试验。</w:t>
      </w:r>
      <w:bookmarkEnd w:id="2496"/>
    </w:p>
    <w:p w:rsidR="00B55BD9" w:rsidRPr="00B01624" w:rsidRDefault="004E1434">
      <w:pPr>
        <w:pStyle w:val="4f1"/>
        <w:spacing w:after="120" w:line="400" w:lineRule="exact"/>
        <w:rPr>
          <w:rFonts w:cs="宋体"/>
          <w:sz w:val="21"/>
        </w:rPr>
      </w:pPr>
      <w:r w:rsidRPr="00B01624">
        <w:rPr>
          <w:rFonts w:cs="宋体" w:hint="eastAsia"/>
          <w:sz w:val="21"/>
        </w:rPr>
        <w:lastRenderedPageBreak/>
        <w:t>12.4.2 对未能通过竣工后试验的工程或区段工程，承包人可向发包人建议，由承包人对该工程或区段工程进行调整或修补。发包人收到建议后，可向承包人发出通知，指示其在发包人方便的合理时间进入工程或区段工程进行调查、调整或修补，并为承包人的进入提供方便。承包人提出建议，但未在缺陷责任期内收到上述发包人通知的，相关工程或区段工程应视为已通过该竣工后试验。</w:t>
      </w:r>
    </w:p>
    <w:p w:rsidR="00B55BD9" w:rsidRPr="00B01624" w:rsidRDefault="004E1434">
      <w:pPr>
        <w:pStyle w:val="4f1"/>
        <w:spacing w:after="120" w:line="400" w:lineRule="exact"/>
        <w:rPr>
          <w:rFonts w:cs="宋体"/>
          <w:sz w:val="21"/>
        </w:rPr>
      </w:pPr>
      <w:r w:rsidRPr="00B01624">
        <w:rPr>
          <w:rFonts w:cs="宋体" w:hint="eastAsia"/>
          <w:sz w:val="21"/>
        </w:rPr>
        <w:t>12.4.3 发包人无故拖延给予承包人进行调查、调整或修补所需的进入工程或区段工程的许可，并造成承包人费用增加的，应承担由此增加的费用并支付承包人合理利润。</w:t>
      </w:r>
    </w:p>
    <w:p w:rsidR="00B55BD9" w:rsidRPr="00B01624" w:rsidRDefault="004E1434">
      <w:pPr>
        <w:pStyle w:val="2ff"/>
        <w:spacing w:line="400" w:lineRule="exact"/>
        <w:ind w:left="0" w:firstLine="0"/>
        <w:rPr>
          <w:rFonts w:ascii="宋体" w:eastAsia="宋体" w:hAnsi="宋体" w:cs="宋体"/>
          <w:b w:val="0"/>
          <w:szCs w:val="21"/>
        </w:rPr>
      </w:pPr>
      <w:bookmarkStart w:id="2497" w:name="_Ref4415801"/>
      <w:bookmarkStart w:id="2498" w:name="_Toc110933874"/>
      <w:bookmarkStart w:id="2499" w:name="_Toc121419620"/>
      <w:bookmarkStart w:id="2500" w:name="_Toc110886772"/>
      <w:bookmarkStart w:id="2501" w:name="_Toc54862282"/>
      <w:bookmarkStart w:id="2502" w:name="_Toc121332618"/>
      <w:r w:rsidRPr="00B01624">
        <w:rPr>
          <w:rFonts w:ascii="宋体" w:eastAsia="宋体" w:hAnsi="宋体" w:cs="宋体" w:hint="eastAsia"/>
          <w:b w:val="0"/>
          <w:szCs w:val="21"/>
        </w:rPr>
        <w:t>第13条 变更与调整</w:t>
      </w:r>
      <w:bookmarkEnd w:id="2497"/>
      <w:bookmarkEnd w:id="2498"/>
      <w:bookmarkEnd w:id="2499"/>
      <w:bookmarkEnd w:id="2500"/>
      <w:bookmarkEnd w:id="2501"/>
      <w:bookmarkEnd w:id="2502"/>
    </w:p>
    <w:p w:rsidR="00B55BD9" w:rsidRPr="00B01624" w:rsidRDefault="004E1434">
      <w:pPr>
        <w:pStyle w:val="3f3"/>
        <w:widowControl/>
        <w:spacing w:after="120" w:line="400" w:lineRule="exact"/>
        <w:rPr>
          <w:rFonts w:ascii="宋体" w:eastAsia="宋体" w:hAnsi="宋体" w:cs="宋体"/>
          <w:b w:val="0"/>
          <w:bCs/>
          <w:sz w:val="21"/>
          <w:szCs w:val="21"/>
        </w:rPr>
      </w:pPr>
      <w:bookmarkStart w:id="2503" w:name="_Ref532670393"/>
      <w:bookmarkStart w:id="2504" w:name="_Ref532668569"/>
      <w:bookmarkStart w:id="2505" w:name="_Ref532668573"/>
      <w:bookmarkStart w:id="2506" w:name="_Toc121332619"/>
      <w:bookmarkStart w:id="2507" w:name="_Toc54862283"/>
      <w:bookmarkStart w:id="2508" w:name="_Toc110886773"/>
      <w:bookmarkStart w:id="2509" w:name="_Ref532677084"/>
      <w:bookmarkStart w:id="2510" w:name="_Ref532670395"/>
      <w:bookmarkStart w:id="2511" w:name="_Toc121419621"/>
      <w:bookmarkStart w:id="2512" w:name="_Toc110933875"/>
      <w:bookmarkStart w:id="2513" w:name="_Ref532677087"/>
      <w:r w:rsidRPr="00B01624">
        <w:rPr>
          <w:rFonts w:ascii="宋体" w:eastAsia="宋体" w:hAnsi="宋体" w:cs="宋体" w:hint="eastAsia"/>
          <w:b w:val="0"/>
          <w:bCs/>
          <w:sz w:val="21"/>
          <w:szCs w:val="21"/>
        </w:rPr>
        <w:t>13.1 发包人变更权</w:t>
      </w:r>
      <w:bookmarkEnd w:id="2503"/>
      <w:bookmarkEnd w:id="2504"/>
      <w:bookmarkEnd w:id="2505"/>
      <w:bookmarkEnd w:id="2506"/>
      <w:bookmarkEnd w:id="2507"/>
      <w:bookmarkEnd w:id="2508"/>
      <w:bookmarkEnd w:id="2509"/>
      <w:bookmarkEnd w:id="2510"/>
      <w:bookmarkEnd w:id="2511"/>
      <w:bookmarkEnd w:id="2512"/>
      <w:bookmarkEnd w:id="2513"/>
    </w:p>
    <w:p w:rsidR="00B55BD9" w:rsidRPr="00B01624" w:rsidRDefault="004E1434">
      <w:pPr>
        <w:pStyle w:val="4f1"/>
        <w:spacing w:after="120" w:line="400" w:lineRule="exact"/>
        <w:rPr>
          <w:rFonts w:cs="宋体"/>
          <w:sz w:val="21"/>
        </w:rPr>
      </w:pPr>
      <w:bookmarkStart w:id="2514" w:name="_Ref4534979"/>
      <w:r w:rsidRPr="00B01624">
        <w:rPr>
          <w:rFonts w:cs="宋体" w:hint="eastAsia"/>
          <w:sz w:val="21"/>
        </w:rPr>
        <w:t>13.1.1 变更指示应经发包人同意，并由工程师发出经发包人签认的变更指示。除第11.3.6项[未能修复]约定的情况外，变更不应包括准备将任何工作删减并交由他人或发包人自行实施的情况。承包人收到变更指示后，方可实施变更。未经许可，承包人不得擅自对工程的任何部分进行变更。</w:t>
      </w:r>
      <w:bookmarkEnd w:id="2514"/>
      <w:r w:rsidRPr="00B01624">
        <w:rPr>
          <w:rFonts w:cs="宋体" w:hint="eastAsia"/>
          <w:sz w:val="21"/>
        </w:rPr>
        <w:t>发包人与承包人对某项指示或批准是否构成变更产生争议的，按第20条[争议解决]处理。</w:t>
      </w:r>
    </w:p>
    <w:p w:rsidR="00B55BD9" w:rsidRPr="00B01624" w:rsidRDefault="004E1434">
      <w:pPr>
        <w:pStyle w:val="4f1"/>
        <w:spacing w:after="120" w:line="400" w:lineRule="exact"/>
        <w:rPr>
          <w:rFonts w:cs="宋体"/>
          <w:sz w:val="21"/>
        </w:rPr>
      </w:pPr>
      <w:r w:rsidRPr="00B01624">
        <w:rPr>
          <w:rFonts w:cs="宋体" w:hint="eastAsia"/>
          <w:sz w:val="21"/>
        </w:rPr>
        <w:t>13.1.2 承包人应按照变更指示执行，除非承包人及时向工程师发出通知，说明该项变更指示将降低工程的安全性、稳定性或适用性；涉及的工作内容和范围不可预见；所涉设备难以采购；导致承包人无法执行第7.5款[现场劳动用工]、第7.6款[安全文明施工]、第7.7款[职业健康]或第7.8款[环境保护]内容；将造成工期延误；与第4.1款[承包人的一般义务]相冲突等无法执行的理由。工程师接到承包人的通知后，应作出经发包人签认的取消、确认或改变原指示的书面回复。</w:t>
      </w:r>
    </w:p>
    <w:p w:rsidR="00B55BD9" w:rsidRPr="00B01624" w:rsidRDefault="004E1434">
      <w:pPr>
        <w:pStyle w:val="3f3"/>
        <w:widowControl/>
        <w:spacing w:after="120" w:line="400" w:lineRule="exact"/>
        <w:rPr>
          <w:rFonts w:ascii="宋体" w:eastAsia="宋体" w:hAnsi="宋体" w:cs="宋体"/>
          <w:b w:val="0"/>
          <w:bCs/>
          <w:sz w:val="21"/>
          <w:szCs w:val="21"/>
        </w:rPr>
      </w:pPr>
      <w:bookmarkStart w:id="2515" w:name="_Ref531955587"/>
      <w:bookmarkStart w:id="2516" w:name="_Ref531955590"/>
      <w:bookmarkStart w:id="2517" w:name="_Toc121419622"/>
      <w:bookmarkStart w:id="2518" w:name="_Toc110933876"/>
      <w:bookmarkStart w:id="2519" w:name="_Toc121332620"/>
      <w:bookmarkStart w:id="2520" w:name="_Toc110886774"/>
      <w:bookmarkStart w:id="2521" w:name="_Ref4623207"/>
      <w:bookmarkStart w:id="2522" w:name="_Toc54862284"/>
      <w:r w:rsidRPr="00B01624">
        <w:rPr>
          <w:rFonts w:ascii="宋体" w:eastAsia="宋体" w:hAnsi="宋体" w:cs="宋体" w:hint="eastAsia"/>
          <w:b w:val="0"/>
          <w:bCs/>
          <w:sz w:val="21"/>
          <w:szCs w:val="21"/>
        </w:rPr>
        <w:t>13.2 承</w:t>
      </w:r>
      <w:bookmarkEnd w:id="2515"/>
      <w:bookmarkEnd w:id="2516"/>
      <w:r w:rsidRPr="00B01624">
        <w:rPr>
          <w:rFonts w:ascii="宋体" w:eastAsia="宋体" w:hAnsi="宋体" w:cs="宋体" w:hint="eastAsia"/>
          <w:b w:val="0"/>
          <w:bCs/>
          <w:sz w:val="21"/>
          <w:szCs w:val="21"/>
        </w:rPr>
        <w:t>包人的合理化建议</w:t>
      </w:r>
      <w:bookmarkEnd w:id="2517"/>
      <w:bookmarkEnd w:id="2518"/>
      <w:bookmarkEnd w:id="2519"/>
      <w:bookmarkEnd w:id="2520"/>
      <w:bookmarkEnd w:id="2521"/>
      <w:bookmarkEnd w:id="2522"/>
    </w:p>
    <w:p w:rsidR="00B55BD9" w:rsidRPr="00B01624" w:rsidRDefault="004E1434">
      <w:pPr>
        <w:pStyle w:val="4f1"/>
        <w:spacing w:after="120" w:line="400" w:lineRule="exact"/>
        <w:rPr>
          <w:rFonts w:cs="宋体"/>
          <w:sz w:val="21"/>
        </w:rPr>
      </w:pPr>
      <w:r w:rsidRPr="00B01624">
        <w:rPr>
          <w:rFonts w:cs="宋体" w:hint="eastAsia"/>
          <w:sz w:val="21"/>
        </w:rPr>
        <w:t>13.2.1 承包人提出合理化建议的，应向工程师提交合理化建议说明，说明建议的内容、理由以及实施该建议对合同价格和工期的影响。</w:t>
      </w:r>
    </w:p>
    <w:p w:rsidR="00B55BD9" w:rsidRPr="00B01624" w:rsidRDefault="004E1434">
      <w:pPr>
        <w:pStyle w:val="4f1"/>
        <w:spacing w:after="120" w:line="400" w:lineRule="exact"/>
        <w:rPr>
          <w:rFonts w:cs="宋体"/>
          <w:sz w:val="21"/>
        </w:rPr>
      </w:pPr>
      <w:bookmarkStart w:id="2523" w:name="_Ref4681686"/>
      <w:r w:rsidRPr="00B01624">
        <w:rPr>
          <w:rFonts w:cs="宋体" w:hint="eastAsia"/>
          <w:sz w:val="21"/>
        </w:rPr>
        <w:t>13.2.2 除专用合同条件另有约定外，</w:t>
      </w:r>
      <w:bookmarkStart w:id="2524" w:name="_Hlk4682273"/>
      <w:r w:rsidRPr="00B01624">
        <w:rPr>
          <w:rFonts w:cs="宋体" w:hint="eastAsia"/>
          <w:sz w:val="21"/>
        </w:rPr>
        <w:t>工程师应在收到承包人提交的合理化建议后7天内审查完毕并报送发包人，发现其中存在技术上的缺陷，应通知承包人修改。发包人应在收到工程师报送的合理化建议后7天内审批完毕。合理化建议经发包人批准的，工程师应及时发出变更指示，由此引起的合同价格调整按照第13.3.3项[变更估价]约定执行。发包人不同意变更的，工程师应书面通知承包人</w:t>
      </w:r>
      <w:bookmarkEnd w:id="2523"/>
      <w:r w:rsidRPr="00B01624">
        <w:rPr>
          <w:rFonts w:cs="宋体" w:hint="eastAsia"/>
          <w:sz w:val="21"/>
        </w:rPr>
        <w:t>。</w:t>
      </w:r>
    </w:p>
    <w:p w:rsidR="00B55BD9" w:rsidRPr="00B01624" w:rsidRDefault="004E1434">
      <w:pPr>
        <w:pStyle w:val="4f1"/>
        <w:spacing w:after="120" w:line="400" w:lineRule="exact"/>
        <w:rPr>
          <w:rFonts w:cs="宋体"/>
          <w:sz w:val="21"/>
        </w:rPr>
      </w:pPr>
      <w:r w:rsidRPr="00B01624">
        <w:rPr>
          <w:rFonts w:cs="宋体" w:hint="eastAsia"/>
          <w:sz w:val="21"/>
        </w:rPr>
        <w:t>13.2.3 合理化建议降低了合同价格、缩短了工期或者提高了工程经济效益的，双方可以按照专用合同条件的约定进行利益分享。</w:t>
      </w:r>
    </w:p>
    <w:p w:rsidR="00B55BD9" w:rsidRPr="00B01624" w:rsidRDefault="004E1434">
      <w:pPr>
        <w:pStyle w:val="3f3"/>
        <w:widowControl/>
        <w:spacing w:after="120" w:line="400" w:lineRule="exact"/>
        <w:rPr>
          <w:rFonts w:ascii="宋体" w:eastAsia="宋体" w:hAnsi="宋体" w:cs="宋体"/>
          <w:b w:val="0"/>
          <w:bCs/>
          <w:sz w:val="21"/>
          <w:szCs w:val="21"/>
        </w:rPr>
      </w:pPr>
      <w:bookmarkStart w:id="2525" w:name="_Ref532673538"/>
      <w:bookmarkStart w:id="2526" w:name="_Ref532669302"/>
      <w:bookmarkStart w:id="2527" w:name="_Toc121332621"/>
      <w:bookmarkStart w:id="2528" w:name="_Toc121419623"/>
      <w:bookmarkStart w:id="2529" w:name="_Ref532669305"/>
      <w:bookmarkStart w:id="2530" w:name="_Toc54862285"/>
      <w:bookmarkStart w:id="2531" w:name="_Toc110933877"/>
      <w:bookmarkStart w:id="2532" w:name="_Ref532673541"/>
      <w:bookmarkStart w:id="2533" w:name="_Toc110886775"/>
      <w:bookmarkStart w:id="2534" w:name="_Ref532671484"/>
      <w:bookmarkStart w:id="2535" w:name="_Ref532671480"/>
      <w:bookmarkEnd w:id="2524"/>
      <w:r w:rsidRPr="00B01624">
        <w:rPr>
          <w:rFonts w:ascii="宋体" w:eastAsia="宋体" w:hAnsi="宋体" w:cs="宋体" w:hint="eastAsia"/>
          <w:b w:val="0"/>
          <w:bCs/>
          <w:sz w:val="21"/>
          <w:szCs w:val="21"/>
        </w:rPr>
        <w:t>13.3 变更程序</w:t>
      </w:r>
      <w:bookmarkEnd w:id="2525"/>
      <w:bookmarkEnd w:id="2526"/>
      <w:bookmarkEnd w:id="2527"/>
      <w:bookmarkEnd w:id="2528"/>
      <w:bookmarkEnd w:id="2529"/>
      <w:bookmarkEnd w:id="2530"/>
      <w:bookmarkEnd w:id="2531"/>
      <w:bookmarkEnd w:id="2532"/>
      <w:bookmarkEnd w:id="2533"/>
      <w:bookmarkEnd w:id="2534"/>
      <w:bookmarkEnd w:id="2535"/>
    </w:p>
    <w:p w:rsidR="00B55BD9" w:rsidRPr="00B01624" w:rsidRDefault="004E1434">
      <w:pPr>
        <w:pStyle w:val="4f1"/>
        <w:spacing w:after="120" w:line="400" w:lineRule="exact"/>
        <w:rPr>
          <w:rFonts w:cs="宋体"/>
          <w:sz w:val="21"/>
        </w:rPr>
      </w:pPr>
      <w:bookmarkStart w:id="2536" w:name="_Ref4534600"/>
      <w:r w:rsidRPr="00B01624">
        <w:rPr>
          <w:rFonts w:cs="宋体" w:hint="eastAsia"/>
          <w:sz w:val="21"/>
        </w:rPr>
        <w:lastRenderedPageBreak/>
        <w:t>13.3.1 发包人提出变更</w:t>
      </w:r>
      <w:bookmarkEnd w:id="2536"/>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发包人提出变更的，应通过工程师向承包人发出书面形式的变更指示，变更指示应说明计划变更的工程范围和变更的内容。</w:t>
      </w:r>
    </w:p>
    <w:p w:rsidR="00B55BD9" w:rsidRPr="00B01624" w:rsidRDefault="004E1434">
      <w:pPr>
        <w:pStyle w:val="4f1"/>
        <w:spacing w:after="120" w:line="400" w:lineRule="exact"/>
        <w:rPr>
          <w:rFonts w:cs="宋体"/>
          <w:sz w:val="21"/>
        </w:rPr>
      </w:pPr>
      <w:bookmarkStart w:id="2537" w:name="_Ref4534617"/>
      <w:r w:rsidRPr="00B01624">
        <w:rPr>
          <w:rFonts w:cs="宋体" w:hint="eastAsia"/>
          <w:sz w:val="21"/>
        </w:rPr>
        <w:t>13.3.2 变更执行</w:t>
      </w:r>
      <w:bookmarkEnd w:id="2537"/>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收到工程师下达的变更指示后，认为不能执行，应在合理期限内提出不能执行该变更指示的理由。承包人认为可以执行变更的，应当书面说明实施该变更指示需要采取的具体措施及对合同价格和工期的影响，且合同当事人应当按照第13.3.3项[变更估价]约定确定变更估价。</w:t>
      </w:r>
    </w:p>
    <w:p w:rsidR="00B55BD9" w:rsidRPr="00B01624" w:rsidRDefault="004E1434">
      <w:pPr>
        <w:pStyle w:val="4f1"/>
        <w:spacing w:after="120" w:line="400" w:lineRule="exact"/>
        <w:rPr>
          <w:rFonts w:cs="宋体"/>
          <w:sz w:val="21"/>
        </w:rPr>
      </w:pPr>
      <w:bookmarkStart w:id="2538" w:name="_Ref3835481"/>
      <w:r w:rsidRPr="00B01624">
        <w:rPr>
          <w:rFonts w:cs="宋体" w:hint="eastAsia"/>
          <w:sz w:val="21"/>
        </w:rPr>
        <w:t>13.3.3 变更估价</w:t>
      </w:r>
      <w:bookmarkEnd w:id="2538"/>
    </w:p>
    <w:p w:rsidR="00B55BD9" w:rsidRPr="00B01624" w:rsidRDefault="004E1434">
      <w:pPr>
        <w:pStyle w:val="5b"/>
        <w:widowControl/>
        <w:spacing w:after="120" w:line="400" w:lineRule="exact"/>
        <w:rPr>
          <w:rFonts w:cs="宋体"/>
          <w:sz w:val="21"/>
        </w:rPr>
      </w:pPr>
      <w:r w:rsidRPr="00B01624">
        <w:rPr>
          <w:rFonts w:cs="宋体" w:hint="eastAsia"/>
          <w:sz w:val="21"/>
        </w:rPr>
        <w:t>13.3.3.1 变更估价原则</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除专用合同条件另有约定外，变更估价按照本款约定处理：</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合同中未包含招标文件、招标控制价，合同价格应按照所执行的变更工程的成本加利润调整；</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合同中包含招标文件、招标控制价，合同价格按照如下规则调整：</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招标文件、招标控制价中有适用于变更工程项目的，应采用该项目的费率和价格；</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招标文件、招标控制价中没有适用但有类似于变更工程项目的，可在合理范围内参照类似项目的费率或价格；</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招标文件、招标控制价中没有适用也没有类似于变更工程项目的，该工程项目应按成本加利润原则调整适用新的费率或价格。</w:t>
      </w:r>
    </w:p>
    <w:p w:rsidR="00B55BD9" w:rsidRPr="00B01624" w:rsidRDefault="004E1434">
      <w:pPr>
        <w:pStyle w:val="5b"/>
        <w:widowControl/>
        <w:spacing w:after="120" w:line="400" w:lineRule="exact"/>
        <w:rPr>
          <w:rFonts w:cs="宋体"/>
          <w:sz w:val="21"/>
        </w:rPr>
      </w:pPr>
      <w:r w:rsidRPr="00B01624">
        <w:rPr>
          <w:rFonts w:cs="宋体" w:hint="eastAsia"/>
          <w:sz w:val="21"/>
        </w:rPr>
        <w:t>13.3.3.2 变更估价程序</w:t>
      </w:r>
    </w:p>
    <w:p w:rsidR="00B55BD9" w:rsidRPr="00B01624" w:rsidRDefault="004E1434">
      <w:pPr>
        <w:spacing w:line="400" w:lineRule="exact"/>
        <w:ind w:firstLine="600"/>
        <w:rPr>
          <w:rFonts w:ascii="宋体" w:hAnsi="宋体" w:cs="宋体"/>
          <w:szCs w:val="21"/>
        </w:rPr>
      </w:pPr>
      <w:bookmarkStart w:id="2539" w:name="_Ref531955605"/>
      <w:bookmarkStart w:id="2540" w:name="_Ref531955607"/>
      <w:bookmarkStart w:id="2541" w:name="_Toc296503150"/>
      <w:bookmarkStart w:id="2542" w:name="_Toc296346651"/>
      <w:bookmarkStart w:id="2543" w:name="_Toc337558844"/>
      <w:r w:rsidRPr="00B01624">
        <w:rPr>
          <w:rFonts w:ascii="宋体" w:hAnsi="宋体" w:cs="宋体" w:hint="eastAsia"/>
          <w:szCs w:val="21"/>
        </w:rPr>
        <w:t>承包人应在收到变更指示后14天内，向工程师提交变更估价申请。工程师应在收到承包人提交的变更估价申请后7天内审查完毕并报送发包人，工程师对变更估价申请有异议，通知承包人修改后重新提交。发包人应在承包人提交变更估价申请后14天内审批完毕。发包人逾期未完成审批或未提出异议的，视为认可承包人提交的变更估价申请。</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因变更引起的价格调整应计入最近一期的进度款中支付。</w:t>
      </w:r>
    </w:p>
    <w:p w:rsidR="00B55BD9" w:rsidRPr="00B01624" w:rsidRDefault="004E1434">
      <w:pPr>
        <w:pStyle w:val="4f1"/>
        <w:spacing w:after="120" w:line="400" w:lineRule="exact"/>
        <w:rPr>
          <w:rFonts w:cs="宋体"/>
          <w:sz w:val="21"/>
        </w:rPr>
      </w:pPr>
      <w:r w:rsidRPr="00B01624">
        <w:rPr>
          <w:rFonts w:cs="宋体" w:hint="eastAsia"/>
          <w:sz w:val="21"/>
        </w:rPr>
        <w:t>13.3.4 变更引起的工期调整</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因变更引起工期变化的，合同当事人均可要求调整合同工期，由合同当事人按照第3.6款[商定或确定]并参考工程所在地的工期定额标准确定增减工期天数。</w:t>
      </w:r>
    </w:p>
    <w:p w:rsidR="00B55BD9" w:rsidRPr="00B01624" w:rsidRDefault="004E1434">
      <w:pPr>
        <w:pStyle w:val="3f3"/>
        <w:widowControl/>
        <w:spacing w:after="120" w:line="400" w:lineRule="exact"/>
        <w:rPr>
          <w:rFonts w:ascii="宋体" w:eastAsia="宋体" w:hAnsi="宋体" w:cs="宋体"/>
          <w:b w:val="0"/>
          <w:bCs/>
          <w:sz w:val="21"/>
          <w:szCs w:val="21"/>
        </w:rPr>
      </w:pPr>
      <w:bookmarkStart w:id="2544" w:name="_Toc54862286"/>
      <w:bookmarkStart w:id="2545" w:name="_Toc110933878"/>
      <w:bookmarkStart w:id="2546" w:name="_Toc121419624"/>
      <w:bookmarkStart w:id="2547" w:name="_Toc110886776"/>
      <w:bookmarkStart w:id="2548" w:name="_Toc121332622"/>
      <w:bookmarkStart w:id="2549" w:name="_Ref4431237"/>
      <w:r w:rsidRPr="00B01624">
        <w:rPr>
          <w:rFonts w:ascii="宋体" w:eastAsia="宋体" w:hAnsi="宋体" w:cs="宋体" w:hint="eastAsia"/>
          <w:b w:val="0"/>
          <w:bCs/>
          <w:sz w:val="21"/>
          <w:szCs w:val="21"/>
        </w:rPr>
        <w:t>13.4 暂估价</w:t>
      </w:r>
      <w:bookmarkEnd w:id="2544"/>
      <w:bookmarkEnd w:id="2545"/>
      <w:bookmarkEnd w:id="2546"/>
      <w:bookmarkEnd w:id="2547"/>
      <w:bookmarkEnd w:id="2548"/>
      <w:bookmarkEnd w:id="2549"/>
    </w:p>
    <w:p w:rsidR="00B55BD9" w:rsidRPr="00B01624" w:rsidRDefault="004E1434">
      <w:pPr>
        <w:pStyle w:val="4f1"/>
        <w:spacing w:after="120" w:line="400" w:lineRule="exact"/>
        <w:rPr>
          <w:rFonts w:cs="宋体"/>
          <w:sz w:val="21"/>
        </w:rPr>
      </w:pPr>
      <w:bookmarkStart w:id="2550" w:name="_Ref4616729"/>
      <w:r w:rsidRPr="00B01624">
        <w:rPr>
          <w:rFonts w:cs="宋体" w:hint="eastAsia"/>
          <w:sz w:val="21"/>
        </w:rPr>
        <w:t>13.4.1 依法必须招标的暂估价项目</w:t>
      </w:r>
      <w:bookmarkEnd w:id="2550"/>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对于依法必须招标的暂估价项目，专用合同条件约定由承包人作为招标人的，招标文件、评标方案、评标结果应报送发包人批准。与组织招标工作有关的费用应当被认为已经包</w:t>
      </w:r>
      <w:r w:rsidRPr="00B01624">
        <w:rPr>
          <w:rFonts w:ascii="宋体" w:hAnsi="宋体" w:cs="宋体" w:hint="eastAsia"/>
          <w:szCs w:val="21"/>
        </w:rPr>
        <w:lastRenderedPageBreak/>
        <w:t>括在承包人的签约合同价中。</w:t>
      </w:r>
    </w:p>
    <w:p w:rsidR="00B55BD9" w:rsidRPr="00B01624" w:rsidRDefault="004E1434">
      <w:pPr>
        <w:pStyle w:val="64"/>
        <w:spacing w:line="400" w:lineRule="exact"/>
        <w:ind w:firstLineChars="200" w:firstLine="420"/>
        <w:rPr>
          <w:rFonts w:ascii="宋体" w:hAnsi="宋体" w:cs="宋体"/>
          <w:szCs w:val="21"/>
        </w:rPr>
      </w:pPr>
      <w:r w:rsidRPr="00B01624">
        <w:rPr>
          <w:rFonts w:ascii="宋体" w:hAnsi="宋体" w:cs="宋体" w:hint="eastAsia"/>
          <w:szCs w:val="21"/>
        </w:rPr>
        <w:t>专用合同条件约定由发包人和承包人共同作为招标人的，与组织招标工作有关的费用在专用合同条件中约定。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具体的招标程序以及发包人和承包人权利义务关系可在专用合同条件中约定。暂估价项目的中标金额与招标文件、招标控制价中所列暂估价的金额差以及相应的税金等其他费用应列入合同价格。</w:t>
      </w:r>
    </w:p>
    <w:p w:rsidR="00B55BD9" w:rsidRPr="00B01624" w:rsidRDefault="004E1434">
      <w:pPr>
        <w:pStyle w:val="4f1"/>
        <w:spacing w:after="120" w:line="400" w:lineRule="exact"/>
        <w:rPr>
          <w:rFonts w:cs="宋体"/>
          <w:sz w:val="21"/>
        </w:rPr>
      </w:pPr>
      <w:bookmarkStart w:id="2551" w:name="_Ref4682312"/>
      <w:r w:rsidRPr="00B01624">
        <w:rPr>
          <w:rFonts w:cs="宋体" w:hint="eastAsia"/>
          <w:sz w:val="21"/>
        </w:rPr>
        <w:t>13.4.2 不属于依法必须招标的暂估价项目</w:t>
      </w:r>
      <w:bookmarkEnd w:id="255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对于不属于依法必须招标的暂估价项目，承包人具备实施暂估价项目的资格和条件的，经发包人和承包人协商一致后，可由承包人自行实施暂估价项目，具体的协商和估价程序以及发包人和承包人权利义务关系可在专用合同条件中约定。确定后的暂估价项目金额与招标文件、招标控制价中所列暂估价的金额差以及相应的税金等其他费用应列入合同价格。</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rsidR="00B55BD9" w:rsidRPr="00B01624" w:rsidRDefault="004E1434">
      <w:pPr>
        <w:pStyle w:val="3f3"/>
        <w:widowControl/>
        <w:spacing w:after="120" w:line="400" w:lineRule="exact"/>
        <w:rPr>
          <w:rFonts w:ascii="宋体" w:eastAsia="宋体" w:hAnsi="宋体" w:cs="宋体"/>
          <w:b w:val="0"/>
          <w:bCs/>
          <w:sz w:val="21"/>
          <w:szCs w:val="21"/>
        </w:rPr>
      </w:pPr>
      <w:bookmarkStart w:id="2552" w:name="_Toc110933879"/>
      <w:bookmarkStart w:id="2553" w:name="_Toc121332623"/>
      <w:bookmarkStart w:id="2554" w:name="_Toc121419625"/>
      <w:bookmarkStart w:id="2555" w:name="_Toc54862287"/>
      <w:bookmarkStart w:id="2556" w:name="_Toc110886777"/>
      <w:bookmarkStart w:id="2557" w:name="_Ref4431250"/>
      <w:r w:rsidRPr="00B01624">
        <w:rPr>
          <w:rFonts w:ascii="宋体" w:eastAsia="宋体" w:hAnsi="宋体" w:cs="宋体" w:hint="eastAsia"/>
          <w:b w:val="0"/>
          <w:bCs/>
          <w:sz w:val="21"/>
          <w:szCs w:val="21"/>
        </w:rPr>
        <w:t>13.5 暂列金额</w:t>
      </w:r>
      <w:bookmarkEnd w:id="2539"/>
      <w:bookmarkEnd w:id="2540"/>
      <w:bookmarkEnd w:id="2552"/>
      <w:bookmarkEnd w:id="2553"/>
      <w:bookmarkEnd w:id="2554"/>
      <w:bookmarkEnd w:id="2555"/>
      <w:bookmarkEnd w:id="2556"/>
      <w:bookmarkEnd w:id="2557"/>
    </w:p>
    <w:bookmarkEnd w:id="2541"/>
    <w:bookmarkEnd w:id="2542"/>
    <w:bookmarkEnd w:id="2543"/>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每一笔暂列金额只能按照发包人的指示全部或部分使用，并对合同价格进行相应调整。付给承包人的总金额应仅包括发包人已指示的，与暂列金额相关的工作、货物或服务的应付款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对于每笔暂列金额，发包人可以指示用于下列支付：</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发包人根据第13.1款[发包人变更权]指示变更，决定对合同价格和付款计划表（如有）进行调整的、由承包人实施的工作（包括要提供的工程设备、材料和服务）；</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承包人购买的工程设备、材料、工作或服务，应支付包括承包人已付（或应付）的实际金额以及相应的管理费等费用和利润（管理费和利润应以实际金额为基数根据合同约定的费率（如有）或百分比计算）。</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根据上述(1)和（或）(2)指示支付暂列金额的，可以要求承包人提交其供应商提供的全部或部分要实施的工程或拟购买的工程设备、材料、工作或服务的项目报价单。发包人可以发出通知指示承包人接受其中的一个报价或指示撤销支付，发包人在收到项目报价单的7天内未作回应的，承包人应有权自行接受其中任何一个报价。</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每份包含暂列金额的文件还应包括用以证明暂列金额的所有有效的发票、凭证和账户或收据。</w:t>
      </w:r>
    </w:p>
    <w:p w:rsidR="00B55BD9" w:rsidRPr="00B01624" w:rsidRDefault="004E1434">
      <w:pPr>
        <w:pStyle w:val="3f3"/>
        <w:widowControl/>
        <w:spacing w:after="120" w:line="400" w:lineRule="exact"/>
        <w:rPr>
          <w:rFonts w:ascii="宋体" w:eastAsia="宋体" w:hAnsi="宋体" w:cs="宋体"/>
          <w:b w:val="0"/>
          <w:bCs/>
          <w:sz w:val="21"/>
          <w:szCs w:val="21"/>
        </w:rPr>
      </w:pPr>
      <w:bookmarkStart w:id="2558" w:name="_Toc110933880"/>
      <w:bookmarkStart w:id="2559" w:name="_Toc296503152"/>
      <w:bookmarkStart w:id="2560" w:name="_Toc337558845"/>
      <w:bookmarkStart w:id="2561" w:name="_Ref4431438"/>
      <w:bookmarkStart w:id="2562" w:name="_Toc110886778"/>
      <w:bookmarkStart w:id="2563" w:name="_Toc54862288"/>
      <w:bookmarkStart w:id="2564" w:name="_Toc121332624"/>
      <w:bookmarkStart w:id="2565" w:name="_Toc121419626"/>
      <w:bookmarkStart w:id="2566" w:name="_Toc296346653"/>
      <w:r w:rsidRPr="00B01624">
        <w:rPr>
          <w:rFonts w:ascii="宋体" w:eastAsia="宋体" w:hAnsi="宋体" w:cs="宋体" w:hint="eastAsia"/>
          <w:b w:val="0"/>
          <w:bCs/>
          <w:sz w:val="21"/>
          <w:szCs w:val="21"/>
        </w:rPr>
        <w:t>13.6 计日工</w:t>
      </w:r>
      <w:bookmarkEnd w:id="2558"/>
      <w:bookmarkEnd w:id="2559"/>
      <w:bookmarkEnd w:id="2560"/>
      <w:bookmarkEnd w:id="2561"/>
      <w:bookmarkEnd w:id="2562"/>
      <w:bookmarkEnd w:id="2563"/>
      <w:bookmarkEnd w:id="2564"/>
      <w:bookmarkEnd w:id="2565"/>
      <w:bookmarkEnd w:id="2566"/>
    </w:p>
    <w:p w:rsidR="00B55BD9" w:rsidRPr="00B01624" w:rsidRDefault="004E1434">
      <w:pPr>
        <w:pStyle w:val="4f1"/>
        <w:spacing w:after="120" w:line="400" w:lineRule="exact"/>
        <w:rPr>
          <w:rFonts w:cs="宋体"/>
          <w:sz w:val="21"/>
        </w:rPr>
      </w:pPr>
      <w:r w:rsidRPr="00B01624">
        <w:rPr>
          <w:rFonts w:cs="宋体" w:hint="eastAsia"/>
          <w:sz w:val="21"/>
        </w:rPr>
        <w:t>13.6.1 需要采用计日工方式的，经发包人同意后，由工程师通知承包人以计日工计价方式实施相应的工作，其价款按列入招标文件、招标控制价或预算书中的计日工计价项目及其单</w:t>
      </w:r>
      <w:r w:rsidRPr="00B01624">
        <w:rPr>
          <w:rFonts w:cs="宋体" w:hint="eastAsia"/>
          <w:sz w:val="21"/>
        </w:rPr>
        <w:lastRenderedPageBreak/>
        <w:t>价进行计算；招标文件、招标控制价或预算书中无相应的计日工单价的，按照合理的成本与利润构成的原则，由工程师按照第3.6款[商定或确定]确定计日工的单价。</w:t>
      </w:r>
    </w:p>
    <w:p w:rsidR="00B55BD9" w:rsidRPr="00B01624" w:rsidRDefault="004E1434">
      <w:pPr>
        <w:pStyle w:val="4f1"/>
        <w:spacing w:after="120" w:line="400" w:lineRule="exact"/>
        <w:rPr>
          <w:rFonts w:cs="宋体"/>
          <w:sz w:val="21"/>
        </w:rPr>
      </w:pPr>
      <w:r w:rsidRPr="00B01624">
        <w:rPr>
          <w:rFonts w:cs="宋体" w:hint="eastAsia"/>
          <w:sz w:val="21"/>
        </w:rPr>
        <w:t>13.6.2 采用计日工计价的任何一项工作，承包人应在该项工作实施过程中，每天提交以下报表和有关凭证报送工程师审查：</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工作名称、内容和数量；</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投入该工作的所有人员的姓名、专业、工种、级别和耗用工时；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投入该工作的材料类别和数量；</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投入该工作的施工设备型号、台数和耗用台时；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其他有关资料和凭证。</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计日工由承包人汇总后，列入最近一期进度付款申请单，由工程师审查并经发包人批准后列入进度付款。</w:t>
      </w:r>
    </w:p>
    <w:p w:rsidR="00B55BD9" w:rsidRPr="00B01624" w:rsidRDefault="004E1434">
      <w:pPr>
        <w:pStyle w:val="3f3"/>
        <w:widowControl/>
        <w:spacing w:after="120" w:line="400" w:lineRule="exact"/>
        <w:rPr>
          <w:rFonts w:ascii="宋体" w:eastAsia="宋体" w:hAnsi="宋体" w:cs="宋体"/>
          <w:b w:val="0"/>
          <w:bCs/>
          <w:sz w:val="21"/>
          <w:szCs w:val="21"/>
        </w:rPr>
      </w:pPr>
      <w:bookmarkStart w:id="2567" w:name="_Ref4617331"/>
      <w:bookmarkStart w:id="2568" w:name="_Toc54862289"/>
      <w:bookmarkStart w:id="2569" w:name="_Toc121332625"/>
      <w:bookmarkStart w:id="2570" w:name="_Toc110886779"/>
      <w:bookmarkStart w:id="2571" w:name="_Toc121419627"/>
      <w:bookmarkStart w:id="2572" w:name="_Ref4617318"/>
      <w:bookmarkStart w:id="2573" w:name="_Toc110933881"/>
      <w:r w:rsidRPr="00B01624">
        <w:rPr>
          <w:rFonts w:ascii="宋体" w:eastAsia="宋体" w:hAnsi="宋体" w:cs="宋体" w:hint="eastAsia"/>
          <w:b w:val="0"/>
          <w:bCs/>
          <w:sz w:val="21"/>
          <w:szCs w:val="21"/>
        </w:rPr>
        <w:t>13.7 法律变化引起的调整</w:t>
      </w:r>
      <w:bookmarkEnd w:id="2567"/>
      <w:bookmarkEnd w:id="2568"/>
      <w:bookmarkEnd w:id="2569"/>
      <w:bookmarkEnd w:id="2570"/>
      <w:bookmarkEnd w:id="2571"/>
      <w:bookmarkEnd w:id="2572"/>
      <w:bookmarkEnd w:id="2573"/>
    </w:p>
    <w:p w:rsidR="00B55BD9" w:rsidRPr="00B01624" w:rsidRDefault="004E1434">
      <w:pPr>
        <w:pStyle w:val="4f1"/>
        <w:spacing w:after="120" w:line="400" w:lineRule="exact"/>
        <w:rPr>
          <w:rFonts w:cs="宋体"/>
          <w:sz w:val="21"/>
        </w:rPr>
      </w:pPr>
      <w:r w:rsidRPr="00B01624">
        <w:rPr>
          <w:rFonts w:cs="宋体" w:hint="eastAsia"/>
          <w:sz w:val="21"/>
        </w:rPr>
        <w:t>13.7.1 基准日期后，法律变化导致承包人在合同履行过程中所需要的费用发生除第13.8款[市场价格波动引起的调整]约定以外的增加时，由发包人承担由此增加的费用；减少时，应从合同价格中予以扣减。基准日期后，因法律变化造成工期延误时，工期应予以顺延。</w:t>
      </w:r>
    </w:p>
    <w:p w:rsidR="00B55BD9" w:rsidRPr="00B01624" w:rsidRDefault="004E1434">
      <w:pPr>
        <w:pStyle w:val="4f1"/>
        <w:spacing w:after="120" w:line="400" w:lineRule="exact"/>
        <w:rPr>
          <w:rFonts w:cs="宋体"/>
          <w:sz w:val="21"/>
        </w:rPr>
      </w:pPr>
      <w:r w:rsidRPr="00B01624">
        <w:rPr>
          <w:rFonts w:cs="宋体" w:hint="eastAsia"/>
          <w:sz w:val="21"/>
        </w:rPr>
        <w:t>13.7.2 因法律变化引起的合同价格和工期调整，合同当事人无法达成一致的，由工程师按第3.6款[商定或确定]的约定处理。</w:t>
      </w:r>
    </w:p>
    <w:p w:rsidR="00B55BD9" w:rsidRPr="00B01624" w:rsidRDefault="004E1434">
      <w:pPr>
        <w:pStyle w:val="4f1"/>
        <w:spacing w:after="120" w:line="400" w:lineRule="exact"/>
        <w:rPr>
          <w:rFonts w:cs="宋体"/>
          <w:sz w:val="21"/>
        </w:rPr>
      </w:pPr>
      <w:r w:rsidRPr="00B01624">
        <w:rPr>
          <w:rFonts w:cs="宋体" w:hint="eastAsia"/>
          <w:sz w:val="21"/>
        </w:rPr>
        <w:t>13.7.3 因承包人原因造成工期延误，在工期延误期间出现法律变化的，由此增加的费用和（或）延误的工期由承包人承担。</w:t>
      </w:r>
    </w:p>
    <w:p w:rsidR="00B55BD9" w:rsidRPr="00B01624" w:rsidRDefault="004E1434">
      <w:pPr>
        <w:pStyle w:val="4f1"/>
        <w:spacing w:after="120" w:line="400" w:lineRule="exact"/>
        <w:rPr>
          <w:rFonts w:cs="宋体"/>
          <w:sz w:val="21"/>
        </w:rPr>
      </w:pPr>
      <w:r w:rsidRPr="00B01624">
        <w:rPr>
          <w:rFonts w:cs="宋体" w:hint="eastAsia"/>
          <w:sz w:val="21"/>
        </w:rPr>
        <w:t>13.7.4 因法律变化而需要对工程的实施进行任何调整的，承包人应迅速通知发包人，或者发包人应迅速通知承包人，并附上详细的辅助资料。发包人接到通知后，应根据第13.3款[变更程序]发出变更指示。</w:t>
      </w:r>
    </w:p>
    <w:p w:rsidR="00B55BD9" w:rsidRPr="00B01624" w:rsidRDefault="004E1434">
      <w:pPr>
        <w:pStyle w:val="3f3"/>
        <w:widowControl/>
        <w:spacing w:after="120" w:line="400" w:lineRule="exact"/>
        <w:rPr>
          <w:rFonts w:ascii="宋体" w:eastAsia="宋体" w:hAnsi="宋体" w:cs="宋体"/>
          <w:b w:val="0"/>
          <w:bCs/>
          <w:sz w:val="21"/>
          <w:szCs w:val="21"/>
        </w:rPr>
      </w:pPr>
      <w:bookmarkStart w:id="2574" w:name="_Toc121332626"/>
      <w:bookmarkStart w:id="2575" w:name="_Ref18977613"/>
      <w:bookmarkStart w:id="2576" w:name="_Toc110886780"/>
      <w:bookmarkStart w:id="2577" w:name="_Ref531955630"/>
      <w:bookmarkStart w:id="2578" w:name="_Toc121419628"/>
      <w:bookmarkStart w:id="2579" w:name="_Ref531955627"/>
      <w:bookmarkStart w:id="2580" w:name="_Toc54862290"/>
      <w:bookmarkStart w:id="2581" w:name="_Toc110933882"/>
      <w:r w:rsidRPr="00B01624">
        <w:rPr>
          <w:rFonts w:ascii="宋体" w:eastAsia="宋体" w:hAnsi="宋体" w:cs="宋体" w:hint="eastAsia"/>
          <w:b w:val="0"/>
          <w:bCs/>
          <w:sz w:val="21"/>
          <w:szCs w:val="21"/>
        </w:rPr>
        <w:t>13.8 市场价格波动引起的调整</w:t>
      </w:r>
      <w:bookmarkEnd w:id="2574"/>
      <w:bookmarkEnd w:id="2575"/>
      <w:bookmarkEnd w:id="2576"/>
      <w:bookmarkEnd w:id="2577"/>
      <w:bookmarkEnd w:id="2578"/>
      <w:bookmarkEnd w:id="2579"/>
      <w:bookmarkEnd w:id="2580"/>
      <w:bookmarkEnd w:id="2581"/>
    </w:p>
    <w:p w:rsidR="00B55BD9" w:rsidRPr="00B01624" w:rsidRDefault="004E1434">
      <w:pPr>
        <w:pStyle w:val="4f1"/>
        <w:spacing w:after="120" w:line="400" w:lineRule="exact"/>
        <w:rPr>
          <w:rFonts w:cs="宋体"/>
          <w:sz w:val="21"/>
        </w:rPr>
      </w:pPr>
      <w:bookmarkStart w:id="2582" w:name="_Ref4709841"/>
      <w:r w:rsidRPr="00B01624">
        <w:rPr>
          <w:rFonts w:cs="宋体" w:hint="eastAsia"/>
          <w:sz w:val="21"/>
        </w:rPr>
        <w:t>13.8.1 主要工程材料、设备、人工价格与招标时基期价相比，波动幅度超过合同约定幅度的，双方按照合同约定的价格调整方式调整。</w:t>
      </w:r>
    </w:p>
    <w:p w:rsidR="00B55BD9" w:rsidRPr="00B01624" w:rsidRDefault="004E1434">
      <w:pPr>
        <w:pStyle w:val="4f1"/>
        <w:spacing w:after="120" w:line="400" w:lineRule="exact"/>
        <w:rPr>
          <w:rFonts w:cs="宋体"/>
          <w:sz w:val="21"/>
        </w:rPr>
      </w:pPr>
      <w:r w:rsidRPr="00B01624">
        <w:rPr>
          <w:rFonts w:cs="宋体" w:hint="eastAsia"/>
          <w:sz w:val="21"/>
        </w:rPr>
        <w:t>13.8.2 发包人与承包人在专用合同条件中约定采用《价格指数权重表》的，适用本项约定。</w:t>
      </w:r>
    </w:p>
    <w:p w:rsidR="00B55BD9" w:rsidRPr="00B01624" w:rsidRDefault="004E1434">
      <w:pPr>
        <w:pStyle w:val="5b"/>
        <w:spacing w:after="120" w:line="400" w:lineRule="exact"/>
        <w:rPr>
          <w:rFonts w:cs="宋体"/>
          <w:sz w:val="21"/>
        </w:rPr>
      </w:pPr>
      <w:r w:rsidRPr="00B01624">
        <w:rPr>
          <w:rFonts w:cs="宋体" w:hint="eastAsia"/>
          <w:sz w:val="21"/>
        </w:rPr>
        <w:t>13.8.2.1 双方当事人可以将部分主要工程材料、工程设备、人工价格及其他双方认为应当根据市场价格调整的费用列入附件5[价格指数权重表]，并根据以下公式计算差额并调整合同价格：</w:t>
      </w:r>
    </w:p>
    <w:p w:rsidR="00B55BD9" w:rsidRPr="00B01624" w:rsidRDefault="004E1434">
      <w:pPr>
        <w:spacing w:line="400" w:lineRule="exact"/>
        <w:ind w:firstLine="600"/>
        <w:rPr>
          <w:rFonts w:ascii="宋体" w:hAnsi="宋体" w:cs="宋体"/>
          <w:szCs w:val="21"/>
        </w:rPr>
      </w:pPr>
      <w:bookmarkStart w:id="2583" w:name="_Ref4616996"/>
      <w:bookmarkEnd w:id="2582"/>
      <w:r w:rsidRPr="00B01624">
        <w:rPr>
          <w:rFonts w:ascii="宋体" w:hAnsi="宋体" w:cs="宋体" w:hint="eastAsia"/>
          <w:szCs w:val="21"/>
        </w:rPr>
        <w:t>（1） 价格调整公式</w:t>
      </w:r>
      <w:bookmarkEnd w:id="2583"/>
    </w:p>
    <w:p w:rsidR="00B55BD9" w:rsidRPr="00B01624" w:rsidRDefault="004E1434">
      <w:pPr>
        <w:spacing w:line="400" w:lineRule="exact"/>
        <w:rPr>
          <w:rFonts w:ascii="宋体" w:hAnsi="宋体" w:cs="宋体"/>
          <w:szCs w:val="21"/>
        </w:rPr>
      </w:pPr>
      <w:r w:rsidRPr="00B01624">
        <w:rPr>
          <w:rFonts w:ascii="宋体" w:hAnsi="宋体" w:cs="宋体" w:hint="eastAsia"/>
          <w:noProof/>
          <w:szCs w:val="21"/>
        </w:rPr>
        <w:drawing>
          <wp:inline distT="0" distB="0" distL="0" distR="0">
            <wp:extent cx="4781550" cy="676275"/>
            <wp:effectExtent l="19050" t="0" r="0"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noChangeArrowheads="1"/>
                    </pic:cNvPicPr>
                  </pic:nvPicPr>
                  <pic:blipFill>
                    <a:blip r:embed="rId17"/>
                    <a:srcRect/>
                    <a:stretch>
                      <a:fillRect/>
                    </a:stretch>
                  </pic:blipFill>
                  <pic:spPr>
                    <a:xfrm>
                      <a:off x="0" y="0"/>
                      <a:ext cx="4781550" cy="676275"/>
                    </a:xfrm>
                    <a:prstGeom prst="rect">
                      <a:avLst/>
                    </a:prstGeom>
                    <a:noFill/>
                    <a:ln w="9525">
                      <a:noFill/>
                      <a:miter lim="800000"/>
                      <a:headEnd/>
                      <a:tailEnd/>
                    </a:ln>
                  </pic:spPr>
                </pic:pic>
              </a:graphicData>
            </a:graphic>
          </wp:inline>
        </w:drawing>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lastRenderedPageBreak/>
        <w:t>公式中：△P---需调整的价格差额；</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P</w:t>
      </w:r>
      <w:r w:rsidRPr="00B01624">
        <w:rPr>
          <w:rFonts w:ascii="宋体" w:hAnsi="宋体" w:cs="宋体" w:hint="eastAsia"/>
          <w:szCs w:val="21"/>
          <w:vertAlign w:val="subscript"/>
        </w:rPr>
        <w:t>O</w:t>
      </w:r>
      <w:r w:rsidRPr="00B01624">
        <w:rPr>
          <w:rFonts w:ascii="宋体" w:hAnsi="宋体" w:cs="宋体" w:hint="eastAsia"/>
          <w:szCs w:val="21"/>
        </w:rPr>
        <w:t>---付款证书中承包人应得到的已完成工作量的金额。此项金额应不包括价格调整、不计质量保证金的预留和支付、预付款的支付和扣回。第13条[变更与调整]约定的变更及其他金额已按当期价格计价的，也不计在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 xml:space="preserve">A ---定值权重（即不调部分的权重）； </w:t>
      </w:r>
    </w:p>
    <w:p w:rsidR="00B55BD9" w:rsidRPr="00B01624" w:rsidRDefault="004E1434">
      <w:pPr>
        <w:spacing w:line="400" w:lineRule="exact"/>
        <w:ind w:firstLine="600"/>
        <w:rPr>
          <w:rFonts w:ascii="宋体" w:hAnsi="宋体" w:cs="宋体"/>
          <w:szCs w:val="21"/>
        </w:rPr>
      </w:pPr>
      <w:bookmarkStart w:id="2584" w:name="_Hlk24103184"/>
      <w:r w:rsidRPr="00B01624">
        <w:rPr>
          <w:rFonts w:ascii="宋体" w:hAnsi="宋体" w:cs="宋体" w:hint="eastAsia"/>
          <w:szCs w:val="21"/>
        </w:rPr>
        <w:t>B</w:t>
      </w:r>
      <w:r w:rsidRPr="00B01624">
        <w:rPr>
          <w:rFonts w:ascii="宋体" w:hAnsi="宋体" w:cs="宋体" w:hint="eastAsia"/>
          <w:szCs w:val="21"/>
          <w:vertAlign w:val="subscript"/>
        </w:rPr>
        <w:t>1</w:t>
      </w:r>
      <w:bookmarkEnd w:id="2584"/>
      <w:r w:rsidRPr="00B01624">
        <w:rPr>
          <w:rFonts w:ascii="宋体" w:hAnsi="宋体" w:cs="宋体" w:hint="eastAsia"/>
          <w:szCs w:val="21"/>
        </w:rPr>
        <w:t>；</w:t>
      </w:r>
      <w:bookmarkStart w:id="2585" w:name="_Hlk24103205"/>
      <w:r w:rsidRPr="00B01624">
        <w:rPr>
          <w:rFonts w:ascii="宋体" w:hAnsi="宋体" w:cs="宋体" w:hint="eastAsia"/>
          <w:szCs w:val="21"/>
        </w:rPr>
        <w:t>B</w:t>
      </w:r>
      <w:r w:rsidRPr="00B01624">
        <w:rPr>
          <w:rFonts w:ascii="宋体" w:hAnsi="宋体" w:cs="宋体" w:hint="eastAsia"/>
          <w:szCs w:val="21"/>
          <w:vertAlign w:val="subscript"/>
        </w:rPr>
        <w:t>2</w:t>
      </w:r>
      <w:bookmarkEnd w:id="2585"/>
      <w:r w:rsidRPr="00B01624">
        <w:rPr>
          <w:rFonts w:ascii="宋体" w:hAnsi="宋体" w:cs="宋体" w:hint="eastAsia"/>
          <w:szCs w:val="21"/>
        </w:rPr>
        <w:t>；</w:t>
      </w:r>
      <w:bookmarkStart w:id="2586" w:name="_Hlk24103220"/>
      <w:r w:rsidRPr="00B01624">
        <w:rPr>
          <w:rFonts w:ascii="宋体" w:hAnsi="宋体" w:cs="宋体" w:hint="eastAsia"/>
          <w:szCs w:val="21"/>
        </w:rPr>
        <w:t>B</w:t>
      </w:r>
      <w:r w:rsidRPr="00B01624">
        <w:rPr>
          <w:rFonts w:ascii="宋体" w:hAnsi="宋体" w:cs="宋体" w:hint="eastAsia"/>
          <w:szCs w:val="21"/>
          <w:vertAlign w:val="subscript"/>
        </w:rPr>
        <w:t>3</w:t>
      </w:r>
      <w:bookmarkEnd w:id="2586"/>
      <w:r w:rsidRPr="00B01624">
        <w:rPr>
          <w:rFonts w:ascii="宋体" w:hAnsi="宋体" w:cs="宋体" w:hint="eastAsia"/>
          <w:szCs w:val="21"/>
        </w:rPr>
        <w:t>；……</w:t>
      </w:r>
      <w:bookmarkStart w:id="2587" w:name="_Hlk24103245"/>
      <w:r w:rsidRPr="00B01624">
        <w:rPr>
          <w:rFonts w:ascii="宋体" w:hAnsi="宋体" w:cs="宋体" w:hint="eastAsia"/>
          <w:szCs w:val="21"/>
        </w:rPr>
        <w:t>B</w:t>
      </w:r>
      <w:r w:rsidRPr="00B01624">
        <w:rPr>
          <w:rFonts w:ascii="宋体" w:hAnsi="宋体" w:cs="宋体" w:hint="eastAsia"/>
          <w:szCs w:val="21"/>
          <w:vertAlign w:val="subscript"/>
        </w:rPr>
        <w:t>n</w:t>
      </w:r>
      <w:bookmarkEnd w:id="2587"/>
      <w:r w:rsidRPr="00B01624">
        <w:rPr>
          <w:rFonts w:ascii="宋体" w:hAnsi="宋体" w:cs="宋体" w:hint="eastAsia"/>
          <w:szCs w:val="21"/>
        </w:rPr>
        <w:t>---各可调因子的变值权重（即可调部分的权重）为各可调因子在投标函投标总报价中所占的比例，且A+B</w:t>
      </w:r>
      <w:r w:rsidRPr="00B01624">
        <w:rPr>
          <w:rFonts w:ascii="宋体" w:hAnsi="宋体" w:cs="宋体" w:hint="eastAsia"/>
          <w:szCs w:val="21"/>
          <w:vertAlign w:val="subscript"/>
        </w:rPr>
        <w:t>1</w:t>
      </w:r>
      <w:r w:rsidRPr="00B01624">
        <w:rPr>
          <w:rFonts w:ascii="宋体" w:hAnsi="宋体" w:cs="宋体" w:hint="eastAsia"/>
          <w:szCs w:val="21"/>
        </w:rPr>
        <w:t>+B</w:t>
      </w:r>
      <w:r w:rsidRPr="00B01624">
        <w:rPr>
          <w:rFonts w:ascii="宋体" w:hAnsi="宋体" w:cs="宋体" w:hint="eastAsia"/>
          <w:szCs w:val="21"/>
          <w:vertAlign w:val="subscript"/>
        </w:rPr>
        <w:t>2</w:t>
      </w:r>
      <w:r w:rsidRPr="00B01624">
        <w:rPr>
          <w:rFonts w:ascii="宋体" w:hAnsi="宋体" w:cs="宋体" w:hint="eastAsia"/>
          <w:szCs w:val="21"/>
        </w:rPr>
        <w:t>+B</w:t>
      </w:r>
      <w:r w:rsidRPr="00B01624">
        <w:rPr>
          <w:rFonts w:ascii="宋体" w:hAnsi="宋体" w:cs="宋体" w:hint="eastAsia"/>
          <w:szCs w:val="21"/>
          <w:vertAlign w:val="subscript"/>
        </w:rPr>
        <w:t>3</w:t>
      </w:r>
      <w:r w:rsidRPr="00B01624">
        <w:rPr>
          <w:rFonts w:ascii="宋体" w:hAnsi="宋体" w:cs="宋体" w:hint="eastAsia"/>
          <w:szCs w:val="21"/>
        </w:rPr>
        <w:t>+……+B</w:t>
      </w:r>
      <w:r w:rsidRPr="00B01624">
        <w:rPr>
          <w:rFonts w:ascii="宋体" w:hAnsi="宋体" w:cs="宋体" w:hint="eastAsia"/>
          <w:szCs w:val="21"/>
          <w:vertAlign w:val="subscript"/>
        </w:rPr>
        <w:t>n</w:t>
      </w:r>
      <w:r w:rsidRPr="00B01624">
        <w:rPr>
          <w:rFonts w:ascii="宋体" w:hAnsi="宋体" w:cs="宋体" w:hint="eastAsia"/>
          <w:szCs w:val="21"/>
        </w:rPr>
        <w:t>=1；</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F</w:t>
      </w:r>
      <w:r w:rsidRPr="00B01624">
        <w:rPr>
          <w:rFonts w:ascii="宋体" w:hAnsi="宋体" w:cs="宋体" w:hint="eastAsia"/>
          <w:szCs w:val="21"/>
          <w:vertAlign w:val="subscript"/>
        </w:rPr>
        <w:t>t1</w:t>
      </w:r>
      <w:r w:rsidRPr="00B01624">
        <w:rPr>
          <w:rFonts w:ascii="宋体" w:hAnsi="宋体" w:cs="宋体" w:hint="eastAsia"/>
          <w:szCs w:val="21"/>
        </w:rPr>
        <w:t>；F</w:t>
      </w:r>
      <w:r w:rsidRPr="00B01624">
        <w:rPr>
          <w:rFonts w:ascii="宋体" w:hAnsi="宋体" w:cs="宋体" w:hint="eastAsia"/>
          <w:szCs w:val="21"/>
          <w:vertAlign w:val="subscript"/>
        </w:rPr>
        <w:t>t2</w:t>
      </w:r>
      <w:r w:rsidRPr="00B01624">
        <w:rPr>
          <w:rFonts w:ascii="宋体" w:hAnsi="宋体" w:cs="宋体" w:hint="eastAsia"/>
          <w:szCs w:val="21"/>
        </w:rPr>
        <w:t>；F</w:t>
      </w:r>
      <w:r w:rsidRPr="00B01624">
        <w:rPr>
          <w:rFonts w:ascii="宋体" w:hAnsi="宋体" w:cs="宋体" w:hint="eastAsia"/>
          <w:szCs w:val="21"/>
          <w:vertAlign w:val="subscript"/>
        </w:rPr>
        <w:t>t3</w:t>
      </w:r>
      <w:r w:rsidRPr="00B01624">
        <w:rPr>
          <w:rFonts w:ascii="宋体" w:hAnsi="宋体" w:cs="宋体" w:hint="eastAsia"/>
          <w:szCs w:val="21"/>
        </w:rPr>
        <w:t>；……F</w:t>
      </w:r>
      <w:r w:rsidRPr="00B01624">
        <w:rPr>
          <w:rFonts w:ascii="宋体" w:hAnsi="宋体" w:cs="宋体" w:hint="eastAsia"/>
          <w:szCs w:val="21"/>
          <w:vertAlign w:val="subscript"/>
        </w:rPr>
        <w:t>tn</w:t>
      </w:r>
      <w:r w:rsidRPr="00B01624">
        <w:rPr>
          <w:rFonts w:ascii="宋体" w:hAnsi="宋体" w:cs="宋体" w:hint="eastAsia"/>
          <w:szCs w:val="21"/>
        </w:rPr>
        <w:t>---各可调因子的当期价格指数，指付款证书相关周期最后一天的前42天的各可调因子的价格指数；</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F</w:t>
      </w:r>
      <w:r w:rsidRPr="00B01624">
        <w:rPr>
          <w:rFonts w:ascii="宋体" w:hAnsi="宋体" w:cs="宋体" w:hint="eastAsia"/>
          <w:szCs w:val="21"/>
          <w:vertAlign w:val="subscript"/>
        </w:rPr>
        <w:t>01</w:t>
      </w:r>
      <w:r w:rsidRPr="00B01624">
        <w:rPr>
          <w:rFonts w:ascii="宋体" w:hAnsi="宋体" w:cs="宋体" w:hint="eastAsia"/>
          <w:szCs w:val="21"/>
        </w:rPr>
        <w:t>；F</w:t>
      </w:r>
      <w:r w:rsidRPr="00B01624">
        <w:rPr>
          <w:rFonts w:ascii="宋体" w:hAnsi="宋体" w:cs="宋体" w:hint="eastAsia"/>
          <w:szCs w:val="21"/>
          <w:vertAlign w:val="subscript"/>
        </w:rPr>
        <w:t>02</w:t>
      </w:r>
      <w:r w:rsidRPr="00B01624">
        <w:rPr>
          <w:rFonts w:ascii="宋体" w:hAnsi="宋体" w:cs="宋体" w:hint="eastAsia"/>
          <w:szCs w:val="21"/>
        </w:rPr>
        <w:t>；F</w:t>
      </w:r>
      <w:r w:rsidRPr="00B01624">
        <w:rPr>
          <w:rFonts w:ascii="宋体" w:hAnsi="宋体" w:cs="宋体" w:hint="eastAsia"/>
          <w:szCs w:val="21"/>
          <w:vertAlign w:val="subscript"/>
        </w:rPr>
        <w:t>03</w:t>
      </w:r>
      <w:r w:rsidRPr="00B01624">
        <w:rPr>
          <w:rFonts w:ascii="宋体" w:hAnsi="宋体" w:cs="宋体" w:hint="eastAsia"/>
          <w:szCs w:val="21"/>
        </w:rPr>
        <w:t>；……F</w:t>
      </w:r>
      <w:r w:rsidRPr="00B01624">
        <w:rPr>
          <w:rFonts w:ascii="宋体" w:hAnsi="宋体" w:cs="宋体" w:hint="eastAsia"/>
          <w:szCs w:val="21"/>
          <w:vertAlign w:val="subscript"/>
        </w:rPr>
        <w:t>0n</w:t>
      </w:r>
      <w:r w:rsidRPr="00B01624">
        <w:rPr>
          <w:rFonts w:ascii="宋体" w:hAnsi="宋体" w:cs="宋体" w:hint="eastAsia"/>
          <w:szCs w:val="21"/>
        </w:rPr>
        <w:t>---各可调因子的基本价格指数，指基准日期的各可调因子的价格指数。</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暂时确定调整差额</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在计算调整差额时得不到当期价格指数的，可暂用上一次价格指数计算，并在以后的付款中再按实际价格指数进行调整。</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权重的调整</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按第13.1款[发包人变更权]约定的变更导致原定合同中的权重不合理的，由工程师与承包人和发包人协商后进行调整。</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承包人原因工期延误后的价格调整</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因承包人原因未在约定的工期内竣工的，则对原约定竣工日期后继续施工的工程，在使用本款第(1)项价格调整公式时，应采用原约定竣工日期与实际竣工日期的两个价格指数中较低的一个作为当期价格指数。</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发包人引起的工期延误后的价格调整</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由于发包人原因未在约定的工期内竣工的，则对原约定竣工日期后继续施工的工程，在使用本款第（1）目价格调整公式时，应采用原约定竣工日期与实际竣工日期的两个价格指数中较高的一个作为当期价格指数。</w:t>
      </w:r>
    </w:p>
    <w:p w:rsidR="00B55BD9" w:rsidRPr="00B01624" w:rsidRDefault="004E1434">
      <w:pPr>
        <w:pStyle w:val="5b"/>
        <w:spacing w:after="120" w:line="400" w:lineRule="exact"/>
        <w:rPr>
          <w:rFonts w:cs="宋体"/>
          <w:sz w:val="21"/>
        </w:rPr>
      </w:pPr>
      <w:r w:rsidRPr="00B01624">
        <w:rPr>
          <w:rFonts w:cs="宋体" w:hint="eastAsia"/>
          <w:sz w:val="21"/>
        </w:rPr>
        <w:t>13.8.2.2 未列入</w:t>
      </w:r>
      <w:bookmarkStart w:id="2588" w:name="_Hlk24494865"/>
      <w:r w:rsidRPr="00B01624">
        <w:rPr>
          <w:rFonts w:cs="宋体" w:hint="eastAsia"/>
          <w:sz w:val="21"/>
        </w:rPr>
        <w:t>《价格指数权重表》</w:t>
      </w:r>
      <w:bookmarkEnd w:id="2588"/>
      <w:r w:rsidRPr="00B01624">
        <w:rPr>
          <w:rFonts w:cs="宋体" w:hint="eastAsia"/>
          <w:sz w:val="21"/>
        </w:rPr>
        <w:t>的费用不因市场变化而调整。</w:t>
      </w:r>
    </w:p>
    <w:p w:rsidR="00B55BD9" w:rsidRPr="00B01624" w:rsidRDefault="004E1434">
      <w:pPr>
        <w:pStyle w:val="4f1"/>
        <w:spacing w:after="120" w:line="400" w:lineRule="exact"/>
        <w:rPr>
          <w:rFonts w:cs="宋体"/>
          <w:sz w:val="21"/>
        </w:rPr>
      </w:pPr>
      <w:r w:rsidRPr="00B01624">
        <w:rPr>
          <w:rFonts w:cs="宋体" w:hint="eastAsia"/>
          <w:sz w:val="21"/>
        </w:rPr>
        <w:t>13.8.3 双方约定采用其他方式调整合同价款的，以专用合同条件约定为准。</w:t>
      </w:r>
    </w:p>
    <w:p w:rsidR="00B55BD9" w:rsidRPr="00B01624" w:rsidRDefault="004E1434">
      <w:pPr>
        <w:pStyle w:val="2ff"/>
        <w:spacing w:line="400" w:lineRule="exact"/>
        <w:ind w:left="0" w:firstLine="0"/>
        <w:rPr>
          <w:rFonts w:ascii="宋体" w:eastAsia="宋体" w:hAnsi="宋体" w:cs="宋体"/>
          <w:b w:val="0"/>
          <w:szCs w:val="21"/>
        </w:rPr>
      </w:pPr>
      <w:bookmarkStart w:id="2589" w:name="_Ref531955880"/>
      <w:bookmarkStart w:id="2590" w:name="_Toc54862291"/>
      <w:bookmarkStart w:id="2591" w:name="_Ref531955885"/>
      <w:bookmarkStart w:id="2592" w:name="_Toc121419629"/>
      <w:bookmarkStart w:id="2593" w:name="_Toc110933883"/>
      <w:bookmarkStart w:id="2594" w:name="_Toc121332627"/>
      <w:bookmarkStart w:id="2595" w:name="_Toc110886781"/>
      <w:r w:rsidRPr="00B01624">
        <w:rPr>
          <w:rFonts w:ascii="宋体" w:eastAsia="宋体" w:hAnsi="宋体" w:cs="宋体" w:hint="eastAsia"/>
          <w:b w:val="0"/>
          <w:szCs w:val="21"/>
        </w:rPr>
        <w:t>第14条 合同价格与支付</w:t>
      </w:r>
      <w:bookmarkEnd w:id="2589"/>
      <w:bookmarkEnd w:id="2590"/>
      <w:bookmarkEnd w:id="2591"/>
      <w:bookmarkEnd w:id="2592"/>
      <w:bookmarkEnd w:id="2593"/>
      <w:bookmarkEnd w:id="2594"/>
      <w:bookmarkEnd w:id="2595"/>
    </w:p>
    <w:p w:rsidR="00B55BD9" w:rsidRPr="00B01624" w:rsidRDefault="004E1434">
      <w:pPr>
        <w:pStyle w:val="3f3"/>
        <w:widowControl/>
        <w:spacing w:after="120" w:line="400" w:lineRule="exact"/>
        <w:rPr>
          <w:rFonts w:ascii="宋体" w:eastAsia="宋体" w:hAnsi="宋体" w:cs="宋体"/>
          <w:b w:val="0"/>
          <w:bCs/>
          <w:sz w:val="21"/>
          <w:szCs w:val="21"/>
        </w:rPr>
      </w:pPr>
      <w:bookmarkStart w:id="2596" w:name="_Ref4431531"/>
      <w:bookmarkStart w:id="2597" w:name="_Toc110933884"/>
      <w:bookmarkStart w:id="2598" w:name="_Toc121419630"/>
      <w:bookmarkStart w:id="2599" w:name="_Toc110886782"/>
      <w:bookmarkStart w:id="2600" w:name="_Toc54862292"/>
      <w:bookmarkStart w:id="2601" w:name="_Toc121332628"/>
      <w:bookmarkStart w:id="2602" w:name="_Ref4431521"/>
      <w:r w:rsidRPr="00B01624">
        <w:rPr>
          <w:rFonts w:ascii="宋体" w:eastAsia="宋体" w:hAnsi="宋体" w:cs="宋体" w:hint="eastAsia"/>
          <w:b w:val="0"/>
          <w:bCs/>
          <w:sz w:val="21"/>
          <w:szCs w:val="21"/>
        </w:rPr>
        <w:t>14.1 合同价格形式</w:t>
      </w:r>
      <w:bookmarkEnd w:id="2596"/>
      <w:bookmarkEnd w:id="2597"/>
      <w:bookmarkEnd w:id="2598"/>
      <w:bookmarkEnd w:id="2599"/>
      <w:bookmarkEnd w:id="2600"/>
      <w:bookmarkEnd w:id="2601"/>
      <w:bookmarkEnd w:id="2602"/>
    </w:p>
    <w:p w:rsidR="00B55BD9" w:rsidRPr="00B01624" w:rsidRDefault="004E1434">
      <w:pPr>
        <w:pStyle w:val="4f1"/>
        <w:spacing w:after="120" w:line="400" w:lineRule="exact"/>
        <w:rPr>
          <w:rFonts w:cs="宋体"/>
          <w:sz w:val="21"/>
        </w:rPr>
      </w:pPr>
      <w:r w:rsidRPr="00B01624">
        <w:rPr>
          <w:rFonts w:cs="宋体" w:hint="eastAsia"/>
          <w:sz w:val="21"/>
        </w:rPr>
        <w:lastRenderedPageBreak/>
        <w:t>14.1.1 除专用合同条件中另有约定外，本合同为总价合同，除根据第13条[变更与调整]，以及合同中其它相关增减金额的约定进行调整外，合同价格不做调整。</w:t>
      </w:r>
    </w:p>
    <w:p w:rsidR="00B55BD9" w:rsidRPr="00B01624" w:rsidRDefault="004E1434">
      <w:pPr>
        <w:pStyle w:val="4f1"/>
        <w:spacing w:after="120" w:line="400" w:lineRule="exact"/>
        <w:rPr>
          <w:rFonts w:cs="宋体"/>
          <w:sz w:val="21"/>
        </w:rPr>
      </w:pPr>
      <w:r w:rsidRPr="00B01624">
        <w:rPr>
          <w:rFonts w:cs="宋体" w:hint="eastAsia"/>
          <w:sz w:val="21"/>
        </w:rPr>
        <w:t>14.1.2 除专用合同条件另有约定外：</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工程款的支付应以合同协议书约定的签约合同价格为基础，按照合同约定进行调整；</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承包人应支付根据法律规定或合同约定应由其支付的各项税费，除第13.7款[法律变化引起的调整]约定外，合同价格不应因任何这些税费进行调整；</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招标文件、招标控制价列出的任何数量仅为估算的工作量，不得将其视为要求承包人实施的工程的实际或准确的工作量。在招标文件、招标控制价中列出的任何工作量和价格数据应仅限用于变更和支付的参考资料，而不能用于其他目的。</w:t>
      </w:r>
    </w:p>
    <w:p w:rsidR="00B55BD9" w:rsidRPr="00B01624" w:rsidRDefault="004E1434">
      <w:pPr>
        <w:pStyle w:val="4f1"/>
        <w:spacing w:after="120" w:line="400" w:lineRule="exact"/>
        <w:rPr>
          <w:rFonts w:cs="宋体"/>
          <w:sz w:val="21"/>
        </w:rPr>
      </w:pPr>
      <w:r w:rsidRPr="00B01624">
        <w:rPr>
          <w:rFonts w:cs="宋体" w:hint="eastAsia"/>
          <w:sz w:val="21"/>
        </w:rPr>
        <w:t>14.1.3 合同约定工程的某部分按照实际完成的工程量进行支付的，应按照专用合同条件的约定进行计量和估价，并据此调整合同价格。</w:t>
      </w:r>
    </w:p>
    <w:p w:rsidR="00B55BD9" w:rsidRPr="00B01624" w:rsidRDefault="004E1434">
      <w:pPr>
        <w:pStyle w:val="3f3"/>
        <w:widowControl/>
        <w:spacing w:after="120" w:line="400" w:lineRule="exact"/>
        <w:rPr>
          <w:rFonts w:ascii="宋体" w:eastAsia="宋体" w:hAnsi="宋体" w:cs="宋体"/>
          <w:b w:val="0"/>
          <w:bCs/>
          <w:sz w:val="21"/>
          <w:szCs w:val="21"/>
        </w:rPr>
      </w:pPr>
      <w:bookmarkStart w:id="2603" w:name="_Toc121419631"/>
      <w:bookmarkStart w:id="2604" w:name="_Toc110933885"/>
      <w:bookmarkStart w:id="2605" w:name="_Ref531956881"/>
      <w:bookmarkStart w:id="2606" w:name="_Toc121332629"/>
      <w:bookmarkStart w:id="2607" w:name="_Toc54862293"/>
      <w:bookmarkStart w:id="2608" w:name="_Toc110886783"/>
      <w:bookmarkStart w:id="2609" w:name="_Ref531956884"/>
      <w:r w:rsidRPr="00B01624">
        <w:rPr>
          <w:rFonts w:ascii="宋体" w:eastAsia="宋体" w:hAnsi="宋体" w:cs="宋体" w:hint="eastAsia"/>
          <w:b w:val="0"/>
          <w:bCs/>
          <w:sz w:val="21"/>
          <w:szCs w:val="21"/>
        </w:rPr>
        <w:t>14.2 预付款</w:t>
      </w:r>
      <w:bookmarkEnd w:id="2603"/>
      <w:bookmarkEnd w:id="2604"/>
      <w:bookmarkEnd w:id="2605"/>
      <w:bookmarkEnd w:id="2606"/>
      <w:bookmarkEnd w:id="2607"/>
      <w:bookmarkEnd w:id="2608"/>
      <w:bookmarkEnd w:id="2609"/>
    </w:p>
    <w:p w:rsidR="00B55BD9" w:rsidRPr="00B01624" w:rsidRDefault="004E1434">
      <w:pPr>
        <w:pStyle w:val="4f1"/>
        <w:spacing w:after="120" w:line="400" w:lineRule="exact"/>
        <w:rPr>
          <w:rFonts w:cs="宋体"/>
          <w:sz w:val="21"/>
        </w:rPr>
      </w:pPr>
      <w:r w:rsidRPr="00B01624">
        <w:rPr>
          <w:rFonts w:cs="宋体" w:hint="eastAsia"/>
          <w:sz w:val="21"/>
        </w:rPr>
        <w:t>14.2.1 预付款支付</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预付款的额度和支付按照专用合同条件约定执行。预付款应当专用于承包人为合同工程的设计和工程实施购置材料、工程设备、施工设备、修建临时设施以及组织施工队伍进场等合同工作。</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除专用合同条件另有约定外，预付款在进度付款中同比例扣回。在颁发工程接收证书前，提前解除合同的，尚未扣完的预付款应与合同价款一并结算。</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发包人逾期支付预付款超过7天的，承包人有权向发包人发出要求预付的催告通知，发包人收到通知后7天内仍未支付的，承包人有权暂停施工，并按第15.1.1项[发包人违约的情形]执行。</w:t>
      </w:r>
    </w:p>
    <w:p w:rsidR="00B55BD9" w:rsidRPr="00B01624" w:rsidRDefault="004E1434">
      <w:pPr>
        <w:pStyle w:val="4f1"/>
        <w:spacing w:after="120" w:line="400" w:lineRule="exact"/>
        <w:rPr>
          <w:rFonts w:cs="宋体"/>
          <w:sz w:val="21"/>
        </w:rPr>
      </w:pPr>
      <w:bookmarkStart w:id="2610" w:name="_Ref531956907"/>
      <w:bookmarkStart w:id="2611" w:name="_Ref4797624"/>
      <w:bookmarkStart w:id="2612" w:name="_Hlk54429963"/>
      <w:r w:rsidRPr="00B01624">
        <w:rPr>
          <w:rFonts w:cs="宋体" w:hint="eastAsia"/>
          <w:sz w:val="21"/>
        </w:rPr>
        <w:t>14.2.2 预付款</w:t>
      </w:r>
      <w:bookmarkEnd w:id="2610"/>
      <w:r w:rsidRPr="00B01624">
        <w:rPr>
          <w:rFonts w:cs="宋体" w:hint="eastAsia"/>
          <w:sz w:val="21"/>
        </w:rPr>
        <w:t>担保</w:t>
      </w:r>
      <w:bookmarkEnd w:id="2611"/>
    </w:p>
    <w:bookmarkEnd w:id="2612"/>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指示承包人提供预付款担保的，承包人应在发包人支付预付款7天前提供预付款担保，专用合同条件另有约定除外。预付款担保可采用银行保函、担保公司担保等形式，具体由合同当事人在专用合同条件中约定。在预付款完全扣回之前，承包人应保证预付款担保持续有效。</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发包人在工程款中逐期扣回预付款后，预付款担保额度应相应减少，但剩余的预付款担保金额不得低于未被扣回的预付款金额。</w:t>
      </w:r>
    </w:p>
    <w:p w:rsidR="00B55BD9" w:rsidRPr="00B01624" w:rsidRDefault="004E1434">
      <w:pPr>
        <w:pStyle w:val="3f3"/>
        <w:widowControl/>
        <w:spacing w:after="120" w:line="400" w:lineRule="exact"/>
        <w:rPr>
          <w:rFonts w:ascii="宋体" w:eastAsia="宋体" w:hAnsi="宋体" w:cs="宋体"/>
          <w:b w:val="0"/>
          <w:bCs/>
          <w:sz w:val="21"/>
          <w:szCs w:val="21"/>
        </w:rPr>
      </w:pPr>
      <w:bookmarkStart w:id="2613" w:name="_Toc110886784"/>
      <w:bookmarkStart w:id="2614" w:name="_Toc54862294"/>
      <w:bookmarkStart w:id="2615" w:name="_Toc121332630"/>
      <w:bookmarkStart w:id="2616" w:name="_Ref531956963"/>
      <w:bookmarkStart w:id="2617" w:name="_Toc121419632"/>
      <w:bookmarkStart w:id="2618" w:name="_Ref4623398"/>
      <w:bookmarkStart w:id="2619" w:name="_Ref531956967"/>
      <w:bookmarkStart w:id="2620" w:name="_Toc110933886"/>
      <w:r w:rsidRPr="00B01624">
        <w:rPr>
          <w:rFonts w:ascii="宋体" w:eastAsia="宋体" w:hAnsi="宋体" w:cs="宋体" w:hint="eastAsia"/>
          <w:b w:val="0"/>
          <w:bCs/>
          <w:sz w:val="21"/>
          <w:szCs w:val="21"/>
        </w:rPr>
        <w:t>14.3 工程进度款</w:t>
      </w:r>
      <w:bookmarkEnd w:id="2613"/>
      <w:bookmarkEnd w:id="2614"/>
      <w:bookmarkEnd w:id="2615"/>
      <w:bookmarkEnd w:id="2616"/>
      <w:bookmarkEnd w:id="2617"/>
      <w:bookmarkEnd w:id="2618"/>
      <w:bookmarkEnd w:id="2619"/>
      <w:bookmarkEnd w:id="2620"/>
    </w:p>
    <w:p w:rsidR="00B55BD9" w:rsidRPr="00B01624" w:rsidRDefault="004E1434">
      <w:pPr>
        <w:pStyle w:val="4f1"/>
        <w:spacing w:after="120" w:line="400" w:lineRule="exact"/>
        <w:rPr>
          <w:rFonts w:cs="宋体"/>
          <w:sz w:val="21"/>
        </w:rPr>
      </w:pPr>
      <w:bookmarkStart w:id="2621" w:name="_Ref531956987"/>
      <w:bookmarkStart w:id="2622" w:name="_Ref532679934"/>
      <w:r w:rsidRPr="00B01624">
        <w:rPr>
          <w:rFonts w:cs="宋体" w:hint="eastAsia"/>
          <w:sz w:val="21"/>
        </w:rPr>
        <w:t>14.3.1 工程进度付款申请</w:t>
      </w:r>
      <w:bookmarkEnd w:id="2621"/>
      <w:bookmarkEnd w:id="2622"/>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（1）人工费的申请</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lastRenderedPageBreak/>
        <w:t>人工费应按月支付，工程师应在收到承包人人工费付款申请单以及相关资料后7天内完成审查并报送发包人，发包人应在收到后7天内完成审批并向承包人签发人工费支付证书，发包人应在人工费支付证书签发后7天内完成支付。已支付的人工费部分，发包人支付进度款时予以相应扣除。</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（2）除专用合同条件另有约定外，承包人应在每月月末向工程师提交进度付款申请单，该进度付款申请单应包括下列内容：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截至本次付款周期内已完成工作对应的金额；</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扣除依据本款第（1）目约定中已扣除的人工费金额；</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根据第13条[变更与调整]应增加和扣减的变更金额；</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根据第14.2款[预付款]约定应支付的预付款和扣减的返还预付款；</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根据第14.6.2项[质量保证金的预留]约定应预留的质量保证金金额；</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 根据第19条[索赔]应增加和扣减的索赔金额；</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 对已签发的进度款支付证书中出现错误的修正，应在本次进度付款中支付或扣除的金额；</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 根据合同约定应增加和扣减的其他金额。</w:t>
      </w:r>
    </w:p>
    <w:p w:rsidR="00B55BD9" w:rsidRPr="00B01624" w:rsidRDefault="004E1434">
      <w:pPr>
        <w:pStyle w:val="4f1"/>
        <w:spacing w:after="120" w:line="400" w:lineRule="exact"/>
        <w:rPr>
          <w:rFonts w:cs="宋体"/>
          <w:sz w:val="21"/>
        </w:rPr>
      </w:pPr>
      <w:bookmarkStart w:id="2623" w:name="_Ref531957608"/>
      <w:r w:rsidRPr="00B01624">
        <w:rPr>
          <w:rFonts w:cs="宋体" w:hint="eastAsia"/>
          <w:sz w:val="21"/>
        </w:rPr>
        <w:t>14.3.2 进度付款审核和支付</w:t>
      </w:r>
      <w:bookmarkEnd w:id="2623"/>
    </w:p>
    <w:p w:rsidR="00B55BD9" w:rsidRPr="00B01624" w:rsidRDefault="004E1434">
      <w:pPr>
        <w:pStyle w:val="64"/>
        <w:spacing w:line="400" w:lineRule="exact"/>
        <w:ind w:firstLineChars="200" w:firstLine="420"/>
        <w:rPr>
          <w:rFonts w:ascii="宋体" w:hAnsi="宋体" w:cs="宋体"/>
          <w:szCs w:val="21"/>
        </w:rPr>
      </w:pPr>
      <w:r w:rsidRPr="00B01624">
        <w:rPr>
          <w:rFonts w:ascii="宋体" w:hAnsi="宋体" w:cs="宋体" w:hint="eastAsia"/>
          <w:szCs w:val="21"/>
        </w:rPr>
        <w:t>除专用合同条件另有约定外，工程师应在收到承包人进度付款申请单以及相关资料后7天内完成审查并报送发包人，发包人应在收到后7天内完成审批并向承包人签发进度款支付证书。发包人逾期（包括因工程师原因延误报送的时间）未完成审批且未提出异议的，视为已签发进度款支付证书。</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工程师对承包人的进度付款申请单有异议的，有权要求承包人修正和提供补充资料，承包人应提交修正后的进度付款申请单。工程师应在收到承包人修正后的进度付款申请单及相关资料后7天内完成审查并报送发包人，发包人应在收到工程师报送的进度付款申请单及相关资料后7天内，向承包人签发无异议部分的进度款支付证书。存在争议的部分，按照第20条[争议解决]的约定处理。</w:t>
      </w:r>
    </w:p>
    <w:p w:rsidR="00B55BD9" w:rsidRPr="00B01624" w:rsidRDefault="004E1434">
      <w:pPr>
        <w:pStyle w:val="64"/>
        <w:spacing w:line="400" w:lineRule="exact"/>
        <w:ind w:firstLineChars="200" w:firstLine="420"/>
        <w:rPr>
          <w:rFonts w:ascii="宋体" w:hAnsi="宋体" w:cs="宋体"/>
          <w:szCs w:val="21"/>
        </w:rPr>
      </w:pPr>
      <w:r w:rsidRPr="00B01624">
        <w:rPr>
          <w:rFonts w:ascii="宋体" w:hAnsi="宋体" w:cs="宋体" w:hint="eastAsia"/>
          <w:szCs w:val="21"/>
        </w:rPr>
        <w:t xml:space="preserve">除专用合同条件另有约定外，发包人应在进度款支付证书签发后14天内完成支付，发包人逾期支付进度款的，按照贷款市场报价利率（LPR）支付利息；逾期支付超过56天的，按照贷款市场报价利率（LPR）的两倍支付利息。 </w:t>
      </w:r>
    </w:p>
    <w:p w:rsidR="00B55BD9" w:rsidRPr="00B01624" w:rsidRDefault="004E1434">
      <w:pPr>
        <w:pStyle w:val="64"/>
        <w:spacing w:line="400" w:lineRule="exact"/>
        <w:ind w:firstLineChars="200" w:firstLine="420"/>
        <w:rPr>
          <w:rFonts w:ascii="宋体" w:hAnsi="宋体" w:cs="宋体"/>
          <w:szCs w:val="21"/>
        </w:rPr>
      </w:pPr>
      <w:r w:rsidRPr="00B01624">
        <w:rPr>
          <w:rFonts w:ascii="宋体" w:hAnsi="宋体" w:cs="宋体" w:hint="eastAsia"/>
          <w:szCs w:val="21"/>
        </w:rPr>
        <w:t>发包人签发进度款支付证书，不表明发包人已同意、批准或接受了承包人完成的相应部分的工作。</w:t>
      </w:r>
    </w:p>
    <w:p w:rsidR="00B55BD9" w:rsidRPr="00B01624" w:rsidRDefault="004E1434">
      <w:pPr>
        <w:pStyle w:val="4f1"/>
        <w:spacing w:after="120" w:line="400" w:lineRule="exact"/>
        <w:rPr>
          <w:rFonts w:cs="宋体"/>
          <w:sz w:val="21"/>
        </w:rPr>
      </w:pPr>
      <w:bookmarkStart w:id="2624" w:name="_Ref531957023"/>
      <w:r w:rsidRPr="00B01624">
        <w:rPr>
          <w:rFonts w:cs="宋体" w:hint="eastAsia"/>
          <w:sz w:val="21"/>
        </w:rPr>
        <w:t>14.3.3 进度付款的修正</w:t>
      </w:r>
      <w:bookmarkEnd w:id="2624"/>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在对已签发的进度款支付证书进行阶段汇总和复核中发现错误、遗漏或重复的，发包人和承包人均有权提出修正申请。经发包人和承包人同意的修正，应在下期进度付款中支付或扣除。</w:t>
      </w:r>
    </w:p>
    <w:p w:rsidR="00B55BD9" w:rsidRPr="00B01624" w:rsidRDefault="004E1434">
      <w:pPr>
        <w:pStyle w:val="3f3"/>
        <w:widowControl/>
        <w:spacing w:after="120" w:line="400" w:lineRule="exact"/>
        <w:rPr>
          <w:rFonts w:ascii="宋体" w:eastAsia="宋体" w:hAnsi="宋体" w:cs="宋体"/>
          <w:b w:val="0"/>
          <w:bCs/>
          <w:sz w:val="21"/>
          <w:szCs w:val="21"/>
        </w:rPr>
      </w:pPr>
      <w:bookmarkStart w:id="2625" w:name="_Toc121419633"/>
      <w:bookmarkStart w:id="2626" w:name="_Toc110886785"/>
      <w:bookmarkStart w:id="2627" w:name="_Toc54862295"/>
      <w:bookmarkStart w:id="2628" w:name="_Toc110933887"/>
      <w:bookmarkStart w:id="2629" w:name="_Ref4538578"/>
      <w:bookmarkStart w:id="2630" w:name="_Toc121332631"/>
      <w:bookmarkStart w:id="2631" w:name="_Ref536647814"/>
      <w:bookmarkStart w:id="2632" w:name="_Ref536647822"/>
      <w:r w:rsidRPr="00B01624">
        <w:rPr>
          <w:rFonts w:ascii="宋体" w:eastAsia="宋体" w:hAnsi="宋体" w:cs="宋体" w:hint="eastAsia"/>
          <w:b w:val="0"/>
          <w:bCs/>
          <w:sz w:val="21"/>
          <w:szCs w:val="21"/>
        </w:rPr>
        <w:lastRenderedPageBreak/>
        <w:t>14.4 付款计划表</w:t>
      </w:r>
      <w:bookmarkEnd w:id="2625"/>
      <w:bookmarkEnd w:id="2626"/>
      <w:bookmarkEnd w:id="2627"/>
      <w:bookmarkEnd w:id="2628"/>
      <w:bookmarkEnd w:id="2629"/>
      <w:bookmarkEnd w:id="2630"/>
    </w:p>
    <w:p w:rsidR="00B55BD9" w:rsidRPr="00B01624" w:rsidRDefault="004E1434">
      <w:pPr>
        <w:pStyle w:val="4f1"/>
        <w:spacing w:after="120" w:line="400" w:lineRule="exact"/>
        <w:rPr>
          <w:rFonts w:cs="宋体"/>
          <w:sz w:val="21"/>
        </w:rPr>
      </w:pPr>
      <w:bookmarkStart w:id="2633" w:name="_Ref4570974"/>
      <w:r w:rsidRPr="00B01624">
        <w:rPr>
          <w:rFonts w:cs="宋体" w:hint="eastAsia"/>
          <w:sz w:val="21"/>
        </w:rPr>
        <w:t>14.4.1 付款计划表的编制要求</w:t>
      </w:r>
      <w:bookmarkEnd w:id="2633"/>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除专用合同条件另有约定外，付款计划表按如下要求编制：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付款计划表中所列的每期付款金额，应为第14.3.1项[工程进度付款申请]每期进度款的估算金额；</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实际进度与项目进度计划不一致的，合同当事人可按照第3.6款[商定或确定]修改付款计划表；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不采用付款计划表的，承包人应向工程师提交按季度编制的支付估算付款计划表，用于支付参考。</w:t>
      </w:r>
    </w:p>
    <w:p w:rsidR="00B55BD9" w:rsidRPr="00B01624" w:rsidRDefault="004E1434">
      <w:pPr>
        <w:pStyle w:val="4f1"/>
        <w:spacing w:after="120" w:line="400" w:lineRule="exact"/>
        <w:rPr>
          <w:rFonts w:cs="宋体"/>
          <w:sz w:val="21"/>
        </w:rPr>
      </w:pPr>
      <w:bookmarkStart w:id="2634" w:name="_Ref4571011"/>
      <w:r w:rsidRPr="00B01624">
        <w:rPr>
          <w:rFonts w:cs="宋体" w:hint="eastAsia"/>
          <w:sz w:val="21"/>
        </w:rPr>
        <w:t>14.4.2 付款计划表的编制与审批</w:t>
      </w:r>
      <w:bookmarkEnd w:id="2634"/>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除专用合同条件另有约定外，承包人应根据第8.4款[项目进度计划]约定的项目进度计划、签约合同价和工程量等因素对总价合同进行分解，确定付款期数、计划每期达到的主要形象进度和（或）完成的主要计划工程量（含设计、采购、施工、竣工试验和竣工后试验等）等目标任务，编制付款计划表。其中人工费应按月确定付款期和付款计划。承包人应当在收到工程师和发包人批准的项目进度计划后7天内，将付款计划表及编制付款计划表的支持性资料报送工程师。</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工程师应在收到付款计划表后7天内完成审核并报送发包人。发包人应在收到经工程师审核的付款计划表后7天内完成审批，经发包人批准的付款计划表为有约束力的付款计划表。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发包人逾期未完成付款计划表审批的，也未及时要求承包人进行修正和提供补充资料的，则承包人提交的付款计划表视为已经获得发包人批准。</w:t>
      </w:r>
    </w:p>
    <w:p w:rsidR="00B55BD9" w:rsidRPr="00B01624" w:rsidRDefault="004E1434">
      <w:pPr>
        <w:pStyle w:val="3f3"/>
        <w:widowControl/>
        <w:spacing w:after="120" w:line="400" w:lineRule="exact"/>
        <w:rPr>
          <w:rFonts w:ascii="宋体" w:eastAsia="宋体" w:hAnsi="宋体" w:cs="宋体"/>
          <w:b w:val="0"/>
          <w:bCs/>
          <w:sz w:val="21"/>
          <w:szCs w:val="21"/>
        </w:rPr>
      </w:pPr>
      <w:bookmarkStart w:id="2635" w:name="_Ref4538634"/>
      <w:bookmarkStart w:id="2636" w:name="_Toc121332632"/>
      <w:bookmarkStart w:id="2637" w:name="_Toc54862296"/>
      <w:bookmarkStart w:id="2638" w:name="_Toc121419634"/>
      <w:bookmarkStart w:id="2639" w:name="_Toc110933888"/>
      <w:bookmarkStart w:id="2640" w:name="_Toc110886786"/>
      <w:r w:rsidRPr="00B01624">
        <w:rPr>
          <w:rFonts w:ascii="宋体" w:eastAsia="宋体" w:hAnsi="宋体" w:cs="宋体" w:hint="eastAsia"/>
          <w:b w:val="0"/>
          <w:bCs/>
          <w:sz w:val="21"/>
          <w:szCs w:val="21"/>
        </w:rPr>
        <w:t>14.5 竣工结算</w:t>
      </w:r>
      <w:bookmarkEnd w:id="2635"/>
      <w:bookmarkEnd w:id="2636"/>
      <w:bookmarkEnd w:id="2637"/>
      <w:bookmarkEnd w:id="2638"/>
      <w:bookmarkEnd w:id="2639"/>
      <w:bookmarkEnd w:id="2640"/>
    </w:p>
    <w:p w:rsidR="00B55BD9" w:rsidRPr="00B01624" w:rsidRDefault="004E1434">
      <w:pPr>
        <w:pStyle w:val="4f1"/>
        <w:spacing w:after="120" w:line="400" w:lineRule="exact"/>
        <w:rPr>
          <w:rFonts w:cs="宋体"/>
          <w:sz w:val="21"/>
        </w:rPr>
      </w:pPr>
      <w:bookmarkStart w:id="2641" w:name="_Ref4571361"/>
      <w:r w:rsidRPr="00B01624">
        <w:rPr>
          <w:rFonts w:cs="宋体" w:hint="eastAsia"/>
          <w:sz w:val="21"/>
        </w:rPr>
        <w:t>14.5.1 竣工结算申请</w:t>
      </w:r>
      <w:bookmarkEnd w:id="264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除专用合同条件另有约定外，承包人应在工程竣工验收合格后42天内向工程师提交竣工结算申请单，并提交完整的结算资料，有关竣工结算申请单的资料清单和份数等要求由合同当事人在专用合同条件中约定。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除专用合同条件另有约定外，竣工结算申请单应包括以下内容：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竣工结算合同价格；</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发包人已支付承包人的款项；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采用第14.6.1项[承包人提供质量保证金的方式]第（2）种方式提供质量保证金的，应当列明应预留的质量保证金金额；采用第14.6.1项[承包人提供质量保证金的方式]中其他方式提供质量保证金的，应当按第14.6款[质量保证金]提供相关文件作为附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发包人应支付承包人的合同价款。</w:t>
      </w:r>
    </w:p>
    <w:p w:rsidR="00B55BD9" w:rsidRPr="00B01624" w:rsidRDefault="004E1434">
      <w:pPr>
        <w:pStyle w:val="4f1"/>
        <w:spacing w:after="120" w:line="400" w:lineRule="exact"/>
        <w:rPr>
          <w:rFonts w:cs="宋体"/>
          <w:sz w:val="21"/>
        </w:rPr>
      </w:pPr>
      <w:bookmarkStart w:id="2642" w:name="_Ref4571384"/>
      <w:r w:rsidRPr="00B01624">
        <w:rPr>
          <w:rFonts w:cs="宋体" w:hint="eastAsia"/>
          <w:sz w:val="21"/>
        </w:rPr>
        <w:lastRenderedPageBreak/>
        <w:t>14.5.2 竣工结算审核</w:t>
      </w:r>
      <w:bookmarkEnd w:id="2642"/>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除专用合同条件另有约定外，工程师应在收到竣工结算申请单后14天内完成核查并报送发包人。发包人应在收到工程师提交的经审核的竣工结算申请单后14天内完成审批，并由工程师向承包人签发经发包人签认的竣工付款证书。工程师或发包人对竣工结算申请单有异议的，有权要求承包人进行修正和提供补充资料，承包人应提交修正后的竣工结算申请单。</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rsidR="00B55BD9" w:rsidRPr="00B01624" w:rsidRDefault="004E1434">
      <w:pPr>
        <w:spacing w:line="400" w:lineRule="exact"/>
        <w:ind w:firstLine="600"/>
        <w:rPr>
          <w:rFonts w:ascii="宋体" w:hAnsi="宋体" w:cs="宋体"/>
          <w:szCs w:val="21"/>
        </w:rPr>
      </w:pPr>
      <w:bookmarkStart w:id="2643" w:name="_Ref4618006"/>
      <w:r w:rsidRPr="00B01624">
        <w:rPr>
          <w:rFonts w:ascii="宋体" w:hAnsi="宋体" w:cs="宋体" w:hint="eastAsia"/>
          <w:szCs w:val="21"/>
        </w:rPr>
        <w:t>（2） 除专用合同条件另有约定外，发包人应在签发竣工付款证书后的14天内，完成对承包人的竣工付款。发包人逾期支付的，按照贷款市场报价利率（LPR）支付违约金；逾期支付超过56天的，按照贷款市场报价利率（LPR）的两倍支付违约金。</w:t>
      </w:r>
      <w:bookmarkEnd w:id="2643"/>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承包人对发包人签认的竣工付款证书有异议的，对于有异议部分应在收到发包人签认的竣工付款证书后7天内提出异议，并由合同当事人按照专用合同条件约定的方式和程序进行复核，或按照第20条[争议解决]约定处理。对于无异议部分，发包人应签发临时竣工付款证书，并按本款第（2）项完成付款。承包人逾期未提出异议的，视为认可发包人的审批结果。</w:t>
      </w:r>
    </w:p>
    <w:p w:rsidR="00B55BD9" w:rsidRPr="00B01624" w:rsidRDefault="004E1434">
      <w:pPr>
        <w:pStyle w:val="4f1"/>
        <w:spacing w:after="120" w:line="400" w:lineRule="exact"/>
        <w:rPr>
          <w:rFonts w:cs="宋体"/>
          <w:sz w:val="21"/>
        </w:rPr>
      </w:pPr>
      <w:bookmarkStart w:id="2644" w:name="_Ref15484305"/>
      <w:r w:rsidRPr="00B01624">
        <w:rPr>
          <w:rFonts w:cs="宋体" w:hint="eastAsia"/>
          <w:sz w:val="21"/>
        </w:rPr>
        <w:t>14.5.3 扫尾工作清单</w:t>
      </w:r>
      <w:bookmarkEnd w:id="2644"/>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经双方协商，部分工作在工程竣工验收后进行的，承包人应当编制扫尾工作清单，扫尾工作清单中应当列明承包人应当完成的扫尾工作的内容及完成时间。</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承包人完成扫尾工作清单中的内容应取得的费用包含在第14.5.1项[竣工结算申请]及第14.5.2项[竣工结算审核]中一并结算。</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扫尾工作的缺陷责任期按第11条[缺陷责任与保修]处理。承包人未能按照扫尾工作清单约定的完成时间完成扫尾工作的，视为承包人原因导致的工程质量缺陷按照第11.3款[缺陷调查]处理。</w:t>
      </w:r>
    </w:p>
    <w:p w:rsidR="00B55BD9" w:rsidRPr="00B01624" w:rsidRDefault="004E1434">
      <w:pPr>
        <w:pStyle w:val="3f3"/>
        <w:widowControl/>
        <w:spacing w:after="120" w:line="400" w:lineRule="exact"/>
        <w:rPr>
          <w:rFonts w:ascii="宋体" w:eastAsia="宋体" w:hAnsi="宋体" w:cs="宋体"/>
          <w:b w:val="0"/>
          <w:bCs/>
          <w:sz w:val="21"/>
          <w:szCs w:val="21"/>
        </w:rPr>
      </w:pPr>
      <w:bookmarkStart w:id="2645" w:name="_Ref4571127"/>
      <w:bookmarkStart w:id="2646" w:name="_Ref4617582"/>
      <w:bookmarkStart w:id="2647" w:name="_Toc54862297"/>
      <w:bookmarkStart w:id="2648" w:name="_Toc110933889"/>
      <w:bookmarkStart w:id="2649" w:name="_Ref4582115"/>
      <w:bookmarkStart w:id="2650" w:name="_Ref4571100"/>
      <w:bookmarkStart w:id="2651" w:name="_Toc121332633"/>
      <w:bookmarkStart w:id="2652" w:name="_Ref15395020"/>
      <w:bookmarkStart w:id="2653" w:name="_Toc121419635"/>
      <w:bookmarkStart w:id="2654" w:name="_Ref4617592"/>
      <w:bookmarkStart w:id="2655" w:name="_Toc110886787"/>
      <w:bookmarkStart w:id="2656" w:name="_Hlk15394931"/>
      <w:r w:rsidRPr="00B01624">
        <w:rPr>
          <w:rFonts w:ascii="宋体" w:eastAsia="宋体" w:hAnsi="宋体" w:cs="宋体" w:hint="eastAsia"/>
          <w:b w:val="0"/>
          <w:bCs/>
          <w:sz w:val="21"/>
          <w:szCs w:val="21"/>
        </w:rPr>
        <w:t>14.6 质量保证金</w:t>
      </w:r>
      <w:bookmarkEnd w:id="2631"/>
      <w:bookmarkEnd w:id="2632"/>
      <w:bookmarkEnd w:id="2645"/>
      <w:bookmarkEnd w:id="2646"/>
      <w:bookmarkEnd w:id="2647"/>
      <w:bookmarkEnd w:id="2648"/>
      <w:bookmarkEnd w:id="2649"/>
      <w:bookmarkEnd w:id="2650"/>
      <w:bookmarkEnd w:id="2651"/>
      <w:bookmarkEnd w:id="2652"/>
      <w:bookmarkEnd w:id="2653"/>
      <w:bookmarkEnd w:id="2654"/>
      <w:bookmarkEnd w:id="2655"/>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经合同当事人协商一致提供质量保证金的，应在专用合同条件中予以明确。在工程项目竣工前，承包人已经提供履约担保的，发包人不得同时要求承包人提供质量保证金。</w:t>
      </w:r>
    </w:p>
    <w:p w:rsidR="00B55BD9" w:rsidRPr="00B01624" w:rsidRDefault="004E1434">
      <w:pPr>
        <w:pStyle w:val="4f1"/>
        <w:spacing w:after="120" w:line="400" w:lineRule="exact"/>
        <w:rPr>
          <w:rFonts w:cs="宋体"/>
          <w:sz w:val="21"/>
        </w:rPr>
      </w:pPr>
      <w:bookmarkStart w:id="2657" w:name="_Ref531955069"/>
      <w:bookmarkStart w:id="2658" w:name="_Ref531957153"/>
      <w:bookmarkEnd w:id="2656"/>
      <w:r w:rsidRPr="00B01624">
        <w:rPr>
          <w:rFonts w:cs="宋体" w:hint="eastAsia"/>
          <w:sz w:val="21"/>
        </w:rPr>
        <w:t>14.6.1 承包人提供质量保证金的方式</w:t>
      </w:r>
      <w:bookmarkEnd w:id="2657"/>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承包人提供质量保证金有以下三种方式：</w:t>
      </w:r>
    </w:p>
    <w:p w:rsidR="00B55BD9" w:rsidRPr="00B01624" w:rsidRDefault="004E1434">
      <w:pPr>
        <w:spacing w:line="400" w:lineRule="exact"/>
        <w:ind w:firstLine="600"/>
        <w:rPr>
          <w:rFonts w:ascii="宋体" w:hAnsi="宋体" w:cs="宋体"/>
          <w:szCs w:val="21"/>
        </w:rPr>
      </w:pPr>
      <w:bookmarkStart w:id="2659" w:name="_Ref531955096"/>
      <w:r w:rsidRPr="00B01624">
        <w:rPr>
          <w:rFonts w:ascii="宋体" w:hAnsi="宋体" w:cs="宋体" w:hint="eastAsia"/>
          <w:szCs w:val="21"/>
        </w:rPr>
        <w:t>（1） 提交工程质量保证担保；</w:t>
      </w:r>
      <w:bookmarkEnd w:id="2659"/>
    </w:p>
    <w:p w:rsidR="00B55BD9" w:rsidRPr="00B01624" w:rsidRDefault="004E1434">
      <w:pPr>
        <w:spacing w:line="400" w:lineRule="exact"/>
        <w:ind w:firstLine="600"/>
        <w:rPr>
          <w:rFonts w:ascii="宋体" w:hAnsi="宋体" w:cs="宋体"/>
          <w:szCs w:val="21"/>
        </w:rPr>
      </w:pPr>
      <w:bookmarkStart w:id="2660" w:name="_Ref531955107"/>
      <w:r w:rsidRPr="00B01624">
        <w:rPr>
          <w:rFonts w:ascii="宋体" w:hAnsi="宋体" w:cs="宋体" w:hint="eastAsia"/>
          <w:szCs w:val="21"/>
        </w:rPr>
        <w:t>（2） 预留相应比例的工程款；</w:t>
      </w:r>
      <w:bookmarkEnd w:id="2660"/>
    </w:p>
    <w:p w:rsidR="00B55BD9" w:rsidRPr="00B01624" w:rsidRDefault="004E1434">
      <w:pPr>
        <w:spacing w:line="400" w:lineRule="exact"/>
        <w:ind w:firstLine="600"/>
        <w:rPr>
          <w:rFonts w:ascii="宋体" w:hAnsi="宋体" w:cs="宋体"/>
          <w:szCs w:val="21"/>
        </w:rPr>
      </w:pPr>
      <w:bookmarkStart w:id="2661" w:name="_Ref531955117"/>
      <w:r w:rsidRPr="00B01624">
        <w:rPr>
          <w:rFonts w:ascii="宋体" w:hAnsi="宋体" w:cs="宋体" w:hint="eastAsia"/>
          <w:szCs w:val="21"/>
        </w:rPr>
        <w:t>（3） 双方约定的其他方式。</w:t>
      </w:r>
      <w:bookmarkEnd w:id="266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lastRenderedPageBreak/>
        <w:t>除专用合同条件另有约定外，质量保证金原则上采用上述第（1）种方式，且承包人应在工程竣工验收合格后7天内，向发包人提交工程质量保证担保。不论承包人以何种方式提供质量保证金，累计金额均不得高于工程价款结算总额的3%。</w:t>
      </w:r>
    </w:p>
    <w:p w:rsidR="00B55BD9" w:rsidRPr="00B01624" w:rsidRDefault="004E1434">
      <w:pPr>
        <w:pStyle w:val="4f1"/>
        <w:spacing w:after="120" w:line="400" w:lineRule="exact"/>
        <w:rPr>
          <w:rFonts w:cs="宋体"/>
          <w:sz w:val="21"/>
        </w:rPr>
      </w:pPr>
      <w:bookmarkStart w:id="2662" w:name="_Ref15419738"/>
      <w:bookmarkStart w:id="2663" w:name="_Ref18931667"/>
      <w:r w:rsidRPr="00B01624">
        <w:rPr>
          <w:rFonts w:cs="宋体" w:hint="eastAsia"/>
          <w:sz w:val="21"/>
        </w:rPr>
        <w:t>14.6.2 质量保证金的预留</w:t>
      </w:r>
      <w:bookmarkEnd w:id="2662"/>
      <w:bookmarkEnd w:id="2663"/>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双方约定采用预留相应比例的工程款方式提供质量保证金的，质量保证金的预留有以下三种方式：</w:t>
      </w:r>
    </w:p>
    <w:p w:rsidR="00B55BD9" w:rsidRPr="00B01624" w:rsidRDefault="004E1434">
      <w:pPr>
        <w:spacing w:line="400" w:lineRule="exact"/>
        <w:ind w:firstLine="600"/>
        <w:rPr>
          <w:rFonts w:ascii="宋体" w:hAnsi="宋体" w:cs="宋体"/>
          <w:szCs w:val="21"/>
        </w:rPr>
      </w:pPr>
      <w:bookmarkStart w:id="2664" w:name="_Hlk18840714"/>
      <w:bookmarkStart w:id="2665" w:name="_Ref531955143"/>
      <w:r w:rsidRPr="00B01624">
        <w:rPr>
          <w:rFonts w:ascii="宋体" w:hAnsi="宋体" w:cs="宋体" w:hint="eastAsia"/>
          <w:szCs w:val="21"/>
        </w:rPr>
        <w:t>（1） 按专用合同条件的约定在支付工程进度款时逐次预留，直至预留的质量保证金总额达到专用合同条件约定的金额或比例为止</w:t>
      </w:r>
      <w:bookmarkEnd w:id="2664"/>
      <w:r w:rsidRPr="00B01624">
        <w:rPr>
          <w:rFonts w:ascii="宋体" w:hAnsi="宋体" w:cs="宋体" w:hint="eastAsia"/>
          <w:szCs w:val="21"/>
        </w:rPr>
        <w:t>。在此情形下，质量保证金的计算基数不包括预付款的支付、扣回以及价格调整的金额；</w:t>
      </w:r>
      <w:bookmarkEnd w:id="2665"/>
    </w:p>
    <w:p w:rsidR="00B55BD9" w:rsidRPr="00B01624" w:rsidRDefault="004E1434">
      <w:pPr>
        <w:spacing w:line="400" w:lineRule="exact"/>
        <w:ind w:firstLine="600"/>
        <w:rPr>
          <w:rFonts w:ascii="宋体" w:hAnsi="宋体" w:cs="宋体"/>
          <w:szCs w:val="21"/>
        </w:rPr>
      </w:pPr>
      <w:bookmarkStart w:id="2666" w:name="_Ref531955151"/>
      <w:r w:rsidRPr="00B01624">
        <w:rPr>
          <w:rFonts w:ascii="宋体" w:hAnsi="宋体" w:cs="宋体" w:hint="eastAsia"/>
          <w:szCs w:val="21"/>
        </w:rPr>
        <w:t>（2） 工程竣工结算时一次性预留质量保证金；</w:t>
      </w:r>
      <w:bookmarkEnd w:id="2666"/>
    </w:p>
    <w:p w:rsidR="00B55BD9" w:rsidRPr="00B01624" w:rsidRDefault="004E1434">
      <w:pPr>
        <w:spacing w:line="400" w:lineRule="exact"/>
        <w:ind w:firstLine="600"/>
        <w:rPr>
          <w:rFonts w:ascii="宋体" w:hAnsi="宋体" w:cs="宋体"/>
          <w:szCs w:val="21"/>
        </w:rPr>
      </w:pPr>
      <w:bookmarkStart w:id="2667" w:name="_Ref531955161"/>
      <w:r w:rsidRPr="00B01624">
        <w:rPr>
          <w:rFonts w:ascii="宋体" w:hAnsi="宋体" w:cs="宋体" w:hint="eastAsia"/>
          <w:szCs w:val="21"/>
        </w:rPr>
        <w:t>（3） 双方约定的其他预留方式。</w:t>
      </w:r>
      <w:bookmarkEnd w:id="2667"/>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质量保证金的预留原则上采用上述第（1）种方式。如承包人在发包人签发竣工付款证书后28天内提交工程质量保证担保，发包人应同时返还预留的作为质量保证金的工程价款。发包人在返还本条款项下的质量保证金的同时，按照中国人民银行同期同类存款基准利率支付利息。</w:t>
      </w:r>
    </w:p>
    <w:p w:rsidR="00B55BD9" w:rsidRPr="00B01624" w:rsidRDefault="004E1434">
      <w:pPr>
        <w:pStyle w:val="4f1"/>
        <w:spacing w:after="120" w:line="400" w:lineRule="exact"/>
        <w:rPr>
          <w:rFonts w:cs="宋体"/>
          <w:sz w:val="21"/>
        </w:rPr>
      </w:pPr>
      <w:bookmarkStart w:id="2668" w:name="_Ref532690096"/>
      <w:bookmarkStart w:id="2669" w:name="_Ref4571243"/>
      <w:r w:rsidRPr="00B01624">
        <w:rPr>
          <w:rFonts w:cs="宋体" w:hint="eastAsia"/>
          <w:sz w:val="21"/>
        </w:rPr>
        <w:t>14.6.3 质量保证金的</w:t>
      </w:r>
      <w:bookmarkEnd w:id="2668"/>
      <w:r w:rsidRPr="00B01624">
        <w:rPr>
          <w:rFonts w:cs="宋体" w:hint="eastAsia"/>
          <w:sz w:val="21"/>
        </w:rPr>
        <w:t>返还</w:t>
      </w:r>
      <w:bookmarkEnd w:id="2669"/>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缺陷责任期内，承包人认真履行合同约定的责任，缺陷责任期满，发包人根据第11.6款[缺陷责任期终止证书]向承包人颁发缺陷责任期终止证书后，承包人可向发包人申请返还质量保证金。</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在接到承包人返还质量保证金申请后，应于7天内将质量保证金返还承包人，逾期未返还的，应承担违约责任。发包人在接到承包人返还质量保证金申请后7天内不予答复，视同认可承包人的返还质量保证金申请。</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发包人和承包人对质量保证金预留、返还以及工程维修质量、费用有争议的，按本合同第20条[争议解决]约定的争议和纠纷解决程序处理。</w:t>
      </w:r>
    </w:p>
    <w:p w:rsidR="00B55BD9" w:rsidRPr="00B01624" w:rsidRDefault="004E1434">
      <w:pPr>
        <w:pStyle w:val="3f3"/>
        <w:widowControl/>
        <w:spacing w:after="120" w:line="400" w:lineRule="exact"/>
        <w:rPr>
          <w:rFonts w:ascii="宋体" w:eastAsia="宋体" w:hAnsi="宋体" w:cs="宋体"/>
          <w:b w:val="0"/>
          <w:bCs/>
          <w:sz w:val="21"/>
          <w:szCs w:val="21"/>
        </w:rPr>
      </w:pPr>
      <w:bookmarkStart w:id="2670" w:name="_Toc121419636"/>
      <w:bookmarkStart w:id="2671" w:name="_Toc110933890"/>
      <w:bookmarkStart w:id="2672" w:name="_Toc54862298"/>
      <w:bookmarkStart w:id="2673" w:name="_Toc121332634"/>
      <w:bookmarkStart w:id="2674" w:name="_Ref531957339"/>
      <w:bookmarkStart w:id="2675" w:name="_Toc110886788"/>
      <w:bookmarkStart w:id="2676" w:name="_Ref531957341"/>
      <w:bookmarkEnd w:id="2658"/>
      <w:r w:rsidRPr="00B01624">
        <w:rPr>
          <w:rFonts w:ascii="宋体" w:eastAsia="宋体" w:hAnsi="宋体" w:cs="宋体" w:hint="eastAsia"/>
          <w:b w:val="0"/>
          <w:bCs/>
          <w:sz w:val="21"/>
          <w:szCs w:val="21"/>
        </w:rPr>
        <w:t>14.7 最终结清</w:t>
      </w:r>
      <w:bookmarkEnd w:id="2670"/>
      <w:bookmarkEnd w:id="2671"/>
      <w:bookmarkEnd w:id="2672"/>
      <w:bookmarkEnd w:id="2673"/>
      <w:bookmarkEnd w:id="2674"/>
      <w:bookmarkEnd w:id="2675"/>
      <w:bookmarkEnd w:id="2676"/>
    </w:p>
    <w:p w:rsidR="00B55BD9" w:rsidRPr="00B01624" w:rsidRDefault="004E1434">
      <w:pPr>
        <w:pStyle w:val="4f1"/>
        <w:spacing w:after="120" w:line="400" w:lineRule="exact"/>
        <w:rPr>
          <w:rFonts w:cs="宋体"/>
          <w:sz w:val="21"/>
        </w:rPr>
      </w:pPr>
      <w:bookmarkStart w:id="2677" w:name="_Ref531957350"/>
      <w:r w:rsidRPr="00B01624">
        <w:rPr>
          <w:rFonts w:cs="宋体" w:hint="eastAsia"/>
          <w:sz w:val="21"/>
        </w:rPr>
        <w:t>14.7.1 最终结清申请</w:t>
      </w:r>
      <w:bookmarkEnd w:id="2677"/>
      <w:r w:rsidRPr="00B01624">
        <w:rPr>
          <w:rFonts w:cs="宋体" w:hint="eastAsia"/>
          <w:sz w:val="21"/>
        </w:rPr>
        <w:t>单</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除专用合同条件另有约定外，承包人应在缺陷责任期终止证书颁发后7天内，按专用合同条件约定的份数向发包人提交最终结清申请单，并提供相关证明材料。</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除专用合同条件另有约定外，最终结清申请单应列明质量保证金、应扣除的质量保证金、缺陷责任期内发生的增减费用。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发包人对最终结清申请单内容有异议的，有权要求承包人进行修正和提供补充资料，承包人应向发包人提交修正后的最终结清申请单。</w:t>
      </w:r>
    </w:p>
    <w:p w:rsidR="00B55BD9" w:rsidRPr="00B01624" w:rsidRDefault="004E1434">
      <w:pPr>
        <w:pStyle w:val="4f1"/>
        <w:spacing w:after="120" w:line="400" w:lineRule="exact"/>
        <w:rPr>
          <w:rFonts w:cs="宋体"/>
          <w:sz w:val="21"/>
        </w:rPr>
      </w:pPr>
      <w:bookmarkStart w:id="2678" w:name="_Ref531957369"/>
      <w:bookmarkStart w:id="2679" w:name="_Ref4624099"/>
      <w:r w:rsidRPr="00B01624">
        <w:rPr>
          <w:rFonts w:cs="宋体" w:hint="eastAsia"/>
          <w:sz w:val="21"/>
        </w:rPr>
        <w:t>14.7.2 最终结清证书</w:t>
      </w:r>
      <w:bookmarkEnd w:id="2678"/>
      <w:r w:rsidRPr="00B01624">
        <w:rPr>
          <w:rFonts w:cs="宋体" w:hint="eastAsia"/>
          <w:sz w:val="21"/>
        </w:rPr>
        <w:t>和支付</w:t>
      </w:r>
      <w:bookmarkEnd w:id="2679"/>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lastRenderedPageBreak/>
        <w:t>（1） 除专用合同条件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除专用合同条件另有约定外，发包人应在颁发最终结清证书后7天内完成支付。发包人逾期支付的，按照贷款市场报价利率（LPR）支付利息；逾期支付超过56天的，按照贷款市场报价利率（LPR）的两倍支付利息。</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承包人对发包人颁发的最终结清证书有异议的，按第20条[争议解决]的约定办理。</w:t>
      </w:r>
    </w:p>
    <w:p w:rsidR="00B55BD9" w:rsidRPr="00B01624" w:rsidRDefault="004E1434">
      <w:pPr>
        <w:pStyle w:val="2ff"/>
        <w:spacing w:line="400" w:lineRule="exact"/>
        <w:ind w:left="0" w:firstLine="0"/>
        <w:rPr>
          <w:rFonts w:ascii="宋体" w:eastAsia="宋体" w:hAnsi="宋体" w:cs="宋体"/>
          <w:b w:val="0"/>
          <w:szCs w:val="21"/>
        </w:rPr>
      </w:pPr>
      <w:bookmarkStart w:id="2680" w:name="_Toc121332635"/>
      <w:bookmarkStart w:id="2681" w:name="_Ref11920407"/>
      <w:bookmarkStart w:id="2682" w:name="_Ref11874957"/>
      <w:bookmarkStart w:id="2683" w:name="_Toc110933891"/>
      <w:bookmarkStart w:id="2684" w:name="_Toc121419637"/>
      <w:bookmarkStart w:id="2685" w:name="_Toc54862299"/>
      <w:bookmarkStart w:id="2686" w:name="_Toc110886789"/>
      <w:bookmarkStart w:id="2687" w:name="_Ref11920396"/>
      <w:r w:rsidRPr="00B01624">
        <w:rPr>
          <w:rFonts w:ascii="宋体" w:eastAsia="宋体" w:hAnsi="宋体" w:cs="宋体" w:hint="eastAsia"/>
          <w:b w:val="0"/>
          <w:szCs w:val="21"/>
        </w:rPr>
        <w:t>第15条 违约</w:t>
      </w:r>
      <w:bookmarkEnd w:id="2454"/>
      <w:bookmarkEnd w:id="2462"/>
      <w:bookmarkEnd w:id="2463"/>
      <w:bookmarkEnd w:id="2680"/>
      <w:bookmarkEnd w:id="2681"/>
      <w:bookmarkEnd w:id="2682"/>
      <w:bookmarkEnd w:id="2683"/>
      <w:bookmarkEnd w:id="2684"/>
      <w:bookmarkEnd w:id="2685"/>
      <w:bookmarkEnd w:id="2686"/>
      <w:bookmarkEnd w:id="2687"/>
    </w:p>
    <w:p w:rsidR="00B55BD9" w:rsidRPr="00B01624" w:rsidRDefault="004E1434">
      <w:pPr>
        <w:pStyle w:val="3f3"/>
        <w:widowControl/>
        <w:spacing w:after="120" w:line="400" w:lineRule="exact"/>
        <w:rPr>
          <w:rFonts w:ascii="宋体" w:eastAsia="宋体" w:hAnsi="宋体" w:cs="宋体"/>
          <w:b w:val="0"/>
          <w:bCs/>
          <w:sz w:val="21"/>
          <w:szCs w:val="21"/>
        </w:rPr>
      </w:pPr>
      <w:bookmarkStart w:id="2688" w:name="_Ref4534384"/>
      <w:bookmarkStart w:id="2689" w:name="_Ref4534399"/>
      <w:bookmarkStart w:id="2690" w:name="_Toc121332636"/>
      <w:bookmarkStart w:id="2691" w:name="_Toc110933892"/>
      <w:bookmarkStart w:id="2692" w:name="_Toc121419638"/>
      <w:bookmarkStart w:id="2693" w:name="_Ref4534411"/>
      <w:bookmarkStart w:id="2694" w:name="_Toc54862300"/>
      <w:bookmarkStart w:id="2695" w:name="_Ref4534376"/>
      <w:bookmarkStart w:id="2696" w:name="_Toc110886790"/>
      <w:r w:rsidRPr="00B01624">
        <w:rPr>
          <w:rFonts w:ascii="宋体" w:eastAsia="宋体" w:hAnsi="宋体" w:cs="宋体" w:hint="eastAsia"/>
          <w:b w:val="0"/>
          <w:bCs/>
          <w:sz w:val="21"/>
          <w:szCs w:val="21"/>
        </w:rPr>
        <w:t>15.1 发包人违约</w:t>
      </w:r>
      <w:bookmarkEnd w:id="2688"/>
      <w:bookmarkEnd w:id="2689"/>
      <w:bookmarkEnd w:id="2690"/>
      <w:bookmarkEnd w:id="2691"/>
      <w:bookmarkEnd w:id="2692"/>
      <w:bookmarkEnd w:id="2693"/>
      <w:bookmarkEnd w:id="2694"/>
      <w:bookmarkEnd w:id="2695"/>
      <w:bookmarkEnd w:id="2696"/>
    </w:p>
    <w:p w:rsidR="00B55BD9" w:rsidRPr="00B01624" w:rsidRDefault="004E1434">
      <w:pPr>
        <w:pStyle w:val="4f1"/>
        <w:spacing w:after="120" w:line="400" w:lineRule="exact"/>
        <w:rPr>
          <w:rFonts w:cs="宋体"/>
          <w:sz w:val="21"/>
        </w:rPr>
      </w:pPr>
      <w:bookmarkStart w:id="2697" w:name="_Ref3841087"/>
      <w:r w:rsidRPr="00B01624">
        <w:rPr>
          <w:rFonts w:cs="宋体" w:hint="eastAsia"/>
          <w:sz w:val="21"/>
        </w:rPr>
        <w:t>15.1.1 发包人违约的情形</w:t>
      </w:r>
      <w:bookmarkEnd w:id="2697"/>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除专用合同条件另有约定外，在合同履行过程中发生的下列情形，属于发包人违约：</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 xml:space="preserve">（1） 因发包人原因导致开始工作日期延误的；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因发包人原因未能按合同约定支付合同价款的；</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发包人违反第13.1.1项约定，自行实施被取消的工作或转由他人实施的；</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因发包人违反合同约定造成工程暂停施工的；</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工程师无正当理由没有在约定期限内发出复工指示，导致承包人无法复工的；</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 发包人明确表示或者以其行为表明不履行合同主要义务的；</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 发包人未能按照合同约定履行其他义务的。</w:t>
      </w:r>
    </w:p>
    <w:p w:rsidR="00B55BD9" w:rsidRPr="00B01624" w:rsidRDefault="004E1434">
      <w:pPr>
        <w:pStyle w:val="4f1"/>
        <w:spacing w:after="120" w:line="400" w:lineRule="exact"/>
        <w:rPr>
          <w:rFonts w:cs="宋体"/>
          <w:sz w:val="21"/>
        </w:rPr>
      </w:pPr>
      <w:bookmarkStart w:id="2698" w:name="_Ref4535692"/>
      <w:r w:rsidRPr="00B01624">
        <w:rPr>
          <w:rFonts w:cs="宋体" w:hint="eastAsia"/>
          <w:sz w:val="21"/>
        </w:rPr>
        <w:t>15.1.2 通知改正</w:t>
      </w:r>
      <w:bookmarkEnd w:id="2698"/>
    </w:p>
    <w:p w:rsidR="00B55BD9" w:rsidRPr="00B01624" w:rsidRDefault="004E1434">
      <w:pPr>
        <w:spacing w:line="400" w:lineRule="exact"/>
        <w:ind w:firstLine="600"/>
        <w:rPr>
          <w:rFonts w:ascii="宋体" w:hAnsi="宋体" w:cs="宋体"/>
          <w:szCs w:val="21"/>
        </w:rPr>
      </w:pPr>
      <w:bookmarkStart w:id="2699" w:name="_Hlk16248297"/>
      <w:r w:rsidRPr="00B01624">
        <w:rPr>
          <w:rFonts w:ascii="宋体" w:hAnsi="宋体" w:cs="宋体" w:hint="eastAsia"/>
          <w:szCs w:val="21"/>
        </w:rPr>
        <w:t>发包人发生除第15.1.1项第(6)目以外的违约情况时，承包人可向发包人发出通知，要求发包人采取有效措施纠正违约行为。发包人收到承包人通知后28天内仍不纠正违约行为的，承包人有权暂停相应部位工程实施，并通知工程师。</w:t>
      </w:r>
      <w:bookmarkEnd w:id="2699"/>
    </w:p>
    <w:p w:rsidR="00B55BD9" w:rsidRPr="00B01624" w:rsidRDefault="004E1434">
      <w:pPr>
        <w:pStyle w:val="4f1"/>
        <w:spacing w:after="120" w:line="400" w:lineRule="exact"/>
        <w:rPr>
          <w:rFonts w:cs="宋体"/>
          <w:sz w:val="21"/>
        </w:rPr>
      </w:pPr>
      <w:bookmarkStart w:id="2700" w:name="_Ref3841132"/>
      <w:r w:rsidRPr="00B01624">
        <w:rPr>
          <w:rFonts w:cs="宋体" w:hint="eastAsia"/>
          <w:sz w:val="21"/>
        </w:rPr>
        <w:t>15.1.3 发包人违约的责任</w:t>
      </w:r>
      <w:bookmarkEnd w:id="2700"/>
    </w:p>
    <w:p w:rsidR="00B55BD9" w:rsidRPr="00B01624" w:rsidRDefault="004E1434">
      <w:pPr>
        <w:spacing w:line="400" w:lineRule="exact"/>
        <w:ind w:firstLine="600"/>
        <w:rPr>
          <w:rFonts w:ascii="宋体" w:hAnsi="宋体" w:cs="宋体"/>
          <w:szCs w:val="21"/>
        </w:rPr>
      </w:pPr>
      <w:bookmarkStart w:id="2701" w:name="_Hlk16247984"/>
      <w:r w:rsidRPr="00B01624">
        <w:rPr>
          <w:rFonts w:ascii="宋体" w:hAnsi="宋体" w:cs="宋体" w:hint="eastAsia"/>
          <w:szCs w:val="21"/>
        </w:rPr>
        <w:t>发包人应承担因其违约给承包人增加的费用和（或）延误的工期，并支付承包人合理的利润。此外，合同当事人可在专用合同条件中另行约定发包人违约责任的承担方式和计算方法。</w:t>
      </w:r>
      <w:bookmarkEnd w:id="2701"/>
    </w:p>
    <w:p w:rsidR="00B55BD9" w:rsidRPr="00B01624" w:rsidRDefault="004E1434">
      <w:pPr>
        <w:pStyle w:val="3f3"/>
        <w:widowControl/>
        <w:spacing w:after="120" w:line="400" w:lineRule="exact"/>
        <w:rPr>
          <w:rFonts w:ascii="宋体" w:eastAsia="宋体" w:hAnsi="宋体" w:cs="宋体"/>
          <w:b w:val="0"/>
          <w:bCs/>
          <w:sz w:val="21"/>
          <w:szCs w:val="21"/>
        </w:rPr>
      </w:pPr>
      <w:bookmarkStart w:id="2702" w:name="_Toc54862301"/>
      <w:bookmarkStart w:id="2703" w:name="_Toc121419639"/>
      <w:bookmarkStart w:id="2704" w:name="_Toc110886791"/>
      <w:bookmarkStart w:id="2705" w:name="_Toc121332637"/>
      <w:bookmarkStart w:id="2706" w:name="_Toc110933893"/>
      <w:bookmarkStart w:id="2707" w:name="_Ref11958660"/>
      <w:bookmarkStart w:id="2708" w:name="_Ref11958663"/>
      <w:r w:rsidRPr="00B01624">
        <w:rPr>
          <w:rFonts w:ascii="宋体" w:eastAsia="宋体" w:hAnsi="宋体" w:cs="宋体" w:hint="eastAsia"/>
          <w:b w:val="0"/>
          <w:bCs/>
          <w:sz w:val="21"/>
          <w:szCs w:val="21"/>
        </w:rPr>
        <w:t>15.2 承包人违约</w:t>
      </w:r>
      <w:bookmarkEnd w:id="2702"/>
      <w:bookmarkEnd w:id="2703"/>
      <w:bookmarkEnd w:id="2704"/>
      <w:bookmarkEnd w:id="2705"/>
      <w:bookmarkEnd w:id="2706"/>
      <w:bookmarkEnd w:id="2707"/>
      <w:bookmarkEnd w:id="2708"/>
    </w:p>
    <w:p w:rsidR="00B55BD9" w:rsidRPr="00B01624" w:rsidRDefault="004E1434">
      <w:pPr>
        <w:pStyle w:val="4f1"/>
        <w:spacing w:after="120" w:line="400" w:lineRule="exact"/>
        <w:rPr>
          <w:rFonts w:cs="宋体"/>
          <w:sz w:val="21"/>
        </w:rPr>
      </w:pPr>
      <w:bookmarkStart w:id="2709" w:name="_Ref3841153"/>
      <w:r w:rsidRPr="00B01624">
        <w:rPr>
          <w:rFonts w:cs="宋体" w:hint="eastAsia"/>
          <w:sz w:val="21"/>
        </w:rPr>
        <w:t>15.2.1 承包人违约的情形</w:t>
      </w:r>
      <w:bookmarkEnd w:id="2709"/>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除专用合同条件另有约定外，在履行合同过程中发生的下列情况之一的，属于承包人违约：</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lastRenderedPageBreak/>
        <w:t>（1） 承包人的原因导致的承包人文件、实施和竣工的工程不符合法律法规、工程质量验收标准以及合同约定；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承包人违反合同约定进行转包或违法分包的；</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承包人违反约定采购和使用不合格材料或工程设备；</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因承包人原因导致工程质量不符合合同要求的；</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承包人未经工程师批准，擅自将已按合同约定进入施工现场的施工设备、临时设施或材料撤离施工现场；</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 承包人未能按项目进度计划及时完成合同约定的工作，造成工期延误；</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 由于承包人原因未能通过竣工试验或竣工后试验的；</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 承包人在缺陷责任期及保修期内，未能在合理期限对工程缺陷进行修复，或拒绝按发包人指示进行修复的；</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（9） 承包人明确表示或者以其行为表明不履行合同主要义务的；</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（10） 承包人未能按照合同约定履行其他义务的。</w:t>
      </w:r>
    </w:p>
    <w:p w:rsidR="00B55BD9" w:rsidRPr="00B01624" w:rsidRDefault="004E1434">
      <w:pPr>
        <w:pStyle w:val="4f1"/>
        <w:spacing w:after="120" w:line="400" w:lineRule="exact"/>
        <w:rPr>
          <w:rFonts w:cs="宋体"/>
          <w:sz w:val="21"/>
        </w:rPr>
      </w:pPr>
      <w:bookmarkStart w:id="2710" w:name="_Ref531958512"/>
      <w:r w:rsidRPr="00B01624">
        <w:rPr>
          <w:rFonts w:cs="宋体" w:hint="eastAsia"/>
          <w:sz w:val="21"/>
        </w:rPr>
        <w:t>15.2.2 通知改正</w:t>
      </w:r>
      <w:bookmarkEnd w:id="2710"/>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承包人发生除第15.2.1项第(7)目、第(9)目约定以外的其他违约情况时，工程师可在专用合同条件约定的合理期限内向承包人发出整改通知，要求其在指定的期限内改正。</w:t>
      </w:r>
    </w:p>
    <w:p w:rsidR="00B55BD9" w:rsidRPr="00B01624" w:rsidRDefault="004E1434">
      <w:pPr>
        <w:pStyle w:val="4f1"/>
        <w:spacing w:after="120" w:line="400" w:lineRule="exact"/>
        <w:rPr>
          <w:rFonts w:cs="宋体"/>
          <w:sz w:val="21"/>
        </w:rPr>
      </w:pPr>
      <w:bookmarkStart w:id="2711" w:name="_Ref3841166"/>
      <w:r w:rsidRPr="00B01624">
        <w:rPr>
          <w:rFonts w:cs="宋体" w:hint="eastAsia"/>
          <w:sz w:val="21"/>
        </w:rPr>
        <w:t>15.2.3 承包人违约的责任</w:t>
      </w:r>
      <w:bookmarkEnd w:id="271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承包人应承担因其违约行为而增加的费用和（或）延误的工期。此外，合同当事人可在专用合同条件中另行约定承包人违约责任的承担方式和计算方法。</w:t>
      </w:r>
    </w:p>
    <w:p w:rsidR="00B55BD9" w:rsidRPr="00B01624" w:rsidRDefault="004E1434">
      <w:pPr>
        <w:pStyle w:val="3f3"/>
        <w:widowControl/>
        <w:spacing w:after="120" w:line="400" w:lineRule="exact"/>
        <w:rPr>
          <w:rFonts w:ascii="宋体" w:eastAsia="宋体" w:hAnsi="宋体" w:cs="宋体"/>
          <w:b w:val="0"/>
          <w:bCs/>
          <w:sz w:val="21"/>
          <w:szCs w:val="21"/>
        </w:rPr>
      </w:pPr>
      <w:bookmarkStart w:id="2712" w:name="_Toc121419640"/>
      <w:bookmarkStart w:id="2713" w:name="_Toc110886792"/>
      <w:bookmarkStart w:id="2714" w:name="_Toc54862302"/>
      <w:bookmarkStart w:id="2715" w:name="_Toc110933894"/>
      <w:bookmarkStart w:id="2716" w:name="_Toc121332638"/>
      <w:r w:rsidRPr="00B01624">
        <w:rPr>
          <w:rFonts w:ascii="宋体" w:eastAsia="宋体" w:hAnsi="宋体" w:cs="宋体" w:hint="eastAsia"/>
          <w:b w:val="0"/>
          <w:bCs/>
          <w:sz w:val="21"/>
          <w:szCs w:val="21"/>
        </w:rPr>
        <w:t>15.3 第三人造成的违约</w:t>
      </w:r>
      <w:bookmarkEnd w:id="2712"/>
      <w:bookmarkEnd w:id="2713"/>
      <w:bookmarkEnd w:id="2714"/>
      <w:bookmarkEnd w:id="2715"/>
      <w:bookmarkEnd w:id="2716"/>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在履行合同过程中，一方当事人因第三人的原因造成违约的，应当向对方当事人承担违约责任。一方当事人和第三人之间的纠纷，依照法律规定或者按照约定解决。</w:t>
      </w:r>
    </w:p>
    <w:p w:rsidR="00B55BD9" w:rsidRPr="00B01624" w:rsidRDefault="004E1434">
      <w:pPr>
        <w:pStyle w:val="2ff"/>
        <w:spacing w:line="400" w:lineRule="exact"/>
        <w:ind w:left="0" w:firstLine="0"/>
        <w:rPr>
          <w:rFonts w:ascii="宋体" w:eastAsia="宋体" w:hAnsi="宋体" w:cs="宋体"/>
          <w:b w:val="0"/>
          <w:szCs w:val="21"/>
        </w:rPr>
      </w:pPr>
      <w:bookmarkStart w:id="2717" w:name="_Toc54862303"/>
      <w:bookmarkStart w:id="2718" w:name="_Toc121419641"/>
      <w:bookmarkStart w:id="2719" w:name="_Toc110886793"/>
      <w:bookmarkStart w:id="2720" w:name="_Toc110933895"/>
      <w:bookmarkStart w:id="2721" w:name="_Ref4510572"/>
      <w:bookmarkStart w:id="2722" w:name="_Toc121332639"/>
      <w:bookmarkStart w:id="2723" w:name="_Ref532142069"/>
      <w:bookmarkStart w:id="2724" w:name="_Ref3840457"/>
      <w:r w:rsidRPr="00B01624">
        <w:rPr>
          <w:rFonts w:ascii="宋体" w:eastAsia="宋体" w:hAnsi="宋体" w:cs="宋体" w:hint="eastAsia"/>
          <w:b w:val="0"/>
          <w:szCs w:val="21"/>
        </w:rPr>
        <w:t>第16条 合同解除</w:t>
      </w:r>
      <w:bookmarkEnd w:id="2717"/>
      <w:bookmarkEnd w:id="2718"/>
      <w:bookmarkEnd w:id="2719"/>
      <w:bookmarkEnd w:id="2720"/>
      <w:bookmarkEnd w:id="2721"/>
      <w:bookmarkEnd w:id="2722"/>
    </w:p>
    <w:p w:rsidR="00B55BD9" w:rsidRPr="00B01624" w:rsidRDefault="004E1434">
      <w:pPr>
        <w:pStyle w:val="3f3"/>
        <w:widowControl/>
        <w:spacing w:after="120" w:line="400" w:lineRule="exact"/>
        <w:rPr>
          <w:rFonts w:ascii="宋体" w:eastAsia="宋体" w:hAnsi="宋体" w:cs="宋体"/>
          <w:b w:val="0"/>
          <w:bCs/>
          <w:sz w:val="21"/>
          <w:szCs w:val="21"/>
        </w:rPr>
      </w:pPr>
      <w:bookmarkStart w:id="2725" w:name="_Toc110933896"/>
      <w:bookmarkStart w:id="2726" w:name="_Toc110886794"/>
      <w:bookmarkStart w:id="2727" w:name="_Toc54862304"/>
      <w:bookmarkStart w:id="2728" w:name="_Ref531958499"/>
      <w:bookmarkStart w:id="2729" w:name="_Toc121419642"/>
      <w:bookmarkStart w:id="2730" w:name="_Ref531958502"/>
      <w:bookmarkStart w:id="2731" w:name="_Toc121332640"/>
      <w:r w:rsidRPr="00B01624">
        <w:rPr>
          <w:rFonts w:ascii="宋体" w:eastAsia="宋体" w:hAnsi="宋体" w:cs="宋体" w:hint="eastAsia"/>
          <w:b w:val="0"/>
          <w:bCs/>
          <w:sz w:val="21"/>
          <w:szCs w:val="21"/>
        </w:rPr>
        <w:t>16.1 由发包人解除合同</w:t>
      </w:r>
      <w:bookmarkEnd w:id="2725"/>
      <w:bookmarkEnd w:id="2726"/>
      <w:bookmarkEnd w:id="2727"/>
      <w:bookmarkEnd w:id="2728"/>
      <w:bookmarkEnd w:id="2729"/>
      <w:bookmarkEnd w:id="2730"/>
      <w:bookmarkEnd w:id="2731"/>
    </w:p>
    <w:p w:rsidR="00B55BD9" w:rsidRPr="00B01624" w:rsidRDefault="004E1434">
      <w:pPr>
        <w:pStyle w:val="4f1"/>
        <w:spacing w:after="120" w:line="400" w:lineRule="exact"/>
        <w:rPr>
          <w:rFonts w:cs="宋体"/>
          <w:sz w:val="21"/>
        </w:rPr>
      </w:pPr>
      <w:bookmarkStart w:id="2732" w:name="_Ref4535422"/>
      <w:r w:rsidRPr="00B01624">
        <w:rPr>
          <w:rFonts w:cs="宋体" w:hint="eastAsia"/>
          <w:sz w:val="21"/>
        </w:rPr>
        <w:t>16.1.1 因承包人违约解除合同</w:t>
      </w:r>
      <w:bookmarkEnd w:id="2732"/>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发包人有权基于下列原因，以书面形式通知承包人解除合同，解除通知中应注明是根据第16.1.1项发出的，发包人应在发出正式解除合同通知14天前告知承包人其解除合同意向，除非承包人在收到该解除合同意向通知后14天内采取了补救措施，否则发包人可向承包人发出正式解除合同通知立即解除合同。解除日期应为承包人收到正式解除合同通知的日期，但在第(5)目的情况下，发包人无须提前告知承包人其解除合同意向，可直接发出正式解除合同通知立即解除合同：</w:t>
      </w:r>
    </w:p>
    <w:p w:rsidR="00B55BD9" w:rsidRPr="00B01624" w:rsidRDefault="004E1434">
      <w:pPr>
        <w:spacing w:line="400" w:lineRule="exact"/>
        <w:ind w:firstLine="600"/>
        <w:rPr>
          <w:rFonts w:ascii="宋体" w:hAnsi="宋体" w:cs="宋体"/>
          <w:szCs w:val="21"/>
        </w:rPr>
      </w:pPr>
      <w:bookmarkStart w:id="2733" w:name="_Ref531958536"/>
      <w:r w:rsidRPr="00B01624">
        <w:rPr>
          <w:rFonts w:ascii="宋体" w:hAnsi="宋体" w:cs="宋体" w:hint="eastAsia"/>
          <w:szCs w:val="21"/>
        </w:rPr>
        <w:t>（1） 承包人未能遵守第4.2款</w:t>
      </w:r>
      <w:bookmarkStart w:id="2734" w:name="_Hlk18839947"/>
      <w:r w:rsidRPr="00B01624">
        <w:rPr>
          <w:rFonts w:ascii="宋体" w:hAnsi="宋体" w:cs="宋体" w:hint="eastAsia"/>
          <w:szCs w:val="21"/>
        </w:rPr>
        <w:t>[履约担保]</w:t>
      </w:r>
      <w:bookmarkEnd w:id="2734"/>
      <w:r w:rsidRPr="00B01624">
        <w:rPr>
          <w:rFonts w:ascii="宋体" w:hAnsi="宋体" w:cs="宋体" w:hint="eastAsia"/>
          <w:szCs w:val="21"/>
        </w:rPr>
        <w:t>的约定；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承包人未能遵守第4.5款[分包]有关分包和转包的约定；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lastRenderedPageBreak/>
        <w:t>（3） 承包人实际进度明显落后于进度计划，并且未按发包人的指令采取措施并修正进度计划；</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工程质量有严重缺陷，承包人无正当理由使修复开始日期拖延达28天以上；</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承包人破产、停业清理或进入清算程序，或情况表明承包人将进入破产和（或）清算程序，已有对其财产的接管令或管理令，与债权人达成和解，或为其债权人的利益在财产接管人、受托人或管理人的监督下营业，或采取了任何行动或发生任何事件（根据有关适用法律）具有与前述行动或事件相似的效果；</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 承包人明确表示或以自己的行为表明不履行合同、或经发包人以书面形式通知其履约后仍未能依约履行合同、或以不适当的方式履行合同；</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 未能通过的竣工试验、未能通过的竣工后试验，使工程的任何部分和（或）整个工程丧失了主要使用功能、生产功能；</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 因承包人的原因暂停工作超过56天且暂停影响到整个工程，或因承包人的原因暂停工作超过182天；</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（9） 承包人未能遵守第8.2款[竣工日期]规定，延误超过182天；</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（10） 工程师根据第15.2.2项[通知改正]发出整改通知后，承包人在指定的合理期限内仍不纠正违约行为并致使合同目的不能实现的。</w:t>
      </w:r>
    </w:p>
    <w:p w:rsidR="00B55BD9" w:rsidRPr="00B01624" w:rsidRDefault="004E1434">
      <w:pPr>
        <w:pStyle w:val="4f1"/>
        <w:spacing w:after="120" w:line="400" w:lineRule="exact"/>
        <w:rPr>
          <w:rFonts w:cs="宋体"/>
          <w:sz w:val="21"/>
        </w:rPr>
      </w:pPr>
      <w:bookmarkStart w:id="2735" w:name="_Ref3841839"/>
      <w:bookmarkStart w:id="2736" w:name="_Ref4624315"/>
      <w:bookmarkEnd w:id="2733"/>
      <w:r w:rsidRPr="00B01624">
        <w:rPr>
          <w:rFonts w:cs="宋体" w:hint="eastAsia"/>
          <w:sz w:val="21"/>
        </w:rPr>
        <w:t>16.1.2 因承包人违约解除合同后</w:t>
      </w:r>
      <w:bookmarkEnd w:id="2735"/>
      <w:r w:rsidRPr="00B01624">
        <w:rPr>
          <w:rFonts w:cs="宋体" w:hint="eastAsia"/>
          <w:sz w:val="21"/>
        </w:rPr>
        <w:t>承包人的义务</w:t>
      </w:r>
      <w:bookmarkEnd w:id="2736"/>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合同解除后，承包人应按以下约定执行：</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除了为保护生命、财产或工程安全、清理和必须执行的工作外，停止执行所有被通知解除的工作，并将相关人员撤离现场；</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经发包人批准，承包人应将与被解除合同相关的和正在执行的分包合同及相关的责任和义务转让至发包人和（或）发包人指定方的名下，包括永久性工程及工程物资，以及相关工作；</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移交已完成的永久性工程及负责已运抵现场的工程物资。在移交前，妥善做好己完工程和已运抵现场的工程物资的保管、维护和保养；</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将发包人提供的所有信息及承包人为本工程编制的设计文件、技术资料及其它文件移交给发包人。在承包人留有的资料文件中，销毁与发包人提供的所有信息相关的数据及资料的备份；</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移交相应实施阶段已经付款的并已完成的和尚待完成的设计文件、图纸、资料、操作维修手册、施工组织设计、质检资料、竣工资料等；</w:t>
      </w:r>
    </w:p>
    <w:p w:rsidR="00B55BD9" w:rsidRPr="00B01624" w:rsidRDefault="004E1434">
      <w:pPr>
        <w:pStyle w:val="4f1"/>
        <w:spacing w:after="120" w:line="400" w:lineRule="exact"/>
        <w:rPr>
          <w:rFonts w:cs="宋体"/>
          <w:sz w:val="21"/>
        </w:rPr>
      </w:pPr>
      <w:r w:rsidRPr="00B01624">
        <w:rPr>
          <w:rFonts w:cs="宋体" w:hint="eastAsia"/>
          <w:sz w:val="21"/>
        </w:rPr>
        <w:t>16.1.3 因承包人违约解除合同后的估价、付款和结算</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因承包人原因导致合同解除的，则合同当事人应在合同解除后28天内完成估价、付款和清算，并按以下约定执行：</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合同解除后，按第3.6款[商定或确定]商定或确定承包人实际完成工作对应的</w:t>
      </w:r>
      <w:r w:rsidRPr="00B01624">
        <w:rPr>
          <w:rFonts w:ascii="宋体" w:hAnsi="宋体" w:cs="宋体" w:hint="eastAsia"/>
          <w:szCs w:val="21"/>
        </w:rPr>
        <w:lastRenderedPageBreak/>
        <w:t>合同价款，以及承包人已提供的材料、工程设备、施工设备和临时工程等的价值；</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合同解除后，承包人应支付的违约金；</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合同解除后，因解除合同给发包人造成的损失；</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合同解除后，承包人应按照发包人的指示完成现场的清理和撤离；</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发包人和承包人应在合同解除后进行清算，出具最终结清付款证书，结清全部款项。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因承包人违约解除合同的，发包人有权暂停对承包人的付款，查清各项付款和已扣款项，发包人和承包人未能就合同解除后的清算和款项支付达成一致的，按照第20条[争议解决]的约定处理。</w:t>
      </w:r>
    </w:p>
    <w:p w:rsidR="00B55BD9" w:rsidRPr="00B01624" w:rsidRDefault="004E1434">
      <w:pPr>
        <w:pStyle w:val="4f1"/>
        <w:spacing w:after="120" w:line="400" w:lineRule="exact"/>
        <w:rPr>
          <w:rFonts w:cs="宋体"/>
          <w:sz w:val="21"/>
        </w:rPr>
      </w:pPr>
      <w:r w:rsidRPr="00B01624">
        <w:rPr>
          <w:rFonts w:cs="宋体" w:hint="eastAsia"/>
          <w:sz w:val="21"/>
        </w:rPr>
        <w:t>16.1.4 因承包人违约解除合同的合同权益转让</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解除后，发包人可以继续完成工程，和（或）安排第三人完成。发包人有权要求承包人将其为实施合同而订立的材料和设备的订货合同或任何服务合同利益转让给发包人，并在承包人收到解除合同通知后的14天内，依法办理转让手续。发包人和（或）第三人有权使用承包人在施工现场的材料、设备、临时工程、承包人文件和由承包人或以其名义编制的其他文件。</w:t>
      </w:r>
    </w:p>
    <w:p w:rsidR="00B55BD9" w:rsidRPr="00B01624" w:rsidRDefault="004E1434">
      <w:pPr>
        <w:pStyle w:val="3f3"/>
        <w:widowControl/>
        <w:spacing w:after="120" w:line="400" w:lineRule="exact"/>
        <w:rPr>
          <w:rFonts w:ascii="宋体" w:eastAsia="宋体" w:hAnsi="宋体" w:cs="宋体"/>
          <w:b w:val="0"/>
          <w:bCs/>
          <w:sz w:val="21"/>
          <w:szCs w:val="21"/>
        </w:rPr>
      </w:pPr>
      <w:bookmarkStart w:id="2737" w:name="_Ref531958549"/>
      <w:bookmarkStart w:id="2738" w:name="_Toc54862305"/>
      <w:bookmarkStart w:id="2739" w:name="_Toc121332641"/>
      <w:bookmarkStart w:id="2740" w:name="_Ref531958554"/>
      <w:bookmarkStart w:id="2741" w:name="_Toc121419643"/>
      <w:bookmarkStart w:id="2742" w:name="_Toc110933897"/>
      <w:bookmarkStart w:id="2743" w:name="_Toc110886795"/>
      <w:r w:rsidRPr="00B01624">
        <w:rPr>
          <w:rFonts w:ascii="宋体" w:eastAsia="宋体" w:hAnsi="宋体" w:cs="宋体" w:hint="eastAsia"/>
          <w:b w:val="0"/>
          <w:bCs/>
          <w:sz w:val="21"/>
          <w:szCs w:val="21"/>
        </w:rPr>
        <w:t>16.2 由承包人解除合同</w:t>
      </w:r>
      <w:bookmarkEnd w:id="2737"/>
      <w:bookmarkEnd w:id="2738"/>
      <w:bookmarkEnd w:id="2739"/>
      <w:bookmarkEnd w:id="2740"/>
      <w:bookmarkEnd w:id="2741"/>
      <w:bookmarkEnd w:id="2742"/>
      <w:bookmarkEnd w:id="2743"/>
    </w:p>
    <w:p w:rsidR="00B55BD9" w:rsidRPr="00B01624" w:rsidRDefault="004E1434">
      <w:pPr>
        <w:pStyle w:val="4f1"/>
        <w:spacing w:after="120" w:line="400" w:lineRule="exact"/>
        <w:rPr>
          <w:rFonts w:cs="宋体"/>
          <w:sz w:val="21"/>
        </w:rPr>
      </w:pPr>
      <w:bookmarkStart w:id="2744" w:name="_Ref3841758"/>
      <w:r w:rsidRPr="00B01624">
        <w:rPr>
          <w:rFonts w:cs="宋体" w:hint="eastAsia"/>
          <w:sz w:val="21"/>
        </w:rPr>
        <w:t>16.2.1 因发包人违约解除合同</w:t>
      </w:r>
      <w:bookmarkEnd w:id="2744"/>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承包人有权基于下列原因，以书面形式通知发包人解除合同，解除通知中应注明是根据第16.2.1项发出的，承包人应在发出正式解除合同通知14天前告知发包人其解除合同意向，除非发包人在收到该解除合同意向通知后14天内采取了补救措施，否则承包人可向发包人发出正式解除合同通知立即解除合同。解除日期应为发包人收到正式解除合同通知的日期，但在第(5)目的情况下，承包人无须提前告知发包人其解除合同意向，可直接发出正式解除合同通知立即解除合同：</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承包人就发包人未能遵守第2.5.2项关于发包人的资金安排发出通知后42天内，仍未收到合理的证明；</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 xml:space="preserve">（2） 在第14条规定的付款时间到期后42天内，承包人仍未收到应付款项；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发包人实质上未能根据合同约定履行其义务，构成根本性违约；</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发承包双方订立本合同协议书后的84天内，承包人未收到根据第8.1款[开始工作]的开始工作通知；</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发包人破产、停业清理或进入清算程序，或情况表明发包人将进入破产和（或）清算程序或发包人资信严重恶化，已有对其财产的接管令或管理令，与债权人达成和解，或为其债权人的利益在财产接管人、受托人或管理人的监督下营业，或采取了任何行动或发生任何事件（根据有关适用法律）具有与前述行动或事件相似的效果；</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lastRenderedPageBreak/>
        <w:t>（6） 发包人未能遵守第2.5.3项的约定提交支付担保；</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 发包人未能执行第15.1.2项[通知改正]的约定，致使合同目的不能实现的；</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 因发包人的原因暂停工作超过56天且暂停影响到整个工程，或因发包人的原因暂停工作超过182天的；</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（9） 因发包人原因造成开始工作日期迟于承包人收到中标通知书（或在无中标通知书的情况下，订立本合同之日）后第84天的。</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接到承包人解除合同意向通知后14天内，发包人随后给予了付款，或同意复工、或继续履行其义务、或提供了支付担保等，承包人应尽快安排并恢复正常工作；因此造成工期延误的，竣工日期顺延；承包人因此增加的费用，由发包人承担。</w:t>
      </w:r>
    </w:p>
    <w:p w:rsidR="00B55BD9" w:rsidRPr="00B01624" w:rsidRDefault="004E1434">
      <w:pPr>
        <w:pStyle w:val="4f1"/>
        <w:spacing w:after="120" w:line="400" w:lineRule="exact"/>
        <w:rPr>
          <w:rFonts w:cs="宋体"/>
          <w:sz w:val="21"/>
        </w:rPr>
      </w:pPr>
      <w:bookmarkStart w:id="2745" w:name="_Ref3842018"/>
      <w:bookmarkStart w:id="2746" w:name="_Ref4624336"/>
      <w:r w:rsidRPr="00B01624">
        <w:rPr>
          <w:rFonts w:cs="宋体" w:hint="eastAsia"/>
          <w:sz w:val="21"/>
        </w:rPr>
        <w:t>16.2.2 因发包人违约解除合同后</w:t>
      </w:r>
      <w:bookmarkEnd w:id="2745"/>
      <w:r w:rsidRPr="00B01624">
        <w:rPr>
          <w:rFonts w:cs="宋体" w:hint="eastAsia"/>
          <w:sz w:val="21"/>
        </w:rPr>
        <w:t>承包人的义务</w:t>
      </w:r>
      <w:bookmarkEnd w:id="2746"/>
    </w:p>
    <w:p w:rsidR="00B55BD9" w:rsidRPr="00B01624" w:rsidRDefault="004E1434">
      <w:pPr>
        <w:pStyle w:val="64"/>
        <w:spacing w:line="400" w:lineRule="exact"/>
        <w:ind w:left="400" w:firstLine="425"/>
        <w:rPr>
          <w:rFonts w:ascii="宋体" w:hAnsi="宋体" w:cs="宋体"/>
          <w:szCs w:val="21"/>
        </w:rPr>
      </w:pPr>
      <w:r w:rsidRPr="00B01624">
        <w:rPr>
          <w:rFonts w:ascii="宋体" w:hAnsi="宋体" w:cs="宋体" w:hint="eastAsia"/>
          <w:szCs w:val="21"/>
        </w:rPr>
        <w:t>合同解除后，承包人应按以下约定执行：</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除为保护生命、财产、工程安全的工作外，停止所有进一步的工作；承包人因执行该保护工作而产生费用的，由发包人承担；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向发包人移交承包人已获得支付的承包人文件、生产设备、材料和其他工作；</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从现场运走除为了安全需要以外的所有属于承包人的其他货物，并撤离现场。</w:t>
      </w:r>
    </w:p>
    <w:p w:rsidR="00B55BD9" w:rsidRPr="00B01624" w:rsidRDefault="004E1434">
      <w:pPr>
        <w:pStyle w:val="4f1"/>
        <w:spacing w:after="120" w:line="400" w:lineRule="exact"/>
        <w:rPr>
          <w:rFonts w:cs="宋体"/>
          <w:sz w:val="21"/>
        </w:rPr>
      </w:pPr>
      <w:r w:rsidRPr="00B01624">
        <w:rPr>
          <w:rFonts w:cs="宋体" w:hint="eastAsia"/>
          <w:sz w:val="21"/>
        </w:rPr>
        <w:t>16.2.3 因发包人违约解除合同后的付款</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承包人按照本款约定解除合同的，发包人应在解除合同后28天内支付下列款项，并退还履约担保：</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合同解除前所完成工作的价款；</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承包人为工程施工订购并已付款的材料、工程设备和其他物品的价款；发包人付款后，该材料、工程设备和其他物品归发包人所有；</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承包人为完成工程所发生的，而发包人未支付的金额；</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承包人撤离施工现场以及遣散承包人人员的款项；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按照合同约定在合同解除前应支付的违约金；</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 按照合同约定应当支付给承包人的其他款项；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 按照合同约定应返还的质量保证金；</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 因解除合同给承包人造成的损失。</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承包人应妥善做好已完工程和与工程有关的已购材料、工程设备的保护和移交工作，并将施工设备和人员撤出施工现场，发包人应为承包人撤出提供必要条件。</w:t>
      </w:r>
    </w:p>
    <w:p w:rsidR="00B55BD9" w:rsidRPr="00B01624" w:rsidRDefault="004E1434">
      <w:pPr>
        <w:pStyle w:val="3f3"/>
        <w:widowControl/>
        <w:spacing w:after="120" w:line="400" w:lineRule="exact"/>
        <w:rPr>
          <w:rFonts w:ascii="宋体" w:eastAsia="宋体" w:hAnsi="宋体" w:cs="宋体"/>
          <w:b w:val="0"/>
          <w:bCs/>
          <w:sz w:val="21"/>
          <w:szCs w:val="21"/>
        </w:rPr>
      </w:pPr>
      <w:bookmarkStart w:id="2747" w:name="_Toc121332642"/>
      <w:bookmarkStart w:id="2748" w:name="_Toc110886796"/>
      <w:bookmarkStart w:id="2749" w:name="_Toc54862306"/>
      <w:bookmarkStart w:id="2750" w:name="_Toc121419644"/>
      <w:bookmarkStart w:id="2751" w:name="_Ref3841966"/>
      <w:bookmarkStart w:id="2752" w:name="_Toc110933898"/>
      <w:r w:rsidRPr="00B01624">
        <w:rPr>
          <w:rFonts w:ascii="宋体" w:eastAsia="宋体" w:hAnsi="宋体" w:cs="宋体" w:hint="eastAsia"/>
          <w:b w:val="0"/>
          <w:bCs/>
          <w:sz w:val="21"/>
          <w:szCs w:val="21"/>
        </w:rPr>
        <w:t>16.3 合同解除后的事项</w:t>
      </w:r>
      <w:bookmarkEnd w:id="2747"/>
      <w:bookmarkEnd w:id="2748"/>
      <w:bookmarkEnd w:id="2749"/>
      <w:bookmarkEnd w:id="2750"/>
      <w:bookmarkEnd w:id="2751"/>
      <w:bookmarkEnd w:id="2752"/>
    </w:p>
    <w:p w:rsidR="00B55BD9" w:rsidRPr="00B01624" w:rsidRDefault="004E1434">
      <w:pPr>
        <w:pStyle w:val="4f1"/>
        <w:spacing w:after="120" w:line="400" w:lineRule="exact"/>
        <w:rPr>
          <w:rFonts w:cs="宋体"/>
          <w:sz w:val="21"/>
        </w:rPr>
      </w:pPr>
      <w:r w:rsidRPr="00B01624">
        <w:rPr>
          <w:rFonts w:cs="宋体" w:hint="eastAsia"/>
          <w:sz w:val="21"/>
        </w:rPr>
        <w:t>16.3.1 结算约定依然有效</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合同解除后，由发包人或由承包人解除合同的结算及结算后的付款约定仍然有效，直至解除合同的结算工作结清。</w:t>
      </w:r>
    </w:p>
    <w:p w:rsidR="00B55BD9" w:rsidRPr="00B01624" w:rsidRDefault="004E1434">
      <w:pPr>
        <w:pStyle w:val="4f1"/>
        <w:spacing w:after="120" w:line="400" w:lineRule="exact"/>
        <w:rPr>
          <w:rFonts w:cs="宋体"/>
          <w:sz w:val="21"/>
        </w:rPr>
      </w:pPr>
      <w:r w:rsidRPr="00B01624">
        <w:rPr>
          <w:rFonts w:cs="宋体" w:hint="eastAsia"/>
          <w:sz w:val="21"/>
        </w:rPr>
        <w:lastRenderedPageBreak/>
        <w:t>16.3.2 解除合同的争议</w:t>
      </w:r>
    </w:p>
    <w:p w:rsidR="00B55BD9" w:rsidRPr="00B01624" w:rsidRDefault="004E1434">
      <w:pPr>
        <w:spacing w:line="400" w:lineRule="exact"/>
        <w:ind w:firstLine="600"/>
        <w:rPr>
          <w:rFonts w:ascii="宋体" w:hAnsi="宋体" w:cs="宋体"/>
          <w:szCs w:val="21"/>
        </w:rPr>
      </w:pPr>
      <w:bookmarkStart w:id="2753" w:name="_Hlk18988355"/>
      <w:r w:rsidRPr="00B01624">
        <w:rPr>
          <w:rFonts w:ascii="宋体" w:hAnsi="宋体" w:cs="宋体" w:hint="eastAsia"/>
          <w:szCs w:val="21"/>
        </w:rPr>
        <w:t>双方对解除合同或解除合同后的结算有争议的，按照第20条[争议解决]的约定处理。</w:t>
      </w:r>
      <w:bookmarkEnd w:id="2753"/>
    </w:p>
    <w:p w:rsidR="00B55BD9" w:rsidRPr="00B01624" w:rsidRDefault="004E1434">
      <w:pPr>
        <w:pStyle w:val="2ff"/>
        <w:spacing w:line="400" w:lineRule="exact"/>
        <w:ind w:left="0" w:firstLine="0"/>
        <w:rPr>
          <w:rFonts w:ascii="宋体" w:eastAsia="宋体" w:hAnsi="宋体" w:cs="宋体"/>
          <w:b w:val="0"/>
          <w:szCs w:val="21"/>
        </w:rPr>
      </w:pPr>
      <w:bookmarkStart w:id="2754" w:name="_Ref3840974"/>
      <w:bookmarkStart w:id="2755" w:name="_Toc54862307"/>
      <w:bookmarkStart w:id="2756" w:name="_Toc110886797"/>
      <w:bookmarkStart w:id="2757" w:name="_Toc121419645"/>
      <w:bookmarkStart w:id="2758" w:name="_Toc121332643"/>
      <w:bookmarkStart w:id="2759" w:name="_Toc110933899"/>
      <w:bookmarkStart w:id="2760" w:name="_Ref3840605"/>
      <w:r w:rsidRPr="00B01624">
        <w:rPr>
          <w:rFonts w:ascii="宋体" w:eastAsia="宋体" w:hAnsi="宋体" w:cs="宋体" w:hint="eastAsia"/>
          <w:b w:val="0"/>
          <w:szCs w:val="21"/>
        </w:rPr>
        <w:t>第17条 不可抗力</w:t>
      </w:r>
      <w:bookmarkEnd w:id="2754"/>
      <w:bookmarkEnd w:id="2755"/>
      <w:bookmarkEnd w:id="2756"/>
      <w:bookmarkEnd w:id="2757"/>
      <w:bookmarkEnd w:id="2758"/>
      <w:bookmarkEnd w:id="2759"/>
    </w:p>
    <w:p w:rsidR="00B55BD9" w:rsidRPr="00B01624" w:rsidRDefault="004E1434">
      <w:pPr>
        <w:pStyle w:val="3f3"/>
        <w:widowControl/>
        <w:spacing w:after="120" w:line="400" w:lineRule="exact"/>
        <w:rPr>
          <w:rFonts w:ascii="宋体" w:eastAsia="宋体" w:hAnsi="宋体" w:cs="宋体"/>
          <w:b w:val="0"/>
          <w:bCs/>
          <w:sz w:val="21"/>
          <w:szCs w:val="21"/>
        </w:rPr>
      </w:pPr>
      <w:bookmarkStart w:id="2761" w:name="_Ref531958158"/>
      <w:bookmarkStart w:id="2762" w:name="_Ref531958161"/>
      <w:bookmarkStart w:id="2763" w:name="_Toc121332644"/>
      <w:bookmarkStart w:id="2764" w:name="_Toc54862308"/>
      <w:bookmarkStart w:id="2765" w:name="_Toc121419646"/>
      <w:bookmarkStart w:id="2766" w:name="_Toc110886798"/>
      <w:bookmarkStart w:id="2767" w:name="_Toc110933900"/>
      <w:r w:rsidRPr="00B01624">
        <w:rPr>
          <w:rFonts w:ascii="宋体" w:eastAsia="宋体" w:hAnsi="宋体" w:cs="宋体" w:hint="eastAsia"/>
          <w:b w:val="0"/>
          <w:bCs/>
          <w:sz w:val="21"/>
          <w:szCs w:val="21"/>
        </w:rPr>
        <w:t>17.1 不可抗力的</w:t>
      </w:r>
      <w:bookmarkEnd w:id="2761"/>
      <w:bookmarkEnd w:id="2762"/>
      <w:r w:rsidRPr="00B01624">
        <w:rPr>
          <w:rFonts w:ascii="宋体" w:eastAsia="宋体" w:hAnsi="宋体" w:cs="宋体" w:hint="eastAsia"/>
          <w:b w:val="0"/>
          <w:bCs/>
          <w:sz w:val="21"/>
          <w:szCs w:val="21"/>
        </w:rPr>
        <w:t>定义</w:t>
      </w:r>
      <w:bookmarkEnd w:id="2763"/>
      <w:bookmarkEnd w:id="2764"/>
      <w:bookmarkEnd w:id="2765"/>
      <w:bookmarkEnd w:id="2766"/>
      <w:bookmarkEnd w:id="2767"/>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不可抗力是指合同当事人在订立合同时不可预见，在合同履行过程中不可避免、不能克服且不能提前防备的自然灾害和社会性突发事件，如地震、海啸、瘟疫、骚乱、戒严、暴动、战争和专用合同条件中约定的其他情形。</w:t>
      </w:r>
    </w:p>
    <w:p w:rsidR="00B55BD9" w:rsidRPr="00B01624" w:rsidRDefault="004E1434">
      <w:pPr>
        <w:pStyle w:val="3f3"/>
        <w:widowControl/>
        <w:spacing w:after="120" w:line="400" w:lineRule="exact"/>
        <w:rPr>
          <w:rFonts w:ascii="宋体" w:eastAsia="宋体" w:hAnsi="宋体" w:cs="宋体"/>
          <w:b w:val="0"/>
          <w:bCs/>
          <w:sz w:val="21"/>
          <w:szCs w:val="21"/>
        </w:rPr>
      </w:pPr>
      <w:bookmarkStart w:id="2768" w:name="_Toc121332645"/>
      <w:bookmarkStart w:id="2769" w:name="_Toc110933901"/>
      <w:bookmarkStart w:id="2770" w:name="_Toc54862309"/>
      <w:bookmarkStart w:id="2771" w:name="_Toc121419647"/>
      <w:bookmarkStart w:id="2772" w:name="_Toc110886799"/>
      <w:r w:rsidRPr="00B01624">
        <w:rPr>
          <w:rFonts w:ascii="宋体" w:eastAsia="宋体" w:hAnsi="宋体" w:cs="宋体" w:hint="eastAsia"/>
          <w:b w:val="0"/>
          <w:bCs/>
          <w:sz w:val="21"/>
          <w:szCs w:val="21"/>
        </w:rPr>
        <w:t>17.2 不可抗力的通知</w:t>
      </w:r>
      <w:bookmarkEnd w:id="2768"/>
      <w:bookmarkEnd w:id="2769"/>
      <w:bookmarkEnd w:id="2770"/>
      <w:bookmarkEnd w:id="2771"/>
      <w:bookmarkEnd w:id="2772"/>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合同一方当事人觉察或发现不可抗力事件发生，使其履行合同义务受到阻碍时，有义务立即通知合同另一方当事人和工程师，书面说明不可抗力和受阻碍的详细情况，并提供必要的证明。</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不可抗力持续发生的，合同一方当事人应每隔28天向合同另一方当事人和工程师提交中间报告，说明不可抗力和履行合同受阻的情况，并于不可抗力事件结束后28天内提交最终报告及有关资料。</w:t>
      </w:r>
    </w:p>
    <w:p w:rsidR="00B55BD9" w:rsidRPr="00B01624" w:rsidRDefault="004E1434">
      <w:pPr>
        <w:pStyle w:val="3f3"/>
        <w:widowControl/>
        <w:spacing w:after="120" w:line="400" w:lineRule="exact"/>
        <w:rPr>
          <w:rFonts w:ascii="宋体" w:eastAsia="宋体" w:hAnsi="宋体" w:cs="宋体"/>
          <w:b w:val="0"/>
          <w:bCs/>
          <w:sz w:val="21"/>
          <w:szCs w:val="21"/>
        </w:rPr>
      </w:pPr>
      <w:bookmarkStart w:id="2773" w:name="_Toc110886800"/>
      <w:bookmarkStart w:id="2774" w:name="_Toc121332646"/>
      <w:bookmarkStart w:id="2775" w:name="_Toc54862310"/>
      <w:bookmarkStart w:id="2776" w:name="_Toc110933902"/>
      <w:bookmarkStart w:id="2777" w:name="_Toc121419648"/>
      <w:r w:rsidRPr="00B01624">
        <w:rPr>
          <w:rFonts w:ascii="宋体" w:eastAsia="宋体" w:hAnsi="宋体" w:cs="宋体" w:hint="eastAsia"/>
          <w:b w:val="0"/>
          <w:bCs/>
          <w:sz w:val="21"/>
          <w:szCs w:val="21"/>
        </w:rPr>
        <w:t>17.3 将损失减至最小的义务</w:t>
      </w:r>
      <w:bookmarkEnd w:id="2773"/>
      <w:bookmarkEnd w:id="2774"/>
      <w:bookmarkEnd w:id="2775"/>
      <w:bookmarkEnd w:id="2776"/>
      <w:bookmarkEnd w:id="2777"/>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不可抗力发生后，合同当事人均应采取措施尽量避免和减少损失的扩大，使不可抗力对履行合同造成的损失减至最小。另一方全力协助并采取措施，需暂停实施的工作，立即停止。任何一方当事人没有采取有效措施导致损失扩大的，应对扩大的损失承担责任。</w:t>
      </w:r>
    </w:p>
    <w:p w:rsidR="00B55BD9" w:rsidRPr="00B01624" w:rsidRDefault="004E1434">
      <w:pPr>
        <w:pStyle w:val="3f3"/>
        <w:widowControl/>
        <w:spacing w:after="120" w:line="400" w:lineRule="exact"/>
        <w:rPr>
          <w:rFonts w:ascii="宋体" w:eastAsia="宋体" w:hAnsi="宋体" w:cs="宋体"/>
          <w:b w:val="0"/>
          <w:bCs/>
          <w:sz w:val="21"/>
          <w:szCs w:val="21"/>
        </w:rPr>
      </w:pPr>
      <w:bookmarkStart w:id="2778" w:name="_Ref531958172"/>
      <w:bookmarkStart w:id="2779" w:name="_Ref531958170"/>
      <w:bookmarkStart w:id="2780" w:name="_Toc121419649"/>
      <w:bookmarkStart w:id="2781" w:name="_Toc110933903"/>
      <w:bookmarkStart w:id="2782" w:name="_Toc54862311"/>
      <w:bookmarkStart w:id="2783" w:name="_Ref3840916"/>
      <w:bookmarkStart w:id="2784" w:name="_Toc110886801"/>
      <w:bookmarkStart w:id="2785" w:name="_Toc121332647"/>
      <w:r w:rsidRPr="00B01624">
        <w:rPr>
          <w:rFonts w:ascii="宋体" w:eastAsia="宋体" w:hAnsi="宋体" w:cs="宋体" w:hint="eastAsia"/>
          <w:b w:val="0"/>
          <w:bCs/>
          <w:sz w:val="21"/>
          <w:szCs w:val="21"/>
        </w:rPr>
        <w:t>17.4 不可抗力后果</w:t>
      </w:r>
      <w:bookmarkEnd w:id="2778"/>
      <w:bookmarkEnd w:id="2779"/>
      <w:r w:rsidRPr="00B01624">
        <w:rPr>
          <w:rFonts w:ascii="宋体" w:eastAsia="宋体" w:hAnsi="宋体" w:cs="宋体" w:hint="eastAsia"/>
          <w:b w:val="0"/>
          <w:bCs/>
          <w:sz w:val="21"/>
          <w:szCs w:val="21"/>
        </w:rPr>
        <w:t>的承担</w:t>
      </w:r>
      <w:bookmarkEnd w:id="2780"/>
      <w:bookmarkEnd w:id="2781"/>
      <w:bookmarkEnd w:id="2782"/>
      <w:bookmarkEnd w:id="2783"/>
      <w:bookmarkEnd w:id="2784"/>
      <w:bookmarkEnd w:id="2785"/>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不可抗力导致的人员伤亡、财产损失、费用增加和（或）工期延误等后果，由合同当事人按以下原则承担：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永久工程，包括已运至施工现场的材料和工程设备的损害，以及因工程损害造成的第三人人员伤亡和财产损失由发包人承担；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承包人提供的施工设备的损坏由承包人承担；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发包人和承包人各自承担其人员伤亡及其他财产损失；</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因不可抗力影响承包人履行合同约定的义务，已经引起或将引起工期延误的，应当顺延工期，由此导致承包人停工的费用损失由发包人和承包人合理分担，</w:t>
      </w:r>
      <w:bookmarkStart w:id="2786" w:name="_Hlk51507024"/>
      <w:r w:rsidRPr="00B01624">
        <w:rPr>
          <w:rFonts w:ascii="宋体" w:hAnsi="宋体" w:cs="宋体" w:hint="eastAsia"/>
          <w:szCs w:val="21"/>
        </w:rPr>
        <w:t>停工期间必须支付的现场必要的工人工资</w:t>
      </w:r>
      <w:bookmarkEnd w:id="2786"/>
      <w:r w:rsidRPr="00B01624">
        <w:rPr>
          <w:rFonts w:ascii="宋体" w:hAnsi="宋体" w:cs="宋体" w:hint="eastAsia"/>
          <w:szCs w:val="21"/>
        </w:rPr>
        <w:t>由发包人承担；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因不可抗力引起或将引起工期延误，发包人指示赶工的，由此增加的赶工费用由发包人承担；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 承包人在停工期间按照工程师或发包人要求照管、清理和修复工程的费用由发包人承担。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不可抗力引起的后果及造成的损失由合同当事人按照法律规定及合同约定各自承担。</w:t>
      </w:r>
      <w:r w:rsidRPr="00B01624">
        <w:rPr>
          <w:rFonts w:ascii="宋体" w:hAnsi="宋体" w:cs="宋体" w:hint="eastAsia"/>
          <w:szCs w:val="21"/>
        </w:rPr>
        <w:lastRenderedPageBreak/>
        <w:t>不可抗力发生前已完成的工程应当按照合同约定进行支付。</w:t>
      </w:r>
    </w:p>
    <w:p w:rsidR="00B55BD9" w:rsidRPr="00B01624" w:rsidRDefault="004E1434">
      <w:pPr>
        <w:pStyle w:val="3f3"/>
        <w:widowControl/>
        <w:spacing w:after="120" w:line="400" w:lineRule="exact"/>
        <w:rPr>
          <w:rFonts w:ascii="宋体" w:eastAsia="宋体" w:hAnsi="宋体" w:cs="宋体"/>
          <w:b w:val="0"/>
          <w:bCs/>
          <w:sz w:val="21"/>
          <w:szCs w:val="21"/>
        </w:rPr>
      </w:pPr>
      <w:bookmarkStart w:id="2787" w:name="_Toc54862312"/>
      <w:bookmarkStart w:id="2788" w:name="_Toc110886802"/>
      <w:bookmarkStart w:id="2789" w:name="_Toc121332648"/>
      <w:bookmarkStart w:id="2790" w:name="_Toc121419650"/>
      <w:bookmarkStart w:id="2791" w:name="_Toc110933904"/>
      <w:r w:rsidRPr="00B01624">
        <w:rPr>
          <w:rFonts w:ascii="宋体" w:eastAsia="宋体" w:hAnsi="宋体" w:cs="宋体" w:hint="eastAsia"/>
          <w:b w:val="0"/>
          <w:bCs/>
          <w:sz w:val="21"/>
          <w:szCs w:val="21"/>
        </w:rPr>
        <w:t>17.5 不可抗力影响分包人</w:t>
      </w:r>
      <w:bookmarkEnd w:id="2787"/>
      <w:bookmarkEnd w:id="2788"/>
      <w:bookmarkEnd w:id="2789"/>
      <w:bookmarkEnd w:id="2790"/>
      <w:bookmarkEnd w:id="279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分包人根据分包合同的约定，有权获得更多或者更广的不可抗力而免除某些义务时，承包人不得以分包合同中不可抗力约定向发包人抗辩免除其义务。</w:t>
      </w:r>
    </w:p>
    <w:p w:rsidR="00B55BD9" w:rsidRPr="00B01624" w:rsidRDefault="004E1434">
      <w:pPr>
        <w:pStyle w:val="3f3"/>
        <w:widowControl/>
        <w:spacing w:after="120" w:line="400" w:lineRule="exact"/>
        <w:rPr>
          <w:rFonts w:ascii="宋体" w:eastAsia="宋体" w:hAnsi="宋体" w:cs="宋体"/>
          <w:b w:val="0"/>
          <w:bCs/>
          <w:sz w:val="21"/>
          <w:szCs w:val="21"/>
        </w:rPr>
      </w:pPr>
      <w:bookmarkStart w:id="2792" w:name="_Ref531958184"/>
      <w:bookmarkStart w:id="2793" w:name="_Ref531958181"/>
      <w:bookmarkStart w:id="2794" w:name="_Ref3840892"/>
      <w:bookmarkStart w:id="2795" w:name="_Toc110886803"/>
      <w:bookmarkStart w:id="2796" w:name="_Toc121419651"/>
      <w:bookmarkStart w:id="2797" w:name="_Toc110933905"/>
      <w:bookmarkStart w:id="2798" w:name="_Toc121332649"/>
      <w:bookmarkStart w:id="2799" w:name="_Toc54862313"/>
      <w:bookmarkStart w:id="2800" w:name="_Ref4538024"/>
      <w:r w:rsidRPr="00B01624">
        <w:rPr>
          <w:rFonts w:ascii="宋体" w:eastAsia="宋体" w:hAnsi="宋体" w:cs="宋体" w:hint="eastAsia"/>
          <w:b w:val="0"/>
          <w:bCs/>
          <w:sz w:val="21"/>
          <w:szCs w:val="21"/>
        </w:rPr>
        <w:t>17.6 因不可抗力解除</w:t>
      </w:r>
      <w:bookmarkEnd w:id="2792"/>
      <w:bookmarkEnd w:id="2793"/>
      <w:r w:rsidRPr="00B01624">
        <w:rPr>
          <w:rFonts w:ascii="宋体" w:eastAsia="宋体" w:hAnsi="宋体" w:cs="宋体" w:hint="eastAsia"/>
          <w:b w:val="0"/>
          <w:bCs/>
          <w:sz w:val="21"/>
          <w:szCs w:val="21"/>
        </w:rPr>
        <w:t>合同</w:t>
      </w:r>
      <w:bookmarkEnd w:id="2794"/>
      <w:bookmarkEnd w:id="2795"/>
      <w:bookmarkEnd w:id="2796"/>
      <w:bookmarkEnd w:id="2797"/>
      <w:bookmarkEnd w:id="2798"/>
      <w:bookmarkEnd w:id="2799"/>
      <w:bookmarkEnd w:id="2800"/>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因单次不可抗力导致合同无法履行连续超过84天或累计超过140天的，发包人和承包人均有权解除合同。合同解除后，承包人应按照第10.5款[竣工退场]的规定进行。由双方当事人按照第3.6款[商定或确定]商定或确定发包人应支付的款项，该款项包括：</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合同解除前承包人已完成工作的价款；</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承包人为工程订购的并已交付给承包人，或承包人有责任接受交付的材料、工程设备和其他物品的价款；当发包人支付上述费用后，此项材料、工程设备与其他物品应成为发包人的财产，承包人应将其交由发包人处理；</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发包人指示承包人退货或解除订货合同而产生的费用，或因不能退货或解除合同而产生的损失；</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 承包人撤离施工现场以及遣散承包人人员的费用；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按照合同约定在合同解除前应支付给承包人的其他款项；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 扣减承包人按照合同约定应向发包人支付的款项；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 双方商定或确定的其他款项。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除专用合同条件另有约定外，合同解除后，发包人应当在商定或确定上述款项后28天内完成上述款项的支付。</w:t>
      </w:r>
    </w:p>
    <w:p w:rsidR="00B55BD9" w:rsidRPr="00B01624" w:rsidRDefault="004E1434">
      <w:pPr>
        <w:pStyle w:val="2ff"/>
        <w:spacing w:line="400" w:lineRule="exact"/>
        <w:ind w:left="0" w:firstLine="0"/>
        <w:rPr>
          <w:rFonts w:ascii="宋体" w:eastAsia="宋体" w:hAnsi="宋体" w:cs="宋体"/>
          <w:b w:val="0"/>
          <w:szCs w:val="21"/>
        </w:rPr>
      </w:pPr>
      <w:bookmarkStart w:id="2801" w:name="_Toc121332650"/>
      <w:bookmarkStart w:id="2802" w:name="_Toc121419652"/>
      <w:bookmarkStart w:id="2803" w:name="_Toc54862314"/>
      <w:bookmarkStart w:id="2804" w:name="_Toc110886804"/>
      <w:bookmarkStart w:id="2805" w:name="_Ref11848264"/>
      <w:bookmarkStart w:id="2806" w:name="_Toc110933906"/>
      <w:bookmarkStart w:id="2807" w:name="_Ref11848274"/>
      <w:r w:rsidRPr="00B01624">
        <w:rPr>
          <w:rFonts w:ascii="宋体" w:eastAsia="宋体" w:hAnsi="宋体" w:cs="宋体" w:hint="eastAsia"/>
          <w:b w:val="0"/>
          <w:szCs w:val="21"/>
        </w:rPr>
        <w:t>第18条 保险</w:t>
      </w:r>
      <w:bookmarkEnd w:id="2760"/>
      <w:bookmarkEnd w:id="2801"/>
      <w:bookmarkEnd w:id="2802"/>
      <w:bookmarkEnd w:id="2803"/>
      <w:bookmarkEnd w:id="2804"/>
      <w:bookmarkEnd w:id="2805"/>
      <w:bookmarkEnd w:id="2806"/>
      <w:bookmarkEnd w:id="2807"/>
    </w:p>
    <w:p w:rsidR="00B55BD9" w:rsidRPr="00B01624" w:rsidRDefault="004E1434">
      <w:pPr>
        <w:pStyle w:val="3f3"/>
        <w:widowControl/>
        <w:spacing w:after="120" w:line="400" w:lineRule="exact"/>
        <w:rPr>
          <w:rFonts w:ascii="宋体" w:eastAsia="宋体" w:hAnsi="宋体" w:cs="宋体"/>
          <w:b w:val="0"/>
          <w:bCs/>
          <w:sz w:val="21"/>
          <w:szCs w:val="21"/>
        </w:rPr>
      </w:pPr>
      <w:bookmarkStart w:id="2808" w:name="_Ref3840734"/>
      <w:bookmarkStart w:id="2809" w:name="_Toc121419653"/>
      <w:bookmarkStart w:id="2810" w:name="_Ref3840730"/>
      <w:bookmarkStart w:id="2811" w:name="_Toc54862315"/>
      <w:bookmarkStart w:id="2812" w:name="_Toc110933907"/>
      <w:bookmarkStart w:id="2813" w:name="_Toc110886805"/>
      <w:bookmarkStart w:id="2814" w:name="_Toc121332651"/>
      <w:bookmarkStart w:id="2815" w:name="_Ref531957914"/>
      <w:bookmarkStart w:id="2816" w:name="_Ref531957911"/>
      <w:bookmarkStart w:id="2817" w:name="_Toc351203616"/>
      <w:r w:rsidRPr="00B01624">
        <w:rPr>
          <w:rFonts w:ascii="宋体" w:eastAsia="宋体" w:hAnsi="宋体" w:cs="宋体" w:hint="eastAsia"/>
          <w:b w:val="0"/>
          <w:bCs/>
          <w:sz w:val="21"/>
          <w:szCs w:val="21"/>
        </w:rPr>
        <w:t>18.1 设计和工程保险</w:t>
      </w:r>
      <w:bookmarkEnd w:id="2808"/>
      <w:bookmarkEnd w:id="2809"/>
      <w:bookmarkEnd w:id="2810"/>
      <w:bookmarkEnd w:id="2811"/>
      <w:bookmarkEnd w:id="2812"/>
      <w:bookmarkEnd w:id="2813"/>
      <w:bookmarkEnd w:id="2814"/>
    </w:p>
    <w:bookmarkEnd w:id="2815"/>
    <w:bookmarkEnd w:id="2816"/>
    <w:p w:rsidR="00B55BD9" w:rsidRPr="00B01624" w:rsidRDefault="004E1434">
      <w:pPr>
        <w:pStyle w:val="4f1"/>
        <w:spacing w:after="120" w:line="400" w:lineRule="exact"/>
        <w:rPr>
          <w:rFonts w:cs="宋体"/>
          <w:sz w:val="21"/>
        </w:rPr>
      </w:pPr>
      <w:r w:rsidRPr="00B01624">
        <w:rPr>
          <w:rFonts w:cs="宋体" w:hint="eastAsia"/>
          <w:sz w:val="21"/>
        </w:rPr>
        <w:t>18.1.1 双方应按照专用合同条件的约定向双方同意的保险人投保建设工程设计责任险、建筑安装工程一切险等保险。具体的投保险种、保险范围、保险金额、保险费率、保险期限等有关内容应当在专用合同条件中明确约定。</w:t>
      </w:r>
    </w:p>
    <w:p w:rsidR="00B55BD9" w:rsidRPr="00B01624" w:rsidRDefault="004E1434">
      <w:pPr>
        <w:pStyle w:val="4f1"/>
        <w:spacing w:after="120" w:line="400" w:lineRule="exact"/>
        <w:rPr>
          <w:rFonts w:cs="宋体"/>
          <w:sz w:val="21"/>
        </w:rPr>
      </w:pPr>
      <w:r w:rsidRPr="00B01624">
        <w:rPr>
          <w:rFonts w:cs="宋体" w:hint="eastAsia"/>
          <w:sz w:val="21"/>
        </w:rPr>
        <w:t>18.1.2 双方应按照专用合同条件的约定投保第三者责任险，并在缺陷责任期终止证书颁发前维持其持续有效。第三者责任险最低投保额应在专用合同条件内约定。</w:t>
      </w:r>
    </w:p>
    <w:p w:rsidR="00B55BD9" w:rsidRPr="00B01624" w:rsidRDefault="004E1434">
      <w:pPr>
        <w:pStyle w:val="3f3"/>
        <w:widowControl/>
        <w:spacing w:after="120" w:line="400" w:lineRule="exact"/>
        <w:rPr>
          <w:rFonts w:ascii="宋体" w:eastAsia="宋体" w:hAnsi="宋体" w:cs="宋体"/>
          <w:b w:val="0"/>
          <w:bCs/>
          <w:sz w:val="21"/>
          <w:szCs w:val="21"/>
        </w:rPr>
      </w:pPr>
      <w:bookmarkStart w:id="2818" w:name="_Toc110933908"/>
      <w:bookmarkStart w:id="2819" w:name="_Toc121332652"/>
      <w:bookmarkStart w:id="2820" w:name="_Ref3840683"/>
      <w:bookmarkStart w:id="2821" w:name="_Toc110886806"/>
      <w:bookmarkStart w:id="2822" w:name="_Toc121419654"/>
      <w:bookmarkStart w:id="2823" w:name="_Toc54862316"/>
      <w:r w:rsidRPr="00B01624">
        <w:rPr>
          <w:rFonts w:ascii="宋体" w:eastAsia="宋体" w:hAnsi="宋体" w:cs="宋体" w:hint="eastAsia"/>
          <w:b w:val="0"/>
          <w:bCs/>
          <w:sz w:val="21"/>
          <w:szCs w:val="21"/>
        </w:rPr>
        <w:t>18.2 工伤和意外伤害保险</w:t>
      </w:r>
      <w:bookmarkEnd w:id="2818"/>
      <w:bookmarkEnd w:id="2819"/>
      <w:bookmarkEnd w:id="2820"/>
      <w:bookmarkEnd w:id="2821"/>
      <w:bookmarkEnd w:id="2822"/>
      <w:bookmarkEnd w:id="2823"/>
    </w:p>
    <w:p w:rsidR="00B55BD9" w:rsidRPr="00B01624" w:rsidRDefault="004E1434">
      <w:pPr>
        <w:pStyle w:val="4f1"/>
        <w:spacing w:after="120" w:line="400" w:lineRule="exact"/>
        <w:rPr>
          <w:rFonts w:cs="宋体"/>
          <w:sz w:val="21"/>
        </w:rPr>
      </w:pPr>
      <w:r w:rsidRPr="00B01624">
        <w:rPr>
          <w:rFonts w:cs="宋体" w:hint="eastAsia"/>
          <w:sz w:val="21"/>
        </w:rPr>
        <w:t>18.2.1 发包人应依照法律规定为其在施工现场的雇用人员办理工伤保险，缴纳工伤保险费；并要求工程师及由发包人为履行合同聘请的第三方在施工现场的雇用人员依法办理工伤保险。</w:t>
      </w:r>
    </w:p>
    <w:p w:rsidR="00B55BD9" w:rsidRPr="00B01624" w:rsidRDefault="004E1434">
      <w:pPr>
        <w:pStyle w:val="4f1"/>
        <w:spacing w:after="120" w:line="400" w:lineRule="exact"/>
        <w:rPr>
          <w:rFonts w:cs="宋体"/>
          <w:sz w:val="21"/>
        </w:rPr>
      </w:pPr>
      <w:r w:rsidRPr="00B01624">
        <w:rPr>
          <w:rFonts w:cs="宋体" w:hint="eastAsia"/>
          <w:sz w:val="21"/>
        </w:rPr>
        <w:lastRenderedPageBreak/>
        <w:t>18.2.2 承包人应依照法律规定为其履行合同雇用的全部人员办理工伤保险，缴纳工伤保险费，并要求分包人及由承包人为履行合同聘请的第三方雇用的全部人员依法办理工伤保险。</w:t>
      </w:r>
    </w:p>
    <w:p w:rsidR="00B55BD9" w:rsidRPr="00B01624" w:rsidRDefault="004E1434">
      <w:pPr>
        <w:pStyle w:val="4f1"/>
        <w:spacing w:after="120" w:line="400" w:lineRule="exact"/>
        <w:rPr>
          <w:rFonts w:cs="宋体"/>
          <w:sz w:val="21"/>
        </w:rPr>
      </w:pPr>
      <w:r w:rsidRPr="00B01624">
        <w:rPr>
          <w:rFonts w:cs="宋体" w:hint="eastAsia"/>
          <w:sz w:val="21"/>
        </w:rPr>
        <w:t>18.2.3 发包人和承包人可以为其施工现场的全部人员办理意外伤害保险并支付保险费，包括其员工及为履行合同聘请的第三方的人员，具体事项由合同当事人在专用合同条件约定。</w:t>
      </w:r>
    </w:p>
    <w:p w:rsidR="00B55BD9" w:rsidRPr="00B01624" w:rsidRDefault="004E1434">
      <w:pPr>
        <w:pStyle w:val="3f3"/>
        <w:widowControl/>
        <w:spacing w:after="120" w:line="400" w:lineRule="exact"/>
        <w:rPr>
          <w:rFonts w:ascii="宋体" w:eastAsia="宋体" w:hAnsi="宋体" w:cs="宋体"/>
          <w:b w:val="0"/>
          <w:bCs/>
          <w:sz w:val="21"/>
          <w:szCs w:val="21"/>
        </w:rPr>
      </w:pPr>
      <w:bookmarkStart w:id="2824" w:name="_Toc110933909"/>
      <w:bookmarkStart w:id="2825" w:name="_Ref3840782"/>
      <w:bookmarkStart w:id="2826" w:name="_Toc110886807"/>
      <w:bookmarkStart w:id="2827" w:name="_Toc121332653"/>
      <w:bookmarkStart w:id="2828" w:name="_Toc54862317"/>
      <w:bookmarkStart w:id="2829" w:name="_Toc121419655"/>
      <w:r w:rsidRPr="00B01624">
        <w:rPr>
          <w:rFonts w:ascii="宋体" w:eastAsia="宋体" w:hAnsi="宋体" w:cs="宋体" w:hint="eastAsia"/>
          <w:b w:val="0"/>
          <w:bCs/>
          <w:sz w:val="21"/>
          <w:szCs w:val="21"/>
        </w:rPr>
        <w:t>18.3 货物保险</w:t>
      </w:r>
      <w:bookmarkEnd w:id="2824"/>
      <w:bookmarkEnd w:id="2825"/>
      <w:bookmarkEnd w:id="2826"/>
      <w:bookmarkEnd w:id="2827"/>
      <w:bookmarkEnd w:id="2828"/>
      <w:bookmarkEnd w:id="2829"/>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w:t>
      </w:r>
      <w:r w:rsidRPr="00B01624">
        <w:rPr>
          <w:rFonts w:ascii="宋体" w:hAnsi="宋体" w:cs="宋体" w:hint="eastAsia"/>
          <w:iCs/>
          <w:szCs w:val="21"/>
        </w:rPr>
        <w:t>按照</w:t>
      </w:r>
      <w:r w:rsidRPr="00B01624">
        <w:rPr>
          <w:rFonts w:ascii="宋体" w:hAnsi="宋体" w:cs="宋体" w:hint="eastAsia"/>
          <w:szCs w:val="21"/>
        </w:rPr>
        <w:t>专用合同条件的约定为</w:t>
      </w:r>
      <w:r w:rsidRPr="00B01624">
        <w:rPr>
          <w:rFonts w:ascii="宋体" w:hAnsi="宋体" w:cs="宋体" w:hint="eastAsia"/>
          <w:iCs/>
          <w:szCs w:val="21"/>
        </w:rPr>
        <w:t>运抵现场的</w:t>
      </w:r>
      <w:r w:rsidRPr="00B01624">
        <w:rPr>
          <w:rFonts w:ascii="宋体" w:hAnsi="宋体" w:cs="宋体" w:hint="eastAsia"/>
          <w:szCs w:val="21"/>
        </w:rPr>
        <w:t>施工设备、材料、工程设备和临时工程等办理财产保险，保险期限自上述货物运抵现场至其不再为工程所需要为止。</w:t>
      </w:r>
    </w:p>
    <w:p w:rsidR="00B55BD9" w:rsidRPr="00B01624" w:rsidRDefault="004E1434">
      <w:pPr>
        <w:pStyle w:val="3f3"/>
        <w:widowControl/>
        <w:spacing w:after="120" w:line="400" w:lineRule="exact"/>
        <w:rPr>
          <w:rFonts w:ascii="宋体" w:eastAsia="宋体" w:hAnsi="宋体" w:cs="宋体"/>
          <w:b w:val="0"/>
          <w:bCs/>
          <w:sz w:val="21"/>
          <w:szCs w:val="21"/>
        </w:rPr>
      </w:pPr>
      <w:bookmarkStart w:id="2830" w:name="_Toc110886808"/>
      <w:bookmarkStart w:id="2831" w:name="_Ref4692231"/>
      <w:bookmarkStart w:id="2832" w:name="_Toc121332654"/>
      <w:bookmarkStart w:id="2833" w:name="_Ref4692238"/>
      <w:bookmarkStart w:id="2834" w:name="_Toc110933910"/>
      <w:bookmarkStart w:id="2835" w:name="_Toc121419656"/>
      <w:bookmarkStart w:id="2836" w:name="_Toc54862318"/>
      <w:r w:rsidRPr="00B01624">
        <w:rPr>
          <w:rFonts w:ascii="宋体" w:eastAsia="宋体" w:hAnsi="宋体" w:cs="宋体" w:hint="eastAsia"/>
          <w:b w:val="0"/>
          <w:bCs/>
          <w:sz w:val="21"/>
          <w:szCs w:val="21"/>
        </w:rPr>
        <w:t>18.4 其他保险</w:t>
      </w:r>
      <w:bookmarkEnd w:id="2830"/>
      <w:bookmarkEnd w:id="2831"/>
      <w:bookmarkEnd w:id="2832"/>
      <w:bookmarkEnd w:id="2833"/>
      <w:bookmarkEnd w:id="2834"/>
      <w:bookmarkEnd w:id="2835"/>
      <w:bookmarkEnd w:id="2836"/>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应按照工程总承包模式所适用的法律法规和专用合同条件约定，投保其他保险并保持保险有效，其投保费用发包人自行承担。承包人应按照工程总承包模式所适用法律法规和专用合同条件约定投保相应保险并保持保险有效，其投</w:t>
      </w:r>
      <w:bookmarkEnd w:id="2817"/>
      <w:r w:rsidRPr="00B01624">
        <w:rPr>
          <w:rFonts w:ascii="宋体" w:hAnsi="宋体" w:cs="宋体" w:hint="eastAsia"/>
          <w:szCs w:val="21"/>
        </w:rPr>
        <w:t>保费用包含在合同价格中，但在合同执行过程中，新颁布适用的法律法规规定由承包人投保的强制保险，应根据本合同</w:t>
      </w:r>
      <w:bookmarkStart w:id="2837" w:name="_Toc351203617"/>
      <w:bookmarkStart w:id="2838" w:name="_Toc296503126"/>
      <w:bookmarkStart w:id="2839" w:name="_Toc337558832"/>
      <w:bookmarkStart w:id="2840" w:name="_Toc296346627"/>
      <w:r w:rsidRPr="00B01624">
        <w:rPr>
          <w:rFonts w:ascii="宋体" w:hAnsi="宋体" w:cs="宋体" w:hint="eastAsia"/>
          <w:szCs w:val="21"/>
        </w:rPr>
        <w:t>第13条[变更与调整]的约定增加合同价款。</w:t>
      </w:r>
    </w:p>
    <w:p w:rsidR="00B55BD9" w:rsidRPr="00B01624" w:rsidRDefault="004E1434">
      <w:pPr>
        <w:pStyle w:val="3f3"/>
        <w:widowControl/>
        <w:spacing w:after="120" w:line="400" w:lineRule="exact"/>
        <w:rPr>
          <w:rFonts w:ascii="宋体" w:eastAsia="宋体" w:hAnsi="宋体" w:cs="宋体"/>
          <w:b w:val="0"/>
          <w:bCs/>
          <w:sz w:val="21"/>
          <w:szCs w:val="21"/>
        </w:rPr>
      </w:pPr>
      <w:bookmarkStart w:id="2841" w:name="_Toc110933911"/>
      <w:bookmarkStart w:id="2842" w:name="_Ref3840659"/>
      <w:bookmarkStart w:id="2843" w:name="_Toc110886809"/>
      <w:bookmarkStart w:id="2844" w:name="_Toc54862319"/>
      <w:bookmarkStart w:id="2845" w:name="_Toc121419657"/>
      <w:bookmarkStart w:id="2846" w:name="_Toc121332655"/>
      <w:r w:rsidRPr="00B01624">
        <w:rPr>
          <w:rFonts w:ascii="宋体" w:eastAsia="宋体" w:hAnsi="宋体" w:cs="宋体" w:hint="eastAsia"/>
          <w:b w:val="0"/>
          <w:bCs/>
          <w:sz w:val="21"/>
          <w:szCs w:val="21"/>
        </w:rPr>
        <w:t>18.5 对各项保险的一般要求</w:t>
      </w:r>
      <w:bookmarkEnd w:id="2841"/>
      <w:bookmarkEnd w:id="2842"/>
      <w:bookmarkEnd w:id="2843"/>
      <w:bookmarkEnd w:id="2844"/>
      <w:bookmarkEnd w:id="2845"/>
      <w:bookmarkEnd w:id="2846"/>
    </w:p>
    <w:p w:rsidR="00B55BD9" w:rsidRPr="00B01624" w:rsidRDefault="004E1434">
      <w:pPr>
        <w:pStyle w:val="4f1"/>
        <w:spacing w:after="120" w:line="400" w:lineRule="exact"/>
        <w:rPr>
          <w:rFonts w:cs="宋体"/>
          <w:sz w:val="21"/>
        </w:rPr>
      </w:pPr>
      <w:r w:rsidRPr="00B01624">
        <w:rPr>
          <w:rFonts w:cs="宋体" w:hint="eastAsia"/>
          <w:sz w:val="21"/>
        </w:rPr>
        <w:t>18.5.1 持续保险</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合同当事人应与保险人保持联系，使保险人能够随时了</w:t>
      </w:r>
      <w:bookmarkEnd w:id="2837"/>
      <w:r w:rsidRPr="00B01624">
        <w:rPr>
          <w:rFonts w:ascii="宋体" w:hAnsi="宋体" w:cs="宋体" w:hint="eastAsia"/>
          <w:szCs w:val="21"/>
        </w:rPr>
        <w:t>解</w:t>
      </w:r>
      <w:bookmarkEnd w:id="2838"/>
      <w:bookmarkEnd w:id="2839"/>
      <w:bookmarkEnd w:id="2840"/>
      <w:r w:rsidRPr="00B01624">
        <w:rPr>
          <w:rFonts w:ascii="宋体" w:hAnsi="宋体" w:cs="宋体" w:hint="eastAsia"/>
          <w:szCs w:val="21"/>
        </w:rPr>
        <w:t>工程实施中的变动，并确保按保险合同条款要求持续保险。</w:t>
      </w:r>
    </w:p>
    <w:p w:rsidR="00B55BD9" w:rsidRPr="00B01624" w:rsidRDefault="004E1434">
      <w:pPr>
        <w:pStyle w:val="4f1"/>
        <w:spacing w:after="120" w:line="400" w:lineRule="exact"/>
        <w:rPr>
          <w:rFonts w:cs="宋体"/>
          <w:sz w:val="21"/>
        </w:rPr>
      </w:pPr>
      <w:bookmarkStart w:id="2847" w:name="_Ref4777650"/>
      <w:r w:rsidRPr="00B01624">
        <w:rPr>
          <w:rFonts w:cs="宋体" w:hint="eastAsia"/>
          <w:sz w:val="21"/>
        </w:rPr>
        <w:t>18.5.2 保险凭证</w:t>
      </w:r>
      <w:bookmarkEnd w:id="2847"/>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合同当事人应及时向另一方当事人提交其已投保的各项保险的凭证和保险单复印件，保险单必须与专用合同条件约定的条件保持一致。</w:t>
      </w:r>
    </w:p>
    <w:p w:rsidR="00B55BD9" w:rsidRPr="00B01624" w:rsidRDefault="004E1434">
      <w:pPr>
        <w:pStyle w:val="4f1"/>
        <w:spacing w:after="120" w:line="400" w:lineRule="exact"/>
        <w:rPr>
          <w:rFonts w:cs="宋体"/>
          <w:sz w:val="21"/>
        </w:rPr>
      </w:pPr>
      <w:r w:rsidRPr="00B01624">
        <w:rPr>
          <w:rFonts w:cs="宋体" w:hint="eastAsia"/>
          <w:sz w:val="21"/>
        </w:rPr>
        <w:t>18.5.3 未按约定投保的补救</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负有投保义务的一方当事人未按合同约定办理保险，或未能使保险持续有效的，则另一方当事人可代为办理，所需费用由负有投保义务的一方当事人承担。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负有投保</w:t>
      </w:r>
      <w:bookmarkStart w:id="2848" w:name="_Toc351203619"/>
      <w:bookmarkStart w:id="2849" w:name="_Toc337558834"/>
      <w:r w:rsidRPr="00B01624">
        <w:rPr>
          <w:rFonts w:ascii="宋体" w:hAnsi="宋体" w:cs="宋体" w:hint="eastAsia"/>
          <w:szCs w:val="21"/>
        </w:rPr>
        <w:t>义务的一方当事人未</w:t>
      </w:r>
      <w:bookmarkEnd w:id="2848"/>
      <w:r w:rsidRPr="00B01624">
        <w:rPr>
          <w:rFonts w:ascii="宋体" w:hAnsi="宋体" w:cs="宋体" w:hint="eastAsia"/>
          <w:szCs w:val="21"/>
        </w:rPr>
        <w:t>按</w:t>
      </w:r>
      <w:bookmarkEnd w:id="2849"/>
      <w:r w:rsidRPr="00B01624">
        <w:rPr>
          <w:rFonts w:ascii="宋体" w:hAnsi="宋体" w:cs="宋体" w:hint="eastAsia"/>
          <w:szCs w:val="21"/>
        </w:rPr>
        <w:t>合同约定办理某项保险，导致受益人未能得到足额赔偿的，由负有投保义务的一方当事人负责按照原应从该项保险得到的保险金数额进行补足。</w:t>
      </w:r>
    </w:p>
    <w:p w:rsidR="00B55BD9" w:rsidRPr="00B01624" w:rsidRDefault="004E1434">
      <w:pPr>
        <w:pStyle w:val="4f1"/>
        <w:spacing w:after="120" w:line="400" w:lineRule="exact"/>
        <w:rPr>
          <w:rFonts w:cs="宋体"/>
          <w:sz w:val="21"/>
        </w:rPr>
      </w:pPr>
      <w:bookmarkStart w:id="2850" w:name="_Ref4692685"/>
      <w:r w:rsidRPr="00B01624">
        <w:rPr>
          <w:rFonts w:cs="宋体" w:hint="eastAsia"/>
          <w:sz w:val="21"/>
        </w:rPr>
        <w:t>18.5.4 通知义务</w:t>
      </w:r>
      <w:bookmarkEnd w:id="2850"/>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除专用合同条件另有约定外，任何一方当事人变更除工伤保险之外的保险合同时，应事先征得另一方当事人同意，并通知工程师。</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保险事故发生时，投保人应按照保险合同规定的条件和期限及时向保险人报告。发包人和承包人应当在知道保险事故发生后及时通知对方。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双方按本条规定投保不减少双方在合同下的其他义务。</w:t>
      </w:r>
    </w:p>
    <w:p w:rsidR="00B55BD9" w:rsidRPr="00B01624" w:rsidRDefault="004E1434">
      <w:pPr>
        <w:pStyle w:val="2ff"/>
        <w:spacing w:line="400" w:lineRule="exact"/>
        <w:ind w:left="0" w:firstLine="0"/>
        <w:rPr>
          <w:rFonts w:ascii="宋体" w:eastAsia="宋体" w:hAnsi="宋体" w:cs="宋体"/>
          <w:b w:val="0"/>
          <w:szCs w:val="21"/>
        </w:rPr>
      </w:pPr>
      <w:bookmarkStart w:id="2851" w:name="_Toc110886810"/>
      <w:bookmarkStart w:id="2852" w:name="_Toc110933912"/>
      <w:bookmarkStart w:id="2853" w:name="_Toc121332656"/>
      <w:bookmarkStart w:id="2854" w:name="_Ref11874997"/>
      <w:bookmarkStart w:id="2855" w:name="_Toc54862320"/>
      <w:bookmarkStart w:id="2856" w:name="_Toc121419658"/>
      <w:r w:rsidRPr="00B01624">
        <w:rPr>
          <w:rFonts w:ascii="宋体" w:eastAsia="宋体" w:hAnsi="宋体" w:cs="宋体" w:hint="eastAsia"/>
          <w:b w:val="0"/>
          <w:szCs w:val="21"/>
        </w:rPr>
        <w:t>第19条 索赔</w:t>
      </w:r>
      <w:bookmarkEnd w:id="2723"/>
      <w:bookmarkEnd w:id="2724"/>
      <w:bookmarkEnd w:id="2851"/>
      <w:bookmarkEnd w:id="2852"/>
      <w:bookmarkEnd w:id="2853"/>
      <w:bookmarkEnd w:id="2854"/>
      <w:bookmarkEnd w:id="2855"/>
      <w:bookmarkEnd w:id="2856"/>
    </w:p>
    <w:p w:rsidR="00B55BD9" w:rsidRPr="00B01624" w:rsidRDefault="004E1434">
      <w:pPr>
        <w:pStyle w:val="3f3"/>
        <w:widowControl/>
        <w:spacing w:after="120" w:line="400" w:lineRule="exact"/>
        <w:rPr>
          <w:rFonts w:ascii="宋体" w:eastAsia="宋体" w:hAnsi="宋体" w:cs="宋体"/>
          <w:b w:val="0"/>
          <w:bCs/>
          <w:sz w:val="21"/>
          <w:szCs w:val="21"/>
        </w:rPr>
      </w:pPr>
      <w:bookmarkStart w:id="2857" w:name="_Ref4798164"/>
      <w:bookmarkStart w:id="2858" w:name="_Ref4798173"/>
      <w:bookmarkStart w:id="2859" w:name="_Toc110933913"/>
      <w:bookmarkStart w:id="2860" w:name="_Toc121332657"/>
      <w:bookmarkStart w:id="2861" w:name="_Toc121419659"/>
      <w:bookmarkStart w:id="2862" w:name="_Toc54862321"/>
      <w:bookmarkStart w:id="2863" w:name="_Toc110886811"/>
      <w:r w:rsidRPr="00B01624">
        <w:rPr>
          <w:rFonts w:ascii="宋体" w:eastAsia="宋体" w:hAnsi="宋体" w:cs="宋体" w:hint="eastAsia"/>
          <w:b w:val="0"/>
          <w:bCs/>
          <w:sz w:val="21"/>
          <w:szCs w:val="21"/>
        </w:rPr>
        <w:lastRenderedPageBreak/>
        <w:t>19.1 索赔</w:t>
      </w:r>
      <w:bookmarkEnd w:id="2857"/>
      <w:bookmarkEnd w:id="2858"/>
      <w:r w:rsidRPr="00B01624">
        <w:rPr>
          <w:rFonts w:ascii="宋体" w:eastAsia="宋体" w:hAnsi="宋体" w:cs="宋体" w:hint="eastAsia"/>
          <w:b w:val="0"/>
          <w:bCs/>
          <w:sz w:val="21"/>
          <w:szCs w:val="21"/>
        </w:rPr>
        <w:t>的提出</w:t>
      </w:r>
      <w:bookmarkEnd w:id="2859"/>
      <w:bookmarkEnd w:id="2860"/>
      <w:bookmarkEnd w:id="2861"/>
      <w:bookmarkEnd w:id="2862"/>
      <w:bookmarkEnd w:id="2863"/>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根据合同约定，任意一方认为有权得到追加/减少付款、延长缺陷责任期和（或）延长工期的，应按以下程序向对方提出索赔：</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索赔方应在知道或应当知道索赔事件发生后28天内，向对方递交索赔意向通知书，并说明发生索赔事件的事由；索赔方未在前述28天内发出索赔意向通知书的，丧失要求追加/减少付款、延长缺陷责任期和（或）延长工期的权利；</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索赔方应在发出索赔意向通知书后28天内，向对方正式递交索赔报告；索赔报告应详细说明索赔理由以及要求追加的付款金额、延长缺陷责任期和（或）延长的工期，并附必要的记录和证明材料；</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索赔事件具有持续影响的，索赔方应每月递交延续索赔通知，说明持续影响的实际情况和记录，列出累计的追加付款金额、延长缺陷责任期和（或）工期延长天数；</w:t>
      </w:r>
    </w:p>
    <w:p w:rsidR="00B55BD9" w:rsidRPr="00B01624" w:rsidRDefault="004E1434">
      <w:pPr>
        <w:spacing w:line="400" w:lineRule="exact"/>
        <w:ind w:firstLine="600"/>
        <w:rPr>
          <w:rFonts w:ascii="宋体" w:hAnsi="宋体" w:cs="宋体"/>
          <w:szCs w:val="21"/>
        </w:rPr>
      </w:pPr>
      <w:bookmarkStart w:id="2864" w:name="_Ref4796178"/>
      <w:r w:rsidRPr="00B01624">
        <w:rPr>
          <w:rFonts w:ascii="宋体" w:hAnsi="宋体" w:cs="宋体" w:hint="eastAsia"/>
          <w:szCs w:val="21"/>
        </w:rPr>
        <w:t>（4） 在索赔事件影响结束后28天内，索赔方应向对方递交最终索赔报告，说明最终要求索赔的追加付款金额、延长缺陷责任期和（或）延长的工期，并附必要的记录和证明材料。</w:t>
      </w:r>
      <w:bookmarkEnd w:id="2864"/>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承包人作为索赔方时，其索赔意向通知书、索赔报告及相关索赔文件应向工程师提出；发包人作为索赔方时，其索赔意向通知书、索赔报告及相关索赔文件可自行向承包人提出或由工程师向承包人提出。</w:t>
      </w:r>
    </w:p>
    <w:p w:rsidR="00B55BD9" w:rsidRPr="00B01624" w:rsidRDefault="004E1434">
      <w:pPr>
        <w:pStyle w:val="3f3"/>
        <w:widowControl/>
        <w:spacing w:after="120" w:line="400" w:lineRule="exact"/>
        <w:rPr>
          <w:rFonts w:ascii="宋体" w:eastAsia="宋体" w:hAnsi="宋体" w:cs="宋体"/>
          <w:b w:val="0"/>
          <w:bCs/>
          <w:sz w:val="21"/>
          <w:szCs w:val="21"/>
        </w:rPr>
      </w:pPr>
      <w:bookmarkStart w:id="2865" w:name="_Toc54862322"/>
      <w:bookmarkStart w:id="2866" w:name="_Ref4796254"/>
      <w:bookmarkStart w:id="2867" w:name="_Toc110886812"/>
      <w:bookmarkStart w:id="2868" w:name="_Toc121419660"/>
      <w:bookmarkStart w:id="2869" w:name="_Ref4796262"/>
      <w:bookmarkStart w:id="2870" w:name="_Toc110933914"/>
      <w:bookmarkStart w:id="2871" w:name="_Toc121332658"/>
      <w:r w:rsidRPr="00B01624">
        <w:rPr>
          <w:rFonts w:ascii="宋体" w:eastAsia="宋体" w:hAnsi="宋体" w:cs="宋体" w:hint="eastAsia"/>
          <w:b w:val="0"/>
          <w:bCs/>
          <w:sz w:val="21"/>
          <w:szCs w:val="21"/>
        </w:rPr>
        <w:t>19.2 承包人索赔的处理程序</w:t>
      </w:r>
      <w:bookmarkEnd w:id="2865"/>
      <w:bookmarkEnd w:id="2866"/>
      <w:bookmarkEnd w:id="2867"/>
      <w:bookmarkEnd w:id="2868"/>
      <w:bookmarkEnd w:id="2869"/>
      <w:bookmarkEnd w:id="2870"/>
      <w:bookmarkEnd w:id="287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工程师收到承包人提交的索赔报告后，应及时审查索赔报告的内容、查验承包人的记录和证明材料，必要时工程师可要求承包人提交全部原始记录副本。</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工程师应按第3.6款[商定或确定]商定或确定追加的付款和（或）延长的工期，并在收到上述索赔报告或有关索赔的进一步证明材料后及时书面告知发包人，并在42天内，将发包人书面认可的索赔处理结果答复承包人。工程师在收到索赔报告或有关索赔的进一步证明材料后的42天内不予答复的，视为认可索赔。</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承包人接受索赔处理结果的，发包人应在作出索赔处理结果答复后28天内完成支付。承包人不接受索赔处理结果的，按照第20条[争议解决]约定处理。</w:t>
      </w:r>
    </w:p>
    <w:p w:rsidR="00B55BD9" w:rsidRPr="00B01624" w:rsidRDefault="004E1434">
      <w:pPr>
        <w:pStyle w:val="3f3"/>
        <w:widowControl/>
        <w:spacing w:after="120" w:line="400" w:lineRule="exact"/>
        <w:rPr>
          <w:rFonts w:ascii="宋体" w:eastAsia="宋体" w:hAnsi="宋体" w:cs="宋体"/>
          <w:b w:val="0"/>
          <w:bCs/>
          <w:sz w:val="21"/>
          <w:szCs w:val="21"/>
        </w:rPr>
      </w:pPr>
      <w:bookmarkStart w:id="2872" w:name="_Toc110933915"/>
      <w:bookmarkStart w:id="2873" w:name="_Toc110886813"/>
      <w:bookmarkStart w:id="2874" w:name="_Toc121332659"/>
      <w:bookmarkStart w:id="2875" w:name="_Toc121419661"/>
      <w:bookmarkStart w:id="2876" w:name="_Toc54862323"/>
      <w:r w:rsidRPr="00B01624">
        <w:rPr>
          <w:rFonts w:ascii="宋体" w:eastAsia="宋体" w:hAnsi="宋体" w:cs="宋体" w:hint="eastAsia"/>
          <w:b w:val="0"/>
          <w:bCs/>
          <w:sz w:val="21"/>
          <w:szCs w:val="21"/>
        </w:rPr>
        <w:t>19.3 发包人索赔的处理程序</w:t>
      </w:r>
      <w:bookmarkEnd w:id="2872"/>
      <w:bookmarkEnd w:id="2873"/>
      <w:bookmarkEnd w:id="2874"/>
      <w:bookmarkEnd w:id="2875"/>
      <w:bookmarkEnd w:id="2876"/>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承包人收到发包人提交的索赔报告后，应及时审查索赔报告的内容、查验发包人证明材料；</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承包人应在收到上述索赔报告或有关索赔的进一步证明材料后42天内，将索赔处理结果答复发包人。承包人在收到索赔通知书或有关索赔的进一步证明材料后的42天内不予答复的，视为认可索赔。</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发包人接受索赔处理结果的，发包人可从应支付给承包人的合同价款中扣除赔</w:t>
      </w:r>
      <w:r w:rsidRPr="00B01624">
        <w:rPr>
          <w:rFonts w:ascii="宋体" w:hAnsi="宋体" w:cs="宋体" w:hint="eastAsia"/>
          <w:szCs w:val="21"/>
        </w:rPr>
        <w:lastRenderedPageBreak/>
        <w:t>付的金额或延长缺陷责任期；发包人不接受索赔处理结果的，按第20条[争议解决]约定处理。</w:t>
      </w:r>
    </w:p>
    <w:p w:rsidR="00B55BD9" w:rsidRPr="00B01624" w:rsidRDefault="004E1434">
      <w:pPr>
        <w:pStyle w:val="3f3"/>
        <w:widowControl/>
        <w:spacing w:after="120" w:line="400" w:lineRule="exact"/>
        <w:rPr>
          <w:rFonts w:ascii="宋体" w:eastAsia="宋体" w:hAnsi="宋体" w:cs="宋体"/>
          <w:b w:val="0"/>
          <w:bCs/>
          <w:sz w:val="21"/>
          <w:szCs w:val="21"/>
        </w:rPr>
      </w:pPr>
      <w:bookmarkStart w:id="2877" w:name="_Toc110933916"/>
      <w:bookmarkStart w:id="2878" w:name="_Toc121332660"/>
      <w:bookmarkStart w:id="2879" w:name="_Toc121419662"/>
      <w:bookmarkStart w:id="2880" w:name="_Toc110886814"/>
      <w:bookmarkStart w:id="2881" w:name="_Toc54862324"/>
      <w:r w:rsidRPr="00B01624">
        <w:rPr>
          <w:rFonts w:ascii="宋体" w:eastAsia="宋体" w:hAnsi="宋体" w:cs="宋体" w:hint="eastAsia"/>
          <w:b w:val="0"/>
          <w:bCs/>
          <w:sz w:val="21"/>
          <w:szCs w:val="21"/>
        </w:rPr>
        <w:t>19.4 提出索赔的期限</w:t>
      </w:r>
      <w:bookmarkEnd w:id="2877"/>
      <w:bookmarkEnd w:id="2878"/>
      <w:bookmarkEnd w:id="2879"/>
      <w:bookmarkEnd w:id="2880"/>
      <w:bookmarkEnd w:id="288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承包人按第14.5款[竣工结算</w:t>
      </w:r>
      <w:bookmarkStart w:id="2882" w:name="_Ref3826634"/>
      <w:bookmarkStart w:id="2883" w:name="_Ref3826629"/>
      <w:r w:rsidRPr="00B01624">
        <w:rPr>
          <w:rFonts w:ascii="宋体" w:hAnsi="宋体" w:cs="宋体" w:hint="eastAsia"/>
          <w:szCs w:val="21"/>
        </w:rPr>
        <w:t>]约定接收竣工付款证书后，应被认为已无权再提出在合同工程接收证书颁发前所发生的任何索赔。</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承包人按第14.7款[最终结清]提交的最终结清申请单中，只限于提出工程接收证书颁发后发生的索赔。提出索赔的期限均自接受最终结清证书时终止。</w:t>
      </w:r>
      <w:bookmarkEnd w:id="2882"/>
      <w:bookmarkEnd w:id="2883"/>
    </w:p>
    <w:p w:rsidR="00B55BD9" w:rsidRPr="00B01624" w:rsidRDefault="004E1434">
      <w:pPr>
        <w:pStyle w:val="2ff"/>
        <w:spacing w:line="400" w:lineRule="exact"/>
        <w:ind w:left="0" w:firstLine="0"/>
        <w:rPr>
          <w:rFonts w:ascii="宋体" w:eastAsia="宋体" w:hAnsi="宋体" w:cs="宋体"/>
          <w:b w:val="0"/>
          <w:szCs w:val="21"/>
        </w:rPr>
      </w:pPr>
      <w:bookmarkStart w:id="2884" w:name="_Toc110886815"/>
      <w:bookmarkStart w:id="2885" w:name="_Ref532197861"/>
      <w:bookmarkStart w:id="2886" w:name="_Toc121332661"/>
      <w:bookmarkStart w:id="2887" w:name="_Toc110933917"/>
      <w:bookmarkStart w:id="2888" w:name="_Toc54862325"/>
      <w:bookmarkStart w:id="2889" w:name="_Ref532142075"/>
      <w:bookmarkStart w:id="2890" w:name="_Toc121419663"/>
      <w:r w:rsidRPr="00B01624">
        <w:rPr>
          <w:rFonts w:ascii="宋体" w:eastAsia="宋体" w:hAnsi="宋体" w:cs="宋体" w:hint="eastAsia"/>
          <w:b w:val="0"/>
          <w:szCs w:val="21"/>
        </w:rPr>
        <w:t>第20条 争议解决</w:t>
      </w:r>
      <w:bookmarkEnd w:id="2884"/>
      <w:bookmarkEnd w:id="2885"/>
      <w:bookmarkEnd w:id="2886"/>
      <w:bookmarkEnd w:id="2887"/>
      <w:bookmarkEnd w:id="2888"/>
      <w:bookmarkEnd w:id="2889"/>
      <w:bookmarkEnd w:id="2890"/>
    </w:p>
    <w:p w:rsidR="00B55BD9" w:rsidRPr="00B01624" w:rsidRDefault="004E1434">
      <w:pPr>
        <w:pStyle w:val="3f3"/>
        <w:widowControl/>
        <w:spacing w:after="120" w:line="400" w:lineRule="exact"/>
        <w:rPr>
          <w:rFonts w:ascii="宋体" w:eastAsia="宋体" w:hAnsi="宋体" w:cs="宋体"/>
          <w:b w:val="0"/>
          <w:bCs/>
          <w:sz w:val="21"/>
          <w:szCs w:val="21"/>
        </w:rPr>
      </w:pPr>
      <w:bookmarkStart w:id="2891" w:name="_Toc121332662"/>
      <w:bookmarkStart w:id="2892" w:name="_Ref415507198"/>
      <w:bookmarkStart w:id="2893" w:name="_Toc54862326"/>
      <w:bookmarkStart w:id="2894" w:name="_Toc110933918"/>
      <w:bookmarkStart w:id="2895" w:name="_Toc110886816"/>
      <w:bookmarkStart w:id="2896" w:name="_Toc121419664"/>
      <w:r w:rsidRPr="00B01624">
        <w:rPr>
          <w:rFonts w:ascii="宋体" w:eastAsia="宋体" w:hAnsi="宋体" w:cs="宋体" w:hint="eastAsia"/>
          <w:b w:val="0"/>
          <w:bCs/>
          <w:sz w:val="21"/>
          <w:szCs w:val="21"/>
        </w:rPr>
        <w:t>20.1 和解</w:t>
      </w:r>
      <w:bookmarkEnd w:id="2891"/>
      <w:bookmarkEnd w:id="2892"/>
      <w:bookmarkEnd w:id="2893"/>
      <w:bookmarkEnd w:id="2894"/>
      <w:bookmarkEnd w:id="2895"/>
      <w:bookmarkEnd w:id="2896"/>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合同当事人可以就争议自行和解，自行和解达成协议的经双方签字并盖章后作为合同补充文件，双方均应遵照执行。</w:t>
      </w:r>
    </w:p>
    <w:p w:rsidR="00B55BD9" w:rsidRPr="00B01624" w:rsidRDefault="004E1434">
      <w:pPr>
        <w:pStyle w:val="3f3"/>
        <w:widowControl/>
        <w:spacing w:after="120" w:line="400" w:lineRule="exact"/>
        <w:rPr>
          <w:rFonts w:ascii="宋体" w:eastAsia="宋体" w:hAnsi="宋体" w:cs="宋体"/>
          <w:b w:val="0"/>
          <w:bCs/>
          <w:sz w:val="21"/>
          <w:szCs w:val="21"/>
        </w:rPr>
      </w:pPr>
      <w:bookmarkStart w:id="2897" w:name="_Toc54862327"/>
      <w:bookmarkStart w:id="2898" w:name="_Toc110933919"/>
      <w:bookmarkStart w:id="2899" w:name="_Toc121419665"/>
      <w:bookmarkStart w:id="2900" w:name="_Toc110886817"/>
      <w:bookmarkStart w:id="2901" w:name="_Toc121332663"/>
      <w:r w:rsidRPr="00B01624">
        <w:rPr>
          <w:rFonts w:ascii="宋体" w:eastAsia="宋体" w:hAnsi="宋体" w:cs="宋体" w:hint="eastAsia"/>
          <w:b w:val="0"/>
          <w:bCs/>
          <w:sz w:val="21"/>
          <w:szCs w:val="21"/>
        </w:rPr>
        <w:t>20.2 调解</w:t>
      </w:r>
      <w:bookmarkEnd w:id="2897"/>
      <w:bookmarkEnd w:id="2898"/>
      <w:bookmarkEnd w:id="2899"/>
      <w:bookmarkEnd w:id="2900"/>
      <w:bookmarkEnd w:id="290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合同当事人可以就争议请求建设行政主管部门、行业协会或其他第三方进行调解，调解达成协议的，经双方签字盖章后作为合同补充文件，双方均应遵照执行。</w:t>
      </w:r>
    </w:p>
    <w:p w:rsidR="00B55BD9" w:rsidRPr="00B01624" w:rsidRDefault="004E1434">
      <w:pPr>
        <w:pStyle w:val="3f3"/>
        <w:widowControl/>
        <w:spacing w:after="120" w:line="400" w:lineRule="exact"/>
        <w:rPr>
          <w:rFonts w:ascii="宋体" w:eastAsia="宋体" w:hAnsi="宋体" w:cs="宋体"/>
          <w:b w:val="0"/>
          <w:bCs/>
          <w:sz w:val="21"/>
          <w:szCs w:val="21"/>
        </w:rPr>
      </w:pPr>
      <w:bookmarkStart w:id="2902" w:name="_Toc110886818"/>
      <w:bookmarkStart w:id="2903" w:name="_Toc54862328"/>
      <w:bookmarkStart w:id="2904" w:name="_Toc121419666"/>
      <w:bookmarkStart w:id="2905" w:name="_Ref532221527"/>
      <w:bookmarkStart w:id="2906" w:name="_Toc121332664"/>
      <w:bookmarkStart w:id="2907" w:name="_Toc110933920"/>
      <w:bookmarkStart w:id="2908" w:name="_Ref532221532"/>
      <w:r w:rsidRPr="00B01624">
        <w:rPr>
          <w:rFonts w:ascii="宋体" w:eastAsia="宋体" w:hAnsi="宋体" w:cs="宋体" w:hint="eastAsia"/>
          <w:b w:val="0"/>
          <w:bCs/>
          <w:sz w:val="21"/>
          <w:szCs w:val="21"/>
        </w:rPr>
        <w:t>20.3 争议评审</w:t>
      </w:r>
      <w:bookmarkEnd w:id="2902"/>
      <w:bookmarkEnd w:id="2903"/>
      <w:bookmarkEnd w:id="2904"/>
      <w:bookmarkEnd w:id="2905"/>
      <w:bookmarkEnd w:id="2906"/>
      <w:bookmarkEnd w:id="2907"/>
      <w:bookmarkEnd w:id="2908"/>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合同当事人在专用合同条件中约定采取争议评审方式及评审规则解决争议的，按下列约定执行：</w:t>
      </w:r>
    </w:p>
    <w:p w:rsidR="00B55BD9" w:rsidRPr="00B01624" w:rsidRDefault="004E1434">
      <w:pPr>
        <w:pStyle w:val="4f1"/>
        <w:spacing w:after="120" w:line="400" w:lineRule="exact"/>
        <w:rPr>
          <w:rFonts w:cs="宋体"/>
          <w:sz w:val="21"/>
        </w:rPr>
      </w:pPr>
      <w:r w:rsidRPr="00B01624">
        <w:rPr>
          <w:rFonts w:cs="宋体" w:hint="eastAsia"/>
          <w:sz w:val="21"/>
        </w:rPr>
        <w:t>20.3.1 争议评审小组的确定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当事人可以共同选择一名或三名争议评审员，组成争议评审小组。如专用合同条件未对成员人数进行约定，则应由三名成员组成。除专用合同条件另有约定外，合同当事人应当自合同订立后28天内，或者争议发生后14天内，选定争议评审员。</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选择一名争议评审员的，由合同当事人共同确定；选择三名争议评审员的，各自选定一名，第三名成员由合同当事人共同确定或由合同当事人委托已选定的争议评审员共同确定，为首席争议评审员。争议评审员为一人且合同当事人未能达成一致的，或争议评审员为三人且合同当事人就首席争议评审员未能达成一致的，由专用合同条件约定的评审机构指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除专用合同条件另有约定外，争议评审员报酬由发包人和承包人各承担一半。</w:t>
      </w:r>
    </w:p>
    <w:p w:rsidR="00B55BD9" w:rsidRPr="00B01624" w:rsidRDefault="004E1434">
      <w:pPr>
        <w:pStyle w:val="4f1"/>
        <w:spacing w:after="120" w:line="400" w:lineRule="exact"/>
        <w:rPr>
          <w:rFonts w:cs="宋体"/>
          <w:sz w:val="21"/>
        </w:rPr>
      </w:pPr>
      <w:bookmarkStart w:id="2909" w:name="_Ref532287270"/>
      <w:r w:rsidRPr="00B01624">
        <w:rPr>
          <w:rFonts w:cs="宋体" w:hint="eastAsia"/>
          <w:sz w:val="21"/>
        </w:rPr>
        <w:t>20.3.2 争议的避免</w:t>
      </w:r>
      <w:bookmarkEnd w:id="2909"/>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合同当事人协商一致，可以共同书面请求争议评审小组，就合同履行过程中可能出现争议的情况提供协助或进行非正式讨论，争议评审小组应给出公正的意见或建议。</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此类协助或非正式讨论可在任何会议、施工现场视察或其他场合进行，并且除专用合同条件另有约定外，发包人和承包人均应出席。</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争议评审小组在此类非正式讨论上给出的任何意见或建议，无论是口头还是书面的，</w:t>
      </w:r>
      <w:r w:rsidRPr="00B01624">
        <w:rPr>
          <w:rFonts w:ascii="宋体" w:hAnsi="宋体" w:cs="宋体" w:hint="eastAsia"/>
          <w:szCs w:val="21"/>
        </w:rPr>
        <w:lastRenderedPageBreak/>
        <w:t>对发包人和承包人不具有约束力，争议评审小组在之后的争议评审程序或决定中也不受此类意见或建议的约束。</w:t>
      </w:r>
    </w:p>
    <w:p w:rsidR="00B55BD9" w:rsidRPr="00B01624" w:rsidRDefault="004E1434">
      <w:pPr>
        <w:pStyle w:val="4f1"/>
        <w:spacing w:after="120" w:line="400" w:lineRule="exact"/>
        <w:rPr>
          <w:rFonts w:cs="宋体"/>
          <w:sz w:val="21"/>
        </w:rPr>
      </w:pPr>
      <w:bookmarkStart w:id="2910" w:name="_Ref4695594"/>
      <w:r w:rsidRPr="00B01624">
        <w:rPr>
          <w:rFonts w:cs="宋体" w:hint="eastAsia"/>
          <w:sz w:val="21"/>
        </w:rPr>
        <w:t>20.3.3 争议评审小组的决定</w:t>
      </w:r>
      <w:bookmarkEnd w:id="2910"/>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或争议评审小组建议并经双方同意的其他期限内作出书面决定，并说明理由。合同当事人可以在专用合同条件中对本项事项另行约定。</w:t>
      </w:r>
    </w:p>
    <w:p w:rsidR="00B55BD9" w:rsidRPr="00B01624" w:rsidRDefault="004E1434">
      <w:pPr>
        <w:pStyle w:val="4f1"/>
        <w:spacing w:after="120" w:line="400" w:lineRule="exact"/>
        <w:rPr>
          <w:rFonts w:cs="宋体"/>
          <w:sz w:val="21"/>
        </w:rPr>
      </w:pPr>
      <w:r w:rsidRPr="00B01624">
        <w:rPr>
          <w:rFonts w:cs="宋体" w:hint="eastAsia"/>
          <w:sz w:val="21"/>
        </w:rPr>
        <w:t>20.3.4 争议评审小组决定的效力</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争议评审小组作出的书面决定经合同当事人签字确认后，对双方具有约束力，双方应遵照执行。</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任何一方当事人不接受争议评审小组决定或不履行争议评审小组决定的，双方可选择采用其他争议解决方式。</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任何一方当事人不接受争议评审小组的决定，并不影响暂时执行争议评审小组的决定，直到在后续的采用其他争议解决方式中对争议评审小组的决定进行了改变。</w:t>
      </w:r>
    </w:p>
    <w:p w:rsidR="00B55BD9" w:rsidRPr="00B01624" w:rsidRDefault="004E1434">
      <w:pPr>
        <w:pStyle w:val="3f3"/>
        <w:widowControl/>
        <w:spacing w:after="120" w:line="400" w:lineRule="exact"/>
        <w:rPr>
          <w:rFonts w:ascii="宋体" w:eastAsia="宋体" w:hAnsi="宋体" w:cs="宋体"/>
          <w:b w:val="0"/>
          <w:bCs/>
          <w:sz w:val="21"/>
          <w:szCs w:val="21"/>
        </w:rPr>
      </w:pPr>
      <w:bookmarkStart w:id="2911" w:name="_Ref532221752"/>
      <w:bookmarkStart w:id="2912" w:name="_Toc110886819"/>
      <w:bookmarkStart w:id="2913" w:name="_Toc121419667"/>
      <w:bookmarkStart w:id="2914" w:name="_Toc110933921"/>
      <w:bookmarkStart w:id="2915" w:name="_Ref532221748"/>
      <w:bookmarkStart w:id="2916" w:name="_Toc54862329"/>
      <w:bookmarkStart w:id="2917" w:name="_Toc121332665"/>
      <w:r w:rsidRPr="00B01624">
        <w:rPr>
          <w:rFonts w:ascii="宋体" w:eastAsia="宋体" w:hAnsi="宋体" w:cs="宋体" w:hint="eastAsia"/>
          <w:b w:val="0"/>
          <w:bCs/>
          <w:sz w:val="21"/>
          <w:szCs w:val="21"/>
        </w:rPr>
        <w:t>20.4 仲裁或诉讼</w:t>
      </w:r>
      <w:bookmarkEnd w:id="2911"/>
      <w:bookmarkEnd w:id="2912"/>
      <w:bookmarkEnd w:id="2913"/>
      <w:bookmarkEnd w:id="2914"/>
      <w:bookmarkEnd w:id="2915"/>
      <w:bookmarkEnd w:id="2916"/>
      <w:bookmarkEnd w:id="2917"/>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因合同及合同有关事项产生的争议，合同当事人可以在专用合同条件中约定以下一种方式解决争议：</w:t>
      </w:r>
    </w:p>
    <w:p w:rsidR="00B55BD9" w:rsidRPr="00B01624" w:rsidRDefault="004E1434">
      <w:pPr>
        <w:pStyle w:val="64"/>
        <w:spacing w:line="400" w:lineRule="exact"/>
        <w:ind w:left="841"/>
        <w:rPr>
          <w:rFonts w:ascii="宋体" w:hAnsi="宋体" w:cs="宋体"/>
          <w:szCs w:val="21"/>
        </w:rPr>
      </w:pPr>
      <w:r w:rsidRPr="00B01624">
        <w:rPr>
          <w:rFonts w:ascii="宋体" w:hAnsi="宋体" w:cs="宋体" w:hint="eastAsia"/>
          <w:szCs w:val="21"/>
        </w:rPr>
        <w:t>（1） 向约定的仲裁委员会申请仲裁；</w:t>
      </w:r>
    </w:p>
    <w:p w:rsidR="00B55BD9" w:rsidRPr="00B01624" w:rsidRDefault="004E1434">
      <w:pPr>
        <w:pStyle w:val="64"/>
        <w:spacing w:line="400" w:lineRule="exact"/>
        <w:ind w:left="841"/>
        <w:rPr>
          <w:rFonts w:ascii="宋体" w:hAnsi="宋体" w:cs="宋体"/>
          <w:szCs w:val="21"/>
        </w:rPr>
      </w:pPr>
      <w:r w:rsidRPr="00B01624">
        <w:rPr>
          <w:rFonts w:ascii="宋体" w:hAnsi="宋体" w:cs="宋体" w:hint="eastAsia"/>
          <w:szCs w:val="21"/>
        </w:rPr>
        <w:t>（2） 向有管辖权的人民法院起诉。</w:t>
      </w:r>
    </w:p>
    <w:p w:rsidR="00B55BD9" w:rsidRPr="00B01624" w:rsidRDefault="004E1434">
      <w:pPr>
        <w:pStyle w:val="3f3"/>
        <w:widowControl/>
        <w:spacing w:after="120" w:line="400" w:lineRule="exact"/>
        <w:rPr>
          <w:rFonts w:ascii="宋体" w:eastAsia="宋体" w:hAnsi="宋体" w:cs="宋体"/>
          <w:b w:val="0"/>
          <w:bCs/>
          <w:sz w:val="21"/>
          <w:szCs w:val="21"/>
        </w:rPr>
      </w:pPr>
      <w:bookmarkStart w:id="2918" w:name="_Toc110933922"/>
      <w:bookmarkStart w:id="2919" w:name="_Toc121332666"/>
      <w:bookmarkStart w:id="2920" w:name="_Toc54862330"/>
      <w:bookmarkStart w:id="2921" w:name="_Toc121419668"/>
      <w:bookmarkStart w:id="2922" w:name="_Toc110886820"/>
      <w:r w:rsidRPr="00B01624">
        <w:rPr>
          <w:rFonts w:ascii="宋体" w:eastAsia="宋体" w:hAnsi="宋体" w:cs="宋体" w:hint="eastAsia"/>
          <w:b w:val="0"/>
          <w:bCs/>
          <w:sz w:val="21"/>
          <w:szCs w:val="21"/>
        </w:rPr>
        <w:t>20.5 争议解决条款效力</w:t>
      </w:r>
      <w:bookmarkEnd w:id="2918"/>
      <w:bookmarkEnd w:id="2919"/>
      <w:bookmarkEnd w:id="2920"/>
      <w:bookmarkEnd w:id="2921"/>
      <w:bookmarkEnd w:id="2922"/>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合同有关争议解决的条款独立存在，合同的不生效、无效、被撤销或者终止的，不影响合同中有关争议解决条款的效力。</w:t>
      </w:r>
    </w:p>
    <w:p w:rsidR="00B55BD9" w:rsidRPr="00B01624" w:rsidRDefault="004E1434">
      <w:pPr>
        <w:spacing w:line="400" w:lineRule="exact"/>
      </w:pPr>
      <w:r w:rsidRPr="00B01624">
        <w:rPr>
          <w:rFonts w:ascii="宋体" w:hAnsi="宋体" w:cs="宋体" w:hint="eastAsia"/>
          <w:szCs w:val="21"/>
        </w:rPr>
        <w:br w:type="page"/>
      </w:r>
    </w:p>
    <w:p w:rsidR="00B55BD9" w:rsidRPr="00B01624" w:rsidRDefault="004E1434">
      <w:pPr>
        <w:pStyle w:val="2"/>
        <w:jc w:val="center"/>
        <w:rPr>
          <w:sz w:val="30"/>
          <w:szCs w:val="30"/>
        </w:rPr>
      </w:pPr>
      <w:bookmarkStart w:id="2923" w:name="_Toc121419669"/>
      <w:bookmarkStart w:id="2924" w:name="_Toc54862331"/>
      <w:r w:rsidRPr="00B01624">
        <w:rPr>
          <w:rFonts w:hint="eastAsia"/>
          <w:sz w:val="30"/>
          <w:szCs w:val="30"/>
        </w:rPr>
        <w:lastRenderedPageBreak/>
        <w:t>第三部分专用合同条件</w:t>
      </w:r>
      <w:bookmarkEnd w:id="2923"/>
      <w:bookmarkEnd w:id="2924"/>
    </w:p>
    <w:p w:rsidR="00B55BD9" w:rsidRPr="00B01624" w:rsidRDefault="004E1434">
      <w:pPr>
        <w:tabs>
          <w:tab w:val="left" w:pos="993"/>
        </w:tabs>
        <w:spacing w:before="60" w:after="60" w:line="400" w:lineRule="exact"/>
        <w:outlineLvl w:val="1"/>
        <w:rPr>
          <w:rFonts w:ascii="宋体" w:hAnsi="宋体" w:cs="宋体"/>
          <w:bCs/>
          <w:szCs w:val="21"/>
        </w:rPr>
      </w:pPr>
      <w:bookmarkStart w:id="2925" w:name="_Toc121419670"/>
      <w:bookmarkStart w:id="2926" w:name="_Toc110886822"/>
      <w:bookmarkStart w:id="2927" w:name="_Toc121332668"/>
      <w:bookmarkStart w:id="2928" w:name="_Toc110933924"/>
      <w:bookmarkStart w:id="2929" w:name="_Toc64910805"/>
      <w:bookmarkStart w:id="2930" w:name="_Toc54862332"/>
      <w:r w:rsidRPr="00B01624">
        <w:rPr>
          <w:rFonts w:ascii="宋体" w:hAnsi="宋体" w:cs="宋体" w:hint="eastAsia"/>
          <w:bCs/>
          <w:szCs w:val="21"/>
        </w:rPr>
        <w:t>第1条 一般约定</w:t>
      </w:r>
      <w:bookmarkEnd w:id="2925"/>
      <w:bookmarkEnd w:id="2926"/>
      <w:bookmarkEnd w:id="2927"/>
      <w:bookmarkEnd w:id="2928"/>
      <w:bookmarkEnd w:id="2929"/>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1.1 词语定义和解释</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1.1.1 合同</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1.1.1.10 其他合同文件：</w:t>
      </w:r>
      <w:r w:rsidRPr="00B01624">
        <w:rPr>
          <w:rFonts w:ascii="宋体" w:hAnsi="宋体" w:cs="宋体" w:hint="eastAsia"/>
          <w:szCs w:val="21"/>
          <w:u w:val="single"/>
        </w:rPr>
        <w:t>招标文件（含招标控制价、答疑变更、交付标准、初步设计图）、</w:t>
      </w:r>
      <w:r w:rsidRPr="00B01624">
        <w:rPr>
          <w:rFonts w:hAnsi="宋体" w:hint="eastAsia"/>
          <w:kern w:val="0"/>
          <w:szCs w:val="21"/>
          <w:u w:val="single"/>
        </w:rPr>
        <w:t>补充协议等与本合同具有同等效力的文件</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1.1.3 工程和设备</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1.1.3.5 单位/区段工程的范围：</w:t>
      </w:r>
      <w:r w:rsidRPr="00B01624">
        <w:rPr>
          <w:rFonts w:ascii="宋体" w:hAnsi="宋体" w:cs="宋体" w:hint="eastAsia"/>
          <w:szCs w:val="21"/>
          <w:u w:val="single"/>
        </w:rPr>
        <w:t xml:space="preserve"> 详见项目用地红线图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1.1.3.9 作为施工场所组成部分的其他场所包括：</w:t>
      </w:r>
      <w:r w:rsidRPr="00B01624">
        <w:rPr>
          <w:rFonts w:ascii="宋体" w:hAnsi="宋体" w:cs="宋体" w:hint="eastAsia"/>
          <w:szCs w:val="21"/>
          <w:u w:val="single"/>
        </w:rPr>
        <w:t xml:space="preserve">   无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1.1.3.10 永久占地包括：</w:t>
      </w:r>
      <w:r w:rsidRPr="00B01624">
        <w:rPr>
          <w:rFonts w:ascii="宋体" w:hAnsi="宋体" w:hint="eastAsia"/>
          <w:szCs w:val="22"/>
          <w:u w:val="single"/>
        </w:rPr>
        <w:t>依据设计图纸确定</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1.1.3.11 临时占地包括：</w:t>
      </w:r>
      <w:r w:rsidRPr="00B01624">
        <w:rPr>
          <w:rFonts w:ascii="宋体" w:hAnsi="宋体" w:hint="eastAsia"/>
          <w:szCs w:val="22"/>
          <w:u w:val="single"/>
        </w:rPr>
        <w:t>双方在合同履行过程中确定</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1.2 语言文字</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本合同除使用汉语外，还使用</w:t>
      </w:r>
      <w:r w:rsidRPr="00B01624">
        <w:rPr>
          <w:rFonts w:ascii="宋体" w:hAnsi="宋体" w:cs="宋体" w:hint="eastAsia"/>
          <w:szCs w:val="21"/>
          <w:u w:val="single"/>
        </w:rPr>
        <w:t xml:space="preserve">   /   </w:t>
      </w:r>
      <w:r w:rsidRPr="00B01624">
        <w:rPr>
          <w:rFonts w:ascii="宋体" w:hAnsi="宋体" w:cs="宋体" w:hint="eastAsia"/>
          <w:szCs w:val="21"/>
        </w:rPr>
        <w:t>语言。</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1.3 法律</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适用于合同的其他规范性文件：</w:t>
      </w:r>
      <w:r w:rsidRPr="00B01624">
        <w:rPr>
          <w:rFonts w:hAnsi="宋体" w:hint="eastAsia"/>
          <w:szCs w:val="21"/>
          <w:u w:val="single"/>
        </w:rPr>
        <w:t>本合同适用现行国家法律、法规、项目所在地政府颁布的有关建设工程管理法规、规章和规定</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 标准和规范</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1.4.1 适用于本合同的标准、规范（名称）包括：</w:t>
      </w:r>
      <w:r w:rsidRPr="00B01624">
        <w:rPr>
          <w:rFonts w:hAnsi="宋体" w:hint="eastAsia"/>
          <w:szCs w:val="21"/>
          <w:u w:val="single"/>
        </w:rPr>
        <w:t>国家现行有关的国家标准及规范、行业标准、工程所在地现行的地方性标准、规范、规程等</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1.4.2 发包人提供的国外标准、规范的名称：</w:t>
      </w:r>
      <w:r w:rsidRPr="00B01624">
        <w:rPr>
          <w:rFonts w:ascii="宋体" w:hAnsi="宋体" w:cs="宋体" w:hint="eastAsia"/>
          <w:szCs w:val="21"/>
          <w:u w:val="single"/>
        </w:rPr>
        <w:t xml:space="preserve">     /     </w:t>
      </w:r>
      <w:r w:rsidRPr="00B01624">
        <w:rPr>
          <w:rFonts w:ascii="宋体" w:hAnsi="宋体" w:cs="宋体" w:hint="eastAsia"/>
          <w:szCs w:val="21"/>
        </w:rPr>
        <w:t>；发包人提供的国外标准、规范的份数：</w:t>
      </w:r>
      <w:r w:rsidRPr="00B01624">
        <w:rPr>
          <w:rFonts w:ascii="宋体" w:hAnsi="宋体" w:cs="宋体" w:hint="eastAsia"/>
          <w:szCs w:val="21"/>
          <w:u w:val="single"/>
        </w:rPr>
        <w:t xml:space="preserve">      /     </w:t>
      </w:r>
      <w:r w:rsidRPr="00B01624">
        <w:rPr>
          <w:rFonts w:ascii="宋体" w:hAnsi="宋体" w:cs="宋体" w:hint="eastAsia"/>
          <w:szCs w:val="21"/>
        </w:rPr>
        <w:t>；发包人提供的国外标准、规范的时间：</w:t>
      </w:r>
      <w:r w:rsidRPr="00B01624">
        <w:rPr>
          <w:rFonts w:ascii="宋体" w:hAnsi="宋体" w:cs="宋体" w:hint="eastAsia"/>
          <w:szCs w:val="21"/>
          <w:u w:val="single"/>
        </w:rPr>
        <w:t xml:space="preserve">       /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1.4.3 没有成文规范、标准规定的约定：</w:t>
      </w:r>
      <w:r w:rsidRPr="00B01624">
        <w:rPr>
          <w:rFonts w:ascii="宋体" w:hAnsi="宋体" w:cs="宋体" w:hint="eastAsia"/>
          <w:szCs w:val="21"/>
          <w:u w:val="single"/>
        </w:rPr>
        <w:t xml:space="preserve">        /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1.4.4 发包人对于工程的技术标准、功能要求：</w:t>
      </w:r>
      <w:r w:rsidRPr="00B01624">
        <w:rPr>
          <w:rFonts w:ascii="宋体" w:hAnsi="宋体" w:cs="宋体" w:hint="eastAsia"/>
          <w:szCs w:val="21"/>
          <w:u w:val="single"/>
        </w:rPr>
        <w:t xml:space="preserve">    详见招标文件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1.5 合同文件的优先顺序</w:t>
      </w:r>
    </w:p>
    <w:p w:rsidR="00B55BD9" w:rsidRPr="00B01624" w:rsidRDefault="004E1434">
      <w:pPr>
        <w:spacing w:line="360" w:lineRule="auto"/>
        <w:ind w:firstLineChars="200" w:firstLine="420"/>
        <w:rPr>
          <w:rFonts w:ascii="宋体" w:hAnsi="宋体" w:cs="宋体"/>
          <w:szCs w:val="21"/>
          <w:u w:val="single"/>
        </w:rPr>
      </w:pPr>
      <w:r w:rsidRPr="00B01624">
        <w:rPr>
          <w:rFonts w:ascii="宋体" w:hAnsi="宋体" w:cs="宋体" w:hint="eastAsia"/>
          <w:szCs w:val="21"/>
        </w:rPr>
        <w:t>合同文件组成及优先顺序为：</w:t>
      </w:r>
    </w:p>
    <w:p w:rsidR="00B55BD9" w:rsidRPr="00B01624" w:rsidRDefault="004E1434">
      <w:pPr>
        <w:spacing w:line="360" w:lineRule="auto"/>
        <w:ind w:firstLineChars="200" w:firstLine="420"/>
        <w:rPr>
          <w:rFonts w:hAnsi="宋体"/>
          <w:kern w:val="0"/>
          <w:szCs w:val="21"/>
        </w:rPr>
      </w:pPr>
      <w:r w:rsidRPr="00B01624">
        <w:rPr>
          <w:rFonts w:hAnsi="宋体" w:hint="eastAsia"/>
          <w:kern w:val="0"/>
          <w:szCs w:val="21"/>
        </w:rPr>
        <w:t>（</w:t>
      </w:r>
      <w:r w:rsidRPr="00B01624">
        <w:rPr>
          <w:rFonts w:hAnsi="宋体" w:hint="eastAsia"/>
          <w:kern w:val="0"/>
          <w:szCs w:val="21"/>
        </w:rPr>
        <w:t>1</w:t>
      </w:r>
      <w:r w:rsidRPr="00B01624">
        <w:rPr>
          <w:rFonts w:hAnsi="宋体" w:hint="eastAsia"/>
          <w:kern w:val="0"/>
          <w:szCs w:val="21"/>
        </w:rPr>
        <w:t>）合同协议书；</w:t>
      </w:r>
    </w:p>
    <w:p w:rsidR="00B55BD9" w:rsidRPr="00B01624" w:rsidRDefault="004E1434">
      <w:pPr>
        <w:spacing w:line="360" w:lineRule="auto"/>
        <w:ind w:firstLineChars="200" w:firstLine="420"/>
        <w:rPr>
          <w:rFonts w:hAnsi="宋体"/>
          <w:kern w:val="0"/>
          <w:szCs w:val="21"/>
        </w:rPr>
      </w:pPr>
      <w:r w:rsidRPr="00B01624">
        <w:rPr>
          <w:rFonts w:hAnsi="宋体"/>
          <w:kern w:val="0"/>
          <w:szCs w:val="21"/>
        </w:rPr>
        <w:t>（</w:t>
      </w:r>
      <w:r w:rsidRPr="00B01624">
        <w:rPr>
          <w:rFonts w:hAnsi="宋体" w:hint="eastAsia"/>
          <w:kern w:val="0"/>
          <w:szCs w:val="21"/>
        </w:rPr>
        <w:t>2</w:t>
      </w:r>
      <w:r w:rsidRPr="00B01624">
        <w:rPr>
          <w:rFonts w:hAnsi="宋体"/>
          <w:kern w:val="0"/>
          <w:szCs w:val="21"/>
        </w:rPr>
        <w:t>）中标通知书（如有）；</w:t>
      </w:r>
    </w:p>
    <w:p w:rsidR="00B55BD9" w:rsidRPr="00B01624" w:rsidRDefault="004E1434">
      <w:pPr>
        <w:spacing w:line="360" w:lineRule="auto"/>
        <w:ind w:firstLineChars="200" w:firstLine="420"/>
        <w:rPr>
          <w:rFonts w:hAnsi="宋体"/>
          <w:kern w:val="0"/>
          <w:szCs w:val="21"/>
        </w:rPr>
      </w:pPr>
      <w:r w:rsidRPr="00B01624">
        <w:rPr>
          <w:rFonts w:hAnsi="宋体"/>
          <w:kern w:val="0"/>
          <w:szCs w:val="21"/>
        </w:rPr>
        <w:t>（</w:t>
      </w:r>
      <w:r w:rsidRPr="00B01624">
        <w:rPr>
          <w:rFonts w:hAnsi="宋体" w:hint="eastAsia"/>
          <w:kern w:val="0"/>
          <w:szCs w:val="21"/>
        </w:rPr>
        <w:t>3</w:t>
      </w:r>
      <w:r w:rsidRPr="00B01624">
        <w:rPr>
          <w:rFonts w:hAnsi="宋体"/>
          <w:kern w:val="0"/>
          <w:szCs w:val="21"/>
        </w:rPr>
        <w:t>）投标函及其附录（如有）；</w:t>
      </w:r>
    </w:p>
    <w:p w:rsidR="00B55BD9" w:rsidRPr="00B01624" w:rsidRDefault="004E1434">
      <w:pPr>
        <w:spacing w:line="360" w:lineRule="auto"/>
        <w:ind w:firstLineChars="200" w:firstLine="420"/>
        <w:rPr>
          <w:rFonts w:hAnsi="宋体"/>
          <w:kern w:val="0"/>
          <w:szCs w:val="21"/>
        </w:rPr>
      </w:pPr>
      <w:r w:rsidRPr="00B01624">
        <w:rPr>
          <w:rFonts w:hAnsi="宋体"/>
          <w:kern w:val="0"/>
          <w:szCs w:val="21"/>
        </w:rPr>
        <w:t>（</w:t>
      </w:r>
      <w:r w:rsidRPr="00B01624">
        <w:rPr>
          <w:rFonts w:hAnsi="宋体" w:hint="eastAsia"/>
          <w:kern w:val="0"/>
          <w:szCs w:val="21"/>
        </w:rPr>
        <w:t>4</w:t>
      </w:r>
      <w:r w:rsidRPr="00B01624">
        <w:rPr>
          <w:rFonts w:hAnsi="宋体"/>
          <w:kern w:val="0"/>
          <w:szCs w:val="21"/>
        </w:rPr>
        <w:t>）专用合同条款及其附件；</w:t>
      </w:r>
    </w:p>
    <w:p w:rsidR="00B55BD9" w:rsidRPr="00B01624" w:rsidRDefault="004E1434">
      <w:pPr>
        <w:spacing w:line="360" w:lineRule="auto"/>
        <w:ind w:firstLineChars="200" w:firstLine="420"/>
        <w:rPr>
          <w:rFonts w:hAnsi="宋体"/>
          <w:kern w:val="0"/>
          <w:szCs w:val="21"/>
        </w:rPr>
      </w:pPr>
      <w:r w:rsidRPr="00B01624">
        <w:rPr>
          <w:rFonts w:hAnsi="宋体"/>
          <w:kern w:val="0"/>
          <w:szCs w:val="21"/>
        </w:rPr>
        <w:t>（</w:t>
      </w:r>
      <w:r w:rsidRPr="00B01624">
        <w:rPr>
          <w:rFonts w:hAnsi="宋体" w:hint="eastAsia"/>
          <w:kern w:val="0"/>
          <w:szCs w:val="21"/>
        </w:rPr>
        <w:t>5</w:t>
      </w:r>
      <w:r w:rsidRPr="00B01624">
        <w:rPr>
          <w:rFonts w:hAnsi="宋体"/>
          <w:kern w:val="0"/>
          <w:szCs w:val="21"/>
        </w:rPr>
        <w:t>）通用合同条款；</w:t>
      </w:r>
    </w:p>
    <w:p w:rsidR="00B55BD9" w:rsidRPr="00B01624" w:rsidRDefault="004E1434">
      <w:pPr>
        <w:spacing w:line="360" w:lineRule="auto"/>
        <w:ind w:firstLineChars="200" w:firstLine="420"/>
        <w:rPr>
          <w:rFonts w:hAnsi="宋体"/>
          <w:kern w:val="0"/>
          <w:szCs w:val="21"/>
        </w:rPr>
      </w:pPr>
      <w:r w:rsidRPr="00B01624">
        <w:rPr>
          <w:rFonts w:hAnsi="宋体"/>
          <w:kern w:val="0"/>
          <w:szCs w:val="21"/>
        </w:rPr>
        <w:t>（</w:t>
      </w:r>
      <w:r w:rsidRPr="00B01624">
        <w:rPr>
          <w:rFonts w:hAnsi="宋体" w:hint="eastAsia"/>
          <w:kern w:val="0"/>
          <w:szCs w:val="21"/>
        </w:rPr>
        <w:t>6</w:t>
      </w:r>
      <w:r w:rsidRPr="00B01624">
        <w:rPr>
          <w:rFonts w:hAnsi="宋体"/>
          <w:kern w:val="0"/>
          <w:szCs w:val="21"/>
        </w:rPr>
        <w:t>）</w:t>
      </w:r>
      <w:r w:rsidRPr="00B01624">
        <w:rPr>
          <w:rFonts w:hAnsi="宋体" w:hint="eastAsia"/>
          <w:kern w:val="0"/>
          <w:szCs w:val="21"/>
        </w:rPr>
        <w:t>技术标准和要求</w:t>
      </w:r>
      <w:r w:rsidRPr="00B01624">
        <w:rPr>
          <w:rFonts w:hAnsi="宋体"/>
          <w:kern w:val="0"/>
          <w:szCs w:val="21"/>
        </w:rPr>
        <w:t>；</w:t>
      </w:r>
    </w:p>
    <w:p w:rsidR="00B55BD9" w:rsidRPr="00B01624" w:rsidRDefault="004E1434">
      <w:pPr>
        <w:spacing w:line="360" w:lineRule="auto"/>
        <w:ind w:firstLineChars="200" w:firstLine="420"/>
        <w:rPr>
          <w:rFonts w:hAnsi="宋体"/>
          <w:kern w:val="0"/>
          <w:szCs w:val="21"/>
        </w:rPr>
      </w:pPr>
      <w:r w:rsidRPr="00B01624">
        <w:rPr>
          <w:rFonts w:hAnsi="宋体" w:hint="eastAsia"/>
          <w:kern w:val="0"/>
          <w:szCs w:val="21"/>
        </w:rPr>
        <w:t>（</w:t>
      </w:r>
      <w:r w:rsidRPr="00B01624">
        <w:rPr>
          <w:rFonts w:hAnsi="宋体" w:hint="eastAsia"/>
          <w:kern w:val="0"/>
          <w:szCs w:val="21"/>
        </w:rPr>
        <w:t>7</w:t>
      </w:r>
      <w:r w:rsidRPr="00B01624">
        <w:rPr>
          <w:rFonts w:hAnsi="宋体" w:hint="eastAsia"/>
          <w:kern w:val="0"/>
          <w:szCs w:val="21"/>
        </w:rPr>
        <w:t>）</w:t>
      </w:r>
      <w:r w:rsidRPr="00B01624">
        <w:rPr>
          <w:rFonts w:ascii="宋体" w:hAnsi="宋体" w:cs="宋体" w:hint="eastAsia"/>
          <w:szCs w:val="21"/>
        </w:rPr>
        <w:t>招标文件、招标控制价</w:t>
      </w:r>
      <w:r w:rsidRPr="00B01624">
        <w:rPr>
          <w:rFonts w:hAnsi="宋体" w:hint="eastAsia"/>
          <w:kern w:val="0"/>
          <w:szCs w:val="21"/>
        </w:rPr>
        <w:t>；</w:t>
      </w:r>
    </w:p>
    <w:p w:rsidR="00B55BD9" w:rsidRPr="00B01624" w:rsidRDefault="004E1434">
      <w:pPr>
        <w:spacing w:line="360" w:lineRule="auto"/>
        <w:ind w:firstLineChars="200" w:firstLine="420"/>
        <w:rPr>
          <w:rFonts w:hAnsi="宋体"/>
          <w:kern w:val="0"/>
          <w:szCs w:val="21"/>
        </w:rPr>
      </w:pPr>
      <w:r w:rsidRPr="00B01624">
        <w:rPr>
          <w:rFonts w:hAnsi="宋体" w:hint="eastAsia"/>
          <w:kern w:val="0"/>
          <w:szCs w:val="21"/>
        </w:rPr>
        <w:t>（</w:t>
      </w:r>
      <w:r w:rsidRPr="00B01624">
        <w:rPr>
          <w:rFonts w:hAnsi="宋体" w:hint="eastAsia"/>
          <w:kern w:val="0"/>
          <w:szCs w:val="21"/>
        </w:rPr>
        <w:t>8</w:t>
      </w:r>
      <w:r w:rsidRPr="00B01624">
        <w:rPr>
          <w:rFonts w:hAnsi="宋体" w:hint="eastAsia"/>
          <w:kern w:val="0"/>
          <w:szCs w:val="21"/>
        </w:rPr>
        <w:t>）图纸；</w:t>
      </w:r>
    </w:p>
    <w:p w:rsidR="00B55BD9" w:rsidRPr="00B01624" w:rsidRDefault="004E1434">
      <w:pPr>
        <w:spacing w:line="360" w:lineRule="auto"/>
        <w:ind w:firstLineChars="200" w:firstLine="420"/>
        <w:rPr>
          <w:rFonts w:hAnsi="宋体"/>
          <w:kern w:val="0"/>
          <w:szCs w:val="21"/>
        </w:rPr>
      </w:pPr>
      <w:r w:rsidRPr="00B01624">
        <w:rPr>
          <w:rFonts w:hAnsi="宋体"/>
          <w:kern w:val="0"/>
          <w:szCs w:val="21"/>
        </w:rPr>
        <w:t>（</w:t>
      </w:r>
      <w:r w:rsidRPr="00B01624">
        <w:rPr>
          <w:rFonts w:hAnsi="宋体" w:hint="eastAsia"/>
          <w:kern w:val="0"/>
          <w:szCs w:val="21"/>
        </w:rPr>
        <w:t>9</w:t>
      </w:r>
      <w:r w:rsidRPr="00B01624">
        <w:rPr>
          <w:rFonts w:hAnsi="宋体"/>
          <w:kern w:val="0"/>
          <w:szCs w:val="21"/>
        </w:rPr>
        <w:t>）</w:t>
      </w:r>
      <w:r w:rsidRPr="00B01624">
        <w:rPr>
          <w:rFonts w:hAnsi="宋体" w:hint="eastAsia"/>
          <w:kern w:val="0"/>
          <w:szCs w:val="21"/>
        </w:rPr>
        <w:t>《</w:t>
      </w:r>
      <w:r w:rsidRPr="00B01624">
        <w:rPr>
          <w:rFonts w:hAnsi="宋体"/>
          <w:kern w:val="0"/>
          <w:szCs w:val="21"/>
        </w:rPr>
        <w:t>建设工程工程量清单计价规范（</w:t>
      </w:r>
      <w:r w:rsidRPr="00B01624">
        <w:rPr>
          <w:rFonts w:hAnsi="宋体"/>
          <w:kern w:val="0"/>
          <w:szCs w:val="21"/>
        </w:rPr>
        <w:t>GB5050-2013</w:t>
      </w:r>
      <w:r w:rsidRPr="00B01624">
        <w:rPr>
          <w:rFonts w:hAnsi="宋体"/>
          <w:kern w:val="0"/>
          <w:szCs w:val="21"/>
        </w:rPr>
        <w:t>）</w:t>
      </w:r>
      <w:r w:rsidRPr="00B01624">
        <w:rPr>
          <w:rFonts w:hAnsi="宋体" w:hint="eastAsia"/>
          <w:kern w:val="0"/>
          <w:szCs w:val="21"/>
        </w:rPr>
        <w:t>》及其</w:t>
      </w:r>
      <w:r w:rsidRPr="00B01624">
        <w:rPr>
          <w:rFonts w:hAnsi="宋体"/>
          <w:kern w:val="0"/>
          <w:szCs w:val="21"/>
        </w:rPr>
        <w:t>广西实施细则</w:t>
      </w:r>
      <w:r w:rsidRPr="00B01624">
        <w:rPr>
          <w:rFonts w:hAnsi="宋体" w:hint="eastAsia"/>
          <w:kern w:val="0"/>
          <w:szCs w:val="21"/>
        </w:rPr>
        <w:t>及《关于</w:t>
      </w:r>
      <w:r w:rsidRPr="00B01624">
        <w:rPr>
          <w:rFonts w:hAnsi="宋体" w:hint="eastAsia"/>
          <w:kern w:val="0"/>
          <w:szCs w:val="21"/>
        </w:rPr>
        <w:lastRenderedPageBreak/>
        <w:t>建筑业实施营业税改征增值税后广西壮族自治区建设工程计价依据调整的通知》（桂建标〔</w:t>
      </w:r>
      <w:r w:rsidRPr="00B01624">
        <w:rPr>
          <w:rFonts w:hAnsi="宋体" w:hint="eastAsia"/>
          <w:kern w:val="0"/>
          <w:szCs w:val="21"/>
        </w:rPr>
        <w:t>2016</w:t>
      </w:r>
      <w:r w:rsidRPr="00B01624">
        <w:rPr>
          <w:rFonts w:hAnsi="宋体" w:hint="eastAsia"/>
          <w:kern w:val="0"/>
          <w:szCs w:val="21"/>
        </w:rPr>
        <w:t>〕</w:t>
      </w:r>
      <w:r w:rsidRPr="00B01624">
        <w:rPr>
          <w:rFonts w:hAnsi="宋体" w:hint="eastAsia"/>
          <w:kern w:val="0"/>
          <w:szCs w:val="21"/>
        </w:rPr>
        <w:t>17</w:t>
      </w:r>
      <w:r w:rsidRPr="00B01624">
        <w:rPr>
          <w:rFonts w:hAnsi="宋体" w:hint="eastAsia"/>
          <w:kern w:val="0"/>
          <w:szCs w:val="21"/>
        </w:rPr>
        <w:t>号）、《</w:t>
      </w:r>
      <w:r w:rsidRPr="00B01624">
        <w:rPr>
          <w:rFonts w:hAnsi="宋体"/>
          <w:kern w:val="0"/>
          <w:szCs w:val="21"/>
        </w:rPr>
        <w:t>建设工程工程量计</w:t>
      </w:r>
      <w:r w:rsidRPr="00B01624">
        <w:rPr>
          <w:rFonts w:hAnsi="宋体" w:hint="eastAsia"/>
          <w:kern w:val="0"/>
          <w:szCs w:val="21"/>
        </w:rPr>
        <w:t>算</w:t>
      </w:r>
      <w:r w:rsidRPr="00B01624">
        <w:rPr>
          <w:rFonts w:hAnsi="宋体"/>
          <w:kern w:val="0"/>
          <w:szCs w:val="21"/>
        </w:rPr>
        <w:t>规范（</w:t>
      </w:r>
      <w:r w:rsidRPr="00B01624">
        <w:rPr>
          <w:rFonts w:hAnsi="宋体"/>
          <w:kern w:val="0"/>
          <w:szCs w:val="21"/>
        </w:rPr>
        <w:t>GB5</w:t>
      </w:r>
      <w:r w:rsidRPr="00B01624">
        <w:rPr>
          <w:rFonts w:hAnsi="宋体" w:hint="eastAsia"/>
          <w:kern w:val="0"/>
          <w:szCs w:val="21"/>
        </w:rPr>
        <w:t>0854~50862</w:t>
      </w:r>
      <w:r w:rsidRPr="00B01624">
        <w:rPr>
          <w:rFonts w:hAnsi="宋体"/>
          <w:kern w:val="0"/>
          <w:szCs w:val="21"/>
        </w:rPr>
        <w:t>-2013</w:t>
      </w:r>
      <w:r w:rsidRPr="00B01624">
        <w:rPr>
          <w:rFonts w:hAnsi="宋体"/>
          <w:kern w:val="0"/>
          <w:szCs w:val="21"/>
        </w:rPr>
        <w:t>）</w:t>
      </w:r>
      <w:r w:rsidRPr="00B01624">
        <w:rPr>
          <w:rFonts w:hAnsi="宋体" w:hint="eastAsia"/>
          <w:kern w:val="0"/>
          <w:szCs w:val="21"/>
        </w:rPr>
        <w:t>》及其</w:t>
      </w:r>
      <w:r w:rsidRPr="00B01624">
        <w:rPr>
          <w:rFonts w:hAnsi="宋体"/>
          <w:kern w:val="0"/>
          <w:szCs w:val="21"/>
        </w:rPr>
        <w:t>广西实施细则</w:t>
      </w:r>
      <w:r w:rsidRPr="00B01624">
        <w:rPr>
          <w:rFonts w:hAnsi="宋体" w:hint="eastAsia"/>
          <w:kern w:val="0"/>
          <w:szCs w:val="21"/>
        </w:rPr>
        <w:t>（修订本）；</w:t>
      </w:r>
    </w:p>
    <w:p w:rsidR="00B55BD9" w:rsidRPr="00B01624" w:rsidRDefault="004E1434">
      <w:pPr>
        <w:spacing w:line="360" w:lineRule="auto"/>
        <w:ind w:firstLineChars="200" w:firstLine="420"/>
        <w:rPr>
          <w:rFonts w:hAnsi="宋体"/>
          <w:kern w:val="0"/>
          <w:szCs w:val="21"/>
        </w:rPr>
      </w:pPr>
      <w:r w:rsidRPr="00B01624">
        <w:rPr>
          <w:rFonts w:hAnsi="宋体" w:hint="eastAsia"/>
          <w:kern w:val="0"/>
          <w:szCs w:val="21"/>
        </w:rPr>
        <w:t xml:space="preserve"> (10)</w:t>
      </w:r>
      <w:r w:rsidRPr="00B01624">
        <w:rPr>
          <w:rFonts w:hAnsi="宋体" w:cs="宋体" w:hint="eastAsia"/>
          <w:u w:val="single"/>
        </w:rPr>
        <w:t>其他合同文件：无</w:t>
      </w:r>
      <w:r w:rsidRPr="00B01624">
        <w:rPr>
          <w:rFonts w:hAnsi="宋体"/>
          <w:kern w:val="0"/>
          <w:szCs w:val="21"/>
        </w:rPr>
        <w:t>。</w:t>
      </w:r>
    </w:p>
    <w:p w:rsidR="00B55BD9" w:rsidRPr="00B01624" w:rsidRDefault="004E1434">
      <w:pPr>
        <w:spacing w:line="360" w:lineRule="auto"/>
        <w:ind w:firstLineChars="200" w:firstLine="420"/>
        <w:rPr>
          <w:rFonts w:ascii="宋体" w:hAnsi="宋体" w:cs="宋体"/>
          <w:szCs w:val="21"/>
        </w:rPr>
      </w:pPr>
      <w:r w:rsidRPr="00B01624">
        <w:rPr>
          <w:rFonts w:hAnsi="宋体" w:cs="宋体" w:hint="eastAsia"/>
          <w:kern w:val="0"/>
        </w:rPr>
        <w:t>上述各项合同文件包括合同当事人就该项合同文件所作出的补充和修改，属于同一类内容的文件，应以最新签署的为准（违反招标文件</w:t>
      </w:r>
      <w:r w:rsidRPr="00B01624">
        <w:rPr>
          <w:rFonts w:hAnsi="宋体" w:cs="宋体"/>
          <w:kern w:val="0"/>
        </w:rPr>
        <w:t>实质性内容的约定除外</w:t>
      </w:r>
      <w:r w:rsidRPr="00B01624">
        <w:rPr>
          <w:rFonts w:hAnsi="宋体" w:cs="宋体" w:hint="eastAsia"/>
          <w:kern w:val="0"/>
        </w:rPr>
        <w:t>）。专用合同条款及其附件须经合同当事人签字或盖章。</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1.6 文件的提供和照管</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1.6.1 发包人文件的提供</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发包人文件的提供期限、名称、数量和形式：</w:t>
      </w:r>
      <w:r w:rsidRPr="00B01624">
        <w:rPr>
          <w:rFonts w:ascii="宋体" w:hAnsi="宋体" w:cs="宋体" w:hint="eastAsia"/>
          <w:szCs w:val="21"/>
          <w:u w:val="single"/>
        </w:rPr>
        <w:t xml:space="preserve"> 合同签订后10个工作日内向承包人提供工作相关资料、环境保护、气象水文、地质条件等资料，纸质或电子版1份</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1.6.2 承包人文件的提供</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承包人文件的内容、提供期限、名称、数量和形式：</w:t>
      </w:r>
      <w:r w:rsidRPr="00B01624">
        <w:rPr>
          <w:rFonts w:hint="eastAsia"/>
          <w:szCs w:val="21"/>
          <w:u w:val="single"/>
        </w:rPr>
        <w:t>合同签订后</w:t>
      </w:r>
      <w:r w:rsidRPr="00B01624">
        <w:rPr>
          <w:rFonts w:hint="eastAsia"/>
          <w:szCs w:val="21"/>
          <w:u w:val="single"/>
        </w:rPr>
        <w:t>7</w:t>
      </w:r>
      <w:r w:rsidRPr="00B01624">
        <w:rPr>
          <w:rFonts w:hint="eastAsia"/>
          <w:szCs w:val="21"/>
          <w:u w:val="single"/>
        </w:rPr>
        <w:t>天内提供</w:t>
      </w:r>
      <w:r w:rsidRPr="00B01624">
        <w:rPr>
          <w:szCs w:val="21"/>
          <w:u w:val="single"/>
        </w:rPr>
        <w:t>项目进度计划</w:t>
      </w:r>
      <w:r w:rsidRPr="00B01624">
        <w:rPr>
          <w:rFonts w:hint="eastAsia"/>
          <w:szCs w:val="21"/>
          <w:u w:val="single"/>
        </w:rPr>
        <w:t>肆份。合同签订后</w:t>
      </w:r>
      <w:r w:rsidRPr="00B01624">
        <w:rPr>
          <w:rFonts w:hint="eastAsia"/>
          <w:szCs w:val="21"/>
          <w:u w:val="single"/>
        </w:rPr>
        <w:t>7</w:t>
      </w:r>
      <w:r w:rsidRPr="00B01624">
        <w:rPr>
          <w:rFonts w:hint="eastAsia"/>
          <w:szCs w:val="21"/>
          <w:u w:val="single"/>
        </w:rPr>
        <w:t>天内提供设计进度计划肆份。开工后每月</w:t>
      </w:r>
      <w:r w:rsidRPr="00B01624">
        <w:rPr>
          <w:rFonts w:hint="eastAsia"/>
          <w:szCs w:val="21"/>
          <w:u w:val="single"/>
        </w:rPr>
        <w:t>25</w:t>
      </w:r>
      <w:r w:rsidRPr="00B01624">
        <w:rPr>
          <w:rFonts w:hint="eastAsia"/>
          <w:szCs w:val="21"/>
          <w:u w:val="single"/>
        </w:rPr>
        <w:t>日提供下月进度计划，机械配备计划，劳动力计划，质量安全控制点明细表及本月工程的质量、进度、安全、资金报告（含实际的资源配置情况报告），进度款申请报告四份。施工图设计完成后</w:t>
      </w:r>
      <w:r w:rsidRPr="00B01624">
        <w:rPr>
          <w:szCs w:val="21"/>
          <w:u w:val="single"/>
        </w:rPr>
        <w:t>15</w:t>
      </w:r>
      <w:r w:rsidRPr="00B01624">
        <w:rPr>
          <w:rFonts w:hint="eastAsia"/>
          <w:szCs w:val="21"/>
          <w:u w:val="single"/>
        </w:rPr>
        <w:t>个工作日完成施工图审查，</w:t>
      </w:r>
      <w:r w:rsidRPr="00B01624">
        <w:rPr>
          <w:szCs w:val="21"/>
          <w:u w:val="single"/>
        </w:rPr>
        <w:t>施工图</w:t>
      </w:r>
      <w:r w:rsidRPr="00B01624">
        <w:rPr>
          <w:rFonts w:hint="eastAsia"/>
          <w:szCs w:val="21"/>
          <w:u w:val="single"/>
        </w:rPr>
        <w:t>审查完成后</w:t>
      </w:r>
      <w:r w:rsidRPr="00B01624">
        <w:rPr>
          <w:szCs w:val="21"/>
          <w:u w:val="single"/>
        </w:rPr>
        <w:t>45</w:t>
      </w:r>
      <w:r w:rsidRPr="00B01624">
        <w:rPr>
          <w:rFonts w:hint="eastAsia"/>
          <w:szCs w:val="21"/>
          <w:u w:val="single"/>
        </w:rPr>
        <w:t>日历天交付施工图预算</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1.6.4 文件的照管</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关于现场文件准备的约定：</w:t>
      </w:r>
      <w:r w:rsidRPr="00B01624">
        <w:rPr>
          <w:rFonts w:ascii="宋体" w:hAnsi="宋体" w:cs="宋体" w:hint="eastAsia"/>
          <w:szCs w:val="21"/>
          <w:u w:val="single"/>
        </w:rPr>
        <w:t>承包人在施工现场保存一套完整的图纸，供发包人、跟踪审计单位、监理单位等有关单位进行工程检查时使用</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1.7 联络</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1.7.2 发包人指定的送达方式（包括电子传输方式）：</w:t>
      </w:r>
      <w:r w:rsidRPr="00B01624">
        <w:rPr>
          <w:rFonts w:ascii="宋体" w:hAnsi="宋体" w:cs="宋体" w:hint="eastAsia"/>
          <w:szCs w:val="21"/>
          <w:u w:val="single"/>
        </w:rPr>
        <w:t>以下情形均视为已送达：（1）信函，在快件发出后5个工作日；（2）传真，则为发出之日；（3）派人专程送达，则为收件人签收之日；（4）报纸、公告类，则为刊发、公布之日。发包人、监理人和承包人中任何一方均应当及时签收另一方送达其指定地点的来往信函，拒不签收的，送达信函的一方可以采用挂号信或者公证方式送达，由此所造成的直接和间接的费用增加（包括被迫采用特殊方式所发生的费用）和（或）延误的工期由拒绝签收一方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发包人的送达地址</w:t>
      </w:r>
      <w:r w:rsidRPr="00B01624">
        <w:rPr>
          <w:rFonts w:ascii="宋体" w:hAnsi="宋体" w:cs="宋体" w:hint="eastAsia"/>
          <w:szCs w:val="21"/>
          <w:u w:val="single"/>
        </w:rPr>
        <w:t>：</w:t>
      </w:r>
      <w:r w:rsidRPr="00B01624">
        <w:rPr>
          <w:rFonts w:ascii="宋体" w:hAnsi="宋体" w:cs="宋体" w:hint="eastAsia"/>
          <w:u w:val="single"/>
        </w:rPr>
        <w:t>项目部办公室</w:t>
      </w:r>
      <w:r w:rsidRPr="00B01624">
        <w:rPr>
          <w:rFonts w:ascii="宋体" w:hAnsi="宋体" w:cs="宋体" w:hint="eastAsia"/>
          <w:szCs w:val="21"/>
          <w:u w:val="single"/>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承包人指定的送达方式（包括电子传输方式）：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承包人的送达地址</w:t>
      </w:r>
      <w:r w:rsidRPr="00B01624">
        <w:rPr>
          <w:rFonts w:ascii="宋体" w:hAnsi="宋体" w:cs="宋体" w:hint="eastAsia"/>
          <w:szCs w:val="21"/>
          <w:u w:val="single"/>
        </w:rPr>
        <w:t>：</w:t>
      </w:r>
      <w:r w:rsidRPr="00B01624">
        <w:rPr>
          <w:rFonts w:ascii="宋体" w:hAnsi="宋体" w:cs="宋体" w:hint="eastAsia"/>
          <w:u w:val="single"/>
        </w:rPr>
        <w:t>工地现场办公室及承包人现场负责人</w:t>
      </w:r>
      <w:r w:rsidRPr="00B01624">
        <w:rPr>
          <w:rFonts w:ascii="宋体" w:hAnsi="宋体" w:cs="宋体" w:hint="eastAsia"/>
          <w:szCs w:val="21"/>
          <w:u w:val="single"/>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1.10 知识产权</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1.10.1 由发包人（或以发包人名义）编制的《发包人要求》和其他文件的著作权归属：</w:t>
      </w:r>
      <w:r w:rsidRPr="00B01624">
        <w:rPr>
          <w:rFonts w:ascii="宋体" w:hAnsi="宋体" w:cs="宋体" w:hint="eastAsia"/>
          <w:b/>
          <w:kern w:val="0"/>
          <w:szCs w:val="21"/>
          <w:u w:val="single"/>
        </w:rPr>
        <w:t>发包人提供给承包人的图纸、发包人为实施工程自行编制或委托编制的技术规范以及反映发包人要求的或其他类似性质的文件的著作权属于发包人</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1.10.2 由承包人（或以承包人名义）为实施工程所编制的文件、承包人完成的设计工作成果和建造完成的建筑物的知识产权归属：</w:t>
      </w:r>
      <w:r w:rsidRPr="00B01624">
        <w:rPr>
          <w:rFonts w:ascii="宋体" w:hAnsi="宋体" w:hint="eastAsia"/>
          <w:b/>
          <w:kern w:val="0"/>
          <w:szCs w:val="21"/>
          <w:u w:val="single"/>
        </w:rPr>
        <w:t>承包人为实施工程所编制的文件，除署名权以外的著作权属于发包人</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1.10.4 承包人在投标文件中采用的专利、专有技术、技术秘密的使用费的承担方式</w:t>
      </w:r>
      <w:r w:rsidRPr="00B01624">
        <w:rPr>
          <w:rFonts w:ascii="宋体" w:hAnsi="宋体" w:hint="eastAsia"/>
          <w:b/>
          <w:kern w:val="0"/>
          <w:szCs w:val="21"/>
          <w:u w:val="single"/>
        </w:rPr>
        <w:t>承包人在合同签订前和签订时已确定采用的专利、专有技术、技术秘密的使用费由承包人承担</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1.11 保密</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双方订立的商业保密协议（名称）：</w:t>
      </w:r>
      <w:r w:rsidRPr="00B01624">
        <w:rPr>
          <w:rFonts w:ascii="宋体" w:hAnsi="宋体" w:cs="宋体" w:hint="eastAsia"/>
          <w:szCs w:val="21"/>
          <w:u w:val="single"/>
        </w:rPr>
        <w:t xml:space="preserve">  /  </w:t>
      </w:r>
      <w:r w:rsidRPr="00B01624">
        <w:rPr>
          <w:rFonts w:ascii="宋体" w:hAnsi="宋体" w:cs="宋体" w:hint="eastAsia"/>
          <w:szCs w:val="21"/>
        </w:rPr>
        <w:t>，作为本合同附件。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双方订立的技术保密协议（名称）：</w:t>
      </w:r>
      <w:r w:rsidRPr="00B01624">
        <w:rPr>
          <w:rFonts w:ascii="宋体" w:hAnsi="宋体" w:cs="宋体" w:hint="eastAsia"/>
          <w:szCs w:val="21"/>
          <w:u w:val="single"/>
        </w:rPr>
        <w:t xml:space="preserve"> /   </w:t>
      </w:r>
      <w:r w:rsidRPr="00B01624">
        <w:rPr>
          <w:rFonts w:ascii="宋体" w:hAnsi="宋体" w:cs="宋体" w:hint="eastAsia"/>
          <w:szCs w:val="21"/>
        </w:rPr>
        <w:t>，作为本合同附件。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1.13 责任限制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承包人对发包人赔偿责任的最高限额为：</w:t>
      </w:r>
      <w:r w:rsidRPr="00B01624">
        <w:rPr>
          <w:rFonts w:ascii="宋体" w:hAnsi="宋体" w:cs="宋体" w:hint="eastAsia"/>
          <w:szCs w:val="21"/>
          <w:u w:val="single"/>
        </w:rPr>
        <w:t>合同价的5%。</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1.14 建筑信息模型技术的应用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关于建筑信息模型技术的开发、使用、存储、传输、交付及费用约定如下：</w:t>
      </w:r>
      <w:r w:rsidRPr="00B01624">
        <w:rPr>
          <w:rFonts w:ascii="宋体" w:hAnsi="宋体" w:cs="宋体" w:hint="eastAsia"/>
          <w:szCs w:val="21"/>
          <w:u w:val="single"/>
        </w:rPr>
        <w:t>由承包人开发，按发包人要求使用，存储与传输另行约定，按发包人要求交付，费用含于设计费中</w:t>
      </w:r>
      <w:r w:rsidRPr="00B01624">
        <w:rPr>
          <w:rFonts w:ascii="宋体" w:hAnsi="宋体" w:cs="宋体" w:hint="eastAsia"/>
          <w:szCs w:val="21"/>
        </w:rPr>
        <w:t>。</w:t>
      </w:r>
    </w:p>
    <w:p w:rsidR="00B55BD9" w:rsidRPr="00B01624" w:rsidRDefault="004E1434">
      <w:pPr>
        <w:tabs>
          <w:tab w:val="left" w:pos="993"/>
        </w:tabs>
        <w:spacing w:before="60" w:after="60" w:line="400" w:lineRule="exact"/>
        <w:outlineLvl w:val="1"/>
        <w:rPr>
          <w:rFonts w:ascii="宋体" w:hAnsi="宋体" w:cs="宋体"/>
          <w:bCs/>
          <w:szCs w:val="21"/>
        </w:rPr>
      </w:pPr>
      <w:bookmarkStart w:id="2931" w:name="_Toc121332669"/>
      <w:bookmarkStart w:id="2932" w:name="_Toc110933925"/>
      <w:bookmarkStart w:id="2933" w:name="_Toc121419671"/>
      <w:bookmarkStart w:id="2934" w:name="_Toc110886823"/>
      <w:bookmarkStart w:id="2935" w:name="_Toc64910806"/>
      <w:r w:rsidRPr="00B01624">
        <w:rPr>
          <w:rFonts w:ascii="宋体" w:hAnsi="宋体" w:cs="宋体" w:hint="eastAsia"/>
          <w:bCs/>
          <w:szCs w:val="21"/>
        </w:rPr>
        <w:t>第2条 发包人</w:t>
      </w:r>
      <w:bookmarkEnd w:id="2931"/>
      <w:bookmarkEnd w:id="2932"/>
      <w:bookmarkEnd w:id="2933"/>
      <w:bookmarkEnd w:id="2934"/>
      <w:bookmarkEnd w:id="2935"/>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2.2 提供施工现场和工作条件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2.2.1 提供施工现场</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关于发包人提供施工现场的范围和期限：</w:t>
      </w:r>
      <w:r w:rsidRPr="00B01624">
        <w:rPr>
          <w:rFonts w:hAnsi="宋体" w:hint="eastAsia"/>
          <w:szCs w:val="21"/>
          <w:u w:val="single"/>
        </w:rPr>
        <w:t>开工前</w:t>
      </w:r>
      <w:r w:rsidRPr="00B01624">
        <w:rPr>
          <w:rFonts w:hAnsi="宋体" w:hint="eastAsia"/>
          <w:szCs w:val="21"/>
          <w:u w:val="single"/>
        </w:rPr>
        <w:t>7</w:t>
      </w:r>
      <w:r w:rsidRPr="00B01624">
        <w:rPr>
          <w:rFonts w:hAnsi="宋体" w:hint="eastAsia"/>
          <w:szCs w:val="21"/>
          <w:u w:val="single"/>
        </w:rPr>
        <w:t>日内</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2.2.2 提供工作条件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关于发包人应负责提供的工作条件包括：</w:t>
      </w:r>
      <w:r w:rsidRPr="00B01624">
        <w:rPr>
          <w:rFonts w:hint="eastAsia"/>
          <w:szCs w:val="21"/>
          <w:u w:val="single"/>
        </w:rPr>
        <w:t>负责提供施工场地内地下管线和地下设施等有关资料，并保证资料的真实、准确和完整</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u w:val="single"/>
        </w:rPr>
      </w:pPr>
      <w:r w:rsidRPr="00B01624">
        <w:rPr>
          <w:rFonts w:ascii="宋体" w:hAnsi="宋体" w:cs="宋体" w:hint="eastAsia"/>
          <w:szCs w:val="21"/>
          <w:u w:val="single"/>
        </w:rPr>
        <w:t>将施工所需的水、电、电讯线路接至施工场地的时间、地点和供应要求：建筑物沿边向外500米以内的临时道路、水、电、管线费用由承包人在投标报价中自行考虑。若供电供水部门的原因造成停电停水，承包人必须自行解决施工用电用水，费用自理。</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2.3 提供基础资料</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关于发包人应提供的基础资料的范围和期限：</w:t>
      </w:r>
      <w:r w:rsidRPr="00B01624">
        <w:rPr>
          <w:rFonts w:ascii="宋体" w:hAnsi="宋体" w:cs="宋体" w:hint="eastAsia"/>
          <w:szCs w:val="21"/>
          <w:u w:val="single"/>
        </w:rPr>
        <w:t xml:space="preserve"> 初步设计文件等前期设计成果文件，合同签订后10日内提供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2.5 支付合同价款</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2.5.2 发包人提供资金来源证明及资金安排的期限要求：</w:t>
      </w:r>
      <w:r w:rsidRPr="00B01624">
        <w:rPr>
          <w:rFonts w:ascii="宋体" w:hAnsi="宋体" w:cs="宋体" w:hint="eastAsia"/>
          <w:szCs w:val="21"/>
          <w:u w:val="single"/>
        </w:rPr>
        <w:t xml:space="preserve">  无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i/>
          <w:szCs w:val="21"/>
        </w:rPr>
      </w:pPr>
      <w:r w:rsidRPr="00B01624">
        <w:rPr>
          <w:rFonts w:ascii="宋体" w:hAnsi="宋体" w:cs="宋体" w:hint="eastAsia"/>
          <w:szCs w:val="21"/>
        </w:rPr>
        <w:t>2.5.3 发包人提供支付担保的形式、期限、金额（或比例）：</w:t>
      </w:r>
      <w:r w:rsidRPr="00B01624">
        <w:rPr>
          <w:rFonts w:ascii="宋体" w:hAnsi="宋体" w:cs="宋体" w:hint="eastAsia"/>
          <w:szCs w:val="21"/>
          <w:u w:val="single"/>
        </w:rPr>
        <w:t xml:space="preserve">  无</w:t>
      </w:r>
      <w:r w:rsidRPr="00B01624">
        <w:rPr>
          <w:rFonts w:ascii="宋体" w:hAnsi="宋体" w:cs="宋体" w:hint="eastAsia"/>
          <w:i/>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2.7 其他义务</w:t>
      </w:r>
    </w:p>
    <w:p w:rsidR="00B55BD9" w:rsidRPr="00B01624" w:rsidRDefault="004E1434">
      <w:pPr>
        <w:spacing w:line="400" w:lineRule="exact"/>
        <w:ind w:firstLine="600"/>
        <w:rPr>
          <w:rFonts w:ascii="宋体" w:hAnsi="宋体" w:cs="宋体"/>
          <w:szCs w:val="21"/>
          <w:u w:val="single"/>
        </w:rPr>
      </w:pPr>
      <w:r w:rsidRPr="00B01624">
        <w:rPr>
          <w:rFonts w:ascii="宋体" w:hAnsi="宋体" w:cs="宋体" w:hint="eastAsia"/>
          <w:szCs w:val="21"/>
        </w:rPr>
        <w:t>发包人应履行的其他义务：</w:t>
      </w:r>
      <w:r w:rsidRPr="00B01624">
        <w:rPr>
          <w:rFonts w:ascii="宋体" w:hAnsi="宋体" w:cs="宋体" w:hint="eastAsia"/>
          <w:szCs w:val="21"/>
          <w:u w:val="single"/>
        </w:rPr>
        <w:t xml:space="preserve">         。</w:t>
      </w:r>
    </w:p>
    <w:p w:rsidR="00B55BD9" w:rsidRPr="00B01624" w:rsidRDefault="004E1434">
      <w:pPr>
        <w:tabs>
          <w:tab w:val="left" w:pos="993"/>
        </w:tabs>
        <w:spacing w:before="60" w:after="60" w:line="400" w:lineRule="exact"/>
        <w:outlineLvl w:val="1"/>
        <w:rPr>
          <w:rFonts w:ascii="宋体" w:hAnsi="宋体" w:cs="宋体"/>
          <w:bCs/>
          <w:szCs w:val="21"/>
        </w:rPr>
      </w:pPr>
      <w:bookmarkStart w:id="2936" w:name="_Toc121419672"/>
      <w:bookmarkStart w:id="2937" w:name="_Toc110933926"/>
      <w:bookmarkStart w:id="2938" w:name="_Toc121332670"/>
      <w:bookmarkStart w:id="2939" w:name="_Toc110886824"/>
      <w:bookmarkStart w:id="2940" w:name="_Toc64910807"/>
      <w:r w:rsidRPr="00B01624">
        <w:rPr>
          <w:rFonts w:ascii="宋体" w:hAnsi="宋体" w:cs="宋体" w:hint="eastAsia"/>
          <w:bCs/>
          <w:szCs w:val="21"/>
        </w:rPr>
        <w:t>第3条 发包人的管理</w:t>
      </w:r>
      <w:bookmarkEnd w:id="2936"/>
      <w:bookmarkEnd w:id="2937"/>
      <w:bookmarkEnd w:id="2938"/>
      <w:bookmarkEnd w:id="2939"/>
      <w:bookmarkEnd w:id="2940"/>
    </w:p>
    <w:p w:rsidR="00B55BD9" w:rsidRPr="00B01624" w:rsidRDefault="004E1434">
      <w:pPr>
        <w:spacing w:line="400" w:lineRule="exact"/>
        <w:ind w:firstLine="640"/>
        <w:rPr>
          <w:rFonts w:ascii="宋体" w:hAnsi="宋体" w:cs="宋体"/>
          <w:szCs w:val="21"/>
        </w:rPr>
      </w:pPr>
      <w:r w:rsidRPr="00B01624">
        <w:rPr>
          <w:rFonts w:ascii="宋体" w:hAnsi="宋体" w:cs="宋体" w:hint="eastAsia"/>
          <w:szCs w:val="21"/>
        </w:rPr>
        <w:t>3.1 发包人代表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发包人代表的姓名</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发包人代表的身份证号</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发包人代表的职务</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发包人代表的联系电话</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发包人代表的电子邮箱</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发包人代表的通信地址</w:t>
      </w:r>
      <w:r w:rsidRPr="00B01624">
        <w:rPr>
          <w:rFonts w:ascii="宋体" w:hAnsi="宋体" w:cs="宋体" w:hint="eastAsia"/>
          <w:szCs w:val="21"/>
          <w:u w:val="single"/>
        </w:rPr>
        <w:t>：               ；</w:t>
      </w:r>
    </w:p>
    <w:p w:rsidR="00B55BD9" w:rsidRPr="00B01624" w:rsidRDefault="004E1434">
      <w:pPr>
        <w:spacing w:line="360" w:lineRule="auto"/>
        <w:ind w:firstLineChars="200" w:firstLine="420"/>
        <w:rPr>
          <w:rFonts w:hAnsi="宋体"/>
          <w:szCs w:val="21"/>
          <w:u w:val="single"/>
        </w:rPr>
      </w:pPr>
      <w:r w:rsidRPr="00B01624">
        <w:rPr>
          <w:rFonts w:ascii="宋体" w:hAnsi="宋体" w:cs="宋体" w:hint="eastAsia"/>
          <w:szCs w:val="21"/>
        </w:rPr>
        <w:t>发包人对发包人代表的授权范围如下：</w:t>
      </w:r>
      <w:r w:rsidRPr="00B01624">
        <w:rPr>
          <w:rFonts w:hAnsi="宋体" w:hint="eastAsia"/>
          <w:szCs w:val="21"/>
          <w:u w:val="single"/>
        </w:rPr>
        <w:t>负责处理合同履行过程中与发包人有关的事宜：对本工程质量、工期、进度、安全、文明施工及材料和设备进场监督检查；办理中间交工工程验收手续；协调施工现场及外部有关事宜；对涉及工期延长、设计变更和现场签证、已完工程量报告、竣工结算报告等影响工程造价的相关事项报经医院有关部门审议后出面处理。</w:t>
      </w:r>
    </w:p>
    <w:p w:rsidR="00B55BD9" w:rsidRPr="00B01624" w:rsidRDefault="004E1434">
      <w:pPr>
        <w:spacing w:line="360" w:lineRule="auto"/>
        <w:ind w:firstLineChars="200" w:firstLine="420"/>
        <w:rPr>
          <w:szCs w:val="21"/>
          <w:u w:val="single"/>
        </w:rPr>
      </w:pPr>
      <w:r w:rsidRPr="00B01624">
        <w:rPr>
          <w:rFonts w:hAnsi="宋体" w:hint="eastAsia"/>
          <w:szCs w:val="21"/>
          <w:u w:val="single"/>
        </w:rPr>
        <w:t>除非发包人代表在承包人发出的工程联系函或其他报告、文件上签署明确意见并加盖公章，否则，发包人代表的签名或其他人签名（即使是其他人签署了意见），仅代表发包人对该文件签收，不能作为发包人意见或结算依据</w:t>
      </w:r>
      <w:r w:rsidRPr="00B01624">
        <w:rPr>
          <w:rFonts w:hAnsi="宋体"/>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发包人代表的职责</w:t>
      </w:r>
      <w:r w:rsidRPr="00B01624">
        <w:rPr>
          <w:rFonts w:ascii="宋体" w:hAnsi="宋体" w:cs="宋体" w:hint="eastAsia"/>
          <w:szCs w:val="21"/>
          <w:u w:val="single"/>
        </w:rPr>
        <w:t>：</w:t>
      </w:r>
      <w:r w:rsidRPr="00B01624">
        <w:rPr>
          <w:rFonts w:hint="eastAsia"/>
          <w:u w:val="single"/>
        </w:rPr>
        <w:t>（</w:t>
      </w:r>
      <w:r w:rsidRPr="00B01624">
        <w:rPr>
          <w:rFonts w:hint="eastAsia"/>
          <w:u w:val="single"/>
        </w:rPr>
        <w:t>1</w:t>
      </w:r>
      <w:r w:rsidRPr="00B01624">
        <w:rPr>
          <w:rFonts w:hint="eastAsia"/>
          <w:u w:val="single"/>
        </w:rPr>
        <w:t>）对工程监理方和总承包方的工作进行监督、检查；（</w:t>
      </w:r>
      <w:r w:rsidRPr="00B01624">
        <w:rPr>
          <w:rFonts w:hint="eastAsia"/>
          <w:u w:val="single"/>
        </w:rPr>
        <w:t>2</w:t>
      </w:r>
      <w:r w:rsidRPr="00B01624">
        <w:rPr>
          <w:rFonts w:hint="eastAsia"/>
          <w:u w:val="single"/>
        </w:rPr>
        <w:t>）按照合同约定，代表发包人履行其权利和义务；（</w:t>
      </w:r>
      <w:r w:rsidRPr="00B01624">
        <w:rPr>
          <w:rFonts w:hint="eastAsia"/>
          <w:u w:val="single"/>
        </w:rPr>
        <w:t>3</w:t>
      </w:r>
      <w:r w:rsidRPr="00B01624">
        <w:rPr>
          <w:rFonts w:hint="eastAsia"/>
          <w:u w:val="single"/>
        </w:rPr>
        <w:t>）协调有关政府主管部门</w:t>
      </w:r>
      <w:r w:rsidRPr="00B01624">
        <w:rPr>
          <w:rFonts w:ascii="宋体" w:hAnsi="宋体" w:cs="宋体" w:hint="eastAsia"/>
          <w:szCs w:val="21"/>
          <w:u w:val="single"/>
        </w:rPr>
        <w:t>。</w:t>
      </w:r>
    </w:p>
    <w:p w:rsidR="00B55BD9" w:rsidRPr="00B01624" w:rsidRDefault="004E1434">
      <w:pPr>
        <w:spacing w:line="400" w:lineRule="exact"/>
        <w:ind w:firstLine="640"/>
        <w:rPr>
          <w:rFonts w:ascii="宋体" w:hAnsi="宋体" w:cs="宋体"/>
          <w:szCs w:val="21"/>
        </w:rPr>
      </w:pPr>
      <w:r w:rsidRPr="00B01624">
        <w:rPr>
          <w:rFonts w:ascii="宋体" w:hAnsi="宋体" w:cs="宋体" w:hint="eastAsia"/>
          <w:szCs w:val="21"/>
        </w:rPr>
        <w:t>3.2 发包人人员</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发包人人员姓名</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发包人人员职务</w:t>
      </w:r>
      <w:r w:rsidRPr="00B01624">
        <w:rPr>
          <w:rFonts w:ascii="宋体" w:hAnsi="宋体" w:cs="宋体" w:hint="eastAsia"/>
          <w:szCs w:val="21"/>
          <w:u w:val="single"/>
        </w:rPr>
        <w:t>：               ；</w:t>
      </w:r>
    </w:p>
    <w:p w:rsidR="00B55BD9" w:rsidRPr="00B01624" w:rsidRDefault="004E1434">
      <w:pPr>
        <w:spacing w:line="360" w:lineRule="auto"/>
        <w:ind w:firstLineChars="200" w:firstLine="420"/>
        <w:rPr>
          <w:rFonts w:ascii="宋体" w:hAnsi="宋体"/>
          <w:szCs w:val="22"/>
          <w:u w:val="single"/>
        </w:rPr>
      </w:pPr>
      <w:r w:rsidRPr="00B01624">
        <w:rPr>
          <w:rFonts w:ascii="宋体" w:hAnsi="宋体" w:cs="宋体" w:hint="eastAsia"/>
          <w:szCs w:val="21"/>
        </w:rPr>
        <w:t>发包人人员职责：</w:t>
      </w:r>
      <w:r w:rsidRPr="00B01624">
        <w:rPr>
          <w:rFonts w:ascii="宋体" w:hAnsi="宋体" w:hint="eastAsia"/>
          <w:szCs w:val="22"/>
          <w:u w:val="single"/>
        </w:rPr>
        <w:t>代表发包人与监理工程师协调与本工程有关的事宜，并行使合同约定的发包人的权利，履行合同约定的发包人的职责</w:t>
      </w:r>
      <w:r w:rsidRPr="00B01624">
        <w:rPr>
          <w:rFonts w:ascii="宋体" w:hAnsi="宋体" w:hint="eastAsia"/>
          <w:szCs w:val="22"/>
        </w:rPr>
        <w:t>。</w:t>
      </w:r>
    </w:p>
    <w:p w:rsidR="00B55BD9" w:rsidRPr="00B01624" w:rsidRDefault="004E1434">
      <w:pPr>
        <w:spacing w:line="360" w:lineRule="auto"/>
        <w:ind w:firstLineChars="200" w:firstLine="420"/>
        <w:rPr>
          <w:rFonts w:ascii="宋体" w:hAnsi="宋体" w:cs="宋体"/>
          <w:szCs w:val="21"/>
        </w:rPr>
      </w:pPr>
      <w:r w:rsidRPr="00B01624">
        <w:rPr>
          <w:rFonts w:ascii="宋体" w:hAnsi="宋体" w:hint="eastAsia"/>
          <w:szCs w:val="22"/>
        </w:rPr>
        <w:t>发包人代表在授权范围内的行为由发包人承担法律责任。发包人更换发包人代表的，应提前7天书面通知承包人。发包人代表不能按照合同约定履行其职责及义务，并导致合同无法继续正常履行的，承包人可以要求发包人撤换发包人代表。</w:t>
      </w:r>
    </w:p>
    <w:p w:rsidR="00B55BD9" w:rsidRPr="00B01624" w:rsidRDefault="004E1434">
      <w:pPr>
        <w:spacing w:line="400" w:lineRule="exact"/>
        <w:ind w:firstLine="640"/>
        <w:rPr>
          <w:rFonts w:ascii="宋体" w:hAnsi="宋体" w:cs="宋体"/>
          <w:szCs w:val="21"/>
        </w:rPr>
      </w:pPr>
      <w:r w:rsidRPr="00B01624">
        <w:rPr>
          <w:rFonts w:ascii="宋体" w:hAnsi="宋体" w:cs="宋体" w:hint="eastAsia"/>
          <w:szCs w:val="21"/>
        </w:rPr>
        <w:t>3.3 工程师</w:t>
      </w:r>
    </w:p>
    <w:p w:rsidR="00B55BD9" w:rsidRPr="00B01624" w:rsidRDefault="004E1434">
      <w:pPr>
        <w:spacing w:line="490" w:lineRule="exact"/>
        <w:ind w:firstLineChars="200" w:firstLine="420"/>
        <w:rPr>
          <w:rFonts w:ascii="宋体" w:hAnsi="宋体" w:cs="宋体"/>
          <w:szCs w:val="21"/>
          <w:u w:val="single"/>
        </w:rPr>
      </w:pPr>
      <w:r w:rsidRPr="00B01624">
        <w:rPr>
          <w:rFonts w:ascii="宋体" w:hAnsi="宋体" w:cs="宋体" w:hint="eastAsia"/>
          <w:szCs w:val="21"/>
        </w:rPr>
        <w:t>3.3.1 工程师名称</w:t>
      </w:r>
      <w:r w:rsidRPr="00B01624">
        <w:rPr>
          <w:rFonts w:ascii="宋体" w:hAnsi="宋体" w:cs="宋体" w:hint="eastAsia"/>
          <w:szCs w:val="21"/>
          <w:u w:val="single"/>
        </w:rPr>
        <w:t>：               ；</w:t>
      </w:r>
    </w:p>
    <w:p w:rsidR="00B55BD9" w:rsidRPr="00B01624" w:rsidRDefault="004E1434">
      <w:pPr>
        <w:spacing w:line="490" w:lineRule="exact"/>
        <w:ind w:firstLineChars="200" w:firstLine="420"/>
        <w:rPr>
          <w:rFonts w:ascii="宋体" w:hAnsi="宋体" w:cs="宋体"/>
          <w:szCs w:val="21"/>
          <w:u w:val="single"/>
        </w:rPr>
      </w:pPr>
      <w:r w:rsidRPr="00B01624">
        <w:rPr>
          <w:rFonts w:ascii="宋体" w:hAnsi="宋体" w:cs="宋体" w:hint="eastAsia"/>
          <w:szCs w:val="21"/>
        </w:rPr>
        <w:t>工程师监督管理范围、内容</w:t>
      </w:r>
      <w:r w:rsidRPr="00B01624">
        <w:rPr>
          <w:rFonts w:ascii="宋体" w:hAnsi="宋体" w:cs="宋体" w:hint="eastAsia"/>
          <w:szCs w:val="21"/>
          <w:u w:val="single"/>
        </w:rPr>
        <w:t>：</w:t>
      </w:r>
      <w:r w:rsidRPr="00B01624">
        <w:rPr>
          <w:rFonts w:hint="eastAsia"/>
          <w:szCs w:val="21"/>
          <w:u w:val="single"/>
        </w:rPr>
        <w:t>审查施工承包人提交的施工组织设计，专项施工方案与工程建设强制性标准的符合性；检查施工承包人工程质量、安全、施工进度；审查施工承包人报送的工程材料、构配件、设备质量证明文件的有效性和符合性；签发工程开工令、暂停令和复工令；验收隐蔽工程、分部分项工程；参与工程变更的审查签认，协助发包人核签现场发生的签证，最终须经发包人认可后作为结算的依据，审核月进度报表并报发包人审批；审核工程款支付申请；参加工程竣工验收</w:t>
      </w:r>
      <w:r w:rsidRPr="00B01624">
        <w:rPr>
          <w:rFonts w:hint="eastAsia"/>
          <w:szCs w:val="21"/>
        </w:rPr>
        <w:t>以及《建设工程监理规范》所明确的其他监理事项等</w:t>
      </w:r>
      <w:r w:rsidRPr="00B01624">
        <w:rPr>
          <w:rFonts w:ascii="宋体" w:hAnsi="宋体" w:cs="宋体" w:hint="eastAsia"/>
          <w:szCs w:val="21"/>
          <w:u w:val="single"/>
        </w:rPr>
        <w:t>；</w:t>
      </w:r>
    </w:p>
    <w:p w:rsidR="00B55BD9" w:rsidRPr="00B01624" w:rsidRDefault="004E1434">
      <w:pPr>
        <w:spacing w:line="490" w:lineRule="exact"/>
        <w:ind w:firstLineChars="200" w:firstLine="420"/>
        <w:rPr>
          <w:rFonts w:ascii="宋体" w:hAnsi="宋体"/>
          <w:b/>
          <w:kern w:val="0"/>
          <w:szCs w:val="21"/>
          <w:u w:val="single"/>
        </w:rPr>
      </w:pPr>
      <w:r w:rsidRPr="00B01624">
        <w:rPr>
          <w:rFonts w:ascii="宋体" w:hAnsi="宋体" w:cs="宋体" w:hint="eastAsia"/>
          <w:szCs w:val="21"/>
        </w:rPr>
        <w:t>（一）工程师权限：</w:t>
      </w:r>
      <w:r w:rsidRPr="00B01624">
        <w:rPr>
          <w:rFonts w:ascii="宋体" w:hAnsi="宋体" w:hint="eastAsia"/>
          <w:kern w:val="0"/>
          <w:szCs w:val="21"/>
          <w:u w:val="single"/>
        </w:rPr>
        <w:t>监理人受发包人委托，其所发出的任何指示应视为已得到发包人的批准。未经发包人批准，监理人无权修改合同。</w:t>
      </w:r>
      <w:r w:rsidRPr="00B01624">
        <w:rPr>
          <w:rFonts w:ascii="宋体" w:hAnsi="宋体" w:hint="eastAsia"/>
          <w:b/>
          <w:kern w:val="0"/>
          <w:szCs w:val="21"/>
          <w:u w:val="single"/>
        </w:rPr>
        <w:t>监理人及工程总监在行使以下权力前需要经发包人事先批准：</w:t>
      </w:r>
    </w:p>
    <w:p w:rsidR="00B55BD9" w:rsidRPr="00B01624" w:rsidRDefault="004E1434">
      <w:pPr>
        <w:spacing w:line="490" w:lineRule="exact"/>
        <w:ind w:firstLineChars="196" w:firstLine="413"/>
        <w:rPr>
          <w:rFonts w:ascii="宋体" w:hAnsi="宋体"/>
          <w:b/>
          <w:kern w:val="0"/>
          <w:szCs w:val="21"/>
        </w:rPr>
      </w:pPr>
      <w:r w:rsidRPr="00B01624">
        <w:rPr>
          <w:rFonts w:ascii="宋体" w:hAnsi="宋体" w:hint="eastAsia"/>
          <w:b/>
          <w:kern w:val="0"/>
          <w:szCs w:val="21"/>
        </w:rPr>
        <w:t>(1) 发布开始工作、暂时停工或复工的指令。</w:t>
      </w:r>
    </w:p>
    <w:p w:rsidR="00B55BD9" w:rsidRPr="00B01624" w:rsidRDefault="004E1434">
      <w:pPr>
        <w:spacing w:line="490" w:lineRule="exact"/>
        <w:ind w:firstLineChars="200" w:firstLine="422"/>
        <w:rPr>
          <w:rFonts w:ascii="宋体" w:hAnsi="宋体"/>
          <w:b/>
          <w:kern w:val="0"/>
          <w:szCs w:val="21"/>
        </w:rPr>
      </w:pPr>
      <w:r w:rsidRPr="00B01624">
        <w:rPr>
          <w:rFonts w:ascii="宋体" w:hAnsi="宋体" w:hint="eastAsia"/>
          <w:b/>
          <w:kern w:val="0"/>
          <w:szCs w:val="21"/>
        </w:rPr>
        <w:t>(2) 决定工程延期。</w:t>
      </w:r>
    </w:p>
    <w:p w:rsidR="00B55BD9" w:rsidRPr="00B01624" w:rsidRDefault="004E1434">
      <w:pPr>
        <w:spacing w:line="490" w:lineRule="exact"/>
        <w:ind w:firstLineChars="200" w:firstLine="422"/>
        <w:rPr>
          <w:rFonts w:ascii="宋体" w:hAnsi="宋体"/>
          <w:b/>
          <w:kern w:val="0"/>
          <w:szCs w:val="21"/>
        </w:rPr>
      </w:pPr>
      <w:r w:rsidRPr="00B01624">
        <w:rPr>
          <w:rFonts w:ascii="宋体" w:hAnsi="宋体" w:hint="eastAsia"/>
          <w:b/>
          <w:kern w:val="0"/>
          <w:szCs w:val="21"/>
        </w:rPr>
        <w:t>(3) 对变更作决定。</w:t>
      </w:r>
    </w:p>
    <w:p w:rsidR="00B55BD9" w:rsidRPr="00B01624" w:rsidRDefault="004E1434">
      <w:pPr>
        <w:spacing w:line="490" w:lineRule="exact"/>
        <w:ind w:firstLineChars="200" w:firstLine="422"/>
        <w:rPr>
          <w:rFonts w:ascii="宋体" w:hAnsi="宋体"/>
          <w:b/>
          <w:kern w:val="0"/>
          <w:szCs w:val="21"/>
        </w:rPr>
      </w:pPr>
      <w:r w:rsidRPr="00B01624">
        <w:rPr>
          <w:rFonts w:ascii="宋体" w:hAnsi="宋体"/>
          <w:b/>
          <w:kern w:val="0"/>
          <w:szCs w:val="21"/>
        </w:rPr>
        <w:t>(</w:t>
      </w:r>
      <w:r w:rsidRPr="00B01624">
        <w:rPr>
          <w:rFonts w:ascii="宋体" w:hAnsi="宋体" w:hint="eastAsia"/>
          <w:b/>
          <w:kern w:val="0"/>
          <w:szCs w:val="21"/>
        </w:rPr>
        <w:t>4</w:t>
      </w:r>
      <w:r w:rsidRPr="00B01624">
        <w:rPr>
          <w:rFonts w:ascii="宋体" w:hAnsi="宋体"/>
          <w:b/>
          <w:kern w:val="0"/>
          <w:szCs w:val="21"/>
        </w:rPr>
        <w:t>)</w:t>
      </w:r>
      <w:r w:rsidRPr="00B01624">
        <w:rPr>
          <w:rFonts w:ascii="宋体" w:hAnsi="宋体" w:hint="eastAsia"/>
          <w:b/>
          <w:kern w:val="0"/>
          <w:szCs w:val="21"/>
        </w:rPr>
        <w:t xml:space="preserve"> 确定产生的费用增加额。</w:t>
      </w:r>
    </w:p>
    <w:p w:rsidR="00B55BD9" w:rsidRPr="00B01624" w:rsidRDefault="004E1434">
      <w:pPr>
        <w:spacing w:line="490" w:lineRule="exact"/>
        <w:ind w:firstLineChars="200" w:firstLine="422"/>
        <w:rPr>
          <w:rFonts w:ascii="宋体" w:hAnsi="宋体"/>
          <w:b/>
          <w:kern w:val="0"/>
          <w:szCs w:val="21"/>
        </w:rPr>
      </w:pPr>
      <w:r w:rsidRPr="00B01624">
        <w:rPr>
          <w:rFonts w:ascii="宋体" w:hAnsi="宋体"/>
          <w:b/>
          <w:kern w:val="0"/>
          <w:szCs w:val="21"/>
        </w:rPr>
        <w:t>(5)</w:t>
      </w:r>
      <w:r w:rsidRPr="00B01624">
        <w:rPr>
          <w:rFonts w:ascii="宋体" w:hAnsi="宋体" w:hint="eastAsia"/>
          <w:b/>
          <w:kern w:val="0"/>
          <w:szCs w:val="21"/>
        </w:rPr>
        <w:t xml:space="preserve"> 审查批准技术规范（规格）或设计的变更。</w:t>
      </w:r>
    </w:p>
    <w:p w:rsidR="00B55BD9" w:rsidRPr="00B01624" w:rsidRDefault="004E1434">
      <w:pPr>
        <w:spacing w:line="490" w:lineRule="exact"/>
        <w:ind w:firstLineChars="200" w:firstLine="422"/>
        <w:rPr>
          <w:rFonts w:ascii="宋体" w:hAnsi="宋体"/>
          <w:b/>
          <w:kern w:val="0"/>
          <w:szCs w:val="21"/>
        </w:rPr>
      </w:pPr>
      <w:r w:rsidRPr="00B01624">
        <w:rPr>
          <w:rFonts w:ascii="宋体" w:hAnsi="宋体"/>
          <w:b/>
          <w:kern w:val="0"/>
          <w:szCs w:val="21"/>
        </w:rPr>
        <w:t>(</w:t>
      </w:r>
      <w:r w:rsidRPr="00B01624">
        <w:rPr>
          <w:rFonts w:ascii="宋体" w:hAnsi="宋体" w:hint="eastAsia"/>
          <w:b/>
          <w:kern w:val="0"/>
          <w:szCs w:val="21"/>
        </w:rPr>
        <w:t>6</w:t>
      </w:r>
      <w:r w:rsidRPr="00B01624">
        <w:rPr>
          <w:rFonts w:ascii="宋体" w:hAnsi="宋体"/>
          <w:b/>
          <w:kern w:val="0"/>
          <w:szCs w:val="21"/>
        </w:rPr>
        <w:t>)</w:t>
      </w:r>
      <w:r w:rsidRPr="00B01624">
        <w:rPr>
          <w:rFonts w:ascii="宋体" w:hAnsi="宋体" w:hint="eastAsia"/>
          <w:b/>
          <w:kern w:val="0"/>
          <w:szCs w:val="21"/>
        </w:rPr>
        <w:t xml:space="preserve"> 中期计量支付。</w:t>
      </w:r>
    </w:p>
    <w:p w:rsidR="00B55BD9" w:rsidRPr="00B01624" w:rsidRDefault="004E1434">
      <w:pPr>
        <w:spacing w:line="490" w:lineRule="exact"/>
        <w:ind w:firstLineChars="200" w:firstLine="422"/>
        <w:rPr>
          <w:rFonts w:ascii="宋体" w:hAnsi="宋体"/>
          <w:b/>
          <w:kern w:val="0"/>
          <w:szCs w:val="21"/>
        </w:rPr>
      </w:pPr>
      <w:r w:rsidRPr="00B01624">
        <w:rPr>
          <w:rFonts w:ascii="宋体" w:hAnsi="宋体"/>
          <w:b/>
          <w:kern w:val="0"/>
          <w:szCs w:val="21"/>
        </w:rPr>
        <w:t>(</w:t>
      </w:r>
      <w:r w:rsidRPr="00B01624">
        <w:rPr>
          <w:rFonts w:ascii="宋体" w:hAnsi="宋体" w:hint="eastAsia"/>
          <w:b/>
          <w:kern w:val="0"/>
          <w:szCs w:val="21"/>
        </w:rPr>
        <w:t>7</w:t>
      </w:r>
      <w:r w:rsidRPr="00B01624">
        <w:rPr>
          <w:rFonts w:ascii="宋体" w:hAnsi="宋体"/>
          <w:b/>
          <w:kern w:val="0"/>
          <w:szCs w:val="21"/>
        </w:rPr>
        <w:t>)</w:t>
      </w:r>
      <w:r w:rsidRPr="00B01624">
        <w:rPr>
          <w:rFonts w:ascii="宋体" w:hAnsi="宋体" w:hint="eastAsia"/>
          <w:b/>
          <w:kern w:val="0"/>
          <w:szCs w:val="21"/>
        </w:rPr>
        <w:t xml:space="preserve"> 工程结算。</w:t>
      </w:r>
    </w:p>
    <w:p w:rsidR="00B55BD9" w:rsidRPr="00B01624" w:rsidRDefault="004E1434">
      <w:pPr>
        <w:spacing w:line="490" w:lineRule="exact"/>
        <w:ind w:firstLineChars="150" w:firstLine="316"/>
        <w:rPr>
          <w:rFonts w:ascii="宋体" w:hAnsi="宋体"/>
          <w:b/>
          <w:kern w:val="0"/>
          <w:szCs w:val="21"/>
        </w:rPr>
      </w:pPr>
      <w:r w:rsidRPr="00B01624">
        <w:rPr>
          <w:rFonts w:ascii="宋体" w:hAnsi="宋体" w:hint="eastAsia"/>
          <w:b/>
          <w:kern w:val="0"/>
          <w:szCs w:val="21"/>
        </w:rPr>
        <w:t>（8）施工现场的安全文明施工（包括扬尘治理）措施批准。</w:t>
      </w:r>
    </w:p>
    <w:p w:rsidR="00B55BD9" w:rsidRPr="00B01624" w:rsidRDefault="004E1434">
      <w:pPr>
        <w:spacing w:line="490" w:lineRule="exact"/>
        <w:ind w:firstLineChars="200" w:firstLine="422"/>
        <w:rPr>
          <w:rFonts w:ascii="宋体" w:hAnsi="宋体"/>
          <w:b/>
          <w:kern w:val="0"/>
          <w:szCs w:val="21"/>
        </w:rPr>
      </w:pPr>
      <w:r w:rsidRPr="00B01624">
        <w:rPr>
          <w:rFonts w:ascii="宋体" w:hAnsi="宋体"/>
          <w:b/>
          <w:kern w:val="0"/>
          <w:szCs w:val="21"/>
        </w:rPr>
        <w:t>(</w:t>
      </w:r>
      <w:r w:rsidRPr="00B01624">
        <w:rPr>
          <w:rFonts w:ascii="宋体" w:hAnsi="宋体" w:hint="eastAsia"/>
          <w:b/>
          <w:kern w:val="0"/>
          <w:szCs w:val="21"/>
        </w:rPr>
        <w:t>9</w:t>
      </w:r>
      <w:r w:rsidRPr="00B01624">
        <w:rPr>
          <w:rFonts w:ascii="宋体" w:hAnsi="宋体"/>
          <w:b/>
          <w:kern w:val="0"/>
          <w:szCs w:val="21"/>
        </w:rPr>
        <w:t>)</w:t>
      </w:r>
      <w:r w:rsidRPr="00B01624">
        <w:rPr>
          <w:rFonts w:ascii="宋体" w:hAnsi="宋体" w:hint="eastAsia"/>
          <w:b/>
          <w:kern w:val="0"/>
          <w:szCs w:val="21"/>
        </w:rPr>
        <w:t xml:space="preserve"> 施工进度计划的审批。</w:t>
      </w:r>
    </w:p>
    <w:p w:rsidR="00B55BD9" w:rsidRPr="00B01624" w:rsidRDefault="004E1434">
      <w:pPr>
        <w:spacing w:line="490" w:lineRule="exact"/>
        <w:ind w:firstLineChars="150" w:firstLine="316"/>
        <w:rPr>
          <w:rFonts w:ascii="宋体" w:hAnsi="宋体"/>
          <w:b/>
          <w:kern w:val="0"/>
          <w:szCs w:val="21"/>
        </w:rPr>
      </w:pPr>
      <w:r w:rsidRPr="00B01624">
        <w:rPr>
          <w:rFonts w:ascii="宋体" w:hAnsi="宋体" w:hint="eastAsia"/>
          <w:b/>
          <w:kern w:val="0"/>
          <w:szCs w:val="21"/>
        </w:rPr>
        <w:t>（10）撤换承包人项目经理、技术负责人及其他主要人员。</w:t>
      </w:r>
    </w:p>
    <w:p w:rsidR="00B55BD9" w:rsidRPr="00B01624" w:rsidRDefault="004E1434">
      <w:pPr>
        <w:spacing w:line="490" w:lineRule="exact"/>
        <w:ind w:firstLineChars="150" w:firstLine="316"/>
        <w:rPr>
          <w:rFonts w:ascii="宋体" w:hAnsi="宋体"/>
          <w:b/>
          <w:kern w:val="0"/>
          <w:szCs w:val="21"/>
        </w:rPr>
      </w:pPr>
      <w:r w:rsidRPr="00B01624">
        <w:rPr>
          <w:rFonts w:ascii="宋体" w:hAnsi="宋体" w:hint="eastAsia"/>
          <w:b/>
          <w:kern w:val="0"/>
          <w:szCs w:val="21"/>
        </w:rPr>
        <w:t>（11）批准承包人更换及增减设备。</w:t>
      </w:r>
    </w:p>
    <w:p w:rsidR="00B55BD9" w:rsidRPr="00B01624" w:rsidRDefault="004E1434">
      <w:pPr>
        <w:spacing w:line="490" w:lineRule="exact"/>
        <w:ind w:firstLineChars="150" w:firstLine="316"/>
        <w:rPr>
          <w:rFonts w:ascii="宋体" w:hAnsi="宋体"/>
          <w:b/>
          <w:kern w:val="0"/>
          <w:szCs w:val="21"/>
        </w:rPr>
      </w:pPr>
      <w:r w:rsidRPr="00B01624">
        <w:rPr>
          <w:rFonts w:ascii="宋体" w:hAnsi="宋体" w:hint="eastAsia"/>
          <w:b/>
          <w:kern w:val="0"/>
          <w:szCs w:val="21"/>
        </w:rPr>
        <w:t>（12）发出接收证书或通过竣工验收证明。</w:t>
      </w:r>
    </w:p>
    <w:p w:rsidR="00B55BD9" w:rsidRPr="00B01624" w:rsidRDefault="004E1434">
      <w:pPr>
        <w:spacing w:line="490" w:lineRule="exact"/>
        <w:ind w:firstLineChars="150" w:firstLine="316"/>
        <w:rPr>
          <w:rFonts w:ascii="宋体" w:hAnsi="宋体"/>
          <w:b/>
          <w:kern w:val="0"/>
          <w:szCs w:val="21"/>
        </w:rPr>
      </w:pPr>
      <w:r w:rsidRPr="00B01624">
        <w:rPr>
          <w:rFonts w:ascii="宋体" w:hAnsi="宋体" w:hint="eastAsia"/>
          <w:b/>
          <w:kern w:val="0"/>
          <w:szCs w:val="21"/>
        </w:rPr>
        <w:t>（13）审查承包人的任何费用索赔。</w:t>
      </w:r>
    </w:p>
    <w:p w:rsidR="00B55BD9" w:rsidRPr="00B01624" w:rsidRDefault="004E1434">
      <w:pPr>
        <w:spacing w:line="490" w:lineRule="exact"/>
        <w:ind w:firstLineChars="150" w:firstLine="316"/>
        <w:rPr>
          <w:rFonts w:ascii="宋体" w:hAnsi="宋体"/>
          <w:b/>
          <w:kern w:val="0"/>
          <w:szCs w:val="21"/>
        </w:rPr>
      </w:pPr>
      <w:r w:rsidRPr="00B01624">
        <w:rPr>
          <w:rFonts w:ascii="宋体" w:hAnsi="宋体" w:hint="eastAsia"/>
          <w:b/>
          <w:kern w:val="0"/>
          <w:szCs w:val="21"/>
        </w:rPr>
        <w:t>发包人在合同履行期间有权根据具体情况调整监理人及其工程总监须经发包人批准的权力范围,并及时通知承包人。工程总监不得将上述权力授权或委托给其他监理人员。</w:t>
      </w:r>
    </w:p>
    <w:p w:rsidR="00B55BD9" w:rsidRPr="00B01624" w:rsidRDefault="004E1434">
      <w:pPr>
        <w:spacing w:line="490" w:lineRule="exact"/>
        <w:ind w:firstLineChars="150" w:firstLine="315"/>
        <w:rPr>
          <w:rFonts w:ascii="宋体" w:hAnsi="宋体"/>
          <w:b/>
          <w:kern w:val="0"/>
          <w:szCs w:val="21"/>
        </w:rPr>
      </w:pPr>
      <w:r w:rsidRPr="00B01624">
        <w:rPr>
          <w:rFonts w:ascii="宋体" w:hAnsi="宋体"/>
          <w:kern w:val="0"/>
          <w:szCs w:val="21"/>
        </w:rPr>
        <w:t>尽管有以上规定，但当监理人认为出现了危及生命、工程或毗邻财产等安全的紧急事件时，在不免除合同规定的承包人责任的情况下，监理人可以指示承包人实施为消除或减少这种危险所必须进行的工作，即使没有发包人的事先批准，承包人也应立即遵照执行。</w:t>
      </w:r>
    </w:p>
    <w:p w:rsidR="00B55BD9" w:rsidRPr="00B01624" w:rsidRDefault="004E1434">
      <w:pPr>
        <w:spacing w:line="490" w:lineRule="exact"/>
        <w:ind w:firstLineChars="200" w:firstLine="420"/>
        <w:rPr>
          <w:rFonts w:ascii="宋体" w:hAnsi="宋体"/>
          <w:kern w:val="0"/>
          <w:szCs w:val="21"/>
        </w:rPr>
      </w:pPr>
      <w:r w:rsidRPr="00B01624">
        <w:rPr>
          <w:rFonts w:ascii="宋体" w:hAnsi="宋体" w:hint="eastAsia"/>
          <w:kern w:val="0"/>
          <w:szCs w:val="21"/>
        </w:rPr>
        <w:t>（二）、监理人的指示</w:t>
      </w:r>
    </w:p>
    <w:p w:rsidR="00B55BD9" w:rsidRPr="00B01624" w:rsidRDefault="004E1434">
      <w:pPr>
        <w:spacing w:line="490" w:lineRule="exact"/>
        <w:ind w:firstLineChars="200" w:firstLine="420"/>
        <w:rPr>
          <w:rFonts w:ascii="宋体" w:hAnsi="宋体"/>
          <w:kern w:val="0"/>
          <w:szCs w:val="21"/>
        </w:rPr>
      </w:pPr>
      <w:r w:rsidRPr="00B01624">
        <w:rPr>
          <w:rFonts w:ascii="宋体" w:hAnsi="宋体" w:hint="eastAsia"/>
          <w:kern w:val="0"/>
          <w:szCs w:val="21"/>
        </w:rPr>
        <w:t>监理人应按第（一）款的约定向承包人发出指示，监理人的指示应盖有监理人授权的项目管理机构章，并由工程总监或工程总监约定授权的监理人员签字。除合同另有约定外，承包人仅从工程总监或其授权的监理人员处取得指示。承包人收到监理人作出的指示后应遵照执行。指示构成变更的，应按第13条执行。</w:t>
      </w:r>
    </w:p>
    <w:p w:rsidR="00B55BD9" w:rsidRPr="00B01624" w:rsidRDefault="004E1434">
      <w:pPr>
        <w:spacing w:line="490" w:lineRule="exact"/>
        <w:ind w:firstLineChars="200" w:firstLine="420"/>
        <w:rPr>
          <w:rFonts w:ascii="宋体" w:hAnsi="宋体"/>
          <w:kern w:val="0"/>
          <w:szCs w:val="21"/>
        </w:rPr>
      </w:pPr>
      <w:r w:rsidRPr="00B01624">
        <w:rPr>
          <w:rFonts w:ascii="宋体" w:hAnsi="宋体" w:hint="eastAsia"/>
          <w:kern w:val="0"/>
          <w:szCs w:val="21"/>
        </w:rPr>
        <w:t>在紧急情况下，工程总监或其授权的监理人员可以当场签发临时书面指示，承包人应遵照执行。监理应在临时书面指示发出后24小时内发出书面确认函，监理人在24小时内未发出书面确认函的，该临时书面指示应被视为监理人的正式指示。</w:t>
      </w:r>
    </w:p>
    <w:p w:rsidR="00B55BD9" w:rsidRPr="00B01624" w:rsidRDefault="004E1434">
      <w:pPr>
        <w:spacing w:line="400" w:lineRule="exact"/>
        <w:ind w:firstLine="640"/>
        <w:rPr>
          <w:rFonts w:ascii="宋体" w:hAnsi="宋体" w:cs="宋体"/>
          <w:szCs w:val="21"/>
        </w:rPr>
      </w:pPr>
      <w:r w:rsidRPr="00B01624">
        <w:rPr>
          <w:rFonts w:ascii="宋体" w:hAnsi="宋体" w:cs="宋体" w:hint="eastAsia"/>
          <w:szCs w:val="21"/>
        </w:rPr>
        <w:t>3.6 商定或确定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3.6.2 关于商定时间限制的具体约定：</w:t>
      </w:r>
      <w:r w:rsidRPr="00B01624">
        <w:rPr>
          <w:rFonts w:ascii="宋体" w:hAnsi="宋体" w:cs="宋体" w:hint="eastAsia"/>
          <w:szCs w:val="21"/>
          <w:u w:val="single"/>
        </w:rPr>
        <w:t xml:space="preserve">   /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3.6.3 关于商定或确定效力的具体约定：</w:t>
      </w:r>
      <w:r w:rsidRPr="00B01624">
        <w:rPr>
          <w:rFonts w:ascii="宋体" w:hAnsi="宋体" w:cs="宋体" w:hint="eastAsia"/>
          <w:szCs w:val="21"/>
          <w:u w:val="single"/>
        </w:rPr>
        <w:t xml:space="preserve">   /    </w:t>
      </w:r>
      <w:r w:rsidRPr="00B01624">
        <w:rPr>
          <w:rFonts w:ascii="宋体" w:hAnsi="宋体" w:cs="宋体" w:hint="eastAsia"/>
          <w:szCs w:val="21"/>
        </w:rPr>
        <w:t>；关于对工程师的确定提出异议的具体约定：</w:t>
      </w:r>
      <w:r w:rsidRPr="00B01624">
        <w:rPr>
          <w:rFonts w:ascii="宋体" w:hAnsi="宋体" w:cs="宋体" w:hint="eastAsia"/>
          <w:szCs w:val="21"/>
          <w:u w:val="single"/>
        </w:rPr>
        <w:t xml:space="preserve">   /   </w:t>
      </w:r>
      <w:r w:rsidRPr="00B01624">
        <w:rPr>
          <w:rFonts w:ascii="宋体" w:hAnsi="宋体" w:cs="宋体" w:hint="eastAsia"/>
          <w:szCs w:val="21"/>
        </w:rPr>
        <w:t>。</w:t>
      </w:r>
    </w:p>
    <w:p w:rsidR="00B55BD9" w:rsidRPr="00B01624" w:rsidRDefault="004E1434">
      <w:pPr>
        <w:spacing w:line="400" w:lineRule="exact"/>
        <w:ind w:firstLine="640"/>
        <w:rPr>
          <w:rFonts w:ascii="宋体" w:hAnsi="宋体" w:cs="宋体"/>
          <w:szCs w:val="21"/>
        </w:rPr>
      </w:pPr>
      <w:r w:rsidRPr="00B01624">
        <w:rPr>
          <w:rFonts w:ascii="宋体" w:hAnsi="宋体" w:cs="宋体" w:hint="eastAsia"/>
          <w:szCs w:val="21"/>
        </w:rPr>
        <w:t>3.7 会议</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3.7.1 关于召开会议的具体约定</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3.7.2 关于保存和提供会议纪要的具体约定</w:t>
      </w:r>
      <w:r w:rsidRPr="00B01624">
        <w:rPr>
          <w:rFonts w:ascii="宋体" w:hAnsi="宋体" w:cs="宋体" w:hint="eastAsia"/>
          <w:szCs w:val="21"/>
          <w:u w:val="single"/>
        </w:rPr>
        <w:t>：             。</w:t>
      </w:r>
    </w:p>
    <w:p w:rsidR="00B55BD9" w:rsidRPr="00B01624" w:rsidRDefault="004E1434">
      <w:pPr>
        <w:tabs>
          <w:tab w:val="left" w:pos="993"/>
        </w:tabs>
        <w:spacing w:before="60" w:after="60" w:line="400" w:lineRule="exact"/>
        <w:outlineLvl w:val="1"/>
        <w:rPr>
          <w:rFonts w:ascii="宋体" w:hAnsi="宋体" w:cs="宋体"/>
          <w:bCs/>
          <w:szCs w:val="21"/>
        </w:rPr>
      </w:pPr>
      <w:bookmarkStart w:id="2941" w:name="_Toc110886825"/>
      <w:bookmarkStart w:id="2942" w:name="_Toc121332671"/>
      <w:bookmarkStart w:id="2943" w:name="_Toc110933927"/>
      <w:bookmarkStart w:id="2944" w:name="_Toc121419673"/>
      <w:bookmarkStart w:id="2945" w:name="_Toc64910808"/>
      <w:r w:rsidRPr="00B01624">
        <w:rPr>
          <w:rFonts w:ascii="宋体" w:hAnsi="宋体" w:cs="宋体" w:hint="eastAsia"/>
          <w:bCs/>
          <w:szCs w:val="21"/>
        </w:rPr>
        <w:t>第4条 承包人</w:t>
      </w:r>
      <w:bookmarkEnd w:id="2941"/>
      <w:bookmarkEnd w:id="2942"/>
      <w:bookmarkEnd w:id="2943"/>
      <w:bookmarkEnd w:id="2944"/>
      <w:bookmarkEnd w:id="2945"/>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4.1 承包人的一般义务</w:t>
      </w:r>
    </w:p>
    <w:p w:rsidR="00B55BD9" w:rsidRPr="00B01624" w:rsidRDefault="004E1434">
      <w:pPr>
        <w:spacing w:line="400" w:lineRule="exact"/>
        <w:ind w:firstLine="600"/>
        <w:rPr>
          <w:szCs w:val="21"/>
        </w:rPr>
      </w:pPr>
      <w:r w:rsidRPr="00B01624">
        <w:rPr>
          <w:szCs w:val="21"/>
        </w:rPr>
        <w:t>承包人应履行的其他义务：</w:t>
      </w:r>
    </w:p>
    <w:p w:rsidR="00B55BD9" w:rsidRPr="00B01624" w:rsidRDefault="004E1434">
      <w:pPr>
        <w:spacing w:line="400" w:lineRule="exact"/>
        <w:ind w:firstLine="600"/>
        <w:rPr>
          <w:rFonts w:ascii="宋体" w:hAnsi="宋体" w:cs="宋体"/>
          <w:szCs w:val="21"/>
          <w:u w:val="single"/>
        </w:rPr>
      </w:pPr>
      <w:r w:rsidRPr="00B01624">
        <w:rPr>
          <w:rFonts w:ascii="宋体" w:hAnsi="宋体" w:cs="宋体" w:hint="eastAsia"/>
          <w:szCs w:val="21"/>
          <w:u w:val="single"/>
        </w:rPr>
        <w:t>（1）施工场地周围地下管线和邻近建筑物、构筑物（含文物保护建筑）、古树名木的保护要求及费用承担：承包人施工时因承包人原因损坏地下管线、邻近建筑物、构筑物，所发生费用由承包人承担。若因发包人提供的资料有误等非承包人原因造成的地下管线、邻近建筑物、构筑物损坏的，所发生的费用由发包人承担。</w:t>
      </w:r>
    </w:p>
    <w:p w:rsidR="00B55BD9" w:rsidRPr="00B01624" w:rsidRDefault="004E1434">
      <w:pPr>
        <w:spacing w:line="400" w:lineRule="exact"/>
        <w:ind w:firstLine="600"/>
        <w:rPr>
          <w:rFonts w:ascii="宋体" w:hAnsi="宋体" w:cs="宋体"/>
          <w:szCs w:val="21"/>
          <w:u w:val="single"/>
        </w:rPr>
      </w:pPr>
      <w:r w:rsidRPr="00B01624">
        <w:rPr>
          <w:rFonts w:ascii="宋体" w:hAnsi="宋体" w:cs="宋体" w:hint="eastAsia"/>
          <w:szCs w:val="21"/>
          <w:u w:val="single"/>
        </w:rPr>
        <w:t>（2）图纸会审和设计交底时间：单项工程</w:t>
      </w:r>
      <w:r w:rsidRPr="00B01624">
        <w:rPr>
          <w:rFonts w:ascii="宋体" w:hAnsi="宋体" w:cs="宋体"/>
          <w:szCs w:val="21"/>
          <w:u w:val="single"/>
        </w:rPr>
        <w:t>在</w:t>
      </w:r>
      <w:r w:rsidRPr="00B01624">
        <w:rPr>
          <w:rFonts w:ascii="宋体" w:hAnsi="宋体" w:cs="宋体" w:hint="eastAsia"/>
          <w:szCs w:val="21"/>
          <w:u w:val="single"/>
        </w:rPr>
        <w:t>施工</w:t>
      </w:r>
      <w:r w:rsidRPr="00B01624">
        <w:rPr>
          <w:rFonts w:ascii="宋体" w:hAnsi="宋体" w:cs="宋体"/>
          <w:szCs w:val="21"/>
          <w:u w:val="single"/>
        </w:rPr>
        <w:t>开工前</w:t>
      </w:r>
      <w:r w:rsidRPr="00B01624">
        <w:rPr>
          <w:rFonts w:ascii="宋体" w:hAnsi="宋体" w:cs="宋体" w:hint="eastAsia"/>
          <w:szCs w:val="21"/>
          <w:u w:val="single"/>
        </w:rPr>
        <w:t>10</w:t>
      </w:r>
      <w:r w:rsidRPr="00B01624">
        <w:rPr>
          <w:rFonts w:ascii="宋体" w:hAnsi="宋体" w:cs="宋体"/>
          <w:szCs w:val="21"/>
          <w:u w:val="single"/>
        </w:rPr>
        <w:t>天，由承包人组织设计负责单位、施工负责单位、</w:t>
      </w:r>
      <w:r w:rsidRPr="00B01624">
        <w:rPr>
          <w:rFonts w:ascii="宋体" w:hAnsi="宋体" w:cs="宋体" w:hint="eastAsia"/>
          <w:szCs w:val="21"/>
          <w:u w:val="single"/>
        </w:rPr>
        <w:t>监理单位、</w:t>
      </w:r>
      <w:r w:rsidRPr="00B01624">
        <w:rPr>
          <w:rFonts w:ascii="宋体" w:hAnsi="宋体" w:cs="宋体"/>
          <w:szCs w:val="21"/>
          <w:u w:val="single"/>
        </w:rPr>
        <w:t>发包人进行图纸会审和设计交底。</w:t>
      </w:r>
      <w:r w:rsidRPr="00B01624">
        <w:rPr>
          <w:rFonts w:ascii="宋体" w:hAnsi="宋体" w:cs="宋体" w:hint="eastAsia"/>
          <w:szCs w:val="21"/>
          <w:u w:val="single"/>
        </w:rPr>
        <w:t>进行设计交底及图纸会审的图纸应是经审图单位审核合格的图纸。</w:t>
      </w:r>
    </w:p>
    <w:p w:rsidR="00B55BD9" w:rsidRPr="00B01624" w:rsidRDefault="004E1434">
      <w:pPr>
        <w:spacing w:line="360" w:lineRule="auto"/>
        <w:ind w:firstLineChars="200" w:firstLine="420"/>
        <w:rPr>
          <w:rFonts w:ascii="宋体" w:hAnsi="宋体"/>
          <w:szCs w:val="21"/>
          <w:u w:val="single"/>
        </w:rPr>
      </w:pPr>
      <w:r w:rsidRPr="00B01624">
        <w:rPr>
          <w:rFonts w:ascii="宋体" w:hAnsi="宋体" w:hint="eastAsia"/>
          <w:szCs w:val="21"/>
          <w:u w:val="single"/>
        </w:rPr>
        <w:t xml:space="preserve"> （3）协助业主办理项目报建报批手续，包含但不限于以下内容： 抗震设防审批；建筑防雷设计审批；人防设计审批；工程报建；施工图审查登记备案；合同备案；缴纳墙改押金；质量安全监督登记备案；施工许可证；建设工程规划许可证；市政排污、噪音排放、建筑垃圾排放、道路开口、二星级绿色建筑标识和示范项目的申报等。上述工作所涉及到的咨询费、服务费、报告编制费、行政收费等及政府部门规定应由发包人缴纳的均由发包人支付。</w:t>
      </w:r>
    </w:p>
    <w:p w:rsidR="00B55BD9" w:rsidRPr="00B01624" w:rsidRDefault="004E1434">
      <w:pPr>
        <w:spacing w:line="360" w:lineRule="auto"/>
        <w:ind w:firstLineChars="200" w:firstLine="420"/>
        <w:rPr>
          <w:rFonts w:ascii="Calibri" w:hAnsi="Calibri"/>
          <w:szCs w:val="22"/>
          <w:u w:val="single"/>
        </w:rPr>
      </w:pPr>
      <w:r w:rsidRPr="00B01624">
        <w:rPr>
          <w:rFonts w:ascii="Calibri" w:hAnsi="Calibri" w:hint="eastAsia"/>
          <w:szCs w:val="22"/>
          <w:u w:val="single"/>
        </w:rPr>
        <w:t>（</w:t>
      </w:r>
      <w:r w:rsidRPr="00B01624">
        <w:rPr>
          <w:rFonts w:ascii="Calibri" w:hAnsi="Calibri" w:hint="eastAsia"/>
          <w:szCs w:val="22"/>
          <w:u w:val="single"/>
        </w:rPr>
        <w:t>4</w:t>
      </w:r>
      <w:r w:rsidRPr="00B01624">
        <w:rPr>
          <w:rFonts w:ascii="Calibri" w:hAnsi="Calibri" w:hint="eastAsia"/>
          <w:szCs w:val="22"/>
          <w:u w:val="single"/>
        </w:rPr>
        <w:t>）承包人应根据现有的设计文件、勘察报告并结合现场实际情况综合考虑，土石方工程的取土场、弃土场的租用、场地恢复、平整、压实、检测等一切作业费用由承包人自行考虑。施工过程不对土石方类别、运距、弃（取）土费、施工机械、二次转运、施工降水、排水等费用进行签证；对因政府临时性管制政策影响而发生的费用（如城乡清洁工程管理要求），结算时不再另行计算费用。承包人应自行解决并综合考虑取土场及弃土场的运距，不得违反相关管理规定，并承担相关费用。场内填土需压实平整到散水、明沟的设计标高（或按甲方要求平整），并承担相关费用。</w:t>
      </w:r>
    </w:p>
    <w:p w:rsidR="00B55BD9" w:rsidRPr="00B01624" w:rsidRDefault="004E1434">
      <w:pPr>
        <w:spacing w:line="400" w:lineRule="exact"/>
        <w:ind w:firstLineChars="200" w:firstLine="420"/>
        <w:rPr>
          <w:rFonts w:ascii="Calibri" w:hAnsi="Calibri"/>
          <w:bCs/>
          <w:szCs w:val="21"/>
        </w:rPr>
      </w:pPr>
      <w:r w:rsidRPr="00B01624">
        <w:rPr>
          <w:rFonts w:ascii="Calibri" w:hAnsi="Calibri" w:hint="eastAsia"/>
          <w:bCs/>
          <w:szCs w:val="21"/>
        </w:rPr>
        <w:t>本工程最终竣工结算按照《自治区本级财政投资评审实施办法》《全区工程建设领域腐败问题专项治理工作方案》《广西壮族自治区财政厅财政投资评审中心受理评审资料管理暂行办法》等文件执行。送审工程结算总价若超过经评审招标控制价</w:t>
      </w:r>
      <w:r w:rsidRPr="00B01624">
        <w:rPr>
          <w:rFonts w:ascii="Calibri" w:hAnsi="Calibri" w:hint="eastAsia"/>
          <w:bCs/>
          <w:szCs w:val="21"/>
        </w:rPr>
        <w:t>10%</w:t>
      </w:r>
      <w:r w:rsidRPr="00B01624">
        <w:rPr>
          <w:rFonts w:ascii="Calibri" w:hAnsi="Calibri" w:hint="eastAsia"/>
          <w:bCs/>
          <w:szCs w:val="21"/>
        </w:rPr>
        <w:t>以上（含</w:t>
      </w:r>
      <w:r w:rsidRPr="00B01624">
        <w:rPr>
          <w:rFonts w:ascii="Calibri" w:hAnsi="Calibri" w:hint="eastAsia"/>
          <w:bCs/>
          <w:szCs w:val="21"/>
        </w:rPr>
        <w:t>10%</w:t>
      </w:r>
      <w:r w:rsidRPr="00B01624">
        <w:rPr>
          <w:rFonts w:ascii="Calibri" w:hAnsi="Calibri" w:hint="eastAsia"/>
          <w:bCs/>
          <w:szCs w:val="21"/>
        </w:rPr>
        <w:t>）的，另外提供包括且不限于以下资料：</w:t>
      </w:r>
    </w:p>
    <w:p w:rsidR="00B55BD9" w:rsidRPr="00B01624" w:rsidRDefault="004E1434">
      <w:pPr>
        <w:spacing w:line="400" w:lineRule="exact"/>
        <w:ind w:firstLineChars="200" w:firstLine="420"/>
        <w:rPr>
          <w:rFonts w:ascii="Calibri" w:hAnsi="Calibri"/>
          <w:bCs/>
          <w:szCs w:val="21"/>
        </w:rPr>
      </w:pPr>
      <w:r w:rsidRPr="00B01624">
        <w:rPr>
          <w:rFonts w:ascii="Calibri" w:hAnsi="Calibri" w:hint="eastAsia"/>
          <w:bCs/>
          <w:szCs w:val="21"/>
        </w:rPr>
        <w:t>①项目如出现场内挖方区土方不能利用至回填区的情况，项目业主等相关单位须履行内部控制，对土方无法场内平衡的方案进行论证、审核，并提供相关证明材料。</w:t>
      </w:r>
    </w:p>
    <w:p w:rsidR="00B55BD9" w:rsidRPr="00B01624" w:rsidRDefault="004E1434">
      <w:pPr>
        <w:spacing w:line="400" w:lineRule="exact"/>
        <w:ind w:firstLineChars="200" w:firstLine="420"/>
        <w:rPr>
          <w:rFonts w:ascii="Calibri" w:hAnsi="Calibri"/>
          <w:bCs/>
          <w:szCs w:val="21"/>
        </w:rPr>
      </w:pPr>
      <w:r w:rsidRPr="00B01624">
        <w:rPr>
          <w:rFonts w:ascii="Calibri" w:hAnsi="Calibri" w:hint="eastAsia"/>
          <w:bCs/>
          <w:szCs w:val="21"/>
        </w:rPr>
        <w:t>②项目业主和监理单位等相关单位应做好现场施工管理，根据南宁市城市建筑垃圾处置许可对土石方外运工程量、回填取土工程量进行核实，并做好</w:t>
      </w:r>
      <w:r w:rsidRPr="00B01624">
        <w:rPr>
          <w:rFonts w:ascii="Calibri" w:hAnsi="Calibri" w:hint="eastAsia"/>
          <w:b/>
          <w:szCs w:val="21"/>
        </w:rPr>
        <w:t>每日</w:t>
      </w:r>
      <w:r w:rsidRPr="00B01624">
        <w:rPr>
          <w:rFonts w:ascii="Calibri" w:hAnsi="Calibri" w:hint="eastAsia"/>
          <w:bCs/>
          <w:szCs w:val="21"/>
        </w:rPr>
        <w:t>运输车辆进出场记录，记录内容包括每台车辆车牌号、装载量、出入场地时间，办理签证手续。同时应做好项目现场管护，按《南宁市住房和城乡建设局关于调整南宁市建设工地视频监控系统平台的通知》（南住建〔</w:t>
      </w:r>
      <w:r w:rsidRPr="00B01624">
        <w:rPr>
          <w:rFonts w:ascii="Calibri" w:hAnsi="Calibri" w:hint="eastAsia"/>
          <w:bCs/>
          <w:szCs w:val="21"/>
        </w:rPr>
        <w:t>2019</w:t>
      </w:r>
      <w:r w:rsidRPr="00B01624">
        <w:rPr>
          <w:rFonts w:ascii="Calibri" w:hAnsi="Calibri" w:hint="eastAsia"/>
          <w:bCs/>
          <w:szCs w:val="21"/>
        </w:rPr>
        <w:t>〕</w:t>
      </w:r>
      <w:r w:rsidRPr="00B01624">
        <w:rPr>
          <w:rFonts w:ascii="Calibri" w:hAnsi="Calibri" w:hint="eastAsia"/>
          <w:bCs/>
          <w:szCs w:val="21"/>
        </w:rPr>
        <w:t>286</w:t>
      </w:r>
      <w:r w:rsidRPr="00B01624">
        <w:rPr>
          <w:rFonts w:ascii="Calibri" w:hAnsi="Calibri" w:hint="eastAsia"/>
          <w:bCs/>
          <w:szCs w:val="21"/>
        </w:rPr>
        <w:t>号）文件精神执行，提供真实、完整的项目场地、隐蔽工程及土方进出场视频监控影像资料。</w:t>
      </w:r>
    </w:p>
    <w:p w:rsidR="00B55BD9" w:rsidRPr="00B01624" w:rsidRDefault="004E1434">
      <w:pPr>
        <w:spacing w:line="400" w:lineRule="exact"/>
        <w:ind w:firstLineChars="200" w:firstLine="420"/>
        <w:rPr>
          <w:rFonts w:ascii="Calibri" w:hAnsi="Calibri"/>
          <w:bCs/>
          <w:szCs w:val="21"/>
        </w:rPr>
      </w:pPr>
      <w:r w:rsidRPr="00B01624">
        <w:rPr>
          <w:rFonts w:ascii="Calibri" w:hAnsi="Calibri" w:hint="eastAsia"/>
          <w:bCs/>
          <w:szCs w:val="21"/>
        </w:rPr>
        <w:t>③项目业主、监理单位等相关单位应根据南宁市市政和园林管理局、辖区城市管理局、城市管理综合执法大队等部门的要求，对外运弃土点、回填取土点、土方车辆运输路线等进行核实。</w:t>
      </w:r>
      <w:r w:rsidRPr="00B01624">
        <w:rPr>
          <w:rFonts w:ascii="Calibri" w:hAnsi="Calibri" w:hint="eastAsia"/>
          <w:b/>
          <w:szCs w:val="21"/>
        </w:rPr>
        <w:t>每十天</w:t>
      </w:r>
      <w:r w:rsidRPr="00B01624">
        <w:rPr>
          <w:rFonts w:ascii="Calibri" w:hAnsi="Calibri" w:hint="eastAsia"/>
          <w:bCs/>
          <w:szCs w:val="21"/>
        </w:rPr>
        <w:t>为一周期由业主、监理、施工方不定期对当次不少于三辆运输车辆的土方弃土、取土车辆运输路线并做记录</w:t>
      </w:r>
      <w:r w:rsidRPr="00B01624">
        <w:rPr>
          <w:rFonts w:ascii="Calibri" w:hAnsi="Calibri" w:hint="eastAsia"/>
          <w:bCs/>
          <w:szCs w:val="21"/>
        </w:rPr>
        <w:t>,</w:t>
      </w:r>
      <w:r w:rsidRPr="00B01624">
        <w:rPr>
          <w:rFonts w:ascii="Calibri" w:hAnsi="Calibri" w:hint="eastAsia"/>
          <w:b/>
          <w:szCs w:val="21"/>
        </w:rPr>
        <w:t>每三天</w:t>
      </w:r>
      <w:r w:rsidRPr="00B01624">
        <w:rPr>
          <w:rFonts w:ascii="Calibri" w:hAnsi="Calibri" w:hint="eastAsia"/>
          <w:bCs/>
          <w:szCs w:val="21"/>
        </w:rPr>
        <w:t>由监理及全过程造价咨询单位对当次不少于三辆运输车辆的土方弃土、取土车辆运输路线并做记录</w:t>
      </w:r>
      <w:r w:rsidRPr="00B01624">
        <w:rPr>
          <w:rFonts w:ascii="Calibri" w:hAnsi="Calibri" w:hint="eastAsia"/>
          <w:bCs/>
          <w:szCs w:val="21"/>
        </w:rPr>
        <w:t>,</w:t>
      </w:r>
      <w:r w:rsidRPr="00B01624">
        <w:rPr>
          <w:rFonts w:ascii="Calibri" w:hAnsi="Calibri" w:hint="eastAsia"/>
          <w:bCs/>
          <w:szCs w:val="21"/>
        </w:rPr>
        <w:t>记录内容包括车辆车牌号、装载量、运输时间、运输路线，办理签证手续，如运输路线发生变更，相关单位应履行内部控制程序报批审核。同时做好相关证明材料收集和保管，提供真实、完整的抽核的土石方工程场外弃土、取土车辆运输影像资料（如运输车辆</w:t>
      </w:r>
      <w:r w:rsidRPr="00B01624">
        <w:rPr>
          <w:rFonts w:ascii="Calibri" w:hAnsi="Calibri" w:hint="eastAsia"/>
          <w:bCs/>
          <w:szCs w:val="21"/>
        </w:rPr>
        <w:t>GPS</w:t>
      </w:r>
      <w:r w:rsidRPr="00B01624">
        <w:rPr>
          <w:rFonts w:ascii="Calibri" w:hAnsi="Calibri" w:hint="eastAsia"/>
          <w:bCs/>
          <w:szCs w:val="21"/>
        </w:rPr>
        <w:t>卫星定位行驶记录）。该抽查记录资料作为过程和工程竣工结算的依据。</w:t>
      </w:r>
    </w:p>
    <w:p w:rsidR="00B55BD9" w:rsidRPr="00B01624" w:rsidRDefault="004E1434">
      <w:pPr>
        <w:spacing w:line="400" w:lineRule="exact"/>
        <w:ind w:firstLineChars="200" w:firstLine="420"/>
        <w:rPr>
          <w:rFonts w:ascii="Calibri" w:hAnsi="Calibri"/>
          <w:bCs/>
          <w:szCs w:val="21"/>
        </w:rPr>
      </w:pPr>
      <w:r w:rsidRPr="00B01624">
        <w:rPr>
          <w:rFonts w:ascii="Calibri" w:hAnsi="Calibri" w:hint="eastAsia"/>
          <w:bCs/>
          <w:szCs w:val="21"/>
        </w:rPr>
        <w:t>④土石方工程费用应提供经相关单位确认的真实、完整有效的发票、凭证、账户或收据、合同等资料。</w:t>
      </w:r>
    </w:p>
    <w:p w:rsidR="00B55BD9" w:rsidRPr="00B01624" w:rsidRDefault="004E1434">
      <w:pPr>
        <w:spacing w:line="400" w:lineRule="exact"/>
        <w:ind w:firstLineChars="200" w:firstLine="420"/>
        <w:rPr>
          <w:rFonts w:ascii="Calibri" w:hAnsi="Calibri"/>
          <w:bCs/>
          <w:szCs w:val="21"/>
        </w:rPr>
      </w:pPr>
      <w:r w:rsidRPr="00B01624">
        <w:rPr>
          <w:rFonts w:ascii="Calibri" w:hAnsi="Calibri" w:hint="eastAsia"/>
          <w:bCs/>
          <w:szCs w:val="21"/>
        </w:rPr>
        <w:t>⑤根据项目结算审核情况的需要，项目结算审核方可随时对现场实际施工内容与申报竣工结算内容是否相符的情况，进行随机钻芯取样抽查，并按抽查结果及设计图纸由点及面推算实际工程量。如实际施工内容与报审的竣工结算内容一致或者误差率不超过</w:t>
      </w:r>
      <w:r w:rsidRPr="00B01624">
        <w:rPr>
          <w:rFonts w:ascii="Calibri" w:hAnsi="Calibri" w:hint="eastAsia"/>
          <w:bCs/>
          <w:szCs w:val="21"/>
        </w:rPr>
        <w:t>10%</w:t>
      </w:r>
      <w:r w:rsidRPr="00B01624">
        <w:rPr>
          <w:rFonts w:ascii="Calibri" w:hAnsi="Calibri" w:hint="eastAsia"/>
          <w:bCs/>
          <w:szCs w:val="21"/>
        </w:rPr>
        <w:t>，则钻芯取样的费用由甲方负责，否则由乙方负责。</w:t>
      </w:r>
    </w:p>
    <w:p w:rsidR="00B55BD9" w:rsidRPr="00B01624" w:rsidRDefault="004651AB">
      <w:pPr>
        <w:spacing w:line="360" w:lineRule="auto"/>
        <w:ind w:firstLineChars="200" w:firstLine="420"/>
        <w:rPr>
          <w:rFonts w:ascii="Calibri" w:hAnsi="Calibri"/>
          <w:szCs w:val="21"/>
          <w:u w:val="single"/>
        </w:rPr>
      </w:pPr>
      <w:r w:rsidRPr="00B01624">
        <w:rPr>
          <w:rFonts w:ascii="Calibri" w:hAnsi="Calibri" w:hint="eastAsia"/>
          <w:bCs/>
          <w:szCs w:val="21"/>
        </w:rPr>
        <w:fldChar w:fldCharType="begin"/>
      </w:r>
      <w:r w:rsidR="004E1434" w:rsidRPr="00B01624">
        <w:rPr>
          <w:rFonts w:ascii="Calibri" w:hAnsi="Calibri" w:hint="eastAsia"/>
          <w:bCs/>
          <w:szCs w:val="21"/>
        </w:rPr>
        <w:instrText xml:space="preserve"> = 6 \* GB3 \* MERGEFORMAT </w:instrText>
      </w:r>
      <w:r w:rsidRPr="00B01624">
        <w:rPr>
          <w:rFonts w:ascii="Calibri" w:hAnsi="Calibri" w:hint="eastAsia"/>
          <w:bCs/>
          <w:szCs w:val="21"/>
        </w:rPr>
        <w:fldChar w:fldCharType="separate"/>
      </w:r>
      <w:r w:rsidR="004E1434" w:rsidRPr="00B01624">
        <w:rPr>
          <w:rFonts w:ascii="Calibri" w:hAnsi="Calibri" w:hint="eastAsia"/>
          <w:bCs/>
          <w:szCs w:val="21"/>
        </w:rPr>
        <w:t>⑥</w:t>
      </w:r>
      <w:r w:rsidRPr="00B01624">
        <w:rPr>
          <w:rFonts w:ascii="Calibri" w:hAnsi="Calibri" w:hint="eastAsia"/>
          <w:bCs/>
          <w:szCs w:val="21"/>
        </w:rPr>
        <w:fldChar w:fldCharType="end"/>
      </w:r>
      <w:r w:rsidR="004E1434" w:rsidRPr="00B01624">
        <w:rPr>
          <w:rFonts w:ascii="Calibri" w:hAnsi="Calibri" w:hint="eastAsia"/>
          <w:bCs/>
          <w:szCs w:val="21"/>
        </w:rPr>
        <w:t>土方工程结算报送资料不真实或不完整的，弃土方运距按</w:t>
      </w:r>
      <w:r w:rsidR="004E1434" w:rsidRPr="00B01624">
        <w:rPr>
          <w:rFonts w:ascii="Calibri" w:hAnsi="Calibri" w:hint="eastAsia"/>
          <w:bCs/>
          <w:szCs w:val="21"/>
        </w:rPr>
        <w:t>15</w:t>
      </w:r>
      <w:r w:rsidR="004E1434" w:rsidRPr="00B01624">
        <w:rPr>
          <w:rFonts w:ascii="Calibri" w:hAnsi="Calibri" w:hint="eastAsia"/>
          <w:bCs/>
          <w:szCs w:val="21"/>
        </w:rPr>
        <w:t>公里计算。</w:t>
      </w:r>
    </w:p>
    <w:p w:rsidR="00B55BD9" w:rsidRPr="00B01624" w:rsidRDefault="004E1434">
      <w:pPr>
        <w:spacing w:line="360" w:lineRule="auto"/>
        <w:ind w:firstLineChars="200" w:firstLine="420"/>
        <w:rPr>
          <w:rFonts w:ascii="宋体" w:hAnsi="宋体"/>
          <w:szCs w:val="21"/>
          <w:u w:val="single"/>
        </w:rPr>
      </w:pPr>
      <w:r w:rsidRPr="00B01624">
        <w:rPr>
          <w:rFonts w:ascii="宋体" w:hAnsi="宋体" w:hint="eastAsia"/>
          <w:szCs w:val="21"/>
          <w:u w:val="single"/>
        </w:rPr>
        <w:t>（5）承包人的临时占地（含项目部驻地等）租用费用（含拆迁补偿）、临时用地的环保、恢复及所有临时性占地的青苗补偿及地面附着物发生的费用均由承包人负责。如：如施工单位施工场内临时办公、加工棚、住房等拆除；场内砼硬化施工道路及地面破除清运等，恢复场地原貌。</w:t>
      </w:r>
    </w:p>
    <w:p w:rsidR="00B55BD9" w:rsidRPr="00B01624" w:rsidRDefault="004E1434">
      <w:pPr>
        <w:spacing w:line="360" w:lineRule="auto"/>
        <w:ind w:firstLineChars="200" w:firstLine="420"/>
        <w:rPr>
          <w:rFonts w:ascii="宋体" w:hAnsi="宋体"/>
          <w:szCs w:val="21"/>
          <w:u w:val="single"/>
        </w:rPr>
      </w:pPr>
      <w:r w:rsidRPr="00B01624">
        <w:rPr>
          <w:rFonts w:ascii="宋体" w:hAnsi="宋体" w:hint="eastAsia"/>
          <w:szCs w:val="21"/>
          <w:u w:val="single"/>
        </w:rPr>
        <w:t>（6）承包人应按监理人的指示负责拆除、清理已征用土地上的零星拆迁垃圾、杂物以及场地中的树根等。</w:t>
      </w:r>
    </w:p>
    <w:p w:rsidR="00B55BD9" w:rsidRPr="00B01624" w:rsidRDefault="004E1434">
      <w:pPr>
        <w:spacing w:line="360" w:lineRule="auto"/>
        <w:ind w:firstLineChars="200" w:firstLine="420"/>
        <w:rPr>
          <w:rFonts w:ascii="宋体" w:hAnsi="宋体"/>
          <w:szCs w:val="21"/>
          <w:u w:val="single"/>
        </w:rPr>
      </w:pPr>
      <w:r w:rsidRPr="00B01624">
        <w:rPr>
          <w:rFonts w:ascii="宋体" w:hAnsi="宋体" w:hint="eastAsia"/>
          <w:szCs w:val="21"/>
          <w:u w:val="single"/>
        </w:rPr>
        <w:t>（7）各合同承包人应允许本工程其它承包人在本合同承包人施工现场地上架设施工用电线路，线路走向由监理人会同各有关合同承包人共同协商确定。</w:t>
      </w:r>
    </w:p>
    <w:p w:rsidR="00B55BD9" w:rsidRPr="00B01624" w:rsidRDefault="004E1434">
      <w:pPr>
        <w:spacing w:line="360" w:lineRule="auto"/>
        <w:ind w:firstLineChars="200" w:firstLine="420"/>
        <w:rPr>
          <w:rFonts w:ascii="宋体" w:hAnsi="宋体"/>
          <w:szCs w:val="21"/>
          <w:u w:val="single"/>
        </w:rPr>
      </w:pPr>
      <w:r w:rsidRPr="00B01624">
        <w:rPr>
          <w:rFonts w:ascii="宋体" w:hAnsi="宋体" w:hint="eastAsia"/>
          <w:szCs w:val="21"/>
          <w:u w:val="single"/>
        </w:rPr>
        <w:t>（8）承包人应充分理解有一些设施（如施工道路）将会由一个以上的承包人使用，如果在使用过程中发生干扰时，应立即通知监理人并服从监理人的决定。</w:t>
      </w:r>
    </w:p>
    <w:p w:rsidR="00B55BD9" w:rsidRPr="00B01624" w:rsidRDefault="004E1434">
      <w:pPr>
        <w:spacing w:line="360" w:lineRule="auto"/>
        <w:ind w:firstLineChars="200" w:firstLine="420"/>
        <w:rPr>
          <w:rFonts w:ascii="宋体" w:hAnsi="宋体"/>
          <w:szCs w:val="21"/>
          <w:u w:val="single"/>
        </w:rPr>
      </w:pPr>
      <w:r w:rsidRPr="00B01624">
        <w:rPr>
          <w:rFonts w:ascii="宋体" w:hAnsi="宋体" w:hint="eastAsia"/>
          <w:szCs w:val="21"/>
          <w:u w:val="single"/>
        </w:rPr>
        <w:t>（9）凡属于需要承包人交付给其它承包人的工作面以及与其它承包人交叉作业的工作面，承包人必须服从发包人的决定，按规定的完工日期完成并将清理好的工作面移交给发包人。</w:t>
      </w:r>
    </w:p>
    <w:p w:rsidR="00B55BD9" w:rsidRPr="00B01624" w:rsidRDefault="004E1434">
      <w:pPr>
        <w:spacing w:line="360" w:lineRule="auto"/>
        <w:ind w:firstLineChars="200" w:firstLine="420"/>
        <w:rPr>
          <w:rFonts w:ascii="宋体" w:hAnsi="宋体"/>
          <w:szCs w:val="21"/>
          <w:u w:val="single"/>
        </w:rPr>
      </w:pPr>
      <w:r w:rsidRPr="00B01624">
        <w:rPr>
          <w:rFonts w:ascii="宋体" w:hAnsi="宋体" w:hint="eastAsia"/>
          <w:szCs w:val="21"/>
          <w:u w:val="single"/>
        </w:rPr>
        <w:t>（10）承包人应为发包人现场代表对施工现场的检查监督提供必要的配合，并对这种配合对施工的影响应有充分的考虑。</w:t>
      </w:r>
    </w:p>
    <w:p w:rsidR="00B55BD9" w:rsidRPr="00B01624" w:rsidRDefault="004E1434">
      <w:pPr>
        <w:spacing w:line="360" w:lineRule="auto"/>
        <w:ind w:firstLineChars="200" w:firstLine="420"/>
        <w:rPr>
          <w:rFonts w:ascii="宋体" w:hAnsi="宋体"/>
          <w:szCs w:val="21"/>
          <w:u w:val="single"/>
        </w:rPr>
      </w:pPr>
      <w:r w:rsidRPr="00B01624">
        <w:rPr>
          <w:rFonts w:ascii="宋体" w:hAnsi="宋体" w:hint="eastAsia"/>
          <w:szCs w:val="21"/>
          <w:u w:val="single"/>
        </w:rPr>
        <w:t>（11）配合发包人做好安全文明宣传、领导检查宣传等工作，相关费用由承包人承担。（配合发包人举办大型活动需增加安全文明宣传等工作费用除外）。</w:t>
      </w:r>
    </w:p>
    <w:p w:rsidR="00B55BD9" w:rsidRPr="00B01624" w:rsidRDefault="004E1434">
      <w:pPr>
        <w:spacing w:line="360" w:lineRule="auto"/>
        <w:ind w:firstLineChars="200" w:firstLine="420"/>
        <w:rPr>
          <w:rFonts w:ascii="宋体" w:hAnsi="宋体"/>
          <w:szCs w:val="21"/>
          <w:u w:val="single"/>
        </w:rPr>
      </w:pPr>
      <w:r w:rsidRPr="00B01624">
        <w:rPr>
          <w:rFonts w:ascii="宋体" w:hAnsi="宋体" w:hint="eastAsia"/>
          <w:szCs w:val="21"/>
          <w:u w:val="single"/>
        </w:rPr>
        <w:t>（12）经过城市道路的施工车辆，必须按交警、城管、环保、环卫等部门规定通行。施工车辆的营运手续办理、清洗等一切费用由承包人承担。由于车辆带泥或漏洒造成的道路、环境等污染，其负责和费用均由承包人承担。</w:t>
      </w:r>
    </w:p>
    <w:p w:rsidR="00B55BD9" w:rsidRPr="00B01624" w:rsidRDefault="004E1434">
      <w:pPr>
        <w:spacing w:line="360" w:lineRule="auto"/>
        <w:ind w:firstLineChars="200" w:firstLine="420"/>
        <w:rPr>
          <w:rFonts w:ascii="宋体" w:hAnsi="宋体"/>
          <w:szCs w:val="21"/>
          <w:u w:val="single"/>
        </w:rPr>
      </w:pPr>
      <w:r w:rsidRPr="00B01624">
        <w:rPr>
          <w:rFonts w:ascii="宋体" w:hAnsi="宋体" w:hint="eastAsia"/>
          <w:szCs w:val="21"/>
          <w:u w:val="single"/>
        </w:rPr>
        <w:t>（13）承包人应负责施工场内交通管制和协调通行工作。连接施工场内外道路出口处必须设洗车场，对从施工场地进入市区道路的所有车辆进行清洗，并派专人在出口处负责看守，严禁与工程施工无关的人员及车辆进出施工场地，所发生的费用由承包人承担。如承包人违反以上有关规定，由此所造成的一切后果由承包人负责。</w:t>
      </w:r>
    </w:p>
    <w:p w:rsidR="00B55BD9" w:rsidRPr="00B01624" w:rsidRDefault="004E1434">
      <w:pPr>
        <w:spacing w:line="360" w:lineRule="auto"/>
        <w:ind w:firstLineChars="200" w:firstLine="420"/>
        <w:rPr>
          <w:rFonts w:ascii="宋体" w:hAnsi="宋体"/>
          <w:szCs w:val="21"/>
          <w:u w:val="single"/>
        </w:rPr>
      </w:pPr>
      <w:r w:rsidRPr="00B01624">
        <w:rPr>
          <w:rFonts w:ascii="宋体" w:hAnsi="宋体" w:hint="eastAsia"/>
          <w:szCs w:val="21"/>
          <w:u w:val="single"/>
        </w:rPr>
        <w:t>（14）承包人在施工期间应协调好与邻近相关单位（含居民、农民）的关系，应避免发生矛盾与冲突，否则，由此造成的一切后果由承包人承担。</w:t>
      </w:r>
    </w:p>
    <w:p w:rsidR="00B55BD9" w:rsidRPr="00B01624" w:rsidRDefault="004E1434">
      <w:pPr>
        <w:spacing w:line="360" w:lineRule="auto"/>
        <w:ind w:firstLineChars="200" w:firstLine="420"/>
        <w:rPr>
          <w:rFonts w:ascii="宋体" w:hAnsi="宋体"/>
          <w:szCs w:val="21"/>
          <w:u w:val="single"/>
        </w:rPr>
      </w:pPr>
      <w:r w:rsidRPr="00B01624">
        <w:rPr>
          <w:rFonts w:ascii="宋体" w:hAnsi="宋体" w:hint="eastAsia"/>
          <w:szCs w:val="21"/>
          <w:u w:val="single"/>
        </w:rPr>
        <w:t>（15）现场施工用水、用电费用按月以实际计量收费（单价：以水电部门核准为准）向业主缴纳。</w:t>
      </w:r>
    </w:p>
    <w:p w:rsidR="00B55BD9" w:rsidRPr="00B01624" w:rsidRDefault="004E1434">
      <w:pPr>
        <w:spacing w:line="360" w:lineRule="auto"/>
        <w:ind w:firstLineChars="200" w:firstLine="420"/>
        <w:rPr>
          <w:rFonts w:ascii="宋体" w:hAnsi="宋体"/>
          <w:szCs w:val="21"/>
          <w:u w:val="single"/>
        </w:rPr>
      </w:pPr>
      <w:r w:rsidRPr="00B01624">
        <w:rPr>
          <w:rFonts w:ascii="宋体" w:hAnsi="宋体" w:hint="eastAsia"/>
          <w:szCs w:val="21"/>
          <w:u w:val="single"/>
        </w:rPr>
        <w:t>（16）单项工程开始施工前应将审查合格的施工图设计文件及施工图预算移交发包人，否则不得开始施工。所有承包人设计成果应在合同签订后120个工作日内完成审核、备案、向发包人移交等工作。</w:t>
      </w:r>
    </w:p>
    <w:p w:rsidR="00B55BD9" w:rsidRPr="00B01624" w:rsidRDefault="004E1434">
      <w:pPr>
        <w:spacing w:line="400" w:lineRule="exact"/>
        <w:ind w:firstLineChars="200" w:firstLine="420"/>
        <w:rPr>
          <w:szCs w:val="21"/>
          <w:u w:val="single"/>
        </w:rPr>
      </w:pPr>
      <w:r w:rsidRPr="00B01624">
        <w:rPr>
          <w:rFonts w:hint="eastAsia"/>
          <w:szCs w:val="21"/>
          <w:u w:val="single"/>
        </w:rPr>
        <w:t>（</w:t>
      </w:r>
      <w:r w:rsidRPr="00B01624">
        <w:rPr>
          <w:rFonts w:hint="eastAsia"/>
          <w:szCs w:val="21"/>
          <w:u w:val="single"/>
        </w:rPr>
        <w:t>17</w:t>
      </w:r>
      <w:r w:rsidRPr="00B01624">
        <w:rPr>
          <w:rFonts w:hint="eastAsia"/>
          <w:szCs w:val="21"/>
          <w:u w:val="single"/>
        </w:rPr>
        <w:t>）缺陷责任期内，由承包人原因造成的缺陷，承包人应负责维修，并承担鉴定及维修费用。如承包人不维修也不承担费用，发包人可按合同约定从保证金中扣除，费用超出保证金额的，发包人可按合同约定向承包人进行索赔。承包人维修并承担相应费用后，不免除对工程的损失赔偿责任。</w:t>
      </w:r>
    </w:p>
    <w:p w:rsidR="00B55BD9" w:rsidRPr="00B01624" w:rsidRDefault="00B55BD9">
      <w:pPr>
        <w:spacing w:line="400" w:lineRule="exact"/>
        <w:ind w:firstLine="600"/>
        <w:rPr>
          <w:rFonts w:ascii="宋体" w:hAnsi="宋体" w:cs="宋体"/>
          <w:szCs w:val="21"/>
        </w:rPr>
      </w:pP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4.2 履约担保</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承包人是否提供履约担保：</w:t>
      </w:r>
      <w:r w:rsidRPr="00B01624">
        <w:rPr>
          <w:rFonts w:ascii="宋体" w:hAnsi="宋体" w:cs="宋体" w:hint="eastAsia"/>
          <w:szCs w:val="21"/>
          <w:u w:val="single"/>
        </w:rPr>
        <w:t xml:space="preserve">  提供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履约担保的方式、金额及期限:</w:t>
      </w:r>
      <w:r w:rsidRPr="00B01624">
        <w:rPr>
          <w:rFonts w:ascii="宋体" w:hAnsi="宋体" w:cs="宋体" w:hint="eastAsia"/>
          <w:szCs w:val="21"/>
          <w:u w:val="single"/>
        </w:rPr>
        <w:t>履约保函的提交形式为</w:t>
      </w:r>
      <w:r w:rsidRPr="00B01624">
        <w:rPr>
          <w:rFonts w:hint="eastAsia"/>
          <w:u w:val="single"/>
        </w:rPr>
        <w:t>银行保函、现金、工程担保或保证保险等形式</w:t>
      </w:r>
      <w:r w:rsidRPr="00B01624">
        <w:rPr>
          <w:rFonts w:ascii="宋体" w:hAnsi="宋体" w:cs="宋体" w:hint="eastAsia"/>
          <w:szCs w:val="21"/>
          <w:u w:val="single"/>
        </w:rPr>
        <w:t>，金额为合同价款扣除发包人材料设备价款、暂估专业工程、暂列金额后的5%。中标后10个工作日内向发包人人提交履约保函，履约保函的有效期必须在工程竣工验收合格并对验收发现的问题完成整改后且承包人向发包人完成竣工资料手续时间内</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u w:val="single"/>
        </w:rPr>
      </w:pPr>
      <w:r w:rsidRPr="00B01624">
        <w:rPr>
          <w:rFonts w:ascii="宋体" w:hAnsi="宋体" w:cs="宋体" w:hint="eastAsia"/>
          <w:szCs w:val="21"/>
          <w:u w:val="single"/>
        </w:rPr>
        <w:t>工程担保保证人应将出具的保函相关信息录入“广西建筑市场监管云”平台（http://gxjzsc.caihcloud.com），以实现保函查询及验真功能。）</w:t>
      </w:r>
    </w:p>
    <w:p w:rsidR="00B55BD9" w:rsidRPr="00B01624" w:rsidRDefault="004E1434">
      <w:pPr>
        <w:spacing w:line="400" w:lineRule="exact"/>
        <w:ind w:firstLineChars="200" w:firstLine="420"/>
        <w:rPr>
          <w:rFonts w:ascii="宋体" w:hAnsi="宋体" w:cs="宋体"/>
          <w:szCs w:val="21"/>
          <w:u w:val="single"/>
        </w:rPr>
      </w:pPr>
      <w:r w:rsidRPr="00B01624">
        <w:rPr>
          <w:rFonts w:ascii="宋体" w:hAnsi="宋体" w:cs="宋体" w:hint="eastAsia"/>
          <w:szCs w:val="21"/>
          <w:u w:val="single"/>
        </w:rPr>
        <w:t>履约担保、预付款担保、支付担保格式具体详见附件6、附件7、附件8。</w:t>
      </w:r>
    </w:p>
    <w:p w:rsidR="00B55BD9" w:rsidRPr="00B01624" w:rsidRDefault="004E1434">
      <w:pPr>
        <w:spacing w:line="400" w:lineRule="exact"/>
        <w:ind w:firstLineChars="200" w:firstLine="420"/>
        <w:rPr>
          <w:rFonts w:ascii="宋体" w:hAnsi="宋体" w:cs="宋体"/>
          <w:szCs w:val="21"/>
          <w:u w:val="single"/>
        </w:rPr>
      </w:pPr>
      <w:r w:rsidRPr="00B01624">
        <w:rPr>
          <w:rFonts w:ascii="宋体" w:hAnsi="宋体" w:cs="宋体" w:hint="eastAsia"/>
          <w:szCs w:val="21"/>
          <w:u w:val="single"/>
        </w:rPr>
        <w:t>履约担保退回：履约担保在竣工验收合格后退回。</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4.3 工程总承包项目经理</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4.3.1 工程总承包项目经理姓名</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执业资格或职称类型</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执业资格证或职称证号码</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联系电话</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电子邮箱</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通信地址</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承包人未提交劳动合同，以及没有为工程总承包项目经理缴纳社会保险证明的违约责任</w:t>
      </w:r>
      <w:r w:rsidRPr="00B01624">
        <w:rPr>
          <w:rFonts w:ascii="宋体" w:hAnsi="宋体" w:cs="宋体" w:hint="eastAsia"/>
          <w:szCs w:val="21"/>
          <w:u w:val="single"/>
        </w:rPr>
        <w:t>：</w:t>
      </w:r>
      <w:r w:rsidRPr="00B01624">
        <w:rPr>
          <w:szCs w:val="21"/>
          <w:u w:val="single"/>
        </w:rPr>
        <w:t>发包人向承包人发出限期提交劳动合同以及为项目经理缴纳社会保险的有效证明的书面通知后，承包人在限期内仍未提交的，发包人有权要求更换项目经理。</w:t>
      </w:r>
    </w:p>
    <w:p w:rsidR="00B55BD9" w:rsidRPr="00B01624" w:rsidRDefault="004E1434">
      <w:pPr>
        <w:spacing w:line="360" w:lineRule="auto"/>
        <w:ind w:firstLineChars="200" w:firstLine="420"/>
        <w:jc w:val="left"/>
        <w:rPr>
          <w:rFonts w:ascii="宋体" w:hAnsi="宋体" w:cs="宋体"/>
          <w:szCs w:val="21"/>
        </w:rPr>
      </w:pPr>
      <w:r w:rsidRPr="00B01624">
        <w:rPr>
          <w:rFonts w:ascii="宋体" w:hAnsi="宋体" w:cs="宋体" w:hint="eastAsia"/>
          <w:szCs w:val="21"/>
        </w:rPr>
        <w:t>4.3.2 工程总承包项目经理每月在现场的时间要求：</w:t>
      </w:r>
      <w:r w:rsidRPr="00B01624">
        <w:rPr>
          <w:rFonts w:ascii="宋体" w:hAnsi="宋体" w:hint="eastAsia"/>
          <w:szCs w:val="21"/>
          <w:u w:val="single"/>
        </w:rPr>
        <w:t>不少于22天（特殊情况需征得发包人同意）</w:t>
      </w:r>
      <w:r w:rsidRPr="00B01624">
        <w:rPr>
          <w:rFonts w:ascii="宋体" w:hAnsi="宋体"/>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工程总承包项目经理未经批准擅自离开施工现场的违约责任：</w:t>
      </w:r>
      <w:r w:rsidRPr="00B01624">
        <w:rPr>
          <w:rFonts w:ascii="宋体" w:hAnsi="宋体" w:cs="宋体" w:hint="eastAsia"/>
          <w:szCs w:val="21"/>
          <w:u w:val="single"/>
        </w:rPr>
        <w:t xml:space="preserve">  每少一天应向发包人支付违约金人民币 2000元 。</w:t>
      </w:r>
    </w:p>
    <w:p w:rsidR="00B55BD9" w:rsidRPr="00B01624" w:rsidRDefault="004E1434">
      <w:pPr>
        <w:spacing w:line="360" w:lineRule="auto"/>
        <w:ind w:firstLineChars="200" w:firstLine="420"/>
        <w:rPr>
          <w:rFonts w:ascii="宋体" w:hAnsi="宋体" w:cs="宋体"/>
          <w:szCs w:val="21"/>
          <w:u w:val="single"/>
        </w:rPr>
      </w:pPr>
      <w:r w:rsidRPr="00B01624">
        <w:rPr>
          <w:rFonts w:ascii="宋体" w:hAnsi="宋体" w:cs="宋体" w:hint="eastAsia"/>
          <w:szCs w:val="21"/>
        </w:rPr>
        <w:t>4.3.3 承包人对工程总承包项目经理的授权范围:</w:t>
      </w:r>
      <w:r w:rsidRPr="00B01624">
        <w:rPr>
          <w:rFonts w:ascii="宋体" w:hAnsi="宋体" w:cs="宋体" w:hint="eastAsia"/>
          <w:szCs w:val="21"/>
          <w:u w:val="single"/>
        </w:rPr>
        <w:t>1）经授权组建总承包管理项目部，提出项目部的组织机构，选择、聘用项目部成员，确定项目部人员的职责；2）在授权范围内，按以上工程总承包项目经理职责规定的职责，行使相应的管理权；3）在合同范围内，有权按规定程序使用工程总承包企业的相关资源，并取得有关部门的支持；4）主持项目部的工作，组织制定项目的各项管理规定；5）根据企业法定代表人授权，协调和处理与项目有关的内、外部事项。</w:t>
      </w:r>
    </w:p>
    <w:p w:rsidR="00B55BD9" w:rsidRPr="00B01624" w:rsidRDefault="004E1434">
      <w:pPr>
        <w:spacing w:line="360" w:lineRule="auto"/>
        <w:ind w:firstLineChars="200" w:firstLine="420"/>
        <w:rPr>
          <w:rFonts w:ascii="宋体" w:hAnsi="宋体" w:cs="宋体"/>
          <w:szCs w:val="21"/>
          <w:u w:val="single"/>
        </w:rPr>
      </w:pPr>
      <w:r w:rsidRPr="00B01624">
        <w:rPr>
          <w:rFonts w:ascii="宋体" w:hAnsi="宋体" w:cs="宋体" w:hint="eastAsia"/>
          <w:szCs w:val="21"/>
          <w:u w:val="single"/>
        </w:rPr>
        <w:t>因项目总负责人兼职其它项目经理的违约约定：违约金100000元，并按政府相关明确规定处理。</w:t>
      </w:r>
    </w:p>
    <w:p w:rsidR="00B55BD9" w:rsidRPr="00B01624" w:rsidRDefault="004E1434">
      <w:pPr>
        <w:spacing w:line="300" w:lineRule="auto"/>
        <w:ind w:firstLineChars="200" w:firstLine="420"/>
        <w:rPr>
          <w:rFonts w:ascii="宋体" w:hAnsi="宋体" w:cs="宋体"/>
          <w:szCs w:val="21"/>
        </w:rPr>
      </w:pPr>
      <w:r w:rsidRPr="00B01624">
        <w:rPr>
          <w:rFonts w:ascii="宋体" w:hAnsi="宋体" w:cs="宋体" w:hint="eastAsia"/>
          <w:szCs w:val="21"/>
        </w:rPr>
        <w:t>4.3.4 承包人擅自更换工程总承包项目经理的违约责任：</w:t>
      </w:r>
      <w:r w:rsidRPr="00B01624">
        <w:rPr>
          <w:rFonts w:hAnsi="宋体"/>
          <w:szCs w:val="21"/>
          <w:u w:val="single"/>
        </w:rPr>
        <w:t>承包人</w:t>
      </w:r>
      <w:r w:rsidRPr="00B01624">
        <w:rPr>
          <w:rFonts w:hAnsi="宋体" w:hint="eastAsia"/>
          <w:szCs w:val="21"/>
          <w:u w:val="single"/>
        </w:rPr>
        <w:t>工程总承包项目经理</w:t>
      </w:r>
      <w:r w:rsidRPr="00B01624">
        <w:rPr>
          <w:rFonts w:hAnsi="宋体"/>
          <w:szCs w:val="21"/>
          <w:u w:val="single"/>
        </w:rPr>
        <w:t>必须与承包人投标时所承诺的人员一致，并在（开工日期）前到任。在监理人向承包人颁发（竣工证明材料名称）前，</w:t>
      </w:r>
      <w:r w:rsidRPr="00B01624">
        <w:rPr>
          <w:rFonts w:hAnsi="宋体" w:hint="eastAsia"/>
          <w:szCs w:val="21"/>
          <w:u w:val="single"/>
        </w:rPr>
        <w:t>工程总承包项目经理</w:t>
      </w:r>
      <w:r w:rsidRPr="00B01624">
        <w:rPr>
          <w:rFonts w:hAnsi="宋体"/>
          <w:szCs w:val="21"/>
          <w:u w:val="single"/>
        </w:rPr>
        <w:t>不得同时兼任其他任何项目的</w:t>
      </w:r>
      <w:r w:rsidRPr="00B01624">
        <w:rPr>
          <w:rFonts w:hAnsi="宋体" w:hint="eastAsia"/>
          <w:szCs w:val="21"/>
          <w:u w:val="single"/>
        </w:rPr>
        <w:t>工程总承包项目经理或</w:t>
      </w:r>
      <w:r w:rsidRPr="00B01624">
        <w:rPr>
          <w:rFonts w:hAnsi="宋体"/>
          <w:szCs w:val="21"/>
          <w:u w:val="single"/>
        </w:rPr>
        <w:t>项目经理。未经发包人书面同意，承包人擅自更换</w:t>
      </w:r>
      <w:r w:rsidRPr="00B01624">
        <w:rPr>
          <w:rFonts w:hAnsi="宋体" w:hint="eastAsia"/>
          <w:szCs w:val="21"/>
          <w:u w:val="single"/>
        </w:rPr>
        <w:t>工程总承包项目经理</w:t>
      </w:r>
      <w:r w:rsidRPr="00B01624">
        <w:rPr>
          <w:rFonts w:hAnsi="宋体"/>
          <w:szCs w:val="21"/>
          <w:u w:val="single"/>
        </w:rPr>
        <w:t>的视为违约</w:t>
      </w:r>
      <w:r w:rsidRPr="00B01624">
        <w:rPr>
          <w:rFonts w:hAnsi="宋体" w:hint="eastAsia"/>
          <w:szCs w:val="21"/>
          <w:u w:val="single"/>
        </w:rPr>
        <w:t>，</w:t>
      </w:r>
      <w:r w:rsidRPr="00B01624">
        <w:rPr>
          <w:rFonts w:hAnsi="宋体"/>
          <w:szCs w:val="21"/>
          <w:u w:val="single"/>
        </w:rPr>
        <w:t>违约金处</w:t>
      </w:r>
      <w:r w:rsidRPr="00B01624">
        <w:rPr>
          <w:rFonts w:hint="eastAsia"/>
          <w:szCs w:val="21"/>
          <w:u w:val="single"/>
        </w:rPr>
        <w:t>100</w:t>
      </w:r>
      <w:r w:rsidRPr="00B01624">
        <w:rPr>
          <w:rFonts w:hint="eastAsia"/>
          <w:szCs w:val="21"/>
          <w:u w:val="single"/>
        </w:rPr>
        <w:t>万</w:t>
      </w:r>
      <w:r w:rsidRPr="00B01624">
        <w:rPr>
          <w:rFonts w:hAnsi="宋体"/>
          <w:szCs w:val="21"/>
          <w:u w:val="single"/>
        </w:rPr>
        <w:t>元</w:t>
      </w:r>
      <w:r w:rsidRPr="00B01624">
        <w:rPr>
          <w:szCs w:val="21"/>
          <w:u w:val="single"/>
        </w:rPr>
        <w:t>/</w:t>
      </w:r>
      <w:r w:rsidRPr="00B01624">
        <w:rPr>
          <w:rFonts w:hAnsi="宋体"/>
          <w:szCs w:val="21"/>
          <w:u w:val="single"/>
        </w:rPr>
        <w:t>人</w:t>
      </w:r>
      <w:r w:rsidRPr="00B01624">
        <w:rPr>
          <w:szCs w:val="21"/>
          <w:u w:val="single"/>
        </w:rPr>
        <w:t>•</w:t>
      </w:r>
      <w:r w:rsidRPr="00B01624">
        <w:rPr>
          <w:rFonts w:hAnsi="宋体"/>
          <w:szCs w:val="21"/>
          <w:u w:val="single"/>
        </w:rPr>
        <w:t>次</w:t>
      </w:r>
      <w:r w:rsidRPr="00B01624">
        <w:rPr>
          <w:rFonts w:hint="eastAsia"/>
          <w:szCs w:val="21"/>
          <w:u w:val="single"/>
        </w:rPr>
        <w:t>（</w:t>
      </w:r>
      <w:r w:rsidRPr="00B01624">
        <w:rPr>
          <w:rFonts w:hAnsi="宋体"/>
          <w:szCs w:val="21"/>
          <w:u w:val="single"/>
        </w:rPr>
        <w:t>人民币</w:t>
      </w:r>
      <w:r w:rsidRPr="00B01624">
        <w:rPr>
          <w:rFonts w:hint="eastAsia"/>
          <w:szCs w:val="21"/>
          <w:u w:val="single"/>
        </w:rPr>
        <w:t>）</w:t>
      </w:r>
      <w:r w:rsidRPr="00B01624">
        <w:rPr>
          <w:rFonts w:ascii="宋体" w:hAnsi="宋体" w:hint="eastAsia"/>
          <w:b/>
          <w:szCs w:val="21"/>
          <w:u w:val="single"/>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4.3.5 承包人无正当理由拒绝更换工程总承包项目经理的违约责任:</w:t>
      </w:r>
      <w:r w:rsidRPr="00B01624">
        <w:rPr>
          <w:rFonts w:hAnsi="宋体"/>
          <w:szCs w:val="21"/>
          <w:u w:val="single"/>
        </w:rPr>
        <w:t>承包人擅自更换</w:t>
      </w:r>
      <w:r w:rsidRPr="00B01624">
        <w:rPr>
          <w:rFonts w:hAnsi="宋体" w:hint="eastAsia"/>
          <w:szCs w:val="21"/>
          <w:u w:val="single"/>
        </w:rPr>
        <w:t>工程总承包项目经理</w:t>
      </w:r>
      <w:r w:rsidRPr="00B01624">
        <w:rPr>
          <w:rFonts w:hAnsi="宋体"/>
          <w:szCs w:val="21"/>
          <w:u w:val="single"/>
        </w:rPr>
        <w:t>的视为违约</w:t>
      </w:r>
      <w:r w:rsidRPr="00B01624">
        <w:rPr>
          <w:rFonts w:hAnsi="宋体" w:hint="eastAsia"/>
          <w:szCs w:val="21"/>
          <w:u w:val="single"/>
        </w:rPr>
        <w:t>，</w:t>
      </w:r>
      <w:r w:rsidRPr="00B01624">
        <w:rPr>
          <w:rFonts w:hAnsi="宋体"/>
          <w:szCs w:val="21"/>
          <w:u w:val="single"/>
        </w:rPr>
        <w:t>违约金处</w:t>
      </w:r>
      <w:r w:rsidRPr="00B01624">
        <w:rPr>
          <w:rFonts w:hAnsi="宋体" w:hint="eastAsia"/>
          <w:szCs w:val="21"/>
          <w:u w:val="single"/>
        </w:rPr>
        <w:t>10</w:t>
      </w:r>
      <w:r w:rsidRPr="00B01624">
        <w:rPr>
          <w:rFonts w:hint="eastAsia"/>
          <w:szCs w:val="21"/>
          <w:u w:val="single"/>
        </w:rPr>
        <w:t>万</w:t>
      </w:r>
      <w:r w:rsidRPr="00B01624">
        <w:rPr>
          <w:rFonts w:hAnsi="宋体"/>
          <w:szCs w:val="21"/>
          <w:u w:val="single"/>
        </w:rPr>
        <w:t>元</w:t>
      </w:r>
      <w:r w:rsidRPr="00B01624">
        <w:rPr>
          <w:szCs w:val="21"/>
          <w:u w:val="single"/>
        </w:rPr>
        <w:t>/</w:t>
      </w:r>
      <w:r w:rsidRPr="00B01624">
        <w:rPr>
          <w:rFonts w:hAnsi="宋体"/>
          <w:szCs w:val="21"/>
          <w:u w:val="single"/>
        </w:rPr>
        <w:t>人</w:t>
      </w:r>
      <w:r w:rsidRPr="00B01624">
        <w:rPr>
          <w:szCs w:val="21"/>
          <w:u w:val="single"/>
        </w:rPr>
        <w:t>•</w:t>
      </w:r>
      <w:r w:rsidRPr="00B01624">
        <w:rPr>
          <w:rFonts w:hAnsi="宋体"/>
          <w:szCs w:val="21"/>
          <w:u w:val="single"/>
        </w:rPr>
        <w:t>次</w:t>
      </w:r>
      <w:r w:rsidRPr="00B01624">
        <w:rPr>
          <w:rFonts w:hint="eastAsia"/>
          <w:szCs w:val="21"/>
          <w:u w:val="single"/>
        </w:rPr>
        <w:t>（</w:t>
      </w:r>
      <w:r w:rsidRPr="00B01624">
        <w:rPr>
          <w:rFonts w:hAnsi="宋体"/>
          <w:szCs w:val="21"/>
          <w:u w:val="single"/>
        </w:rPr>
        <w:t>人民币</w:t>
      </w:r>
      <w:r w:rsidRPr="00B01624">
        <w:rPr>
          <w:rFonts w:hint="eastAsia"/>
          <w:szCs w:val="21"/>
          <w:u w:val="single"/>
        </w:rPr>
        <w:t>）</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4.4 承包人人员</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4.4.1 人员安排</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承包人提交项目管理机构及施工现场人员安排的报告的期限：</w:t>
      </w:r>
      <w:r w:rsidRPr="00B01624">
        <w:rPr>
          <w:rFonts w:ascii="宋体" w:hAnsi="宋体" w:hint="eastAsia"/>
          <w:szCs w:val="22"/>
          <w:u w:val="single"/>
        </w:rPr>
        <w:t>开工前7天</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承包人提交关键人员信息及注册执业资格等证明其具备担任关键人员能力的相关文件的期限：</w:t>
      </w:r>
      <w:r w:rsidRPr="00B01624">
        <w:rPr>
          <w:rFonts w:ascii="宋体" w:hAnsi="宋体" w:hint="eastAsia"/>
          <w:szCs w:val="22"/>
          <w:u w:val="single"/>
        </w:rPr>
        <w:t>开工前7天</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4.4.2 关键人员更换</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承包人擅自更换关键人员的违约责任：</w:t>
      </w:r>
      <w:r w:rsidRPr="00B01624">
        <w:rPr>
          <w:rFonts w:ascii="宋体" w:hAnsi="宋体" w:hint="eastAsia"/>
          <w:szCs w:val="22"/>
          <w:u w:val="single"/>
        </w:rPr>
        <w:t>项目技术负责人、专职安全员及其承诺的其他在场管理人员未经发包人书面同意不准擅自更换，擅自更换项目技术负责人处 2000元/人</w:t>
      </w:r>
      <w:r w:rsidRPr="00B01624">
        <w:rPr>
          <w:rFonts w:ascii="宋体" w:hAnsi="Calibri" w:hint="eastAsia"/>
          <w:szCs w:val="22"/>
          <w:u w:val="single"/>
        </w:rPr>
        <w:t>•</w:t>
      </w:r>
      <w:r w:rsidRPr="00B01624">
        <w:rPr>
          <w:rFonts w:ascii="宋体" w:hAnsi="宋体" w:hint="eastAsia"/>
          <w:szCs w:val="22"/>
          <w:u w:val="single"/>
        </w:rPr>
        <w:t>次(人民币)违约金；擅自更换专业安全员处2000元/人</w:t>
      </w:r>
      <w:r w:rsidRPr="00B01624">
        <w:rPr>
          <w:rFonts w:ascii="宋体" w:hAnsi="Calibri" w:hint="eastAsia"/>
          <w:szCs w:val="22"/>
          <w:u w:val="single"/>
        </w:rPr>
        <w:t>•</w:t>
      </w:r>
      <w:r w:rsidRPr="00B01624">
        <w:rPr>
          <w:rFonts w:ascii="宋体" w:hAnsi="宋体" w:hint="eastAsia"/>
          <w:szCs w:val="22"/>
          <w:u w:val="single"/>
        </w:rPr>
        <w:t>次(人民币)违约金；擅自更换其他在场管理人员处1000元/人</w:t>
      </w:r>
      <w:r w:rsidRPr="00B01624">
        <w:rPr>
          <w:rFonts w:ascii="宋体" w:hAnsi="Calibri" w:hint="eastAsia"/>
          <w:szCs w:val="22"/>
          <w:u w:val="single"/>
        </w:rPr>
        <w:t>•</w:t>
      </w:r>
      <w:r w:rsidRPr="00B01624">
        <w:rPr>
          <w:rFonts w:ascii="宋体" w:hAnsi="宋体" w:hint="eastAsia"/>
          <w:szCs w:val="22"/>
          <w:u w:val="single"/>
        </w:rPr>
        <w:t>次(人民币)违约金</w:t>
      </w:r>
      <w:r w:rsidRPr="00B01624">
        <w:rPr>
          <w:rFonts w:ascii="宋体" w:hAnsi="宋体" w:hint="eastAsia"/>
          <w:szCs w:val="22"/>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承包人无正当理由拒绝撤换关键人员的违约责任：</w:t>
      </w:r>
      <w:r w:rsidRPr="00B01624">
        <w:rPr>
          <w:rFonts w:ascii="宋体" w:hAnsi="宋体" w:hint="eastAsia"/>
          <w:szCs w:val="22"/>
        </w:rPr>
        <w:t>因</w:t>
      </w:r>
      <w:r w:rsidRPr="00B01624">
        <w:rPr>
          <w:rFonts w:ascii="宋体" w:hAnsi="宋体" w:hint="eastAsia"/>
          <w:szCs w:val="22"/>
          <w:u w:val="single"/>
        </w:rPr>
        <w:t>承包人主要施工管理人员因不称职，发包人要求调换而无正当理由拒绝撤换或未及时调换的，视为承包人违约，必须向发包人交纳处罚金，处罚标准：技术负责人1000元/人</w:t>
      </w:r>
      <w:r w:rsidRPr="00B01624">
        <w:rPr>
          <w:rFonts w:ascii="宋体" w:hAnsi="Calibri" w:hint="eastAsia"/>
          <w:szCs w:val="22"/>
          <w:u w:val="single"/>
        </w:rPr>
        <w:t>•</w:t>
      </w:r>
      <w:r w:rsidRPr="00B01624">
        <w:rPr>
          <w:rFonts w:ascii="宋体" w:hAnsi="宋体" w:hint="eastAsia"/>
          <w:szCs w:val="22"/>
          <w:u w:val="single"/>
        </w:rPr>
        <w:t>次(人民币)；专业工程师1000元/人</w:t>
      </w:r>
      <w:r w:rsidRPr="00B01624">
        <w:rPr>
          <w:rFonts w:ascii="宋体" w:hAnsi="Calibri" w:hint="eastAsia"/>
          <w:szCs w:val="22"/>
          <w:u w:val="single"/>
        </w:rPr>
        <w:t>•</w:t>
      </w:r>
      <w:r w:rsidRPr="00B01624">
        <w:rPr>
          <w:rFonts w:ascii="宋体" w:hAnsi="宋体" w:hint="eastAsia"/>
          <w:szCs w:val="22"/>
          <w:u w:val="single"/>
        </w:rPr>
        <w:t>次(人民币)</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4.4.3 现场管理关键人员在岗要求</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承包人现场管理关键人员离开施工现场的批准要求：</w:t>
      </w:r>
      <w:r w:rsidRPr="00B01624">
        <w:rPr>
          <w:rFonts w:ascii="宋体" w:hAnsi="宋体" w:hint="eastAsia"/>
          <w:szCs w:val="22"/>
          <w:u w:val="single"/>
        </w:rPr>
        <w:t>由总监理工程师批准</w:t>
      </w:r>
      <w:r w:rsidRPr="00B01624">
        <w:rPr>
          <w:rFonts w:ascii="宋体" w:hAnsi="Calibri" w:hint="eastAsia"/>
          <w:szCs w:val="22"/>
          <w:u w:val="single"/>
        </w:rPr>
        <w:t>,</w:t>
      </w:r>
      <w:r w:rsidRPr="00B01624">
        <w:rPr>
          <w:rFonts w:ascii="宋体" w:hAnsi="宋体" w:hint="eastAsia"/>
          <w:szCs w:val="22"/>
          <w:u w:val="single"/>
        </w:rPr>
        <w:t>发包人认可后方可离开</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承包人现场管理关键人员擅自离开施工现场的违约责任：</w:t>
      </w:r>
      <w:r w:rsidRPr="00B01624">
        <w:rPr>
          <w:rFonts w:ascii="宋体" w:hAnsi="宋体" w:hint="eastAsia"/>
          <w:szCs w:val="22"/>
          <w:u w:val="single"/>
        </w:rPr>
        <w:t>未经发包人同意，项目技术负责人擅自离岗的，视为承包人违约，发包人有权处违约金1000元/人</w:t>
      </w:r>
      <w:r w:rsidRPr="00B01624">
        <w:rPr>
          <w:rFonts w:ascii="宋体" w:hint="eastAsia"/>
          <w:szCs w:val="22"/>
          <w:u w:val="single"/>
        </w:rPr>
        <w:t>•</w:t>
      </w:r>
      <w:r w:rsidRPr="00B01624">
        <w:rPr>
          <w:rFonts w:ascii="宋体" w:hAnsi="宋体" w:hint="eastAsia"/>
          <w:szCs w:val="22"/>
          <w:u w:val="single"/>
        </w:rPr>
        <w:t>次(人民币)；未经发包人同意，专业安全员擅自离岗的，视为承包人违约，发包人有权处违约金1000元/人</w:t>
      </w:r>
      <w:r w:rsidRPr="00B01624">
        <w:rPr>
          <w:rFonts w:ascii="宋体" w:hint="eastAsia"/>
          <w:szCs w:val="22"/>
          <w:u w:val="single"/>
        </w:rPr>
        <w:t>•</w:t>
      </w:r>
      <w:r w:rsidRPr="00B01624">
        <w:rPr>
          <w:rFonts w:ascii="宋体" w:hAnsi="宋体" w:hint="eastAsia"/>
          <w:szCs w:val="22"/>
          <w:u w:val="single"/>
        </w:rPr>
        <w:t>次(人民币)；其它在场管理人员擅自离岗的，视为承包人违约，发包人有权处违约金500元/人</w:t>
      </w:r>
      <w:r w:rsidRPr="00B01624">
        <w:rPr>
          <w:rFonts w:ascii="宋体" w:hint="eastAsia"/>
          <w:szCs w:val="22"/>
          <w:u w:val="single"/>
        </w:rPr>
        <w:t>•</w:t>
      </w:r>
      <w:r w:rsidRPr="00B01624">
        <w:rPr>
          <w:rFonts w:ascii="宋体" w:hAnsi="宋体" w:hint="eastAsia"/>
          <w:szCs w:val="22"/>
          <w:u w:val="single"/>
        </w:rPr>
        <w:t>次(人民币)</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4.5 分包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4.5.1 一般约定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禁止分包的工程包括：</w:t>
      </w:r>
      <w:r w:rsidRPr="00B01624">
        <w:rPr>
          <w:rFonts w:ascii="宋体" w:hAnsi="宋体" w:cs="宋体" w:hint="eastAsia"/>
          <w:szCs w:val="21"/>
          <w:u w:val="single"/>
        </w:rPr>
        <w:t xml:space="preserve">  主体工程和关键工序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4.5.2 分包的确定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允许分包的工程包括：</w:t>
      </w:r>
      <w:r w:rsidRPr="00B01624">
        <w:rPr>
          <w:rFonts w:ascii="宋体" w:hAnsi="宋体" w:hint="eastAsia"/>
          <w:szCs w:val="21"/>
          <w:u w:val="single"/>
        </w:rPr>
        <w:t>本项目不允许主体工程和关键工序分包，但涉及承包人不具备相应的专业承建资质或设备(系统)建造及安装、调试能力的工程，经过发包人书面同意后可分包给具有相应资质和施工能力的专业承包单位设计或施工，涉及的专业工程如：二次装饰装修工程的设计和施工、幕墙工程、高低压变配电工程、消防工程、空调和通风工程、太阳能耦合空气源热泵热水系统、医用气体系统、污水处理系统等，未经发包人书面同意总承包签订的分包合同协议无效。分包单位入场材料需要定样，未经定样不得使用。</w:t>
      </w:r>
    </w:p>
    <w:p w:rsidR="00B55BD9" w:rsidRPr="00B01624" w:rsidRDefault="004E1434">
      <w:pPr>
        <w:spacing w:line="440" w:lineRule="exact"/>
        <w:ind w:firstLineChars="200" w:firstLine="420"/>
        <w:rPr>
          <w:rFonts w:ascii="宋体" w:hAnsi="宋体"/>
          <w:szCs w:val="21"/>
        </w:rPr>
      </w:pPr>
      <w:r w:rsidRPr="00B01624">
        <w:rPr>
          <w:rFonts w:ascii="宋体" w:hAnsi="宋体" w:cs="宋体" w:hint="eastAsia"/>
          <w:szCs w:val="21"/>
        </w:rPr>
        <w:t>其他关于分包的约定：</w:t>
      </w:r>
      <w:r w:rsidRPr="00B01624">
        <w:rPr>
          <w:rFonts w:ascii="宋体" w:hAnsi="宋体" w:hint="eastAsia"/>
          <w:szCs w:val="21"/>
        </w:rPr>
        <w:t>（</w:t>
      </w:r>
      <w:r w:rsidRPr="00B01624">
        <w:rPr>
          <w:rFonts w:ascii="宋体" w:hAnsi="宋体"/>
          <w:szCs w:val="21"/>
        </w:rPr>
        <w:t>1</w:t>
      </w:r>
      <w:r w:rsidRPr="00B01624">
        <w:rPr>
          <w:rFonts w:ascii="宋体" w:hAnsi="宋体" w:hint="eastAsia"/>
          <w:szCs w:val="21"/>
        </w:rPr>
        <w:t>）除前款约定的分包内容外，经过发包人同意，承包人可以将其他非主体、非关键性工作分包给第三人，但分包人应当经过发包人审批同意。发包人有权拒绝承包人的分包请求和承包人选择的分包人。</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w:t>
      </w:r>
      <w:r w:rsidRPr="00B01624">
        <w:rPr>
          <w:rFonts w:ascii="宋体" w:hAnsi="宋体"/>
          <w:szCs w:val="21"/>
        </w:rPr>
        <w:t>2</w:t>
      </w:r>
      <w:r w:rsidRPr="00B01624">
        <w:rPr>
          <w:rFonts w:ascii="宋体" w:hAnsi="宋体" w:hint="eastAsia"/>
          <w:szCs w:val="21"/>
        </w:rPr>
        <w:t>）在相关分包合同签订并报送有关建设行政主管部门备案后</w:t>
      </w:r>
      <w:r w:rsidRPr="00B01624">
        <w:rPr>
          <w:rFonts w:ascii="宋体" w:hAnsi="宋体"/>
          <w:szCs w:val="21"/>
        </w:rPr>
        <w:t>7</w:t>
      </w:r>
      <w:r w:rsidRPr="00B01624">
        <w:rPr>
          <w:rFonts w:ascii="宋体" w:hAnsi="宋体" w:hint="eastAsia"/>
          <w:szCs w:val="21"/>
        </w:rPr>
        <w:t>天内，承包人应当将一份副本提交给监理人，承包人应保障分包工作不得再次分包。</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w:t>
      </w:r>
      <w:r w:rsidRPr="00B01624">
        <w:rPr>
          <w:rFonts w:ascii="宋体" w:hAnsi="宋体"/>
          <w:szCs w:val="21"/>
        </w:rPr>
        <w:t>3</w:t>
      </w:r>
      <w:r w:rsidRPr="00B01624">
        <w:rPr>
          <w:rFonts w:ascii="宋体" w:hAnsi="宋体" w:hint="eastAsia"/>
          <w:szCs w:val="21"/>
        </w:rPr>
        <w:t>）未经发包人审批同意的分包工程和分包人，发包人有权拒绝验收分包工程和支付相应款项，由此引起的承包人费用增加和延误的工期由承包人承担。</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w:t>
      </w:r>
      <w:r w:rsidRPr="00B01624">
        <w:rPr>
          <w:rFonts w:ascii="宋体" w:hAnsi="宋体"/>
          <w:szCs w:val="21"/>
        </w:rPr>
        <w:t>4</w:t>
      </w:r>
      <w:r w:rsidRPr="00B01624">
        <w:rPr>
          <w:rFonts w:ascii="宋体" w:hAnsi="宋体" w:hint="eastAsia"/>
          <w:szCs w:val="21"/>
        </w:rPr>
        <w:t>）承包人有以下情况之一者，发包人有权解除合同，并视情况扣除其履约保证金：</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①个人承包工程，包括本单位人员及外单位人员承包，发包人不承认其个人拥有任何资质等级及营业许可资格。没收全部履约保证金。</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②几个人联合承包工程，就地组织暗分包队伍，不具备完成本工程的技术、机械能力，被发包人判定为没有能力履行的承包人。没收全部履约保证金。</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③就地转包全部的工程，以谋取高额转让费、管理费的承包人。没收全部履约保证金。</w:t>
      </w:r>
    </w:p>
    <w:p w:rsidR="00B55BD9" w:rsidRPr="00B01624" w:rsidRDefault="004E1434">
      <w:pPr>
        <w:spacing w:line="440" w:lineRule="exact"/>
        <w:ind w:firstLineChars="200" w:firstLine="420"/>
        <w:rPr>
          <w:rFonts w:ascii="宋体" w:hAnsi="宋体" w:cs="宋体"/>
          <w:szCs w:val="21"/>
        </w:rPr>
      </w:pPr>
      <w:r w:rsidRPr="00B01624">
        <w:rPr>
          <w:rFonts w:ascii="宋体" w:hAnsi="宋体" w:hint="eastAsia"/>
          <w:szCs w:val="21"/>
        </w:rPr>
        <w:t>④承包人有部分分包现象（其中包括冒充承包人下属单位的挂勾单位，凭口头协议参与施工的分包人及其他暗分包个体户），一经发现核实，发包人将采取驱逐该暗分包人措施，并对承包人处予违约处罚金，违约处罚金金额为履约保证金金额的</w:t>
      </w:r>
      <w:r w:rsidRPr="00B01624">
        <w:rPr>
          <w:rFonts w:ascii="宋体" w:hAnsi="宋体"/>
          <w:szCs w:val="21"/>
        </w:rPr>
        <w:t>5%</w:t>
      </w:r>
      <w:r w:rsidRPr="00B01624">
        <w:rPr>
          <w:rFonts w:ascii="宋体" w:hAnsi="宋体" w:hint="eastAsia"/>
          <w:szCs w:val="21"/>
        </w:rPr>
        <w:t>～1</w:t>
      </w:r>
      <w:r w:rsidRPr="00B01624">
        <w:rPr>
          <w:rFonts w:ascii="宋体" w:hAnsi="宋体"/>
          <w:szCs w:val="21"/>
        </w:rPr>
        <w:t>0%</w:t>
      </w:r>
      <w:r w:rsidRPr="00B01624">
        <w:rPr>
          <w:rFonts w:ascii="宋体" w:hAnsi="宋体" w:hint="eastAsia"/>
          <w:szCs w:val="21"/>
        </w:rPr>
        <w:t>（视情节严重而定由发包人单方确定，承包人必须接受）。</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4.5.5 分包合同价款支付</w:t>
      </w:r>
    </w:p>
    <w:p w:rsidR="00B55BD9" w:rsidRPr="00B01624" w:rsidRDefault="004E1434">
      <w:pPr>
        <w:spacing w:line="440" w:lineRule="exact"/>
        <w:ind w:firstLineChars="250" w:firstLine="525"/>
        <w:rPr>
          <w:rFonts w:ascii="宋体" w:hAnsi="宋体" w:cs="宋体"/>
          <w:szCs w:val="21"/>
        </w:rPr>
      </w:pPr>
      <w:r w:rsidRPr="00B01624">
        <w:rPr>
          <w:rFonts w:ascii="宋体" w:hAnsi="宋体" w:cs="宋体" w:hint="eastAsia"/>
          <w:szCs w:val="21"/>
        </w:rPr>
        <w:t>关于分包合同价款支付的约定：</w:t>
      </w:r>
      <w:r w:rsidRPr="00B01624">
        <w:rPr>
          <w:rFonts w:ascii="宋体" w:hAnsi="宋体" w:hint="eastAsia"/>
          <w:szCs w:val="21"/>
          <w:u w:val="single"/>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但由于承包人拖欠分包人工程款导致工程延误、拖欠工人工资等情况的，发包人有权经告知或在无法告知的情况下经有关行政主管部门见证即可向分包人甚至施工工人直接支付工程款，后果由承包人承担</w:t>
      </w:r>
      <w:r w:rsidRPr="00B01624">
        <w:rPr>
          <w:rFonts w:ascii="宋体" w:hAnsi="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4.6 联合体</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4.6.2 联合体各成员的分工、费用收取、发票开具等事项</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4.7 承包人现场查勘</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4.7.1 双方当事人对现场查勘的责任承担的约定</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4.8 不可预见的困难</w:t>
      </w:r>
    </w:p>
    <w:p w:rsidR="00B55BD9" w:rsidRPr="00B01624" w:rsidRDefault="004E1434">
      <w:pPr>
        <w:spacing w:line="360" w:lineRule="auto"/>
        <w:ind w:firstLineChars="200" w:firstLine="420"/>
        <w:jc w:val="left"/>
        <w:rPr>
          <w:rFonts w:ascii="宋体" w:hAnsi="宋体" w:cs="宋体"/>
          <w:szCs w:val="21"/>
        </w:rPr>
      </w:pPr>
      <w:r w:rsidRPr="00B01624">
        <w:rPr>
          <w:rFonts w:ascii="宋体" w:hAnsi="宋体" w:cs="宋体" w:hint="eastAsia"/>
          <w:szCs w:val="21"/>
        </w:rPr>
        <w:t>不可预见的困难包括：</w:t>
      </w:r>
      <w:r w:rsidRPr="00B01624">
        <w:rPr>
          <w:rFonts w:hint="eastAsia"/>
          <w:kern w:val="0"/>
          <w:szCs w:val="21"/>
          <w:u w:val="single"/>
        </w:rPr>
        <w:t>详见通用合同条款。</w:t>
      </w:r>
    </w:p>
    <w:p w:rsidR="00B55BD9" w:rsidRPr="00B01624" w:rsidRDefault="004E1434">
      <w:pPr>
        <w:tabs>
          <w:tab w:val="left" w:pos="993"/>
        </w:tabs>
        <w:spacing w:before="60" w:after="60" w:line="400" w:lineRule="exact"/>
        <w:outlineLvl w:val="1"/>
        <w:rPr>
          <w:rFonts w:ascii="宋体" w:hAnsi="宋体" w:cs="宋体"/>
          <w:bCs/>
          <w:szCs w:val="21"/>
        </w:rPr>
      </w:pPr>
      <w:bookmarkStart w:id="2946" w:name="_Toc110886826"/>
      <w:bookmarkStart w:id="2947" w:name="_Toc121419674"/>
      <w:bookmarkStart w:id="2948" w:name="_Toc110933928"/>
      <w:bookmarkStart w:id="2949" w:name="_Toc64910809"/>
      <w:bookmarkStart w:id="2950" w:name="_Toc121332672"/>
      <w:r w:rsidRPr="00B01624">
        <w:rPr>
          <w:rFonts w:ascii="宋体" w:hAnsi="宋体" w:cs="宋体" w:hint="eastAsia"/>
          <w:bCs/>
          <w:szCs w:val="21"/>
        </w:rPr>
        <w:t>第5条 设计</w:t>
      </w:r>
      <w:bookmarkEnd w:id="2946"/>
      <w:bookmarkEnd w:id="2947"/>
      <w:bookmarkEnd w:id="2948"/>
      <w:bookmarkEnd w:id="2949"/>
      <w:bookmarkEnd w:id="2950"/>
    </w:p>
    <w:p w:rsidR="00B55BD9" w:rsidRPr="00B01624" w:rsidRDefault="004E1434">
      <w:pPr>
        <w:spacing w:line="400" w:lineRule="exact"/>
        <w:ind w:firstLineChars="200" w:firstLine="420"/>
        <w:rPr>
          <w:rFonts w:ascii="宋体" w:hAnsi="宋体" w:cs="宋体"/>
          <w:b/>
          <w:bCs/>
          <w:szCs w:val="21"/>
        </w:rPr>
      </w:pPr>
      <w:r w:rsidRPr="00B01624">
        <w:rPr>
          <w:rFonts w:ascii="宋体" w:hAnsi="宋体" w:cs="宋体" w:hint="eastAsia"/>
          <w:szCs w:val="21"/>
        </w:rPr>
        <w:t>5.1承包人的设计义务</w:t>
      </w:r>
    </w:p>
    <w:p w:rsidR="00B55BD9" w:rsidRPr="00B01624" w:rsidRDefault="004E1434">
      <w:pPr>
        <w:spacing w:line="400" w:lineRule="exact"/>
        <w:ind w:firstLineChars="200" w:firstLine="420"/>
        <w:outlineLvl w:val="3"/>
        <w:rPr>
          <w:szCs w:val="21"/>
        </w:rPr>
      </w:pPr>
      <w:r w:rsidRPr="00B01624">
        <w:rPr>
          <w:rFonts w:hint="eastAsia"/>
          <w:szCs w:val="21"/>
        </w:rPr>
        <w:t xml:space="preserve">5.1.1  </w:t>
      </w:r>
      <w:r w:rsidRPr="00B01624">
        <w:rPr>
          <w:rFonts w:hint="eastAsia"/>
          <w:szCs w:val="21"/>
        </w:rPr>
        <w:t>设计人的其他义务</w:t>
      </w:r>
    </w:p>
    <w:p w:rsidR="00B55BD9" w:rsidRPr="00B01624" w:rsidRDefault="004E1434">
      <w:pPr>
        <w:spacing w:line="400" w:lineRule="exact"/>
        <w:ind w:firstLineChars="200" w:firstLine="420"/>
        <w:outlineLvl w:val="3"/>
        <w:rPr>
          <w:szCs w:val="21"/>
        </w:rPr>
      </w:pPr>
      <w:r w:rsidRPr="00B01624">
        <w:rPr>
          <w:rFonts w:hint="eastAsia"/>
          <w:szCs w:val="21"/>
        </w:rPr>
        <w:t>施工图设计单位，在项目设计主持人组织下，汇同建筑、结构、水、电、暖五大专业以及相关工艺设备专业的负责人进行优化扩大初步设计，对原批复的初步设计进行分析评估各个专业自身的合理性，是否满足各自专业规范要求，在各个专业相互提资基础上，协调解决各个专业之间相互矛盾或相互碰撞，在扩大初步设计多次优化最终版本的基础再进行下一步施工图设计。</w:t>
      </w:r>
    </w:p>
    <w:p w:rsidR="00B55BD9" w:rsidRPr="00B01624" w:rsidRDefault="004E1434">
      <w:pPr>
        <w:spacing w:line="400" w:lineRule="exact"/>
        <w:ind w:firstLineChars="200" w:firstLine="420"/>
        <w:outlineLvl w:val="3"/>
        <w:rPr>
          <w:szCs w:val="21"/>
        </w:rPr>
      </w:pPr>
      <w:r w:rsidRPr="00B01624">
        <w:rPr>
          <w:rFonts w:hint="eastAsia"/>
          <w:szCs w:val="21"/>
        </w:rPr>
        <w:t>5.1.1.1</w:t>
      </w:r>
      <w:r w:rsidRPr="00B01624">
        <w:rPr>
          <w:rFonts w:hint="eastAsia"/>
          <w:szCs w:val="21"/>
        </w:rPr>
        <w:t>建筑专业</w:t>
      </w:r>
    </w:p>
    <w:p w:rsidR="00B55BD9" w:rsidRPr="00B01624" w:rsidRDefault="004E1434">
      <w:pPr>
        <w:spacing w:line="400" w:lineRule="exact"/>
        <w:ind w:firstLineChars="200" w:firstLine="420"/>
        <w:outlineLvl w:val="3"/>
        <w:rPr>
          <w:rFonts w:ascii="Calibri" w:hAnsi="Calibri"/>
          <w:szCs w:val="22"/>
        </w:rPr>
      </w:pPr>
      <w:r w:rsidRPr="00B01624">
        <w:rPr>
          <w:rFonts w:hint="eastAsia"/>
          <w:szCs w:val="21"/>
        </w:rPr>
        <w:t>在满足各个使用功能以及工艺设备布置、防火规范要求的基础上，建筑跨度大小要与结构专业商量比对框架结构、剪力墙结构、框架剪力墙结构的梁、柱、板经济性，建筑层高比对考虑经济结构梁高度</w:t>
      </w:r>
      <w:r w:rsidRPr="00B01624">
        <w:rPr>
          <w:rFonts w:hint="eastAsia"/>
          <w:szCs w:val="21"/>
        </w:rPr>
        <w:t>+</w:t>
      </w:r>
      <w:r w:rsidRPr="00B01624">
        <w:rPr>
          <w:rFonts w:hint="eastAsia"/>
          <w:szCs w:val="21"/>
        </w:rPr>
        <w:t>消防栓高度</w:t>
      </w:r>
      <w:r w:rsidRPr="00B01624">
        <w:rPr>
          <w:rFonts w:hint="eastAsia"/>
          <w:szCs w:val="21"/>
        </w:rPr>
        <w:t>+</w:t>
      </w:r>
      <w:r w:rsidRPr="00B01624">
        <w:rPr>
          <w:rFonts w:hint="eastAsia"/>
          <w:szCs w:val="21"/>
        </w:rPr>
        <w:t>强弱电及智能布线桥架高度</w:t>
      </w:r>
      <w:r w:rsidRPr="00B01624">
        <w:rPr>
          <w:rFonts w:hint="eastAsia"/>
          <w:szCs w:val="21"/>
        </w:rPr>
        <w:t>+</w:t>
      </w:r>
      <w:r w:rsidRPr="00B01624">
        <w:rPr>
          <w:rFonts w:hint="eastAsia"/>
          <w:szCs w:val="21"/>
        </w:rPr>
        <w:t>自动喷淋管网高度</w:t>
      </w:r>
      <w:r w:rsidRPr="00B01624">
        <w:rPr>
          <w:rFonts w:hint="eastAsia"/>
          <w:szCs w:val="21"/>
        </w:rPr>
        <w:t>+</w:t>
      </w:r>
      <w:r w:rsidRPr="00B01624">
        <w:rPr>
          <w:rFonts w:hint="eastAsia"/>
          <w:szCs w:val="21"/>
        </w:rPr>
        <w:t>排烟风管高度或送风管高度</w:t>
      </w:r>
      <w:r w:rsidRPr="00B01624">
        <w:rPr>
          <w:rFonts w:hint="eastAsia"/>
          <w:szCs w:val="21"/>
        </w:rPr>
        <w:t>+</w:t>
      </w:r>
      <w:r w:rsidRPr="00B01624">
        <w:rPr>
          <w:rFonts w:hint="eastAsia"/>
          <w:szCs w:val="21"/>
        </w:rPr>
        <w:t>吊顶高度。如外墙有干挂石材及幕墙做法，需提供安装节点大样，并应考虑将来施工是否便利的措施。</w:t>
      </w:r>
    </w:p>
    <w:p w:rsidR="00B55BD9" w:rsidRPr="00B01624" w:rsidRDefault="004E1434">
      <w:pPr>
        <w:spacing w:line="400" w:lineRule="exact"/>
        <w:ind w:firstLineChars="200" w:firstLine="420"/>
        <w:outlineLvl w:val="3"/>
        <w:rPr>
          <w:szCs w:val="21"/>
        </w:rPr>
      </w:pPr>
      <w:r w:rsidRPr="00B01624">
        <w:rPr>
          <w:rFonts w:hint="eastAsia"/>
          <w:szCs w:val="21"/>
        </w:rPr>
        <w:t>5.1.1.2</w:t>
      </w:r>
      <w:r w:rsidRPr="00B01624">
        <w:rPr>
          <w:rFonts w:hint="eastAsia"/>
          <w:szCs w:val="21"/>
        </w:rPr>
        <w:t>结构专业</w:t>
      </w:r>
    </w:p>
    <w:p w:rsidR="00B55BD9" w:rsidRPr="00B01624" w:rsidRDefault="004E1434">
      <w:pPr>
        <w:spacing w:line="400" w:lineRule="exact"/>
        <w:ind w:firstLineChars="200" w:firstLine="420"/>
        <w:outlineLvl w:val="3"/>
        <w:rPr>
          <w:szCs w:val="21"/>
        </w:rPr>
      </w:pPr>
      <w:r w:rsidRPr="00B01624">
        <w:rPr>
          <w:rFonts w:hint="eastAsia"/>
          <w:szCs w:val="21"/>
        </w:rPr>
        <w:t>（</w:t>
      </w:r>
      <w:r w:rsidRPr="00B01624">
        <w:rPr>
          <w:rFonts w:hint="eastAsia"/>
          <w:szCs w:val="21"/>
        </w:rPr>
        <w:t>1</w:t>
      </w:r>
      <w:r w:rsidRPr="00B01624">
        <w:rPr>
          <w:rFonts w:hint="eastAsia"/>
          <w:szCs w:val="21"/>
        </w:rPr>
        <w:t>）基础部分：</w:t>
      </w:r>
    </w:p>
    <w:p w:rsidR="00B55BD9" w:rsidRPr="00B01624" w:rsidRDefault="004E1434">
      <w:pPr>
        <w:spacing w:line="400" w:lineRule="exact"/>
        <w:ind w:firstLineChars="200" w:firstLine="420"/>
        <w:outlineLvl w:val="3"/>
        <w:rPr>
          <w:szCs w:val="21"/>
        </w:rPr>
      </w:pPr>
      <w:r w:rsidRPr="00B01624">
        <w:rPr>
          <w:rFonts w:hint="eastAsia"/>
          <w:szCs w:val="21"/>
        </w:rPr>
        <w:t>根据详勘地质报告，在满足地基承载力及地基变形的前提下，比对多个基础选型方案，对有地下室的结构如裙楼用独基</w:t>
      </w:r>
      <w:r w:rsidRPr="00B01624">
        <w:rPr>
          <w:rFonts w:hint="eastAsia"/>
          <w:szCs w:val="21"/>
        </w:rPr>
        <w:t>+</w:t>
      </w:r>
      <w:r w:rsidRPr="00B01624">
        <w:rPr>
          <w:rFonts w:hint="eastAsia"/>
          <w:szCs w:val="21"/>
        </w:rPr>
        <w:t>防水板、主楼用桩基</w:t>
      </w:r>
      <w:r w:rsidRPr="00B01624">
        <w:rPr>
          <w:rFonts w:hint="eastAsia"/>
          <w:szCs w:val="21"/>
        </w:rPr>
        <w:t>+</w:t>
      </w:r>
      <w:r w:rsidRPr="00B01624">
        <w:rPr>
          <w:rFonts w:hint="eastAsia"/>
          <w:szCs w:val="21"/>
        </w:rPr>
        <w:t>防水板，或主楼用梁板式筏基或平板式筏基。对梁板式筏基或平板式筏基还需注意在满足抗冲切及抗剪的条件下局部采用下沉加腋或加刚性墩措施，不能为了支座局部截面不满足抗冲切及抗剪，整条基础梁加高或整个筏板加厚。基础梁</w:t>
      </w:r>
      <w:r w:rsidRPr="00B01624">
        <w:rPr>
          <w:rFonts w:hint="eastAsia"/>
          <w:szCs w:val="21"/>
        </w:rPr>
        <w:t>(</w:t>
      </w:r>
      <w:r w:rsidRPr="00B01624">
        <w:rPr>
          <w:rFonts w:hint="eastAsia"/>
          <w:szCs w:val="21"/>
        </w:rPr>
        <w:t>平板筏</w:t>
      </w:r>
      <w:r w:rsidRPr="00B01624">
        <w:rPr>
          <w:rFonts w:hint="eastAsia"/>
          <w:szCs w:val="21"/>
        </w:rPr>
        <w:t>)</w:t>
      </w:r>
      <w:r w:rsidRPr="00B01624">
        <w:rPr>
          <w:rFonts w:hint="eastAsia"/>
          <w:szCs w:val="21"/>
        </w:rPr>
        <w:t>支座处下部负筋除必要的通长筋外，其余筋作附加短筋切断。为了提高地基承载力，除按修正后地基承载力之外，如有采用地基处理方案</w:t>
      </w:r>
      <w:r w:rsidRPr="00B01624">
        <w:rPr>
          <w:rFonts w:hint="eastAsia"/>
          <w:szCs w:val="21"/>
        </w:rPr>
        <w:t>(</w:t>
      </w:r>
      <w:r w:rsidRPr="00B01624">
        <w:rPr>
          <w:rFonts w:hint="eastAsia"/>
          <w:szCs w:val="21"/>
        </w:rPr>
        <w:t>如</w:t>
      </w:r>
      <w:r w:rsidRPr="00B01624">
        <w:rPr>
          <w:rFonts w:hint="eastAsia"/>
          <w:szCs w:val="21"/>
        </w:rPr>
        <w:t>CFG</w:t>
      </w:r>
      <w:r w:rsidRPr="00B01624">
        <w:rPr>
          <w:rFonts w:hint="eastAsia"/>
          <w:szCs w:val="21"/>
        </w:rPr>
        <w:t>桩</w:t>
      </w:r>
      <w:r w:rsidRPr="00B01624">
        <w:rPr>
          <w:rFonts w:hint="eastAsia"/>
          <w:szCs w:val="21"/>
        </w:rPr>
        <w:t>)</w:t>
      </w:r>
      <w:r w:rsidRPr="00B01624">
        <w:rPr>
          <w:rFonts w:hint="eastAsia"/>
          <w:szCs w:val="21"/>
        </w:rPr>
        <w:t>，需做三角布桩与正方形布桩方案对比，并依地勘土层分布条件做长桩与短桩方案对比。</w:t>
      </w:r>
    </w:p>
    <w:p w:rsidR="00B55BD9" w:rsidRPr="00B01624" w:rsidRDefault="004E1434">
      <w:pPr>
        <w:spacing w:line="400" w:lineRule="exact"/>
        <w:ind w:firstLineChars="200" w:firstLine="420"/>
        <w:outlineLvl w:val="3"/>
        <w:rPr>
          <w:szCs w:val="21"/>
        </w:rPr>
      </w:pPr>
      <w:r w:rsidRPr="00B01624">
        <w:rPr>
          <w:rFonts w:hint="eastAsia"/>
          <w:szCs w:val="21"/>
        </w:rPr>
        <w:t>基础选型、地基处理以及基础钢筋用量、砼用量、地下降水、边坡支护、桩基检测、施工周期等做综合分析比对。</w:t>
      </w:r>
    </w:p>
    <w:p w:rsidR="00B55BD9" w:rsidRPr="00B01624" w:rsidRDefault="004E1434">
      <w:pPr>
        <w:spacing w:line="400" w:lineRule="exact"/>
        <w:ind w:firstLineChars="200" w:firstLine="420"/>
        <w:outlineLvl w:val="3"/>
        <w:rPr>
          <w:szCs w:val="21"/>
        </w:rPr>
      </w:pPr>
      <w:r w:rsidRPr="00B01624">
        <w:rPr>
          <w:rFonts w:hint="eastAsia"/>
          <w:szCs w:val="21"/>
        </w:rPr>
        <w:t>（</w:t>
      </w:r>
      <w:r w:rsidRPr="00B01624">
        <w:rPr>
          <w:rFonts w:hint="eastAsia"/>
          <w:szCs w:val="21"/>
        </w:rPr>
        <w:t>2</w:t>
      </w:r>
      <w:r w:rsidRPr="00B01624">
        <w:rPr>
          <w:rFonts w:hint="eastAsia"/>
          <w:szCs w:val="21"/>
        </w:rPr>
        <w:t>）上部结构部分：</w:t>
      </w:r>
    </w:p>
    <w:p w:rsidR="00B55BD9" w:rsidRPr="00B01624" w:rsidRDefault="004E1434">
      <w:pPr>
        <w:spacing w:line="400" w:lineRule="exact"/>
        <w:ind w:firstLineChars="200" w:firstLine="420"/>
        <w:outlineLvl w:val="3"/>
        <w:rPr>
          <w:szCs w:val="21"/>
        </w:rPr>
      </w:pPr>
      <w:r w:rsidRPr="00B01624">
        <w:rPr>
          <w:rFonts w:hint="eastAsia"/>
          <w:szCs w:val="21"/>
        </w:rPr>
        <w:t>根据使用功能，合理分析选用不同的结构类型，如框架剪力墙结构在满足周期比、楼层剪重比、楼层受剪承载力比、楼层扭转位移比，楼层刚度比、抗倾覆的刚重比及避免薄弱层的条件下，按合理适度的刚度布置剪力墙，并需进行多种方案对比，以满足规范位移角及轴压比的要求。在以连梁作为耗能构件前提下，对剪力墙布置避免结构太刚周期过短，相应加大地震力，增加剪力墙配筋与砼用量及造价。合理布置的剪力墙配筋是构造配筋。</w:t>
      </w:r>
    </w:p>
    <w:p w:rsidR="00B55BD9" w:rsidRPr="00B01624" w:rsidRDefault="004E1434">
      <w:pPr>
        <w:spacing w:line="400" w:lineRule="exact"/>
        <w:ind w:firstLineChars="200" w:firstLine="420"/>
        <w:outlineLvl w:val="3"/>
        <w:rPr>
          <w:szCs w:val="21"/>
        </w:rPr>
      </w:pPr>
      <w:r w:rsidRPr="00B01624">
        <w:rPr>
          <w:rFonts w:hint="eastAsia"/>
          <w:szCs w:val="21"/>
        </w:rPr>
        <w:t>楼盖的梁板布置方案时，依据剪力墙、柱位置，板跨以主梁承重分析次梁是沿短向或沿长布置比对方案，短隔墙可直砌在板上，不应采用凡有隔墙就布梁的传统做法。控制框架柱承担规定水平力产生倾覆力矩在</w:t>
      </w:r>
      <w:r w:rsidRPr="00B01624">
        <w:rPr>
          <w:rFonts w:hint="eastAsia"/>
          <w:szCs w:val="21"/>
        </w:rPr>
        <w:t>30~40%</w:t>
      </w:r>
      <w:r w:rsidRPr="00B01624">
        <w:rPr>
          <w:rFonts w:hint="eastAsia"/>
          <w:szCs w:val="21"/>
        </w:rPr>
        <w:t>之间。</w:t>
      </w:r>
    </w:p>
    <w:p w:rsidR="00B55BD9" w:rsidRPr="00B01624" w:rsidRDefault="004E1434">
      <w:pPr>
        <w:spacing w:line="400" w:lineRule="exact"/>
        <w:ind w:firstLineChars="200" w:firstLine="420"/>
        <w:outlineLvl w:val="3"/>
        <w:rPr>
          <w:szCs w:val="21"/>
        </w:rPr>
      </w:pPr>
      <w:r w:rsidRPr="00B01624">
        <w:rPr>
          <w:rFonts w:hint="eastAsia"/>
          <w:szCs w:val="21"/>
        </w:rPr>
        <w:t>上部结构布置，在满足高层控制指标条件，依建筑平面要求，给合结构类型，进行梁、板、柱、墙布置优化多方案比对，进行造价的控制。</w:t>
      </w:r>
    </w:p>
    <w:p w:rsidR="00B55BD9" w:rsidRPr="00B01624" w:rsidRDefault="004E1434">
      <w:pPr>
        <w:spacing w:line="400" w:lineRule="exact"/>
        <w:ind w:firstLineChars="200" w:firstLine="420"/>
        <w:outlineLvl w:val="3"/>
        <w:rPr>
          <w:szCs w:val="21"/>
        </w:rPr>
      </w:pPr>
      <w:r w:rsidRPr="00B01624">
        <w:rPr>
          <w:rFonts w:hint="eastAsia"/>
          <w:szCs w:val="21"/>
        </w:rPr>
        <w:t>（</w:t>
      </w:r>
      <w:r w:rsidRPr="00B01624">
        <w:rPr>
          <w:rFonts w:hint="eastAsia"/>
          <w:szCs w:val="21"/>
        </w:rPr>
        <w:t>3</w:t>
      </w:r>
      <w:r w:rsidRPr="00B01624">
        <w:rPr>
          <w:rFonts w:hint="eastAsia"/>
          <w:szCs w:val="21"/>
        </w:rPr>
        <w:t>）装饰装修专业部分：可优于但不可低于第五章“发包人要求”中的“技术配置及交付标准”。</w:t>
      </w:r>
    </w:p>
    <w:p w:rsidR="00B55BD9" w:rsidRPr="00B01624" w:rsidRDefault="004E1434">
      <w:pPr>
        <w:spacing w:line="400" w:lineRule="exact"/>
        <w:ind w:firstLineChars="200" w:firstLine="420"/>
        <w:outlineLvl w:val="3"/>
        <w:rPr>
          <w:szCs w:val="21"/>
        </w:rPr>
      </w:pPr>
      <w:r w:rsidRPr="00B01624">
        <w:rPr>
          <w:rFonts w:hint="eastAsia"/>
          <w:szCs w:val="21"/>
        </w:rPr>
        <w:t>5.1.1.3</w:t>
      </w:r>
      <w:r w:rsidRPr="00B01624">
        <w:rPr>
          <w:rFonts w:hint="eastAsia"/>
          <w:szCs w:val="21"/>
        </w:rPr>
        <w:t>施工图设计单位根据项目需要按规划主管部门要求完成方案报规变更事项。</w:t>
      </w:r>
    </w:p>
    <w:p w:rsidR="00B55BD9" w:rsidRPr="00B01624" w:rsidRDefault="00B55BD9">
      <w:pPr>
        <w:rPr>
          <w:rFonts w:ascii="Calibri" w:hAnsi="Calibri"/>
          <w:szCs w:val="22"/>
        </w:rPr>
      </w:pPr>
    </w:p>
    <w:p w:rsidR="00B55BD9" w:rsidRPr="00B01624" w:rsidRDefault="004E1434">
      <w:pPr>
        <w:spacing w:line="400" w:lineRule="exact"/>
        <w:ind w:firstLineChars="200" w:firstLine="420"/>
        <w:outlineLvl w:val="3"/>
        <w:rPr>
          <w:szCs w:val="21"/>
        </w:rPr>
      </w:pPr>
      <w:r w:rsidRPr="00B01624">
        <w:rPr>
          <w:rFonts w:hint="eastAsia"/>
          <w:szCs w:val="21"/>
        </w:rPr>
        <w:t>5.1.2</w:t>
      </w:r>
      <w:r w:rsidRPr="00B01624">
        <w:rPr>
          <w:rFonts w:hint="eastAsia"/>
          <w:szCs w:val="21"/>
        </w:rPr>
        <w:t>项目设计负责人</w:t>
      </w:r>
    </w:p>
    <w:p w:rsidR="00B55BD9" w:rsidRPr="00B01624" w:rsidRDefault="004E1434">
      <w:pPr>
        <w:spacing w:line="300" w:lineRule="auto"/>
        <w:ind w:firstLineChars="200" w:firstLine="420"/>
        <w:rPr>
          <w:rFonts w:ascii="Calibri" w:hAnsi="Calibri"/>
          <w:szCs w:val="22"/>
        </w:rPr>
      </w:pPr>
      <w:r w:rsidRPr="00B01624">
        <w:rPr>
          <w:rFonts w:ascii="Calibri" w:hAnsi="Calibri" w:hint="eastAsia"/>
          <w:szCs w:val="22"/>
        </w:rPr>
        <w:t>（</w:t>
      </w:r>
      <w:r w:rsidRPr="00B01624">
        <w:rPr>
          <w:rFonts w:ascii="Calibri" w:hAnsi="Calibri" w:hint="eastAsia"/>
          <w:szCs w:val="22"/>
        </w:rPr>
        <w:t>1</w:t>
      </w:r>
      <w:r w:rsidRPr="00B01624">
        <w:rPr>
          <w:rFonts w:ascii="Calibri" w:hAnsi="Calibri" w:hint="eastAsia"/>
          <w:szCs w:val="22"/>
        </w:rPr>
        <w:t>）项目设计负责人姓名：</w:t>
      </w:r>
    </w:p>
    <w:p w:rsidR="00B55BD9" w:rsidRPr="00B01624" w:rsidRDefault="004E1434">
      <w:pPr>
        <w:spacing w:line="300" w:lineRule="auto"/>
        <w:ind w:firstLineChars="200" w:firstLine="420"/>
        <w:rPr>
          <w:rFonts w:ascii="Calibri" w:hAnsi="Calibri"/>
          <w:szCs w:val="22"/>
        </w:rPr>
      </w:pPr>
      <w:r w:rsidRPr="00B01624">
        <w:rPr>
          <w:rFonts w:ascii="Calibri" w:hAnsi="Calibri" w:hint="eastAsia"/>
          <w:szCs w:val="22"/>
        </w:rPr>
        <w:t>执业资格等级：</w:t>
      </w:r>
    </w:p>
    <w:p w:rsidR="00B55BD9" w:rsidRPr="00B01624" w:rsidRDefault="004E1434">
      <w:pPr>
        <w:spacing w:line="300" w:lineRule="auto"/>
        <w:ind w:firstLineChars="200" w:firstLine="420"/>
        <w:rPr>
          <w:rFonts w:ascii="Calibri" w:hAnsi="Calibri"/>
          <w:szCs w:val="22"/>
        </w:rPr>
      </w:pPr>
      <w:r w:rsidRPr="00B01624">
        <w:rPr>
          <w:rFonts w:ascii="Calibri" w:hAnsi="Calibri" w:hint="eastAsia"/>
          <w:szCs w:val="22"/>
        </w:rPr>
        <w:t>执业资格证书号：</w:t>
      </w:r>
    </w:p>
    <w:p w:rsidR="00B55BD9" w:rsidRPr="00B01624" w:rsidRDefault="004E1434">
      <w:pPr>
        <w:spacing w:line="300" w:lineRule="auto"/>
        <w:ind w:firstLineChars="200" w:firstLine="420"/>
        <w:rPr>
          <w:rFonts w:ascii="Calibri" w:hAnsi="Calibri"/>
          <w:szCs w:val="22"/>
        </w:rPr>
      </w:pPr>
      <w:r w:rsidRPr="00B01624">
        <w:rPr>
          <w:rFonts w:ascii="Calibri" w:hAnsi="Calibri" w:hint="eastAsia"/>
          <w:szCs w:val="22"/>
        </w:rPr>
        <w:t>注册证书号：</w:t>
      </w:r>
    </w:p>
    <w:p w:rsidR="00B55BD9" w:rsidRPr="00B01624" w:rsidRDefault="004E1434">
      <w:pPr>
        <w:spacing w:line="300" w:lineRule="auto"/>
        <w:ind w:firstLineChars="200" w:firstLine="420"/>
        <w:rPr>
          <w:rFonts w:ascii="Calibri" w:hAnsi="Calibri"/>
          <w:szCs w:val="22"/>
        </w:rPr>
      </w:pPr>
      <w:r w:rsidRPr="00B01624">
        <w:rPr>
          <w:rFonts w:ascii="Calibri" w:hAnsi="Calibri" w:hint="eastAsia"/>
          <w:szCs w:val="22"/>
        </w:rPr>
        <w:t>执业印章号：</w:t>
      </w:r>
    </w:p>
    <w:p w:rsidR="00B55BD9" w:rsidRPr="00B01624" w:rsidRDefault="004E1434">
      <w:pPr>
        <w:spacing w:line="300" w:lineRule="auto"/>
        <w:ind w:firstLineChars="200" w:firstLine="420"/>
        <w:rPr>
          <w:rFonts w:ascii="Calibri" w:hAnsi="Calibri"/>
          <w:szCs w:val="22"/>
        </w:rPr>
      </w:pPr>
      <w:r w:rsidRPr="00B01624">
        <w:rPr>
          <w:rFonts w:ascii="Calibri" w:hAnsi="Calibri" w:hint="eastAsia"/>
          <w:szCs w:val="22"/>
        </w:rPr>
        <w:t>设计负责人职责：</w:t>
      </w:r>
      <w:r w:rsidRPr="00B01624">
        <w:rPr>
          <w:rFonts w:ascii="Calibri" w:hAnsi="Calibri"/>
          <w:szCs w:val="21"/>
          <w:u w:val="single"/>
        </w:rPr>
        <w:t>负责组织、指导、协调项目的设计工作，确保设计工作按合同要求组织实施，对设计进度、质量和费用进行有效的管理与控制</w:t>
      </w:r>
      <w:r w:rsidRPr="00B01624">
        <w:rPr>
          <w:rFonts w:ascii="Calibri" w:hAnsi="Calibri"/>
          <w:szCs w:val="21"/>
        </w:rPr>
        <w:t>。</w:t>
      </w:r>
    </w:p>
    <w:p w:rsidR="00B55BD9" w:rsidRPr="00B01624" w:rsidRDefault="004E1434">
      <w:pPr>
        <w:adjustRightInd w:val="0"/>
        <w:snapToGrid w:val="0"/>
        <w:spacing w:line="360" w:lineRule="auto"/>
        <w:ind w:firstLineChars="200" w:firstLine="420"/>
        <w:rPr>
          <w:rFonts w:ascii="Calibri" w:hAnsi="Calibri"/>
          <w:szCs w:val="21"/>
        </w:rPr>
      </w:pPr>
      <w:r w:rsidRPr="00B01624">
        <w:rPr>
          <w:rFonts w:ascii="Calibri" w:hAnsi="Calibri" w:hint="eastAsia"/>
          <w:szCs w:val="22"/>
        </w:rPr>
        <w:t>设计负责人权限：</w:t>
      </w:r>
      <w:r w:rsidRPr="00B01624">
        <w:rPr>
          <w:rFonts w:ascii="Calibri" w:hAnsi="Calibri"/>
          <w:szCs w:val="21"/>
        </w:rPr>
        <w:t>1</w:t>
      </w:r>
      <w:r w:rsidRPr="00B01624">
        <w:rPr>
          <w:rFonts w:ascii="Calibri" w:hAnsi="Calibri"/>
          <w:szCs w:val="21"/>
        </w:rPr>
        <w:t>）</w:t>
      </w:r>
      <w:r w:rsidRPr="00B01624">
        <w:rPr>
          <w:rFonts w:ascii="Calibri" w:hAnsi="Calibri"/>
          <w:szCs w:val="21"/>
          <w:u w:val="single"/>
        </w:rPr>
        <w:t>经授权组建项目设计部，提出项目设计部的组织机构，选择、聘用设计部成员，确定设计部人员的职责；</w:t>
      </w:r>
      <w:r w:rsidRPr="00B01624">
        <w:rPr>
          <w:rFonts w:ascii="Calibri" w:hAnsi="Calibri"/>
          <w:szCs w:val="21"/>
          <w:u w:val="single"/>
        </w:rPr>
        <w:t xml:space="preserve"> 2</w:t>
      </w:r>
      <w:r w:rsidRPr="00B01624">
        <w:rPr>
          <w:rFonts w:ascii="Calibri" w:hAnsi="Calibri"/>
          <w:szCs w:val="21"/>
          <w:u w:val="single"/>
        </w:rPr>
        <w:t>）</w:t>
      </w:r>
      <w:r w:rsidRPr="00B01624">
        <w:rPr>
          <w:rFonts w:ascii="Calibri" w:hAnsi="Calibri"/>
          <w:szCs w:val="21"/>
          <w:u w:val="single"/>
        </w:rPr>
        <w:t xml:space="preserve"> </w:t>
      </w:r>
      <w:r w:rsidRPr="00B01624">
        <w:rPr>
          <w:rFonts w:ascii="Calibri" w:hAnsi="Calibri"/>
          <w:szCs w:val="21"/>
          <w:u w:val="single"/>
        </w:rPr>
        <w:t>在授权范围内，按以上项目设计负责人职责规定的职责，行使相应的管理权；</w:t>
      </w:r>
      <w:r w:rsidRPr="00B01624">
        <w:rPr>
          <w:rFonts w:ascii="Calibri" w:hAnsi="Calibri"/>
          <w:szCs w:val="21"/>
          <w:u w:val="single"/>
        </w:rPr>
        <w:t xml:space="preserve"> 3</w:t>
      </w:r>
      <w:r w:rsidRPr="00B01624">
        <w:rPr>
          <w:rFonts w:ascii="Calibri" w:hAnsi="Calibri"/>
          <w:szCs w:val="21"/>
          <w:u w:val="single"/>
        </w:rPr>
        <w:t>）</w:t>
      </w:r>
      <w:r w:rsidRPr="00B01624">
        <w:rPr>
          <w:rFonts w:ascii="Calibri" w:hAnsi="Calibri"/>
          <w:szCs w:val="21"/>
          <w:u w:val="single"/>
        </w:rPr>
        <w:t xml:space="preserve"> </w:t>
      </w:r>
      <w:r w:rsidRPr="00B01624">
        <w:rPr>
          <w:rFonts w:ascii="Calibri" w:hAnsi="Calibri"/>
          <w:szCs w:val="21"/>
          <w:u w:val="single"/>
        </w:rPr>
        <w:t>在合同范围内，有权按规定程序使用工程总承包企业的相关资源，并取得有关部门的支持；副主持项目设计部的工作，组织制定项目设计的各项管理规定；</w:t>
      </w:r>
      <w:r w:rsidRPr="00B01624">
        <w:rPr>
          <w:rFonts w:ascii="Calibri" w:hAnsi="Calibri"/>
          <w:szCs w:val="21"/>
          <w:u w:val="single"/>
        </w:rPr>
        <w:t xml:space="preserve"> 5</w:t>
      </w:r>
      <w:r w:rsidRPr="00B01624">
        <w:rPr>
          <w:rFonts w:ascii="Calibri" w:hAnsi="Calibri"/>
          <w:szCs w:val="21"/>
          <w:u w:val="single"/>
        </w:rPr>
        <w:t>）</w:t>
      </w:r>
      <w:r w:rsidRPr="00B01624">
        <w:rPr>
          <w:rFonts w:ascii="Calibri" w:hAnsi="Calibri"/>
          <w:szCs w:val="21"/>
          <w:u w:val="single"/>
        </w:rPr>
        <w:t xml:space="preserve"> </w:t>
      </w:r>
      <w:r w:rsidRPr="00B01624">
        <w:rPr>
          <w:rFonts w:ascii="Calibri" w:hAnsi="Calibri"/>
          <w:szCs w:val="21"/>
          <w:u w:val="single"/>
        </w:rPr>
        <w:t>根据企业法定代表人授权，协调和处理与项目设计有关的内、外部事项。</w:t>
      </w:r>
    </w:p>
    <w:p w:rsidR="00B55BD9" w:rsidRPr="00B01624" w:rsidRDefault="004E1434">
      <w:pPr>
        <w:adjustRightInd w:val="0"/>
        <w:snapToGrid w:val="0"/>
        <w:spacing w:line="360" w:lineRule="auto"/>
        <w:ind w:firstLineChars="200" w:firstLine="420"/>
        <w:rPr>
          <w:rFonts w:ascii="Calibri" w:hAnsi="Calibri"/>
          <w:szCs w:val="21"/>
          <w:u w:val="single"/>
        </w:rPr>
      </w:pPr>
      <w:r w:rsidRPr="00B01624">
        <w:rPr>
          <w:rFonts w:ascii="Calibri" w:hAnsi="Calibri" w:hint="eastAsia"/>
          <w:szCs w:val="21"/>
        </w:rPr>
        <w:t>承包人未提交劳动合同，以及没有为项目设计负责人缴纳社会保险证明的违约责任：</w:t>
      </w:r>
      <w:r w:rsidRPr="00B01624">
        <w:rPr>
          <w:rFonts w:ascii="Calibri" w:hAnsi="Calibri" w:hint="eastAsia"/>
          <w:szCs w:val="21"/>
          <w:u w:val="single"/>
        </w:rPr>
        <w:t>违约金</w:t>
      </w:r>
      <w:r w:rsidRPr="00B01624">
        <w:rPr>
          <w:rFonts w:ascii="Calibri" w:hAnsi="Calibri" w:hint="eastAsia"/>
          <w:szCs w:val="21"/>
          <w:u w:val="single"/>
        </w:rPr>
        <w:t>100000</w:t>
      </w:r>
      <w:r w:rsidRPr="00B01624">
        <w:rPr>
          <w:rFonts w:ascii="Calibri" w:hAnsi="Calibri" w:hint="eastAsia"/>
          <w:szCs w:val="21"/>
          <w:u w:val="single"/>
        </w:rPr>
        <w:t>元，责令限期提交劳动合同并补缴纳社会保险。</w:t>
      </w:r>
    </w:p>
    <w:p w:rsidR="00B55BD9" w:rsidRPr="00B01624" w:rsidRDefault="004E1434">
      <w:pPr>
        <w:adjustRightInd w:val="0"/>
        <w:snapToGrid w:val="0"/>
        <w:spacing w:line="360" w:lineRule="auto"/>
        <w:ind w:firstLineChars="200" w:firstLine="420"/>
        <w:rPr>
          <w:rFonts w:ascii="Calibri" w:hAnsi="Calibri"/>
          <w:szCs w:val="21"/>
          <w:u w:val="single"/>
        </w:rPr>
      </w:pPr>
      <w:r w:rsidRPr="00B01624">
        <w:rPr>
          <w:rFonts w:ascii="Calibri" w:hAnsi="Calibri" w:hint="eastAsia"/>
          <w:szCs w:val="21"/>
          <w:u w:val="single"/>
        </w:rPr>
        <w:t>承包人未经发包人同意擅自更换项目设计负责人的违约责任：违约金人民币</w:t>
      </w:r>
      <w:r w:rsidRPr="00B01624">
        <w:rPr>
          <w:rFonts w:ascii="Calibri" w:hAnsi="Calibri" w:hint="eastAsia"/>
          <w:szCs w:val="21"/>
          <w:u w:val="single"/>
        </w:rPr>
        <w:t>100000</w:t>
      </w:r>
      <w:r w:rsidRPr="00B01624">
        <w:rPr>
          <w:rFonts w:ascii="Calibri" w:hAnsi="Calibri" w:hint="eastAsia"/>
          <w:szCs w:val="21"/>
          <w:u w:val="single"/>
        </w:rPr>
        <w:t>元</w:t>
      </w:r>
      <w:r w:rsidRPr="00B01624">
        <w:rPr>
          <w:rFonts w:ascii="Calibri" w:hAnsi="Calibri" w:hint="eastAsia"/>
          <w:szCs w:val="21"/>
          <w:u w:val="single"/>
        </w:rPr>
        <w:t>/</w:t>
      </w:r>
      <w:r w:rsidRPr="00B01624">
        <w:rPr>
          <w:rFonts w:ascii="Calibri" w:hAnsi="Calibri" w:hint="eastAsia"/>
          <w:szCs w:val="21"/>
          <w:u w:val="single"/>
        </w:rPr>
        <w:t>人•次，并承担由此给发包人造成的一切损失。</w:t>
      </w:r>
    </w:p>
    <w:p w:rsidR="00B55BD9" w:rsidRPr="00B01624" w:rsidRDefault="004E1434">
      <w:pPr>
        <w:spacing w:line="300" w:lineRule="auto"/>
        <w:ind w:firstLineChars="200" w:firstLine="420"/>
        <w:rPr>
          <w:rFonts w:ascii="Calibri" w:hAnsi="Calibri"/>
          <w:szCs w:val="22"/>
        </w:rPr>
      </w:pPr>
      <w:r w:rsidRPr="00B01624">
        <w:rPr>
          <w:rFonts w:ascii="宋体" w:hAnsi="宋体" w:hint="eastAsia"/>
          <w:szCs w:val="21"/>
          <w:u w:val="single"/>
        </w:rPr>
        <w:t>承包人的项目设计负责人因不称职，发包人要求调换而无正当理由拒绝撤换或未及时调换</w:t>
      </w:r>
      <w:r w:rsidRPr="00B01624">
        <w:rPr>
          <w:rFonts w:ascii="Calibri" w:hAnsi="Calibri" w:hint="eastAsia"/>
          <w:szCs w:val="21"/>
          <w:u w:val="single"/>
        </w:rPr>
        <w:t>的违约责任：违约金人民币</w:t>
      </w:r>
      <w:r w:rsidRPr="00B01624">
        <w:rPr>
          <w:rFonts w:ascii="Calibri" w:hAnsi="Calibri" w:hint="eastAsia"/>
          <w:szCs w:val="21"/>
          <w:u w:val="single"/>
        </w:rPr>
        <w:t>100000</w:t>
      </w:r>
      <w:r w:rsidRPr="00B01624">
        <w:rPr>
          <w:rFonts w:ascii="Calibri" w:hAnsi="Calibri" w:hint="eastAsia"/>
          <w:szCs w:val="21"/>
          <w:u w:val="single"/>
        </w:rPr>
        <w:t>元</w:t>
      </w:r>
      <w:r w:rsidRPr="00B01624">
        <w:rPr>
          <w:rFonts w:ascii="Calibri" w:hAnsi="Calibri" w:hint="eastAsia"/>
          <w:szCs w:val="21"/>
          <w:u w:val="single"/>
        </w:rPr>
        <w:t>/</w:t>
      </w:r>
      <w:r w:rsidRPr="00B01624">
        <w:rPr>
          <w:rFonts w:ascii="Calibri" w:hAnsi="Calibri" w:hint="eastAsia"/>
          <w:szCs w:val="21"/>
          <w:u w:val="single"/>
        </w:rPr>
        <w:t>人•次，并承担由此给发包人造成的一切损失。</w:t>
      </w:r>
    </w:p>
    <w:p w:rsidR="00B55BD9" w:rsidRPr="00B01624" w:rsidRDefault="004E1434">
      <w:pPr>
        <w:rPr>
          <w:rFonts w:ascii="Calibri" w:hAnsi="Calibri"/>
          <w:szCs w:val="22"/>
        </w:rPr>
      </w:pPr>
      <w:r w:rsidRPr="00B01624">
        <w:rPr>
          <w:rFonts w:ascii="Calibri" w:hAnsi="Calibri" w:hint="eastAsia"/>
          <w:szCs w:val="22"/>
        </w:rPr>
        <w:t>施工图设计阶段设计文件、资料和图纸的份数和提交时间：</w:t>
      </w:r>
      <w:r w:rsidRPr="00B01624">
        <w:rPr>
          <w:rFonts w:ascii="Calibri" w:hAnsi="Calibri" w:hint="eastAsia"/>
          <w:szCs w:val="21"/>
          <w:u w:val="single"/>
        </w:rPr>
        <w:t>提交</w:t>
      </w:r>
      <w:r w:rsidRPr="00B01624">
        <w:rPr>
          <w:rFonts w:ascii="Calibri" w:hAnsi="Calibri" w:hint="eastAsia"/>
          <w:szCs w:val="21"/>
          <w:u w:val="single"/>
        </w:rPr>
        <w:t>18</w:t>
      </w:r>
      <w:r w:rsidRPr="00B01624">
        <w:rPr>
          <w:rFonts w:ascii="Calibri" w:hAnsi="Calibri" w:hint="eastAsia"/>
          <w:szCs w:val="21"/>
          <w:u w:val="single"/>
        </w:rPr>
        <w:t>份，初步设计阶段文件审批完成后</w:t>
      </w:r>
      <w:r w:rsidRPr="00B01624">
        <w:rPr>
          <w:rFonts w:ascii="Calibri" w:hAnsi="Calibri" w:hint="eastAsia"/>
          <w:szCs w:val="21"/>
          <w:u w:val="single"/>
        </w:rPr>
        <w:t xml:space="preserve"> 30</w:t>
      </w:r>
      <w:r w:rsidRPr="00B01624">
        <w:rPr>
          <w:rFonts w:ascii="Calibri" w:hAnsi="Calibri" w:hint="eastAsia"/>
          <w:szCs w:val="21"/>
          <w:u w:val="single"/>
        </w:rPr>
        <w:t>个工作日。</w:t>
      </w:r>
      <w:r w:rsidRPr="00B01624">
        <w:rPr>
          <w:rFonts w:ascii="Calibri" w:hAnsi="Calibri" w:cs="宋体" w:hint="eastAsia"/>
          <w:szCs w:val="22"/>
          <w:u w:val="single"/>
        </w:rPr>
        <w:t>电子文档资（包含高版本和</w:t>
      </w:r>
      <w:r w:rsidRPr="00B01624">
        <w:rPr>
          <w:rFonts w:ascii="Calibri" w:hAnsi="Calibri"/>
          <w:szCs w:val="22"/>
          <w:u w:val="single"/>
        </w:rPr>
        <w:t>T3</w:t>
      </w:r>
      <w:r w:rsidRPr="00B01624">
        <w:rPr>
          <w:rFonts w:ascii="Calibri" w:hAnsi="Calibri" w:cs="宋体" w:hint="eastAsia"/>
          <w:szCs w:val="22"/>
          <w:u w:val="single"/>
        </w:rPr>
        <w:t>版本及字体）及光盘</w:t>
      </w:r>
      <w:r w:rsidRPr="00B01624">
        <w:rPr>
          <w:rFonts w:ascii="Calibri" w:hAnsi="Calibri"/>
          <w:szCs w:val="22"/>
          <w:u w:val="single"/>
        </w:rPr>
        <w:t>3</w:t>
      </w:r>
      <w:r w:rsidRPr="00B01624">
        <w:rPr>
          <w:rFonts w:ascii="Calibri" w:hAnsi="Calibri" w:cs="宋体" w:hint="eastAsia"/>
          <w:szCs w:val="22"/>
          <w:u w:val="single"/>
        </w:rPr>
        <w:t>份</w:t>
      </w:r>
    </w:p>
    <w:p w:rsidR="00B55BD9" w:rsidRPr="00B01624" w:rsidRDefault="004E1434">
      <w:pPr>
        <w:spacing w:line="300" w:lineRule="auto"/>
        <w:ind w:firstLineChars="200" w:firstLine="420"/>
        <w:rPr>
          <w:rFonts w:ascii="Calibri" w:hAnsi="Calibri"/>
          <w:szCs w:val="22"/>
        </w:rPr>
      </w:pPr>
      <w:r w:rsidRPr="00B01624">
        <w:rPr>
          <w:rFonts w:ascii="Calibri" w:hAnsi="Calibri" w:hint="eastAsia"/>
          <w:szCs w:val="22"/>
        </w:rPr>
        <w:t>（</w:t>
      </w:r>
      <w:r w:rsidRPr="00B01624">
        <w:rPr>
          <w:rFonts w:ascii="Calibri" w:hAnsi="Calibri" w:hint="eastAsia"/>
          <w:szCs w:val="22"/>
        </w:rPr>
        <w:t>2</w:t>
      </w:r>
      <w:r w:rsidRPr="00B01624">
        <w:rPr>
          <w:rFonts w:ascii="Calibri" w:hAnsi="Calibri" w:hint="eastAsia"/>
          <w:szCs w:val="22"/>
        </w:rPr>
        <w:t>）驻场项目设计人姓名：</w:t>
      </w:r>
    </w:p>
    <w:p w:rsidR="00B55BD9" w:rsidRPr="00B01624" w:rsidRDefault="004E1434">
      <w:pPr>
        <w:spacing w:line="300" w:lineRule="auto"/>
        <w:ind w:firstLineChars="200" w:firstLine="420"/>
        <w:rPr>
          <w:rFonts w:ascii="Calibri" w:hAnsi="Calibri"/>
          <w:szCs w:val="22"/>
        </w:rPr>
      </w:pPr>
      <w:r w:rsidRPr="00B01624">
        <w:rPr>
          <w:rFonts w:ascii="Calibri" w:hAnsi="Calibri" w:hint="eastAsia"/>
          <w:szCs w:val="22"/>
        </w:rPr>
        <w:t>执业资格等级：</w:t>
      </w:r>
    </w:p>
    <w:p w:rsidR="00B55BD9" w:rsidRPr="00B01624" w:rsidRDefault="004E1434">
      <w:pPr>
        <w:spacing w:line="300" w:lineRule="auto"/>
        <w:ind w:firstLineChars="200" w:firstLine="420"/>
        <w:rPr>
          <w:rFonts w:ascii="Calibri" w:hAnsi="Calibri"/>
          <w:szCs w:val="22"/>
        </w:rPr>
      </w:pPr>
      <w:r w:rsidRPr="00B01624">
        <w:rPr>
          <w:rFonts w:ascii="Calibri" w:hAnsi="Calibri" w:hint="eastAsia"/>
          <w:szCs w:val="22"/>
        </w:rPr>
        <w:t>执业资格证书号：</w:t>
      </w:r>
    </w:p>
    <w:p w:rsidR="00B55BD9" w:rsidRPr="00B01624" w:rsidRDefault="004E1434">
      <w:pPr>
        <w:spacing w:line="300" w:lineRule="auto"/>
        <w:ind w:firstLineChars="200" w:firstLine="420"/>
        <w:rPr>
          <w:rFonts w:ascii="Calibri" w:hAnsi="Calibri"/>
          <w:szCs w:val="22"/>
        </w:rPr>
      </w:pPr>
      <w:r w:rsidRPr="00B01624">
        <w:rPr>
          <w:rFonts w:ascii="Calibri" w:hAnsi="Calibri" w:hint="eastAsia"/>
          <w:szCs w:val="22"/>
        </w:rPr>
        <w:t>注册证书号：</w:t>
      </w:r>
    </w:p>
    <w:p w:rsidR="00B55BD9" w:rsidRPr="00B01624" w:rsidRDefault="004E1434">
      <w:pPr>
        <w:spacing w:line="300" w:lineRule="auto"/>
        <w:ind w:firstLineChars="200" w:firstLine="420"/>
        <w:rPr>
          <w:rFonts w:ascii="Calibri" w:hAnsi="Calibri"/>
          <w:szCs w:val="22"/>
        </w:rPr>
      </w:pPr>
      <w:r w:rsidRPr="00B01624">
        <w:rPr>
          <w:rFonts w:ascii="Calibri" w:hAnsi="Calibri" w:hint="eastAsia"/>
          <w:szCs w:val="22"/>
        </w:rPr>
        <w:t>执业印章号：</w:t>
      </w:r>
    </w:p>
    <w:p w:rsidR="00B55BD9" w:rsidRPr="00B01624" w:rsidRDefault="004E1434">
      <w:pPr>
        <w:adjustRightInd w:val="0"/>
        <w:snapToGrid w:val="0"/>
        <w:spacing w:line="360" w:lineRule="auto"/>
        <w:ind w:firstLineChars="200" w:firstLine="420"/>
        <w:rPr>
          <w:szCs w:val="21"/>
        </w:rPr>
      </w:pPr>
      <w:r w:rsidRPr="00B01624">
        <w:rPr>
          <w:rFonts w:ascii="Calibri" w:hAnsi="Calibri" w:hint="eastAsia"/>
          <w:szCs w:val="22"/>
        </w:rPr>
        <w:t>驻场项目设计人</w:t>
      </w:r>
      <w:r w:rsidRPr="00B01624">
        <w:rPr>
          <w:szCs w:val="21"/>
        </w:rPr>
        <w:t>每月在现场的时间要求：</w:t>
      </w:r>
      <w:r w:rsidRPr="00B01624">
        <w:rPr>
          <w:rFonts w:ascii="宋体" w:hAnsi="宋体" w:cs="宋体" w:hint="eastAsia"/>
          <w:szCs w:val="21"/>
          <w:u w:val="single"/>
        </w:rPr>
        <w:t xml:space="preserve">不少于22日  </w:t>
      </w:r>
      <w:r w:rsidRPr="00B01624">
        <w:rPr>
          <w:rFonts w:ascii="宋体" w:hAnsi="宋体" w:cs="宋体" w:hint="eastAsia"/>
          <w:szCs w:val="21"/>
        </w:rPr>
        <w:t>。未经批准</w:t>
      </w:r>
      <w:r w:rsidRPr="00B01624">
        <w:rPr>
          <w:rFonts w:ascii="Calibri" w:hAnsi="Calibri"/>
          <w:szCs w:val="21"/>
          <w:u w:val="single"/>
        </w:rPr>
        <w:t>每少一天应向发包人支付违约金</w:t>
      </w:r>
      <w:r w:rsidRPr="00B01624">
        <w:rPr>
          <w:rFonts w:ascii="Calibri" w:hAnsi="Calibri" w:hint="eastAsia"/>
          <w:szCs w:val="21"/>
          <w:u w:val="single"/>
        </w:rPr>
        <w:t>10000</w:t>
      </w:r>
      <w:r w:rsidRPr="00B01624">
        <w:rPr>
          <w:rFonts w:ascii="Calibri" w:hAnsi="Calibri"/>
          <w:szCs w:val="21"/>
          <w:u w:val="single"/>
        </w:rPr>
        <w:t>元。</w:t>
      </w:r>
    </w:p>
    <w:p w:rsidR="00B55BD9" w:rsidRPr="00B01624" w:rsidRDefault="004E1434">
      <w:pPr>
        <w:spacing w:line="400" w:lineRule="exact"/>
        <w:ind w:firstLine="600"/>
        <w:rPr>
          <w:rFonts w:ascii="宋体" w:hAnsi="宋体" w:cs="宋体"/>
          <w:szCs w:val="21"/>
        </w:rPr>
      </w:pPr>
      <w:r w:rsidRPr="00B01624">
        <w:rPr>
          <w:rFonts w:ascii="Calibri" w:hAnsi="Calibri" w:hint="eastAsia"/>
          <w:szCs w:val="22"/>
          <w:u w:val="single"/>
        </w:rPr>
        <w:t>以上有关违约金及由此给发包人造成的一切损失，发包人有权从应付工程款中扣除</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5.2 承包人文件审查</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5.2.1 承包人文件审查的期限</w:t>
      </w:r>
      <w:r w:rsidRPr="00B01624">
        <w:rPr>
          <w:rFonts w:ascii="宋体" w:hAnsi="宋体" w:cs="宋体" w:hint="eastAsia"/>
          <w:szCs w:val="21"/>
          <w:u w:val="single"/>
        </w:rPr>
        <w:t>：按通用条款执行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5.2.2 审查会议的审查形式和时间安排为：，审查会议的相关费用由</w:t>
      </w:r>
      <w:r w:rsidRPr="00B01624">
        <w:rPr>
          <w:rFonts w:ascii="宋体" w:hAnsi="宋体" w:cs="宋体" w:hint="eastAsia"/>
          <w:szCs w:val="21"/>
          <w:u w:val="single"/>
        </w:rPr>
        <w:t>承包人</w:t>
      </w:r>
      <w:r w:rsidRPr="00B01624">
        <w:rPr>
          <w:rFonts w:ascii="宋体" w:hAnsi="宋体" w:cs="宋体" w:hint="eastAsia"/>
          <w:szCs w:val="21"/>
        </w:rPr>
        <w:t>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5.2.3 关于第三方审查单位的约定</w:t>
      </w:r>
      <w:r w:rsidRPr="00B01624">
        <w:rPr>
          <w:rFonts w:ascii="宋体" w:hAnsi="宋体" w:cs="宋体" w:hint="eastAsia"/>
          <w:szCs w:val="21"/>
          <w:u w:val="single"/>
        </w:rPr>
        <w:t>：另行约定。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5.3 培训</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培训的时长为：</w:t>
      </w:r>
      <w:r w:rsidRPr="00B01624">
        <w:rPr>
          <w:rFonts w:ascii="宋体" w:hAnsi="宋体" w:cs="宋体" w:hint="eastAsia"/>
          <w:szCs w:val="21"/>
          <w:u w:val="single"/>
        </w:rPr>
        <w:t>另行约定</w:t>
      </w:r>
      <w:r w:rsidRPr="00B01624">
        <w:rPr>
          <w:rFonts w:ascii="宋体" w:hAnsi="宋体" w:cs="宋体" w:hint="eastAsia"/>
          <w:szCs w:val="21"/>
        </w:rPr>
        <w:t>，承包人应为培训提供的人员、设施和其它必要条件为：</w:t>
      </w:r>
      <w:r w:rsidRPr="00B01624">
        <w:rPr>
          <w:rFonts w:ascii="宋体" w:hAnsi="宋体" w:cs="宋体" w:hint="eastAsia"/>
          <w:szCs w:val="21"/>
          <w:u w:val="single"/>
        </w:rPr>
        <w:t>另行约定</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5.4 竣工文件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5.4.1 竣工文件的形式、提供的份数、技术标准以及其它相关要求</w:t>
      </w:r>
      <w:r w:rsidRPr="00B01624">
        <w:rPr>
          <w:rFonts w:ascii="宋体" w:hAnsi="宋体" w:cs="宋体" w:hint="eastAsia"/>
          <w:szCs w:val="21"/>
          <w:u w:val="single"/>
        </w:rPr>
        <w:t>：</w:t>
      </w:r>
      <w:r w:rsidRPr="00B01624">
        <w:rPr>
          <w:rFonts w:hint="eastAsia"/>
          <w:szCs w:val="21"/>
          <w:u w:val="single"/>
        </w:rPr>
        <w:t>承包人应在竣工验收合格后</w:t>
      </w:r>
      <w:r w:rsidRPr="00B01624">
        <w:rPr>
          <w:rFonts w:hint="eastAsia"/>
          <w:szCs w:val="21"/>
          <w:u w:val="single"/>
        </w:rPr>
        <w:t>30</w:t>
      </w:r>
      <w:r w:rsidRPr="00B01624">
        <w:rPr>
          <w:rFonts w:hint="eastAsia"/>
          <w:szCs w:val="21"/>
          <w:u w:val="single"/>
        </w:rPr>
        <w:t>天内按照建设行政主管部门及发包人的要求提供有关竣工资料，其套数除满足各政府部门存档案需要外还需另提供两套原件及完整电子文档一份由发包人存档备用。</w:t>
      </w:r>
      <w:r w:rsidRPr="00B01624">
        <w:rPr>
          <w:rFonts w:cs="宋体" w:hint="eastAsia"/>
          <w:u w:val="single"/>
        </w:rPr>
        <w:t>包括竣工资料电子光盘</w:t>
      </w:r>
      <w:r w:rsidRPr="00B01624">
        <w:rPr>
          <w:rFonts w:cs="宋体" w:hint="eastAsia"/>
          <w:u w:val="single"/>
        </w:rPr>
        <w:t>3</w:t>
      </w:r>
      <w:r w:rsidRPr="00B01624">
        <w:rPr>
          <w:rFonts w:cs="宋体" w:hint="eastAsia"/>
          <w:u w:val="single"/>
        </w:rPr>
        <w:t>张。不按约定时间提供竣工资料的，支付违约金</w:t>
      </w:r>
      <w:r w:rsidRPr="00B01624">
        <w:rPr>
          <w:rFonts w:cs="宋体" w:hint="eastAsia"/>
          <w:u w:val="single"/>
        </w:rPr>
        <w:t>200000</w:t>
      </w:r>
      <w:r w:rsidRPr="00B01624">
        <w:rPr>
          <w:rFonts w:cs="宋体" w:hint="eastAsia"/>
          <w:u w:val="single"/>
        </w:rPr>
        <w:t>元</w:t>
      </w:r>
      <w:r w:rsidRPr="00B01624">
        <w:rPr>
          <w:rFonts w:ascii="宋体" w:hAnsi="宋体" w:cs="宋体" w:hint="eastAsia"/>
          <w:szCs w:val="21"/>
          <w:u w:val="single"/>
        </w:rPr>
        <w:t>。</w:t>
      </w:r>
    </w:p>
    <w:p w:rsidR="00B55BD9" w:rsidRPr="00B01624" w:rsidRDefault="004E1434">
      <w:pPr>
        <w:spacing w:line="400" w:lineRule="exact"/>
        <w:ind w:firstLine="600"/>
        <w:rPr>
          <w:rFonts w:ascii="宋体" w:hAnsi="宋体" w:cs="宋体"/>
          <w:szCs w:val="21"/>
          <w:u w:val="single"/>
        </w:rPr>
      </w:pPr>
      <w:r w:rsidRPr="00B01624">
        <w:rPr>
          <w:rFonts w:ascii="宋体" w:hAnsi="宋体" w:cs="宋体" w:hint="eastAsia"/>
          <w:szCs w:val="21"/>
        </w:rPr>
        <w:t>5.4.3 关于竣工文件的其他约定</w:t>
      </w:r>
      <w:r w:rsidRPr="00B01624">
        <w:rPr>
          <w:rFonts w:ascii="宋体" w:hAnsi="宋体" w:cs="宋体" w:hint="eastAsia"/>
          <w:szCs w:val="21"/>
          <w:u w:val="single"/>
        </w:rPr>
        <w:t>：由承包人负责指导发包人进行单项工程或（和）工程竣工后试验，并承担试运行考核责任的，接收单项工程的先后顺序及时间安排。</w:t>
      </w:r>
    </w:p>
    <w:p w:rsidR="00B55BD9" w:rsidRPr="00B01624" w:rsidRDefault="004E1434">
      <w:pPr>
        <w:spacing w:line="400" w:lineRule="exact"/>
        <w:ind w:firstLine="600"/>
        <w:outlineLvl w:val="3"/>
        <w:rPr>
          <w:szCs w:val="21"/>
        </w:rPr>
      </w:pPr>
      <w:r w:rsidRPr="00B01624">
        <w:rPr>
          <w:rFonts w:ascii="Calibri" w:hAnsi="Calibri" w:cs="宋体" w:hint="eastAsia"/>
          <w:szCs w:val="22"/>
          <w:u w:val="single"/>
        </w:rPr>
        <w:t>5.4.3.1</w:t>
      </w:r>
      <w:r w:rsidRPr="00B01624">
        <w:rPr>
          <w:rFonts w:ascii="Calibri" w:hAnsi="Calibri" w:hint="eastAsia"/>
          <w:szCs w:val="21"/>
          <w:u w:val="single"/>
        </w:rPr>
        <w:t>承包人应在竣工验收合格后</w:t>
      </w:r>
      <w:r w:rsidRPr="00B01624">
        <w:rPr>
          <w:rFonts w:ascii="Calibri" w:hAnsi="Calibri" w:hint="eastAsia"/>
          <w:szCs w:val="21"/>
          <w:u w:val="single"/>
        </w:rPr>
        <w:t>30</w:t>
      </w:r>
      <w:r w:rsidRPr="00B01624">
        <w:rPr>
          <w:rFonts w:ascii="Calibri" w:hAnsi="Calibri" w:hint="eastAsia"/>
          <w:szCs w:val="21"/>
          <w:u w:val="single"/>
        </w:rPr>
        <w:t>天内，</w:t>
      </w:r>
      <w:r w:rsidRPr="00B01624">
        <w:rPr>
          <w:rFonts w:ascii="Calibri" w:hAnsi="Calibri" w:cs="宋体" w:hint="eastAsia"/>
          <w:szCs w:val="22"/>
          <w:u w:val="single"/>
        </w:rPr>
        <w:t>每一个工程项目根据《建设项目影像文件采集范围》（附录</w:t>
      </w:r>
      <w:r w:rsidRPr="00B01624">
        <w:rPr>
          <w:rFonts w:ascii="Calibri" w:hAnsi="Calibri" w:cs="宋体" w:hint="eastAsia"/>
          <w:szCs w:val="22"/>
          <w:u w:val="single"/>
        </w:rPr>
        <w:t>16</w:t>
      </w:r>
      <w:r w:rsidRPr="00B01624">
        <w:rPr>
          <w:rFonts w:ascii="Calibri" w:hAnsi="Calibri" w:cs="宋体" w:hint="eastAsia"/>
          <w:szCs w:val="22"/>
          <w:u w:val="single"/>
        </w:rPr>
        <w:t>）的规定提供一份不少于</w:t>
      </w:r>
      <w:r w:rsidRPr="00B01624">
        <w:rPr>
          <w:rFonts w:ascii="Calibri" w:hAnsi="Calibri" w:cs="宋体" w:hint="eastAsia"/>
          <w:szCs w:val="22"/>
          <w:u w:val="single"/>
        </w:rPr>
        <w:t>40</w:t>
      </w:r>
      <w:r w:rsidRPr="00B01624">
        <w:rPr>
          <w:rFonts w:ascii="Calibri" w:hAnsi="Calibri" w:cs="宋体" w:hint="eastAsia"/>
          <w:szCs w:val="22"/>
          <w:u w:val="single"/>
        </w:rPr>
        <w:t>分钟的影像视频成果。不按约定时间提供的，支付违约金</w:t>
      </w:r>
      <w:r w:rsidRPr="00B01624">
        <w:rPr>
          <w:rFonts w:ascii="Calibri" w:hAnsi="Calibri" w:cs="宋体" w:hint="eastAsia"/>
          <w:szCs w:val="22"/>
          <w:u w:val="single"/>
        </w:rPr>
        <w:t>100000</w:t>
      </w:r>
      <w:r w:rsidRPr="00B01624">
        <w:rPr>
          <w:rFonts w:ascii="Calibri" w:hAnsi="Calibri" w:cs="宋体" w:hint="eastAsia"/>
          <w:szCs w:val="22"/>
          <w:u w:val="single"/>
        </w:rPr>
        <w:t>元。</w:t>
      </w:r>
    </w:p>
    <w:p w:rsidR="00B55BD9" w:rsidRPr="00B01624" w:rsidRDefault="004E1434">
      <w:pPr>
        <w:spacing w:line="400" w:lineRule="exact"/>
        <w:ind w:firstLine="600"/>
        <w:outlineLvl w:val="3"/>
        <w:rPr>
          <w:szCs w:val="21"/>
        </w:rPr>
      </w:pPr>
      <w:r w:rsidRPr="00B01624">
        <w:rPr>
          <w:rFonts w:ascii="宋体" w:hAnsi="宋体" w:cs="宋体" w:hint="eastAsia"/>
          <w:szCs w:val="21"/>
          <w:u w:val="single"/>
        </w:rPr>
        <w:t>5.4.3.2</w:t>
      </w:r>
      <w:r w:rsidRPr="00B01624">
        <w:rPr>
          <w:rFonts w:ascii="Calibri" w:hAnsi="Calibri" w:hint="eastAsia"/>
          <w:szCs w:val="21"/>
          <w:u w:val="single"/>
        </w:rPr>
        <w:t>承包人应在竣工验收合格后</w:t>
      </w:r>
      <w:r w:rsidRPr="00B01624">
        <w:rPr>
          <w:rFonts w:ascii="Calibri" w:hAnsi="Calibri" w:hint="eastAsia"/>
          <w:szCs w:val="21"/>
          <w:u w:val="single"/>
        </w:rPr>
        <w:t>30</w:t>
      </w:r>
      <w:r w:rsidRPr="00B01624">
        <w:rPr>
          <w:rFonts w:ascii="Calibri" w:hAnsi="Calibri" w:hint="eastAsia"/>
          <w:szCs w:val="21"/>
          <w:u w:val="single"/>
        </w:rPr>
        <w:t>天内</w:t>
      </w:r>
      <w:r w:rsidRPr="00B01624">
        <w:rPr>
          <w:rFonts w:ascii="宋体" w:hAnsi="宋体" w:cs="宋体" w:hint="eastAsia"/>
          <w:szCs w:val="21"/>
          <w:u w:val="single"/>
        </w:rPr>
        <w:t>根据《</w:t>
      </w:r>
      <w:r w:rsidRPr="00B01624">
        <w:rPr>
          <w:rFonts w:ascii="宋体" w:hAnsi="宋体" w:cs="宋体" w:hint="eastAsia"/>
          <w:b/>
          <w:bCs/>
          <w:szCs w:val="22"/>
          <w:u w:val="single"/>
        </w:rPr>
        <w:t>国家重大档案建设项目文件归档范围和保管期限表</w:t>
      </w:r>
      <w:r w:rsidRPr="00B01624">
        <w:rPr>
          <w:rFonts w:ascii="宋体" w:hAnsi="宋体" w:cs="宋体" w:hint="eastAsia"/>
          <w:szCs w:val="21"/>
          <w:u w:val="single"/>
        </w:rPr>
        <w:t>》（附件17）的规定，承包人给发包人提供一式两份由承包人负责归档的文件资料。</w:t>
      </w:r>
      <w:r w:rsidRPr="00B01624">
        <w:rPr>
          <w:rFonts w:ascii="Calibri" w:hAnsi="Calibri" w:cs="宋体" w:hint="eastAsia"/>
          <w:szCs w:val="22"/>
          <w:u w:val="single"/>
        </w:rPr>
        <w:t>不按约定时间提供的，支付违约金</w:t>
      </w:r>
      <w:r w:rsidRPr="00B01624">
        <w:rPr>
          <w:rFonts w:ascii="Calibri" w:hAnsi="Calibri" w:cs="宋体" w:hint="eastAsia"/>
          <w:szCs w:val="22"/>
          <w:u w:val="single"/>
        </w:rPr>
        <w:t>100000</w:t>
      </w:r>
      <w:r w:rsidRPr="00B01624">
        <w:rPr>
          <w:rFonts w:ascii="Calibri" w:hAnsi="Calibri" w:cs="宋体" w:hint="eastAsia"/>
          <w:szCs w:val="22"/>
          <w:u w:val="single"/>
        </w:rPr>
        <w:t>元。</w:t>
      </w:r>
    </w:p>
    <w:p w:rsidR="00B55BD9" w:rsidRPr="00B01624" w:rsidRDefault="004E1434">
      <w:pPr>
        <w:spacing w:line="300" w:lineRule="auto"/>
        <w:ind w:firstLineChars="200" w:firstLine="420"/>
        <w:rPr>
          <w:rFonts w:ascii="Calibri" w:hAnsi="Calibri"/>
          <w:szCs w:val="22"/>
          <w:u w:val="single"/>
        </w:rPr>
      </w:pPr>
      <w:r w:rsidRPr="00B01624">
        <w:rPr>
          <w:rFonts w:ascii="Calibri" w:hAnsi="Calibri" w:hint="eastAsia"/>
          <w:szCs w:val="22"/>
          <w:u w:val="single"/>
        </w:rPr>
        <w:t>以上有关违约金及由此给发包人造成的一切损失，发包人有权从应付工程款中扣除。</w:t>
      </w:r>
    </w:p>
    <w:p w:rsidR="00B55BD9" w:rsidRPr="00B01624" w:rsidRDefault="00B55BD9">
      <w:pPr>
        <w:spacing w:line="400" w:lineRule="exact"/>
        <w:ind w:firstLine="600"/>
        <w:rPr>
          <w:rFonts w:ascii="宋体" w:hAnsi="宋体" w:cs="宋体"/>
          <w:szCs w:val="21"/>
        </w:rPr>
      </w:pP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5.5 操作和维修手册</w:t>
      </w:r>
    </w:p>
    <w:p w:rsidR="00B55BD9" w:rsidRPr="00B01624" w:rsidRDefault="004E1434">
      <w:pPr>
        <w:spacing w:line="300" w:lineRule="auto"/>
        <w:ind w:firstLineChars="200" w:firstLine="420"/>
        <w:rPr>
          <w:rFonts w:ascii="宋体" w:hAnsi="宋体" w:cs="宋体"/>
          <w:szCs w:val="21"/>
        </w:rPr>
      </w:pPr>
      <w:r w:rsidRPr="00B01624">
        <w:rPr>
          <w:rFonts w:ascii="宋体" w:hAnsi="宋体" w:cs="宋体" w:hint="eastAsia"/>
          <w:szCs w:val="21"/>
        </w:rPr>
        <w:t>5.5.3 对最终操作和维修手册的约定：</w:t>
      </w:r>
    </w:p>
    <w:p w:rsidR="00B55BD9" w:rsidRPr="00B01624" w:rsidRDefault="004E1434">
      <w:pPr>
        <w:spacing w:line="300" w:lineRule="auto"/>
        <w:ind w:firstLineChars="200" w:firstLine="420"/>
        <w:rPr>
          <w:rFonts w:ascii="宋体" w:hAnsi="宋体" w:cs="宋体"/>
          <w:szCs w:val="21"/>
        </w:rPr>
      </w:pPr>
      <w:r w:rsidRPr="00B01624">
        <w:rPr>
          <w:rFonts w:hint="eastAsia"/>
        </w:rPr>
        <w:t>承包人提交的操作维修手册的份数和最终提交期限：</w:t>
      </w:r>
      <w:r w:rsidRPr="00B01624">
        <w:rPr>
          <w:rFonts w:ascii="宋体" w:hAnsi="宋体" w:hint="eastAsia"/>
          <w:szCs w:val="21"/>
          <w:u w:val="single"/>
        </w:rPr>
        <w:t>承包人在工程竣工验收后负责培训发包人进行设备操作、日常维护，并收集设备说明书和维修手册移交给</w:t>
      </w:r>
      <w:r w:rsidRPr="00B01624">
        <w:rPr>
          <w:rFonts w:ascii="宋体" w:hAnsi="宋体" w:hint="eastAsia"/>
          <w:szCs w:val="21"/>
        </w:rPr>
        <w:t>发</w:t>
      </w:r>
      <w:r w:rsidRPr="00B01624">
        <w:rPr>
          <w:rFonts w:ascii="宋体" w:hAnsi="宋体" w:hint="eastAsia"/>
          <w:szCs w:val="21"/>
          <w:u w:val="single"/>
        </w:rPr>
        <w:t>包人，移交时间为竣工验收后7个工作日内。</w:t>
      </w:r>
    </w:p>
    <w:p w:rsidR="00B55BD9" w:rsidRPr="00B01624" w:rsidRDefault="004E1434">
      <w:pPr>
        <w:tabs>
          <w:tab w:val="left" w:pos="993"/>
        </w:tabs>
        <w:spacing w:before="60" w:after="60" w:line="400" w:lineRule="exact"/>
        <w:outlineLvl w:val="1"/>
        <w:rPr>
          <w:rFonts w:ascii="宋体" w:hAnsi="宋体" w:cs="宋体"/>
          <w:bCs/>
          <w:szCs w:val="21"/>
        </w:rPr>
      </w:pPr>
      <w:bookmarkStart w:id="2951" w:name="_Toc121419675"/>
      <w:bookmarkStart w:id="2952" w:name="_Toc110933929"/>
      <w:bookmarkStart w:id="2953" w:name="_Toc64910810"/>
      <w:bookmarkStart w:id="2954" w:name="_Toc121332673"/>
      <w:bookmarkStart w:id="2955" w:name="_Toc110886827"/>
      <w:r w:rsidRPr="00B01624">
        <w:rPr>
          <w:rFonts w:ascii="宋体" w:hAnsi="宋体" w:cs="宋体" w:hint="eastAsia"/>
          <w:bCs/>
          <w:szCs w:val="21"/>
        </w:rPr>
        <w:t>第6条 材料、工程设备</w:t>
      </w:r>
      <w:bookmarkEnd w:id="2951"/>
      <w:bookmarkEnd w:id="2952"/>
      <w:bookmarkEnd w:id="2953"/>
      <w:bookmarkEnd w:id="2954"/>
      <w:bookmarkEnd w:id="2955"/>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6.1 实施方法</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双方当事人约定的实施方法、设备、设施和材料</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6.2 材料和工程设备</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6.2.1 发包人提供的材料和工程设备</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发包人提供的材料和工程设备验收后，由</w:t>
      </w:r>
      <w:r w:rsidRPr="00B01624">
        <w:rPr>
          <w:rFonts w:ascii="宋体" w:hAnsi="宋体" w:cs="宋体" w:hint="eastAsia"/>
          <w:szCs w:val="21"/>
          <w:u w:val="single"/>
        </w:rPr>
        <w:t xml:space="preserve">  承包人  </w:t>
      </w:r>
      <w:r w:rsidRPr="00B01624">
        <w:rPr>
          <w:rFonts w:ascii="宋体" w:hAnsi="宋体" w:cs="宋体" w:hint="eastAsia"/>
          <w:szCs w:val="21"/>
        </w:rPr>
        <w:t>负责接收、运输和保管。</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6.2.3 材料和工程设备的保管</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承包人提交保管、维护方案的时间</w:t>
      </w:r>
      <w:r w:rsidRPr="00B01624">
        <w:rPr>
          <w:rFonts w:ascii="宋体" w:hAnsi="宋体" w:cs="宋体" w:hint="eastAsia"/>
          <w:szCs w:val="21"/>
          <w:u w:val="single"/>
        </w:rPr>
        <w:t>：</w:t>
      </w:r>
      <w:r w:rsidRPr="00B01624">
        <w:rPr>
          <w:rStyle w:val="10d"/>
          <w:rFonts w:ascii="宋体" w:hAnsi="宋体" w:hint="eastAsia"/>
          <w:kern w:val="0"/>
          <w:szCs w:val="21"/>
          <w:u w:val="single"/>
        </w:rPr>
        <w:t>工程接收证书颁发前，承包人应负责保管和维护工程。工程接收证书颁发时尚有部分未竣工工程的，承包人还应负责该未竣工工程的照管和维护工作，直到本项目合同内全部工程竣工验收后发包人接收为止。</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发包人提供的库房、堆场、设施和设备：</w:t>
      </w:r>
      <w:r w:rsidRPr="00B01624">
        <w:rPr>
          <w:rFonts w:ascii="宋体" w:hAnsi="宋体" w:cs="宋体" w:hint="eastAsia"/>
          <w:szCs w:val="21"/>
          <w:u w:val="single"/>
        </w:rPr>
        <w:t xml:space="preserve">       /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6.3 样品</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6.3.1 样品的报送与封存</w:t>
      </w:r>
    </w:p>
    <w:p w:rsidR="00B55BD9" w:rsidRPr="00B01624" w:rsidRDefault="004E1434">
      <w:pPr>
        <w:spacing w:line="400" w:lineRule="exact"/>
        <w:ind w:firstLine="600"/>
        <w:rPr>
          <w:rFonts w:ascii="宋体" w:hAnsi="宋体" w:cs="宋体"/>
          <w:szCs w:val="21"/>
        </w:rPr>
      </w:pPr>
      <w:r w:rsidRPr="00B01624">
        <w:rPr>
          <w:szCs w:val="21"/>
        </w:rPr>
        <w:t>需要承包人报送样品的材料或工程设备，样品种类、名称、规格、数量：</w:t>
      </w:r>
      <w:r w:rsidRPr="00B01624">
        <w:rPr>
          <w:rFonts w:hint="eastAsia"/>
          <w:bCs/>
          <w:szCs w:val="21"/>
        </w:rPr>
        <w:t>主要材料涉及品种、款式、颜色等方面内容的，承包人应无偿提交拟选用合格的材料样品送发包人选定，未经发包人选定材料，不得使用。选定的样品应封存于现场，承包人应在现场为保存样品提供适当和固定的场所并保持适当和良好的储存环境条件，特别是主要装饰、安装工程材料样品至少封存到竣工结算审定完成后（根据工程设计实施情况，包括但不限于地面、天面、内外墙面装饰材料，防水材料，门窗，电线电缆，桥架，给排水管等材料）</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6.4 质量检查</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6.4.1 工程质量要求</w:t>
      </w:r>
    </w:p>
    <w:p w:rsidR="00B55BD9" w:rsidRPr="00B01624" w:rsidRDefault="004E1434">
      <w:pPr>
        <w:spacing w:line="400" w:lineRule="exact"/>
        <w:ind w:firstLine="600"/>
        <w:rPr>
          <w:rFonts w:ascii="宋体" w:hAnsi="宋体" w:cs="宋体"/>
          <w:szCs w:val="21"/>
          <w:u w:val="single"/>
        </w:rPr>
      </w:pPr>
      <w:r w:rsidRPr="00B01624">
        <w:rPr>
          <w:rFonts w:ascii="宋体" w:hAnsi="宋体" w:cs="宋体" w:hint="eastAsia"/>
          <w:szCs w:val="21"/>
        </w:rPr>
        <w:t>工程质量的特殊标准或要求：</w:t>
      </w:r>
      <w:r w:rsidRPr="00B01624">
        <w:rPr>
          <w:rFonts w:ascii="宋体" w:hAnsi="宋体" w:hint="eastAsia"/>
          <w:b/>
          <w:bCs/>
          <w:szCs w:val="22"/>
          <w:u w:val="single"/>
        </w:rPr>
        <w:t>严格执行广西住房和城乡自治区住建厅《关于严格实行房屋建筑和市政基础设施工程质量终身责任承诺、永久性质量责任标牌、终身责任信息档案等制度的通知》（桂建管【</w:t>
      </w:r>
      <w:r w:rsidRPr="00B01624">
        <w:rPr>
          <w:rFonts w:ascii="Calibri" w:hAnsi="宋体" w:hint="eastAsia"/>
          <w:b/>
          <w:bCs/>
          <w:szCs w:val="22"/>
          <w:u w:val="single"/>
        </w:rPr>
        <w:t>2014</w:t>
      </w:r>
      <w:r w:rsidRPr="00B01624">
        <w:rPr>
          <w:rFonts w:ascii="宋体" w:hAnsi="宋体" w:hint="eastAsia"/>
          <w:b/>
          <w:bCs/>
          <w:szCs w:val="22"/>
          <w:u w:val="single"/>
        </w:rPr>
        <w:t>】</w:t>
      </w:r>
      <w:r w:rsidRPr="00B01624">
        <w:rPr>
          <w:rFonts w:ascii="Calibri" w:hAnsi="Calibri" w:hint="eastAsia"/>
          <w:b/>
          <w:bCs/>
          <w:szCs w:val="22"/>
          <w:u w:val="single"/>
        </w:rPr>
        <w:t>96</w:t>
      </w:r>
      <w:r w:rsidRPr="00B01624">
        <w:rPr>
          <w:rFonts w:ascii="宋体" w:hAnsi="宋体" w:hint="eastAsia"/>
          <w:b/>
          <w:bCs/>
          <w:szCs w:val="22"/>
          <w:u w:val="single"/>
        </w:rPr>
        <w:t>号）和南宁市城乡建设委员会《南宁市城乡建设委员会关于落实建设工程质量终身责任，加强工程质量管理的通知》（南建质安【</w:t>
      </w:r>
      <w:r w:rsidRPr="00B01624">
        <w:rPr>
          <w:rFonts w:ascii="Calibri" w:hAnsi="Calibri" w:hint="eastAsia"/>
          <w:b/>
          <w:bCs/>
          <w:szCs w:val="22"/>
          <w:u w:val="single"/>
        </w:rPr>
        <w:t>2014</w:t>
      </w:r>
      <w:r w:rsidRPr="00B01624">
        <w:rPr>
          <w:rFonts w:ascii="宋体" w:hAnsi="宋体" w:hint="eastAsia"/>
          <w:b/>
          <w:bCs/>
          <w:szCs w:val="22"/>
          <w:u w:val="single"/>
        </w:rPr>
        <w:t>】</w:t>
      </w:r>
      <w:r w:rsidRPr="00B01624">
        <w:rPr>
          <w:rFonts w:ascii="Calibri" w:hAnsi="Calibri" w:hint="eastAsia"/>
          <w:b/>
          <w:bCs/>
          <w:szCs w:val="22"/>
          <w:u w:val="single"/>
        </w:rPr>
        <w:t>155</w:t>
      </w:r>
      <w:r w:rsidRPr="00B01624">
        <w:rPr>
          <w:rFonts w:ascii="宋体" w:hAnsi="宋体" w:hint="eastAsia"/>
          <w:b/>
          <w:bCs/>
          <w:szCs w:val="22"/>
          <w:u w:val="single"/>
        </w:rPr>
        <w:t>号）要求，落实建设工程质量终身责任</w:t>
      </w:r>
      <w:r w:rsidRPr="00B01624">
        <w:rPr>
          <w:rFonts w:ascii="宋体" w:hAnsi="宋体" w:hint="eastAsia"/>
          <w:szCs w:val="22"/>
          <w:u w:val="single"/>
        </w:rPr>
        <w:t>。</w:t>
      </w:r>
      <w:r w:rsidRPr="00B01624">
        <w:rPr>
          <w:rFonts w:ascii="宋体" w:hAnsi="宋体" w:hint="eastAsia"/>
          <w:b/>
          <w:szCs w:val="22"/>
          <w:u w:val="single"/>
        </w:rPr>
        <w:t>绿色建筑（二星级）</w:t>
      </w:r>
      <w:r w:rsidRPr="00B01624">
        <w:rPr>
          <w:rFonts w:ascii="宋体" w:hAnsi="宋体" w:hint="eastAsia"/>
          <w:szCs w:val="22"/>
          <w:u w:val="single"/>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6.4.2 质量检查</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除通用合同条件已列明的质量检查的地点外，发包人有权进行质量检查的其他地点</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6.4.3 隐蔽工程检查</w:t>
      </w:r>
    </w:p>
    <w:p w:rsidR="00B55BD9" w:rsidRPr="00B01624" w:rsidRDefault="004E1434">
      <w:pPr>
        <w:spacing w:line="360" w:lineRule="auto"/>
        <w:ind w:firstLineChars="200" w:firstLine="420"/>
        <w:jc w:val="left"/>
        <w:rPr>
          <w:rFonts w:ascii="宋体" w:hAnsi="宋体"/>
          <w:b/>
          <w:bCs/>
          <w:szCs w:val="22"/>
        </w:rPr>
      </w:pPr>
      <w:r w:rsidRPr="00B01624">
        <w:rPr>
          <w:rFonts w:ascii="宋体" w:hAnsi="宋体" w:cs="宋体" w:hint="eastAsia"/>
          <w:szCs w:val="21"/>
        </w:rPr>
        <w:t>关于隐蔽工程和中间验收的特别约定：</w:t>
      </w:r>
      <w:r w:rsidRPr="00B01624">
        <w:rPr>
          <w:rFonts w:ascii="宋体" w:hAnsi="宋体" w:hint="eastAsia"/>
          <w:b/>
          <w:bCs/>
          <w:szCs w:val="22"/>
        </w:rPr>
        <w:t>工程隐蔽或中间验收前</w:t>
      </w:r>
      <w:r w:rsidRPr="00B01624">
        <w:rPr>
          <w:rFonts w:ascii="Calibri" w:hAnsi="宋体" w:hint="eastAsia"/>
          <w:b/>
          <w:bCs/>
          <w:szCs w:val="22"/>
        </w:rPr>
        <w:t>12</w:t>
      </w:r>
      <w:r w:rsidRPr="00B01624">
        <w:rPr>
          <w:rFonts w:ascii="宋体" w:hAnsi="宋体" w:hint="eastAsia"/>
          <w:b/>
          <w:bCs/>
          <w:szCs w:val="22"/>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rsidR="00B55BD9" w:rsidRPr="00B01624" w:rsidRDefault="004E1434">
      <w:pPr>
        <w:spacing w:line="360" w:lineRule="auto"/>
        <w:ind w:firstLineChars="200" w:firstLine="420"/>
        <w:jc w:val="left"/>
        <w:rPr>
          <w:rFonts w:ascii="宋体" w:hAnsi="宋体"/>
          <w:szCs w:val="22"/>
        </w:rPr>
      </w:pPr>
      <w:r w:rsidRPr="00B01624">
        <w:rPr>
          <w:rFonts w:ascii="宋体" w:hAnsi="宋体" w:hint="eastAsia"/>
          <w:szCs w:val="22"/>
        </w:rPr>
        <w:t>监理人不能按时进行检查时，应提前</w:t>
      </w:r>
      <w:r w:rsidRPr="00B01624">
        <w:rPr>
          <w:rFonts w:ascii="宋体" w:hAnsi="宋体" w:hint="eastAsia"/>
          <w:szCs w:val="22"/>
          <w:u w:val="single"/>
        </w:rPr>
        <w:t>24</w:t>
      </w:r>
      <w:r w:rsidRPr="00B01624">
        <w:rPr>
          <w:rFonts w:ascii="宋体" w:hAnsi="宋体" w:hint="eastAsia"/>
          <w:szCs w:val="22"/>
        </w:rPr>
        <w:t>小时提交书面延期要求。</w:t>
      </w:r>
    </w:p>
    <w:p w:rsidR="00B55BD9" w:rsidRPr="00B01624" w:rsidRDefault="004E1434">
      <w:pPr>
        <w:spacing w:line="360" w:lineRule="auto"/>
        <w:ind w:firstLineChars="200" w:firstLine="420"/>
        <w:jc w:val="left"/>
        <w:rPr>
          <w:rFonts w:ascii="宋体" w:hAnsi="宋体" w:cs="宋体"/>
          <w:szCs w:val="21"/>
        </w:rPr>
      </w:pPr>
      <w:r w:rsidRPr="00B01624">
        <w:rPr>
          <w:rFonts w:ascii="宋体" w:hAnsi="宋体" w:hint="eastAsia"/>
          <w:szCs w:val="22"/>
        </w:rPr>
        <w:t>关于延期最长不得超过：</w:t>
      </w:r>
      <w:r w:rsidRPr="00B01624">
        <w:rPr>
          <w:rFonts w:ascii="宋体" w:hAnsi="宋体" w:hint="eastAsia"/>
          <w:szCs w:val="22"/>
          <w:u w:val="single"/>
        </w:rPr>
        <w:t>48</w:t>
      </w:r>
      <w:r w:rsidRPr="00B01624">
        <w:rPr>
          <w:rFonts w:ascii="宋体" w:hAnsi="宋体" w:hint="eastAsia"/>
          <w:szCs w:val="22"/>
        </w:rPr>
        <w:t>小时。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6.5 由承包人试验和检验</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6.5.1 试验设备与试验人员</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试验的内容、时间和地点</w:t>
      </w:r>
      <w:r w:rsidRPr="00B01624">
        <w:rPr>
          <w:rFonts w:ascii="宋体" w:hAnsi="宋体" w:cs="宋体" w:hint="eastAsia"/>
          <w:szCs w:val="21"/>
          <w:u w:val="single"/>
        </w:rPr>
        <w:t>：按发包人要求。</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试验所需要的试验设备、取样装置、试验场所和试验条件</w:t>
      </w:r>
      <w:r w:rsidRPr="00B01624">
        <w:rPr>
          <w:rFonts w:ascii="宋体" w:hAnsi="宋体" w:cs="宋体" w:hint="eastAsia"/>
          <w:szCs w:val="21"/>
          <w:u w:val="single"/>
        </w:rPr>
        <w:t>：承包人负责。</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试验和检验费用的计价原则：</w:t>
      </w:r>
      <w:r w:rsidRPr="00B01624">
        <w:rPr>
          <w:rFonts w:ascii="宋体" w:hAnsi="宋体" w:cs="宋体" w:hint="eastAsia"/>
          <w:szCs w:val="21"/>
          <w:u w:val="single"/>
        </w:rPr>
        <w:t xml:space="preserve">  包含在合同总价中，不再另行计费    </w:t>
      </w:r>
      <w:r w:rsidRPr="00B01624">
        <w:rPr>
          <w:rFonts w:ascii="宋体" w:hAnsi="宋体" w:cs="宋体" w:hint="eastAsia"/>
          <w:szCs w:val="21"/>
        </w:rPr>
        <w:t>。</w:t>
      </w:r>
    </w:p>
    <w:p w:rsidR="00B55BD9" w:rsidRPr="00B01624" w:rsidRDefault="004E1434">
      <w:pPr>
        <w:spacing w:line="400" w:lineRule="exact"/>
        <w:ind w:firstLineChars="200" w:firstLine="420"/>
        <w:rPr>
          <w:rFonts w:ascii="宋体" w:hAnsi="宋体" w:cs="宋体"/>
          <w:szCs w:val="21"/>
        </w:rPr>
      </w:pPr>
      <w:r w:rsidRPr="00B01624">
        <w:rPr>
          <w:rFonts w:ascii="宋体" w:hAnsi="宋体" w:cs="宋体" w:hint="eastAsia"/>
          <w:szCs w:val="21"/>
        </w:rPr>
        <w:t>6.6 见证取样检测及专项检测</w:t>
      </w:r>
    </w:p>
    <w:p w:rsidR="00B55BD9" w:rsidRPr="00B01624" w:rsidRDefault="004E1434">
      <w:pPr>
        <w:spacing w:line="400" w:lineRule="exact"/>
        <w:ind w:firstLineChars="200" w:firstLine="420"/>
        <w:rPr>
          <w:rFonts w:ascii="宋体" w:hAnsi="宋体" w:cs="宋体"/>
          <w:szCs w:val="21"/>
        </w:rPr>
      </w:pPr>
      <w:r w:rsidRPr="00B01624">
        <w:rPr>
          <w:rFonts w:ascii="宋体" w:hAnsi="宋体" w:cs="宋体" w:hint="eastAsia"/>
          <w:szCs w:val="21"/>
        </w:rPr>
        <w:t>根据《建设工程质量检测管理办法》（建设部令第141号）以及《广西壮族自治区建设工程质量检测管理规定》（桂建管〔2013〕11号）规定，工程质量检测业务由发包人委托有相应资质的检测机构检测，费用从发包人的项目建设经费中支出并直接支付给检测机构，不计入合同价款内。</w:t>
      </w:r>
    </w:p>
    <w:p w:rsidR="00B55BD9" w:rsidRPr="00B01624" w:rsidRDefault="004E1434">
      <w:pPr>
        <w:tabs>
          <w:tab w:val="left" w:pos="993"/>
        </w:tabs>
        <w:spacing w:before="60" w:after="60" w:line="400" w:lineRule="exact"/>
        <w:outlineLvl w:val="1"/>
        <w:rPr>
          <w:rFonts w:ascii="宋体" w:hAnsi="宋体" w:cs="宋体"/>
          <w:b/>
          <w:bCs/>
          <w:szCs w:val="21"/>
        </w:rPr>
      </w:pPr>
      <w:bookmarkStart w:id="2956" w:name="_Toc121419676"/>
      <w:bookmarkStart w:id="2957" w:name="_Toc121332674"/>
      <w:bookmarkStart w:id="2958" w:name="_Toc64910811"/>
      <w:bookmarkStart w:id="2959" w:name="_Toc110933930"/>
      <w:bookmarkStart w:id="2960" w:name="_Toc110886828"/>
      <w:r w:rsidRPr="00B01624">
        <w:rPr>
          <w:rFonts w:ascii="宋体" w:hAnsi="宋体" w:cs="宋体" w:hint="eastAsia"/>
          <w:b/>
          <w:bCs/>
          <w:szCs w:val="21"/>
        </w:rPr>
        <w:t>第7条 施工</w:t>
      </w:r>
      <w:bookmarkEnd w:id="2956"/>
      <w:bookmarkEnd w:id="2957"/>
      <w:bookmarkEnd w:id="2958"/>
      <w:bookmarkEnd w:id="2959"/>
      <w:bookmarkEnd w:id="2960"/>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7.1 交通运输</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7.1.1 出入现场的权利</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关于出入现场的权利的约定：</w:t>
      </w:r>
      <w:r w:rsidRPr="00B01624">
        <w:rPr>
          <w:szCs w:val="21"/>
          <w:u w:val="single"/>
        </w:rPr>
        <w:t>承包人负责整修进场道路、场内施工用道，满足施工及材料、设备运输的需要，费用由承包人承担，为满足施工需要的临时设施、辅助设施及安全防护设施所发生的费用，由承包人承担</w:t>
      </w:r>
      <w:r w:rsidRPr="00B01624">
        <w:rPr>
          <w:rFonts w:hint="eastAsia"/>
          <w:szCs w:val="21"/>
          <w:u w:val="single"/>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7.1.2 场外交通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关于场外交通的特别约定</w:t>
      </w:r>
      <w:r w:rsidRPr="00B01624">
        <w:rPr>
          <w:rFonts w:ascii="宋体" w:hAnsi="宋体" w:cs="宋体" w:hint="eastAsia"/>
          <w:szCs w:val="21"/>
          <w:u w:val="single"/>
        </w:rPr>
        <w:t>：承包人负责修建及修复，费用由承包方承担。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7.1.3 场内交通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关于场内交通的特别约定：</w:t>
      </w:r>
      <w:r w:rsidRPr="00B01624">
        <w:rPr>
          <w:rFonts w:ascii="宋体" w:hAnsi="宋体" w:hint="eastAsia"/>
          <w:szCs w:val="21"/>
          <w:u w:val="single"/>
        </w:rPr>
        <w:t>施工现场内外临时道路由承包人负责建设并承担相关费用</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关于场内交通与场外交通边界的约定：</w:t>
      </w:r>
      <w:r w:rsidRPr="00B01624">
        <w:rPr>
          <w:rFonts w:ascii="宋体" w:hAnsi="宋体" w:hint="eastAsia"/>
          <w:szCs w:val="22"/>
          <w:u w:val="single"/>
        </w:rPr>
        <w:t>本项目红线为界</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7.1.4 超大件和超重件的运输</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运输超大件或超重件所需的道路和桥梁临时加固改造费用和其他有关费用由</w:t>
      </w:r>
      <w:r w:rsidRPr="00B01624">
        <w:rPr>
          <w:rFonts w:ascii="宋体" w:hAnsi="宋体" w:cs="宋体" w:hint="eastAsia"/>
          <w:szCs w:val="21"/>
          <w:u w:val="single"/>
        </w:rPr>
        <w:t>承包人</w:t>
      </w:r>
      <w:r w:rsidRPr="00B01624">
        <w:rPr>
          <w:rFonts w:ascii="宋体" w:hAnsi="宋体" w:cs="宋体" w:hint="eastAsia"/>
          <w:szCs w:val="21"/>
        </w:rPr>
        <w:t>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7.2 施工设备和临时设施</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7.2.1 承包人提供的施工设备和临时设施</w:t>
      </w:r>
    </w:p>
    <w:p w:rsidR="00B55BD9" w:rsidRPr="00B01624" w:rsidRDefault="004E1434">
      <w:pPr>
        <w:autoSpaceDE w:val="0"/>
        <w:autoSpaceDN w:val="0"/>
        <w:adjustRightInd w:val="0"/>
        <w:spacing w:line="360" w:lineRule="auto"/>
        <w:ind w:firstLineChars="200" w:firstLine="420"/>
        <w:jc w:val="left"/>
        <w:rPr>
          <w:rFonts w:ascii="宋体"/>
          <w:b/>
          <w:bCs/>
          <w:szCs w:val="22"/>
        </w:rPr>
      </w:pPr>
      <w:r w:rsidRPr="00B01624">
        <w:rPr>
          <w:rFonts w:ascii="宋体" w:hAnsi="宋体" w:cs="宋体" w:hint="eastAsia"/>
          <w:szCs w:val="21"/>
        </w:rPr>
        <w:t>临时设施的费用和临时占地手续和费用承担的特别约定：</w:t>
      </w:r>
      <w:r w:rsidRPr="00B01624">
        <w:rPr>
          <w:rFonts w:ascii="宋体" w:hAnsi="宋体" w:hint="eastAsia"/>
          <w:b/>
          <w:bCs/>
          <w:szCs w:val="22"/>
        </w:rPr>
        <w:t>除专用合同条款另有约定的其他独立承包人和监理人指示的他人提供条件外，承包人运入施工场地的所有施工设备以及在施工场地建设的临时设施仅限于用于合同工程。</w:t>
      </w:r>
    </w:p>
    <w:p w:rsidR="00B55BD9" w:rsidRPr="00B01624" w:rsidRDefault="004E1434">
      <w:pPr>
        <w:autoSpaceDE w:val="0"/>
        <w:autoSpaceDN w:val="0"/>
        <w:adjustRightInd w:val="0"/>
        <w:spacing w:line="360" w:lineRule="auto"/>
        <w:ind w:firstLineChars="200" w:firstLine="420"/>
        <w:jc w:val="left"/>
        <w:rPr>
          <w:rFonts w:ascii="宋体"/>
          <w:szCs w:val="22"/>
        </w:rPr>
      </w:pPr>
      <w:r w:rsidRPr="00B01624">
        <w:rPr>
          <w:rFonts w:ascii="宋体" w:hAnsi="宋体" w:hint="eastAsia"/>
          <w:szCs w:val="22"/>
        </w:rPr>
        <w:t>关于修建临时设施费用承担的约定：</w:t>
      </w:r>
    </w:p>
    <w:p w:rsidR="00B55BD9" w:rsidRPr="00B01624" w:rsidRDefault="004E1434">
      <w:pPr>
        <w:autoSpaceDE w:val="0"/>
        <w:autoSpaceDN w:val="0"/>
        <w:adjustRightInd w:val="0"/>
        <w:spacing w:line="360" w:lineRule="auto"/>
        <w:ind w:firstLineChars="200" w:firstLine="422"/>
        <w:jc w:val="left"/>
        <w:rPr>
          <w:rFonts w:ascii="宋体"/>
          <w:b/>
          <w:bCs/>
          <w:szCs w:val="22"/>
          <w:u w:val="single"/>
        </w:rPr>
      </w:pPr>
      <w:r w:rsidRPr="00B01624">
        <w:rPr>
          <w:rFonts w:ascii="宋体" w:hAnsi="宋体" w:hint="eastAsia"/>
          <w:b/>
          <w:bCs/>
          <w:szCs w:val="22"/>
          <w:u w:val="single"/>
        </w:rPr>
        <w:t>①承包人的临时用地（含项目部驻地等）租用费、临时用地的环保、恢复、临时用地的青苗补偿及地面附着物拆除等费用均由承包人负责，以上费用在投标报价中综合考虑。</w:t>
      </w:r>
    </w:p>
    <w:p w:rsidR="00B55BD9" w:rsidRPr="00B01624" w:rsidRDefault="004E1434">
      <w:pPr>
        <w:autoSpaceDE w:val="0"/>
        <w:autoSpaceDN w:val="0"/>
        <w:adjustRightInd w:val="0"/>
        <w:spacing w:line="360" w:lineRule="auto"/>
        <w:ind w:firstLineChars="200" w:firstLine="422"/>
        <w:jc w:val="left"/>
        <w:rPr>
          <w:rFonts w:ascii="宋体"/>
          <w:b/>
          <w:bCs/>
          <w:szCs w:val="22"/>
          <w:u w:val="single"/>
        </w:rPr>
      </w:pPr>
      <w:r w:rsidRPr="00B01624">
        <w:rPr>
          <w:rFonts w:ascii="宋体" w:hAnsi="宋体" w:hint="eastAsia"/>
          <w:b/>
          <w:bCs/>
          <w:szCs w:val="22"/>
          <w:u w:val="single"/>
        </w:rPr>
        <w:t>②承包人负责合同实施期间其合同段内临时交通道路（含场内外连接公共交通道路）和交通设施的修建、维修、养护和交通管理工作，建筑物周围通道防护，并承担一切费用。</w:t>
      </w:r>
    </w:p>
    <w:p w:rsidR="00B55BD9" w:rsidRPr="00B01624" w:rsidRDefault="004E1434">
      <w:pPr>
        <w:autoSpaceDE w:val="0"/>
        <w:autoSpaceDN w:val="0"/>
        <w:adjustRightInd w:val="0"/>
        <w:spacing w:line="360" w:lineRule="auto"/>
        <w:ind w:firstLineChars="200" w:firstLine="422"/>
        <w:jc w:val="left"/>
        <w:rPr>
          <w:rFonts w:ascii="宋体" w:hAnsi="宋体" w:cs="宋体"/>
          <w:szCs w:val="21"/>
        </w:rPr>
      </w:pPr>
      <w:r w:rsidRPr="00B01624">
        <w:rPr>
          <w:rFonts w:ascii="宋体" w:hAnsi="宋体" w:hint="eastAsia"/>
          <w:b/>
          <w:bCs/>
          <w:szCs w:val="22"/>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7.2.2 发包人提供的施工设备和临时设施</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发包人提供的施工设备或临时设施范围：</w:t>
      </w:r>
      <w:r w:rsidRPr="00B01624">
        <w:rPr>
          <w:rFonts w:ascii="宋体" w:hAnsi="宋体" w:cs="宋体" w:hint="eastAsia"/>
          <w:szCs w:val="21"/>
          <w:u w:val="single"/>
        </w:rPr>
        <w:t xml:space="preserve">    发包人提供的施工设备和临时设施的运行、维护、拆除、清运费用的承担人：由承包人承担。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7.3 现场合作</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关于现场合作费用的特别约定：</w:t>
      </w:r>
      <w:r w:rsidRPr="00B01624">
        <w:rPr>
          <w:rFonts w:ascii="宋体" w:hAnsi="宋体" w:cs="宋体" w:hint="eastAsia"/>
          <w:szCs w:val="21"/>
          <w:u w:val="single"/>
        </w:rPr>
        <w:t xml:space="preserve">      包含在合同总价内，发包人不再另行支付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7.4 测量放线</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7.4.1 关于测量放线的特别约定的技术规范：</w:t>
      </w:r>
      <w:r w:rsidRPr="00B01624">
        <w:rPr>
          <w:rFonts w:ascii="宋体" w:hAnsi="宋体" w:cs="宋体" w:hint="eastAsia"/>
          <w:szCs w:val="21"/>
          <w:u w:val="single"/>
        </w:rPr>
        <w:t>国家测绘基准、测绘系统和工程测量技术规范</w:t>
      </w:r>
      <w:r w:rsidRPr="00B01624">
        <w:rPr>
          <w:rFonts w:ascii="宋体" w:hAnsi="宋体" w:cs="宋体" w:hint="eastAsia"/>
          <w:szCs w:val="21"/>
        </w:rPr>
        <w:t>。施工控制网资料的告知期限：</w:t>
      </w:r>
      <w:r w:rsidRPr="00B01624">
        <w:rPr>
          <w:rFonts w:ascii="宋体" w:hAnsi="宋体" w:cs="宋体" w:hint="eastAsia"/>
          <w:szCs w:val="21"/>
          <w:u w:val="single"/>
        </w:rPr>
        <w:t xml:space="preserve"> 开工前7天内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7.5 现场劳动用工</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7.5.2 合同当事人对建筑工人工资清偿事宜和违约责任的约定</w:t>
      </w:r>
      <w:r w:rsidRPr="00B01624">
        <w:rPr>
          <w:rFonts w:ascii="宋体" w:hAnsi="宋体" w:cs="宋体" w:hint="eastAsia"/>
          <w:szCs w:val="21"/>
          <w:u w:val="single"/>
        </w:rPr>
        <w:t>：由承包人承担。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7.6 安全文明施工</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7.6.1 安全生产要求</w:t>
      </w:r>
    </w:p>
    <w:p w:rsidR="00B55BD9" w:rsidRPr="00B01624" w:rsidRDefault="004E1434">
      <w:pPr>
        <w:spacing w:line="400" w:lineRule="exact"/>
        <w:ind w:leftChars="59" w:left="124" w:firstLine="600"/>
        <w:rPr>
          <w:rFonts w:ascii="宋体" w:hAnsi="宋体" w:cs="宋体"/>
          <w:szCs w:val="21"/>
        </w:rPr>
      </w:pPr>
      <w:r w:rsidRPr="00B01624">
        <w:rPr>
          <w:rFonts w:ascii="宋体" w:hAnsi="宋体" w:cs="宋体" w:hint="eastAsia"/>
          <w:szCs w:val="21"/>
        </w:rPr>
        <w:t>合同当事人对安全施工的要求：</w:t>
      </w:r>
      <w:r w:rsidRPr="00B01624">
        <w:rPr>
          <w:rFonts w:ascii="宋体" w:hAnsi="宋体" w:hint="eastAsia"/>
          <w:szCs w:val="22"/>
          <w:u w:val="single"/>
        </w:rPr>
        <w:t>要求达到《建筑施工安全检查标准》（JGJ59-2011）的标准和符合《广西壮族自治区建设工程安全文明施工费使用管理细则》（</w:t>
      </w:r>
      <w:r w:rsidRPr="00B01624">
        <w:rPr>
          <w:rFonts w:ascii="宋体" w:hAnsi="宋体" w:hint="eastAsia"/>
          <w:b/>
          <w:bCs/>
          <w:szCs w:val="22"/>
          <w:u w:val="single"/>
        </w:rPr>
        <w:t>桂建质（2015）16号文</w:t>
      </w:r>
      <w:r w:rsidRPr="00B01624">
        <w:rPr>
          <w:rFonts w:ascii="宋体" w:hAnsi="宋体" w:hint="eastAsia"/>
          <w:szCs w:val="22"/>
          <w:u w:val="single"/>
        </w:rPr>
        <w:t>）的要求</w:t>
      </w:r>
      <w:r w:rsidRPr="00B01624">
        <w:rPr>
          <w:rFonts w:ascii="宋体" w:hAnsi="宋体" w:hint="eastAsia"/>
          <w:szCs w:val="22"/>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7.6.3 文明施工</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合同当事人对文明施工的要求：</w:t>
      </w:r>
      <w:r w:rsidRPr="00B01624">
        <w:rPr>
          <w:rFonts w:ascii="宋体" w:hAnsi="宋体" w:cs="宋体" w:hint="eastAsia"/>
          <w:szCs w:val="21"/>
          <w:u w:val="single"/>
        </w:rPr>
        <w:t>严格执行《大气污染防治法》（主席令第三十一号）、《南宁市建设工程质量和安全生产管理办法》（南宁市人民政府令第46号）、《南宁市建设工程质量安全标准化图集》、《南宁市建设工程施工现场管理若干规定》（南宁市人民政府令第8号）的有关规定，与辖区卫生防疫、环卫管理部门或有合法资质资格的企业签订病媒生物消杀协议、生活垃圾清运协议、渣土密闭运输协议、在线远程监控扬尘监测协议，遵守“一口两池三包四协议”的有关规定，施工前办理排水许可证，严格执行排水许可，做好工地泥浆水、临时生活污水的排放管理，现场设置三级沉淀池及化粪池，避免生活污水及施工废水直排市政排水管网及内河。采取道路硬化、裸土必盖（种草、绿网）、洗车出门、保洁路口、在线监测、抑尘喷淋等有效措施，确保建设工程各项安全防护、文明施工措施及其费用在工地一线按标准落实到位。</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7.9 临时性公用设施</w:t>
      </w:r>
    </w:p>
    <w:p w:rsidR="00B55BD9" w:rsidRPr="00B01624" w:rsidRDefault="004E1434">
      <w:pPr>
        <w:spacing w:line="400" w:lineRule="exact"/>
        <w:ind w:firstLineChars="200" w:firstLine="420"/>
        <w:rPr>
          <w:rFonts w:ascii="宋体" w:hAnsi="宋体" w:cs="宋体"/>
          <w:szCs w:val="21"/>
          <w:u w:val="single"/>
        </w:rPr>
      </w:pPr>
      <w:r w:rsidRPr="00B01624">
        <w:rPr>
          <w:rFonts w:ascii="宋体" w:hAnsi="宋体" w:cs="宋体" w:hint="eastAsia"/>
          <w:szCs w:val="21"/>
        </w:rPr>
        <w:t>关于临时性公用设施的特别约定</w:t>
      </w:r>
      <w:r w:rsidRPr="00B01624">
        <w:rPr>
          <w:rFonts w:ascii="宋体" w:hAnsi="宋体" w:cs="宋体" w:hint="eastAsia"/>
          <w:szCs w:val="21"/>
          <w:u w:val="single"/>
        </w:rPr>
        <w:t>：1、施工中损坏的院内外道路、沿路石、排水沟、沟盖板、花圃、花草树木、水电、燃气管道、灯杆要及时修复或更换新的。</w:t>
      </w:r>
    </w:p>
    <w:p w:rsidR="00B55BD9" w:rsidRPr="00B01624" w:rsidRDefault="004E1434">
      <w:pPr>
        <w:spacing w:line="400" w:lineRule="exact"/>
        <w:ind w:firstLineChars="200" w:firstLine="420"/>
        <w:rPr>
          <w:rFonts w:ascii="宋体" w:hAnsi="宋体" w:cs="宋体"/>
          <w:szCs w:val="21"/>
          <w:u w:val="single"/>
        </w:rPr>
      </w:pPr>
      <w:r w:rsidRPr="00B01624">
        <w:rPr>
          <w:rFonts w:ascii="宋体" w:hAnsi="宋体" w:cs="宋体" w:hint="eastAsia"/>
          <w:szCs w:val="21"/>
          <w:u w:val="single"/>
        </w:rPr>
        <w:t>2、院内施工道路由施工方按照医院要求负责进行修建施工围挡高度不能低于2.5米。</w:t>
      </w:r>
    </w:p>
    <w:p w:rsidR="00B55BD9" w:rsidRPr="00B01624" w:rsidRDefault="004E1434">
      <w:pPr>
        <w:spacing w:line="400" w:lineRule="exact"/>
        <w:ind w:firstLineChars="200" w:firstLine="420"/>
        <w:rPr>
          <w:rFonts w:ascii="宋体" w:hAnsi="宋体" w:cs="宋体"/>
          <w:szCs w:val="21"/>
          <w:u w:val="single"/>
        </w:rPr>
      </w:pPr>
      <w:r w:rsidRPr="00B01624">
        <w:rPr>
          <w:rFonts w:ascii="宋体" w:hAnsi="宋体" w:cs="宋体" w:hint="eastAsia"/>
          <w:szCs w:val="21"/>
          <w:u w:val="single"/>
        </w:rPr>
        <w:t>3、院内防止高空坠物连廊由施工方按照国家相关规范负责进行修建。</w:t>
      </w:r>
    </w:p>
    <w:p w:rsidR="00B55BD9" w:rsidRPr="00B01624" w:rsidRDefault="004E1434">
      <w:pPr>
        <w:spacing w:line="400" w:lineRule="exact"/>
        <w:ind w:firstLineChars="200" w:firstLine="420"/>
        <w:rPr>
          <w:rFonts w:ascii="宋体" w:hAnsi="宋体" w:cs="宋体"/>
          <w:szCs w:val="21"/>
          <w:u w:val="single"/>
        </w:rPr>
      </w:pPr>
      <w:r w:rsidRPr="00B01624">
        <w:rPr>
          <w:rFonts w:ascii="宋体" w:hAnsi="宋体" w:cs="宋体" w:hint="eastAsia"/>
          <w:szCs w:val="21"/>
          <w:u w:val="single"/>
        </w:rPr>
        <w:t>4、施工场地要整洁、卫生、有序，施工车辆车轮不带泥土进出医院道路，道路上的泥浆、污水及时清理，防止排污、排水道路堵塞，车辆出入有专人指挥。</w:t>
      </w:r>
    </w:p>
    <w:p w:rsidR="00B55BD9" w:rsidRPr="00B01624" w:rsidRDefault="004E1434">
      <w:pPr>
        <w:spacing w:line="400" w:lineRule="exact"/>
        <w:ind w:firstLineChars="200" w:firstLine="420"/>
        <w:rPr>
          <w:rFonts w:ascii="宋体" w:hAnsi="宋体" w:cs="宋体"/>
          <w:szCs w:val="21"/>
          <w:u w:val="single"/>
        </w:rPr>
      </w:pPr>
      <w:r w:rsidRPr="00B01624">
        <w:rPr>
          <w:rFonts w:ascii="宋体" w:hAnsi="宋体" w:cs="宋体"/>
          <w:szCs w:val="21"/>
          <w:u w:val="single"/>
        </w:rPr>
        <w:t>5</w:t>
      </w:r>
      <w:r w:rsidRPr="00B01624">
        <w:rPr>
          <w:rFonts w:ascii="宋体" w:hAnsi="宋体" w:cs="宋体" w:hint="eastAsia"/>
          <w:szCs w:val="21"/>
          <w:u w:val="single"/>
        </w:rPr>
        <w:t>、产生粉尘的施工要同时洒水作业，杜绝粉尖扩散。施工噪音不能超出国家的标准。</w:t>
      </w:r>
    </w:p>
    <w:p w:rsidR="00B55BD9" w:rsidRPr="00B01624" w:rsidRDefault="004E1434">
      <w:pPr>
        <w:spacing w:line="400" w:lineRule="exact"/>
        <w:ind w:firstLineChars="200" w:firstLine="420"/>
        <w:rPr>
          <w:rFonts w:ascii="宋体" w:hAnsi="宋体" w:cs="宋体"/>
          <w:szCs w:val="21"/>
          <w:u w:val="single"/>
        </w:rPr>
      </w:pPr>
      <w:r w:rsidRPr="00B01624">
        <w:rPr>
          <w:rFonts w:ascii="宋体" w:hAnsi="宋体" w:cs="宋体"/>
          <w:szCs w:val="21"/>
          <w:u w:val="single"/>
        </w:rPr>
        <w:t>6</w:t>
      </w:r>
      <w:r w:rsidRPr="00B01624">
        <w:rPr>
          <w:rFonts w:ascii="宋体" w:hAnsi="宋体" w:cs="宋体" w:hint="eastAsia"/>
          <w:szCs w:val="21"/>
          <w:u w:val="single"/>
        </w:rPr>
        <w:t xml:space="preserve">、施工方需要按照《中华人民共和国建筑法》《中华人民共和国大气污染防治法》和《建设工程安全生产管理条例》法规要求接受医院的监督，医院有权按照以上有关法律、法规对施工方进行处罚。 </w:t>
      </w:r>
    </w:p>
    <w:p w:rsidR="00B55BD9" w:rsidRPr="00B01624" w:rsidRDefault="004E1434">
      <w:pPr>
        <w:spacing w:line="400" w:lineRule="exact"/>
        <w:ind w:firstLineChars="200" w:firstLine="420"/>
        <w:rPr>
          <w:rFonts w:ascii="宋体" w:hAnsi="宋体" w:cs="宋体"/>
          <w:szCs w:val="21"/>
        </w:rPr>
      </w:pPr>
      <w:r w:rsidRPr="00B01624">
        <w:rPr>
          <w:rFonts w:ascii="宋体" w:hAnsi="宋体" w:cs="宋体"/>
          <w:szCs w:val="21"/>
          <w:u w:val="single"/>
        </w:rPr>
        <w:t>7</w:t>
      </w:r>
      <w:r w:rsidRPr="00B01624">
        <w:rPr>
          <w:rFonts w:ascii="宋体" w:hAnsi="宋体" w:cs="宋体" w:hint="eastAsia"/>
          <w:szCs w:val="21"/>
          <w:u w:val="single"/>
        </w:rPr>
        <w:t xml:space="preserve">、施工方要严格遵守安全生产法和消防法，确保生产安全。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7.10 现场安保</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承包人现场安保义务的特别约定：</w:t>
      </w:r>
      <w:r w:rsidRPr="00B01624">
        <w:rPr>
          <w:rFonts w:ascii="宋体" w:hAnsi="宋体" w:hint="eastAsia"/>
          <w:b/>
          <w:szCs w:val="21"/>
          <w:u w:val="single"/>
        </w:rPr>
        <w:t>承包人应承担施工安全保卫工作及非夜间施工照明的责任，承包人应采取一切合理的预防措施，防止人员伤亡、财产损失事故，费用由承包人承担</w:t>
      </w:r>
      <w:r w:rsidRPr="00B01624">
        <w:rPr>
          <w:rFonts w:ascii="宋体" w:hAnsi="宋体"/>
          <w:b/>
          <w:szCs w:val="21"/>
          <w:u w:val="single"/>
        </w:rPr>
        <w:t>。</w:t>
      </w:r>
      <w:r w:rsidRPr="00B01624">
        <w:rPr>
          <w:rFonts w:ascii="宋体" w:hAnsi="宋体" w:hint="eastAsia"/>
          <w:b/>
          <w:szCs w:val="21"/>
          <w:u w:val="single"/>
        </w:rPr>
        <w:t>承包人生活设施及施工场应自费配备消防设备，防止火灾发生。</w:t>
      </w:r>
      <w:r w:rsidRPr="00B01624">
        <w:rPr>
          <w:rFonts w:ascii="宋体" w:hAnsi="宋体" w:cs="宋体" w:hint="eastAsia"/>
          <w:szCs w:val="21"/>
        </w:rPr>
        <w:t>。</w:t>
      </w:r>
    </w:p>
    <w:p w:rsidR="00B55BD9" w:rsidRPr="00B01624" w:rsidRDefault="004E1434">
      <w:pPr>
        <w:spacing w:line="360" w:lineRule="auto"/>
        <w:rPr>
          <w:rFonts w:ascii="宋体" w:hAnsi="宋体" w:cs="宋体"/>
          <w:szCs w:val="21"/>
          <w:u w:val="single"/>
        </w:rPr>
      </w:pPr>
      <w:r w:rsidRPr="00B01624">
        <w:rPr>
          <w:rFonts w:ascii="宋体" w:hAnsi="宋体" w:cs="宋体" w:hint="eastAsia"/>
          <w:szCs w:val="21"/>
        </w:rPr>
        <w:t>7.12安全文明施工费支付约定：</w:t>
      </w:r>
      <w:r w:rsidRPr="00B01624">
        <w:rPr>
          <w:rFonts w:ascii="宋体" w:hAnsi="宋体" w:hint="eastAsia"/>
          <w:kern w:val="0"/>
          <w:u w:val="single"/>
        </w:rPr>
        <w:t>第一次付款，在工程施工现场的围挡、大门、冲选平台、排水系统、临时设施等完成，办理建设工程质量监督登记和安全措施备案后支付安全文明施工费用的</w:t>
      </w:r>
      <w:r w:rsidRPr="00B01624">
        <w:rPr>
          <w:rFonts w:hint="eastAsia"/>
          <w:kern w:val="0"/>
          <w:u w:val="single"/>
        </w:rPr>
        <w:t>70%</w:t>
      </w:r>
      <w:r w:rsidRPr="00B01624">
        <w:rPr>
          <w:rFonts w:ascii="宋体" w:hAnsi="宋体" w:hint="eastAsia"/>
          <w:kern w:val="0"/>
          <w:u w:val="single"/>
        </w:rPr>
        <w:t>；第二次付款， 在房屋建筑工程主体封顶、装饰及其他工程完成工程量的</w:t>
      </w:r>
      <w:r w:rsidRPr="00B01624">
        <w:rPr>
          <w:rFonts w:hint="eastAsia"/>
          <w:kern w:val="0"/>
          <w:u w:val="single"/>
        </w:rPr>
        <w:t>70%</w:t>
      </w:r>
      <w:r w:rsidRPr="00B01624">
        <w:rPr>
          <w:rFonts w:ascii="宋体" w:hAnsi="宋体" w:hint="eastAsia"/>
          <w:kern w:val="0"/>
          <w:u w:val="single"/>
        </w:rPr>
        <w:t>时，支付安全文明施</w:t>
      </w:r>
      <w:r w:rsidRPr="00B01624">
        <w:rPr>
          <w:rFonts w:hAnsi="宋体" w:hint="eastAsia"/>
          <w:kern w:val="0"/>
          <w:u w:val="single"/>
        </w:rPr>
        <w:t>30%</w:t>
      </w:r>
      <w:r w:rsidRPr="00B01624">
        <w:rPr>
          <w:rFonts w:ascii="宋体" w:hAnsi="宋体" w:hint="eastAsia"/>
          <w:kern w:val="0"/>
          <w:u w:val="single"/>
        </w:rPr>
        <w:t>；申报的工程进度款中应不含安全文明施工费</w:t>
      </w:r>
      <w:r w:rsidRPr="00B01624">
        <w:rPr>
          <w:rFonts w:hAnsi="宋体" w:cs="宋体" w:hint="eastAsia"/>
          <w:kern w:val="0"/>
          <w:u w:val="single"/>
        </w:rPr>
        <w:t>。</w:t>
      </w:r>
    </w:p>
    <w:p w:rsidR="00B55BD9" w:rsidRPr="00B01624" w:rsidRDefault="004E1434">
      <w:pPr>
        <w:tabs>
          <w:tab w:val="left" w:pos="993"/>
        </w:tabs>
        <w:spacing w:before="60" w:after="60" w:line="400" w:lineRule="exact"/>
        <w:outlineLvl w:val="1"/>
        <w:rPr>
          <w:rFonts w:ascii="宋体" w:hAnsi="宋体" w:cs="宋体"/>
          <w:bCs/>
          <w:szCs w:val="21"/>
        </w:rPr>
      </w:pPr>
      <w:bookmarkStart w:id="2961" w:name="_Toc121419677"/>
      <w:bookmarkStart w:id="2962" w:name="_Toc110886829"/>
      <w:bookmarkStart w:id="2963" w:name="_Toc121332675"/>
      <w:bookmarkStart w:id="2964" w:name="_Toc64910812"/>
      <w:bookmarkStart w:id="2965" w:name="_Toc110933931"/>
      <w:r w:rsidRPr="00B01624">
        <w:rPr>
          <w:rFonts w:ascii="宋体" w:hAnsi="宋体" w:cs="宋体" w:hint="eastAsia"/>
          <w:bCs/>
          <w:szCs w:val="21"/>
        </w:rPr>
        <w:t>第8条 工期和进度</w:t>
      </w:r>
      <w:bookmarkEnd w:id="2961"/>
      <w:bookmarkEnd w:id="2962"/>
      <w:bookmarkEnd w:id="2963"/>
      <w:bookmarkEnd w:id="2964"/>
      <w:bookmarkEnd w:id="2965"/>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8.1 开始工作</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8.1.1 开始准备工作</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8.1.2 发包人可在计划开始工作之日起84日后发出开始工作通知的特殊情形</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8.2 竣工日期</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竣工日期的约定</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8.3 项目实施计划</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8.3.1 项目实施计划的内容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项目实施计划的内容</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8.3.2 项目实施计划的提交和修改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项目实施计划的提交及修改期限</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8.4 项目进度计划</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8.4.1 工程师在收到进度计划后确认或提出修改意见的期限：</w:t>
      </w:r>
      <w:r w:rsidRPr="00B01624">
        <w:rPr>
          <w:rFonts w:ascii="宋体" w:hAnsi="宋体" w:hint="eastAsia"/>
          <w:szCs w:val="21"/>
          <w:u w:val="single"/>
        </w:rPr>
        <w:t>7天内</w:t>
      </w:r>
      <w:r w:rsidRPr="00B01624">
        <w:rPr>
          <w:rFonts w:ascii="宋体" w:hAnsi="宋体" w:cs="宋体" w:hint="eastAsia"/>
          <w:szCs w:val="21"/>
        </w:rPr>
        <w:t>。</w:t>
      </w:r>
    </w:p>
    <w:p w:rsidR="00B55BD9" w:rsidRPr="00B01624" w:rsidRDefault="004E1434" w:rsidP="00B01624">
      <w:pPr>
        <w:spacing w:beforeLines="50" w:afterLines="50" w:line="300" w:lineRule="auto"/>
        <w:ind w:firstLineChars="200" w:firstLine="420"/>
        <w:rPr>
          <w:rFonts w:ascii="宋体" w:hAnsi="宋体" w:cs="宋体"/>
          <w:szCs w:val="21"/>
          <w:u w:val="single"/>
        </w:rPr>
      </w:pPr>
      <w:r w:rsidRPr="00B01624">
        <w:rPr>
          <w:rFonts w:ascii="宋体" w:hAnsi="宋体" w:cs="宋体" w:hint="eastAsia"/>
          <w:szCs w:val="21"/>
        </w:rPr>
        <w:t>8.4.2 进度计划的具体要求：</w:t>
      </w:r>
    </w:p>
    <w:p w:rsidR="00B55BD9" w:rsidRPr="00B01624" w:rsidRDefault="004E1434" w:rsidP="00B01624">
      <w:pPr>
        <w:spacing w:beforeLines="50" w:afterLines="50" w:line="300" w:lineRule="auto"/>
        <w:ind w:firstLineChars="200" w:firstLine="420"/>
        <w:rPr>
          <w:rFonts w:ascii="宋体" w:hAnsi="宋体"/>
          <w:u w:val="single"/>
        </w:rPr>
      </w:pPr>
      <w:r w:rsidRPr="00B01624">
        <w:rPr>
          <w:rFonts w:hint="eastAsia"/>
        </w:rPr>
        <w:t>（</w:t>
      </w:r>
      <w:r w:rsidRPr="00B01624">
        <w:rPr>
          <w:rFonts w:hint="eastAsia"/>
        </w:rPr>
        <w:t>1</w:t>
      </w:r>
      <w:r w:rsidRPr="00B01624">
        <w:rPr>
          <w:rFonts w:hint="eastAsia"/>
        </w:rPr>
        <w:t>）承包人提交设计进度计划的份数和时间：</w:t>
      </w:r>
      <w:r w:rsidRPr="00B01624">
        <w:rPr>
          <w:rFonts w:ascii="宋体" w:hAnsi="宋体"/>
          <w:u w:val="single"/>
        </w:rPr>
        <w:t>承包人根据批准的项目进度计划和约定的设计审查阶段及发包人组织的设计阶段审查会议的时间安排，编制设计进度计划。设计进度计划经发包人认可后执行。发包人的认可并不能解除承包人的合同责任，因政府相关设计审查部门的批准时间较本合同的设计进度计划中约定的时间延长，承包人应自费赶上，相关的费用已包含在合同价格之中，工期不顺延。承包人应根据本项目实际情况和发包人的要求，在收到中标通知书后</w:t>
      </w:r>
      <w:r w:rsidRPr="00B01624">
        <w:rPr>
          <w:rFonts w:ascii="宋体" w:hAnsi="宋体" w:hint="eastAsia"/>
          <w:u w:val="single"/>
        </w:rPr>
        <w:t>7个工作日</w:t>
      </w:r>
      <w:r w:rsidRPr="00B01624">
        <w:rPr>
          <w:rFonts w:ascii="宋体" w:hAnsi="宋体"/>
          <w:u w:val="single"/>
        </w:rPr>
        <w:t>向发包人提供本项目全专业工程设计详细计划表</w:t>
      </w:r>
      <w:r w:rsidRPr="00B01624">
        <w:rPr>
          <w:rFonts w:ascii="宋体" w:hAnsi="宋体" w:hint="eastAsia"/>
          <w:u w:val="single"/>
        </w:rPr>
        <w:t>3份</w:t>
      </w:r>
      <w:r w:rsidRPr="00B01624">
        <w:rPr>
          <w:rFonts w:ascii="宋体" w:hAnsi="宋体"/>
          <w:u w:val="single"/>
        </w:rPr>
        <w:t>。</w:t>
      </w:r>
    </w:p>
    <w:p w:rsidR="00B55BD9" w:rsidRPr="00B01624" w:rsidRDefault="004E1434">
      <w:pPr>
        <w:spacing w:line="300" w:lineRule="auto"/>
        <w:ind w:firstLineChars="200" w:firstLine="420"/>
      </w:pPr>
      <w:r w:rsidRPr="00B01624">
        <w:rPr>
          <w:rFonts w:ascii="宋体" w:hAnsi="宋体" w:hint="eastAsia"/>
          <w:szCs w:val="21"/>
          <w:u w:val="single"/>
        </w:rPr>
        <w:t>工程承包范围内的合格的施工图纸、勘察资料及市政配套资料共陆份，若承包人需要增加图纸套数的，发包人应代为复制，复制费由承包人承担。</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提交方案审查的时间要求：室内装修工程、夜景照明（外立面</w:t>
      </w:r>
      <w:r w:rsidRPr="00B01624">
        <w:rPr>
          <w:rFonts w:ascii="宋体" w:hAnsi="宋体"/>
          <w:szCs w:val="21"/>
        </w:rPr>
        <w:t>泛光照明</w:t>
      </w:r>
      <w:r w:rsidRPr="00B01624">
        <w:rPr>
          <w:rFonts w:ascii="宋体" w:hAnsi="宋体" w:hint="eastAsia"/>
          <w:szCs w:val="21"/>
        </w:rPr>
        <w:t>和室外景观照明）、</w:t>
      </w:r>
      <w:r w:rsidRPr="00B01624">
        <w:rPr>
          <w:rFonts w:ascii="宋体" w:hAnsi="宋体" w:cs="宋体"/>
          <w:szCs w:val="21"/>
        </w:rPr>
        <w:t>室外工程</w:t>
      </w:r>
      <w:r w:rsidRPr="00B01624">
        <w:rPr>
          <w:rFonts w:ascii="宋体" w:hAnsi="宋体" w:cs="宋体" w:hint="eastAsia"/>
          <w:szCs w:val="21"/>
        </w:rPr>
        <w:t>（按总平图要求完成整个场地</w:t>
      </w:r>
      <w:r w:rsidRPr="00B01624">
        <w:rPr>
          <w:rFonts w:ascii="宋体" w:hAnsi="宋体" w:cs="宋体"/>
          <w:szCs w:val="21"/>
        </w:rPr>
        <w:t>道路</w:t>
      </w:r>
      <w:r w:rsidRPr="00B01624">
        <w:rPr>
          <w:rFonts w:ascii="宋体" w:hAnsi="宋体" w:cs="宋体" w:hint="eastAsia"/>
          <w:szCs w:val="21"/>
        </w:rPr>
        <w:t>及路边土坡防护工程、</w:t>
      </w:r>
      <w:r w:rsidRPr="00B01624">
        <w:rPr>
          <w:rFonts w:ascii="宋体" w:hAnsi="宋体" w:cs="宋体"/>
          <w:szCs w:val="21"/>
        </w:rPr>
        <w:t>广场</w:t>
      </w:r>
      <w:r w:rsidRPr="00B01624">
        <w:rPr>
          <w:rFonts w:ascii="宋体" w:hAnsi="宋体" w:cs="宋体" w:hint="eastAsia"/>
          <w:szCs w:val="21"/>
        </w:rPr>
        <w:t>工程、景观绿化工程、生态停车场工程、土石方工程、海绵城市、智能充电桩、路灯照明等）</w:t>
      </w:r>
      <w:r w:rsidRPr="00B01624">
        <w:rPr>
          <w:rFonts w:ascii="宋体" w:hAnsi="宋体" w:hint="eastAsia"/>
          <w:szCs w:val="21"/>
        </w:rPr>
        <w:t>、</w:t>
      </w:r>
      <w:r w:rsidRPr="00B01624">
        <w:rPr>
          <w:rFonts w:ascii="宋体" w:hAnsi="宋体" w:cs="宋体" w:hint="eastAsia"/>
          <w:szCs w:val="21"/>
          <w:u w:val="single"/>
        </w:rPr>
        <w:t>医疗专项工程【医疗气体系统（真空吸引、氧气、压缩空气等，其中手术室、中心供应室、ICU、静脉输液配置中心、血液科洁净病房的医疗气体不在本次招标范围内）、污水处理系统】、其他专项工程【标识系统（室内、室外、及外立面）、交通标线、燃气工程（室内及室外）】等</w:t>
      </w:r>
      <w:r w:rsidRPr="00B01624">
        <w:rPr>
          <w:rFonts w:ascii="宋体" w:hAnsi="宋体" w:hint="eastAsia"/>
          <w:szCs w:val="21"/>
        </w:rPr>
        <w:t>不迟于本合同签订后120天。</w:t>
      </w:r>
      <w:r w:rsidRPr="00B01624">
        <w:rPr>
          <w:rFonts w:ascii="宋体" w:hAnsi="宋体" w:hint="eastAsia"/>
          <w:szCs w:val="21"/>
          <w:u w:val="single"/>
        </w:rPr>
        <w:t xml:space="preserve"> 上述各工程的方案、深化方案等纸质不少于8份，电子文档包括但不限于CAD、PPT、PDF、JPG格式不少于2份，提交时间为评审通过后7天内。室内装修要提交多方案进行初步评审，各方案要有重要部位的效果图，份数根据评审需要另计。</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提交施工图图纸审查的时间要求：基坑边坡支护及降水施工图不迟于本合同签订后10天，地基基础工程施工图不迟于本合同签订后30天，主体工程施工图包括但不限于主体结构、屋面工程、外立面装修等；机电工程【</w:t>
      </w:r>
      <w:r w:rsidRPr="00B01624">
        <w:rPr>
          <w:rFonts w:ascii="宋体" w:hAnsi="宋体" w:cs="宋体" w:hint="eastAsia"/>
          <w:szCs w:val="21"/>
          <w:u w:val="single"/>
        </w:rPr>
        <w:t>给排水工程、消防工程、电气工程、空调和通风工程（含手术室、中心供应室、ICU、静脉输液配置中心、血液科洁净病房区域空调，但需预留冷、热、气源）、太阳能耦合空气源热泵热水系统、高低压变配电工程、柴油发电机、抗震支架】</w:t>
      </w:r>
      <w:r w:rsidRPr="00B01624">
        <w:rPr>
          <w:rFonts w:ascii="宋体" w:hAnsi="宋体" w:hint="eastAsia"/>
          <w:szCs w:val="21"/>
        </w:rPr>
        <w:t>、电梯工程、外墙装饰、人防工程、钢结构工程等】不迟于本合同签订后90天；室内装修工程、夜景照明（外立面</w:t>
      </w:r>
      <w:r w:rsidRPr="00B01624">
        <w:rPr>
          <w:rFonts w:ascii="宋体" w:hAnsi="宋体"/>
          <w:szCs w:val="21"/>
        </w:rPr>
        <w:t>泛光照明</w:t>
      </w:r>
      <w:r w:rsidRPr="00B01624">
        <w:rPr>
          <w:rFonts w:ascii="宋体" w:hAnsi="宋体" w:hint="eastAsia"/>
          <w:szCs w:val="21"/>
        </w:rPr>
        <w:t>和室外景观照明）、</w:t>
      </w:r>
      <w:r w:rsidRPr="00B01624">
        <w:rPr>
          <w:rFonts w:ascii="宋体" w:hAnsi="宋体" w:cs="宋体"/>
          <w:szCs w:val="21"/>
        </w:rPr>
        <w:t>室外工程</w:t>
      </w:r>
      <w:r w:rsidRPr="00B01624">
        <w:rPr>
          <w:rFonts w:ascii="宋体" w:hAnsi="宋体" w:cs="宋体" w:hint="eastAsia"/>
          <w:szCs w:val="21"/>
        </w:rPr>
        <w:t>（按总平图要求完成整个场地</w:t>
      </w:r>
      <w:r w:rsidRPr="00B01624">
        <w:rPr>
          <w:rFonts w:ascii="宋体" w:hAnsi="宋体" w:cs="宋体"/>
          <w:szCs w:val="21"/>
        </w:rPr>
        <w:t>道路</w:t>
      </w:r>
      <w:r w:rsidRPr="00B01624">
        <w:rPr>
          <w:rFonts w:ascii="宋体" w:hAnsi="宋体" w:cs="宋体" w:hint="eastAsia"/>
          <w:szCs w:val="21"/>
        </w:rPr>
        <w:t>及路边土坡防护工程、</w:t>
      </w:r>
      <w:r w:rsidRPr="00B01624">
        <w:rPr>
          <w:rFonts w:ascii="宋体" w:hAnsi="宋体" w:cs="宋体"/>
          <w:szCs w:val="21"/>
        </w:rPr>
        <w:t>广场</w:t>
      </w:r>
      <w:r w:rsidRPr="00B01624">
        <w:rPr>
          <w:rFonts w:ascii="宋体" w:hAnsi="宋体" w:cs="宋体" w:hint="eastAsia"/>
          <w:szCs w:val="21"/>
        </w:rPr>
        <w:t>工程、景观绿化工程、生态停车场工程、土石方工程、海绵城市、智能充电桩、路灯照明等）、医疗专项工程【医疗气体系统（真空吸引、</w:t>
      </w:r>
      <w:r w:rsidRPr="00B01624">
        <w:rPr>
          <w:rFonts w:ascii="宋体" w:hAnsi="宋体" w:cs="宋体" w:hint="eastAsia"/>
          <w:szCs w:val="21"/>
          <w:u w:val="single"/>
        </w:rPr>
        <w:t>氧气、压缩空气等，其中手术室、中心供应室、ICU、静脉输液配置中心、血液科洁净病房的医疗气体不在本次招标范围内）、污水处理系统】、其他专项工程【标识系统（室内、室外、及外立面）、交通标线、燃气工程（室内及室外）】等</w:t>
      </w:r>
      <w:r w:rsidRPr="00B01624">
        <w:rPr>
          <w:rFonts w:ascii="宋体" w:hAnsi="宋体" w:hint="eastAsia"/>
          <w:szCs w:val="21"/>
        </w:rPr>
        <w:t>施工图不迟于本合同签订后150天。各阶段施工图纸质不少于</w:t>
      </w:r>
      <w:r w:rsidRPr="00B01624">
        <w:rPr>
          <w:rFonts w:ascii="宋体" w:hAnsi="宋体" w:hint="eastAsia"/>
          <w:szCs w:val="21"/>
          <w:u w:val="single"/>
        </w:rPr>
        <w:t xml:space="preserve"> 12份，电子文档包括但不限于CAD、PPT、PDF 、JPG格式不少于3份，提交时间为图纸审查完成后7天内。 提供施工图审查的份数另计。</w:t>
      </w:r>
    </w:p>
    <w:p w:rsidR="00B55BD9" w:rsidRPr="00B01624" w:rsidRDefault="004E1434" w:rsidP="00B01624">
      <w:pPr>
        <w:spacing w:beforeLines="50" w:afterLines="50" w:line="440" w:lineRule="exact"/>
        <w:ind w:firstLineChars="200" w:firstLine="420"/>
        <w:rPr>
          <w:rFonts w:ascii="宋体" w:hAnsi="宋体"/>
          <w:szCs w:val="21"/>
          <w:u w:val="single"/>
        </w:rPr>
      </w:pPr>
      <w:r w:rsidRPr="00B01624">
        <w:rPr>
          <w:rFonts w:ascii="宋体" w:hAnsi="宋体" w:cs="Arial Unicode MS" w:hint="eastAsia"/>
          <w:szCs w:val="21"/>
          <w:u w:color="000000"/>
        </w:rPr>
        <w:t>（2）采购进度计划提交的份数和日期：</w:t>
      </w:r>
      <w:r w:rsidRPr="00B01624">
        <w:rPr>
          <w:rFonts w:ascii="宋体" w:hAnsi="宋体" w:hint="eastAsia"/>
          <w:szCs w:val="21"/>
          <w:u w:val="single"/>
        </w:rPr>
        <w:t>合同签订30天内，承包人向发包人提供5份项目采购控制计划，施工图设计完成后提供5份采购详细计划，实施采购90天前，向发包人、全过程工程咨询单位、全过程跟踪审计单位递交采购内容，主要技术指标，具体品牌型号、规格、质量等级等，必要时需按发包人要求提供样品。承包人严格按发包人审查明确的品牌</w:t>
      </w:r>
      <w:bookmarkStart w:id="2966" w:name="OLE_LINK10"/>
      <w:r w:rsidRPr="00B01624">
        <w:rPr>
          <w:rFonts w:ascii="宋体" w:hAnsi="宋体" w:hint="eastAsia"/>
          <w:szCs w:val="21"/>
          <w:u w:val="single"/>
        </w:rPr>
        <w:t>、规格、质量等级</w:t>
      </w:r>
      <w:bookmarkEnd w:id="2966"/>
      <w:r w:rsidRPr="00B01624">
        <w:rPr>
          <w:rFonts w:ascii="宋体" w:hAnsi="宋体" w:hint="eastAsia"/>
          <w:szCs w:val="21"/>
          <w:u w:val="single"/>
        </w:rPr>
        <w:t xml:space="preserve">、样品等要求进行采购，并提前30天向发包人、全过程工程咨询单位、全过程跟踪审计单位提供主要材料、设备采购计划和样品，材料必须经发包人、全过程工程咨询单位、全过程跟踪审计单位书面签证予以认可后方可采购，进场主要材料经发包人及全过程工程咨询单位验收后方能用于本项目。凡因材料没有达标或不到位而影响施工工期，造成发包人损失，则承包人应负全责，并赔偿相应的损失。 </w:t>
      </w:r>
    </w:p>
    <w:p w:rsidR="00B55BD9" w:rsidRPr="00B01624" w:rsidRDefault="004E1434">
      <w:pPr>
        <w:shd w:val="clear" w:color="auto" w:fill="FFFFFF"/>
        <w:spacing w:line="360" w:lineRule="auto"/>
        <w:ind w:firstLine="420"/>
        <w:rPr>
          <w:rFonts w:ascii="宋体" w:hAnsi="宋体"/>
          <w:szCs w:val="21"/>
          <w:u w:val="single"/>
        </w:rPr>
      </w:pPr>
      <w:r w:rsidRPr="00B01624">
        <w:rPr>
          <w:rFonts w:ascii="宋体" w:hAnsi="宋体" w:hint="eastAsia"/>
          <w:szCs w:val="21"/>
          <w:u w:val="single"/>
        </w:rPr>
        <w:t>提交</w:t>
      </w:r>
      <w:r w:rsidRPr="00B01624">
        <w:rPr>
          <w:rFonts w:ascii="宋体" w:hAnsi="宋体"/>
          <w:szCs w:val="21"/>
          <w:u w:val="single"/>
        </w:rPr>
        <w:t>份数</w:t>
      </w:r>
      <w:r w:rsidRPr="00B01624">
        <w:rPr>
          <w:rFonts w:ascii="宋体" w:hAnsi="宋体" w:hint="eastAsia"/>
          <w:szCs w:val="21"/>
          <w:u w:val="single"/>
        </w:rPr>
        <w:t>为</w:t>
      </w:r>
      <w:r w:rsidRPr="00B01624">
        <w:rPr>
          <w:rFonts w:ascii="宋体" w:hAnsi="宋体"/>
          <w:szCs w:val="21"/>
          <w:u w:val="single"/>
        </w:rPr>
        <w:t>一式</w:t>
      </w:r>
      <w:r w:rsidRPr="00B01624">
        <w:rPr>
          <w:rFonts w:ascii="宋体" w:hAnsi="宋体" w:hint="eastAsia"/>
          <w:szCs w:val="21"/>
          <w:u w:val="single"/>
        </w:rPr>
        <w:t>5份。</w:t>
      </w:r>
    </w:p>
    <w:p w:rsidR="00B55BD9" w:rsidRPr="00B01624" w:rsidRDefault="004E1434">
      <w:pPr>
        <w:spacing w:line="420" w:lineRule="exact"/>
        <w:ind w:firstLineChars="200" w:firstLine="420"/>
        <w:rPr>
          <w:rFonts w:ascii="宋体" w:hAnsi="宋体"/>
          <w:szCs w:val="21"/>
        </w:rPr>
      </w:pPr>
      <w:r w:rsidRPr="00B01624">
        <w:rPr>
          <w:rFonts w:ascii="宋体" w:hAnsi="宋体" w:hint="eastAsia"/>
          <w:szCs w:val="21"/>
        </w:rPr>
        <w:t>（3）施工进度计划（以表格或文字表述）</w:t>
      </w:r>
    </w:p>
    <w:p w:rsidR="00B55BD9" w:rsidRPr="00B01624" w:rsidRDefault="004E1434">
      <w:pPr>
        <w:spacing w:line="440" w:lineRule="exact"/>
        <w:ind w:firstLineChars="200" w:firstLine="420"/>
        <w:rPr>
          <w:rFonts w:ascii="宋体" w:hAnsi="宋体" w:cs="宋体"/>
          <w:szCs w:val="21"/>
        </w:rPr>
      </w:pPr>
      <w:r w:rsidRPr="00B01624">
        <w:rPr>
          <w:rFonts w:ascii="宋体" w:hAnsi="宋体" w:cs="宋体" w:hint="eastAsia"/>
          <w:szCs w:val="21"/>
        </w:rPr>
        <w:t>提交关键单项工程施工计划的名称、份数和时间：</w:t>
      </w:r>
      <w:r w:rsidRPr="00B01624">
        <w:rPr>
          <w:rFonts w:ascii="宋体" w:hAnsi="宋体" w:hint="eastAsia"/>
          <w:szCs w:val="21"/>
          <w:u w:val="single"/>
        </w:rPr>
        <w:t>承包人应当在收到监理人发出的开工通知后</w:t>
      </w:r>
      <w:r w:rsidRPr="00B01624">
        <w:rPr>
          <w:rFonts w:ascii="宋体" w:hAnsi="宋体"/>
          <w:szCs w:val="21"/>
          <w:u w:val="single"/>
        </w:rPr>
        <w:t>7</w:t>
      </w:r>
      <w:r w:rsidRPr="00B01624">
        <w:rPr>
          <w:rFonts w:ascii="宋体" w:hAnsi="宋体" w:hint="eastAsia"/>
          <w:szCs w:val="21"/>
          <w:u w:val="single"/>
        </w:rPr>
        <w:t>天内，编制详细的施工进度计划和施工方案并报送监理人。承包人编制施工进度计划和施工方案的内容应包括：施工总进度计划、单位工程施工进度计划、分部分项工程进度计划和季度（月，旬，周）进度计划四个层次。编制依据、施工计算过程、工程概况与现场施工条件、施工部署、施工准备、施工顺序、主要施工方法、施工进度计划、质量标准、质量保证措施、安全保证措施、文明施工保证措施，施工进度计划中还应载明要求发包人组织承包人进行阶段性工程设计交底的时间。一式五份。</w:t>
      </w:r>
    </w:p>
    <w:p w:rsidR="00B55BD9" w:rsidRPr="00B01624" w:rsidRDefault="004E1434">
      <w:pPr>
        <w:spacing w:line="440" w:lineRule="exact"/>
        <w:ind w:firstLineChars="200" w:firstLine="420"/>
        <w:rPr>
          <w:rFonts w:ascii="宋体" w:hAnsi="宋体"/>
          <w:szCs w:val="21"/>
          <w:u w:val="single"/>
        </w:rPr>
      </w:pPr>
      <w:r w:rsidRPr="00B01624">
        <w:rPr>
          <w:rFonts w:ascii="宋体" w:hAnsi="宋体" w:cs="宋体" w:hint="eastAsia"/>
          <w:szCs w:val="21"/>
        </w:rPr>
        <w:t>提交关键分部分项工程施工计划的名称、份数和时间：</w:t>
      </w:r>
      <w:r w:rsidRPr="00B01624">
        <w:rPr>
          <w:rFonts w:ascii="宋体" w:hAnsi="宋体" w:hint="eastAsia"/>
          <w:szCs w:val="21"/>
          <w:u w:val="single"/>
        </w:rPr>
        <w:t>承包人应当在收到监理人发出的开工通知后</w:t>
      </w:r>
      <w:r w:rsidRPr="00B01624">
        <w:rPr>
          <w:rFonts w:ascii="宋体" w:hAnsi="宋体"/>
          <w:szCs w:val="21"/>
          <w:u w:val="single"/>
        </w:rPr>
        <w:t>7</w:t>
      </w:r>
      <w:r w:rsidRPr="00B01624">
        <w:rPr>
          <w:rFonts w:ascii="宋体" w:hAnsi="宋体" w:hint="eastAsia"/>
          <w:szCs w:val="21"/>
          <w:u w:val="single"/>
        </w:rPr>
        <w:t>天内，编制详细的施工进度计划和施工方案并报送监理人。承包人编制施工进度计划和施工方案的内容应包括：施工总进度计划、单位工程施工进度计划、分部分项工程进度计划和季度（月，旬，周）进度计划四个层次。编制依据、施工计算过程、工程概况与现场施工条件、施工部署、施工准备、施工顺序、主要施工方法、施工进度计划、质量标准、质量保证措施、安全保证措施、文明施工保证措施，施工进度计划中还应载明要求发包人组织承包人进行阶段性工程设计交底的时间。一式五份。</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合</w:t>
      </w:r>
      <w:r w:rsidRPr="00B01624">
        <w:rPr>
          <w:rFonts w:ascii="宋体" w:hAnsi="宋体" w:hint="eastAsia"/>
          <w:kern w:val="0"/>
          <w:szCs w:val="21"/>
        </w:rPr>
        <w:t>同当事人约定的施工组织设计应包括的其他内容：</w:t>
      </w:r>
      <w:r w:rsidRPr="00B01624">
        <w:rPr>
          <w:rFonts w:ascii="宋体" w:hAnsi="宋体" w:hint="eastAsia"/>
          <w:szCs w:val="21"/>
          <w:u w:val="single"/>
        </w:rPr>
        <w:t>施工进度计划包括总进度计划、分阶段和分项进度计划、设备材料人员进场计划；施工方案说明包括分部、分项工程或工程部位的名称及施工顺序和方法</w:t>
      </w:r>
      <w:r w:rsidRPr="00B01624">
        <w:rPr>
          <w:rFonts w:ascii="宋体" w:hAnsi="宋体" w:hint="eastAsia"/>
          <w:szCs w:val="21"/>
        </w:rPr>
        <w:t>。</w:t>
      </w:r>
    </w:p>
    <w:p w:rsidR="00B55BD9" w:rsidRPr="00B01624" w:rsidRDefault="004E1434">
      <w:pPr>
        <w:spacing w:line="440" w:lineRule="exact"/>
        <w:ind w:firstLineChars="200" w:firstLine="420"/>
        <w:rPr>
          <w:rFonts w:ascii="宋体" w:hAnsi="宋体" w:cs="Arial Unicode MS"/>
          <w:szCs w:val="21"/>
          <w:u w:val="single" w:color="000000"/>
        </w:rPr>
      </w:pPr>
      <w:r w:rsidRPr="00B01624">
        <w:rPr>
          <w:rFonts w:ascii="宋体" w:hAnsi="宋体" w:hint="eastAsia"/>
          <w:szCs w:val="21"/>
        </w:rPr>
        <w:t>承包人所报的施工组织设计应包含详细、完整的施工总进度计划及符合行业相关规定的施工方案。进度计划应包括发包人直接发包的各专业工程进退场时间、预埋时间、竣工时间、各分项工程的开始和完工、验收时间等。此施工总进度计划一经发包人和监理人确认后，承包人应在每月的</w:t>
      </w:r>
      <w:r w:rsidRPr="00B01624">
        <w:rPr>
          <w:rFonts w:ascii="宋体" w:hAnsi="宋体"/>
          <w:szCs w:val="21"/>
        </w:rPr>
        <w:t>25</w:t>
      </w:r>
      <w:r w:rsidRPr="00B01624">
        <w:rPr>
          <w:rFonts w:ascii="宋体" w:hAnsi="宋体" w:hint="eastAsia"/>
          <w:szCs w:val="21"/>
        </w:rPr>
        <w:t>日，向发包人和监理人提交最新的、经过修改的、动态的施工总进度计划（无论是否已发生变更），并由其审核确认，但对于发包人明确不得延误的阶段性施工目标不得擅自更改（合同已明确规定需延期或非承包人原因影响的除外）。如工程发生较大调整或发包人和监理人明确要求需要提交时，承包人应在接到通知</w:t>
      </w:r>
      <w:r w:rsidRPr="00B01624">
        <w:rPr>
          <w:rFonts w:ascii="宋体" w:hAnsi="宋体"/>
          <w:szCs w:val="21"/>
        </w:rPr>
        <w:t>5</w:t>
      </w:r>
      <w:r w:rsidRPr="00B01624">
        <w:rPr>
          <w:rFonts w:ascii="宋体" w:hAnsi="宋体" w:hint="eastAsia"/>
          <w:szCs w:val="21"/>
        </w:rPr>
        <w:t>日内按发包人和监理人的要求，提交最新的施工总进度计划。</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关键路径及关键路径变化的确定原则：</w:t>
      </w:r>
      <w:r w:rsidRPr="00B01624">
        <w:rPr>
          <w:rFonts w:hint="eastAsia"/>
          <w:u w:val="single"/>
        </w:rPr>
        <w:t>须经发包人认可</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承包人提交项目进度计划的份数和时间：</w:t>
      </w:r>
      <w:r w:rsidRPr="00B01624">
        <w:rPr>
          <w:rFonts w:hint="eastAsia"/>
          <w:szCs w:val="21"/>
          <w:u w:val="single"/>
        </w:rPr>
        <w:t>每月</w:t>
      </w:r>
      <w:r w:rsidRPr="00B01624">
        <w:rPr>
          <w:rFonts w:hint="eastAsia"/>
          <w:szCs w:val="21"/>
          <w:u w:val="single"/>
        </w:rPr>
        <w:t>25</w:t>
      </w:r>
      <w:r w:rsidRPr="00B01624">
        <w:rPr>
          <w:rFonts w:hint="eastAsia"/>
          <w:szCs w:val="21"/>
          <w:u w:val="single"/>
        </w:rPr>
        <w:t>日前向发包人提交当月工程进度报表及下月进度计划各一式四份</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8.4.3 进度计划的修订</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承包人提交修订项目进度计划申请报告的期限</w:t>
      </w:r>
      <w:r w:rsidRPr="00B01624">
        <w:rPr>
          <w:rFonts w:ascii="宋体" w:hAnsi="宋体" w:cs="宋体" w:hint="eastAsia"/>
          <w:szCs w:val="21"/>
          <w:u w:val="single"/>
        </w:rPr>
        <w:t>：</w:t>
      </w:r>
      <w:r w:rsidRPr="00B01624">
        <w:rPr>
          <w:rFonts w:hAnsi="宋体" w:hint="eastAsia"/>
          <w:szCs w:val="21"/>
          <w:u w:val="single"/>
        </w:rPr>
        <w:t>修订的施工进度计划</w:t>
      </w:r>
      <w:r w:rsidRPr="00B01624">
        <w:rPr>
          <w:rFonts w:hAnsi="宋体" w:hint="eastAsia"/>
          <w:szCs w:val="21"/>
          <w:u w:val="single"/>
        </w:rPr>
        <w:t>7</w:t>
      </w:r>
      <w:r w:rsidRPr="00B01624">
        <w:rPr>
          <w:rFonts w:hAnsi="宋体" w:hint="eastAsia"/>
          <w:szCs w:val="21"/>
          <w:u w:val="single"/>
        </w:rPr>
        <w:t>天内</w:t>
      </w:r>
      <w:r w:rsidRPr="00B01624">
        <w:rPr>
          <w:rFonts w:ascii="宋体" w:hAnsi="宋体" w:cs="宋体" w:hint="eastAsia"/>
          <w:szCs w:val="21"/>
          <w:u w:val="single"/>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发包人批复修订项目进度计划申请报告的期限：</w:t>
      </w:r>
      <w:r w:rsidRPr="00B01624">
        <w:rPr>
          <w:rFonts w:hAnsi="宋体" w:hint="eastAsia"/>
          <w:szCs w:val="21"/>
          <w:u w:val="single"/>
        </w:rPr>
        <w:t>收到修订的施工进度计划后</w:t>
      </w:r>
      <w:r w:rsidRPr="00B01624">
        <w:rPr>
          <w:rFonts w:hAnsi="宋体" w:hint="eastAsia"/>
          <w:szCs w:val="21"/>
          <w:u w:val="single"/>
        </w:rPr>
        <w:t>7</w:t>
      </w:r>
      <w:r w:rsidRPr="00B01624">
        <w:rPr>
          <w:rFonts w:hAnsi="宋体" w:hint="eastAsia"/>
          <w:szCs w:val="21"/>
          <w:u w:val="single"/>
        </w:rPr>
        <w:t>天内确认或提出修改意见</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承包人答复发包人提出修订合同计划的期限</w:t>
      </w:r>
      <w:r w:rsidRPr="00B01624">
        <w:rPr>
          <w:rFonts w:ascii="宋体" w:hAnsi="宋体" w:cs="宋体" w:hint="eastAsia"/>
          <w:szCs w:val="21"/>
          <w:u w:val="single"/>
        </w:rPr>
        <w:t>：</w:t>
      </w:r>
      <w:r w:rsidRPr="00B01624">
        <w:rPr>
          <w:rFonts w:hAnsi="宋体" w:hint="eastAsia"/>
          <w:szCs w:val="21"/>
          <w:u w:val="single"/>
        </w:rPr>
        <w:t>收到修订的施工进度计划后</w:t>
      </w:r>
      <w:r w:rsidRPr="00B01624">
        <w:rPr>
          <w:rFonts w:hAnsi="宋体" w:hint="eastAsia"/>
          <w:szCs w:val="21"/>
          <w:u w:val="single"/>
        </w:rPr>
        <w:t>7</w:t>
      </w:r>
      <w:r w:rsidRPr="00B01624">
        <w:rPr>
          <w:rFonts w:hAnsi="宋体" w:hint="eastAsia"/>
          <w:szCs w:val="21"/>
          <w:u w:val="single"/>
        </w:rPr>
        <w:t>天内确认</w:t>
      </w:r>
      <w:r w:rsidRPr="00B01624">
        <w:rPr>
          <w:rFonts w:ascii="宋体" w:hAnsi="宋体" w:cs="宋体" w:hint="eastAsia"/>
          <w:szCs w:val="21"/>
          <w:u w:val="single"/>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8.5 进度报告</w:t>
      </w:r>
    </w:p>
    <w:p w:rsidR="00B55BD9" w:rsidRPr="00B01624" w:rsidRDefault="004E1434">
      <w:pPr>
        <w:spacing w:line="400" w:lineRule="exact"/>
        <w:ind w:firstLine="600"/>
        <w:rPr>
          <w:rFonts w:ascii="宋体" w:hAnsi="宋体"/>
          <w:szCs w:val="22"/>
          <w:u w:val="single"/>
        </w:rPr>
      </w:pPr>
      <w:r w:rsidRPr="00B01624">
        <w:rPr>
          <w:rFonts w:ascii="宋体" w:hAnsi="宋体" w:cs="宋体" w:hint="eastAsia"/>
          <w:szCs w:val="21"/>
        </w:rPr>
        <w:t>8.5.1 承包人提交设计进度计划的份数和时间：</w:t>
      </w:r>
      <w:r w:rsidRPr="00B01624">
        <w:rPr>
          <w:rFonts w:ascii="Calibri" w:hAnsi="Calibri" w:hint="eastAsia"/>
          <w:szCs w:val="21"/>
          <w:u w:val="single"/>
        </w:rPr>
        <w:t>合同签订后</w:t>
      </w:r>
      <w:r w:rsidRPr="00B01624">
        <w:rPr>
          <w:rFonts w:ascii="宋体" w:hAnsi="宋体" w:hint="eastAsia"/>
          <w:szCs w:val="22"/>
          <w:u w:val="single"/>
        </w:rPr>
        <w:t>7个工作日提交可行的、经项目总负责人和项目设计负责人确认的设计进度计划4份。</w:t>
      </w:r>
    </w:p>
    <w:p w:rsidR="00B55BD9" w:rsidRPr="00B01624" w:rsidRDefault="004E1434">
      <w:pPr>
        <w:spacing w:line="360" w:lineRule="auto"/>
        <w:ind w:firstLineChars="300" w:firstLine="630"/>
        <w:jc w:val="left"/>
        <w:rPr>
          <w:rFonts w:ascii="宋体" w:hAnsi="宋体" w:cs="宋体"/>
          <w:szCs w:val="21"/>
        </w:rPr>
      </w:pPr>
      <w:r w:rsidRPr="00B01624">
        <w:rPr>
          <w:rFonts w:ascii="宋体" w:hAnsi="宋体" w:cs="宋体" w:hint="eastAsia"/>
          <w:szCs w:val="21"/>
        </w:rPr>
        <w:t>8.5.2 采购进度计划提交的份数和日期：</w:t>
      </w:r>
      <w:r w:rsidRPr="00B01624">
        <w:rPr>
          <w:rFonts w:ascii="宋体" w:hAnsi="宋体" w:cs="宋体" w:hint="eastAsia"/>
          <w:szCs w:val="21"/>
          <w:u w:val="single"/>
        </w:rPr>
        <w:t>本合同签订后材料设备供货前15天。本合同签订后材料设备供货前15天</w:t>
      </w:r>
      <w:r w:rsidRPr="00B01624">
        <w:rPr>
          <w:rFonts w:ascii="宋体" w:hAnsi="宋体" w:cs="宋体" w:hint="eastAsia"/>
          <w:szCs w:val="21"/>
        </w:rPr>
        <w:t>。</w:t>
      </w:r>
    </w:p>
    <w:p w:rsidR="00B55BD9" w:rsidRPr="00B01624" w:rsidRDefault="004E1434">
      <w:pPr>
        <w:spacing w:line="360" w:lineRule="auto"/>
        <w:ind w:firstLine="600"/>
        <w:rPr>
          <w:rFonts w:ascii="宋体" w:hAnsi="宋体" w:cs="宋体"/>
          <w:szCs w:val="21"/>
        </w:rPr>
      </w:pPr>
      <w:r w:rsidRPr="00B01624">
        <w:rPr>
          <w:rFonts w:ascii="宋体" w:hAnsi="宋体" w:cs="宋体" w:hint="eastAsia"/>
          <w:szCs w:val="21"/>
        </w:rPr>
        <w:t>采购开始日期：</w:t>
      </w:r>
      <w:r w:rsidRPr="00B01624">
        <w:rPr>
          <w:rFonts w:ascii="宋体" w:hAnsi="宋体" w:cs="宋体" w:hint="eastAsia"/>
          <w:szCs w:val="21"/>
          <w:u w:val="single"/>
        </w:rPr>
        <w:t>发包人（监理人）批复后3日内</w:t>
      </w:r>
      <w:r w:rsidRPr="00B01624">
        <w:rPr>
          <w:rFonts w:ascii="宋体" w:hAnsi="宋体" w:cs="宋体" w:hint="eastAsia"/>
          <w:szCs w:val="21"/>
        </w:rPr>
        <w:t>。</w:t>
      </w:r>
    </w:p>
    <w:p w:rsidR="00B55BD9" w:rsidRPr="00B01624" w:rsidRDefault="004E1434">
      <w:pPr>
        <w:spacing w:line="360" w:lineRule="auto"/>
        <w:ind w:firstLine="600"/>
        <w:rPr>
          <w:szCs w:val="21"/>
        </w:rPr>
      </w:pPr>
      <w:r w:rsidRPr="00B01624">
        <w:rPr>
          <w:rFonts w:hint="eastAsia"/>
          <w:szCs w:val="21"/>
        </w:rPr>
        <w:t>采购形式：</w:t>
      </w:r>
      <w:r w:rsidRPr="00B01624">
        <w:rPr>
          <w:rFonts w:hint="eastAsia"/>
          <w:szCs w:val="21"/>
          <w:u w:val="single"/>
        </w:rPr>
        <w:t>承包人负责采购，发包人有一定的知情权、监督权与参与权</w:t>
      </w:r>
      <w:r w:rsidRPr="00B01624">
        <w:rPr>
          <w:rFonts w:hint="eastAsia"/>
          <w:szCs w:val="21"/>
        </w:rPr>
        <w:t>。</w:t>
      </w:r>
    </w:p>
    <w:p w:rsidR="00B55BD9" w:rsidRPr="00B01624" w:rsidRDefault="004E1434">
      <w:pPr>
        <w:spacing w:line="360" w:lineRule="auto"/>
        <w:ind w:firstLine="600"/>
        <w:rPr>
          <w:szCs w:val="21"/>
        </w:rPr>
      </w:pPr>
      <w:r w:rsidRPr="00B01624">
        <w:rPr>
          <w:rFonts w:hint="eastAsia"/>
          <w:szCs w:val="21"/>
        </w:rPr>
        <w:t xml:space="preserve">8.5.3 </w:t>
      </w:r>
      <w:r w:rsidRPr="00B01624">
        <w:rPr>
          <w:rFonts w:hint="eastAsia"/>
          <w:szCs w:val="21"/>
        </w:rPr>
        <w:t>施工进度计划（以表格或文字表述）</w:t>
      </w:r>
    </w:p>
    <w:p w:rsidR="00B55BD9" w:rsidRPr="00B01624" w:rsidRDefault="004E1434">
      <w:pPr>
        <w:spacing w:line="400" w:lineRule="exact"/>
        <w:ind w:firstLine="600"/>
        <w:rPr>
          <w:szCs w:val="21"/>
        </w:rPr>
      </w:pPr>
      <w:r w:rsidRPr="00B01624">
        <w:rPr>
          <w:rFonts w:hint="eastAsia"/>
          <w:szCs w:val="21"/>
        </w:rPr>
        <w:t>提交关键单项工程施工计划的名称、份数和时间：</w:t>
      </w:r>
      <w:r w:rsidRPr="00B01624">
        <w:rPr>
          <w:rFonts w:hint="eastAsia"/>
          <w:szCs w:val="21"/>
          <w:u w:val="single"/>
        </w:rPr>
        <w:t>签订合同后</w:t>
      </w:r>
      <w:r w:rsidRPr="00B01624">
        <w:rPr>
          <w:rFonts w:hint="eastAsia"/>
          <w:szCs w:val="21"/>
          <w:u w:val="single"/>
        </w:rPr>
        <w:t>7</w:t>
      </w:r>
      <w:r w:rsidRPr="00B01624">
        <w:rPr>
          <w:rFonts w:hint="eastAsia"/>
          <w:szCs w:val="21"/>
          <w:u w:val="single"/>
        </w:rPr>
        <w:t>个工作日内提交关键单项工程施工计划</w:t>
      </w:r>
      <w:r w:rsidRPr="00B01624">
        <w:rPr>
          <w:rFonts w:hint="eastAsia"/>
          <w:szCs w:val="21"/>
          <w:u w:val="single"/>
        </w:rPr>
        <w:t xml:space="preserve"> 4</w:t>
      </w:r>
      <w:r w:rsidRPr="00B01624">
        <w:rPr>
          <w:rFonts w:hint="eastAsia"/>
          <w:szCs w:val="21"/>
          <w:u w:val="single"/>
        </w:rPr>
        <w:t>份。与施工组织设计（施工方案）一起提交</w:t>
      </w:r>
      <w:r w:rsidRPr="00B01624">
        <w:rPr>
          <w:rFonts w:hint="eastAsia"/>
          <w:szCs w:val="21"/>
        </w:rPr>
        <w:t>。</w:t>
      </w:r>
    </w:p>
    <w:p w:rsidR="00B55BD9" w:rsidRPr="00B01624" w:rsidRDefault="004E1434">
      <w:pPr>
        <w:spacing w:line="400" w:lineRule="exact"/>
        <w:ind w:firstLine="600"/>
        <w:rPr>
          <w:rFonts w:ascii="宋体" w:hAnsi="宋体" w:cs="宋体"/>
          <w:szCs w:val="21"/>
        </w:rPr>
      </w:pPr>
      <w:r w:rsidRPr="00B01624">
        <w:rPr>
          <w:rFonts w:hint="eastAsia"/>
          <w:szCs w:val="21"/>
        </w:rPr>
        <w:t>提交关键分部分项工程施工计划的名称、份数和时间：</w:t>
      </w:r>
      <w:r w:rsidRPr="00B01624">
        <w:rPr>
          <w:rFonts w:ascii="宋体" w:hAnsi="宋体" w:hint="eastAsia"/>
          <w:szCs w:val="22"/>
          <w:u w:val="single"/>
        </w:rPr>
        <w:t>签订合同后7个工作日内提交基础工程/主体工程分部分项工程施工计划4份。</w:t>
      </w:r>
      <w:r w:rsidRPr="00B01624">
        <w:rPr>
          <w:rFonts w:ascii="宋体" w:hAnsi="宋体" w:hint="eastAsia"/>
          <w:szCs w:val="21"/>
          <w:u w:val="single"/>
        </w:rPr>
        <w:t>与施工组织设计（施工方案）一起提交</w:t>
      </w:r>
    </w:p>
    <w:p w:rsidR="00B55BD9" w:rsidRPr="00B01624" w:rsidRDefault="004E1434">
      <w:pPr>
        <w:spacing w:line="400" w:lineRule="exact"/>
        <w:ind w:firstLine="600"/>
        <w:rPr>
          <w:szCs w:val="21"/>
        </w:rPr>
      </w:pPr>
      <w:r w:rsidRPr="00B01624">
        <w:rPr>
          <w:rFonts w:ascii="宋体" w:hAnsi="宋体" w:cs="宋体" w:hint="eastAsia"/>
          <w:szCs w:val="21"/>
          <w:u w:val="single"/>
        </w:rPr>
        <w:t>为了便于工程结算，承包人必须在签证事件发生后15天内与发包人办理签证，否则视为承包人放弃签证事项索赔；发包人工地代表在接到报告后15天内对申请签证事件进行确认或提出意见，同时对合理的签证事件办理签证。发包人逾期未完成审批或未提出异议的，视为认可承包人提交的签证。经发包人代表确认的有效签证资料必须在承包人向发包人提交结算书时同时附送，且该签证资料不得失灭，否则视为承包人放弃签证。双方约定以下签证事件发生时，</w:t>
      </w:r>
      <w:r w:rsidRPr="00B01624">
        <w:rPr>
          <w:rFonts w:hint="eastAsia"/>
          <w:szCs w:val="21"/>
          <w:u w:val="single"/>
        </w:rPr>
        <w:t>发包人按如下约定给予工期签证</w:t>
      </w:r>
      <w:r w:rsidRPr="00B01624">
        <w:rPr>
          <w:rFonts w:hint="eastAsia"/>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6521"/>
        <w:gridCol w:w="1184"/>
      </w:tblGrid>
      <w:tr w:rsidR="00B55BD9" w:rsidRPr="00B01624">
        <w:tc>
          <w:tcPr>
            <w:tcW w:w="817" w:type="dxa"/>
          </w:tcPr>
          <w:p w:rsidR="00B55BD9" w:rsidRPr="00B01624" w:rsidRDefault="004E1434">
            <w:pPr>
              <w:spacing w:line="400" w:lineRule="exact"/>
              <w:jc w:val="center"/>
              <w:rPr>
                <w:szCs w:val="21"/>
              </w:rPr>
            </w:pPr>
            <w:r w:rsidRPr="00B01624">
              <w:rPr>
                <w:rFonts w:hint="eastAsia"/>
                <w:szCs w:val="21"/>
              </w:rPr>
              <w:t>序号</w:t>
            </w:r>
          </w:p>
        </w:tc>
        <w:tc>
          <w:tcPr>
            <w:tcW w:w="6521" w:type="dxa"/>
          </w:tcPr>
          <w:p w:rsidR="00B55BD9" w:rsidRPr="00B01624" w:rsidRDefault="004E1434">
            <w:pPr>
              <w:spacing w:line="400" w:lineRule="exact"/>
              <w:jc w:val="center"/>
              <w:rPr>
                <w:szCs w:val="21"/>
              </w:rPr>
            </w:pPr>
            <w:r w:rsidRPr="00B01624">
              <w:rPr>
                <w:rFonts w:hint="eastAsia"/>
                <w:szCs w:val="21"/>
              </w:rPr>
              <w:t>工期签证事件</w:t>
            </w:r>
          </w:p>
        </w:tc>
        <w:tc>
          <w:tcPr>
            <w:tcW w:w="1184" w:type="dxa"/>
          </w:tcPr>
          <w:p w:rsidR="00B55BD9" w:rsidRPr="00B01624" w:rsidRDefault="004E1434">
            <w:pPr>
              <w:spacing w:line="400" w:lineRule="exact"/>
              <w:jc w:val="center"/>
              <w:rPr>
                <w:szCs w:val="21"/>
              </w:rPr>
            </w:pPr>
            <w:r w:rsidRPr="00B01624">
              <w:rPr>
                <w:rFonts w:hint="eastAsia"/>
                <w:szCs w:val="21"/>
              </w:rPr>
              <w:t>工期</w:t>
            </w:r>
          </w:p>
        </w:tc>
      </w:tr>
      <w:tr w:rsidR="00B55BD9" w:rsidRPr="00B01624">
        <w:tc>
          <w:tcPr>
            <w:tcW w:w="817" w:type="dxa"/>
          </w:tcPr>
          <w:p w:rsidR="00B55BD9" w:rsidRPr="00B01624" w:rsidRDefault="004E1434">
            <w:pPr>
              <w:spacing w:line="400" w:lineRule="exact"/>
              <w:jc w:val="center"/>
              <w:rPr>
                <w:szCs w:val="21"/>
              </w:rPr>
            </w:pPr>
            <w:r w:rsidRPr="00B01624">
              <w:rPr>
                <w:rFonts w:hint="eastAsia"/>
                <w:szCs w:val="21"/>
              </w:rPr>
              <w:t>1</w:t>
            </w:r>
          </w:p>
        </w:tc>
        <w:tc>
          <w:tcPr>
            <w:tcW w:w="6521" w:type="dxa"/>
          </w:tcPr>
          <w:p w:rsidR="00B55BD9" w:rsidRPr="00B01624" w:rsidRDefault="004E1434">
            <w:pPr>
              <w:spacing w:line="400" w:lineRule="exact"/>
              <w:jc w:val="left"/>
              <w:rPr>
                <w:szCs w:val="21"/>
              </w:rPr>
            </w:pPr>
            <w:r w:rsidRPr="00B01624">
              <w:rPr>
                <w:rFonts w:hint="eastAsia"/>
                <w:szCs w:val="21"/>
              </w:rPr>
              <w:t>4.1.3</w:t>
            </w:r>
            <w:r w:rsidRPr="00B01624">
              <w:rPr>
                <w:rFonts w:hint="eastAsia"/>
                <w:szCs w:val="21"/>
              </w:rPr>
              <w:t>条款约定的行政审批、政府指令、不可抗力导致承包人工期延误。</w:t>
            </w:r>
          </w:p>
        </w:tc>
        <w:tc>
          <w:tcPr>
            <w:tcW w:w="1184" w:type="dxa"/>
          </w:tcPr>
          <w:p w:rsidR="00B55BD9" w:rsidRPr="00B01624" w:rsidRDefault="004E1434">
            <w:pPr>
              <w:spacing w:line="400" w:lineRule="exact"/>
              <w:jc w:val="center"/>
              <w:rPr>
                <w:szCs w:val="21"/>
              </w:rPr>
            </w:pPr>
            <w:r w:rsidRPr="00B01624">
              <w:rPr>
                <w:rFonts w:hint="eastAsia"/>
                <w:szCs w:val="21"/>
              </w:rPr>
              <w:t>√</w:t>
            </w:r>
          </w:p>
        </w:tc>
      </w:tr>
      <w:tr w:rsidR="00B55BD9" w:rsidRPr="00B01624">
        <w:tc>
          <w:tcPr>
            <w:tcW w:w="817" w:type="dxa"/>
          </w:tcPr>
          <w:p w:rsidR="00B55BD9" w:rsidRPr="00B01624" w:rsidRDefault="004E1434">
            <w:pPr>
              <w:spacing w:line="400" w:lineRule="exact"/>
              <w:jc w:val="center"/>
              <w:rPr>
                <w:szCs w:val="21"/>
              </w:rPr>
            </w:pPr>
            <w:r w:rsidRPr="00B01624">
              <w:rPr>
                <w:rFonts w:hint="eastAsia"/>
                <w:szCs w:val="21"/>
              </w:rPr>
              <w:t>2</w:t>
            </w:r>
          </w:p>
        </w:tc>
        <w:tc>
          <w:tcPr>
            <w:tcW w:w="6521" w:type="dxa"/>
          </w:tcPr>
          <w:p w:rsidR="00B55BD9" w:rsidRPr="00B01624" w:rsidRDefault="004E1434">
            <w:pPr>
              <w:spacing w:line="400" w:lineRule="exact"/>
              <w:jc w:val="left"/>
              <w:rPr>
                <w:szCs w:val="21"/>
              </w:rPr>
            </w:pPr>
            <w:r w:rsidRPr="00B01624">
              <w:rPr>
                <w:rFonts w:hint="eastAsia"/>
                <w:szCs w:val="21"/>
              </w:rPr>
              <w:t>施工中遇到文物和古迹，导致承包人工期延误。</w:t>
            </w:r>
          </w:p>
        </w:tc>
        <w:tc>
          <w:tcPr>
            <w:tcW w:w="1184" w:type="dxa"/>
          </w:tcPr>
          <w:p w:rsidR="00B55BD9" w:rsidRPr="00B01624" w:rsidRDefault="004E1434">
            <w:pPr>
              <w:spacing w:line="400" w:lineRule="exact"/>
              <w:jc w:val="center"/>
              <w:rPr>
                <w:szCs w:val="21"/>
              </w:rPr>
            </w:pPr>
            <w:r w:rsidRPr="00B01624">
              <w:rPr>
                <w:rFonts w:hint="eastAsia"/>
                <w:szCs w:val="21"/>
              </w:rPr>
              <w:t>√</w:t>
            </w:r>
          </w:p>
        </w:tc>
      </w:tr>
      <w:tr w:rsidR="00B55BD9" w:rsidRPr="00B01624">
        <w:tc>
          <w:tcPr>
            <w:tcW w:w="817" w:type="dxa"/>
          </w:tcPr>
          <w:p w:rsidR="00B55BD9" w:rsidRPr="00B01624" w:rsidRDefault="004E1434">
            <w:pPr>
              <w:spacing w:line="400" w:lineRule="exact"/>
              <w:jc w:val="center"/>
              <w:rPr>
                <w:szCs w:val="21"/>
              </w:rPr>
            </w:pPr>
            <w:r w:rsidRPr="00B01624">
              <w:rPr>
                <w:rFonts w:hint="eastAsia"/>
                <w:szCs w:val="21"/>
              </w:rPr>
              <w:t>3</w:t>
            </w:r>
          </w:p>
        </w:tc>
        <w:tc>
          <w:tcPr>
            <w:tcW w:w="6521" w:type="dxa"/>
          </w:tcPr>
          <w:p w:rsidR="00B55BD9" w:rsidRPr="00B01624" w:rsidRDefault="004E1434">
            <w:pPr>
              <w:spacing w:line="400" w:lineRule="exact"/>
              <w:jc w:val="left"/>
              <w:rPr>
                <w:szCs w:val="21"/>
              </w:rPr>
            </w:pPr>
            <w:r w:rsidRPr="00B01624">
              <w:rPr>
                <w:rFonts w:hint="eastAsia"/>
                <w:szCs w:val="21"/>
              </w:rPr>
              <w:t>应发包人要求，非因承包人原因引起的暂停施工。</w:t>
            </w:r>
          </w:p>
        </w:tc>
        <w:tc>
          <w:tcPr>
            <w:tcW w:w="1184" w:type="dxa"/>
          </w:tcPr>
          <w:p w:rsidR="00B55BD9" w:rsidRPr="00B01624" w:rsidRDefault="004E1434">
            <w:pPr>
              <w:spacing w:line="400" w:lineRule="exact"/>
              <w:jc w:val="center"/>
              <w:rPr>
                <w:szCs w:val="21"/>
              </w:rPr>
            </w:pPr>
            <w:r w:rsidRPr="00B01624">
              <w:rPr>
                <w:rFonts w:hint="eastAsia"/>
                <w:szCs w:val="21"/>
              </w:rPr>
              <w:t>√</w:t>
            </w:r>
          </w:p>
        </w:tc>
      </w:tr>
      <w:tr w:rsidR="00B55BD9" w:rsidRPr="00B01624">
        <w:tc>
          <w:tcPr>
            <w:tcW w:w="817" w:type="dxa"/>
          </w:tcPr>
          <w:p w:rsidR="00B55BD9" w:rsidRPr="00B01624" w:rsidRDefault="004E1434">
            <w:pPr>
              <w:spacing w:line="400" w:lineRule="exact"/>
              <w:jc w:val="center"/>
              <w:rPr>
                <w:szCs w:val="21"/>
              </w:rPr>
            </w:pPr>
            <w:r w:rsidRPr="00B01624">
              <w:rPr>
                <w:rFonts w:hint="eastAsia"/>
                <w:szCs w:val="21"/>
              </w:rPr>
              <w:t>4</w:t>
            </w:r>
          </w:p>
        </w:tc>
        <w:tc>
          <w:tcPr>
            <w:tcW w:w="6521" w:type="dxa"/>
          </w:tcPr>
          <w:p w:rsidR="00B55BD9" w:rsidRPr="00B01624" w:rsidRDefault="004E1434">
            <w:pPr>
              <w:spacing w:line="400" w:lineRule="exact"/>
              <w:jc w:val="left"/>
              <w:rPr>
                <w:szCs w:val="21"/>
              </w:rPr>
            </w:pPr>
            <w:r w:rsidRPr="00B01624">
              <w:rPr>
                <w:rFonts w:hint="eastAsia"/>
                <w:szCs w:val="21"/>
              </w:rPr>
              <w:t>因发包人原因妨碍承包人进行竣工检验，致使承包人产生工期延误。</w:t>
            </w:r>
          </w:p>
        </w:tc>
        <w:tc>
          <w:tcPr>
            <w:tcW w:w="1184" w:type="dxa"/>
          </w:tcPr>
          <w:p w:rsidR="00B55BD9" w:rsidRPr="00B01624" w:rsidRDefault="004E1434">
            <w:pPr>
              <w:spacing w:line="400" w:lineRule="exact"/>
              <w:jc w:val="center"/>
              <w:rPr>
                <w:szCs w:val="21"/>
              </w:rPr>
            </w:pPr>
            <w:r w:rsidRPr="00B01624">
              <w:rPr>
                <w:rFonts w:hint="eastAsia"/>
                <w:szCs w:val="21"/>
              </w:rPr>
              <w:t>√</w:t>
            </w:r>
          </w:p>
        </w:tc>
      </w:tr>
      <w:tr w:rsidR="00B55BD9" w:rsidRPr="00B01624">
        <w:tc>
          <w:tcPr>
            <w:tcW w:w="817" w:type="dxa"/>
          </w:tcPr>
          <w:p w:rsidR="00B55BD9" w:rsidRPr="00B01624" w:rsidRDefault="004E1434">
            <w:pPr>
              <w:spacing w:line="400" w:lineRule="exact"/>
              <w:jc w:val="center"/>
              <w:rPr>
                <w:szCs w:val="21"/>
              </w:rPr>
            </w:pPr>
            <w:r w:rsidRPr="00B01624">
              <w:rPr>
                <w:rFonts w:hint="eastAsia"/>
                <w:szCs w:val="21"/>
              </w:rPr>
              <w:t>5</w:t>
            </w:r>
          </w:p>
        </w:tc>
        <w:tc>
          <w:tcPr>
            <w:tcW w:w="6521" w:type="dxa"/>
          </w:tcPr>
          <w:p w:rsidR="00B55BD9" w:rsidRPr="00B01624" w:rsidRDefault="004E1434">
            <w:pPr>
              <w:spacing w:line="400" w:lineRule="exact"/>
              <w:jc w:val="left"/>
              <w:rPr>
                <w:szCs w:val="21"/>
              </w:rPr>
            </w:pPr>
            <w:r w:rsidRPr="00B01624">
              <w:rPr>
                <w:rFonts w:hint="eastAsia"/>
                <w:szCs w:val="21"/>
              </w:rPr>
              <w:t>发包人要求对工程关键工序进行的变更而导致的工期延误</w:t>
            </w:r>
          </w:p>
        </w:tc>
        <w:tc>
          <w:tcPr>
            <w:tcW w:w="1184" w:type="dxa"/>
          </w:tcPr>
          <w:p w:rsidR="00B55BD9" w:rsidRPr="00B01624" w:rsidRDefault="004E1434">
            <w:pPr>
              <w:spacing w:line="400" w:lineRule="exact"/>
              <w:jc w:val="center"/>
              <w:rPr>
                <w:szCs w:val="21"/>
              </w:rPr>
            </w:pPr>
            <w:r w:rsidRPr="00B01624">
              <w:rPr>
                <w:rFonts w:hint="eastAsia"/>
                <w:szCs w:val="21"/>
              </w:rPr>
              <w:t>√</w:t>
            </w:r>
          </w:p>
        </w:tc>
      </w:tr>
      <w:tr w:rsidR="00B55BD9" w:rsidRPr="00B01624">
        <w:tc>
          <w:tcPr>
            <w:tcW w:w="817" w:type="dxa"/>
          </w:tcPr>
          <w:p w:rsidR="00B55BD9" w:rsidRPr="00B01624" w:rsidRDefault="00B55BD9">
            <w:pPr>
              <w:spacing w:line="400" w:lineRule="exact"/>
              <w:jc w:val="center"/>
              <w:rPr>
                <w:szCs w:val="21"/>
              </w:rPr>
            </w:pPr>
          </w:p>
          <w:p w:rsidR="00B55BD9" w:rsidRPr="00B01624" w:rsidRDefault="004E1434">
            <w:pPr>
              <w:spacing w:line="400" w:lineRule="exact"/>
              <w:jc w:val="center"/>
              <w:rPr>
                <w:szCs w:val="21"/>
              </w:rPr>
            </w:pPr>
            <w:r w:rsidRPr="00B01624">
              <w:rPr>
                <w:szCs w:val="21"/>
              </w:rPr>
              <w:t>6</w:t>
            </w:r>
          </w:p>
        </w:tc>
        <w:tc>
          <w:tcPr>
            <w:tcW w:w="6521" w:type="dxa"/>
          </w:tcPr>
          <w:p w:rsidR="00B55BD9" w:rsidRPr="00B01624" w:rsidRDefault="004E1434">
            <w:pPr>
              <w:spacing w:line="400" w:lineRule="exact"/>
              <w:jc w:val="left"/>
              <w:rPr>
                <w:szCs w:val="21"/>
              </w:rPr>
            </w:pPr>
            <w:r w:rsidRPr="00B01624">
              <w:rPr>
                <w:rFonts w:hint="eastAsia"/>
                <w:szCs w:val="21"/>
              </w:rPr>
              <w:t>1</w:t>
            </w:r>
            <w:r w:rsidRPr="00B01624">
              <w:rPr>
                <w:rFonts w:hint="eastAsia"/>
                <w:szCs w:val="21"/>
              </w:rPr>
              <w:t>天内累计非承包人原因停水、停电造成正常施工停工累计达</w:t>
            </w:r>
            <w:r w:rsidRPr="00B01624">
              <w:rPr>
                <w:rFonts w:hint="eastAsia"/>
                <w:szCs w:val="21"/>
              </w:rPr>
              <w:t>8</w:t>
            </w:r>
            <w:r w:rsidRPr="00B01624">
              <w:rPr>
                <w:rFonts w:hint="eastAsia"/>
                <w:szCs w:val="21"/>
              </w:rPr>
              <w:t>小时（每</w:t>
            </w:r>
            <w:r w:rsidRPr="00B01624">
              <w:rPr>
                <w:rFonts w:hint="eastAsia"/>
                <w:szCs w:val="21"/>
              </w:rPr>
              <w:t>8</w:t>
            </w:r>
            <w:r w:rsidRPr="00B01624">
              <w:rPr>
                <w:rFonts w:hint="eastAsia"/>
                <w:szCs w:val="21"/>
              </w:rPr>
              <w:t>小时按一天计，不足</w:t>
            </w:r>
            <w:r w:rsidRPr="00B01624">
              <w:rPr>
                <w:rFonts w:hint="eastAsia"/>
                <w:szCs w:val="21"/>
              </w:rPr>
              <w:t>8</w:t>
            </w:r>
            <w:r w:rsidRPr="00B01624">
              <w:rPr>
                <w:rFonts w:hint="eastAsia"/>
                <w:szCs w:val="21"/>
              </w:rPr>
              <w:t>小时超过</w:t>
            </w:r>
            <w:r w:rsidRPr="00B01624">
              <w:rPr>
                <w:rFonts w:hint="eastAsia"/>
                <w:szCs w:val="21"/>
              </w:rPr>
              <w:t>4</w:t>
            </w:r>
            <w:r w:rsidRPr="00B01624">
              <w:rPr>
                <w:rFonts w:hint="eastAsia"/>
                <w:szCs w:val="21"/>
              </w:rPr>
              <w:t>小时按半天计，但每一日历天最多只能计一天）</w:t>
            </w:r>
          </w:p>
        </w:tc>
        <w:tc>
          <w:tcPr>
            <w:tcW w:w="1184" w:type="dxa"/>
          </w:tcPr>
          <w:p w:rsidR="00B55BD9" w:rsidRPr="00B01624" w:rsidRDefault="00B55BD9">
            <w:pPr>
              <w:spacing w:line="400" w:lineRule="exact"/>
              <w:jc w:val="center"/>
              <w:rPr>
                <w:szCs w:val="21"/>
              </w:rPr>
            </w:pPr>
          </w:p>
          <w:p w:rsidR="00B55BD9" w:rsidRPr="00B01624" w:rsidRDefault="004E1434">
            <w:pPr>
              <w:spacing w:line="400" w:lineRule="exact"/>
              <w:jc w:val="center"/>
              <w:rPr>
                <w:szCs w:val="21"/>
              </w:rPr>
            </w:pPr>
            <w:r w:rsidRPr="00B01624">
              <w:rPr>
                <w:rFonts w:hint="eastAsia"/>
                <w:szCs w:val="21"/>
              </w:rPr>
              <w:t>√</w:t>
            </w:r>
          </w:p>
        </w:tc>
      </w:tr>
    </w:tbl>
    <w:p w:rsidR="00B55BD9" w:rsidRPr="00B01624" w:rsidRDefault="00B55BD9">
      <w:pPr>
        <w:spacing w:line="400" w:lineRule="exact"/>
        <w:ind w:firstLine="600"/>
        <w:rPr>
          <w:rFonts w:ascii="宋体" w:hAnsi="宋体" w:cs="宋体"/>
          <w:szCs w:val="21"/>
        </w:rPr>
      </w:pP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8.7 工期延误</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8.7.2 因承包人原因导致工期延误</w:t>
      </w:r>
    </w:p>
    <w:p w:rsidR="00B55BD9" w:rsidRPr="00B01624" w:rsidRDefault="004E1434">
      <w:pPr>
        <w:spacing w:line="400" w:lineRule="exact"/>
        <w:ind w:firstLine="600"/>
        <w:rPr>
          <w:szCs w:val="21"/>
          <w:u w:val="single"/>
        </w:rPr>
      </w:pPr>
      <w:r w:rsidRPr="00B01624">
        <w:rPr>
          <w:rFonts w:hint="eastAsia"/>
          <w:szCs w:val="21"/>
          <w:u w:val="single"/>
        </w:rPr>
        <w:t>承包人未按照本合同约定时间完成设计文件和未在合同约定的时间内交付合格的设计成果的，每延误</w:t>
      </w:r>
      <w:r w:rsidRPr="00B01624">
        <w:rPr>
          <w:rFonts w:hint="eastAsia"/>
          <w:szCs w:val="21"/>
          <w:u w:val="single"/>
        </w:rPr>
        <w:t>1</w:t>
      </w:r>
      <w:r w:rsidRPr="00B01624">
        <w:rPr>
          <w:rFonts w:hint="eastAsia"/>
          <w:szCs w:val="21"/>
          <w:u w:val="single"/>
        </w:rPr>
        <w:t>天误期赔偿金额为人民币</w:t>
      </w:r>
      <w:r w:rsidRPr="00B01624">
        <w:rPr>
          <w:rFonts w:hint="eastAsia"/>
          <w:szCs w:val="21"/>
          <w:u w:val="single"/>
        </w:rPr>
        <w:t>3000</w:t>
      </w:r>
      <w:r w:rsidRPr="00B01624">
        <w:rPr>
          <w:rFonts w:hint="eastAsia"/>
          <w:szCs w:val="21"/>
          <w:u w:val="single"/>
        </w:rPr>
        <w:t>元，累计最高赔偿金额为设计费价格的</w:t>
      </w:r>
      <w:r w:rsidRPr="00B01624">
        <w:rPr>
          <w:rFonts w:hint="eastAsia"/>
          <w:szCs w:val="21"/>
          <w:u w:val="single"/>
        </w:rPr>
        <w:t>20%</w:t>
      </w:r>
      <w:r w:rsidRPr="00B01624">
        <w:rPr>
          <w:rFonts w:hint="eastAsia"/>
          <w:szCs w:val="21"/>
          <w:u w:val="single"/>
        </w:rPr>
        <w:t>。</w:t>
      </w:r>
    </w:p>
    <w:p w:rsidR="00B55BD9" w:rsidRPr="00B01624" w:rsidRDefault="004E1434">
      <w:pPr>
        <w:spacing w:line="400" w:lineRule="exact"/>
        <w:ind w:firstLine="600"/>
        <w:rPr>
          <w:szCs w:val="21"/>
          <w:u w:val="single"/>
        </w:rPr>
      </w:pPr>
      <w:r w:rsidRPr="00B01624">
        <w:rPr>
          <w:szCs w:val="21"/>
        </w:rPr>
        <w:t>因承包人原因使竣工日期延误，每延误</w:t>
      </w:r>
      <w:r w:rsidRPr="00B01624">
        <w:rPr>
          <w:szCs w:val="21"/>
        </w:rPr>
        <w:t>1</w:t>
      </w:r>
      <w:r w:rsidRPr="00B01624">
        <w:rPr>
          <w:szCs w:val="21"/>
        </w:rPr>
        <w:t>日的误期赔偿金额为合同协议书的合同价格的</w:t>
      </w:r>
      <w:r w:rsidRPr="00B01624">
        <w:rPr>
          <w:rFonts w:hint="eastAsia"/>
          <w:szCs w:val="21"/>
          <w:u w:val="single"/>
        </w:rPr>
        <w:t>0.04</w:t>
      </w:r>
      <w:r w:rsidRPr="00B01624">
        <w:rPr>
          <w:szCs w:val="21"/>
        </w:rPr>
        <w:t>%</w:t>
      </w:r>
      <w:r w:rsidRPr="00B01624">
        <w:rPr>
          <w:szCs w:val="21"/>
        </w:rPr>
        <w:t>或人民币金额为：、累计最高赔偿金额为合同协议书的合同价格的：</w:t>
      </w:r>
      <w:r w:rsidRPr="00B01624">
        <w:rPr>
          <w:rFonts w:hint="eastAsia"/>
          <w:szCs w:val="21"/>
          <w:u w:val="single"/>
        </w:rPr>
        <w:t>5</w:t>
      </w:r>
      <w:r w:rsidRPr="00B01624">
        <w:rPr>
          <w:szCs w:val="21"/>
        </w:rPr>
        <w:t>%</w:t>
      </w:r>
      <w:r w:rsidRPr="00B01624">
        <w:rPr>
          <w:szCs w:val="21"/>
        </w:rPr>
        <w:t>或人民币金额为：</w:t>
      </w:r>
      <w:r w:rsidRPr="00B01624">
        <w:rPr>
          <w:rFonts w:hint="eastAsia"/>
          <w:szCs w:val="21"/>
          <w:u w:val="single"/>
        </w:rPr>
        <w:t xml:space="preserve">    </w:t>
      </w:r>
      <w:r w:rsidRPr="00B01624">
        <w:rPr>
          <w:rFonts w:hint="eastAsia"/>
          <w:szCs w:val="21"/>
          <w:u w:val="single"/>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8.7.3 行政审批迟延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行政审批报送的职责分工：</w:t>
      </w:r>
      <w:r w:rsidRPr="00B01624">
        <w:rPr>
          <w:rFonts w:ascii="宋体" w:hAnsi="宋体" w:cs="宋体" w:hint="eastAsia"/>
          <w:szCs w:val="21"/>
          <w:u w:val="single"/>
        </w:rPr>
        <w:t xml:space="preserve">  发包人负责报送，承包人协助收集、整理材料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8.7.4 异常恶劣的气候条件</w:t>
      </w:r>
    </w:p>
    <w:p w:rsidR="00B55BD9" w:rsidRPr="00B01624" w:rsidRDefault="004E1434">
      <w:pPr>
        <w:spacing w:line="360" w:lineRule="auto"/>
        <w:ind w:firstLineChars="200" w:firstLine="420"/>
        <w:jc w:val="left"/>
        <w:rPr>
          <w:rFonts w:ascii="宋体" w:hAnsi="宋体" w:cs="宋体"/>
          <w:szCs w:val="21"/>
        </w:rPr>
      </w:pPr>
      <w:r w:rsidRPr="00B01624">
        <w:rPr>
          <w:rFonts w:ascii="宋体" w:hAnsi="宋体" w:cs="宋体" w:hint="eastAsia"/>
          <w:szCs w:val="21"/>
        </w:rPr>
        <w:t>双方约定视为异常恶劣的气候条件的情形：</w:t>
      </w:r>
      <w:r w:rsidRPr="00B01624">
        <w:rPr>
          <w:rFonts w:hint="eastAsia"/>
          <w:szCs w:val="21"/>
          <w:u w:val="single"/>
        </w:rPr>
        <w:t>6</w:t>
      </w:r>
      <w:r w:rsidRPr="00B01624">
        <w:rPr>
          <w:rFonts w:hint="eastAsia"/>
          <w:szCs w:val="21"/>
          <w:u w:val="single"/>
        </w:rPr>
        <w:t>级以上的地震；暴雨级及以上的雨日；</w:t>
      </w:r>
      <w:r w:rsidRPr="00B01624">
        <w:rPr>
          <w:rFonts w:hint="eastAsia"/>
          <w:szCs w:val="21"/>
          <w:u w:val="single"/>
        </w:rPr>
        <w:t>6</w:t>
      </w:r>
      <w:r w:rsidRPr="00B01624">
        <w:rPr>
          <w:rFonts w:hint="eastAsia"/>
          <w:szCs w:val="21"/>
          <w:u w:val="single"/>
        </w:rPr>
        <w:t>级及以上的大风；</w:t>
      </w:r>
      <w:r w:rsidRPr="00B01624">
        <w:rPr>
          <w:rFonts w:hint="eastAsia"/>
          <w:szCs w:val="21"/>
          <w:u w:val="single"/>
        </w:rPr>
        <w:t>20</w:t>
      </w:r>
      <w:r w:rsidRPr="00B01624">
        <w:rPr>
          <w:rFonts w:hint="eastAsia"/>
          <w:szCs w:val="21"/>
          <w:u w:val="single"/>
        </w:rPr>
        <w:t>年一遇及以上的洪水；日气温超过</w:t>
      </w:r>
      <w:r w:rsidRPr="00B01624">
        <w:rPr>
          <w:rFonts w:hint="eastAsia"/>
          <w:szCs w:val="21"/>
          <w:u w:val="single"/>
        </w:rPr>
        <w:t>38</w:t>
      </w:r>
      <w:r w:rsidRPr="00B01624">
        <w:rPr>
          <w:rFonts w:hint="eastAsia"/>
          <w:szCs w:val="21"/>
          <w:u w:val="single"/>
        </w:rPr>
        <w:t>°</w:t>
      </w:r>
      <w:r w:rsidRPr="00B01624">
        <w:rPr>
          <w:rFonts w:hint="eastAsia"/>
          <w:szCs w:val="21"/>
          <w:u w:val="single"/>
        </w:rPr>
        <w:t>C</w:t>
      </w:r>
      <w:r w:rsidRPr="00B01624">
        <w:rPr>
          <w:rFonts w:hint="eastAsia"/>
          <w:szCs w:val="21"/>
          <w:u w:val="single"/>
        </w:rPr>
        <w:t>高温或低于</w:t>
      </w:r>
      <w:r w:rsidRPr="00B01624">
        <w:rPr>
          <w:rFonts w:hint="eastAsia"/>
          <w:szCs w:val="21"/>
          <w:u w:val="single"/>
        </w:rPr>
        <w:t>0</w:t>
      </w:r>
      <w:r w:rsidRPr="00B01624">
        <w:rPr>
          <w:rFonts w:hint="eastAsia"/>
          <w:szCs w:val="21"/>
          <w:u w:val="single"/>
        </w:rPr>
        <w:t>°</w:t>
      </w:r>
      <w:r w:rsidRPr="00B01624">
        <w:rPr>
          <w:rFonts w:hint="eastAsia"/>
          <w:szCs w:val="21"/>
          <w:u w:val="single"/>
        </w:rPr>
        <w:t>C</w:t>
      </w:r>
      <w:r w:rsidRPr="00B01624">
        <w:rPr>
          <w:rFonts w:hint="eastAsia"/>
          <w:szCs w:val="21"/>
          <w:u w:val="single"/>
        </w:rPr>
        <w:t>的严寒天气持续</w:t>
      </w:r>
      <w:r w:rsidRPr="00B01624">
        <w:rPr>
          <w:rFonts w:hint="eastAsia"/>
          <w:szCs w:val="21"/>
          <w:u w:val="single"/>
        </w:rPr>
        <w:t>30</w:t>
      </w:r>
      <w:r w:rsidRPr="00B01624">
        <w:rPr>
          <w:rFonts w:hint="eastAsia"/>
          <w:szCs w:val="21"/>
          <w:u w:val="single"/>
        </w:rPr>
        <w:t>天以上（不含</w:t>
      </w:r>
      <w:r w:rsidRPr="00B01624">
        <w:rPr>
          <w:rFonts w:hint="eastAsia"/>
          <w:szCs w:val="21"/>
          <w:u w:val="single"/>
        </w:rPr>
        <w:t>30</w:t>
      </w:r>
      <w:r w:rsidRPr="00B01624">
        <w:rPr>
          <w:rFonts w:hint="eastAsia"/>
          <w:szCs w:val="21"/>
          <w:u w:val="single"/>
        </w:rPr>
        <w:t>天）；造成工程损坏的冰雹和大雪灾害；自然原因发生的火灾；社会性重大灾难或疫情；其他不可抗力原因。</w:t>
      </w:r>
    </w:p>
    <w:p w:rsidR="00B55BD9" w:rsidRPr="00B01624" w:rsidRDefault="004E1434">
      <w:pPr>
        <w:spacing w:line="360" w:lineRule="auto"/>
        <w:ind w:firstLineChars="200" w:firstLine="420"/>
        <w:jc w:val="left"/>
        <w:rPr>
          <w:rFonts w:hAnsi="宋体"/>
          <w:szCs w:val="21"/>
        </w:rPr>
      </w:pPr>
      <w:r w:rsidRPr="00B01624">
        <w:rPr>
          <w:rFonts w:hAnsi="宋体" w:hint="eastAsia"/>
          <w:szCs w:val="21"/>
        </w:rPr>
        <w:t>以上异常恶劣的气候的认定以当地气象部门出具的材料为准。</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8.8 工期提前</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8.8.2 承包人提前竣工的奖励</w:t>
      </w:r>
      <w:r w:rsidRPr="00B01624">
        <w:rPr>
          <w:rFonts w:ascii="宋体" w:hAnsi="宋体" w:cs="宋体" w:hint="eastAsia"/>
          <w:szCs w:val="21"/>
          <w:u w:val="single"/>
        </w:rPr>
        <w:t>：             。</w:t>
      </w:r>
    </w:p>
    <w:p w:rsidR="00B55BD9" w:rsidRPr="00B01624" w:rsidRDefault="004E1434">
      <w:pPr>
        <w:tabs>
          <w:tab w:val="left" w:pos="993"/>
        </w:tabs>
        <w:spacing w:before="60" w:after="60" w:line="400" w:lineRule="exact"/>
        <w:outlineLvl w:val="1"/>
        <w:rPr>
          <w:rFonts w:ascii="宋体" w:hAnsi="宋体" w:cs="宋体"/>
          <w:bCs/>
          <w:szCs w:val="21"/>
        </w:rPr>
      </w:pPr>
      <w:bookmarkStart w:id="2967" w:name="_Toc110886830"/>
      <w:bookmarkStart w:id="2968" w:name="_Toc121332676"/>
      <w:bookmarkStart w:id="2969" w:name="_Toc64910813"/>
      <w:bookmarkStart w:id="2970" w:name="_Toc121419678"/>
      <w:bookmarkStart w:id="2971" w:name="_Toc110933932"/>
      <w:r w:rsidRPr="00B01624">
        <w:rPr>
          <w:rFonts w:ascii="宋体" w:hAnsi="宋体" w:cs="宋体" w:hint="eastAsia"/>
          <w:bCs/>
          <w:szCs w:val="21"/>
        </w:rPr>
        <w:t>第9条 竣工试验</w:t>
      </w:r>
      <w:bookmarkEnd w:id="2967"/>
      <w:bookmarkEnd w:id="2968"/>
      <w:bookmarkEnd w:id="2969"/>
      <w:bookmarkEnd w:id="2970"/>
      <w:bookmarkEnd w:id="297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9.1 竣工试验的义务</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9.1.3 竣工试验的阶段、内容和顺序</w:t>
      </w:r>
      <w:r w:rsidRPr="00B01624">
        <w:rPr>
          <w:rFonts w:ascii="宋体" w:hAnsi="宋体" w:cs="宋体" w:hint="eastAsia"/>
          <w:szCs w:val="21"/>
          <w:u w:val="single"/>
        </w:rPr>
        <w:t>：按通用合同条款约定。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竣工试验的操作要求：</w:t>
      </w:r>
      <w:r w:rsidRPr="00B01624">
        <w:rPr>
          <w:rFonts w:ascii="宋体" w:hAnsi="宋体" w:cs="宋体" w:hint="eastAsia"/>
          <w:szCs w:val="21"/>
          <w:u w:val="single"/>
        </w:rPr>
        <w:t xml:space="preserve">   符合现行规范要求    </w:t>
      </w:r>
      <w:r w:rsidRPr="00B01624">
        <w:rPr>
          <w:rFonts w:ascii="宋体" w:hAnsi="宋体" w:cs="宋体" w:hint="eastAsia"/>
          <w:szCs w:val="21"/>
        </w:rPr>
        <w:t>。</w:t>
      </w:r>
    </w:p>
    <w:p w:rsidR="00B55BD9" w:rsidRPr="00B01624" w:rsidRDefault="004E1434">
      <w:pPr>
        <w:tabs>
          <w:tab w:val="left" w:pos="993"/>
        </w:tabs>
        <w:spacing w:before="60" w:after="60" w:line="400" w:lineRule="exact"/>
        <w:outlineLvl w:val="1"/>
        <w:rPr>
          <w:rFonts w:ascii="宋体" w:hAnsi="宋体" w:cs="宋体"/>
          <w:bCs/>
          <w:szCs w:val="21"/>
        </w:rPr>
      </w:pPr>
      <w:bookmarkStart w:id="2972" w:name="_Toc110933933"/>
      <w:bookmarkStart w:id="2973" w:name="_Toc121419679"/>
      <w:bookmarkStart w:id="2974" w:name="_Toc121332677"/>
      <w:bookmarkStart w:id="2975" w:name="_Toc110886831"/>
      <w:bookmarkStart w:id="2976" w:name="_Toc64910814"/>
      <w:r w:rsidRPr="00B01624">
        <w:rPr>
          <w:rFonts w:ascii="宋体" w:hAnsi="宋体" w:cs="宋体" w:hint="eastAsia"/>
          <w:bCs/>
          <w:szCs w:val="21"/>
        </w:rPr>
        <w:t>第10条 验收和工程接收</w:t>
      </w:r>
      <w:bookmarkEnd w:id="2972"/>
      <w:bookmarkEnd w:id="2973"/>
      <w:bookmarkEnd w:id="2974"/>
      <w:bookmarkEnd w:id="2975"/>
      <w:bookmarkEnd w:id="2976"/>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10.1 竣工验收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10.1.2 关于竣工验收程序的约定</w:t>
      </w:r>
      <w:r w:rsidRPr="00B01624">
        <w:rPr>
          <w:rFonts w:ascii="宋体" w:hAnsi="宋体" w:cs="宋体" w:hint="eastAsia"/>
          <w:szCs w:val="21"/>
          <w:u w:val="single"/>
        </w:rPr>
        <w:t>：按通用合同条款约定</w:t>
      </w:r>
      <w:r w:rsidRPr="00B01624">
        <w:rPr>
          <w:rFonts w:hint="eastAsia"/>
          <w:szCs w:val="21"/>
          <w:u w:val="single"/>
        </w:rPr>
        <w:t>和项目所在地主管部门有关规定执行</w:t>
      </w:r>
      <w:r w:rsidRPr="00B01624">
        <w:rPr>
          <w:rFonts w:ascii="宋体" w:hAnsi="宋体" w:cs="宋体" w:hint="eastAsia"/>
          <w:szCs w:val="21"/>
          <w:u w:val="single"/>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发包人不按照合同约定组织竣工验收、颁发工程接受证书的违约金的计算方式</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10.3</w:t>
      </w:r>
      <w:r w:rsidRPr="00B01624">
        <w:rPr>
          <w:rFonts w:ascii="宋体" w:hAnsi="宋体" w:cs="宋体" w:hint="eastAsia"/>
          <w:szCs w:val="21"/>
        </w:rPr>
        <w:tab/>
        <w:t xml:space="preserve"> 工程的接收</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10.3.1工程接收的先后顺序、时间安排和其他要求</w:t>
      </w:r>
      <w:r w:rsidRPr="00B01624">
        <w:rPr>
          <w:rFonts w:ascii="宋体" w:hAnsi="宋体" w:cs="宋体" w:hint="eastAsia"/>
          <w:szCs w:val="21"/>
          <w:u w:val="single"/>
        </w:rPr>
        <w:t>：</w:t>
      </w:r>
      <w:r w:rsidRPr="00B01624">
        <w:rPr>
          <w:rFonts w:hAnsi="宋体"/>
          <w:szCs w:val="21"/>
          <w:u w:val="single"/>
        </w:rPr>
        <w:t>承包人负责整理和提交的竣工验收资料应当符合工程所在地建设行政主管部门和</w:t>
      </w:r>
      <w:r w:rsidRPr="00B01624">
        <w:rPr>
          <w:szCs w:val="21"/>
          <w:u w:val="single"/>
        </w:rPr>
        <w:t>(</w:t>
      </w:r>
      <w:r w:rsidRPr="00B01624">
        <w:rPr>
          <w:rFonts w:hAnsi="宋体"/>
          <w:szCs w:val="21"/>
          <w:u w:val="single"/>
        </w:rPr>
        <w:t>或</w:t>
      </w:r>
      <w:r w:rsidRPr="00B01624">
        <w:rPr>
          <w:szCs w:val="21"/>
          <w:u w:val="single"/>
        </w:rPr>
        <w:t>)</w:t>
      </w:r>
      <w:r w:rsidRPr="00B01624">
        <w:rPr>
          <w:rFonts w:hAnsi="宋体"/>
          <w:szCs w:val="21"/>
          <w:u w:val="single"/>
        </w:rPr>
        <w:t>城市建设档案管理机构有关施工资料的要求，具体内容包括：</w:t>
      </w:r>
      <w:r w:rsidRPr="00B01624">
        <w:rPr>
          <w:rStyle w:val="10d"/>
          <w:rFonts w:ascii="宋体" w:hAnsi="宋体" w:hint="eastAsia"/>
          <w:u w:val="single"/>
        </w:rPr>
        <w:t>按城建档案馆最新公布的资料目录，</w:t>
      </w:r>
      <w:r w:rsidRPr="00B01624">
        <w:rPr>
          <w:rFonts w:hint="eastAsia"/>
          <w:szCs w:val="21"/>
          <w:u w:val="single"/>
        </w:rPr>
        <w:t>竣工验收通过并整改完成后承包人移交竣工验收资料</w:t>
      </w:r>
      <w:r w:rsidRPr="00B01624">
        <w:rPr>
          <w:rFonts w:ascii="宋体" w:hAnsi="宋体" w:cs="宋体" w:hint="eastAsia"/>
          <w:szCs w:val="21"/>
          <w:u w:val="single"/>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10.3.2 接受工程时承包人需提交竣工验收资料的类别、内容、份数和提交时间</w:t>
      </w:r>
      <w:r w:rsidRPr="00B01624">
        <w:rPr>
          <w:rFonts w:ascii="宋体" w:hAnsi="宋体" w:cs="宋体" w:hint="eastAsia"/>
          <w:szCs w:val="21"/>
          <w:u w:val="single"/>
        </w:rPr>
        <w:t>：</w:t>
      </w:r>
      <w:r w:rsidRPr="00B01624">
        <w:rPr>
          <w:rStyle w:val="10d"/>
          <w:rFonts w:ascii="宋体" w:hAnsi="宋体" w:hint="eastAsia"/>
          <w:u w:val="single"/>
        </w:rPr>
        <w:t>竣工验收正式通过后</w:t>
      </w:r>
      <w:r w:rsidRPr="00B01624">
        <w:rPr>
          <w:rStyle w:val="10d"/>
          <w:rFonts w:hint="eastAsia"/>
          <w:u w:val="single"/>
        </w:rPr>
        <w:t>15</w:t>
      </w:r>
      <w:r w:rsidRPr="00B01624">
        <w:rPr>
          <w:rStyle w:val="10d"/>
          <w:rFonts w:ascii="宋体" w:hAnsi="宋体" w:hint="eastAsia"/>
          <w:u w:val="single"/>
        </w:rPr>
        <w:t>天内提供竣工图的数量为陆</w:t>
      </w:r>
      <w:r w:rsidRPr="00B01624">
        <w:rPr>
          <w:rStyle w:val="10d"/>
          <w:rFonts w:hint="eastAsia"/>
          <w:u w:val="single"/>
        </w:rPr>
        <w:t>套</w:t>
      </w:r>
      <w:r w:rsidRPr="00B01624">
        <w:rPr>
          <w:rFonts w:ascii="宋体" w:hAnsi="宋体" w:cs="宋体" w:hint="eastAsia"/>
          <w:szCs w:val="21"/>
          <w:u w:val="single"/>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10.3.3 发包人逾期接收工程的违约责任</w:t>
      </w:r>
      <w:r w:rsidRPr="00B01624">
        <w:rPr>
          <w:rFonts w:ascii="宋体" w:hAnsi="宋体" w:cs="宋体" w:hint="eastAsia"/>
          <w:szCs w:val="21"/>
          <w:u w:val="single"/>
        </w:rPr>
        <w:t>： 按通用条款执行。</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10.3.4 承包人无正当理由不移交工程的违约责任</w:t>
      </w:r>
      <w:r w:rsidRPr="00B01624">
        <w:rPr>
          <w:rFonts w:ascii="宋体" w:hAnsi="宋体" w:cs="宋体" w:hint="eastAsia"/>
          <w:szCs w:val="21"/>
          <w:u w:val="single"/>
        </w:rPr>
        <w:t>：发包人申请人民法院强制执行，并请求法院判令承包人赔偿损失。</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10.4 接收证书</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10.4.1 工程接收证书颁发时间</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10.5 竣工退场</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10.5.1 竣工退场的相关约定</w:t>
      </w:r>
      <w:r w:rsidRPr="00B01624">
        <w:rPr>
          <w:rFonts w:ascii="宋体" w:hAnsi="宋体" w:cs="宋体" w:hint="eastAsia"/>
          <w:szCs w:val="21"/>
          <w:u w:val="single"/>
        </w:rPr>
        <w:t>：</w:t>
      </w:r>
      <w:r w:rsidRPr="00B01624">
        <w:rPr>
          <w:rFonts w:ascii="宋体" w:hAnsi="宋体" w:cs="宋体" w:hint="eastAsia"/>
          <w:szCs w:val="21"/>
          <w:u w:val="single"/>
          <w:shd w:val="clear" w:color="auto" w:fill="FFFFFF"/>
        </w:rPr>
        <w:t>承包人应按相关条款完工撤场，如承包人不能及时拆除或清理，承包人须向发包人支付5万元的违约金，同时发包人有权直接委托第三方强行拆除并清理，由此产生的费用（发包人仅需书面告知且加收20%的管理费）及造成承包人的损失由承包人承担</w:t>
      </w:r>
      <w:r w:rsidRPr="00B01624">
        <w:rPr>
          <w:szCs w:val="21"/>
        </w:rPr>
        <w:t>。</w:t>
      </w:r>
      <w:r w:rsidRPr="00B01624">
        <w:rPr>
          <w:rFonts w:ascii="宋体" w:hAnsi="宋体" w:cs="宋体" w:hint="eastAsia"/>
          <w:szCs w:val="21"/>
          <w:u w:val="single"/>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10.5.3人员撤离</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工程师同意需在缺陷责任期内继续工作和使用的人员、施工设备和临时工程的内容</w:t>
      </w:r>
      <w:r w:rsidRPr="00B01624">
        <w:rPr>
          <w:rFonts w:ascii="宋体" w:hAnsi="宋体" w:cs="宋体" w:hint="eastAsia"/>
          <w:szCs w:val="21"/>
          <w:u w:val="single"/>
        </w:rPr>
        <w:t>：             。</w:t>
      </w:r>
    </w:p>
    <w:p w:rsidR="00B55BD9" w:rsidRPr="00B01624" w:rsidRDefault="004E1434">
      <w:pPr>
        <w:tabs>
          <w:tab w:val="left" w:pos="993"/>
        </w:tabs>
        <w:spacing w:before="60" w:after="60" w:line="400" w:lineRule="exact"/>
        <w:outlineLvl w:val="1"/>
        <w:rPr>
          <w:rFonts w:ascii="宋体" w:hAnsi="宋体" w:cs="宋体"/>
          <w:bCs/>
          <w:szCs w:val="21"/>
        </w:rPr>
      </w:pPr>
      <w:bookmarkStart w:id="2977" w:name="_Toc121332678"/>
      <w:bookmarkStart w:id="2978" w:name="_Toc64910815"/>
      <w:bookmarkStart w:id="2979" w:name="_Toc110933934"/>
      <w:bookmarkStart w:id="2980" w:name="_Toc110886832"/>
      <w:bookmarkStart w:id="2981" w:name="_Toc121419680"/>
      <w:r w:rsidRPr="00B01624">
        <w:rPr>
          <w:rFonts w:ascii="宋体" w:hAnsi="宋体" w:cs="宋体" w:hint="eastAsia"/>
          <w:bCs/>
          <w:szCs w:val="21"/>
        </w:rPr>
        <w:t>第11条 缺陷责任与保修</w:t>
      </w:r>
      <w:bookmarkEnd w:id="2977"/>
      <w:bookmarkEnd w:id="2978"/>
      <w:bookmarkEnd w:id="2979"/>
      <w:bookmarkEnd w:id="2980"/>
      <w:bookmarkEnd w:id="298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11.2 缺陷责任期</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缺陷责任期的期限：</w:t>
      </w:r>
      <w:r w:rsidRPr="00B01624">
        <w:rPr>
          <w:rFonts w:ascii="宋体" w:hAnsi="宋体" w:cs="宋体" w:hint="eastAsia"/>
          <w:szCs w:val="21"/>
          <w:u w:val="single"/>
        </w:rPr>
        <w:t xml:space="preserve">  24个月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11.3 缺陷调查</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11.3.4 修复通知</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承包人收到保修通知并到达工程现场的合理时间：</w:t>
      </w:r>
      <w:r w:rsidRPr="00B01624">
        <w:rPr>
          <w:rFonts w:ascii="宋体" w:hAnsi="宋体" w:cs="宋体" w:hint="eastAsia"/>
          <w:szCs w:val="21"/>
          <w:u w:val="single"/>
        </w:rPr>
        <w:t xml:space="preserve"> 详见质量保修书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11.6 缺陷责任期终止证书</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应于缺陷责任期届满后7天内向发包人发出缺陷责任期届满通知，发包人应在收到缺陷责任期满通知后天内核实承包人是否履行缺陷修复义务，承包人未能履行缺陷修复义务的，发包人有权扣除相应金额的维修费用。发包人应在收到缺陷责任期届满通知后7天内，向承包人颁发缺陷责任期终止证书。</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11.7 保修责任</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工程质量保修范围、期限和责任为：</w:t>
      </w:r>
      <w:r w:rsidRPr="00B01624">
        <w:rPr>
          <w:rFonts w:ascii="宋体" w:hAnsi="宋体" w:cs="宋体" w:hint="eastAsia"/>
          <w:szCs w:val="21"/>
          <w:u w:val="single"/>
        </w:rPr>
        <w:t xml:space="preserve">  详见质量保修书</w:t>
      </w:r>
      <w:r w:rsidRPr="00B01624">
        <w:rPr>
          <w:rFonts w:ascii="宋体" w:hAnsi="宋体" w:cs="宋体" w:hint="eastAsia"/>
          <w:szCs w:val="21"/>
        </w:rPr>
        <w:t>。</w:t>
      </w:r>
    </w:p>
    <w:p w:rsidR="00B55BD9" w:rsidRPr="00B01624" w:rsidRDefault="004E1434">
      <w:pPr>
        <w:tabs>
          <w:tab w:val="left" w:pos="993"/>
        </w:tabs>
        <w:spacing w:before="60" w:after="60" w:line="400" w:lineRule="exact"/>
        <w:outlineLvl w:val="1"/>
        <w:rPr>
          <w:rFonts w:ascii="宋体" w:hAnsi="宋体" w:cs="宋体"/>
          <w:bCs/>
          <w:szCs w:val="21"/>
        </w:rPr>
      </w:pPr>
      <w:bookmarkStart w:id="2982" w:name="_Toc121332679"/>
      <w:bookmarkStart w:id="2983" w:name="_Toc110933935"/>
      <w:bookmarkStart w:id="2984" w:name="_Toc64910816"/>
      <w:bookmarkStart w:id="2985" w:name="_Toc121419681"/>
      <w:bookmarkStart w:id="2986" w:name="_Toc110886833"/>
      <w:r w:rsidRPr="00B01624">
        <w:rPr>
          <w:rFonts w:ascii="宋体" w:hAnsi="宋体" w:cs="宋体" w:hint="eastAsia"/>
          <w:bCs/>
          <w:szCs w:val="21"/>
        </w:rPr>
        <w:t>第12条 竣工后试验</w:t>
      </w:r>
      <w:bookmarkEnd w:id="2982"/>
      <w:bookmarkEnd w:id="2983"/>
      <w:bookmarkEnd w:id="2984"/>
      <w:bookmarkEnd w:id="2985"/>
      <w:bookmarkEnd w:id="2986"/>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本合同工程是否包含竣工后试验</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12.1 竣工后试验的程序</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12.1.2 竣工后试验全部电力、水、污水处理、燃料、消耗品和材料，以及全部其他仪器、协助、文件或其他信息、设备、工具、劳力，启动工程设备，并组织安排有适当资质、经验和能力的工作人员等必要条件的提供方</w:t>
      </w:r>
      <w:r w:rsidRPr="00B01624">
        <w:rPr>
          <w:rFonts w:ascii="宋体" w:hAnsi="宋体" w:cs="宋体" w:hint="eastAsia"/>
          <w:szCs w:val="21"/>
          <w:u w:val="single"/>
        </w:rPr>
        <w:t>： 承包人 。</w:t>
      </w:r>
    </w:p>
    <w:p w:rsidR="00B55BD9" w:rsidRPr="00B01624" w:rsidRDefault="004E1434">
      <w:pPr>
        <w:tabs>
          <w:tab w:val="left" w:pos="993"/>
        </w:tabs>
        <w:spacing w:before="60" w:after="60" w:line="400" w:lineRule="exact"/>
        <w:outlineLvl w:val="1"/>
        <w:rPr>
          <w:rFonts w:ascii="宋体" w:hAnsi="宋体" w:cs="宋体"/>
          <w:bCs/>
          <w:szCs w:val="21"/>
        </w:rPr>
      </w:pPr>
      <w:bookmarkStart w:id="2987" w:name="_Toc121332680"/>
      <w:bookmarkStart w:id="2988" w:name="_Toc121419682"/>
      <w:bookmarkStart w:id="2989" w:name="_Toc110933936"/>
      <w:bookmarkStart w:id="2990" w:name="_Toc110886834"/>
      <w:bookmarkStart w:id="2991" w:name="_Toc64910817"/>
      <w:r w:rsidRPr="00B01624">
        <w:rPr>
          <w:rFonts w:ascii="宋体" w:hAnsi="宋体" w:cs="宋体" w:hint="eastAsia"/>
          <w:bCs/>
          <w:szCs w:val="21"/>
        </w:rPr>
        <w:t>第13条 变更与调整</w:t>
      </w:r>
      <w:bookmarkEnd w:id="2987"/>
      <w:bookmarkEnd w:id="2988"/>
      <w:bookmarkEnd w:id="2989"/>
      <w:bookmarkEnd w:id="2990"/>
      <w:bookmarkEnd w:id="299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13.2 承包人的合理化建议</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13.2.2 工程师应在收到承包人提交的合理化建议后</w:t>
      </w:r>
      <w:r w:rsidRPr="00B01624">
        <w:rPr>
          <w:rFonts w:ascii="宋体" w:hAnsi="宋体" w:cs="宋体" w:hint="eastAsia"/>
          <w:szCs w:val="21"/>
          <w:u w:val="single"/>
        </w:rPr>
        <w:t xml:space="preserve"> 7 </w:t>
      </w:r>
      <w:r w:rsidRPr="00B01624">
        <w:rPr>
          <w:rFonts w:ascii="宋体" w:hAnsi="宋体" w:cs="宋体" w:hint="eastAsia"/>
          <w:szCs w:val="21"/>
        </w:rPr>
        <w:t>日内审查完毕并报送发包人，发现其中存在技术上的缺陷，应通知承包人修改。发包人应在收到工程师报送的合理化建议后</w:t>
      </w:r>
      <w:r w:rsidRPr="00B01624">
        <w:rPr>
          <w:rFonts w:ascii="宋体" w:hAnsi="宋体" w:cs="宋体" w:hint="eastAsia"/>
          <w:szCs w:val="21"/>
          <w:u w:val="single"/>
        </w:rPr>
        <w:t xml:space="preserve">  7 </w:t>
      </w:r>
      <w:r w:rsidRPr="00B01624">
        <w:rPr>
          <w:rFonts w:ascii="宋体" w:hAnsi="宋体" w:cs="宋体" w:hint="eastAsia"/>
          <w:szCs w:val="21"/>
        </w:rPr>
        <w:t>日内审批完毕。合理化建议经发包人批准的，工程师应及时发出变更指示，由此引起的合同价格调整按照</w:t>
      </w:r>
      <w:r w:rsidRPr="00B01624">
        <w:rPr>
          <w:rFonts w:ascii="宋体" w:hAnsi="宋体" w:cs="宋体" w:hint="eastAsia"/>
          <w:szCs w:val="21"/>
          <w:u w:val="single"/>
        </w:rPr>
        <w:t xml:space="preserve"> 通用合同条款  </w:t>
      </w:r>
      <w:r w:rsidRPr="00B01624">
        <w:rPr>
          <w:rFonts w:ascii="宋体" w:hAnsi="宋体" w:cs="宋体" w:hint="eastAsia"/>
          <w:szCs w:val="21"/>
        </w:rPr>
        <w:t>执行。发包人不同意变更的，工程师应书面通知承包人</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13.2.3 承包人提出的合理化变更建议的利益分享约定</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13.3 变更程序</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13.3.3 变更估价</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13.3.3.1 变更估价原则</w:t>
      </w:r>
    </w:p>
    <w:p w:rsidR="00B55BD9" w:rsidRPr="00B01624" w:rsidRDefault="004E1434">
      <w:pPr>
        <w:spacing w:line="400" w:lineRule="exact"/>
        <w:ind w:firstLineChars="200" w:firstLine="420"/>
        <w:rPr>
          <w:rFonts w:ascii="宋体" w:hAnsi="宋体" w:cs="宋体"/>
          <w:bCs/>
          <w:szCs w:val="21"/>
          <w:u w:val="single"/>
        </w:rPr>
      </w:pPr>
      <w:r w:rsidRPr="00B01624">
        <w:rPr>
          <w:rFonts w:ascii="宋体" w:hAnsi="宋体" w:cs="宋体" w:hint="eastAsia"/>
          <w:szCs w:val="21"/>
        </w:rPr>
        <w:t>关于变更估价原则的约定：有现行定额的套定额，并乘以下浮系数（中标价建筑安装工程费固定总价部分/招标控制价中建筑安装工程费固定总价部分）计算，其中材料价格按施工期间的《南宁市建设工程造价信息》算术平均值进行计算；《南宁市建设工程造价信息》没有相应价格信息的按市场价计算；无定额可套的，根据市场价格协商确定综合价格。国家、自治区、南宁市及工程的所在地政府或行政主管部门调整人工、材料、机械台班等费用及其他调价文件的，按相关文件进行调整。</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13.4 暂估价</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13.4.1 依法必须招标的暂估价项目</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由承包人作为招标人的暂估价项目范围</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由发包人和承包人共同作为招标人的暂估价项目范围</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u w:val="single"/>
        </w:rPr>
      </w:pPr>
      <w:r w:rsidRPr="00B01624">
        <w:rPr>
          <w:rFonts w:ascii="宋体" w:hAnsi="宋体" w:cs="宋体" w:hint="eastAsia"/>
          <w:szCs w:val="21"/>
        </w:rPr>
        <w:t>招投标程序及其他约定：</w:t>
      </w:r>
      <w:r w:rsidRPr="00B01624">
        <w:rPr>
          <w:rFonts w:ascii="宋体" w:hAnsi="宋体" w:cs="宋体" w:hint="eastAsia"/>
          <w:szCs w:val="21"/>
          <w:u w:val="singl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rsidR="00B55BD9" w:rsidRPr="00B01624" w:rsidRDefault="004E1434">
      <w:pPr>
        <w:spacing w:line="400" w:lineRule="exact"/>
        <w:ind w:firstLine="600"/>
        <w:rPr>
          <w:rFonts w:ascii="宋体" w:hAnsi="宋体" w:cs="宋体"/>
          <w:szCs w:val="21"/>
          <w:u w:val="single"/>
        </w:rPr>
      </w:pPr>
      <w:r w:rsidRPr="00B01624">
        <w:rPr>
          <w:rFonts w:ascii="宋体" w:hAnsi="宋体" w:cs="宋体" w:hint="eastAsia"/>
          <w:szCs w:val="21"/>
          <w:u w:val="single"/>
        </w:rPr>
        <w:t>(2) 承包人应当根据施工进度计划，提前14天将招标文件通过监理人报送发包人审批，发包人应当在收到承包人报送的相关文件后7天内完成审批或提出修改意见:发包人有权确定招标控制价并委派评标委员会成员；</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u w:val="single"/>
        </w:rPr>
        <w:t>(3) 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13.4.2 不属于依法必须招标的暂估价项目</w:t>
      </w:r>
    </w:p>
    <w:p w:rsidR="00B55BD9" w:rsidRPr="00B01624" w:rsidRDefault="004E1434">
      <w:pPr>
        <w:spacing w:line="400" w:lineRule="exact"/>
        <w:ind w:firstLine="600"/>
        <w:rPr>
          <w:rFonts w:ascii="宋体" w:hAnsi="宋体" w:cs="宋体"/>
          <w:szCs w:val="21"/>
          <w:u w:val="single"/>
        </w:rPr>
      </w:pPr>
      <w:r w:rsidRPr="00B01624">
        <w:rPr>
          <w:rFonts w:ascii="宋体" w:hAnsi="宋体" w:cs="宋体" w:hint="eastAsia"/>
          <w:szCs w:val="21"/>
        </w:rPr>
        <w:t>不属于依法必须招标的暂估价项目的协商及估价的约定：</w:t>
      </w:r>
      <w:r w:rsidRPr="00B01624">
        <w:rPr>
          <w:rFonts w:ascii="宋体" w:hAnsi="宋体" w:cs="宋体" w:hint="eastAsia"/>
          <w:szCs w:val="21"/>
          <w:u w:val="single"/>
        </w:rPr>
        <w:t xml:space="preserve"> (1)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rsidR="00B55BD9" w:rsidRPr="00B01624" w:rsidRDefault="004E1434">
      <w:pPr>
        <w:spacing w:line="400" w:lineRule="exact"/>
        <w:ind w:firstLine="600"/>
        <w:rPr>
          <w:rFonts w:ascii="宋体" w:hAnsi="宋体" w:cs="宋体"/>
          <w:szCs w:val="21"/>
          <w:u w:val="single"/>
        </w:rPr>
      </w:pPr>
      <w:r w:rsidRPr="00B01624">
        <w:rPr>
          <w:rFonts w:ascii="宋体" w:hAnsi="宋体" w:cs="宋体" w:hint="eastAsia"/>
          <w:szCs w:val="21"/>
          <w:u w:val="single"/>
        </w:rPr>
        <w:t>(2) 发包人认为承包人确定的供应商、分包人无法满足工程质量或合同要求的，发包人可以要求承包人重新确定暂估价项目的供应商、分包人；</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u w:val="single"/>
        </w:rPr>
        <w:t>(3)承包人应当在签订暂估价合同后7天内，将暂估价合同副本报送发包人留存。</w:t>
      </w:r>
    </w:p>
    <w:p w:rsidR="00B55BD9" w:rsidRPr="00B01624" w:rsidRDefault="004E1434">
      <w:pPr>
        <w:widowControl/>
        <w:adjustRightInd w:val="0"/>
        <w:snapToGrid w:val="0"/>
        <w:spacing w:line="400" w:lineRule="exact"/>
        <w:ind w:firstLineChars="200" w:firstLine="420"/>
        <w:rPr>
          <w:rFonts w:ascii="宋体" w:hAnsi="宋体" w:cs="宋体"/>
          <w:kern w:val="0"/>
          <w:szCs w:val="21"/>
        </w:rPr>
      </w:pPr>
      <w:r w:rsidRPr="00B01624">
        <w:rPr>
          <w:rFonts w:ascii="宋体" w:hAnsi="宋体" w:cs="宋体" w:hint="eastAsia"/>
          <w:kern w:val="0"/>
          <w:szCs w:val="21"/>
        </w:rPr>
        <w:t>13.5暂估价专业工程应按招标人给定的暂估价进行限额设计并编制施工图预算（依法必须招标的暂估价专业工程为招标控制价），施工图预算（或招标控制价）超过暂估价的，经发包人组织专家论证并经有关部门审核后认为设计不合理的，承包人应无偿修改设计，并按承担相关违约责任；如果确认为设计合理的允许施工图预算（或招标控制价）超过暂估价。</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13.5 暂列金额</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其他关于暂列金额使用的约定：暂列金额应由发包人掌握使用，用于合同约定允许调整合同价款所发生的费用。建筑安装工程费固定价部分允许调整的因素有：（1）主要工程材料、设备与招标时基准价相比，波动幅度超过合同约定幅度的部分。（2）因国家法律法规政策变化引起的合同价格的变化。（3）不可预见的地质条件造成的工程费用增加与招标控制价中基础工程（含基础处理、基础及基坑支护等）总价相比，增加金额超过基础工程总价5%以上的部分。（4）因建设单位原因调整建设规模或建设内容，引起工程费用变化的，以签证形式作为结算依据或另行签订补充协议。（5）不可抗力造成的工程费用的变化。</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13.8 市场价格波动引起的调整</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13.8.2 关于是否采用《价格指数权重表》的约定：</w:t>
      </w:r>
      <w:r w:rsidRPr="00B01624">
        <w:rPr>
          <w:rFonts w:ascii="宋体" w:hAnsi="宋体" w:cs="宋体" w:hint="eastAsia"/>
          <w:szCs w:val="21"/>
          <w:u w:val="single"/>
        </w:rPr>
        <w:t xml:space="preserve">     否       </w:t>
      </w:r>
      <w:r w:rsidRPr="00B01624">
        <w:rPr>
          <w:rFonts w:ascii="宋体" w:hAnsi="宋体" w:cs="宋体" w:hint="eastAsia"/>
          <w:szCs w:val="21"/>
        </w:rPr>
        <w:t>。</w:t>
      </w:r>
    </w:p>
    <w:p w:rsidR="00B55BD9" w:rsidRPr="00B01624" w:rsidRDefault="004E1434">
      <w:pPr>
        <w:widowControl/>
        <w:adjustRightInd w:val="0"/>
        <w:snapToGrid w:val="0"/>
        <w:spacing w:before="100" w:beforeAutospacing="1" w:after="100" w:afterAutospacing="1" w:line="400" w:lineRule="exact"/>
        <w:ind w:leftChars="250" w:left="1260" w:hangingChars="350" w:hanging="735"/>
        <w:jc w:val="left"/>
        <w:rPr>
          <w:rFonts w:ascii="宋体" w:hAnsi="宋体" w:cs="宋体"/>
          <w:kern w:val="0"/>
          <w:szCs w:val="21"/>
          <w:u w:val="single"/>
        </w:rPr>
      </w:pPr>
      <w:r w:rsidRPr="00B01624">
        <w:rPr>
          <w:rFonts w:ascii="宋体" w:hAnsi="宋体" w:cs="宋体" w:hint="eastAsia"/>
          <w:kern w:val="0"/>
          <w:szCs w:val="21"/>
        </w:rPr>
        <w:t>13.8.3 关于采用其他方式调整合同价款的约定：</w:t>
      </w:r>
    </w:p>
    <w:p w:rsidR="00B55BD9" w:rsidRPr="00B01624" w:rsidRDefault="004E1434">
      <w:pPr>
        <w:widowControl/>
        <w:adjustRightInd w:val="0"/>
        <w:snapToGrid w:val="0"/>
        <w:spacing w:before="100" w:after="100"/>
        <w:ind w:leftChars="200" w:left="1260" w:hangingChars="400" w:hanging="840"/>
        <w:jc w:val="left"/>
        <w:rPr>
          <w:rFonts w:ascii="宋体" w:hAnsi="宋体" w:cs="宋体"/>
          <w:kern w:val="0"/>
          <w:szCs w:val="21"/>
          <w:u w:val="single"/>
        </w:rPr>
      </w:pPr>
      <w:r w:rsidRPr="00B01624">
        <w:rPr>
          <w:rFonts w:ascii="宋体" w:hAnsi="宋体" w:cs="宋体" w:hint="eastAsia"/>
          <w:kern w:val="0"/>
          <w:szCs w:val="21"/>
          <w:u w:val="single"/>
        </w:rPr>
        <w:t xml:space="preserve"> 1．人工费调整</w:t>
      </w:r>
    </w:p>
    <w:p w:rsidR="00B55BD9" w:rsidRPr="00B01624" w:rsidRDefault="004E1434">
      <w:pPr>
        <w:widowControl/>
        <w:adjustRightInd w:val="0"/>
        <w:snapToGrid w:val="0"/>
        <w:spacing w:before="100" w:after="100"/>
        <w:ind w:leftChars="200" w:left="1260" w:hangingChars="400" w:hanging="840"/>
        <w:jc w:val="left"/>
        <w:rPr>
          <w:rFonts w:ascii="宋体" w:hAnsi="宋体" w:cs="宋体"/>
          <w:kern w:val="0"/>
          <w:szCs w:val="21"/>
          <w:u w:val="single"/>
        </w:rPr>
      </w:pPr>
      <w:r w:rsidRPr="00B01624">
        <w:rPr>
          <w:rFonts w:ascii="MS Mincho" w:eastAsia="MS Mincho" w:hAnsi="MS Mincho" w:cs="MS Mincho" w:hint="eastAsia"/>
          <w:kern w:val="0"/>
          <w:szCs w:val="21"/>
          <w:u w:val="single"/>
        </w:rPr>
        <w:t>☑</w:t>
      </w:r>
      <w:r w:rsidRPr="00B01624">
        <w:rPr>
          <w:rFonts w:ascii="宋体" w:hAnsi="宋体" w:cs="宋体" w:hint="eastAsia"/>
          <w:kern w:val="0"/>
          <w:szCs w:val="21"/>
          <w:u w:val="single"/>
        </w:rPr>
        <w:t>按照我区建设行政主管部门发布的人工费调整文件进行调整。</w:t>
      </w:r>
    </w:p>
    <w:p w:rsidR="00B55BD9" w:rsidRPr="00B01624" w:rsidRDefault="004E1434">
      <w:pPr>
        <w:widowControl/>
        <w:adjustRightInd w:val="0"/>
        <w:snapToGrid w:val="0"/>
        <w:spacing w:before="100" w:after="100"/>
        <w:ind w:leftChars="200" w:left="1260" w:hangingChars="400" w:hanging="840"/>
        <w:jc w:val="left"/>
        <w:rPr>
          <w:rFonts w:ascii="宋体" w:hAnsi="宋体" w:cs="宋体"/>
          <w:kern w:val="0"/>
          <w:szCs w:val="21"/>
          <w:u w:val="single"/>
        </w:rPr>
      </w:pPr>
      <w:r w:rsidRPr="00B01624">
        <w:rPr>
          <w:rFonts w:ascii="宋体" w:hAnsi="宋体" w:cs="宋体" w:hint="eastAsia"/>
          <w:kern w:val="0"/>
          <w:szCs w:val="21"/>
          <w:u w:val="single"/>
        </w:rPr>
        <w:t>□双方商定的其他调整办法：。</w:t>
      </w:r>
    </w:p>
    <w:p w:rsidR="00B55BD9" w:rsidRPr="00B01624" w:rsidRDefault="004E1434">
      <w:pPr>
        <w:widowControl/>
        <w:adjustRightInd w:val="0"/>
        <w:snapToGrid w:val="0"/>
        <w:spacing w:before="100" w:after="100"/>
        <w:ind w:leftChars="200" w:left="1260" w:hangingChars="400" w:hanging="840"/>
        <w:jc w:val="left"/>
        <w:rPr>
          <w:rFonts w:ascii="宋体" w:hAnsi="宋体" w:cs="宋体"/>
          <w:kern w:val="0"/>
          <w:szCs w:val="21"/>
          <w:u w:val="single"/>
        </w:rPr>
      </w:pPr>
      <w:r w:rsidRPr="00B01624">
        <w:rPr>
          <w:rFonts w:ascii="宋体" w:hAnsi="宋体" w:cs="宋体" w:hint="eastAsia"/>
          <w:kern w:val="0"/>
          <w:szCs w:val="21"/>
          <w:u w:val="single"/>
        </w:rPr>
        <w:t>2.材料价差调整采用造价信息调整价格差额法</w:t>
      </w:r>
    </w:p>
    <w:p w:rsidR="00B55BD9" w:rsidRPr="00B01624" w:rsidRDefault="004E1434">
      <w:pPr>
        <w:widowControl/>
        <w:adjustRightInd w:val="0"/>
        <w:snapToGrid w:val="0"/>
        <w:spacing w:before="100" w:after="100"/>
        <w:ind w:firstLineChars="200" w:firstLine="420"/>
        <w:jc w:val="left"/>
        <w:rPr>
          <w:rFonts w:ascii="宋体" w:hAnsi="宋体" w:cs="宋体"/>
          <w:kern w:val="0"/>
          <w:szCs w:val="21"/>
          <w:u w:val="single"/>
        </w:rPr>
      </w:pPr>
      <w:r w:rsidRPr="00B01624">
        <w:rPr>
          <w:rFonts w:ascii="宋体" w:hAnsi="宋体" w:cs="宋体" w:hint="eastAsia"/>
          <w:kern w:val="0"/>
          <w:szCs w:val="21"/>
          <w:u w:val="single"/>
        </w:rPr>
        <w:t>①关于基准价格的约定：允许调整的主要材料设备基准价格和承包人承担的风险系数详见工程量清单“允许调整价格的主要材料和设备一览表”（表18）。</w:t>
      </w:r>
    </w:p>
    <w:p w:rsidR="00B55BD9" w:rsidRPr="00B01624" w:rsidRDefault="004E1434">
      <w:pPr>
        <w:widowControl/>
        <w:adjustRightInd w:val="0"/>
        <w:snapToGrid w:val="0"/>
        <w:spacing w:before="100" w:after="100"/>
        <w:ind w:firstLineChars="200" w:firstLine="420"/>
        <w:jc w:val="left"/>
        <w:rPr>
          <w:rFonts w:ascii="宋体" w:hAnsi="宋体" w:cs="宋体"/>
          <w:kern w:val="0"/>
          <w:szCs w:val="21"/>
          <w:u w:val="single"/>
        </w:rPr>
      </w:pPr>
      <w:r w:rsidRPr="00B01624">
        <w:rPr>
          <w:rFonts w:ascii="宋体" w:hAnsi="宋体" w:cs="宋体" w:hint="eastAsia"/>
          <w:kern w:val="0"/>
          <w:szCs w:val="21"/>
          <w:u w:val="single"/>
        </w:rPr>
        <w:t>②超过合同约定风险系数的材料设备价格确认价计算采用如下方案。</w:t>
      </w:r>
    </w:p>
    <w:p w:rsidR="00B55BD9" w:rsidRPr="00B01624" w:rsidRDefault="004E1434">
      <w:pPr>
        <w:widowControl/>
        <w:adjustRightInd w:val="0"/>
        <w:snapToGrid w:val="0"/>
        <w:spacing w:before="100" w:after="100"/>
        <w:ind w:firstLineChars="200" w:firstLine="420"/>
        <w:jc w:val="left"/>
        <w:rPr>
          <w:rFonts w:ascii="宋体" w:hAnsi="宋体" w:cs="宋体"/>
          <w:kern w:val="0"/>
          <w:szCs w:val="21"/>
          <w:u w:val="single"/>
        </w:rPr>
      </w:pPr>
      <w:r w:rsidRPr="00B01624">
        <w:rPr>
          <w:rFonts w:ascii="宋体" w:hAnsi="宋体" w:cs="宋体" w:hint="eastAsia"/>
          <w:kern w:val="0"/>
          <w:szCs w:val="21"/>
          <w:u w:val="single"/>
        </w:rPr>
        <w:t>□A方案  承包人应在采购材料前将采购数量和新的材料单价报发包人核对，发包人确认用于工程时，发包人应确认采购材料的数量和单价。发包人在收到承包人报送的确认资料后5个工作日内不予答复的视为认可，作为调整合同价格的依据。未经发包人事先核对，承包人自行采购材料的，发包人有权不予调整合同价格。发包人同意的，可以调整合同价格。</w:t>
      </w:r>
    </w:p>
    <w:p w:rsidR="00B55BD9" w:rsidRPr="00B01624" w:rsidRDefault="004E1434">
      <w:pPr>
        <w:widowControl/>
        <w:adjustRightInd w:val="0"/>
        <w:snapToGrid w:val="0"/>
        <w:spacing w:before="100" w:after="100"/>
        <w:ind w:firstLineChars="200" w:firstLine="420"/>
        <w:jc w:val="left"/>
        <w:rPr>
          <w:rFonts w:ascii="宋体" w:hAnsi="宋体" w:cs="宋体"/>
          <w:kern w:val="0"/>
          <w:szCs w:val="21"/>
          <w:u w:val="single"/>
        </w:rPr>
      </w:pPr>
      <w:r w:rsidRPr="00B01624">
        <w:rPr>
          <w:rFonts w:ascii="MS Mincho" w:eastAsia="MS Mincho" w:hAnsi="MS Mincho" w:cs="MS Mincho" w:hint="eastAsia"/>
          <w:kern w:val="0"/>
          <w:szCs w:val="21"/>
          <w:u w:val="single"/>
        </w:rPr>
        <w:t>☑</w:t>
      </w:r>
      <w:r w:rsidRPr="00B01624">
        <w:rPr>
          <w:rFonts w:ascii="宋体" w:hAnsi="宋体" w:cs="宋体"/>
          <w:kern w:val="0"/>
          <w:szCs w:val="21"/>
          <w:u w:val="single"/>
        </w:rPr>
        <w:t>B</w:t>
      </w:r>
      <w:r w:rsidRPr="00B01624">
        <w:rPr>
          <w:rFonts w:ascii="宋体" w:hAnsi="宋体" w:cs="宋体" w:hint="eastAsia"/>
          <w:kern w:val="0"/>
          <w:szCs w:val="21"/>
          <w:u w:val="single"/>
        </w:rPr>
        <w:t>方案根据建设工程造价管理机构发布的造价信息算术平均值计算。本工程确认价参照《南宁市造价信息价》材料设备使用期间的算术平均价计算。信息价没有的，按照</w:t>
      </w:r>
      <w:r w:rsidRPr="00B01624">
        <w:rPr>
          <w:rFonts w:ascii="宋体" w:hAnsi="宋体" w:cs="宋体"/>
          <w:kern w:val="0"/>
          <w:szCs w:val="21"/>
          <w:u w:val="single"/>
        </w:rPr>
        <w:t xml:space="preserve"> A</w:t>
      </w:r>
      <w:r w:rsidRPr="00B01624">
        <w:rPr>
          <w:rFonts w:ascii="宋体" w:hAnsi="宋体" w:cs="宋体" w:hint="eastAsia"/>
          <w:kern w:val="0"/>
          <w:szCs w:val="21"/>
          <w:u w:val="single"/>
        </w:rPr>
        <w:t>方案执行。</w:t>
      </w:r>
    </w:p>
    <w:p w:rsidR="00B55BD9" w:rsidRPr="00B01624" w:rsidRDefault="004E1434">
      <w:pPr>
        <w:widowControl/>
        <w:adjustRightInd w:val="0"/>
        <w:snapToGrid w:val="0"/>
        <w:spacing w:before="100" w:after="100"/>
        <w:ind w:firstLineChars="200" w:firstLine="420"/>
        <w:jc w:val="left"/>
        <w:rPr>
          <w:rFonts w:ascii="宋体" w:hAnsi="宋体" w:cs="宋体"/>
          <w:kern w:val="0"/>
          <w:szCs w:val="21"/>
          <w:u w:val="single"/>
        </w:rPr>
      </w:pPr>
      <w:r w:rsidRPr="00B01624">
        <w:rPr>
          <w:rFonts w:ascii="宋体" w:hAnsi="宋体" w:cs="宋体" w:hint="eastAsia"/>
          <w:kern w:val="0"/>
          <w:szCs w:val="21"/>
          <w:u w:val="single"/>
        </w:rPr>
        <w:t>③材料、工程设备价格变化的价款调整按照发包人提供的基准价格及确认价，按以下规定计算:</w:t>
      </w:r>
    </w:p>
    <w:p w:rsidR="00B55BD9" w:rsidRPr="00B01624" w:rsidRDefault="004E1434">
      <w:pPr>
        <w:widowControl/>
        <w:adjustRightInd w:val="0"/>
        <w:snapToGrid w:val="0"/>
        <w:spacing w:before="100" w:after="100"/>
        <w:ind w:firstLineChars="200" w:firstLine="420"/>
        <w:jc w:val="left"/>
        <w:rPr>
          <w:rFonts w:ascii="宋体" w:hAnsi="宋体" w:cs="宋体"/>
          <w:kern w:val="0"/>
          <w:szCs w:val="21"/>
          <w:u w:val="single"/>
        </w:rPr>
      </w:pPr>
      <w:r w:rsidRPr="00B01624">
        <w:rPr>
          <w:rFonts w:ascii="宋体" w:hAnsi="宋体" w:cs="宋体" w:hint="eastAsia"/>
          <w:kern w:val="0"/>
          <w:szCs w:val="21"/>
          <w:u w:val="single"/>
        </w:rPr>
        <w:t>A承包人在已标价工程量清单或预算书中载明的主要材料、工程设备单价低于基准价格的：合同履行期间材料单价涨幅以基准价格为基础超过约定5%时，或材料单价跌幅以在已标价工程量清单或预算书中载明的主要材料、工程设备单价为基础超过约定5%时，对其超过部分进行价差调整，价差计算公式：价格上涨价差＝确认价-基准价×（1＋风险系数），价格下跌价差＝确认价－投标报价×（1-风险系数）。</w:t>
      </w:r>
    </w:p>
    <w:p w:rsidR="00B55BD9" w:rsidRPr="00B01624" w:rsidRDefault="004E1434">
      <w:pPr>
        <w:widowControl/>
        <w:adjustRightInd w:val="0"/>
        <w:snapToGrid w:val="0"/>
        <w:spacing w:before="100" w:after="100"/>
        <w:ind w:firstLineChars="200" w:firstLine="420"/>
        <w:jc w:val="left"/>
        <w:rPr>
          <w:rFonts w:ascii="宋体" w:hAnsi="宋体" w:cs="宋体"/>
          <w:kern w:val="0"/>
          <w:szCs w:val="21"/>
          <w:u w:val="single"/>
        </w:rPr>
      </w:pPr>
      <w:r w:rsidRPr="00B01624">
        <w:rPr>
          <w:rFonts w:ascii="宋体" w:hAnsi="宋体" w:cs="宋体" w:hint="eastAsia"/>
          <w:kern w:val="0"/>
          <w:szCs w:val="21"/>
          <w:u w:val="single"/>
        </w:rPr>
        <w:t>B承包人在已标价工程量清单或预算书中载明的主要材料、工程设备单价高于基准价格的：合同履行期间材料单价跌幅以基准价格为基础超过约定5% 时，材料单价涨幅以在已标价工程量清单或预算书中载明材料单价为基础超过约定5% 时，对其超过部分进行价差调整。价差计算公式：价格上涨价差＝确认价-投标报价×（1＋风险系数），价格下跌价差＝确认价－基准价×（1-风险系数）。</w:t>
      </w:r>
    </w:p>
    <w:p w:rsidR="00B55BD9" w:rsidRPr="00B01624" w:rsidRDefault="004E1434">
      <w:pPr>
        <w:widowControl/>
        <w:adjustRightInd w:val="0"/>
        <w:snapToGrid w:val="0"/>
        <w:spacing w:before="100" w:after="100"/>
        <w:ind w:firstLineChars="200" w:firstLine="420"/>
        <w:rPr>
          <w:rFonts w:ascii="宋体" w:hAnsi="宋体" w:cs="宋体"/>
          <w:kern w:val="0"/>
          <w:szCs w:val="21"/>
          <w:u w:val="single"/>
        </w:rPr>
      </w:pPr>
      <w:r w:rsidRPr="00B01624">
        <w:rPr>
          <w:rFonts w:ascii="宋体" w:hAnsi="宋体" w:cs="宋体" w:hint="eastAsia"/>
          <w:kern w:val="0"/>
          <w:szCs w:val="21"/>
          <w:u w:val="single"/>
        </w:rPr>
        <w:t>C承包人在已标价工程量清单或预算书中载明的主要材料、工程设备单价等于基准价格的：合同履行期间材料单价涨跌幅以基准价格为基础超过5%时，对其超过部分进行价差调整。价差计算公式：价格上涨价差＝确认价-基准单价×（1＋风险系数）。价格下跌价差＝确认价-基准单价×（1-风险系数）。</w:t>
      </w:r>
    </w:p>
    <w:p w:rsidR="00B55BD9" w:rsidRPr="00B01624" w:rsidRDefault="004E1434">
      <w:pPr>
        <w:spacing w:line="400" w:lineRule="exact"/>
        <w:ind w:firstLineChars="200" w:firstLine="420"/>
        <w:rPr>
          <w:rFonts w:ascii="宋体" w:hAnsi="宋体" w:cs="宋体"/>
          <w:szCs w:val="21"/>
        </w:rPr>
      </w:pPr>
      <w:r w:rsidRPr="00B01624">
        <w:rPr>
          <w:rFonts w:ascii="宋体" w:hAnsi="宋体" w:cs="宋体" w:hint="eastAsia"/>
          <w:bCs/>
          <w:szCs w:val="21"/>
        </w:rPr>
        <w:t>13.9</w:t>
      </w:r>
      <w:r w:rsidRPr="00B01624">
        <w:rPr>
          <w:rFonts w:ascii="宋体" w:hAnsi="宋体" w:cs="宋体" w:hint="eastAsia"/>
          <w:szCs w:val="21"/>
        </w:rPr>
        <w:t>设计费为固定价，如业主提出设计变更工作量较大，对设计费调整的约定：</w:t>
      </w:r>
      <w:r w:rsidRPr="00B01624">
        <w:rPr>
          <w:rFonts w:ascii="宋体" w:hAnsi="宋体" w:cs="宋体" w:hint="eastAsia"/>
          <w:szCs w:val="21"/>
          <w:u w:val="single"/>
        </w:rPr>
        <w:t>不调整</w:t>
      </w:r>
      <w:r w:rsidRPr="00B01624">
        <w:rPr>
          <w:rFonts w:ascii="宋体" w:hAnsi="宋体" w:cs="宋体" w:hint="eastAsia"/>
          <w:szCs w:val="21"/>
        </w:rPr>
        <w:t>。</w:t>
      </w:r>
    </w:p>
    <w:p w:rsidR="00B55BD9" w:rsidRPr="00B01624" w:rsidRDefault="004E1434">
      <w:pPr>
        <w:tabs>
          <w:tab w:val="left" w:pos="993"/>
        </w:tabs>
        <w:spacing w:before="60" w:after="60" w:line="400" w:lineRule="exact"/>
        <w:outlineLvl w:val="1"/>
        <w:rPr>
          <w:rFonts w:ascii="宋体" w:hAnsi="宋体" w:cs="宋体"/>
          <w:bCs/>
          <w:szCs w:val="21"/>
        </w:rPr>
      </w:pPr>
      <w:bookmarkStart w:id="2992" w:name="_Toc121419683"/>
      <w:bookmarkStart w:id="2993" w:name="_Toc110886835"/>
      <w:bookmarkStart w:id="2994" w:name="_Toc64910818"/>
      <w:bookmarkStart w:id="2995" w:name="_Toc121332681"/>
      <w:bookmarkStart w:id="2996" w:name="_Toc110933937"/>
      <w:r w:rsidRPr="00B01624">
        <w:rPr>
          <w:rFonts w:ascii="宋体" w:hAnsi="宋体" w:cs="宋体" w:hint="eastAsia"/>
          <w:bCs/>
          <w:szCs w:val="21"/>
        </w:rPr>
        <w:t>第14条 合同价格与支付</w:t>
      </w:r>
      <w:bookmarkEnd w:id="2992"/>
      <w:bookmarkEnd w:id="2993"/>
      <w:bookmarkEnd w:id="2994"/>
      <w:bookmarkEnd w:id="2995"/>
      <w:bookmarkEnd w:id="2996"/>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14.1 合同价格形式</w:t>
      </w:r>
    </w:p>
    <w:p w:rsidR="00B55BD9" w:rsidRPr="00B01624" w:rsidRDefault="004E1434">
      <w:pPr>
        <w:widowControl/>
        <w:spacing w:before="450" w:after="450" w:line="360" w:lineRule="auto"/>
        <w:ind w:firstLine="645"/>
        <w:jc w:val="left"/>
        <w:rPr>
          <w:rFonts w:ascii="Calibri" w:hAnsi="Calibri"/>
          <w:szCs w:val="21"/>
          <w:u w:val="single"/>
        </w:rPr>
      </w:pPr>
      <w:r w:rsidRPr="00B01624">
        <w:rPr>
          <w:rFonts w:ascii="宋体" w:hAnsi="宋体" w:cs="宋体" w:hint="eastAsia"/>
          <w:szCs w:val="21"/>
        </w:rPr>
        <w:t>14.1.1 关于其他合同价格形式的约定：</w:t>
      </w:r>
      <w:r w:rsidRPr="00B01624">
        <w:rPr>
          <w:rFonts w:ascii="Calibri" w:hAnsi="Calibri" w:hint="eastAsia"/>
          <w:szCs w:val="21"/>
          <w:u w:val="single"/>
        </w:rPr>
        <w:t>本合同为总价合同，合同总价包含设计费和建筑安装工程费。其中，设计费（含</w:t>
      </w:r>
      <w:r w:rsidRPr="00B01624">
        <w:rPr>
          <w:rFonts w:ascii="Calibri" w:hAnsi="Calibri" w:hint="eastAsia"/>
          <w:szCs w:val="21"/>
          <w:u w:val="single"/>
        </w:rPr>
        <w:t>BIM</w:t>
      </w:r>
      <w:r w:rsidRPr="00B01624">
        <w:rPr>
          <w:rFonts w:ascii="Calibri" w:hAnsi="Calibri" w:hint="eastAsia"/>
          <w:szCs w:val="21"/>
          <w:u w:val="single"/>
        </w:rPr>
        <w:t>技术费用、</w:t>
      </w:r>
      <w:r w:rsidRPr="00B01624">
        <w:rPr>
          <w:rFonts w:ascii="Calibri" w:hAnsi="Calibri" w:hint="eastAsia"/>
          <w:b/>
          <w:szCs w:val="21"/>
          <w:u w:val="single"/>
        </w:rPr>
        <w:t>绿色建筑设计费</w:t>
      </w:r>
      <w:r w:rsidRPr="00B01624">
        <w:rPr>
          <w:rFonts w:ascii="Calibri" w:hAnsi="Calibri" w:hint="eastAsia"/>
          <w:szCs w:val="21"/>
          <w:u w:val="single"/>
        </w:rPr>
        <w:t>）为固定总价；建筑安装工程费由固定总价、暂估价及暂列金额三部分组成。无论设计费还是建筑安装工程费，其固定总价部分除根据第</w:t>
      </w:r>
      <w:r w:rsidRPr="00B01624">
        <w:rPr>
          <w:rFonts w:ascii="Calibri" w:hAnsi="Calibri" w:hint="eastAsia"/>
          <w:szCs w:val="21"/>
          <w:u w:val="single"/>
        </w:rPr>
        <w:t>13</w:t>
      </w:r>
      <w:r w:rsidRPr="00B01624">
        <w:rPr>
          <w:rFonts w:ascii="Calibri" w:hAnsi="Calibri" w:hint="eastAsia"/>
          <w:szCs w:val="21"/>
          <w:u w:val="single"/>
        </w:rPr>
        <w:t>条</w:t>
      </w:r>
      <w:r w:rsidRPr="00B01624">
        <w:rPr>
          <w:rFonts w:ascii="Calibri" w:hAnsi="Calibri" w:hint="eastAsia"/>
          <w:szCs w:val="21"/>
          <w:u w:val="single"/>
        </w:rPr>
        <w:t>[</w:t>
      </w:r>
      <w:r w:rsidRPr="00B01624">
        <w:rPr>
          <w:rFonts w:ascii="Calibri" w:hAnsi="Calibri" w:hint="eastAsia"/>
          <w:szCs w:val="21"/>
          <w:u w:val="single"/>
        </w:rPr>
        <w:t>变更与调整</w:t>
      </w:r>
      <w:r w:rsidRPr="00B01624">
        <w:rPr>
          <w:rFonts w:ascii="Calibri" w:hAnsi="Calibri" w:hint="eastAsia"/>
          <w:szCs w:val="21"/>
          <w:u w:val="single"/>
        </w:rPr>
        <w:t>]</w:t>
      </w:r>
      <w:r w:rsidRPr="00B01624">
        <w:rPr>
          <w:rFonts w:ascii="Calibri" w:hAnsi="Calibri" w:hint="eastAsia"/>
          <w:szCs w:val="21"/>
          <w:u w:val="single"/>
        </w:rPr>
        <w:t>，以及合同中其它相关增减金额的约定进行调整外，</w:t>
      </w:r>
      <w:r w:rsidRPr="00B01624">
        <w:rPr>
          <w:rFonts w:ascii="Calibri" w:hAnsi="Calibri" w:hint="eastAsia"/>
          <w:szCs w:val="21"/>
          <w:u w:val="single"/>
        </w:rPr>
        <w:t xml:space="preserve"> </w:t>
      </w:r>
      <w:r w:rsidRPr="00B01624">
        <w:rPr>
          <w:rFonts w:ascii="Calibri" w:hAnsi="Calibri" w:hint="eastAsia"/>
          <w:szCs w:val="21"/>
          <w:u w:val="single"/>
        </w:rPr>
        <w:t>合同总价不变。具体约定如下：</w:t>
      </w:r>
    </w:p>
    <w:p w:rsidR="00B55BD9" w:rsidRPr="00B01624" w:rsidRDefault="004E1434">
      <w:pPr>
        <w:widowControl/>
        <w:spacing w:before="450" w:after="450" w:line="360" w:lineRule="auto"/>
        <w:ind w:firstLine="645"/>
        <w:jc w:val="left"/>
        <w:rPr>
          <w:rFonts w:ascii="Calibri" w:hAnsi="Calibri"/>
          <w:szCs w:val="21"/>
          <w:u w:val="single"/>
        </w:rPr>
      </w:pPr>
      <w:r w:rsidRPr="00B01624">
        <w:rPr>
          <w:rFonts w:ascii="Calibri" w:hAnsi="Calibri" w:hint="eastAsia"/>
          <w:szCs w:val="21"/>
          <w:u w:val="single"/>
        </w:rPr>
        <w:t>合同价款原则上不得突破</w:t>
      </w:r>
      <w:r w:rsidRPr="00B01624">
        <w:rPr>
          <w:rFonts w:ascii="Calibri" w:hAnsi="Calibri" w:hint="eastAsia"/>
          <w:b/>
          <w:szCs w:val="21"/>
          <w:u w:val="single"/>
        </w:rPr>
        <w:t>，</w:t>
      </w:r>
      <w:r w:rsidRPr="00B01624">
        <w:rPr>
          <w:rFonts w:ascii="Calibri" w:hAnsi="Calibri" w:hint="eastAsia"/>
          <w:szCs w:val="21"/>
          <w:u w:val="single"/>
        </w:rPr>
        <w:t>承包人按合同约定计价依据和计价规范分阶段计取报送发包人进行施工图预算审核，同时报审合同范围内的工程大宗设备采购材料（如有，包括设备型号、规格、品牌等指标），发包人收到之日起</w:t>
      </w:r>
      <w:r w:rsidRPr="00B01624">
        <w:rPr>
          <w:rFonts w:ascii="Calibri" w:hAnsi="Calibri" w:hint="eastAsia"/>
          <w:szCs w:val="21"/>
          <w:u w:val="single"/>
        </w:rPr>
        <w:t>90</w:t>
      </w:r>
      <w:r w:rsidRPr="00B01624">
        <w:rPr>
          <w:rFonts w:ascii="Calibri" w:hAnsi="Calibri" w:hint="eastAsia"/>
          <w:szCs w:val="21"/>
          <w:u w:val="single"/>
        </w:rPr>
        <w:t>天内按招标文件及合同约定审核并通知承包人核对，</w:t>
      </w:r>
      <w:r w:rsidRPr="00B01624">
        <w:rPr>
          <w:rFonts w:ascii="Calibri" w:hAnsi="宋体" w:hint="eastAsia"/>
          <w:szCs w:val="21"/>
          <w:u w:val="single"/>
        </w:rPr>
        <w:t>按经双方确认的施工图预算单价进行计算，工程量按实计算。</w:t>
      </w:r>
      <w:r w:rsidRPr="00B01624">
        <w:rPr>
          <w:rFonts w:ascii="Calibri" w:hAnsi="Calibri" w:hint="eastAsia"/>
          <w:szCs w:val="21"/>
          <w:u w:val="single"/>
        </w:rPr>
        <w:t>除招标文件或工程总承包合同约定的调价原则外，签约合同总价一般不予调整。</w:t>
      </w:r>
      <w:r w:rsidRPr="00B01624">
        <w:rPr>
          <w:rFonts w:ascii="Calibri" w:hAnsi="Calibri" w:hint="eastAsia"/>
          <w:szCs w:val="21"/>
          <w:u w:val="single"/>
        </w:rPr>
        <w:t>(</w:t>
      </w:r>
      <w:r w:rsidRPr="00B01624">
        <w:rPr>
          <w:rFonts w:ascii="Calibri" w:hAnsi="Calibri" w:hint="eastAsia"/>
          <w:szCs w:val="21"/>
          <w:u w:val="single"/>
        </w:rPr>
        <w:t>主要材料设备清单仅列出合同范围内可能涉及到的主要材料、设备、专业工程、具体的品牌和档次由招标人根据项目需求和所批复的项目投资在施工图预算报审核对时确定，之后发包人不得在履约过程干涉采购价格要求承包人再优惠。</w:t>
      </w:r>
      <w:r w:rsidRPr="00B01624">
        <w:rPr>
          <w:rFonts w:ascii="Calibri" w:hAnsi="Calibri" w:hint="eastAsia"/>
          <w:szCs w:val="21"/>
          <w:u w:val="single"/>
        </w:rPr>
        <w:t xml:space="preserve"> </w:t>
      </w:r>
    </w:p>
    <w:p w:rsidR="00B55BD9" w:rsidRPr="00B01624" w:rsidRDefault="004E1434">
      <w:pPr>
        <w:spacing w:after="120"/>
        <w:ind w:firstLineChars="200" w:firstLine="420"/>
        <w:rPr>
          <w:rFonts w:ascii="宋体" w:hAnsi="宋体" w:cs="宋体"/>
          <w:szCs w:val="21"/>
        </w:rPr>
      </w:pPr>
      <w:r w:rsidRPr="00B01624">
        <w:rPr>
          <w:rFonts w:hint="eastAsia"/>
          <w:szCs w:val="21"/>
          <w:u w:val="single"/>
        </w:rPr>
        <w:t>承包人分阶段报送施工图预算的规定：（</w:t>
      </w:r>
      <w:r w:rsidRPr="00B01624">
        <w:rPr>
          <w:rFonts w:hint="eastAsia"/>
          <w:szCs w:val="21"/>
          <w:u w:val="single"/>
        </w:rPr>
        <w:t>1</w:t>
      </w:r>
      <w:r w:rsidRPr="00B01624">
        <w:rPr>
          <w:rFonts w:hint="eastAsia"/>
          <w:szCs w:val="21"/>
          <w:u w:val="single"/>
        </w:rPr>
        <w:t>）报送的项目施工图预算不得超过该项目的投标报价；（</w:t>
      </w:r>
      <w:r w:rsidRPr="00B01624">
        <w:rPr>
          <w:rFonts w:hint="eastAsia"/>
          <w:szCs w:val="21"/>
          <w:u w:val="single"/>
        </w:rPr>
        <w:t>2</w:t>
      </w:r>
      <w:r w:rsidRPr="00B01624">
        <w:rPr>
          <w:rFonts w:hint="eastAsia"/>
          <w:szCs w:val="21"/>
          <w:u w:val="single"/>
        </w:rPr>
        <w:t>）有地下室的项目分地下部分和地上部分分阶段报送，无地下室的项目整体一次性报送；（</w:t>
      </w:r>
      <w:r w:rsidRPr="00B01624">
        <w:rPr>
          <w:rFonts w:hint="eastAsia"/>
          <w:szCs w:val="21"/>
          <w:u w:val="single"/>
        </w:rPr>
        <w:t>3</w:t>
      </w:r>
      <w:r w:rsidRPr="00B01624">
        <w:rPr>
          <w:rFonts w:hint="eastAsia"/>
          <w:szCs w:val="21"/>
          <w:u w:val="single"/>
        </w:rPr>
        <w:t>）单体项目施工图审核通过后</w:t>
      </w:r>
      <w:r w:rsidRPr="00B01624">
        <w:rPr>
          <w:rFonts w:hint="eastAsia"/>
          <w:szCs w:val="21"/>
          <w:u w:val="single"/>
        </w:rPr>
        <w:t>45</w:t>
      </w:r>
      <w:r w:rsidRPr="00B01624">
        <w:rPr>
          <w:rFonts w:hint="eastAsia"/>
          <w:szCs w:val="21"/>
          <w:u w:val="single"/>
        </w:rPr>
        <w:t>天内报送该单体项目的施工图预算，不按时报送，按每个单体支付违约金</w:t>
      </w:r>
      <w:r w:rsidRPr="00B01624">
        <w:rPr>
          <w:rFonts w:hint="eastAsia"/>
          <w:szCs w:val="21"/>
          <w:u w:val="single"/>
        </w:rPr>
        <w:t>20000</w:t>
      </w:r>
      <w:r w:rsidRPr="00B01624">
        <w:rPr>
          <w:rFonts w:hint="eastAsia"/>
          <w:szCs w:val="21"/>
          <w:u w:val="single"/>
        </w:rPr>
        <w:t>元。</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14.1.2 关于其他合同形式价格调整的约定：</w:t>
      </w:r>
      <w:r w:rsidRPr="00B01624">
        <w:rPr>
          <w:szCs w:val="21"/>
          <w:u w:val="single"/>
        </w:rPr>
        <w:t>因地质条件与发包人提供地勘资料不符导致地基处理和基坑支护费用超出经发包人审定的施工图预算中相应费用的，经组织论证及各方协商后，可按照实际调整</w:t>
      </w:r>
      <w:r w:rsidRPr="00B01624">
        <w:rPr>
          <w:rFonts w:ascii="宋体" w:hAnsi="宋体" w:cs="宋体" w:hint="eastAsia"/>
          <w:szCs w:val="21"/>
        </w:rPr>
        <w:t>。</w:t>
      </w:r>
    </w:p>
    <w:p w:rsidR="00B55BD9" w:rsidRPr="00B01624" w:rsidRDefault="004E1434">
      <w:pPr>
        <w:pStyle w:val="170"/>
        <w:spacing w:line="400" w:lineRule="exact"/>
        <w:ind w:firstLine="600"/>
        <w:outlineLvl w:val="3"/>
        <w:rPr>
          <w:rFonts w:ascii="宋体" w:hAnsi="宋体" w:cs="宋体"/>
          <w:szCs w:val="21"/>
        </w:rPr>
      </w:pPr>
      <w:r w:rsidRPr="00B01624">
        <w:rPr>
          <w:rFonts w:ascii="宋体" w:hAnsi="宋体" w:cs="宋体" w:hint="eastAsia"/>
          <w:szCs w:val="21"/>
        </w:rPr>
        <w:t>14.1.3 按实际完成的工程量支付工程价款的计量方法、估价方法</w:t>
      </w:r>
      <w:r w:rsidRPr="00B01624">
        <w:rPr>
          <w:rFonts w:ascii="宋体" w:hAnsi="宋体" w:cs="宋体" w:hint="eastAsia"/>
          <w:szCs w:val="21"/>
          <w:u w:val="single"/>
        </w:rPr>
        <w:t>：</w:t>
      </w:r>
      <w:r w:rsidRPr="00B01624">
        <w:rPr>
          <w:rFonts w:ascii="Times New Roman" w:hAnsi="Times New Roman" w:hint="eastAsia"/>
          <w:szCs w:val="21"/>
          <w:u w:val="single"/>
        </w:rPr>
        <w:t>本工程的设计费采用固定总价形式，建筑安装工程费（包含设备购置费）采用固定总价合同形式，除根据第</w:t>
      </w:r>
      <w:r w:rsidRPr="00B01624">
        <w:rPr>
          <w:rFonts w:ascii="Times New Roman" w:hAnsi="Times New Roman" w:hint="eastAsia"/>
          <w:szCs w:val="21"/>
          <w:u w:val="single"/>
        </w:rPr>
        <w:t xml:space="preserve"> 13 .8</w:t>
      </w:r>
      <w:r w:rsidRPr="00B01624">
        <w:rPr>
          <w:rFonts w:ascii="Times New Roman" w:hAnsi="Times New Roman" w:hint="eastAsia"/>
          <w:szCs w:val="21"/>
          <w:u w:val="single"/>
        </w:rPr>
        <w:t>条变更和合同价格的调整，以及合同中其他相关增减金额的约定进行调整外。</w:t>
      </w:r>
    </w:p>
    <w:p w:rsidR="00B55BD9" w:rsidRPr="00B01624" w:rsidRDefault="004E1434">
      <w:pPr>
        <w:spacing w:line="400" w:lineRule="exact"/>
        <w:ind w:firstLineChars="300" w:firstLine="630"/>
        <w:rPr>
          <w:rFonts w:ascii="宋体" w:hAnsi="宋体" w:cs="宋体"/>
          <w:kern w:val="0"/>
          <w:szCs w:val="21"/>
        </w:rPr>
      </w:pPr>
      <w:r w:rsidRPr="00B01624">
        <w:rPr>
          <w:rFonts w:ascii="宋体" w:hAnsi="宋体" w:cs="宋体" w:hint="eastAsia"/>
          <w:szCs w:val="21"/>
        </w:rPr>
        <w:t>14.1.4本工程合同价款已包含安全防护、文明施工措施费元。使用要求：专款专用，具体按</w:t>
      </w:r>
      <w:r w:rsidRPr="00B01624">
        <w:rPr>
          <w:rFonts w:ascii="宋体" w:hAnsi="宋体" w:cs="宋体" w:hint="eastAsia"/>
          <w:bCs/>
          <w:szCs w:val="21"/>
        </w:rPr>
        <w:t>《广西壮族自治区建设工程安全文明施工费使用管理细则》</w:t>
      </w:r>
      <w:r w:rsidRPr="00B01624">
        <w:rPr>
          <w:rFonts w:ascii="宋体" w:hAnsi="宋体" w:cs="宋体" w:hint="eastAsia"/>
          <w:szCs w:val="21"/>
        </w:rPr>
        <w:t>（桂建质【2015】16号）</w:t>
      </w:r>
      <w:r w:rsidRPr="00B01624">
        <w:rPr>
          <w:rFonts w:ascii="宋体" w:hAnsi="宋体" w:cs="宋体" w:hint="eastAsia"/>
          <w:kern w:val="0"/>
          <w:szCs w:val="21"/>
        </w:rPr>
        <w:t>和</w:t>
      </w:r>
      <w:r w:rsidRPr="00B01624">
        <w:rPr>
          <w:rFonts w:ascii="宋体" w:hAnsi="宋体" w:cs="宋体" w:hint="eastAsia"/>
          <w:kern w:val="0"/>
          <w:szCs w:val="21"/>
          <w:u w:val="single"/>
        </w:rPr>
        <w:t xml:space="preserve"> 南宁  </w:t>
      </w:r>
      <w:r w:rsidRPr="00B01624">
        <w:rPr>
          <w:rFonts w:ascii="宋体" w:hAnsi="宋体" w:cs="宋体" w:hint="eastAsia"/>
          <w:kern w:val="0"/>
          <w:szCs w:val="21"/>
        </w:rPr>
        <w:t>市相关规定执行</w:t>
      </w:r>
      <w:r w:rsidRPr="00B01624">
        <w:rPr>
          <w:rFonts w:ascii="宋体" w:hAnsi="宋体" w:cs="宋体" w:hint="eastAsia"/>
          <w:szCs w:val="21"/>
        </w:rPr>
        <w:t>。安全防护、文明施工措施费与工程款同步</w:t>
      </w:r>
      <w:r w:rsidRPr="00B01624">
        <w:rPr>
          <w:rFonts w:ascii="宋体" w:hAnsi="宋体" w:cs="宋体" w:hint="eastAsia"/>
          <w:kern w:val="0"/>
          <w:szCs w:val="21"/>
        </w:rPr>
        <w:t>支付（按相关规定缴纳及支付）。工程施工完成后安全生产费用尚有结余的，结余部分由建设单位收回。施工单位将安全生产费用使用情况定期报告建设单位和监理单位，并提供相应的材料接受建设行政主管部门对此事项监管。</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14.2 预付款</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14.2.1 预付款支付</w:t>
      </w:r>
    </w:p>
    <w:p w:rsidR="00B55BD9" w:rsidRPr="00B01624" w:rsidRDefault="004E1434">
      <w:pPr>
        <w:widowControl/>
        <w:spacing w:line="400" w:lineRule="exact"/>
        <w:ind w:firstLineChars="200" w:firstLine="420"/>
        <w:jc w:val="left"/>
        <w:rPr>
          <w:u w:val="single"/>
        </w:rPr>
      </w:pPr>
      <w:r w:rsidRPr="00B01624">
        <w:rPr>
          <w:rFonts w:ascii="宋体" w:hAnsi="宋体" w:cs="宋体" w:hint="eastAsia"/>
          <w:szCs w:val="21"/>
        </w:rPr>
        <w:t>预付款的金额或比例为：</w:t>
      </w:r>
      <w:r w:rsidRPr="00B01624">
        <w:rPr>
          <w:rFonts w:hint="eastAsia"/>
          <w:u w:val="single"/>
        </w:rPr>
        <w:t>预付款的金额或比例为：签约合同价（扣除安全文明施工费、暂估专业工程费、暂列金额）的</w:t>
      </w:r>
      <w:r w:rsidRPr="00B01624">
        <w:rPr>
          <w:rFonts w:hint="eastAsia"/>
          <w:u w:val="single"/>
        </w:rPr>
        <w:t>15%</w:t>
      </w:r>
      <w:r w:rsidRPr="00B01624">
        <w:rPr>
          <w:rFonts w:hint="eastAsia"/>
          <w:u w:val="single"/>
        </w:rPr>
        <w:t>。</w:t>
      </w:r>
    </w:p>
    <w:p w:rsidR="00B55BD9" w:rsidRPr="00B01624" w:rsidRDefault="004E1434">
      <w:pPr>
        <w:widowControl/>
        <w:spacing w:line="400" w:lineRule="exact"/>
        <w:ind w:firstLineChars="200" w:firstLine="420"/>
        <w:jc w:val="left"/>
        <w:rPr>
          <w:rFonts w:ascii="宋体" w:hAnsi="宋体" w:cs="宋体"/>
          <w:szCs w:val="21"/>
          <w:u w:val="single"/>
        </w:rPr>
      </w:pPr>
      <w:r w:rsidRPr="00B01624">
        <w:rPr>
          <w:rFonts w:ascii="宋体" w:hAnsi="宋体" w:cs="宋体" w:hint="eastAsia"/>
          <w:szCs w:val="21"/>
        </w:rPr>
        <w:t>预付款扣回的方式：</w:t>
      </w:r>
      <w:r w:rsidRPr="00B01624">
        <w:rPr>
          <w:rFonts w:ascii="宋体" w:hAnsi="宋体" w:cs="宋体" w:hint="eastAsia"/>
          <w:szCs w:val="21"/>
          <w:u w:val="single"/>
        </w:rPr>
        <w:t>预付款从第4期施工进度款支付开始以施工工程进度款50%的比例从每次支付施工工程进度款时抵扣回，发包人已支付的预付款金额在施工工程进度款支付金额达到建筑安装工程费的80%时全部扣完。</w:t>
      </w:r>
    </w:p>
    <w:p w:rsidR="00B55BD9" w:rsidRPr="00B01624" w:rsidRDefault="004E1434">
      <w:pPr>
        <w:widowControl/>
        <w:spacing w:line="400" w:lineRule="exact"/>
        <w:ind w:firstLineChars="200" w:firstLine="420"/>
        <w:jc w:val="left"/>
        <w:rPr>
          <w:rFonts w:ascii="宋体" w:hAnsi="宋体" w:cs="宋体"/>
          <w:szCs w:val="21"/>
        </w:rPr>
      </w:pPr>
      <w:r w:rsidRPr="00B01624">
        <w:rPr>
          <w:rFonts w:ascii="宋体" w:hAnsi="宋体" w:cs="宋体" w:hint="eastAsia"/>
          <w:szCs w:val="21"/>
        </w:rPr>
        <w:t>预付款格式详见附件7。</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14.2.2预付款担保</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提供预付款担保期限：</w:t>
      </w:r>
      <w:r w:rsidRPr="00B01624">
        <w:rPr>
          <w:rFonts w:ascii="宋体" w:hAnsi="宋体" w:cs="宋体" w:hint="eastAsia"/>
          <w:szCs w:val="21"/>
          <w:u w:val="single"/>
        </w:rPr>
        <w:t>预付款支付前提供</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预付款担保形式：</w:t>
      </w:r>
      <w:r w:rsidRPr="00B01624">
        <w:rPr>
          <w:rFonts w:ascii="宋体" w:hAnsi="宋体" w:cs="宋体" w:hint="eastAsia"/>
          <w:szCs w:val="21"/>
          <w:u w:val="single"/>
        </w:rPr>
        <w:t>提交形式为</w:t>
      </w:r>
      <w:r w:rsidRPr="00B01624">
        <w:rPr>
          <w:rFonts w:hint="eastAsia"/>
          <w:szCs w:val="21"/>
          <w:u w:val="single"/>
        </w:rPr>
        <w:t>银行保函、现金、工程担保或保证保险等形式</w:t>
      </w:r>
      <w:r w:rsidRPr="00B01624">
        <w:rPr>
          <w:rFonts w:ascii="宋体" w:hAnsi="宋体" w:cs="宋体" w:hint="eastAsia"/>
          <w:szCs w:val="21"/>
          <w:u w:val="single"/>
        </w:rPr>
        <w:t>，金额与预付款一致</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14.3 工程进度款</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14.3.1 工程进度付款申请</w:t>
      </w:r>
    </w:p>
    <w:p w:rsidR="00B55BD9" w:rsidRPr="00B01624" w:rsidRDefault="004E1434">
      <w:pPr>
        <w:spacing w:line="400" w:lineRule="exact"/>
        <w:ind w:firstLineChars="200" w:firstLine="420"/>
        <w:jc w:val="left"/>
        <w:rPr>
          <w:rFonts w:ascii="宋体" w:hAnsi="宋体" w:cs="宋体"/>
          <w:szCs w:val="21"/>
        </w:rPr>
      </w:pPr>
      <w:r w:rsidRPr="00B01624">
        <w:rPr>
          <w:rFonts w:ascii="宋体" w:hAnsi="宋体" w:cs="宋体" w:hint="eastAsia"/>
          <w:szCs w:val="21"/>
        </w:rPr>
        <w:t>(1) 人工费的申请</w:t>
      </w:r>
    </w:p>
    <w:p w:rsidR="00B55BD9" w:rsidRPr="00B01624" w:rsidRDefault="004E1434">
      <w:pPr>
        <w:autoSpaceDE w:val="0"/>
        <w:autoSpaceDN w:val="0"/>
        <w:adjustRightInd w:val="0"/>
        <w:spacing w:line="400" w:lineRule="exact"/>
        <w:ind w:firstLineChars="200" w:firstLine="420"/>
        <w:jc w:val="left"/>
        <w:rPr>
          <w:rFonts w:ascii="宋体" w:hAnsi="宋体" w:cs="宋体"/>
          <w:szCs w:val="21"/>
        </w:rPr>
      </w:pPr>
      <w:r w:rsidRPr="00B01624">
        <w:rPr>
          <w:rFonts w:ascii="宋体" w:hAnsi="宋体" w:cs="宋体" w:hint="eastAsia"/>
          <w:kern w:val="0"/>
          <w:szCs w:val="21"/>
        </w:rPr>
        <w:t>1）人工费指建筑工人人工工资，也即</w:t>
      </w:r>
      <w:r w:rsidRPr="00B01624">
        <w:rPr>
          <w:rFonts w:ascii="宋体" w:hAnsi="宋体" w:cs="宋体" w:hint="eastAsia"/>
          <w:szCs w:val="21"/>
        </w:rPr>
        <w:t>农民工工资。</w:t>
      </w:r>
    </w:p>
    <w:p w:rsidR="00B55BD9" w:rsidRPr="00B01624" w:rsidRDefault="004E1434">
      <w:pPr>
        <w:autoSpaceDE w:val="0"/>
        <w:autoSpaceDN w:val="0"/>
        <w:adjustRightInd w:val="0"/>
        <w:spacing w:line="400" w:lineRule="exact"/>
        <w:ind w:firstLineChars="200" w:firstLine="420"/>
        <w:jc w:val="left"/>
        <w:rPr>
          <w:rFonts w:ascii="宋体" w:hAnsi="宋体" w:cs="宋体"/>
          <w:szCs w:val="21"/>
        </w:rPr>
      </w:pPr>
      <w:r w:rsidRPr="00B01624">
        <w:rPr>
          <w:rFonts w:ascii="宋体" w:hAnsi="宋体" w:cs="宋体" w:hint="eastAsia"/>
          <w:szCs w:val="21"/>
        </w:rPr>
        <w:t>2）人工费</w:t>
      </w:r>
      <w:r w:rsidRPr="00B01624">
        <w:rPr>
          <w:rFonts w:ascii="宋体" w:hAnsi="宋体" w:cs="宋体" w:hint="eastAsia"/>
          <w:kern w:val="0"/>
          <w:szCs w:val="21"/>
        </w:rPr>
        <w:t>应与其它工程进度款分帐管理。必须按时足额支付，人工费拨付周期不得超过1个月，最少每月支付一次，无工程款申请的月份，承包人单独上报人工费划拨申请；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分帐出来的</w:t>
      </w:r>
      <w:r w:rsidRPr="00B01624">
        <w:rPr>
          <w:rFonts w:ascii="宋体" w:hAnsi="宋体" w:cs="宋体" w:hint="eastAsia"/>
          <w:szCs w:val="21"/>
        </w:rPr>
        <w:t>人工费</w:t>
      </w:r>
      <w:r w:rsidRPr="00B01624">
        <w:rPr>
          <w:rFonts w:ascii="宋体" w:hAnsi="宋体" w:cs="宋体" w:hint="eastAsia"/>
          <w:kern w:val="0"/>
          <w:szCs w:val="21"/>
        </w:rPr>
        <w:t>转入承包人农民工工资支付专用账户，转入农民工工资支付专用账户环节必须有银行流水凭证。</w:t>
      </w:r>
    </w:p>
    <w:p w:rsidR="00B55BD9" w:rsidRPr="00B01624" w:rsidRDefault="004E1434">
      <w:pPr>
        <w:spacing w:line="400" w:lineRule="exact"/>
        <w:ind w:firstLineChars="250" w:firstLine="525"/>
        <w:jc w:val="left"/>
        <w:rPr>
          <w:rFonts w:ascii="宋体" w:hAnsi="宋体" w:cs="宋体"/>
          <w:szCs w:val="21"/>
        </w:rPr>
      </w:pPr>
      <w:r w:rsidRPr="00B01624">
        <w:rPr>
          <w:rFonts w:ascii="宋体" w:hAnsi="宋体" w:cs="宋体" w:hint="eastAsia"/>
          <w:szCs w:val="21"/>
        </w:rPr>
        <w:t>3）发包人依据工程进度，审核承包人申报的工程进度款，按照与承包人约定的人工费支付比例20%，将人工费及时足额拨付至承包人的农民工工资专用账户，其余工程进度款项由发包人支付到承包人的单位基本户。</w:t>
      </w:r>
    </w:p>
    <w:p w:rsidR="00B55BD9" w:rsidRPr="00B01624" w:rsidRDefault="004E1434">
      <w:pPr>
        <w:spacing w:line="400" w:lineRule="exact"/>
        <w:ind w:firstLineChars="250" w:firstLine="525"/>
        <w:jc w:val="left"/>
        <w:rPr>
          <w:rFonts w:ascii="宋体" w:hAnsi="宋体" w:cs="宋体"/>
          <w:szCs w:val="21"/>
        </w:rPr>
      </w:pPr>
      <w:r w:rsidRPr="00B01624">
        <w:rPr>
          <w:rFonts w:ascii="宋体" w:hAnsi="宋体" w:cs="宋体" w:hint="eastAsia"/>
          <w:szCs w:val="21"/>
        </w:rPr>
        <w:t>4）承包人依据分包专业工程进度，按与分包人约定人工费支付比例，通过承包人</w:t>
      </w:r>
      <w:r w:rsidRPr="00B01624">
        <w:rPr>
          <w:rFonts w:ascii="宋体" w:hAnsi="宋体" w:cs="宋体" w:hint="eastAsia"/>
          <w:kern w:val="0"/>
          <w:szCs w:val="21"/>
        </w:rPr>
        <w:t>农民工工资支付专用账户</w:t>
      </w:r>
      <w:r w:rsidRPr="00B01624">
        <w:rPr>
          <w:rFonts w:ascii="宋体" w:hAnsi="宋体" w:cs="宋体" w:hint="eastAsia"/>
          <w:szCs w:val="21"/>
        </w:rPr>
        <w:t>将分包工程的人工费分账支付到分包人的</w:t>
      </w:r>
      <w:r w:rsidRPr="00B01624">
        <w:rPr>
          <w:rFonts w:ascii="宋体" w:hAnsi="宋体" w:cs="宋体" w:hint="eastAsia"/>
          <w:kern w:val="0"/>
          <w:szCs w:val="21"/>
        </w:rPr>
        <w:t>农民工工资支付专用账户</w:t>
      </w:r>
      <w:r w:rsidRPr="00B01624">
        <w:rPr>
          <w:rFonts w:ascii="宋体" w:hAnsi="宋体" w:cs="宋体" w:hint="eastAsia"/>
          <w:szCs w:val="21"/>
        </w:rPr>
        <w:t>，专业分包工程完工时承包人向分包人</w:t>
      </w:r>
      <w:r w:rsidRPr="00B01624">
        <w:rPr>
          <w:rFonts w:ascii="宋体" w:hAnsi="宋体" w:cs="宋体" w:hint="eastAsia"/>
          <w:kern w:val="0"/>
          <w:szCs w:val="21"/>
        </w:rPr>
        <w:t>农民工工资专用账户</w:t>
      </w:r>
      <w:r w:rsidRPr="00B01624">
        <w:rPr>
          <w:rFonts w:ascii="宋体" w:hAnsi="宋体" w:cs="宋体" w:hint="eastAsia"/>
          <w:szCs w:val="21"/>
        </w:rPr>
        <w:t>支付完工工程量的人工费支付比例不低于%。其余分包工程进度款项由承包人支付到分包人的单位基本户。</w:t>
      </w:r>
    </w:p>
    <w:p w:rsidR="00B55BD9" w:rsidRPr="00B01624" w:rsidRDefault="004E1434">
      <w:pPr>
        <w:spacing w:line="400" w:lineRule="exact"/>
        <w:ind w:firstLineChars="250" w:firstLine="525"/>
        <w:jc w:val="left"/>
        <w:rPr>
          <w:rFonts w:ascii="宋体" w:hAnsi="宋体" w:cs="宋体"/>
          <w:szCs w:val="21"/>
        </w:rPr>
      </w:pPr>
      <w:r w:rsidRPr="00B01624">
        <w:rPr>
          <w:rFonts w:ascii="宋体" w:hAnsi="宋体" w:cs="宋体" w:hint="eastAsia"/>
          <w:szCs w:val="21"/>
        </w:rPr>
        <w:t>5）凡未向付款单位提供农民工工资专用账户的，或者请款单位在申请工程进度款时未将人工费单列的，付款单位有权拒绝支付工程进度款。</w:t>
      </w:r>
    </w:p>
    <w:p w:rsidR="00B55BD9" w:rsidRPr="00B01624" w:rsidRDefault="004E1434">
      <w:pPr>
        <w:autoSpaceDE w:val="0"/>
        <w:autoSpaceDN w:val="0"/>
        <w:adjustRightInd w:val="0"/>
        <w:spacing w:line="400" w:lineRule="exact"/>
        <w:ind w:firstLineChars="200" w:firstLine="420"/>
        <w:jc w:val="left"/>
        <w:rPr>
          <w:rFonts w:ascii="宋体" w:hAnsi="宋体" w:cs="宋体"/>
          <w:kern w:val="0"/>
          <w:szCs w:val="21"/>
        </w:rPr>
      </w:pPr>
      <w:r w:rsidRPr="00B01624">
        <w:rPr>
          <w:rFonts w:ascii="宋体" w:hAnsi="宋体" w:cs="宋体" w:hint="eastAsia"/>
          <w:kern w:val="0"/>
          <w:szCs w:val="21"/>
        </w:rPr>
        <w:t>6）人工费使用要求：专款专用，除发放农民工工资外，不得用于其他用途。</w:t>
      </w:r>
    </w:p>
    <w:p w:rsidR="00B55BD9" w:rsidRPr="00B01624" w:rsidRDefault="004E1434">
      <w:pPr>
        <w:autoSpaceDE w:val="0"/>
        <w:autoSpaceDN w:val="0"/>
        <w:adjustRightInd w:val="0"/>
        <w:spacing w:line="400" w:lineRule="exact"/>
        <w:ind w:firstLineChars="200" w:firstLine="420"/>
        <w:jc w:val="left"/>
        <w:rPr>
          <w:rFonts w:ascii="宋体" w:hAnsi="宋体" w:cs="宋体"/>
          <w:kern w:val="0"/>
          <w:szCs w:val="21"/>
        </w:rPr>
      </w:pPr>
      <w:r w:rsidRPr="00B01624">
        <w:rPr>
          <w:rFonts w:ascii="宋体" w:hAnsi="宋体" w:cs="宋体" w:hint="eastAsia"/>
          <w:kern w:val="0"/>
          <w:szCs w:val="21"/>
        </w:rPr>
        <w:t>7）承包人将人工费支付情况定期报告发包人和监理单位，并提供相应的材料接受建设行政主管部门和劳动保障行政主管部门对此事项监管。</w:t>
      </w:r>
    </w:p>
    <w:p w:rsidR="00B55BD9" w:rsidRPr="00B01624" w:rsidRDefault="004E1434">
      <w:pPr>
        <w:autoSpaceDE w:val="0"/>
        <w:autoSpaceDN w:val="0"/>
        <w:adjustRightInd w:val="0"/>
        <w:spacing w:line="400" w:lineRule="exact"/>
        <w:ind w:firstLineChars="200" w:firstLine="420"/>
        <w:jc w:val="left"/>
        <w:rPr>
          <w:rFonts w:ascii="宋体" w:hAnsi="宋体" w:cs="宋体"/>
          <w:szCs w:val="21"/>
        </w:rPr>
      </w:pPr>
      <w:r w:rsidRPr="00B01624">
        <w:rPr>
          <w:rFonts w:ascii="宋体" w:hAnsi="宋体" w:cs="宋体" w:hint="eastAsia"/>
          <w:kern w:val="0"/>
          <w:szCs w:val="21"/>
        </w:rPr>
        <w:t>8）人工费支付专用账户：××××公司农民工工资支付专用账户 。账号：</w:t>
      </w:r>
      <w:r w:rsidRPr="00B01624">
        <w:rPr>
          <w:rFonts w:ascii="宋体" w:hAnsi="宋体" w:cs="宋体" w:hint="eastAsia"/>
          <w:kern w:val="0"/>
          <w:szCs w:val="21"/>
          <w:u w:val="single"/>
        </w:rPr>
        <w:t xml:space="preserve">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（2）进度付款申请单应包括的内容：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累计已完成的工程价款；</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累计已实际支付的工程价款；</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本周期已完成的工程价款（包括变更、索赔等）；</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4）本周期应扣除的费用；</w:t>
      </w:r>
    </w:p>
    <w:p w:rsidR="00B55BD9" w:rsidRPr="00B01624" w:rsidRDefault="004651AB">
      <w:pPr>
        <w:spacing w:line="400" w:lineRule="exact"/>
        <w:ind w:firstLine="600"/>
        <w:rPr>
          <w:rFonts w:ascii="宋体" w:hAnsi="宋体" w:cs="宋体"/>
          <w:szCs w:val="21"/>
        </w:rPr>
      </w:pPr>
      <w:r w:rsidRPr="00B01624">
        <w:rPr>
          <w:rFonts w:ascii="宋体" w:hAnsi="宋体" w:cs="宋体" w:hint="eastAsia"/>
          <w:szCs w:val="21"/>
        </w:rPr>
        <w:fldChar w:fldCharType="begin"/>
      </w:r>
      <w:r w:rsidR="004E1434" w:rsidRPr="00B01624">
        <w:rPr>
          <w:rFonts w:ascii="宋体" w:hAnsi="宋体" w:cs="宋体" w:hint="eastAsia"/>
          <w:szCs w:val="21"/>
        </w:rPr>
        <w:instrText xml:space="preserve"> = 1 \* GB3 \* MERGEFORMAT </w:instrText>
      </w:r>
      <w:r w:rsidRPr="00B01624">
        <w:rPr>
          <w:rFonts w:ascii="宋体" w:hAnsi="宋体" w:cs="宋体" w:hint="eastAsia"/>
          <w:szCs w:val="21"/>
        </w:rPr>
        <w:fldChar w:fldCharType="separate"/>
      </w:r>
      <w:r w:rsidR="004E1434" w:rsidRPr="00B01624">
        <w:rPr>
          <w:rFonts w:ascii="宋体" w:hAnsi="宋体" w:cs="宋体" w:hint="eastAsia"/>
          <w:szCs w:val="21"/>
        </w:rPr>
        <w:t>①</w:t>
      </w:r>
      <w:r w:rsidRPr="00B01624">
        <w:rPr>
          <w:rFonts w:ascii="宋体" w:hAnsi="宋体" w:cs="宋体" w:hint="eastAsia"/>
          <w:szCs w:val="21"/>
        </w:rPr>
        <w:fldChar w:fldCharType="end"/>
      </w:r>
      <w:r w:rsidR="004E1434" w:rsidRPr="00B01624">
        <w:rPr>
          <w:rFonts w:ascii="宋体" w:hAnsi="宋体" w:cs="宋体" w:hint="eastAsia"/>
          <w:szCs w:val="21"/>
        </w:rPr>
        <w:t>扣除本周期已单独支付的人工费；</w:t>
      </w:r>
    </w:p>
    <w:p w:rsidR="00B55BD9" w:rsidRPr="00B01624" w:rsidRDefault="004651AB">
      <w:pPr>
        <w:spacing w:line="400" w:lineRule="exact"/>
        <w:ind w:firstLine="600"/>
        <w:rPr>
          <w:rFonts w:ascii="宋体" w:hAnsi="宋体" w:cs="宋体"/>
          <w:szCs w:val="21"/>
        </w:rPr>
      </w:pPr>
      <w:r w:rsidRPr="00B01624">
        <w:rPr>
          <w:rFonts w:ascii="宋体" w:hAnsi="宋体" w:cs="宋体" w:hint="eastAsia"/>
          <w:szCs w:val="21"/>
        </w:rPr>
        <w:fldChar w:fldCharType="begin"/>
      </w:r>
      <w:r w:rsidR="004E1434" w:rsidRPr="00B01624">
        <w:rPr>
          <w:rFonts w:ascii="宋体" w:hAnsi="宋体" w:cs="宋体" w:hint="eastAsia"/>
          <w:szCs w:val="21"/>
        </w:rPr>
        <w:instrText xml:space="preserve"> = 2 \* GB3 \* MERGEFORMAT </w:instrText>
      </w:r>
      <w:r w:rsidRPr="00B01624">
        <w:rPr>
          <w:rFonts w:ascii="宋体" w:hAnsi="宋体" w:cs="宋体" w:hint="eastAsia"/>
          <w:szCs w:val="21"/>
        </w:rPr>
        <w:fldChar w:fldCharType="separate"/>
      </w:r>
      <w:r w:rsidR="004E1434" w:rsidRPr="00B01624">
        <w:rPr>
          <w:rFonts w:ascii="宋体" w:hAnsi="宋体" w:cs="宋体" w:hint="eastAsia"/>
          <w:szCs w:val="21"/>
        </w:rPr>
        <w:t>②</w:t>
      </w:r>
      <w:r w:rsidRPr="00B01624">
        <w:rPr>
          <w:rFonts w:ascii="宋体" w:hAnsi="宋体" w:cs="宋体" w:hint="eastAsia"/>
          <w:szCs w:val="21"/>
        </w:rPr>
        <w:fldChar w:fldCharType="end"/>
      </w:r>
      <w:r w:rsidR="004E1434" w:rsidRPr="00B01624">
        <w:rPr>
          <w:rFonts w:ascii="宋体" w:hAnsi="宋体" w:cs="宋体" w:hint="eastAsia"/>
          <w:szCs w:val="21"/>
        </w:rPr>
        <w:t>扣除本周期应抵扣的预付款；</w:t>
      </w:r>
    </w:p>
    <w:p w:rsidR="00B55BD9" w:rsidRPr="00B01624" w:rsidRDefault="004651AB">
      <w:pPr>
        <w:spacing w:line="400" w:lineRule="exact"/>
        <w:ind w:firstLine="600"/>
        <w:rPr>
          <w:rFonts w:ascii="宋体" w:hAnsi="宋体" w:cs="宋体"/>
          <w:szCs w:val="21"/>
        </w:rPr>
      </w:pPr>
      <w:r w:rsidRPr="00B01624">
        <w:rPr>
          <w:rFonts w:ascii="宋体" w:hAnsi="宋体" w:cs="宋体" w:hint="eastAsia"/>
          <w:szCs w:val="21"/>
        </w:rPr>
        <w:fldChar w:fldCharType="begin"/>
      </w:r>
      <w:r w:rsidR="004E1434" w:rsidRPr="00B01624">
        <w:rPr>
          <w:rFonts w:ascii="宋体" w:hAnsi="宋体" w:cs="宋体" w:hint="eastAsia"/>
          <w:szCs w:val="21"/>
        </w:rPr>
        <w:instrText xml:space="preserve"> = 3 \* GB3 \* MERGEFORMAT </w:instrText>
      </w:r>
      <w:r w:rsidRPr="00B01624">
        <w:rPr>
          <w:rFonts w:ascii="宋体" w:hAnsi="宋体" w:cs="宋体" w:hint="eastAsia"/>
          <w:szCs w:val="21"/>
        </w:rPr>
        <w:fldChar w:fldCharType="separate"/>
      </w:r>
      <w:r w:rsidR="004E1434" w:rsidRPr="00B01624">
        <w:rPr>
          <w:rFonts w:ascii="宋体" w:hAnsi="宋体" w:cs="宋体" w:hint="eastAsia"/>
          <w:szCs w:val="21"/>
        </w:rPr>
        <w:t>③</w:t>
      </w:r>
      <w:r w:rsidRPr="00B01624">
        <w:rPr>
          <w:rFonts w:ascii="宋体" w:hAnsi="宋体" w:cs="宋体" w:hint="eastAsia"/>
          <w:szCs w:val="21"/>
        </w:rPr>
        <w:fldChar w:fldCharType="end"/>
      </w:r>
      <w:r w:rsidR="004E1434" w:rsidRPr="00B01624">
        <w:rPr>
          <w:rFonts w:ascii="宋体" w:hAnsi="宋体" w:cs="宋体" w:hint="eastAsia"/>
          <w:szCs w:val="21"/>
        </w:rPr>
        <w:t xml:space="preserve"> 扣除本周期应预留的质量保证金（如有）；</w:t>
      </w:r>
    </w:p>
    <w:p w:rsidR="00B55BD9" w:rsidRPr="00B01624" w:rsidRDefault="004651AB">
      <w:pPr>
        <w:spacing w:line="400" w:lineRule="exact"/>
        <w:ind w:firstLine="600"/>
        <w:rPr>
          <w:rFonts w:ascii="宋体" w:hAnsi="宋体" w:cs="宋体"/>
          <w:szCs w:val="21"/>
        </w:rPr>
      </w:pPr>
      <w:r w:rsidRPr="00B01624">
        <w:rPr>
          <w:rFonts w:ascii="宋体" w:hAnsi="宋体" w:cs="宋体" w:hint="eastAsia"/>
          <w:szCs w:val="21"/>
        </w:rPr>
        <w:fldChar w:fldCharType="begin"/>
      </w:r>
      <w:r w:rsidR="004E1434" w:rsidRPr="00B01624">
        <w:rPr>
          <w:rFonts w:ascii="宋体" w:hAnsi="宋体" w:cs="宋体" w:hint="eastAsia"/>
          <w:szCs w:val="21"/>
        </w:rPr>
        <w:instrText xml:space="preserve"> = 4 \* GB3 \* MERGEFORMAT </w:instrText>
      </w:r>
      <w:r w:rsidRPr="00B01624">
        <w:rPr>
          <w:rFonts w:ascii="宋体" w:hAnsi="宋体" w:cs="宋体" w:hint="eastAsia"/>
          <w:szCs w:val="21"/>
        </w:rPr>
        <w:fldChar w:fldCharType="separate"/>
      </w:r>
      <w:r w:rsidR="004E1434" w:rsidRPr="00B01624">
        <w:rPr>
          <w:rFonts w:ascii="宋体" w:hAnsi="宋体" w:cs="宋体" w:hint="eastAsia"/>
          <w:szCs w:val="21"/>
        </w:rPr>
        <w:t>④</w:t>
      </w:r>
      <w:r w:rsidRPr="00B01624">
        <w:rPr>
          <w:rFonts w:ascii="宋体" w:hAnsi="宋体" w:cs="宋体" w:hint="eastAsia"/>
          <w:szCs w:val="21"/>
        </w:rPr>
        <w:fldChar w:fldCharType="end"/>
      </w:r>
      <w:r w:rsidR="004E1434" w:rsidRPr="00B01624">
        <w:rPr>
          <w:rFonts w:ascii="宋体" w:hAnsi="宋体" w:cs="宋体" w:hint="eastAsia"/>
          <w:szCs w:val="21"/>
        </w:rPr>
        <w:t>扣除本周期应抵扣的安全文明施工费。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5） 已签发的进度款支付证书中出现错误需在本周期中支付或扣除的工程价款；</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6）本周期应支付的进度款。</w:t>
      </w:r>
    </w:p>
    <w:p w:rsidR="00B55BD9" w:rsidRPr="00B01624" w:rsidRDefault="004E1434">
      <w:pPr>
        <w:spacing w:line="400" w:lineRule="exact"/>
        <w:ind w:firstLineChars="200" w:firstLine="420"/>
        <w:rPr>
          <w:rFonts w:ascii="宋体" w:hAnsi="宋体" w:cs="宋体"/>
          <w:szCs w:val="21"/>
        </w:rPr>
      </w:pPr>
      <w:r w:rsidRPr="00B01624">
        <w:rPr>
          <w:rFonts w:ascii="宋体" w:hAnsi="宋体" w:cs="宋体" w:hint="eastAsia"/>
          <w:szCs w:val="21"/>
        </w:rPr>
        <w:t>（3）工程进度付款申请时间、支付比例：</w:t>
      </w:r>
    </w:p>
    <w:p w:rsidR="00B55BD9" w:rsidRPr="00B01624" w:rsidRDefault="004651AB">
      <w:pPr>
        <w:spacing w:line="400" w:lineRule="exact"/>
        <w:ind w:firstLine="600"/>
        <w:rPr>
          <w:rFonts w:ascii="宋体" w:hAnsi="宋体" w:cs="宋体"/>
          <w:szCs w:val="21"/>
          <w:u w:val="single"/>
        </w:rPr>
      </w:pPr>
      <w:r w:rsidRPr="00B01624">
        <w:rPr>
          <w:rFonts w:ascii="宋体" w:hAnsi="宋体" w:cs="宋体" w:hint="eastAsia"/>
          <w:szCs w:val="21"/>
        </w:rPr>
        <w:fldChar w:fldCharType="begin"/>
      </w:r>
      <w:r w:rsidR="004E1434" w:rsidRPr="00B01624">
        <w:rPr>
          <w:rFonts w:ascii="宋体" w:hAnsi="宋体" w:cs="宋体" w:hint="eastAsia"/>
          <w:szCs w:val="21"/>
        </w:rPr>
        <w:instrText xml:space="preserve"> = 1 \* GB3 \* MERGEFORMAT </w:instrText>
      </w:r>
      <w:r w:rsidRPr="00B01624">
        <w:rPr>
          <w:rFonts w:ascii="宋体" w:hAnsi="宋体" w:cs="宋体" w:hint="eastAsia"/>
          <w:szCs w:val="21"/>
        </w:rPr>
        <w:fldChar w:fldCharType="separate"/>
      </w:r>
      <w:r w:rsidR="004E1434" w:rsidRPr="00B01624">
        <w:rPr>
          <w:rFonts w:ascii="宋体" w:hAnsi="宋体" w:cs="宋体" w:hint="eastAsia"/>
          <w:szCs w:val="21"/>
        </w:rPr>
        <w:t>①</w:t>
      </w:r>
      <w:r w:rsidRPr="00B01624">
        <w:rPr>
          <w:rFonts w:ascii="宋体" w:hAnsi="宋体" w:cs="宋体" w:hint="eastAsia"/>
          <w:szCs w:val="21"/>
        </w:rPr>
        <w:fldChar w:fldCharType="end"/>
      </w:r>
      <w:r w:rsidR="004E1434" w:rsidRPr="00B01624">
        <w:rPr>
          <w:rFonts w:ascii="宋体" w:hAnsi="宋体" w:cs="宋体" w:hint="eastAsia"/>
          <w:szCs w:val="21"/>
        </w:rPr>
        <w:t>承包人提交进度付款申请时间：</w:t>
      </w:r>
      <w:r w:rsidR="004E1434" w:rsidRPr="00B01624">
        <w:rPr>
          <w:rFonts w:hAnsi="宋体"/>
          <w:szCs w:val="21"/>
          <w:u w:val="single"/>
        </w:rPr>
        <w:t>每月</w:t>
      </w:r>
      <w:r w:rsidR="004E1434" w:rsidRPr="00B01624">
        <w:rPr>
          <w:szCs w:val="21"/>
          <w:u w:val="single"/>
        </w:rPr>
        <w:t>25</w:t>
      </w:r>
      <w:r w:rsidR="004E1434" w:rsidRPr="00B01624">
        <w:rPr>
          <w:rFonts w:hAnsi="宋体"/>
          <w:szCs w:val="21"/>
          <w:u w:val="single"/>
        </w:rPr>
        <w:t>日前</w:t>
      </w:r>
      <w:r w:rsidR="004E1434" w:rsidRPr="00B01624">
        <w:rPr>
          <w:rFonts w:hAnsi="宋体" w:hint="eastAsia"/>
          <w:szCs w:val="21"/>
          <w:u w:val="single"/>
        </w:rPr>
        <w:t>提交</w:t>
      </w:r>
    </w:p>
    <w:p w:rsidR="00B55BD9" w:rsidRPr="00B01624" w:rsidRDefault="004651AB">
      <w:pPr>
        <w:spacing w:line="400" w:lineRule="exact"/>
        <w:ind w:firstLineChars="300" w:firstLine="630"/>
        <w:rPr>
          <w:rFonts w:ascii="宋体" w:hAnsi="宋体" w:cs="宋体"/>
          <w:kern w:val="0"/>
          <w:szCs w:val="21"/>
        </w:rPr>
      </w:pPr>
      <w:r w:rsidRPr="00B01624">
        <w:rPr>
          <w:rFonts w:ascii="宋体" w:hAnsi="宋体" w:cs="宋体" w:hint="eastAsia"/>
          <w:kern w:val="0"/>
          <w:szCs w:val="21"/>
        </w:rPr>
        <w:fldChar w:fldCharType="begin"/>
      </w:r>
      <w:r w:rsidR="004E1434" w:rsidRPr="00B01624">
        <w:rPr>
          <w:rFonts w:ascii="宋体" w:hAnsi="宋体" w:cs="宋体" w:hint="eastAsia"/>
          <w:kern w:val="0"/>
          <w:szCs w:val="21"/>
        </w:rPr>
        <w:instrText xml:space="preserve"> = 2 \* GB3 \* MERGEFORMAT </w:instrText>
      </w:r>
      <w:r w:rsidRPr="00B01624">
        <w:rPr>
          <w:rFonts w:ascii="宋体" w:hAnsi="宋体" w:cs="宋体" w:hint="eastAsia"/>
          <w:kern w:val="0"/>
          <w:szCs w:val="21"/>
        </w:rPr>
        <w:fldChar w:fldCharType="separate"/>
      </w:r>
      <w:r w:rsidR="004E1434" w:rsidRPr="00B01624">
        <w:rPr>
          <w:rFonts w:ascii="宋体" w:hAnsi="宋体" w:cs="宋体" w:hint="eastAsia"/>
          <w:szCs w:val="21"/>
        </w:rPr>
        <w:t>②</w:t>
      </w:r>
      <w:r w:rsidRPr="00B01624">
        <w:rPr>
          <w:rFonts w:ascii="宋体" w:hAnsi="宋体" w:cs="宋体" w:hint="eastAsia"/>
          <w:kern w:val="0"/>
          <w:szCs w:val="21"/>
        </w:rPr>
        <w:fldChar w:fldCharType="end"/>
      </w:r>
      <w:r w:rsidR="004E1434" w:rsidRPr="00B01624">
        <w:rPr>
          <w:rFonts w:ascii="宋体" w:hAnsi="宋体" w:cs="宋体" w:hint="eastAsia"/>
          <w:szCs w:val="21"/>
        </w:rPr>
        <w:t>工程进度付款支付方式及比例：</w:t>
      </w:r>
    </w:p>
    <w:p w:rsidR="00B55BD9" w:rsidRPr="00B01624" w:rsidRDefault="004E1434">
      <w:pPr>
        <w:ind w:firstLineChars="200" w:firstLine="420"/>
        <w:rPr>
          <w:rFonts w:ascii="宋体" w:hAnsi="宋体"/>
          <w:szCs w:val="21"/>
          <w:u w:val="single"/>
        </w:rPr>
      </w:pPr>
      <w:r w:rsidRPr="00B01624">
        <w:rPr>
          <w:rFonts w:ascii="MS Mincho" w:eastAsia="MS Mincho" w:hAnsi="MS Mincho" w:cs="MS Mincho" w:hint="eastAsia"/>
          <w:kern w:val="0"/>
          <w:szCs w:val="21"/>
        </w:rPr>
        <w:t>☑</w:t>
      </w:r>
      <w:r w:rsidRPr="00B01624">
        <w:rPr>
          <w:rFonts w:ascii="宋体" w:hAnsi="宋体" w:cs="宋体" w:hint="eastAsia"/>
          <w:kern w:val="0"/>
          <w:szCs w:val="21"/>
          <w:u w:val="single"/>
        </w:rPr>
        <w:t>按月支付工程进度款，支付比例为：</w:t>
      </w:r>
      <w:r w:rsidRPr="00B01624">
        <w:rPr>
          <w:rFonts w:ascii="宋体" w:hAnsi="宋体" w:hint="eastAsia"/>
          <w:szCs w:val="21"/>
          <w:u w:val="single"/>
        </w:rPr>
        <w:t>设计费用按节点支付，设计工作完成并通过备案后支付至设计费用的60%，工程主体结构封顶后支付至设计费用的75%，工程通过竣工验收后至设计费用的100%。施工进度款的支付需依据发包人签发的期中支付证书办理支付，合同内按工程计量当月完成、并经发包人核定的工程量的80%支付（地下主体结构完成后按发包人核定的工程量的82%支付，主体结构完成后按发包人核定的工程量的85%支付）；合同外按工程计量当月完成、并经发包人核定的工程量的80%支付；工程进度款累计支付金额达到项目签约合同总价(不含设计费、暂列金额、安全文明施工费）的85%时暂停支付，工程完工验收合格支付至签约合同总价(不含设计费、暂列金额、安全文明施工费）的90%，竣工结算审核通过后支付至签约合同价的97%（若审定后的结算价低于签约合同价，按结算价97%支付），剩余3%作为质量保证金。</w:t>
      </w:r>
    </w:p>
    <w:p w:rsidR="00B55BD9" w:rsidRPr="00B01624" w:rsidRDefault="004E1434">
      <w:pPr>
        <w:spacing w:line="360" w:lineRule="auto"/>
        <w:ind w:firstLineChars="200" w:firstLine="420"/>
        <w:rPr>
          <w:rFonts w:ascii="宋体" w:hAnsi="宋体" w:cs="宋体"/>
          <w:kern w:val="0"/>
          <w:szCs w:val="21"/>
        </w:rPr>
      </w:pPr>
      <w:r w:rsidRPr="00B01624">
        <w:rPr>
          <w:rFonts w:ascii="宋体" w:hAnsi="宋体" w:cs="宋体" w:hint="eastAsia"/>
          <w:kern w:val="0"/>
          <w:szCs w:val="21"/>
        </w:rPr>
        <w:sym w:font="Wingdings 2" w:char="00A3"/>
      </w:r>
      <w:r w:rsidRPr="00B01624">
        <w:rPr>
          <w:rFonts w:ascii="宋体" w:hAnsi="宋体" w:cs="宋体" w:hint="eastAsia"/>
          <w:kern w:val="0"/>
          <w:szCs w:val="21"/>
        </w:rPr>
        <w:t>按形象进度支付工程进度款，支付比例为。（80%以上）</w:t>
      </w:r>
    </w:p>
    <w:p w:rsidR="00B55BD9" w:rsidRPr="00B01624" w:rsidRDefault="004E1434">
      <w:pPr>
        <w:spacing w:line="400" w:lineRule="exact"/>
        <w:ind w:firstLineChars="200" w:firstLine="420"/>
        <w:rPr>
          <w:rFonts w:ascii="宋体" w:hAnsi="宋体" w:cs="宋体"/>
          <w:kern w:val="0"/>
          <w:szCs w:val="21"/>
        </w:rPr>
      </w:pPr>
      <w:r w:rsidRPr="00B01624">
        <w:rPr>
          <w:rFonts w:ascii="宋体" w:hAnsi="宋体" w:cs="宋体" w:hint="eastAsia"/>
          <w:kern w:val="0"/>
          <w:szCs w:val="21"/>
        </w:rPr>
        <w:t>工程进度款支付表格式详见附件10，按形象进度支付的支付分解表格式详见附件13。</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14.3.2 进度付款审核和支付</w:t>
      </w:r>
    </w:p>
    <w:p w:rsidR="00B55BD9" w:rsidRPr="00B01624" w:rsidRDefault="004E1434">
      <w:pPr>
        <w:spacing w:line="440" w:lineRule="exact"/>
        <w:ind w:firstLineChars="200" w:firstLine="420"/>
        <w:jc w:val="left"/>
        <w:rPr>
          <w:rFonts w:ascii="宋体" w:hAnsi="宋体"/>
          <w:szCs w:val="21"/>
          <w:u w:val="single"/>
        </w:rPr>
      </w:pPr>
      <w:r w:rsidRPr="00B01624">
        <w:rPr>
          <w:rFonts w:ascii="宋体" w:hAnsi="宋体" w:cs="宋体" w:hint="eastAsia"/>
          <w:szCs w:val="21"/>
        </w:rPr>
        <w:t>进度付款的审核方式和支付的约定：</w:t>
      </w:r>
      <w:r w:rsidRPr="00B01624">
        <w:rPr>
          <w:rFonts w:ascii="宋体" w:hAnsi="宋体" w:hint="eastAsia"/>
          <w:szCs w:val="21"/>
          <w:u w:val="single"/>
        </w:rPr>
        <w:t>全过程工程咨询单位、全过程跟踪审计单位在收到承包人进度付款申请单以及相应的支持性证明文件后的14天内完成核查，提出发包人到期应支付给承包人的金额以及相应的支持性材料，经发包人审查同意后，由全过程工程咨询单位、全过程跟踪审计单位向承包人出具经发包人签认的</w:t>
      </w:r>
      <w:r w:rsidRPr="00B01624">
        <w:rPr>
          <w:rFonts w:ascii="宋体" w:hAnsi="宋体" w:hint="eastAsia"/>
          <w:bCs/>
          <w:szCs w:val="21"/>
          <w:u w:val="single"/>
        </w:rPr>
        <w:t>《工程款支付证书》</w:t>
      </w:r>
      <w:r w:rsidRPr="00B01624">
        <w:rPr>
          <w:rFonts w:ascii="宋体" w:hAnsi="宋体" w:hint="eastAsia"/>
          <w:szCs w:val="21"/>
          <w:u w:val="single"/>
        </w:rPr>
        <w:t>。监理人有权扣发承包人未能按照合同要求履行任何工作或义务的相应金额</w:t>
      </w:r>
      <w:r w:rsidRPr="00B01624">
        <w:rPr>
          <w:rFonts w:ascii="宋体" w:hAnsi="宋体" w:hint="eastAsia"/>
          <w:szCs w:val="21"/>
        </w:rPr>
        <w:t>。</w:t>
      </w:r>
    </w:p>
    <w:p w:rsidR="00B55BD9" w:rsidRPr="00B01624" w:rsidRDefault="004E1434">
      <w:pPr>
        <w:spacing w:line="440" w:lineRule="exact"/>
        <w:ind w:firstLineChars="200" w:firstLine="420"/>
        <w:jc w:val="left"/>
        <w:rPr>
          <w:rFonts w:ascii="宋体" w:hAnsi="宋体"/>
          <w:szCs w:val="21"/>
          <w:u w:val="single"/>
        </w:rPr>
      </w:pPr>
      <w:r w:rsidRPr="00B01624">
        <w:rPr>
          <w:rFonts w:ascii="宋体" w:hAnsi="宋体" w:hint="eastAsia"/>
          <w:szCs w:val="21"/>
        </w:rPr>
        <w:t>发包人完成审批并签发进度款支付证书的期限：</w:t>
      </w:r>
      <w:r w:rsidRPr="00B01624">
        <w:rPr>
          <w:rFonts w:ascii="宋体" w:hAnsi="宋体" w:hint="eastAsia"/>
          <w:szCs w:val="21"/>
          <w:u w:val="single"/>
        </w:rPr>
        <w:t>发包人应当在收到全过程工程咨询单位提出的到期应支付给承包人的金额以及相应的支持性材料后的14天内完成审批并并签发</w:t>
      </w:r>
      <w:r w:rsidRPr="00B01624">
        <w:rPr>
          <w:rFonts w:ascii="宋体" w:hAnsi="宋体" w:hint="eastAsia"/>
          <w:bCs/>
          <w:szCs w:val="21"/>
          <w:u w:val="single"/>
        </w:rPr>
        <w:t>《工程款支付证书》</w:t>
      </w:r>
      <w:r w:rsidRPr="00B01624">
        <w:rPr>
          <w:rFonts w:ascii="宋体" w:hAnsi="宋体" w:hint="eastAsia"/>
          <w:szCs w:val="21"/>
        </w:rPr>
        <w:t xml:space="preserve">。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u w:val="single"/>
        </w:rPr>
        <w:t xml:space="preserve">发包人收到财政拨付项目款项后5个工作日内支付，每次付款前承包人均须提供完整阶段性档案资料 </w:t>
      </w:r>
      <w:r w:rsidRPr="00B01624">
        <w:rPr>
          <w:rFonts w:ascii="宋体" w:hAnsi="宋体" w:cs="宋体" w:hint="eastAsia"/>
          <w:szCs w:val="21"/>
        </w:rPr>
        <w:t>。</w:t>
      </w:r>
    </w:p>
    <w:p w:rsidR="00B55BD9" w:rsidRPr="00B01624" w:rsidRDefault="004E1434">
      <w:pPr>
        <w:spacing w:line="400" w:lineRule="exact"/>
        <w:ind w:firstLineChars="200" w:firstLine="420"/>
        <w:jc w:val="left"/>
        <w:rPr>
          <w:rFonts w:ascii="宋体" w:hAnsi="宋体" w:cs="宋体"/>
          <w:szCs w:val="21"/>
        </w:rPr>
      </w:pPr>
      <w:r w:rsidRPr="00B01624">
        <w:rPr>
          <w:rFonts w:ascii="宋体" w:hAnsi="宋体" w:cs="宋体" w:hint="eastAsia"/>
          <w:szCs w:val="21"/>
        </w:rPr>
        <w:t>发包人应在进度款支付证书或临时进度款支付证书签发后的</w:t>
      </w:r>
      <w:r w:rsidRPr="00B01624">
        <w:rPr>
          <w:rFonts w:ascii="宋体" w:hAnsi="宋体" w:cs="宋体" w:hint="eastAsia"/>
          <w:szCs w:val="21"/>
          <w:u w:val="single"/>
        </w:rPr>
        <w:t xml:space="preserve"> 15 </w:t>
      </w:r>
      <w:r w:rsidRPr="00B01624">
        <w:rPr>
          <w:rFonts w:ascii="宋体" w:hAnsi="宋体" w:cs="宋体" w:hint="eastAsia"/>
          <w:szCs w:val="21"/>
        </w:rPr>
        <w:t>天内完成支付，发包人逾期支付进度款的，应按照</w:t>
      </w:r>
      <w:r w:rsidRPr="00B01624">
        <w:rPr>
          <w:rFonts w:ascii="宋体" w:hAnsi="宋体" w:cs="宋体" w:hint="eastAsia"/>
          <w:szCs w:val="21"/>
          <w:u w:val="single"/>
        </w:rPr>
        <w:t>应付而未付款的万分之二向承包人</w:t>
      </w:r>
      <w:r w:rsidRPr="00B01624">
        <w:rPr>
          <w:rFonts w:ascii="宋体" w:hAnsi="宋体" w:cs="宋体" w:hint="eastAsia"/>
          <w:szCs w:val="21"/>
        </w:rPr>
        <w:t>支付违约金。</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14.4 付款计划表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14.4.1 付款计划表的编制要求：</w:t>
      </w:r>
      <w:r w:rsidRPr="00B01624">
        <w:rPr>
          <w:rFonts w:hint="eastAsia"/>
          <w:szCs w:val="21"/>
          <w:u w:val="single"/>
        </w:rPr>
        <w:t>格式、内容由承包人自定，并经发包人确认，每月</w:t>
      </w:r>
      <w:r w:rsidRPr="00B01624">
        <w:rPr>
          <w:rFonts w:hint="eastAsia"/>
          <w:szCs w:val="21"/>
          <w:u w:val="single"/>
        </w:rPr>
        <w:t>25</w:t>
      </w:r>
      <w:r w:rsidRPr="00B01624">
        <w:rPr>
          <w:rFonts w:hint="eastAsia"/>
          <w:szCs w:val="21"/>
          <w:u w:val="single"/>
        </w:rPr>
        <w:t>日前提交</w:t>
      </w:r>
      <w:r w:rsidRPr="00B01624">
        <w:rPr>
          <w:rFonts w:hint="eastAsia"/>
          <w:szCs w:val="21"/>
          <w:u w:val="single"/>
        </w:rPr>
        <w:t>2</w:t>
      </w:r>
      <w:r w:rsidRPr="00B01624">
        <w:rPr>
          <w:rFonts w:hint="eastAsia"/>
          <w:szCs w:val="21"/>
          <w:u w:val="single"/>
        </w:rPr>
        <w:t>份。</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14.4.2 付款计划表的编制与审批</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付款计划表的编制</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14.5 竣工结算</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14.5.1 竣工结算申请</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承包人提交竣工结算申请的时间</w:t>
      </w:r>
      <w:r w:rsidRPr="00B01624">
        <w:rPr>
          <w:rFonts w:ascii="宋体" w:hAnsi="宋体" w:cs="宋体" w:hint="eastAsia"/>
          <w:szCs w:val="21"/>
          <w:u w:val="single"/>
        </w:rPr>
        <w:t>：</w:t>
      </w:r>
      <w:r w:rsidRPr="00B01624">
        <w:rPr>
          <w:rStyle w:val="10d"/>
          <w:rFonts w:ascii="宋体" w:hAnsi="宋体" w:hint="eastAsia"/>
          <w:bCs/>
          <w:szCs w:val="21"/>
          <w:u w:val="single"/>
        </w:rPr>
        <w:t>工程竣工验收合格后</w:t>
      </w:r>
      <w:r w:rsidRPr="00B01624">
        <w:rPr>
          <w:rStyle w:val="10d"/>
          <w:rFonts w:cs="宋体"/>
          <w:bCs/>
          <w:szCs w:val="21"/>
          <w:u w:val="single"/>
        </w:rPr>
        <w:t>14</w:t>
      </w:r>
      <w:r w:rsidRPr="00B01624">
        <w:rPr>
          <w:rStyle w:val="10d"/>
          <w:rFonts w:cs="宋体" w:hint="eastAsia"/>
          <w:bCs/>
          <w:szCs w:val="21"/>
          <w:u w:val="single"/>
        </w:rPr>
        <w:t>天</w:t>
      </w:r>
      <w:r w:rsidRPr="00B01624">
        <w:rPr>
          <w:rStyle w:val="10d"/>
          <w:rFonts w:ascii="宋体" w:hAnsi="宋体" w:hint="eastAsia"/>
          <w:bCs/>
          <w:szCs w:val="21"/>
          <w:u w:val="single"/>
        </w:rPr>
        <w:t>内</w:t>
      </w:r>
      <w:r w:rsidRPr="00B01624">
        <w:rPr>
          <w:rFonts w:ascii="宋体" w:hAnsi="宋体" w:cs="宋体" w:hint="eastAsia"/>
          <w:szCs w:val="21"/>
          <w:u w:val="single"/>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竣工结算申请的资料清单和份数</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竣工结算申请单的内容应包括</w:t>
      </w:r>
      <w:r w:rsidRPr="00B01624">
        <w:rPr>
          <w:rFonts w:ascii="宋体" w:hAnsi="宋体" w:cs="宋体" w:hint="eastAsia"/>
          <w:szCs w:val="21"/>
          <w:u w:val="single"/>
        </w:rPr>
        <w:t>：</w:t>
      </w:r>
      <w:r w:rsidRPr="00B01624">
        <w:rPr>
          <w:rFonts w:ascii="宋体" w:hAnsi="宋体" w:cs="宋体" w:hint="eastAsia"/>
          <w:bCs/>
          <w:szCs w:val="21"/>
          <w:u w:val="single"/>
          <w:shd w:val="clear" w:color="auto" w:fill="FFFFFF"/>
        </w:rPr>
        <w:t>合同、投标文件、工程量计算书、结算书、签证单、竣工图等发包人要求的结算审核资料</w:t>
      </w:r>
      <w:r w:rsidRPr="00B01624">
        <w:rPr>
          <w:rFonts w:ascii="宋体" w:hAnsi="宋体" w:cs="宋体" w:hint="eastAsia"/>
          <w:szCs w:val="21"/>
          <w:u w:val="single"/>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14.5.2 竣工结算审核</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发包人审批竣工付款申请单的期限：</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
        <w:gridCol w:w="2466"/>
        <w:gridCol w:w="5967"/>
      </w:tblGrid>
      <w:tr w:rsidR="00B55BD9" w:rsidRPr="00B01624">
        <w:trPr>
          <w:jc w:val="center"/>
        </w:trPr>
        <w:tc>
          <w:tcPr>
            <w:tcW w:w="765" w:type="dxa"/>
            <w:vAlign w:val="center"/>
          </w:tcPr>
          <w:p w:rsidR="00B55BD9" w:rsidRPr="00B01624" w:rsidRDefault="00B55BD9">
            <w:pPr>
              <w:spacing w:line="360" w:lineRule="auto"/>
              <w:rPr>
                <w:bCs/>
                <w:szCs w:val="21"/>
              </w:rPr>
            </w:pPr>
          </w:p>
        </w:tc>
        <w:tc>
          <w:tcPr>
            <w:tcW w:w="2466" w:type="dxa"/>
            <w:vAlign w:val="center"/>
          </w:tcPr>
          <w:p w:rsidR="00B55BD9" w:rsidRPr="00B01624" w:rsidRDefault="004E1434">
            <w:pPr>
              <w:spacing w:line="360" w:lineRule="auto"/>
              <w:ind w:firstLineChars="13" w:firstLine="27"/>
              <w:jc w:val="center"/>
              <w:rPr>
                <w:bCs/>
                <w:szCs w:val="21"/>
              </w:rPr>
            </w:pPr>
            <w:r w:rsidRPr="00B01624">
              <w:rPr>
                <w:rFonts w:hAnsi="宋体"/>
                <w:bCs/>
                <w:szCs w:val="21"/>
              </w:rPr>
              <w:t>工程竣工结算报告金额</w:t>
            </w:r>
          </w:p>
        </w:tc>
        <w:tc>
          <w:tcPr>
            <w:tcW w:w="5967" w:type="dxa"/>
            <w:vAlign w:val="center"/>
          </w:tcPr>
          <w:p w:rsidR="00B55BD9" w:rsidRPr="00B01624" w:rsidRDefault="004E1434">
            <w:pPr>
              <w:spacing w:line="360" w:lineRule="auto"/>
              <w:ind w:firstLineChars="210" w:firstLine="441"/>
              <w:jc w:val="center"/>
              <w:rPr>
                <w:bCs/>
                <w:szCs w:val="21"/>
              </w:rPr>
            </w:pPr>
            <w:r w:rsidRPr="00B01624">
              <w:rPr>
                <w:rFonts w:hAnsi="宋体"/>
                <w:bCs/>
                <w:szCs w:val="21"/>
              </w:rPr>
              <w:t>发包人审查时间</w:t>
            </w:r>
          </w:p>
        </w:tc>
      </w:tr>
      <w:tr w:rsidR="00B55BD9" w:rsidRPr="00B01624">
        <w:trPr>
          <w:jc w:val="center"/>
        </w:trPr>
        <w:tc>
          <w:tcPr>
            <w:tcW w:w="765" w:type="dxa"/>
            <w:vAlign w:val="center"/>
          </w:tcPr>
          <w:p w:rsidR="00B55BD9" w:rsidRPr="00B01624" w:rsidRDefault="004E1434">
            <w:pPr>
              <w:spacing w:line="360" w:lineRule="auto"/>
              <w:jc w:val="center"/>
              <w:rPr>
                <w:bCs/>
                <w:szCs w:val="21"/>
              </w:rPr>
            </w:pPr>
            <w:r w:rsidRPr="00B01624">
              <w:rPr>
                <w:bCs/>
                <w:szCs w:val="21"/>
              </w:rPr>
              <w:t>1</w:t>
            </w:r>
          </w:p>
        </w:tc>
        <w:tc>
          <w:tcPr>
            <w:tcW w:w="2466" w:type="dxa"/>
            <w:vAlign w:val="center"/>
          </w:tcPr>
          <w:p w:rsidR="00B55BD9" w:rsidRPr="00B01624" w:rsidRDefault="004E1434">
            <w:pPr>
              <w:spacing w:line="360" w:lineRule="auto"/>
              <w:ind w:firstLineChars="13" w:firstLine="27"/>
              <w:jc w:val="center"/>
              <w:rPr>
                <w:bCs/>
                <w:szCs w:val="21"/>
              </w:rPr>
            </w:pPr>
            <w:r w:rsidRPr="00B01624">
              <w:rPr>
                <w:bCs/>
                <w:szCs w:val="21"/>
              </w:rPr>
              <w:t>500</w:t>
            </w:r>
            <w:r w:rsidRPr="00B01624">
              <w:rPr>
                <w:rFonts w:hAnsi="宋体"/>
                <w:bCs/>
                <w:szCs w:val="21"/>
              </w:rPr>
              <w:t>万元以下</w:t>
            </w:r>
          </w:p>
        </w:tc>
        <w:tc>
          <w:tcPr>
            <w:tcW w:w="5967" w:type="dxa"/>
            <w:vAlign w:val="center"/>
          </w:tcPr>
          <w:p w:rsidR="00B55BD9" w:rsidRPr="00B01624" w:rsidRDefault="004E1434">
            <w:pPr>
              <w:spacing w:line="360" w:lineRule="auto"/>
              <w:ind w:firstLineChars="210" w:firstLine="441"/>
              <w:jc w:val="center"/>
              <w:rPr>
                <w:bCs/>
                <w:szCs w:val="21"/>
              </w:rPr>
            </w:pPr>
            <w:r w:rsidRPr="00B01624">
              <w:rPr>
                <w:rFonts w:hAnsi="宋体"/>
                <w:bCs/>
                <w:szCs w:val="21"/>
              </w:rPr>
              <w:t>从接到竣工结算报告和完整的竣工结算资料之日起</w:t>
            </w:r>
            <w:r w:rsidRPr="00B01624">
              <w:rPr>
                <w:bCs/>
                <w:szCs w:val="21"/>
              </w:rPr>
              <w:t>20</w:t>
            </w:r>
            <w:r w:rsidRPr="00B01624">
              <w:rPr>
                <w:rFonts w:hAnsi="宋体"/>
                <w:bCs/>
                <w:szCs w:val="21"/>
              </w:rPr>
              <w:t>天</w:t>
            </w:r>
          </w:p>
        </w:tc>
      </w:tr>
      <w:tr w:rsidR="00B55BD9" w:rsidRPr="00B01624">
        <w:trPr>
          <w:jc w:val="center"/>
        </w:trPr>
        <w:tc>
          <w:tcPr>
            <w:tcW w:w="765" w:type="dxa"/>
            <w:vAlign w:val="center"/>
          </w:tcPr>
          <w:p w:rsidR="00B55BD9" w:rsidRPr="00B01624" w:rsidRDefault="004E1434">
            <w:pPr>
              <w:spacing w:line="360" w:lineRule="auto"/>
              <w:jc w:val="center"/>
              <w:rPr>
                <w:bCs/>
                <w:szCs w:val="21"/>
              </w:rPr>
            </w:pPr>
            <w:r w:rsidRPr="00B01624">
              <w:rPr>
                <w:bCs/>
                <w:szCs w:val="21"/>
              </w:rPr>
              <w:t>2</w:t>
            </w:r>
          </w:p>
        </w:tc>
        <w:tc>
          <w:tcPr>
            <w:tcW w:w="2466" w:type="dxa"/>
            <w:vAlign w:val="center"/>
          </w:tcPr>
          <w:p w:rsidR="00B55BD9" w:rsidRPr="00B01624" w:rsidRDefault="004E1434">
            <w:pPr>
              <w:spacing w:line="360" w:lineRule="auto"/>
              <w:ind w:firstLineChars="13" w:firstLine="27"/>
              <w:jc w:val="center"/>
              <w:rPr>
                <w:bCs/>
                <w:szCs w:val="21"/>
              </w:rPr>
            </w:pPr>
            <w:r w:rsidRPr="00B01624">
              <w:rPr>
                <w:bCs/>
                <w:szCs w:val="21"/>
              </w:rPr>
              <w:t>500</w:t>
            </w:r>
            <w:r w:rsidRPr="00B01624">
              <w:rPr>
                <w:rFonts w:hAnsi="宋体"/>
                <w:bCs/>
                <w:szCs w:val="21"/>
              </w:rPr>
              <w:t>万元</w:t>
            </w:r>
            <w:r w:rsidRPr="00B01624">
              <w:rPr>
                <w:bCs/>
                <w:szCs w:val="21"/>
              </w:rPr>
              <w:t>-2000</w:t>
            </w:r>
            <w:r w:rsidRPr="00B01624">
              <w:rPr>
                <w:rFonts w:hAnsi="宋体"/>
                <w:bCs/>
                <w:szCs w:val="21"/>
              </w:rPr>
              <w:t>万元</w:t>
            </w:r>
          </w:p>
        </w:tc>
        <w:tc>
          <w:tcPr>
            <w:tcW w:w="5967" w:type="dxa"/>
            <w:vAlign w:val="center"/>
          </w:tcPr>
          <w:p w:rsidR="00B55BD9" w:rsidRPr="00B01624" w:rsidRDefault="004E1434">
            <w:pPr>
              <w:spacing w:line="360" w:lineRule="auto"/>
              <w:ind w:firstLineChars="210" w:firstLine="441"/>
              <w:jc w:val="center"/>
              <w:rPr>
                <w:bCs/>
                <w:szCs w:val="21"/>
              </w:rPr>
            </w:pPr>
            <w:r w:rsidRPr="00B01624">
              <w:rPr>
                <w:rFonts w:hAnsi="宋体"/>
                <w:bCs/>
                <w:szCs w:val="21"/>
              </w:rPr>
              <w:t>从接到竣工结算报告和完整的竣工结算资料之日起</w:t>
            </w:r>
            <w:r w:rsidRPr="00B01624">
              <w:rPr>
                <w:bCs/>
                <w:szCs w:val="21"/>
              </w:rPr>
              <w:t>30</w:t>
            </w:r>
            <w:r w:rsidRPr="00B01624">
              <w:rPr>
                <w:rFonts w:hAnsi="宋体"/>
                <w:bCs/>
                <w:szCs w:val="21"/>
              </w:rPr>
              <w:t>天</w:t>
            </w:r>
          </w:p>
        </w:tc>
      </w:tr>
      <w:tr w:rsidR="00B55BD9" w:rsidRPr="00B01624">
        <w:trPr>
          <w:jc w:val="center"/>
        </w:trPr>
        <w:tc>
          <w:tcPr>
            <w:tcW w:w="765" w:type="dxa"/>
            <w:vAlign w:val="center"/>
          </w:tcPr>
          <w:p w:rsidR="00B55BD9" w:rsidRPr="00B01624" w:rsidRDefault="004E1434">
            <w:pPr>
              <w:spacing w:line="360" w:lineRule="auto"/>
              <w:jc w:val="center"/>
              <w:rPr>
                <w:bCs/>
                <w:szCs w:val="21"/>
              </w:rPr>
            </w:pPr>
            <w:r w:rsidRPr="00B01624">
              <w:rPr>
                <w:bCs/>
                <w:szCs w:val="21"/>
              </w:rPr>
              <w:t>3</w:t>
            </w:r>
          </w:p>
        </w:tc>
        <w:tc>
          <w:tcPr>
            <w:tcW w:w="2466" w:type="dxa"/>
            <w:vAlign w:val="center"/>
          </w:tcPr>
          <w:p w:rsidR="00B55BD9" w:rsidRPr="00B01624" w:rsidRDefault="004E1434">
            <w:pPr>
              <w:spacing w:line="360" w:lineRule="auto"/>
              <w:ind w:firstLineChars="13" w:firstLine="27"/>
              <w:jc w:val="center"/>
              <w:rPr>
                <w:bCs/>
                <w:szCs w:val="21"/>
              </w:rPr>
            </w:pPr>
            <w:r w:rsidRPr="00B01624">
              <w:rPr>
                <w:bCs/>
                <w:szCs w:val="21"/>
              </w:rPr>
              <w:t>2000</w:t>
            </w:r>
            <w:r w:rsidRPr="00B01624">
              <w:rPr>
                <w:rFonts w:hAnsi="宋体"/>
                <w:bCs/>
                <w:szCs w:val="21"/>
              </w:rPr>
              <w:t>万元</w:t>
            </w:r>
            <w:r w:rsidRPr="00B01624">
              <w:rPr>
                <w:bCs/>
                <w:szCs w:val="21"/>
              </w:rPr>
              <w:t>-5000</w:t>
            </w:r>
            <w:r w:rsidRPr="00B01624">
              <w:rPr>
                <w:rFonts w:hAnsi="宋体"/>
                <w:bCs/>
                <w:szCs w:val="21"/>
              </w:rPr>
              <w:t>万元</w:t>
            </w:r>
          </w:p>
        </w:tc>
        <w:tc>
          <w:tcPr>
            <w:tcW w:w="5967" w:type="dxa"/>
            <w:vAlign w:val="center"/>
          </w:tcPr>
          <w:p w:rsidR="00B55BD9" w:rsidRPr="00B01624" w:rsidRDefault="004E1434">
            <w:pPr>
              <w:spacing w:line="360" w:lineRule="auto"/>
              <w:ind w:firstLineChars="210" w:firstLine="441"/>
              <w:jc w:val="center"/>
              <w:rPr>
                <w:bCs/>
                <w:szCs w:val="21"/>
              </w:rPr>
            </w:pPr>
            <w:r w:rsidRPr="00B01624">
              <w:rPr>
                <w:rFonts w:hAnsi="宋体"/>
                <w:bCs/>
                <w:szCs w:val="21"/>
              </w:rPr>
              <w:t>从接到竣工结算报告和完整的竣工结算资料之日起</w:t>
            </w:r>
            <w:r w:rsidRPr="00B01624">
              <w:rPr>
                <w:bCs/>
                <w:szCs w:val="21"/>
              </w:rPr>
              <w:t>45</w:t>
            </w:r>
            <w:r w:rsidRPr="00B01624">
              <w:rPr>
                <w:rFonts w:hAnsi="宋体"/>
                <w:bCs/>
                <w:szCs w:val="21"/>
              </w:rPr>
              <w:t>天</w:t>
            </w:r>
          </w:p>
        </w:tc>
      </w:tr>
      <w:tr w:rsidR="00B55BD9" w:rsidRPr="00B01624">
        <w:trPr>
          <w:jc w:val="center"/>
        </w:trPr>
        <w:tc>
          <w:tcPr>
            <w:tcW w:w="765" w:type="dxa"/>
            <w:vAlign w:val="center"/>
          </w:tcPr>
          <w:p w:rsidR="00B55BD9" w:rsidRPr="00B01624" w:rsidRDefault="004E1434">
            <w:pPr>
              <w:spacing w:line="360" w:lineRule="auto"/>
              <w:jc w:val="center"/>
              <w:rPr>
                <w:bCs/>
                <w:szCs w:val="21"/>
              </w:rPr>
            </w:pPr>
            <w:r w:rsidRPr="00B01624">
              <w:rPr>
                <w:bCs/>
                <w:szCs w:val="21"/>
              </w:rPr>
              <w:t>4</w:t>
            </w:r>
          </w:p>
        </w:tc>
        <w:tc>
          <w:tcPr>
            <w:tcW w:w="2466" w:type="dxa"/>
            <w:vAlign w:val="center"/>
          </w:tcPr>
          <w:p w:rsidR="00B55BD9" w:rsidRPr="00B01624" w:rsidRDefault="004E1434">
            <w:pPr>
              <w:spacing w:line="360" w:lineRule="auto"/>
              <w:ind w:firstLineChars="13" w:firstLine="27"/>
              <w:jc w:val="center"/>
              <w:rPr>
                <w:bCs/>
                <w:szCs w:val="21"/>
              </w:rPr>
            </w:pPr>
            <w:r w:rsidRPr="00B01624">
              <w:rPr>
                <w:bCs/>
                <w:szCs w:val="21"/>
              </w:rPr>
              <w:t>5000</w:t>
            </w:r>
            <w:r w:rsidRPr="00B01624">
              <w:rPr>
                <w:rFonts w:hAnsi="宋体"/>
                <w:bCs/>
                <w:szCs w:val="21"/>
              </w:rPr>
              <w:t>万元以上</w:t>
            </w:r>
          </w:p>
        </w:tc>
        <w:tc>
          <w:tcPr>
            <w:tcW w:w="5967" w:type="dxa"/>
            <w:vAlign w:val="center"/>
          </w:tcPr>
          <w:p w:rsidR="00B55BD9" w:rsidRPr="00B01624" w:rsidRDefault="004E1434">
            <w:pPr>
              <w:spacing w:line="360" w:lineRule="auto"/>
              <w:ind w:firstLineChars="210" w:firstLine="441"/>
              <w:jc w:val="center"/>
              <w:rPr>
                <w:bCs/>
                <w:szCs w:val="21"/>
              </w:rPr>
            </w:pPr>
            <w:r w:rsidRPr="00B01624">
              <w:rPr>
                <w:rFonts w:hAnsi="宋体"/>
                <w:bCs/>
                <w:szCs w:val="21"/>
              </w:rPr>
              <w:t>从接到竣工结算报告和完整的竣工结算资料之日起</w:t>
            </w:r>
            <w:r w:rsidRPr="00B01624">
              <w:rPr>
                <w:bCs/>
                <w:szCs w:val="21"/>
              </w:rPr>
              <w:t>60</w:t>
            </w:r>
            <w:r w:rsidRPr="00B01624">
              <w:rPr>
                <w:rFonts w:hAnsi="宋体"/>
                <w:bCs/>
                <w:szCs w:val="21"/>
              </w:rPr>
              <w:t>天</w:t>
            </w:r>
          </w:p>
        </w:tc>
      </w:tr>
      <w:tr w:rsidR="00B55BD9" w:rsidRPr="00B01624">
        <w:trPr>
          <w:jc w:val="center"/>
        </w:trPr>
        <w:tc>
          <w:tcPr>
            <w:tcW w:w="765"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spacing w:line="360" w:lineRule="auto"/>
              <w:jc w:val="center"/>
              <w:rPr>
                <w:bCs/>
                <w:szCs w:val="21"/>
              </w:rPr>
            </w:pPr>
            <w:r w:rsidRPr="00B01624">
              <w:rPr>
                <w:rFonts w:hint="eastAsia"/>
                <w:bCs/>
                <w:szCs w:val="21"/>
              </w:rPr>
              <w:t>5</w:t>
            </w:r>
          </w:p>
        </w:tc>
        <w:tc>
          <w:tcPr>
            <w:tcW w:w="2466"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spacing w:line="360" w:lineRule="auto"/>
              <w:ind w:firstLineChars="13" w:firstLine="27"/>
              <w:jc w:val="center"/>
              <w:rPr>
                <w:bCs/>
                <w:szCs w:val="21"/>
              </w:rPr>
            </w:pPr>
            <w:r w:rsidRPr="00B01624">
              <w:rPr>
                <w:rFonts w:hint="eastAsia"/>
                <w:bCs/>
                <w:szCs w:val="21"/>
              </w:rPr>
              <w:t>5000</w:t>
            </w:r>
            <w:r w:rsidRPr="00B01624">
              <w:rPr>
                <w:rFonts w:hint="eastAsia"/>
                <w:bCs/>
                <w:szCs w:val="21"/>
              </w:rPr>
              <w:t>万以上每增加</w:t>
            </w:r>
            <w:r w:rsidRPr="00B01624">
              <w:rPr>
                <w:bCs/>
                <w:szCs w:val="21"/>
              </w:rPr>
              <w:t>0.5</w:t>
            </w:r>
            <w:r w:rsidRPr="00B01624">
              <w:rPr>
                <w:rFonts w:hint="eastAsia"/>
                <w:bCs/>
                <w:szCs w:val="21"/>
              </w:rPr>
              <w:t>亿</w:t>
            </w:r>
            <w:r w:rsidRPr="00B01624">
              <w:rPr>
                <w:rFonts w:hint="eastAsia"/>
                <w:bCs/>
                <w:szCs w:val="21"/>
              </w:rPr>
              <w:t>(</w:t>
            </w:r>
            <w:r w:rsidRPr="00B01624">
              <w:rPr>
                <w:rFonts w:hint="eastAsia"/>
                <w:bCs/>
                <w:szCs w:val="21"/>
              </w:rPr>
              <w:t>不足</w:t>
            </w:r>
            <w:r w:rsidRPr="00B01624">
              <w:rPr>
                <w:rFonts w:hint="eastAsia"/>
                <w:bCs/>
                <w:szCs w:val="21"/>
              </w:rPr>
              <w:t>0.5</w:t>
            </w:r>
            <w:r w:rsidRPr="00B01624">
              <w:rPr>
                <w:rFonts w:hint="eastAsia"/>
                <w:bCs/>
                <w:szCs w:val="21"/>
              </w:rPr>
              <w:t>亿不增加</w:t>
            </w:r>
            <w:r w:rsidRPr="00B01624">
              <w:rPr>
                <w:rFonts w:hint="eastAsia"/>
                <w:bCs/>
                <w:szCs w:val="21"/>
              </w:rPr>
              <w:t>)</w:t>
            </w:r>
          </w:p>
        </w:tc>
        <w:tc>
          <w:tcPr>
            <w:tcW w:w="596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spacing w:line="360" w:lineRule="auto"/>
              <w:ind w:firstLineChars="210" w:firstLine="441"/>
              <w:jc w:val="center"/>
              <w:rPr>
                <w:rFonts w:hAnsi="宋体"/>
                <w:bCs/>
                <w:szCs w:val="21"/>
              </w:rPr>
            </w:pPr>
            <w:r w:rsidRPr="00B01624">
              <w:rPr>
                <w:rFonts w:hAnsi="宋体" w:hint="eastAsia"/>
                <w:bCs/>
                <w:szCs w:val="21"/>
              </w:rPr>
              <w:t>增加</w:t>
            </w:r>
            <w:r w:rsidRPr="00B01624">
              <w:rPr>
                <w:rFonts w:hAnsi="宋体" w:hint="eastAsia"/>
                <w:bCs/>
                <w:szCs w:val="21"/>
              </w:rPr>
              <w:t>60</w:t>
            </w:r>
            <w:r w:rsidRPr="00B01624">
              <w:rPr>
                <w:rFonts w:hAnsi="宋体" w:hint="eastAsia"/>
                <w:bCs/>
                <w:szCs w:val="21"/>
              </w:rPr>
              <w:t>天</w:t>
            </w:r>
          </w:p>
        </w:tc>
      </w:tr>
    </w:tbl>
    <w:p w:rsidR="00B55BD9" w:rsidRPr="00B01624" w:rsidRDefault="004E1434">
      <w:pPr>
        <w:spacing w:line="360" w:lineRule="auto"/>
        <w:ind w:firstLineChars="200" w:firstLine="420"/>
        <w:jc w:val="left"/>
        <w:rPr>
          <w:rFonts w:hAnsi="宋体"/>
          <w:szCs w:val="21"/>
        </w:rPr>
      </w:pPr>
      <w:r w:rsidRPr="00B01624">
        <w:rPr>
          <w:rFonts w:hAnsi="宋体"/>
          <w:bCs/>
          <w:szCs w:val="21"/>
        </w:rPr>
        <w:t>因承包人提供的结算资料不完整而需要补充或承包人不按时对账耽误时间时，审查时间应相应顺延</w:t>
      </w:r>
      <w:r w:rsidRPr="00B01624">
        <w:rPr>
          <w:rFonts w:hAnsi="宋体"/>
          <w:szCs w:val="21"/>
        </w:rPr>
        <w:t>。</w:t>
      </w:r>
    </w:p>
    <w:p w:rsidR="00B55BD9" w:rsidRPr="00B01624" w:rsidRDefault="004E1434">
      <w:pPr>
        <w:ind w:firstLine="600"/>
        <w:rPr>
          <w:rFonts w:ascii="宋体" w:hAnsi="宋体"/>
          <w:sz w:val="22"/>
          <w:szCs w:val="22"/>
        </w:rPr>
      </w:pPr>
      <w:r w:rsidRPr="00B01624">
        <w:rPr>
          <w:rFonts w:ascii="宋体" w:hAnsi="宋体" w:hint="eastAsia"/>
          <w:sz w:val="22"/>
          <w:szCs w:val="22"/>
        </w:rPr>
        <w:t>发包人完成竣工付款的期限：竣工付款证书签发之日起15天内。发包人在收到承包人提交竣工结算申请书后，相应的审查时间届满，未完成审批且未提出异议的，视为发包人认可承包人提交的竣工结算申请单，结算价以送审价为准，并自相应的审查时间届满后的第二天起视为已签发竣工付款证书；（补充条款：承包人在收到发包人审定的竣工结算审核后，在15天内提出异议，若不在规定时间内提出异议的，视认同发包人的审定结果。）</w:t>
      </w:r>
    </w:p>
    <w:p w:rsidR="00B55BD9" w:rsidRPr="00B01624" w:rsidRDefault="004E1434">
      <w:pPr>
        <w:spacing w:line="360" w:lineRule="auto"/>
        <w:ind w:firstLineChars="200" w:firstLine="440"/>
        <w:jc w:val="left"/>
        <w:rPr>
          <w:rFonts w:ascii="宋体" w:hAnsi="宋体"/>
          <w:sz w:val="22"/>
          <w:szCs w:val="22"/>
        </w:rPr>
      </w:pPr>
      <w:r w:rsidRPr="00B01624">
        <w:rPr>
          <w:rFonts w:ascii="宋体" w:hAnsi="宋体" w:hint="eastAsia"/>
          <w:sz w:val="22"/>
          <w:szCs w:val="22"/>
        </w:rPr>
        <w:t>关于竣工付款证书异议部分复核的方式和程序：如果对工程造价结算书有异议，双方应该尽量协商解决；如果双方不能达成共识的，双方应于5日内就有争议的部分委托有相应资质的工程造价机构进行审核申请，并约定在60天内完成审核；待全部审核无争议后再按规定支付工程款。</w:t>
      </w:r>
    </w:p>
    <w:p w:rsidR="00B55BD9" w:rsidRPr="00B01624" w:rsidRDefault="004E1434">
      <w:pPr>
        <w:spacing w:line="360" w:lineRule="auto"/>
        <w:ind w:firstLineChars="200" w:firstLine="420"/>
        <w:jc w:val="left"/>
        <w:rPr>
          <w:rFonts w:hAnsi="宋体"/>
          <w:bCs/>
          <w:szCs w:val="21"/>
        </w:rPr>
      </w:pPr>
      <w:r w:rsidRPr="00B01624">
        <w:rPr>
          <w:rFonts w:hAnsi="宋体" w:hint="eastAsia"/>
          <w:bCs/>
          <w:szCs w:val="21"/>
        </w:rPr>
        <w:t>本工程最终竣工结算达到《自治区本级财政投资评审实施办法》（桂财办〔</w:t>
      </w:r>
      <w:r w:rsidRPr="00B01624">
        <w:rPr>
          <w:rFonts w:hAnsi="宋体" w:hint="eastAsia"/>
          <w:bCs/>
          <w:szCs w:val="21"/>
        </w:rPr>
        <w:t>2015</w:t>
      </w:r>
      <w:r w:rsidRPr="00B01624">
        <w:rPr>
          <w:rFonts w:hAnsi="宋体" w:hint="eastAsia"/>
          <w:bCs/>
          <w:szCs w:val="21"/>
        </w:rPr>
        <w:t>〕</w:t>
      </w:r>
      <w:r w:rsidRPr="00B01624">
        <w:rPr>
          <w:rFonts w:hAnsi="宋体" w:hint="eastAsia"/>
          <w:bCs/>
          <w:szCs w:val="21"/>
        </w:rPr>
        <w:t>70</w:t>
      </w:r>
      <w:r w:rsidRPr="00B01624">
        <w:rPr>
          <w:rFonts w:hAnsi="宋体" w:hint="eastAsia"/>
          <w:bCs/>
          <w:szCs w:val="21"/>
        </w:rPr>
        <w:t>号）规定的评审范围，需报财政部门审定，财政评审结论作为本项目竣工结算的依据。承包人所编制的工程竣工资料经发包人审核后，送到财政部门之日起，承包人所遗漏的与工程造价有关的签证不再作为结算审核依据，按自动放弃处理。</w:t>
      </w:r>
    </w:p>
    <w:p w:rsidR="00B55BD9" w:rsidRPr="00B01624" w:rsidRDefault="004E1434">
      <w:pPr>
        <w:spacing w:line="360" w:lineRule="auto"/>
        <w:ind w:firstLineChars="200" w:firstLine="420"/>
        <w:jc w:val="left"/>
        <w:rPr>
          <w:rFonts w:hAnsi="宋体"/>
          <w:bCs/>
          <w:szCs w:val="21"/>
        </w:rPr>
      </w:pPr>
      <w:r w:rsidRPr="00B01624">
        <w:rPr>
          <w:rFonts w:hAnsi="宋体" w:hint="eastAsia"/>
          <w:bCs/>
          <w:szCs w:val="21"/>
        </w:rPr>
        <w:t>如承包人报送的工程结算总价过高，造成该结算审减率超过</w:t>
      </w:r>
      <w:r w:rsidRPr="00B01624">
        <w:rPr>
          <w:rFonts w:hAnsi="宋体" w:hint="eastAsia"/>
          <w:bCs/>
          <w:szCs w:val="21"/>
        </w:rPr>
        <w:t>6%</w:t>
      </w:r>
      <w:r w:rsidRPr="00B01624">
        <w:rPr>
          <w:rFonts w:hAnsi="宋体" w:hint="eastAsia"/>
          <w:bCs/>
          <w:szCs w:val="21"/>
        </w:rPr>
        <w:t>以上的，则超出</w:t>
      </w:r>
      <w:r w:rsidRPr="00B01624">
        <w:rPr>
          <w:rFonts w:hAnsi="宋体" w:hint="eastAsia"/>
          <w:bCs/>
          <w:szCs w:val="21"/>
        </w:rPr>
        <w:t>6%</w:t>
      </w:r>
      <w:r w:rsidRPr="00B01624">
        <w:rPr>
          <w:rFonts w:hAnsi="宋体" w:hint="eastAsia"/>
          <w:bCs/>
          <w:szCs w:val="21"/>
        </w:rPr>
        <w:t>以上部分的审核费由承包人承担，费用由发包人从承包人工程结算款中扣除。其中：审减率</w:t>
      </w:r>
      <w:r w:rsidRPr="00B01624">
        <w:rPr>
          <w:rFonts w:hAnsi="宋体" w:hint="eastAsia"/>
          <w:bCs/>
          <w:szCs w:val="21"/>
        </w:rPr>
        <w:t>=</w:t>
      </w:r>
      <w:r w:rsidRPr="00B01624">
        <w:rPr>
          <w:rFonts w:hAnsi="宋体" w:hint="eastAsia"/>
          <w:bCs/>
          <w:szCs w:val="21"/>
        </w:rPr>
        <w:t>（送审造价</w:t>
      </w:r>
      <w:r w:rsidRPr="00B01624">
        <w:rPr>
          <w:rFonts w:hAnsi="宋体" w:hint="eastAsia"/>
          <w:bCs/>
          <w:szCs w:val="21"/>
        </w:rPr>
        <w:t>-</w:t>
      </w:r>
      <w:r w:rsidRPr="00B01624">
        <w:rPr>
          <w:rFonts w:hAnsi="宋体" w:hint="eastAsia"/>
          <w:bCs/>
          <w:szCs w:val="21"/>
        </w:rPr>
        <w:t>审定造价）</w:t>
      </w:r>
      <w:r w:rsidRPr="00B01624">
        <w:rPr>
          <w:rFonts w:hAnsi="宋体" w:hint="eastAsia"/>
          <w:bCs/>
          <w:szCs w:val="21"/>
        </w:rPr>
        <w:t>/</w:t>
      </w:r>
      <w:r w:rsidRPr="00B01624">
        <w:rPr>
          <w:rFonts w:hAnsi="宋体" w:hint="eastAsia"/>
          <w:bCs/>
          <w:szCs w:val="21"/>
        </w:rPr>
        <w:t>送审造价</w:t>
      </w:r>
      <w:r w:rsidRPr="00B01624">
        <w:rPr>
          <w:rFonts w:hAnsi="宋体" w:hint="eastAsia"/>
          <w:bCs/>
          <w:szCs w:val="21"/>
        </w:rPr>
        <w:t>*100%</w:t>
      </w:r>
      <w:r w:rsidRPr="00B01624">
        <w:rPr>
          <w:rFonts w:hAnsi="宋体" w:hint="eastAsia"/>
          <w:bCs/>
          <w:szCs w:val="21"/>
        </w:rPr>
        <w:t>；当审减率大于</w:t>
      </w:r>
      <w:r w:rsidRPr="00B01624">
        <w:rPr>
          <w:rFonts w:hAnsi="宋体" w:hint="eastAsia"/>
          <w:bCs/>
          <w:szCs w:val="21"/>
        </w:rPr>
        <w:t>6%</w:t>
      </w:r>
      <w:r w:rsidRPr="00B01624">
        <w:rPr>
          <w:rFonts w:hAnsi="宋体" w:hint="eastAsia"/>
          <w:bCs/>
          <w:szCs w:val="21"/>
        </w:rPr>
        <w:t>时，承包人应承担的审核费</w:t>
      </w:r>
      <w:r w:rsidRPr="00B01624">
        <w:rPr>
          <w:rFonts w:hAnsi="宋体" w:hint="eastAsia"/>
          <w:bCs/>
          <w:szCs w:val="21"/>
        </w:rPr>
        <w:t>=</w:t>
      </w:r>
      <w:r w:rsidRPr="00B01624">
        <w:rPr>
          <w:rFonts w:hAnsi="宋体" w:hint="eastAsia"/>
          <w:bCs/>
          <w:szCs w:val="21"/>
        </w:rPr>
        <w:t>（净审减额</w:t>
      </w:r>
      <w:r w:rsidRPr="00B01624">
        <w:rPr>
          <w:rFonts w:hAnsi="宋体" w:hint="eastAsia"/>
          <w:bCs/>
          <w:szCs w:val="21"/>
        </w:rPr>
        <w:t>-</w:t>
      </w:r>
      <w:r w:rsidRPr="00B01624">
        <w:rPr>
          <w:rFonts w:hAnsi="宋体" w:hint="eastAsia"/>
          <w:bCs/>
          <w:szCs w:val="21"/>
        </w:rPr>
        <w:t>送审额</w:t>
      </w:r>
      <w:r w:rsidRPr="00B01624">
        <w:rPr>
          <w:rFonts w:hAnsi="宋体" w:hint="eastAsia"/>
          <w:bCs/>
          <w:szCs w:val="21"/>
        </w:rPr>
        <w:t>*6%</w:t>
      </w:r>
      <w:r w:rsidRPr="00B01624">
        <w:rPr>
          <w:rFonts w:hAnsi="宋体" w:hint="eastAsia"/>
          <w:bCs/>
          <w:szCs w:val="21"/>
        </w:rPr>
        <w:t>）</w:t>
      </w:r>
      <w:r w:rsidRPr="00B01624">
        <w:rPr>
          <w:rFonts w:hAnsi="宋体" w:hint="eastAsia"/>
          <w:bCs/>
          <w:szCs w:val="21"/>
        </w:rPr>
        <w:t>*3.5%</w:t>
      </w:r>
      <w:r w:rsidRPr="00B01624">
        <w:rPr>
          <w:rFonts w:hAnsi="宋体" w:hint="eastAsia"/>
          <w:bCs/>
          <w:szCs w:val="21"/>
        </w:rPr>
        <w:t>。</w:t>
      </w:r>
    </w:p>
    <w:p w:rsidR="00B55BD9" w:rsidRPr="00B01624" w:rsidRDefault="004E1434">
      <w:pPr>
        <w:spacing w:line="360" w:lineRule="auto"/>
        <w:ind w:firstLineChars="200" w:firstLine="420"/>
        <w:jc w:val="left"/>
        <w:rPr>
          <w:rFonts w:ascii="宋体" w:hAnsi="宋体" w:cs="宋体"/>
          <w:bCs/>
          <w:szCs w:val="21"/>
        </w:rPr>
      </w:pPr>
      <w:r w:rsidRPr="00B01624">
        <w:rPr>
          <w:rFonts w:ascii="宋体" w:hAnsi="宋体" w:cs="宋体" w:hint="eastAsia"/>
          <w:bCs/>
          <w:szCs w:val="21"/>
        </w:rPr>
        <w:t>（1）承包人根据最终完成的工程量编制竣工结算文件并报发包人审定。在合同约定的范围内，工程结算价低于实际合同总价的建设项目，按实际结算费用予以工程结算。工程结算价格超过实际合同总价，建设单位按实际合同总价予以工程结算，超出实际合同总价部分由工程总承包单位自行承担。</w:t>
      </w:r>
    </w:p>
    <w:p w:rsidR="00B55BD9" w:rsidRPr="00B01624" w:rsidRDefault="004E1434">
      <w:pPr>
        <w:spacing w:line="360" w:lineRule="auto"/>
        <w:ind w:firstLineChars="200" w:firstLine="420"/>
        <w:jc w:val="left"/>
        <w:rPr>
          <w:bCs/>
          <w:szCs w:val="21"/>
        </w:rPr>
      </w:pPr>
      <w:r w:rsidRPr="00B01624">
        <w:rPr>
          <w:rFonts w:ascii="宋体" w:hAnsi="宋体" w:cs="宋体" w:hint="eastAsia"/>
          <w:bCs/>
          <w:szCs w:val="21"/>
        </w:rPr>
        <w:t>（2）</w:t>
      </w:r>
      <w:r w:rsidRPr="00B01624">
        <w:rPr>
          <w:rFonts w:hint="eastAsia"/>
          <w:bCs/>
          <w:szCs w:val="21"/>
        </w:rPr>
        <w:t>工程竣工验收报告经发包人认可后</w:t>
      </w:r>
      <w:r w:rsidRPr="00B01624">
        <w:rPr>
          <w:rFonts w:hint="eastAsia"/>
          <w:bCs/>
          <w:szCs w:val="21"/>
        </w:rPr>
        <w:t>30</w:t>
      </w:r>
      <w:r w:rsidRPr="00B01624">
        <w:rPr>
          <w:rFonts w:hint="eastAsia"/>
          <w:bCs/>
          <w:szCs w:val="21"/>
        </w:rPr>
        <w:t>天内，承包人应向发包人递交竣工验收合格资料及完整的结算资料和报告，双方按照本工程合同约定的价格形式及价款调整办法进行工程竣工结算。如承包人逾期递交竣工验收合格资料及完整的结算资料和报告，每延误一天</w:t>
      </w:r>
      <w:r w:rsidRPr="00B01624">
        <w:rPr>
          <w:rFonts w:hint="eastAsia"/>
          <w:bCs/>
          <w:szCs w:val="21"/>
        </w:rPr>
        <w:t>,</w:t>
      </w:r>
      <w:r w:rsidRPr="00B01624">
        <w:rPr>
          <w:rFonts w:hint="eastAsia"/>
          <w:bCs/>
          <w:szCs w:val="21"/>
        </w:rPr>
        <w:t>按签约合同价的万分之二计算逾期违约金</w:t>
      </w:r>
      <w:r w:rsidRPr="00B01624">
        <w:rPr>
          <w:rFonts w:hint="eastAsia"/>
          <w:bCs/>
          <w:szCs w:val="21"/>
        </w:rPr>
        <w:t>,</w:t>
      </w:r>
      <w:r w:rsidRPr="00B01624">
        <w:rPr>
          <w:rFonts w:hint="eastAsia"/>
          <w:bCs/>
          <w:szCs w:val="21"/>
        </w:rPr>
        <w:t>违约金直接从结算款中扣除。违约金上限：签约合同价扣除发包人材料价款、暂估专业工程、暂列金额后的百分之二。</w:t>
      </w:r>
    </w:p>
    <w:p w:rsidR="00B55BD9" w:rsidRPr="00B01624" w:rsidRDefault="004E1434">
      <w:pPr>
        <w:spacing w:line="360" w:lineRule="auto"/>
        <w:ind w:firstLineChars="200" w:firstLine="420"/>
        <w:jc w:val="left"/>
        <w:rPr>
          <w:rFonts w:ascii="宋体" w:hAnsi="宋体" w:cs="宋体"/>
          <w:szCs w:val="21"/>
        </w:rPr>
      </w:pPr>
      <w:r w:rsidRPr="00B01624">
        <w:rPr>
          <w:rFonts w:hint="eastAsia"/>
          <w:bCs/>
          <w:szCs w:val="21"/>
        </w:rPr>
        <w:t>（</w:t>
      </w:r>
      <w:r w:rsidRPr="00B01624">
        <w:rPr>
          <w:rFonts w:hint="eastAsia"/>
          <w:bCs/>
          <w:szCs w:val="21"/>
        </w:rPr>
        <w:t>3</w:t>
      </w:r>
      <w:r w:rsidRPr="00B01624">
        <w:rPr>
          <w:rFonts w:hint="eastAsia"/>
          <w:bCs/>
          <w:szCs w:val="21"/>
        </w:rPr>
        <w:t>）承包人必须提供完整、真实的隐蔽工程原始施工、验收记录。如发现施工单位提供的隐蔽工程资料与实际不符时，按不利于施工单位原则结算。</w:t>
      </w:r>
    </w:p>
    <w:p w:rsidR="00B55BD9" w:rsidRPr="00B01624" w:rsidRDefault="004E1434">
      <w:pPr>
        <w:spacing w:line="360" w:lineRule="auto"/>
        <w:ind w:firstLineChars="200" w:firstLine="420"/>
        <w:jc w:val="left"/>
        <w:rPr>
          <w:rFonts w:hAnsi="宋体"/>
          <w:bCs/>
          <w:szCs w:val="21"/>
        </w:rPr>
      </w:pPr>
      <w:r w:rsidRPr="00B01624">
        <w:rPr>
          <w:rFonts w:hAnsi="宋体"/>
          <w:bCs/>
          <w:szCs w:val="21"/>
        </w:rPr>
        <w:t>项目经审</w:t>
      </w:r>
      <w:r w:rsidRPr="00B01624">
        <w:rPr>
          <w:rFonts w:hAnsi="宋体" w:hint="eastAsia"/>
          <w:bCs/>
          <w:szCs w:val="21"/>
        </w:rPr>
        <w:t>定</w:t>
      </w:r>
      <w:r w:rsidRPr="00B01624">
        <w:rPr>
          <w:rFonts w:hAnsi="宋体"/>
          <w:bCs/>
          <w:szCs w:val="21"/>
        </w:rPr>
        <w:t>结算后，遇到审计机关对项目进行抽查，施工单位应予配合，并且按照最终审计报告出具的审计结果为最终工程结算价。对于已经支付的工程款，进行多还少补原则。</w:t>
      </w:r>
    </w:p>
    <w:p w:rsidR="00B55BD9" w:rsidRPr="00B01624" w:rsidRDefault="004E1434">
      <w:pPr>
        <w:spacing w:line="360" w:lineRule="auto"/>
        <w:ind w:firstLineChars="200" w:firstLine="420"/>
        <w:jc w:val="left"/>
        <w:rPr>
          <w:rFonts w:ascii="宋体" w:hAnsi="宋体" w:cs="宋体"/>
          <w:szCs w:val="21"/>
        </w:rPr>
      </w:pPr>
      <w:r w:rsidRPr="00B01624">
        <w:rPr>
          <w:rFonts w:ascii="宋体" w:hAnsi="宋体" w:cs="宋体" w:hint="eastAsia"/>
          <w:szCs w:val="21"/>
        </w:rPr>
        <w:t>竣工结算表及最终结清表格格式详见附件11、12。</w:t>
      </w:r>
    </w:p>
    <w:p w:rsidR="00B55BD9" w:rsidRPr="00B01624" w:rsidRDefault="00B55BD9" w:rsidP="00B01624">
      <w:pPr>
        <w:spacing w:beforeLines="50" w:afterLines="50" w:line="400" w:lineRule="exact"/>
        <w:ind w:firstLineChars="300" w:firstLine="630"/>
        <w:rPr>
          <w:rFonts w:ascii="宋体" w:hAnsi="宋体" w:cs="宋体"/>
          <w:szCs w:val="21"/>
        </w:rPr>
      </w:pP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14.6 质量保证金</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14.6.1 承包人提供质量保证金的方式</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质量保证金采用以下第</w:t>
      </w:r>
      <w:r w:rsidRPr="00B01624">
        <w:rPr>
          <w:rFonts w:ascii="宋体" w:hAnsi="宋体" w:cs="宋体" w:hint="eastAsia"/>
          <w:szCs w:val="21"/>
          <w:u w:val="single"/>
        </w:rPr>
        <w:t xml:space="preserve">  （2）  </w:t>
      </w:r>
      <w:r w:rsidRPr="00B01624">
        <w:rPr>
          <w:rFonts w:ascii="宋体" w:hAnsi="宋体" w:cs="宋体" w:hint="eastAsia"/>
          <w:szCs w:val="21"/>
        </w:rPr>
        <w:t>种方式：</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工程质量保证担保，保证金额为</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 xml:space="preserve">(2) </w:t>
      </w:r>
      <w:r w:rsidRPr="00B01624">
        <w:rPr>
          <w:rFonts w:ascii="宋体" w:hAnsi="宋体" w:cs="宋体" w:hint="eastAsia"/>
          <w:szCs w:val="21"/>
          <w:u w:val="single"/>
        </w:rPr>
        <w:t xml:space="preserve">  3%</w:t>
      </w:r>
      <w:r w:rsidRPr="00B01624">
        <w:rPr>
          <w:rFonts w:ascii="宋体" w:hAnsi="宋体" w:cs="宋体" w:hint="eastAsia"/>
          <w:szCs w:val="21"/>
        </w:rPr>
        <w:t>的工程款；</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其他方式</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14.6.2 质量保证金的预留</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质量保证金的预留采取以下第</w:t>
      </w:r>
      <w:r w:rsidRPr="00B01624">
        <w:rPr>
          <w:rFonts w:ascii="宋体" w:hAnsi="宋体" w:cs="宋体" w:hint="eastAsia"/>
          <w:szCs w:val="21"/>
          <w:u w:val="single"/>
        </w:rPr>
        <w:t xml:space="preserve">   （2） </w:t>
      </w:r>
      <w:r w:rsidRPr="00B01624">
        <w:rPr>
          <w:rFonts w:ascii="宋体" w:hAnsi="宋体" w:cs="宋体" w:hint="eastAsia"/>
          <w:szCs w:val="21"/>
        </w:rPr>
        <w:t>种方式：</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 在支付工程进度款时逐次预留的质量保证金的比例：，在此情形下，质量保证金的计算基数不包括预付款的支付、扣回以及价格调整的金额；</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 工程竣工结算时一次性预留专用合同条件第14.6.1项第(2)目约定的工程款预留比例的质量保证金；</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(3) 其他预留方式: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关于质量保证金的补充约定</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14.7 最终结清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14.7.1 最终结清申请单</w:t>
      </w:r>
    </w:p>
    <w:p w:rsidR="00B55BD9" w:rsidRPr="00B01624" w:rsidRDefault="004E1434">
      <w:pPr>
        <w:spacing w:line="360" w:lineRule="auto"/>
        <w:ind w:firstLineChars="200" w:firstLine="420"/>
        <w:jc w:val="left"/>
        <w:rPr>
          <w:rFonts w:ascii="宋体" w:hAnsi="宋体" w:cs="宋体"/>
          <w:szCs w:val="21"/>
        </w:rPr>
      </w:pPr>
      <w:r w:rsidRPr="00B01624">
        <w:rPr>
          <w:rFonts w:ascii="宋体" w:hAnsi="宋体" w:cs="宋体" w:hint="eastAsia"/>
          <w:szCs w:val="21"/>
        </w:rPr>
        <w:t>当事人双方关于最终结清申请的其他约定：</w:t>
      </w:r>
    </w:p>
    <w:p w:rsidR="00B55BD9" w:rsidRPr="00B01624" w:rsidRDefault="004E1434">
      <w:pPr>
        <w:spacing w:line="360" w:lineRule="auto"/>
        <w:ind w:firstLineChars="200" w:firstLine="420"/>
        <w:jc w:val="left"/>
        <w:rPr>
          <w:kern w:val="0"/>
          <w:szCs w:val="21"/>
        </w:rPr>
      </w:pPr>
      <w:r w:rsidRPr="00B01624">
        <w:rPr>
          <w:rFonts w:hAnsi="宋体"/>
          <w:kern w:val="0"/>
          <w:szCs w:val="21"/>
        </w:rPr>
        <w:t>承包人提交最终结清申请单的份数：</w:t>
      </w:r>
      <w:r w:rsidRPr="00B01624">
        <w:rPr>
          <w:rFonts w:hint="eastAsia"/>
          <w:szCs w:val="21"/>
          <w:u w:val="single"/>
        </w:rPr>
        <w:t>一式三份</w:t>
      </w:r>
      <w:r w:rsidRPr="00B01624">
        <w:rPr>
          <w:rFonts w:hAnsi="宋体"/>
          <w:szCs w:val="21"/>
        </w:rPr>
        <w:t>。</w:t>
      </w:r>
    </w:p>
    <w:p w:rsidR="00B55BD9" w:rsidRPr="00B01624" w:rsidRDefault="004E1434">
      <w:pPr>
        <w:spacing w:line="360" w:lineRule="auto"/>
        <w:ind w:firstLineChars="200" w:firstLine="420"/>
        <w:jc w:val="left"/>
        <w:rPr>
          <w:szCs w:val="21"/>
        </w:rPr>
      </w:pPr>
      <w:r w:rsidRPr="00B01624">
        <w:rPr>
          <w:rFonts w:hAnsi="宋体"/>
          <w:kern w:val="0"/>
          <w:szCs w:val="21"/>
        </w:rPr>
        <w:t>承包人提交最终结算申请单的期限：</w:t>
      </w:r>
      <w:r w:rsidRPr="00B01624">
        <w:rPr>
          <w:rFonts w:ascii="宋体" w:hAnsi="宋体" w:hint="eastAsia"/>
          <w:sz w:val="24"/>
          <w:u w:val="single"/>
        </w:rPr>
        <w:t>缺陷责任期满之日起3日内</w:t>
      </w:r>
      <w:r w:rsidRPr="00B01624">
        <w:rPr>
          <w:rFonts w:hAnsi="宋体"/>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14.7.2 最终结清证书和支付</w:t>
      </w:r>
    </w:p>
    <w:p w:rsidR="00B55BD9" w:rsidRPr="00B01624" w:rsidRDefault="004E1434">
      <w:pPr>
        <w:spacing w:line="400" w:lineRule="exact"/>
        <w:ind w:firstLine="600"/>
        <w:rPr>
          <w:rFonts w:ascii="宋体" w:hAnsi="宋体" w:cs="宋体"/>
          <w:szCs w:val="21"/>
          <w:u w:val="single"/>
        </w:rPr>
      </w:pPr>
      <w:r w:rsidRPr="00B01624">
        <w:rPr>
          <w:rFonts w:ascii="宋体" w:hAnsi="宋体" w:cs="宋体" w:hint="eastAsia"/>
          <w:szCs w:val="21"/>
        </w:rPr>
        <w:t>当事人双方关于最终结清支付的其他约定：</w:t>
      </w:r>
    </w:p>
    <w:p w:rsidR="00B55BD9" w:rsidRPr="00B01624" w:rsidRDefault="004E1434">
      <w:pPr>
        <w:spacing w:line="400" w:lineRule="exact"/>
        <w:ind w:firstLine="600"/>
        <w:rPr>
          <w:rFonts w:ascii="宋体" w:hAnsi="宋体" w:cs="宋体"/>
          <w:szCs w:val="21"/>
          <w:u w:val="single"/>
        </w:rPr>
      </w:pPr>
      <w:r w:rsidRPr="00B01624">
        <w:rPr>
          <w:rFonts w:ascii="宋体" w:hAnsi="宋体" w:cs="宋体" w:hint="eastAsia"/>
          <w:szCs w:val="21"/>
          <w:u w:val="single"/>
        </w:rPr>
        <w:t>（1）发包人完成最终结清申请单的审批并颁发最终结清证书的期限：收到承包人提交的最终结清申请单之日起7日内。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u w:val="single"/>
        </w:rPr>
        <w:t>（2）发包人完成支付的期限：最终结清证书签发之日起7个工作日内。</w:t>
      </w:r>
    </w:p>
    <w:p w:rsidR="00B55BD9" w:rsidRPr="00B01624" w:rsidRDefault="004E1434">
      <w:pPr>
        <w:tabs>
          <w:tab w:val="left" w:pos="993"/>
        </w:tabs>
        <w:spacing w:before="60" w:after="60" w:line="400" w:lineRule="exact"/>
        <w:outlineLvl w:val="1"/>
        <w:rPr>
          <w:rFonts w:ascii="宋体" w:hAnsi="宋体" w:cs="宋体"/>
          <w:bCs/>
          <w:szCs w:val="21"/>
        </w:rPr>
      </w:pPr>
      <w:bookmarkStart w:id="2997" w:name="_Toc121419684"/>
      <w:bookmarkStart w:id="2998" w:name="_Toc110933938"/>
      <w:bookmarkStart w:id="2999" w:name="_Toc64910819"/>
      <w:bookmarkStart w:id="3000" w:name="_Toc121332682"/>
      <w:bookmarkStart w:id="3001" w:name="_Toc110886836"/>
      <w:r w:rsidRPr="00B01624">
        <w:rPr>
          <w:rFonts w:ascii="宋体" w:hAnsi="宋体" w:cs="宋体" w:hint="eastAsia"/>
          <w:bCs/>
          <w:szCs w:val="21"/>
        </w:rPr>
        <w:t>第15条 违约</w:t>
      </w:r>
      <w:bookmarkEnd w:id="2997"/>
      <w:bookmarkEnd w:id="2998"/>
      <w:bookmarkEnd w:id="2999"/>
      <w:bookmarkEnd w:id="3000"/>
      <w:bookmarkEnd w:id="3001"/>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15.1 发包人违约</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15.1.1 发包人违约的情形</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发包人违约的其他情形</w:t>
      </w:r>
      <w:r w:rsidRPr="00B01624">
        <w:rPr>
          <w:rFonts w:ascii="宋体" w:hAnsi="宋体" w:cs="宋体" w:hint="eastAsia"/>
          <w:szCs w:val="21"/>
          <w:u w:val="single"/>
        </w:rPr>
        <w:t xml:space="preserve"> 按通用条款执行</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15.1.3 发包人违约的责任</w:t>
      </w:r>
    </w:p>
    <w:p w:rsidR="00B55BD9" w:rsidRPr="00B01624" w:rsidRDefault="004E1434">
      <w:pPr>
        <w:spacing w:line="300" w:lineRule="auto"/>
        <w:ind w:firstLineChars="200" w:firstLine="420"/>
        <w:rPr>
          <w:rFonts w:ascii="宋体" w:hAnsi="宋体"/>
          <w:szCs w:val="21"/>
        </w:rPr>
      </w:pPr>
      <w:r w:rsidRPr="00B01624">
        <w:rPr>
          <w:rFonts w:ascii="宋体" w:hAnsi="宋体" w:cs="宋体" w:hint="eastAsia"/>
          <w:szCs w:val="21"/>
        </w:rPr>
        <w:t>发包人违约责任的承担方式和计算方法：</w:t>
      </w:r>
      <w:r w:rsidRPr="00B01624">
        <w:rPr>
          <w:rFonts w:ascii="宋体" w:hAnsi="宋体" w:hint="eastAsia"/>
          <w:szCs w:val="21"/>
        </w:rPr>
        <w:t>（1）发包人未能按合同约定时间支付工程款或结算款的，从违约之日起，发包人每日按延付金额的</w:t>
      </w:r>
      <w:r w:rsidRPr="00B01624">
        <w:rPr>
          <w:rFonts w:ascii="宋体" w:hAnsi="宋体" w:hint="eastAsia"/>
          <w:szCs w:val="21"/>
          <w:u w:val="single"/>
        </w:rPr>
        <w:t>0.02</w:t>
      </w:r>
      <w:r w:rsidRPr="00B01624">
        <w:rPr>
          <w:rFonts w:ascii="宋体" w:hAnsi="宋体" w:hint="eastAsia"/>
          <w:szCs w:val="21"/>
        </w:rPr>
        <w:t>%向承包人支付违约金，承包人的损失按实际发生计，所耽误的工期相应顺延。对于违约金超过合同总价</w:t>
      </w:r>
      <w:r w:rsidRPr="00B01624">
        <w:rPr>
          <w:rFonts w:ascii="宋体" w:hAnsi="宋体" w:hint="eastAsia"/>
          <w:szCs w:val="21"/>
          <w:u w:val="single"/>
        </w:rPr>
        <w:t xml:space="preserve">  1.0   </w:t>
      </w:r>
      <w:r w:rsidRPr="00B01624">
        <w:rPr>
          <w:rFonts w:ascii="宋体" w:hAnsi="宋体" w:hint="eastAsia"/>
          <w:szCs w:val="21"/>
        </w:rPr>
        <w:t>%或发包人拒不支付时，承包人可按专用条款16.3条的规定进入争议解决程序。</w:t>
      </w:r>
    </w:p>
    <w:p w:rsidR="00B55BD9" w:rsidRPr="00B01624" w:rsidRDefault="004E1434">
      <w:pPr>
        <w:spacing w:line="300" w:lineRule="auto"/>
        <w:ind w:firstLineChars="200" w:firstLine="420"/>
        <w:rPr>
          <w:rFonts w:ascii="宋体" w:hAnsi="宋体"/>
          <w:szCs w:val="21"/>
        </w:rPr>
      </w:pPr>
      <w:r w:rsidRPr="00B01624">
        <w:rPr>
          <w:rFonts w:ascii="宋体" w:hAnsi="宋体" w:hint="eastAsia"/>
          <w:szCs w:val="21"/>
        </w:rPr>
        <w:t>（2）</w:t>
      </w:r>
      <w:r w:rsidRPr="00B01624">
        <w:rPr>
          <w:rFonts w:ascii="宋体" w:hAnsi="宋体" w:cs="宋体" w:hint="eastAsia"/>
          <w:szCs w:val="21"/>
        </w:rPr>
        <w:t>发包人办理工程建设项目必须履行的各类审批、质监、安监、验收、核准或备案、施工许可证等手续不及时，影响到关键线路的，工期应予以顺延。</w:t>
      </w:r>
    </w:p>
    <w:p w:rsidR="00B55BD9" w:rsidRPr="00B01624" w:rsidRDefault="004E1434">
      <w:pPr>
        <w:spacing w:line="300" w:lineRule="auto"/>
        <w:ind w:firstLineChars="200" w:firstLine="420"/>
        <w:rPr>
          <w:rFonts w:ascii="宋体" w:hAnsi="宋体"/>
          <w:szCs w:val="21"/>
        </w:rPr>
      </w:pPr>
      <w:r w:rsidRPr="00B01624">
        <w:rPr>
          <w:rFonts w:ascii="宋体" w:hAnsi="宋体" w:hint="eastAsia"/>
          <w:szCs w:val="21"/>
        </w:rPr>
        <w:t>（3）其他：。</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15.2 承包人违约</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15.2.1 承包人违约的情形</w:t>
      </w:r>
    </w:p>
    <w:p w:rsidR="00B55BD9" w:rsidRPr="00B01624" w:rsidRDefault="004E1434">
      <w:pPr>
        <w:spacing w:line="360" w:lineRule="auto"/>
        <w:ind w:firstLineChars="200" w:firstLine="420"/>
        <w:jc w:val="left"/>
        <w:rPr>
          <w:rFonts w:ascii="宋体" w:hAnsi="宋体" w:cs="宋体"/>
          <w:szCs w:val="21"/>
        </w:rPr>
      </w:pPr>
      <w:r w:rsidRPr="00B01624">
        <w:rPr>
          <w:rFonts w:ascii="宋体" w:hAnsi="宋体" w:cs="宋体" w:hint="eastAsia"/>
          <w:szCs w:val="21"/>
        </w:rPr>
        <w:t>承包人违约的其他情形：</w:t>
      </w:r>
      <w:r w:rsidRPr="00B01624">
        <w:rPr>
          <w:rFonts w:hint="eastAsia"/>
          <w:kern w:val="0"/>
          <w:szCs w:val="21"/>
          <w:u w:val="single"/>
        </w:rPr>
        <w:t>承包人有违反《南宁市建设工程造价管理办法》</w:t>
      </w:r>
      <w:r w:rsidRPr="00B01624">
        <w:rPr>
          <w:rFonts w:hint="eastAsia"/>
          <w:kern w:val="0"/>
          <w:szCs w:val="21"/>
          <w:u w:val="single"/>
        </w:rPr>
        <w:t>(</w:t>
      </w:r>
      <w:r w:rsidRPr="00B01624">
        <w:rPr>
          <w:rFonts w:hint="eastAsia"/>
          <w:kern w:val="0"/>
          <w:szCs w:val="21"/>
          <w:u w:val="single"/>
        </w:rPr>
        <w:t>南宁市人民政府令</w:t>
      </w:r>
      <w:r w:rsidRPr="00B01624">
        <w:rPr>
          <w:rFonts w:hint="eastAsia"/>
          <w:kern w:val="0"/>
          <w:szCs w:val="21"/>
          <w:u w:val="single"/>
        </w:rPr>
        <w:t>2007</w:t>
      </w:r>
      <w:r w:rsidRPr="00B01624">
        <w:rPr>
          <w:rFonts w:hint="eastAsia"/>
          <w:kern w:val="0"/>
          <w:szCs w:val="21"/>
          <w:u w:val="single"/>
        </w:rPr>
        <w:t>年第</w:t>
      </w:r>
      <w:r w:rsidRPr="00B01624">
        <w:rPr>
          <w:rFonts w:hint="eastAsia"/>
          <w:kern w:val="0"/>
          <w:szCs w:val="21"/>
          <w:u w:val="single"/>
        </w:rPr>
        <w:t>5</w:t>
      </w:r>
      <w:r w:rsidRPr="00B01624">
        <w:rPr>
          <w:rFonts w:hint="eastAsia"/>
          <w:kern w:val="0"/>
          <w:szCs w:val="21"/>
          <w:u w:val="single"/>
        </w:rPr>
        <w:t>号，</w:t>
      </w:r>
      <w:r w:rsidRPr="00B01624">
        <w:rPr>
          <w:rFonts w:hint="eastAsia"/>
          <w:kern w:val="0"/>
          <w:szCs w:val="21"/>
          <w:u w:val="single"/>
        </w:rPr>
        <w:t>2015</w:t>
      </w:r>
      <w:r w:rsidRPr="00B01624">
        <w:rPr>
          <w:rFonts w:hint="eastAsia"/>
          <w:kern w:val="0"/>
          <w:szCs w:val="21"/>
          <w:u w:val="single"/>
        </w:rPr>
        <w:t>年</w:t>
      </w:r>
      <w:r w:rsidRPr="00B01624">
        <w:rPr>
          <w:rFonts w:hint="eastAsia"/>
          <w:kern w:val="0"/>
          <w:szCs w:val="21"/>
          <w:u w:val="single"/>
        </w:rPr>
        <w:t>2</w:t>
      </w:r>
      <w:r w:rsidRPr="00B01624">
        <w:rPr>
          <w:rFonts w:hint="eastAsia"/>
          <w:kern w:val="0"/>
          <w:szCs w:val="21"/>
          <w:u w:val="single"/>
        </w:rPr>
        <w:t>月</w:t>
      </w:r>
      <w:r w:rsidRPr="00B01624">
        <w:rPr>
          <w:rFonts w:hint="eastAsia"/>
          <w:kern w:val="0"/>
          <w:szCs w:val="21"/>
          <w:u w:val="single"/>
        </w:rPr>
        <w:t>17</w:t>
      </w:r>
      <w:r w:rsidRPr="00B01624">
        <w:rPr>
          <w:rFonts w:hint="eastAsia"/>
          <w:kern w:val="0"/>
          <w:szCs w:val="21"/>
          <w:u w:val="single"/>
        </w:rPr>
        <w:t>日修正</w:t>
      </w:r>
      <w:r w:rsidRPr="00B01624">
        <w:rPr>
          <w:rFonts w:hint="eastAsia"/>
          <w:kern w:val="0"/>
          <w:szCs w:val="21"/>
          <w:u w:val="single"/>
        </w:rPr>
        <w:t>)</w:t>
      </w:r>
      <w:r w:rsidRPr="00B01624">
        <w:rPr>
          <w:rFonts w:hint="eastAsia"/>
          <w:kern w:val="0"/>
          <w:szCs w:val="21"/>
          <w:u w:val="single"/>
        </w:rPr>
        <w:t>规定的，按规定给予处罚</w:t>
      </w:r>
      <w:r w:rsidRPr="00B01624">
        <w:rPr>
          <w:rFonts w:hAnsi="宋体"/>
          <w:kern w:val="0"/>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15.2.2 通知改正</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工程师通知承包人改正的合理期限是</w:t>
      </w:r>
      <w:r w:rsidRPr="00B01624">
        <w:rPr>
          <w:rFonts w:ascii="宋体" w:hAnsi="宋体" w:cs="宋体" w:hint="eastAsia"/>
          <w:szCs w:val="21"/>
          <w:u w:val="single"/>
        </w:rPr>
        <w:t>：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15.2.3 承包人违约的责任</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承包人违约责任的承担方式和计算方法：</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1）承包人未能按合同约定时间且因承包人自身原因导致工程延期竣工或无法验收时，每日延误的赔偿金额及累计的最高赔偿金额按专用条款8.7条的规定执行，发包人的损失按实际发生计。当承包人拒不支付时，发包人可按专用条款16.3条的规定进入争议解决程序。</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（2）承包人违约责任的承担方式和计算方法：</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①承包人</w:t>
      </w:r>
      <w:r w:rsidRPr="00B01624">
        <w:rPr>
          <w:rFonts w:ascii="宋体" w:hAnsi="宋体" w:hint="eastAsia"/>
          <w:kern w:val="0"/>
          <w:szCs w:val="21"/>
        </w:rPr>
        <w:t>违反合同约定采购和使用不合格的材料和设备的，或因承包人原因导致工程质量不符合合同要求的</w:t>
      </w:r>
      <w:r w:rsidRPr="00B01624">
        <w:rPr>
          <w:rFonts w:ascii="宋体" w:hAnsi="宋体" w:hint="eastAsia"/>
          <w:szCs w:val="21"/>
        </w:rPr>
        <w:t>，承包人无条件返工处理，修复至工程质量要求并承担相关费用，并在发包人规定的时间内完成返工，否则发包人有权扣罚该分项工程10%的工程款作为处罚。</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②</w:t>
      </w:r>
      <w:r w:rsidRPr="00B01624">
        <w:rPr>
          <w:rFonts w:ascii="宋体" w:hAnsi="宋体" w:hint="eastAsia"/>
          <w:kern w:val="0"/>
          <w:szCs w:val="21"/>
        </w:rPr>
        <w:t>承包人在缺陷责任期及保修期内，未能在合理期限对工程缺陷进行修复，或拒绝按发包人要求进行修复的</w:t>
      </w:r>
      <w:r w:rsidRPr="00B01624">
        <w:rPr>
          <w:rFonts w:ascii="宋体" w:hAnsi="宋体" w:hint="eastAsia"/>
          <w:szCs w:val="21"/>
        </w:rPr>
        <w:t>，或经监理人检验认为修复质量不合格而承包人拒绝再进行修补的，发包人将扣除承包人全部缺陷责任保修金。</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③承包人有违约责任的，发包人有权直接从承包人的工程款或履约保证金中扣除。全过程工程咨询单位预先发出含有罚款意向的指令，如承包人不及时采取措施纠正，则在指令下达后十五天后发出罚款通知书（不再陈述罚款理由）并通知发包人从工程款或履约保证金中扣除相应的罚款。承包人的履约保证金被扣除相应罚款后，发包人有权从未支付的工程款中时扣除相应金额补足履约保证金。承包人在合同期内，不发生任何安全事故或质量事故，完成合同规定的全部工程，且质量合格，在本工程施工竣工验收后十五天内可申请返还全部或部分罚款，返还金额由全过程工程咨询单位审核，发包人批准。罚款金额返还时不计利息。</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④本合同条款约定承包人违约应承担的违约责任：</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工期延误违约金计算方法：每天违约金为合同建筑安装工程费的</w:t>
      </w:r>
      <w:r w:rsidRPr="00B01624">
        <w:rPr>
          <w:rFonts w:ascii="宋体" w:hAnsi="宋体" w:hint="eastAsia"/>
          <w:szCs w:val="21"/>
          <w:u w:val="single"/>
        </w:rPr>
        <w:t>万分之四</w:t>
      </w:r>
      <w:r w:rsidRPr="00B01624">
        <w:rPr>
          <w:rFonts w:ascii="宋体" w:hAnsi="宋体" w:hint="eastAsia"/>
          <w:szCs w:val="21"/>
        </w:rPr>
        <w:t>，累计最高违约金为</w:t>
      </w:r>
      <w:r w:rsidRPr="00B01624">
        <w:rPr>
          <w:rFonts w:ascii="宋体" w:hAnsi="宋体" w:hint="eastAsia"/>
          <w:szCs w:val="21"/>
          <w:u w:val="single"/>
        </w:rPr>
        <w:t>合同价款</w:t>
      </w:r>
      <w:r w:rsidRPr="00B01624">
        <w:rPr>
          <w:rFonts w:ascii="宋体" w:hAnsi="宋体" w:hint="eastAsia"/>
          <w:szCs w:val="21"/>
        </w:rPr>
        <w:t>的</w:t>
      </w:r>
      <w:r w:rsidRPr="00B01624">
        <w:rPr>
          <w:rFonts w:ascii="宋体" w:hAnsi="宋体" w:hint="eastAsia"/>
          <w:kern w:val="0"/>
          <w:szCs w:val="21"/>
          <w:u w:val="single"/>
        </w:rPr>
        <w:t>百分之五</w:t>
      </w:r>
      <w:r w:rsidRPr="00B01624">
        <w:rPr>
          <w:rFonts w:ascii="宋体" w:hAnsi="宋体" w:hint="eastAsia"/>
          <w:szCs w:val="21"/>
        </w:rPr>
        <w:t>；延误天数按本合同条款约定计算。因承包人原因延误工期达</w:t>
      </w:r>
      <w:r w:rsidRPr="00B01624">
        <w:rPr>
          <w:rFonts w:ascii="宋体" w:hAnsi="宋体" w:hint="eastAsia"/>
          <w:szCs w:val="21"/>
          <w:u w:val="single"/>
        </w:rPr>
        <w:t>45</w:t>
      </w:r>
      <w:r w:rsidRPr="00B01624">
        <w:rPr>
          <w:rFonts w:ascii="宋体" w:hAnsi="宋体" w:hint="eastAsia"/>
          <w:szCs w:val="21"/>
        </w:rPr>
        <w:t>天以上的，发包人有权解除合同，并要求承包人承担赔偿责任。发包人解除合同的（包括依据本合同约定其他的发包人有权解除合同的情形），承包人已完成的工作量经验收合格按实际进行结算。双方结清所有款项后七天内承包人退场，如承包人不退场的，每天向发包人支付场地占用费5万元。</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⑤由承包人提供的设备、材料，承包人应按约定提供合格的产品，承包人使用假冒伪劣产品或其他不合格的产品，一经发现，除要求承包人立即更换之外，发包人有权按承包人应使用的设备、材料的价格的30%要求承包人支付违约金。</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⑥因承包人原因造成验收不合格的，承包人向发包人支付违约金10万元；承包人整改后验收仍不合格的，发包人有权解除合同，并要求承包人赔偿因此而发生的一切损失。</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（3） 因承包人违约解除合同</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因承包人违约解除合同的特别约定：承包人有违反以下情况之一的，发包人有权解除合同，并没收其全部履约保证金，履约保证金不足以弥补发包人损失的，承包人仍应承担赔偿责任。</w:t>
      </w:r>
    </w:p>
    <w:p w:rsidR="00B55BD9" w:rsidRPr="00B01624" w:rsidRDefault="004E1434">
      <w:pPr>
        <w:spacing w:line="440" w:lineRule="exact"/>
        <w:ind w:firstLine="424"/>
        <w:rPr>
          <w:rFonts w:ascii="宋体" w:hAnsi="宋体"/>
          <w:szCs w:val="21"/>
        </w:rPr>
      </w:pPr>
      <w:r w:rsidRPr="00B01624">
        <w:rPr>
          <w:rFonts w:ascii="宋体" w:hAnsi="宋体" w:hint="eastAsia"/>
          <w:szCs w:val="21"/>
        </w:rPr>
        <w:t>①承包人应按开工通知的要求及时进场组织施工或不按签订协议书时商定的进度计划有效地开展施工准备。由于承包人原因，逾期竣工延误工期达45天以上的，承包人除支付违约金外，发包人有权解除合同；</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②承包人违反本合同规定擅自将合同或合同的任何义务或任何权利转让给其他人，或擅自将工程或工程的一部分转包或分包出去的；</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③未经发包人批准，承包人擅自将已按投标文件承诺进入工地的工程设备、施工设备、临时工程或材料撤离工地的；</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④由于承包人原因拒绝按约定的进度计划及时完成规定的工程，而又未采取有效措施，造成工期延误的；</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⑤承包人否认合同有效或拒绝履行合同规定的义务，或由于法律、财务等原因导致承包人无法继续履行或实质上已停止履行合同义务的；</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⑥开工令颁布起十五日内，承包人无法按合同规定或投标文件的承诺组织经</w:t>
      </w:r>
      <w:bookmarkStart w:id="3002" w:name="OLE_LINK14"/>
      <w:bookmarkStart w:id="3003" w:name="OLE_LINK15"/>
      <w:r w:rsidRPr="00B01624">
        <w:rPr>
          <w:rFonts w:ascii="宋体" w:hAnsi="宋体" w:hint="eastAsia"/>
          <w:szCs w:val="21"/>
        </w:rPr>
        <w:t>发包人</w:t>
      </w:r>
      <w:bookmarkEnd w:id="3002"/>
      <w:bookmarkEnd w:id="3003"/>
      <w:r w:rsidRPr="00B01624">
        <w:rPr>
          <w:rFonts w:ascii="宋体" w:hAnsi="宋体" w:hint="eastAsia"/>
          <w:szCs w:val="21"/>
        </w:rPr>
        <w:t>确认同意的全部人员和施工机械进场的；</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⑦承包人拒绝完成工程量清单中部分施工内容的，发包人有权安排其他施工单位进行施工，所发生的全部费用从承包人履约保证金或工程款中扣除，承包人不得有任何异议。</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（4）发包人根据前款规定提出解除合同的，承包人应在接到解除合同通知之日起三天内无条件退场，承包人已完成的工程量经验收合格按实际进行结算。承包人不退场的，每天向发包人支付场地占用费5万元。</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 xml:space="preserve">（5）采购合同权益转让 </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因承包人原因导致发包人解除合同的，承包人应按通用条款约定协助发包人与采购合同供应商达成相关转让协议，否则，每逾期一天，则向发包人支付10000元的违约金。</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（6）承包人在缺陷责任期内拒绝按合同条款的规定进行修复，或经发包人认定修复质量不合格而承包人拒绝再进行修补的，发包人将扣除承包人全部缺陷责任保修金。</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7）施工期间，项目经理部人员的出勤考核由监理人负责（按日历天计算）。单体项目现场施工员、质检员、安全员、专业工程师在施工期间（经发包人确认同意的施工间歇时间、停工期间和请假除外）不能缺岗，否则每缺岗一天发包人扣减人民币3000元作为违约金。</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（8</w:t>
      </w:r>
      <w:r w:rsidRPr="00B01624">
        <w:rPr>
          <w:rFonts w:ascii="宋体" w:hAnsi="宋体"/>
          <w:szCs w:val="21"/>
        </w:rPr>
        <w:t>）</w:t>
      </w:r>
      <w:r w:rsidRPr="00B01624">
        <w:rPr>
          <w:rFonts w:ascii="宋体" w:hAnsi="宋体" w:hint="eastAsia"/>
          <w:szCs w:val="21"/>
        </w:rPr>
        <w:t>承包人有违反南宁市政府关于造价的相关规定的，按规定给予处罚。</w:t>
      </w:r>
    </w:p>
    <w:p w:rsidR="00B55BD9" w:rsidRPr="00B01624" w:rsidRDefault="004E1434">
      <w:pPr>
        <w:spacing w:line="440" w:lineRule="exact"/>
        <w:ind w:firstLineChars="200" w:firstLine="420"/>
        <w:rPr>
          <w:rFonts w:ascii="宋体" w:hAnsi="宋体"/>
          <w:szCs w:val="21"/>
        </w:rPr>
      </w:pPr>
      <w:r w:rsidRPr="00B01624">
        <w:rPr>
          <w:rFonts w:ascii="宋体" w:hAnsi="宋体" w:hint="eastAsia"/>
          <w:szCs w:val="21"/>
        </w:rPr>
        <w:t>（9</w:t>
      </w:r>
      <w:r w:rsidRPr="00B01624">
        <w:rPr>
          <w:rFonts w:ascii="宋体" w:hAnsi="宋体"/>
          <w:szCs w:val="21"/>
        </w:rPr>
        <w:t>）承包人应在项目竣工验收合格后5个工作日内按照《南宁市市政设施建设项目竣工移交管理暂行规定》（南府发【2009】86号）向发包人或发包人指定接收单位移交。</w:t>
      </w:r>
    </w:p>
    <w:p w:rsidR="00B55BD9" w:rsidRPr="00B01624" w:rsidRDefault="004E1434">
      <w:pPr>
        <w:spacing w:line="440" w:lineRule="exact"/>
        <w:ind w:firstLineChars="200" w:firstLine="420"/>
        <w:jc w:val="left"/>
        <w:rPr>
          <w:rFonts w:ascii="宋体" w:hAnsi="宋体"/>
          <w:szCs w:val="21"/>
        </w:rPr>
      </w:pPr>
      <w:r w:rsidRPr="00B01624">
        <w:rPr>
          <w:rFonts w:ascii="宋体" w:hAnsi="宋体" w:hint="eastAsia"/>
          <w:szCs w:val="21"/>
        </w:rPr>
        <w:t>承包人未按时移交工程的，违约金的计算方法为：</w:t>
      </w:r>
      <w:r w:rsidRPr="00B01624">
        <w:rPr>
          <w:rFonts w:ascii="宋体" w:hAnsi="宋体" w:hint="eastAsia"/>
          <w:kern w:val="0"/>
          <w:szCs w:val="21"/>
          <w:u w:val="single"/>
        </w:rPr>
        <w:t>每天违约金为合同价款的万分之四；违约金总额不超过合同价款的百分之五</w:t>
      </w:r>
      <w:r w:rsidRPr="00B01624">
        <w:rPr>
          <w:rFonts w:ascii="宋体" w:hAnsi="宋体" w:hint="eastAsia"/>
          <w:szCs w:val="21"/>
        </w:rPr>
        <w:t>。因承包人原因造成承包人</w:t>
      </w:r>
      <w:r w:rsidRPr="00B01624">
        <w:rPr>
          <w:rFonts w:ascii="宋体" w:hAnsi="宋体"/>
          <w:szCs w:val="21"/>
        </w:rPr>
        <w:t>在项目竣工验收合格后</w:t>
      </w:r>
      <w:r w:rsidRPr="00B01624">
        <w:rPr>
          <w:rFonts w:ascii="宋体" w:hAnsi="宋体" w:hint="eastAsia"/>
          <w:szCs w:val="21"/>
        </w:rPr>
        <w:t>20</w:t>
      </w:r>
      <w:r w:rsidRPr="00B01624">
        <w:rPr>
          <w:rFonts w:ascii="宋体" w:hAnsi="宋体"/>
          <w:szCs w:val="21"/>
        </w:rPr>
        <w:t>个工作日内</w:t>
      </w:r>
      <w:r w:rsidRPr="00B01624">
        <w:rPr>
          <w:rFonts w:ascii="宋体" w:hAnsi="宋体" w:hint="eastAsia"/>
          <w:szCs w:val="21"/>
        </w:rPr>
        <w:t>不移交工程的，发包人有权处置此工程，由此产生的一切后果由承包人承担。</w:t>
      </w:r>
    </w:p>
    <w:p w:rsidR="00B55BD9" w:rsidRPr="00B01624" w:rsidRDefault="004E1434">
      <w:pPr>
        <w:spacing w:line="440" w:lineRule="exact"/>
        <w:ind w:firstLineChars="200" w:firstLine="420"/>
        <w:jc w:val="left"/>
        <w:rPr>
          <w:rFonts w:ascii="宋体" w:hAnsi="宋体"/>
          <w:szCs w:val="21"/>
        </w:rPr>
      </w:pPr>
      <w:r w:rsidRPr="00B01624">
        <w:rPr>
          <w:rFonts w:ascii="宋体" w:hAnsi="宋体" w:hint="eastAsia"/>
          <w:kern w:val="0"/>
          <w:szCs w:val="21"/>
        </w:rPr>
        <w:t>承包人完成竣工退场的期限：</w:t>
      </w:r>
      <w:r w:rsidRPr="00B01624">
        <w:rPr>
          <w:rFonts w:ascii="宋体" w:hAnsi="宋体" w:hint="eastAsia"/>
          <w:szCs w:val="21"/>
          <w:u w:val="single"/>
        </w:rPr>
        <w:t>全过程工程咨询单位颁发</w:t>
      </w:r>
      <w:r w:rsidRPr="00B01624">
        <w:rPr>
          <w:rFonts w:ascii="宋体" w:hAnsi="宋体"/>
          <w:szCs w:val="21"/>
          <w:u w:val="single"/>
        </w:rPr>
        <w:t>(出具)工程接收证书后，承包人负责按照通用合同条款本项约定的要求对施工场地进行清理并承担相关费用，直至</w:t>
      </w:r>
      <w:r w:rsidRPr="00B01624">
        <w:rPr>
          <w:rFonts w:ascii="宋体" w:hAnsi="宋体" w:hint="eastAsia"/>
          <w:szCs w:val="21"/>
        </w:rPr>
        <w:t>发包人</w:t>
      </w:r>
      <w:r w:rsidRPr="00B01624">
        <w:rPr>
          <w:rFonts w:ascii="宋体" w:hAnsi="宋体"/>
          <w:szCs w:val="21"/>
          <w:u w:val="single"/>
        </w:rPr>
        <w:t>检验合格后七日内，如承包人到期后不退场，发包人有权安排其他人员进行清理，并处置留在施工场地的工程物资，费用从承包人工程款中扣除</w:t>
      </w:r>
      <w:r w:rsidRPr="00B01624">
        <w:rPr>
          <w:rFonts w:ascii="宋体" w:hAnsi="宋体" w:hint="eastAsia"/>
          <w:kern w:val="0"/>
          <w:szCs w:val="21"/>
        </w:rPr>
        <w:t>。</w:t>
      </w:r>
    </w:p>
    <w:p w:rsidR="00B55BD9" w:rsidRPr="00B01624" w:rsidRDefault="004E1434">
      <w:pPr>
        <w:tabs>
          <w:tab w:val="left" w:pos="993"/>
        </w:tabs>
        <w:spacing w:before="60" w:after="60" w:line="400" w:lineRule="exact"/>
        <w:outlineLvl w:val="1"/>
        <w:rPr>
          <w:rFonts w:ascii="宋体" w:hAnsi="宋体" w:cs="宋体"/>
          <w:bCs/>
          <w:szCs w:val="21"/>
        </w:rPr>
      </w:pPr>
      <w:bookmarkStart w:id="3004" w:name="_Toc121419685"/>
      <w:bookmarkStart w:id="3005" w:name="_Toc110886837"/>
      <w:bookmarkStart w:id="3006" w:name="_Toc64910820"/>
      <w:bookmarkStart w:id="3007" w:name="_Toc121332683"/>
      <w:bookmarkStart w:id="3008" w:name="_Toc110933939"/>
      <w:r w:rsidRPr="00B01624">
        <w:rPr>
          <w:rFonts w:ascii="宋体" w:hAnsi="宋体" w:cs="宋体" w:hint="eastAsia"/>
          <w:bCs/>
          <w:szCs w:val="21"/>
        </w:rPr>
        <w:t>第16条 合同解除</w:t>
      </w:r>
      <w:bookmarkEnd w:id="3004"/>
      <w:bookmarkEnd w:id="3005"/>
      <w:bookmarkEnd w:id="3006"/>
      <w:bookmarkEnd w:id="3007"/>
      <w:bookmarkEnd w:id="3008"/>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16.1 由发包人解除合同</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16.1.1 因承包人违约解除合同</w:t>
      </w:r>
    </w:p>
    <w:p w:rsidR="00B55BD9" w:rsidRPr="00B01624" w:rsidRDefault="004E1434">
      <w:pPr>
        <w:spacing w:line="360" w:lineRule="auto"/>
        <w:ind w:firstLineChars="200" w:firstLine="420"/>
        <w:jc w:val="left"/>
        <w:rPr>
          <w:rFonts w:hAnsi="宋体"/>
          <w:kern w:val="0"/>
          <w:szCs w:val="21"/>
        </w:rPr>
      </w:pPr>
      <w:r w:rsidRPr="00B01624">
        <w:rPr>
          <w:rFonts w:ascii="宋体" w:hAnsi="宋体" w:cs="宋体" w:hint="eastAsia"/>
          <w:szCs w:val="21"/>
        </w:rPr>
        <w:t>双方约定可由发包人解除合同的其他事由：</w:t>
      </w:r>
      <w:r w:rsidRPr="00B01624">
        <w:rPr>
          <w:rFonts w:hAnsi="宋体"/>
          <w:kern w:val="0"/>
          <w:szCs w:val="21"/>
          <w:u w:val="single"/>
        </w:rPr>
        <w:t>承包人有违反以下情况之一的，发包人有权解除合同，并没收其全部履约保证金</w:t>
      </w:r>
      <w:r w:rsidRPr="00B01624">
        <w:rPr>
          <w:rFonts w:hAnsi="宋体"/>
          <w:kern w:val="0"/>
          <w:szCs w:val="21"/>
        </w:rPr>
        <w:t>。</w:t>
      </w:r>
    </w:p>
    <w:p w:rsidR="00B55BD9" w:rsidRPr="00B01624" w:rsidRDefault="004E1434">
      <w:pPr>
        <w:spacing w:line="360" w:lineRule="auto"/>
        <w:ind w:firstLineChars="200" w:firstLine="420"/>
        <w:jc w:val="left"/>
        <w:rPr>
          <w:rFonts w:hAnsi="宋体"/>
          <w:kern w:val="0"/>
          <w:szCs w:val="21"/>
        </w:rPr>
      </w:pPr>
      <w:r w:rsidRPr="00B01624">
        <w:rPr>
          <w:kern w:val="0"/>
          <w:szCs w:val="21"/>
        </w:rPr>
        <w:t>(1)</w:t>
      </w:r>
      <w:r w:rsidRPr="00B01624">
        <w:rPr>
          <w:rFonts w:hAnsi="宋体"/>
          <w:kern w:val="0"/>
          <w:szCs w:val="21"/>
        </w:rPr>
        <w:t>承包人无正当理由不按开工通知的要求及时进场组织施工和不按签订协议书时商</w:t>
      </w:r>
      <w:r w:rsidRPr="00B01624">
        <w:rPr>
          <w:rFonts w:hAnsi="宋体" w:hint="eastAsia"/>
          <w:kern w:val="0"/>
          <w:szCs w:val="21"/>
        </w:rPr>
        <w:t>定</w:t>
      </w:r>
      <w:r w:rsidRPr="00B01624">
        <w:rPr>
          <w:rFonts w:hAnsi="宋体"/>
          <w:kern w:val="0"/>
          <w:szCs w:val="21"/>
        </w:rPr>
        <w:t>的进度计划有效地开展施工准备，造成工期延误</w:t>
      </w:r>
      <w:r w:rsidRPr="00B01624">
        <w:rPr>
          <w:rFonts w:hAnsi="宋体" w:hint="eastAsia"/>
          <w:kern w:val="0"/>
          <w:szCs w:val="21"/>
        </w:rPr>
        <w:t>45</w:t>
      </w:r>
      <w:r w:rsidRPr="00B01624">
        <w:rPr>
          <w:rFonts w:hAnsi="宋体" w:hint="eastAsia"/>
          <w:kern w:val="0"/>
          <w:szCs w:val="21"/>
        </w:rPr>
        <w:t>天以上</w:t>
      </w:r>
      <w:r w:rsidRPr="00B01624">
        <w:rPr>
          <w:rFonts w:hAnsi="宋体"/>
          <w:kern w:val="0"/>
          <w:szCs w:val="21"/>
        </w:rPr>
        <w:t>的；</w:t>
      </w:r>
    </w:p>
    <w:p w:rsidR="00B55BD9" w:rsidRPr="00B01624" w:rsidRDefault="004E1434">
      <w:pPr>
        <w:spacing w:line="360" w:lineRule="auto"/>
        <w:ind w:firstLineChars="200" w:firstLine="420"/>
        <w:jc w:val="left"/>
        <w:rPr>
          <w:rFonts w:hAnsi="宋体"/>
          <w:kern w:val="0"/>
          <w:szCs w:val="21"/>
        </w:rPr>
      </w:pPr>
      <w:r w:rsidRPr="00B01624">
        <w:rPr>
          <w:kern w:val="0"/>
          <w:szCs w:val="21"/>
        </w:rPr>
        <w:t>(2)</w:t>
      </w:r>
      <w:r w:rsidRPr="00B01624">
        <w:rPr>
          <w:rFonts w:hAnsi="宋体"/>
          <w:kern w:val="0"/>
          <w:szCs w:val="21"/>
        </w:rPr>
        <w:t>承包人违反本合同通用条款第</w:t>
      </w:r>
      <w:r w:rsidRPr="00B01624">
        <w:rPr>
          <w:kern w:val="0"/>
          <w:szCs w:val="21"/>
        </w:rPr>
        <w:t>3.5</w:t>
      </w:r>
      <w:r w:rsidRPr="00B01624">
        <w:rPr>
          <w:rFonts w:hAnsi="宋体"/>
          <w:kern w:val="0"/>
          <w:szCs w:val="21"/>
        </w:rPr>
        <w:t>条规定私自将合同或合同的任何部分或任何权利转让给其他人，或私自将工程或工程的一部分分包出去的；</w:t>
      </w:r>
    </w:p>
    <w:p w:rsidR="00B55BD9" w:rsidRPr="00B01624" w:rsidRDefault="004E1434">
      <w:pPr>
        <w:spacing w:line="360" w:lineRule="auto"/>
        <w:ind w:firstLineChars="200" w:firstLine="420"/>
        <w:jc w:val="left"/>
        <w:rPr>
          <w:rFonts w:hAnsi="宋体"/>
          <w:kern w:val="0"/>
          <w:szCs w:val="21"/>
        </w:rPr>
      </w:pPr>
      <w:r w:rsidRPr="00B01624">
        <w:rPr>
          <w:kern w:val="0"/>
          <w:szCs w:val="21"/>
        </w:rPr>
        <w:t>(3)</w:t>
      </w:r>
      <w:r w:rsidRPr="00B01624">
        <w:rPr>
          <w:rFonts w:hAnsi="宋体"/>
          <w:kern w:val="0"/>
          <w:szCs w:val="21"/>
        </w:rPr>
        <w:t>未经监理人批准，承包人私自将已按投标文件承诺进入工地的工程设备、施工设备、临时工程或材料撤离工地的；</w:t>
      </w:r>
    </w:p>
    <w:p w:rsidR="00B55BD9" w:rsidRPr="00B01624" w:rsidRDefault="004E1434">
      <w:pPr>
        <w:spacing w:line="360" w:lineRule="auto"/>
        <w:ind w:firstLineChars="200" w:firstLine="420"/>
        <w:jc w:val="left"/>
        <w:rPr>
          <w:kern w:val="0"/>
          <w:szCs w:val="21"/>
        </w:rPr>
      </w:pPr>
      <w:r w:rsidRPr="00B01624">
        <w:rPr>
          <w:kern w:val="0"/>
          <w:szCs w:val="21"/>
        </w:rPr>
        <w:t>(4)</w:t>
      </w:r>
      <w:r w:rsidRPr="00B01624">
        <w:rPr>
          <w:rFonts w:hAnsi="宋体"/>
          <w:kern w:val="0"/>
          <w:szCs w:val="21"/>
        </w:rPr>
        <w:t>由于承包人原因拒绝按合同进度计划及时完成合同规定的工程，而又未采取有效措施赶上进度，造成工期</w:t>
      </w:r>
      <w:r w:rsidRPr="00B01624">
        <w:rPr>
          <w:rFonts w:hAnsi="宋体" w:hint="eastAsia"/>
          <w:kern w:val="0"/>
          <w:szCs w:val="21"/>
        </w:rPr>
        <w:t>严重</w:t>
      </w:r>
      <w:r w:rsidRPr="00B01624">
        <w:rPr>
          <w:rFonts w:hAnsi="宋体"/>
          <w:kern w:val="0"/>
          <w:szCs w:val="21"/>
        </w:rPr>
        <w:t>延误</w:t>
      </w:r>
      <w:r w:rsidRPr="00B01624">
        <w:rPr>
          <w:rFonts w:hAnsi="宋体" w:hint="eastAsia"/>
          <w:kern w:val="0"/>
          <w:szCs w:val="21"/>
        </w:rPr>
        <w:t>30</w:t>
      </w:r>
      <w:r w:rsidRPr="00B01624">
        <w:rPr>
          <w:rFonts w:hAnsi="宋体" w:hint="eastAsia"/>
          <w:kern w:val="0"/>
          <w:szCs w:val="21"/>
        </w:rPr>
        <w:t>天以上</w:t>
      </w:r>
      <w:r w:rsidRPr="00B01624">
        <w:rPr>
          <w:rFonts w:hAnsi="宋体"/>
          <w:kern w:val="0"/>
          <w:szCs w:val="21"/>
        </w:rPr>
        <w:t>的；</w:t>
      </w:r>
    </w:p>
    <w:p w:rsidR="00B55BD9" w:rsidRPr="00B01624" w:rsidRDefault="004E1434">
      <w:pPr>
        <w:spacing w:line="360" w:lineRule="auto"/>
        <w:ind w:firstLineChars="200" w:firstLine="420"/>
        <w:rPr>
          <w:kern w:val="0"/>
          <w:szCs w:val="21"/>
        </w:rPr>
      </w:pPr>
      <w:r w:rsidRPr="00B01624">
        <w:rPr>
          <w:kern w:val="0"/>
          <w:szCs w:val="21"/>
        </w:rPr>
        <w:t xml:space="preserve"> (5)</w:t>
      </w:r>
      <w:r w:rsidRPr="00B01624">
        <w:rPr>
          <w:rFonts w:hAnsi="宋体"/>
          <w:kern w:val="0"/>
          <w:szCs w:val="21"/>
        </w:rPr>
        <w:t>承包人否认合同有效或拒绝履行合同规定的承包人义务，或由于法律、财务等原因导致承包人无法继续履行或实质上已停止履行合同的义务的；</w:t>
      </w:r>
    </w:p>
    <w:p w:rsidR="00B55BD9" w:rsidRPr="00B01624" w:rsidRDefault="004E1434">
      <w:pPr>
        <w:spacing w:line="360" w:lineRule="auto"/>
        <w:ind w:firstLineChars="200" w:firstLine="420"/>
        <w:rPr>
          <w:kern w:val="0"/>
          <w:szCs w:val="21"/>
        </w:rPr>
      </w:pPr>
      <w:r w:rsidRPr="00B01624">
        <w:rPr>
          <w:kern w:val="0"/>
          <w:szCs w:val="21"/>
        </w:rPr>
        <w:t>(6)</w:t>
      </w:r>
      <w:r w:rsidRPr="00B01624">
        <w:rPr>
          <w:rFonts w:hAnsi="宋体" w:cs="宋体" w:hint="eastAsia"/>
          <w:kern w:val="0"/>
        </w:rPr>
        <w:t>合同签订</w:t>
      </w:r>
      <w:r w:rsidRPr="00B01624">
        <w:rPr>
          <w:rFonts w:ascii="仿宋_GB2312" w:hAnsi="宋体" w:cs="宋体" w:hint="eastAsia"/>
        </w:rPr>
        <w:t>且具备法定开工条件后</w:t>
      </w:r>
      <w:r w:rsidRPr="00B01624">
        <w:rPr>
          <w:rFonts w:hAnsi="宋体" w:cs="宋体" w:hint="eastAsia"/>
          <w:kern w:val="0"/>
        </w:rPr>
        <w:t>之日起十五日内，承包人无法按合同规定及投标文件的承诺进场经监理工程师认可的该</w:t>
      </w:r>
      <w:r w:rsidRPr="00B01624">
        <w:rPr>
          <w:rFonts w:hAnsi="宋体" w:cs="宋体"/>
          <w:kern w:val="0"/>
        </w:rPr>
        <w:t>施工</w:t>
      </w:r>
      <w:r w:rsidRPr="00B01624">
        <w:rPr>
          <w:rFonts w:hAnsi="宋体" w:cs="宋体" w:hint="eastAsia"/>
          <w:kern w:val="0"/>
        </w:rPr>
        <w:t>阶段</w:t>
      </w:r>
      <w:r w:rsidRPr="00B01624">
        <w:rPr>
          <w:rFonts w:hAnsi="宋体" w:cs="宋体"/>
          <w:kern w:val="0"/>
        </w:rPr>
        <w:t>应有的</w:t>
      </w:r>
      <w:r w:rsidRPr="00B01624">
        <w:rPr>
          <w:rFonts w:hAnsi="宋体" w:cs="宋体" w:hint="eastAsia"/>
          <w:kern w:val="0"/>
        </w:rPr>
        <w:t>全部人员和机械的。</w:t>
      </w:r>
    </w:p>
    <w:p w:rsidR="00B55BD9" w:rsidRPr="00B01624" w:rsidRDefault="004E1434">
      <w:pPr>
        <w:spacing w:line="360" w:lineRule="auto"/>
        <w:ind w:firstLineChars="200" w:firstLine="420"/>
        <w:rPr>
          <w:rFonts w:hAnsi="宋体"/>
          <w:kern w:val="0"/>
          <w:szCs w:val="21"/>
        </w:rPr>
      </w:pPr>
      <w:r w:rsidRPr="00B01624">
        <w:rPr>
          <w:rFonts w:hAnsi="宋体"/>
          <w:kern w:val="0"/>
          <w:szCs w:val="21"/>
        </w:rPr>
        <w:t>发包人继续使用承包人在施工现场的材料、设备、临时工程、承包人文件和由承包人或以其名义编制的其他文件的费用承担方式：</w:t>
      </w:r>
      <w:r w:rsidRPr="00B01624">
        <w:rPr>
          <w:rFonts w:hint="eastAsia"/>
          <w:kern w:val="0"/>
          <w:szCs w:val="21"/>
          <w:u w:val="single"/>
        </w:rPr>
        <w:t>发包人承担</w:t>
      </w:r>
      <w:r w:rsidRPr="00B01624">
        <w:rPr>
          <w:rFonts w:hAnsi="宋体"/>
          <w:kern w:val="0"/>
          <w:szCs w:val="21"/>
        </w:rPr>
        <w:t>。</w:t>
      </w:r>
    </w:p>
    <w:p w:rsidR="00B55BD9" w:rsidRPr="00B01624" w:rsidRDefault="004E1434">
      <w:pPr>
        <w:spacing w:line="360" w:lineRule="auto"/>
        <w:ind w:firstLineChars="200" w:firstLine="420"/>
        <w:rPr>
          <w:kern w:val="0"/>
          <w:szCs w:val="21"/>
        </w:rPr>
      </w:pPr>
      <w:r w:rsidRPr="00B01624">
        <w:rPr>
          <w:rFonts w:hint="eastAsia"/>
          <w:kern w:val="0"/>
          <w:szCs w:val="21"/>
        </w:rPr>
        <w:t xml:space="preserve">(7) </w:t>
      </w:r>
      <w:r w:rsidRPr="00B01624">
        <w:rPr>
          <w:rFonts w:hint="eastAsia"/>
          <w:kern w:val="0"/>
          <w:szCs w:val="21"/>
        </w:rPr>
        <w:t>工程质量未达到合同约定的质量标准，承包人应负责返修直至符合质量标准</w:t>
      </w:r>
      <w:r w:rsidRPr="00B01624">
        <w:rPr>
          <w:rFonts w:hint="eastAsia"/>
          <w:kern w:val="0"/>
          <w:szCs w:val="21"/>
        </w:rPr>
        <w:t>:</w:t>
      </w:r>
    </w:p>
    <w:p w:rsidR="00B55BD9" w:rsidRPr="00B01624" w:rsidRDefault="004E1434">
      <w:pPr>
        <w:spacing w:line="360" w:lineRule="auto"/>
        <w:ind w:firstLineChars="200" w:firstLine="420"/>
        <w:rPr>
          <w:rFonts w:ascii="宋体" w:hAnsi="宋体" w:cs="宋体"/>
          <w:szCs w:val="21"/>
        </w:rPr>
      </w:pPr>
      <w:r w:rsidRPr="00B01624">
        <w:rPr>
          <w:rFonts w:hint="eastAsia"/>
          <w:kern w:val="0"/>
          <w:szCs w:val="21"/>
        </w:rPr>
        <w:t xml:space="preserve">(8) </w:t>
      </w:r>
      <w:r w:rsidRPr="00B01624">
        <w:rPr>
          <w:rFonts w:hint="eastAsia"/>
          <w:kern w:val="0"/>
          <w:szCs w:val="21"/>
        </w:rPr>
        <w:t>未经发包方同意更换项目经理或其他主要管理人员</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16.2 由承包人解除合同</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16.2.1 因发包人违约解除合同</w:t>
      </w:r>
    </w:p>
    <w:p w:rsidR="00B55BD9" w:rsidRPr="00B01624" w:rsidRDefault="004E1434">
      <w:pPr>
        <w:autoSpaceDE w:val="0"/>
        <w:autoSpaceDN w:val="0"/>
        <w:adjustRightInd w:val="0"/>
        <w:spacing w:line="360" w:lineRule="auto"/>
        <w:ind w:firstLineChars="200" w:firstLine="420"/>
        <w:jc w:val="left"/>
        <w:rPr>
          <w:rFonts w:ascii="宋体" w:hAnsi="宋体" w:cs="宋体"/>
          <w:szCs w:val="21"/>
        </w:rPr>
      </w:pPr>
      <w:r w:rsidRPr="00B01624">
        <w:rPr>
          <w:rFonts w:ascii="宋体" w:hAnsi="宋体" w:cs="宋体" w:hint="eastAsia"/>
          <w:szCs w:val="21"/>
        </w:rPr>
        <w:t>双方约定可由承包人解除合同的其他事由：</w:t>
      </w:r>
      <w:r w:rsidRPr="00B01624">
        <w:rPr>
          <w:rFonts w:hAnsi="宋体"/>
          <w:kern w:val="0"/>
          <w:szCs w:val="21"/>
          <w:u w:val="single"/>
        </w:rPr>
        <w:t>承包人按发包人违约的情形约定暂停施工满</w:t>
      </w:r>
      <w:r w:rsidRPr="00B01624">
        <w:rPr>
          <w:rFonts w:hint="eastAsia"/>
          <w:kern w:val="0"/>
          <w:szCs w:val="21"/>
          <w:u w:val="single"/>
        </w:rPr>
        <w:t>30</w:t>
      </w:r>
      <w:r w:rsidRPr="00B01624">
        <w:rPr>
          <w:rFonts w:hAnsi="宋体"/>
          <w:kern w:val="0"/>
          <w:szCs w:val="21"/>
          <w:u w:val="single"/>
        </w:rPr>
        <w:t>天后发包人仍不纠正其违约行为并致使合同目的不能实现的，承包人有权解除合同</w:t>
      </w:r>
      <w:r w:rsidRPr="00B01624">
        <w:rPr>
          <w:rFonts w:hAnsi="宋体" w:hint="eastAsia"/>
          <w:kern w:val="0"/>
          <w:szCs w:val="21"/>
          <w:u w:val="single"/>
        </w:rPr>
        <w:t>，发包人应就承包人实际完成的部分与承包人进行结算，除此之外发包人无须对承包人进行赔偿或补偿</w:t>
      </w:r>
      <w:r w:rsidRPr="00B01624">
        <w:rPr>
          <w:rFonts w:hAnsi="宋体" w:hint="eastAsia"/>
          <w:kern w:val="0"/>
          <w:szCs w:val="21"/>
        </w:rPr>
        <w:t>。</w:t>
      </w:r>
    </w:p>
    <w:p w:rsidR="00B55BD9" w:rsidRPr="00B01624" w:rsidRDefault="004E1434">
      <w:pPr>
        <w:tabs>
          <w:tab w:val="left" w:pos="993"/>
        </w:tabs>
        <w:spacing w:before="60" w:after="60" w:line="400" w:lineRule="exact"/>
        <w:outlineLvl w:val="1"/>
        <w:rPr>
          <w:rFonts w:ascii="宋体" w:hAnsi="宋体" w:cs="宋体"/>
          <w:bCs/>
          <w:szCs w:val="21"/>
        </w:rPr>
      </w:pPr>
      <w:bookmarkStart w:id="3009" w:name="_Toc110933940"/>
      <w:bookmarkStart w:id="3010" w:name="_Toc64910821"/>
      <w:bookmarkStart w:id="3011" w:name="_Toc110886838"/>
      <w:bookmarkStart w:id="3012" w:name="_Toc121332684"/>
      <w:bookmarkStart w:id="3013" w:name="_Toc121419686"/>
      <w:r w:rsidRPr="00B01624">
        <w:rPr>
          <w:rFonts w:ascii="宋体" w:hAnsi="宋体" w:cs="宋体" w:hint="eastAsia"/>
          <w:bCs/>
          <w:szCs w:val="21"/>
        </w:rPr>
        <w:t>第17条 不可抗力</w:t>
      </w:r>
      <w:bookmarkEnd w:id="3009"/>
      <w:bookmarkEnd w:id="3010"/>
      <w:bookmarkEnd w:id="3011"/>
      <w:bookmarkEnd w:id="3012"/>
      <w:bookmarkEnd w:id="3013"/>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17.1 不可抗力的定义</w:t>
      </w:r>
    </w:p>
    <w:p w:rsidR="00B55BD9" w:rsidRPr="00B01624" w:rsidRDefault="004E1434">
      <w:pPr>
        <w:spacing w:line="360" w:lineRule="auto"/>
        <w:ind w:firstLineChars="200" w:firstLine="420"/>
        <w:jc w:val="left"/>
        <w:rPr>
          <w:rFonts w:hAnsi="宋体"/>
          <w:kern w:val="0"/>
          <w:szCs w:val="21"/>
        </w:rPr>
      </w:pPr>
      <w:r w:rsidRPr="00B01624">
        <w:rPr>
          <w:rFonts w:ascii="宋体" w:hAnsi="宋体" w:cs="宋体" w:hint="eastAsia"/>
          <w:szCs w:val="21"/>
        </w:rPr>
        <w:t>除通用合同条件约定的不可抗力事件之外，视为不可抗力的其他情形：</w:t>
      </w:r>
      <w:r w:rsidRPr="00B01624">
        <w:rPr>
          <w:rFonts w:hint="eastAsia"/>
          <w:szCs w:val="21"/>
          <w:u w:val="single"/>
        </w:rPr>
        <w:t>6</w:t>
      </w:r>
      <w:r w:rsidRPr="00B01624">
        <w:rPr>
          <w:rFonts w:hint="eastAsia"/>
          <w:szCs w:val="21"/>
          <w:u w:val="single"/>
        </w:rPr>
        <w:t>级以上的地震；大雨级及以上的雨日；</w:t>
      </w:r>
      <w:r w:rsidRPr="00B01624">
        <w:rPr>
          <w:rFonts w:hint="eastAsia"/>
          <w:szCs w:val="21"/>
          <w:u w:val="single"/>
        </w:rPr>
        <w:t>6</w:t>
      </w:r>
      <w:r w:rsidRPr="00B01624">
        <w:rPr>
          <w:rFonts w:hint="eastAsia"/>
          <w:szCs w:val="21"/>
          <w:u w:val="single"/>
        </w:rPr>
        <w:t>级及以上的大风；</w:t>
      </w:r>
      <w:r w:rsidRPr="00B01624">
        <w:rPr>
          <w:rFonts w:hint="eastAsia"/>
          <w:szCs w:val="21"/>
          <w:u w:val="single"/>
        </w:rPr>
        <w:t>20</w:t>
      </w:r>
      <w:r w:rsidRPr="00B01624">
        <w:rPr>
          <w:rFonts w:hint="eastAsia"/>
          <w:szCs w:val="21"/>
          <w:u w:val="single"/>
        </w:rPr>
        <w:t>年一遇及以上的洪水；日气温超过</w:t>
      </w:r>
      <w:r w:rsidRPr="00B01624">
        <w:rPr>
          <w:rFonts w:hint="eastAsia"/>
          <w:szCs w:val="21"/>
          <w:u w:val="single"/>
        </w:rPr>
        <w:t>38</w:t>
      </w:r>
      <w:r w:rsidRPr="00B01624">
        <w:rPr>
          <w:rFonts w:hint="eastAsia"/>
          <w:szCs w:val="21"/>
          <w:u w:val="single"/>
        </w:rPr>
        <w:t>°</w:t>
      </w:r>
      <w:r w:rsidRPr="00B01624">
        <w:rPr>
          <w:rFonts w:hint="eastAsia"/>
          <w:szCs w:val="21"/>
          <w:u w:val="single"/>
        </w:rPr>
        <w:t>C</w:t>
      </w:r>
      <w:r w:rsidRPr="00B01624">
        <w:rPr>
          <w:rFonts w:hint="eastAsia"/>
          <w:szCs w:val="21"/>
          <w:u w:val="single"/>
        </w:rPr>
        <w:t>高温或低于</w:t>
      </w:r>
      <w:r w:rsidRPr="00B01624">
        <w:rPr>
          <w:rFonts w:hint="eastAsia"/>
          <w:szCs w:val="21"/>
          <w:u w:val="single"/>
        </w:rPr>
        <w:t>0</w:t>
      </w:r>
      <w:r w:rsidRPr="00B01624">
        <w:rPr>
          <w:rFonts w:hint="eastAsia"/>
          <w:szCs w:val="21"/>
          <w:u w:val="single"/>
        </w:rPr>
        <w:t>°</w:t>
      </w:r>
      <w:r w:rsidRPr="00B01624">
        <w:rPr>
          <w:rFonts w:hint="eastAsia"/>
          <w:szCs w:val="21"/>
          <w:u w:val="single"/>
        </w:rPr>
        <w:t>C</w:t>
      </w:r>
      <w:r w:rsidRPr="00B01624">
        <w:rPr>
          <w:rFonts w:hint="eastAsia"/>
          <w:szCs w:val="21"/>
          <w:u w:val="single"/>
        </w:rPr>
        <w:t>的严寒天气持续</w:t>
      </w:r>
      <w:r w:rsidRPr="00B01624">
        <w:rPr>
          <w:rFonts w:hint="eastAsia"/>
          <w:szCs w:val="21"/>
          <w:u w:val="single"/>
        </w:rPr>
        <w:t>30</w:t>
      </w:r>
      <w:r w:rsidRPr="00B01624">
        <w:rPr>
          <w:rFonts w:hint="eastAsia"/>
          <w:szCs w:val="21"/>
          <w:u w:val="single"/>
        </w:rPr>
        <w:t>天以上（不含</w:t>
      </w:r>
      <w:r w:rsidRPr="00B01624">
        <w:rPr>
          <w:rFonts w:hint="eastAsia"/>
          <w:szCs w:val="21"/>
          <w:u w:val="single"/>
        </w:rPr>
        <w:t>30</w:t>
      </w:r>
      <w:r w:rsidRPr="00B01624">
        <w:rPr>
          <w:rFonts w:hint="eastAsia"/>
          <w:szCs w:val="21"/>
          <w:u w:val="single"/>
        </w:rPr>
        <w:t>天）；造成工程损坏的冰雹和大雪灾害；自然原因发生的火灾；社会性重大灾难或疫情；其他不可抗力原因</w:t>
      </w:r>
      <w:r w:rsidRPr="00B01624">
        <w:rPr>
          <w:rFonts w:hAnsi="宋体"/>
          <w:kern w:val="0"/>
          <w:szCs w:val="21"/>
        </w:rPr>
        <w:t>。</w:t>
      </w:r>
    </w:p>
    <w:p w:rsidR="00B55BD9" w:rsidRPr="00B01624" w:rsidRDefault="004E1434">
      <w:pPr>
        <w:spacing w:line="360" w:lineRule="auto"/>
        <w:ind w:firstLineChars="200" w:firstLine="420"/>
        <w:jc w:val="left"/>
        <w:rPr>
          <w:rFonts w:ascii="宋体" w:hAnsi="宋体"/>
          <w:szCs w:val="22"/>
          <w:u w:val="single"/>
        </w:rPr>
      </w:pPr>
      <w:r w:rsidRPr="00B01624">
        <w:rPr>
          <w:rFonts w:ascii="宋体" w:hAnsi="宋体" w:hint="eastAsia"/>
          <w:szCs w:val="22"/>
          <w:u w:val="single"/>
        </w:rPr>
        <w:t>对上述几种形式，应以造成灾害和影响施工并以政府相关部门的规定为准；</w:t>
      </w:r>
    </w:p>
    <w:p w:rsidR="00B55BD9" w:rsidRPr="00B01624" w:rsidRDefault="004E1434">
      <w:pPr>
        <w:spacing w:line="400" w:lineRule="exact"/>
        <w:ind w:firstLine="600"/>
        <w:rPr>
          <w:rFonts w:ascii="宋体" w:hAnsi="宋体" w:cs="宋体"/>
          <w:szCs w:val="21"/>
        </w:rPr>
      </w:pPr>
      <w:r w:rsidRPr="00B01624">
        <w:rPr>
          <w:rFonts w:ascii="宋体" w:hAnsi="宋体" w:cs="宋体" w:hint="eastAsia"/>
          <w:kern w:val="0"/>
          <w:szCs w:val="21"/>
          <w:shd w:val="clear" w:color="auto" w:fill="FFFFFF"/>
        </w:rPr>
        <w:t>因不可抗力事件导致的费用及延误的工期由双方按以下方式分别承担：发包人承包人人员伤亡由其所在单位负责，并承担相应费用</w:t>
      </w:r>
      <w:r w:rsidRPr="00B01624">
        <w:rPr>
          <w:rFonts w:ascii="宋体" w:hAnsi="宋体" w:cs="宋体"/>
          <w:kern w:val="0"/>
          <w:szCs w:val="21"/>
          <w:shd w:val="clear" w:color="auto" w:fill="FFFFFF"/>
        </w:rPr>
        <w:t>；</w:t>
      </w:r>
      <w:r w:rsidRPr="00B01624">
        <w:rPr>
          <w:rFonts w:ascii="宋体" w:hAnsi="宋体" w:cs="宋体" w:hint="eastAsia"/>
          <w:kern w:val="0"/>
          <w:szCs w:val="21"/>
          <w:shd w:val="clear" w:color="auto" w:fill="FFFFFF"/>
        </w:rPr>
        <w:t>承包人机械设备损坏及停工等损失，由承包人承担。</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17.6 因不可抗力解除合同</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合同解除后，发包人应当在商定或确定发包人应支付款项后的</w:t>
      </w:r>
      <w:r w:rsidRPr="00B01624">
        <w:rPr>
          <w:rFonts w:ascii="宋体" w:hAnsi="宋体" w:cs="宋体" w:hint="eastAsia"/>
          <w:szCs w:val="21"/>
          <w:u w:val="single"/>
        </w:rPr>
        <w:t xml:space="preserve">  60  </w:t>
      </w:r>
      <w:r w:rsidRPr="00B01624">
        <w:rPr>
          <w:rFonts w:ascii="宋体" w:hAnsi="宋体" w:cs="宋体" w:hint="eastAsia"/>
          <w:szCs w:val="21"/>
        </w:rPr>
        <w:t>天内完成款项的支付。</w:t>
      </w:r>
    </w:p>
    <w:p w:rsidR="00B55BD9" w:rsidRPr="00B01624" w:rsidRDefault="004E1434">
      <w:pPr>
        <w:tabs>
          <w:tab w:val="left" w:pos="993"/>
        </w:tabs>
        <w:spacing w:before="60" w:after="60" w:line="400" w:lineRule="exact"/>
        <w:outlineLvl w:val="1"/>
        <w:rPr>
          <w:rFonts w:ascii="宋体" w:hAnsi="宋体" w:cs="宋体"/>
          <w:bCs/>
          <w:szCs w:val="21"/>
        </w:rPr>
      </w:pPr>
      <w:bookmarkStart w:id="3014" w:name="_Toc121419687"/>
      <w:bookmarkStart w:id="3015" w:name="_Toc121332685"/>
      <w:bookmarkStart w:id="3016" w:name="_Toc110886839"/>
      <w:bookmarkStart w:id="3017" w:name="_Toc110933941"/>
      <w:bookmarkStart w:id="3018" w:name="_Toc64910822"/>
      <w:r w:rsidRPr="00B01624">
        <w:rPr>
          <w:rFonts w:ascii="宋体" w:hAnsi="宋体" w:cs="宋体" w:hint="eastAsia"/>
          <w:bCs/>
          <w:szCs w:val="21"/>
        </w:rPr>
        <w:t>第18条 保险</w:t>
      </w:r>
      <w:bookmarkEnd w:id="3014"/>
      <w:bookmarkEnd w:id="3015"/>
      <w:bookmarkEnd w:id="3016"/>
      <w:bookmarkEnd w:id="3017"/>
      <w:bookmarkEnd w:id="3018"/>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18.1 设计和工程保险</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18.1.1 双方当事人关于设计和工程保险的特别约定：</w:t>
      </w:r>
      <w:r w:rsidRPr="00B01624">
        <w:rPr>
          <w:rFonts w:ascii="宋体" w:hAnsi="宋体" w:cs="宋体" w:hint="eastAsia"/>
          <w:szCs w:val="21"/>
          <w:u w:val="single"/>
        </w:rPr>
        <w:t>由承包人投保建筑工程一切险或安装工程一切险并承担相应费用。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18.1.2 双方当事人关于第三方责任险的特别约定：</w:t>
      </w:r>
      <w:r w:rsidRPr="00B01624">
        <w:rPr>
          <w:rFonts w:ascii="宋体" w:hAnsi="宋体" w:cs="宋体" w:hint="eastAsia"/>
          <w:szCs w:val="21"/>
          <w:u w:val="single"/>
        </w:rPr>
        <w:t xml:space="preserve"> 由承包人投保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18.2 工伤和意外伤害保险</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18.2.3 关于工伤保险和意外伤害保险的特别约定：</w:t>
      </w:r>
      <w:r w:rsidRPr="00B01624">
        <w:rPr>
          <w:rFonts w:ascii="宋体" w:hAnsi="宋体" w:cs="宋体" w:hint="eastAsia"/>
          <w:szCs w:val="21"/>
          <w:u w:val="single"/>
        </w:rPr>
        <w:t xml:space="preserve">  由承包人投保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18.3 货物保险</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关于承包人应为其施工设备、材料、工程设备和临时工程等办理财产保险的特别约定：</w:t>
      </w:r>
      <w:r w:rsidRPr="00B01624">
        <w:rPr>
          <w:rFonts w:ascii="宋体" w:hAnsi="宋体" w:cs="宋体" w:hint="eastAsia"/>
          <w:szCs w:val="21"/>
          <w:u w:val="single"/>
        </w:rPr>
        <w:t xml:space="preserve">   由承包人投保</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18.4 其他保险</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关于其他保险的约定</w:t>
      </w:r>
      <w:r w:rsidRPr="00B01624">
        <w:rPr>
          <w:rFonts w:ascii="宋体" w:hAnsi="宋体" w:cs="宋体" w:hint="eastAsia"/>
          <w:szCs w:val="21"/>
          <w:u w:val="single"/>
        </w:rPr>
        <w:t>：  按通用合同条款约定。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18.5 对各项保险的一般要求</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18.5.2 保险凭证</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保险单的条件</w:t>
      </w:r>
      <w:r w:rsidRPr="00B01624">
        <w:rPr>
          <w:rFonts w:ascii="宋体" w:hAnsi="宋体" w:cs="宋体" w:hint="eastAsia"/>
          <w:szCs w:val="21"/>
          <w:u w:val="single"/>
        </w:rPr>
        <w:t>：  按通用合同条款约定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18.5.4 通知义务</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关于变更保险合同时的通知义务的约定</w:t>
      </w:r>
      <w:r w:rsidRPr="00B01624">
        <w:rPr>
          <w:rFonts w:ascii="宋体" w:hAnsi="宋体" w:cs="宋体" w:hint="eastAsia"/>
          <w:szCs w:val="21"/>
          <w:u w:val="single"/>
        </w:rPr>
        <w:t>：             。</w:t>
      </w:r>
    </w:p>
    <w:p w:rsidR="00B55BD9" w:rsidRPr="00B01624" w:rsidRDefault="004E1434">
      <w:pPr>
        <w:tabs>
          <w:tab w:val="left" w:pos="993"/>
        </w:tabs>
        <w:spacing w:before="60" w:after="60" w:line="400" w:lineRule="exact"/>
        <w:outlineLvl w:val="1"/>
        <w:rPr>
          <w:rFonts w:ascii="宋体" w:hAnsi="宋体" w:cs="宋体"/>
          <w:bCs/>
          <w:szCs w:val="21"/>
        </w:rPr>
      </w:pPr>
      <w:bookmarkStart w:id="3019" w:name="_Toc110933942"/>
      <w:bookmarkStart w:id="3020" w:name="_Toc64910823"/>
      <w:bookmarkStart w:id="3021" w:name="_Toc121332686"/>
      <w:bookmarkStart w:id="3022" w:name="_Toc121419688"/>
      <w:bookmarkStart w:id="3023" w:name="_Toc110886840"/>
      <w:r w:rsidRPr="00B01624">
        <w:rPr>
          <w:rFonts w:ascii="宋体" w:hAnsi="宋体" w:cs="宋体" w:hint="eastAsia"/>
          <w:bCs/>
          <w:szCs w:val="21"/>
        </w:rPr>
        <w:t>第20条 争议解决</w:t>
      </w:r>
      <w:bookmarkEnd w:id="3019"/>
      <w:bookmarkEnd w:id="3020"/>
      <w:bookmarkEnd w:id="3021"/>
      <w:bookmarkEnd w:id="3022"/>
      <w:bookmarkEnd w:id="3023"/>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20.3 争议评审</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 xml:space="preserve">合同当事人是否同意将工程争议提交争议评审小组决定： </w:t>
      </w:r>
      <w:r w:rsidRPr="00B01624">
        <w:rPr>
          <w:rFonts w:ascii="宋体" w:hAnsi="宋体" w:cs="宋体" w:hint="eastAsia"/>
          <w:szCs w:val="21"/>
          <w:u w:val="single"/>
        </w:rPr>
        <w:t xml:space="preserve"> 否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20.3.1 争议评审小组的确定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争议评审小组成员的人数：</w:t>
      </w:r>
      <w:r w:rsidRPr="00B01624">
        <w:rPr>
          <w:rFonts w:ascii="宋体" w:hAnsi="宋体" w:cs="宋体" w:hint="eastAsia"/>
          <w:szCs w:val="21"/>
          <w:u w:val="single"/>
        </w:rPr>
        <w:t xml:space="preserve">               /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争议评审小组成员的确定：</w:t>
      </w:r>
      <w:r w:rsidRPr="00B01624">
        <w:rPr>
          <w:rFonts w:ascii="宋体" w:hAnsi="宋体" w:cs="宋体" w:hint="eastAsia"/>
          <w:szCs w:val="21"/>
          <w:u w:val="single"/>
        </w:rPr>
        <w:t xml:space="preserve">            /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选定争议避免/评审组的期限：</w:t>
      </w:r>
      <w:r w:rsidRPr="00B01624">
        <w:rPr>
          <w:rFonts w:ascii="宋体" w:hAnsi="宋体" w:cs="宋体" w:hint="eastAsia"/>
          <w:szCs w:val="21"/>
          <w:u w:val="single"/>
        </w:rPr>
        <w:t xml:space="preserve">         /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评审机构：</w:t>
      </w:r>
      <w:r w:rsidRPr="00B01624">
        <w:rPr>
          <w:rFonts w:ascii="宋体" w:hAnsi="宋体" w:cs="宋体" w:hint="eastAsia"/>
          <w:szCs w:val="21"/>
          <w:u w:val="single"/>
        </w:rPr>
        <w:t xml:space="preserve">                         /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其他事项的约定：</w:t>
      </w:r>
      <w:r w:rsidRPr="00B01624">
        <w:rPr>
          <w:rFonts w:ascii="宋体" w:hAnsi="宋体" w:cs="宋体" w:hint="eastAsia"/>
          <w:szCs w:val="21"/>
          <w:u w:val="single"/>
        </w:rPr>
        <w:t xml:space="preserve">                  /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争议评审员报酬的承担人：</w:t>
      </w:r>
      <w:r w:rsidRPr="00B01624">
        <w:rPr>
          <w:rFonts w:ascii="宋体" w:hAnsi="宋体" w:cs="宋体" w:hint="eastAsia"/>
          <w:szCs w:val="21"/>
          <w:u w:val="single"/>
        </w:rPr>
        <w:t xml:space="preserve">          /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20.3.2 争议的避免</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发包人和承包人是否均出席争议避免的非正式讨论：</w:t>
      </w:r>
      <w:r w:rsidRPr="00B01624">
        <w:rPr>
          <w:rFonts w:ascii="宋体" w:hAnsi="宋体" w:cs="宋体" w:hint="eastAsia"/>
          <w:szCs w:val="21"/>
          <w:u w:val="single"/>
        </w:rPr>
        <w:t xml:space="preserve">           /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20.3.3 争议评审小组的决定</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关于争议评审小组的决定的特别约定：</w:t>
      </w:r>
      <w:r w:rsidRPr="00B01624">
        <w:rPr>
          <w:rFonts w:ascii="宋体" w:hAnsi="宋体" w:cs="宋体" w:hint="eastAsia"/>
          <w:szCs w:val="21"/>
          <w:u w:val="single"/>
        </w:rPr>
        <w:t xml:space="preserve">       /         </w:t>
      </w:r>
      <w:r w:rsidRPr="00B01624">
        <w:rPr>
          <w:rFonts w:ascii="宋体" w:hAnsi="宋体" w:cs="宋体" w:hint="eastAsia"/>
          <w:szCs w:val="21"/>
        </w:rPr>
        <w:t>。</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20.4 仲裁或诉讼</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因合同及合同有关事项发生的争议，按下列第</w:t>
      </w:r>
      <w:r w:rsidRPr="00B01624">
        <w:rPr>
          <w:rFonts w:ascii="宋体" w:hAnsi="宋体" w:cs="宋体" w:hint="eastAsia"/>
          <w:szCs w:val="21"/>
          <w:u w:val="single"/>
        </w:rPr>
        <w:t xml:space="preserve">  （2）  </w:t>
      </w:r>
      <w:r w:rsidRPr="00B01624">
        <w:rPr>
          <w:rFonts w:ascii="宋体" w:hAnsi="宋体" w:cs="宋体" w:hint="eastAsia"/>
          <w:szCs w:val="21"/>
        </w:rPr>
        <w:t>种方式解决：</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（1）向仲裁委员会申请仲裁；</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（2）向</w:t>
      </w:r>
      <w:r w:rsidRPr="00B01624">
        <w:rPr>
          <w:rFonts w:ascii="宋体" w:hAnsi="宋体" w:cs="宋体" w:hint="eastAsia"/>
          <w:szCs w:val="21"/>
          <w:u w:val="single"/>
        </w:rPr>
        <w:t xml:space="preserve">  项目所在地 </w:t>
      </w:r>
      <w:r w:rsidRPr="00B01624">
        <w:rPr>
          <w:rFonts w:ascii="宋体" w:hAnsi="宋体" w:cs="宋体" w:hint="eastAsia"/>
          <w:szCs w:val="21"/>
        </w:rPr>
        <w:t>人民法院起诉。</w:t>
      </w:r>
    </w:p>
    <w:p w:rsidR="00B55BD9" w:rsidRPr="00B01624" w:rsidRDefault="00B55BD9">
      <w:pPr>
        <w:spacing w:line="400" w:lineRule="exact"/>
        <w:ind w:firstLine="600"/>
        <w:rPr>
          <w:rFonts w:ascii="宋体" w:hAnsi="宋体" w:cs="宋体"/>
          <w:szCs w:val="21"/>
        </w:rPr>
        <w:sectPr w:rsidR="00B55BD9" w:rsidRPr="00B01624">
          <w:headerReference w:type="default" r:id="rId18"/>
          <w:footerReference w:type="default" r:id="rId19"/>
          <w:pgSz w:w="11906" w:h="16838"/>
          <w:pgMar w:top="1440" w:right="1800" w:bottom="1440" w:left="1800" w:header="720" w:footer="998" w:gutter="0"/>
          <w:cols w:space="720"/>
          <w:docGrid w:linePitch="326"/>
        </w:sectPr>
      </w:pPr>
    </w:p>
    <w:p w:rsidR="00B55BD9" w:rsidRPr="00B01624" w:rsidRDefault="004E1434">
      <w:pPr>
        <w:widowControl/>
        <w:adjustRightInd w:val="0"/>
        <w:snapToGrid w:val="0"/>
        <w:spacing w:after="50" w:line="400" w:lineRule="exact"/>
        <w:ind w:firstLineChars="300" w:firstLine="632"/>
        <w:outlineLvl w:val="0"/>
        <w:rPr>
          <w:rFonts w:ascii="宋体" w:hAnsi="宋体" w:cs="宋体"/>
          <w:b/>
          <w:bCs/>
          <w:kern w:val="44"/>
          <w:szCs w:val="21"/>
          <w:lang w:val="zh-CN"/>
        </w:rPr>
      </w:pPr>
      <w:bookmarkStart w:id="3024" w:name="_Toc64910824"/>
      <w:bookmarkStart w:id="3025" w:name="_Toc121419689"/>
      <w:r w:rsidRPr="00B01624">
        <w:rPr>
          <w:rFonts w:ascii="宋体" w:hAnsi="宋体" w:cs="宋体" w:hint="eastAsia"/>
          <w:b/>
          <w:bCs/>
          <w:kern w:val="44"/>
          <w:szCs w:val="21"/>
          <w:lang w:val="zh-CN"/>
        </w:rPr>
        <w:t>专用合同条件附件</w:t>
      </w:r>
      <w:bookmarkEnd w:id="3024"/>
      <w:bookmarkEnd w:id="3025"/>
    </w:p>
    <w:p w:rsidR="00B55BD9" w:rsidRPr="00B01624" w:rsidRDefault="00B55BD9">
      <w:pPr>
        <w:spacing w:line="400" w:lineRule="exact"/>
        <w:rPr>
          <w:rFonts w:ascii="宋体" w:hAnsi="宋体" w:cs="宋体"/>
          <w:szCs w:val="21"/>
        </w:rPr>
      </w:pP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附件1：发包人要求</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附件2：发包人提供的材料设备一览表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附件3：工程质量保修书</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附件4：承包人主要管理人员表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附件5：价格指数权重表</w:t>
      </w:r>
    </w:p>
    <w:p w:rsidR="00B55BD9" w:rsidRPr="00B01624" w:rsidRDefault="004E1434">
      <w:pPr>
        <w:spacing w:line="400" w:lineRule="exact"/>
        <w:jc w:val="left"/>
        <w:rPr>
          <w:rFonts w:ascii="宋体" w:hAnsi="宋体" w:cs="宋体"/>
          <w:szCs w:val="21"/>
        </w:rPr>
      </w:pPr>
      <w:r w:rsidRPr="00B01624">
        <w:rPr>
          <w:rFonts w:ascii="宋体" w:hAnsi="宋体" w:cs="宋体" w:hint="eastAsia"/>
          <w:szCs w:val="21"/>
        </w:rPr>
        <w:t xml:space="preserve">      附件6：履约担保格式</w:t>
      </w:r>
    </w:p>
    <w:p w:rsidR="00B55BD9" w:rsidRPr="00B01624" w:rsidRDefault="004E1434">
      <w:pPr>
        <w:spacing w:line="400" w:lineRule="exact"/>
        <w:ind w:firstLineChars="300" w:firstLine="630"/>
        <w:jc w:val="left"/>
        <w:rPr>
          <w:rFonts w:ascii="宋体" w:hAnsi="宋体" w:cs="宋体"/>
          <w:szCs w:val="21"/>
        </w:rPr>
      </w:pPr>
      <w:r w:rsidRPr="00B01624">
        <w:rPr>
          <w:rFonts w:ascii="宋体" w:hAnsi="宋体" w:cs="宋体" w:hint="eastAsia"/>
          <w:szCs w:val="21"/>
        </w:rPr>
        <w:t>附件7：预付款担保格式</w:t>
      </w:r>
    </w:p>
    <w:p w:rsidR="00B55BD9" w:rsidRPr="00B01624" w:rsidRDefault="004E1434">
      <w:pPr>
        <w:spacing w:line="400" w:lineRule="exact"/>
        <w:ind w:firstLineChars="300" w:firstLine="630"/>
        <w:jc w:val="left"/>
        <w:rPr>
          <w:rFonts w:ascii="宋体" w:hAnsi="宋体" w:cs="宋体"/>
          <w:szCs w:val="21"/>
        </w:rPr>
      </w:pPr>
      <w:r w:rsidRPr="00B01624">
        <w:rPr>
          <w:rFonts w:ascii="宋体" w:hAnsi="宋体" w:cs="宋体" w:hint="eastAsia"/>
          <w:szCs w:val="21"/>
        </w:rPr>
        <w:t>附件8：支付担保格式</w:t>
      </w:r>
    </w:p>
    <w:p w:rsidR="00B55BD9" w:rsidRPr="00B01624" w:rsidRDefault="004E1434">
      <w:pPr>
        <w:spacing w:line="400" w:lineRule="exact"/>
        <w:ind w:firstLineChars="300" w:firstLine="630"/>
        <w:jc w:val="left"/>
        <w:rPr>
          <w:rFonts w:ascii="宋体" w:hAnsi="宋体" w:cs="宋体"/>
          <w:szCs w:val="21"/>
        </w:rPr>
      </w:pPr>
      <w:r w:rsidRPr="00B01624">
        <w:rPr>
          <w:rFonts w:ascii="宋体" w:hAnsi="宋体" w:cs="宋体" w:hint="eastAsia"/>
          <w:szCs w:val="21"/>
        </w:rPr>
        <w:t>附件9：预付款支付申请（核准）表</w:t>
      </w:r>
    </w:p>
    <w:p w:rsidR="00B55BD9" w:rsidRPr="00B01624" w:rsidRDefault="004E1434">
      <w:pPr>
        <w:spacing w:line="400" w:lineRule="exact"/>
        <w:ind w:firstLineChars="300" w:firstLine="630"/>
        <w:jc w:val="left"/>
        <w:rPr>
          <w:rFonts w:ascii="宋体" w:hAnsi="宋体" w:cs="宋体"/>
          <w:szCs w:val="21"/>
        </w:rPr>
      </w:pPr>
      <w:r w:rsidRPr="00B01624">
        <w:rPr>
          <w:rFonts w:ascii="宋体" w:hAnsi="宋体" w:cs="宋体" w:hint="eastAsia"/>
          <w:szCs w:val="21"/>
        </w:rPr>
        <w:t>附件10：进度款支付申请（核准）表</w:t>
      </w:r>
    </w:p>
    <w:p w:rsidR="00B55BD9" w:rsidRPr="00B01624" w:rsidRDefault="004E1434">
      <w:pPr>
        <w:spacing w:line="400" w:lineRule="exact"/>
        <w:ind w:firstLineChars="300" w:firstLine="630"/>
        <w:jc w:val="left"/>
        <w:rPr>
          <w:rFonts w:ascii="宋体" w:hAnsi="宋体" w:cs="宋体"/>
          <w:szCs w:val="21"/>
        </w:rPr>
      </w:pPr>
      <w:r w:rsidRPr="00B01624">
        <w:rPr>
          <w:rFonts w:ascii="宋体" w:hAnsi="宋体" w:cs="宋体" w:hint="eastAsia"/>
          <w:szCs w:val="21"/>
        </w:rPr>
        <w:t>附件11：竣工结算款支付申请（核准）表</w:t>
      </w:r>
    </w:p>
    <w:p w:rsidR="00B55BD9" w:rsidRPr="00B01624" w:rsidRDefault="004E1434">
      <w:pPr>
        <w:spacing w:line="400" w:lineRule="exact"/>
        <w:ind w:firstLineChars="300" w:firstLine="630"/>
        <w:jc w:val="left"/>
        <w:rPr>
          <w:rFonts w:ascii="宋体" w:hAnsi="宋体" w:cs="宋体"/>
          <w:szCs w:val="21"/>
        </w:rPr>
      </w:pPr>
      <w:r w:rsidRPr="00B01624">
        <w:rPr>
          <w:rFonts w:ascii="宋体" w:hAnsi="宋体" w:cs="宋体" w:hint="eastAsia"/>
          <w:szCs w:val="21"/>
        </w:rPr>
        <w:t>附件12：最终结算款支付申请（核准）表</w:t>
      </w:r>
    </w:p>
    <w:p w:rsidR="00B55BD9" w:rsidRPr="00B01624" w:rsidRDefault="004E1434">
      <w:pPr>
        <w:spacing w:line="400" w:lineRule="exact"/>
        <w:ind w:firstLineChars="300" w:firstLine="630"/>
        <w:jc w:val="left"/>
        <w:rPr>
          <w:rFonts w:ascii="宋体" w:hAnsi="宋体" w:cs="宋体"/>
          <w:szCs w:val="21"/>
        </w:rPr>
      </w:pPr>
      <w:r w:rsidRPr="00B01624">
        <w:rPr>
          <w:rFonts w:ascii="宋体" w:hAnsi="宋体" w:cs="宋体" w:hint="eastAsia"/>
          <w:szCs w:val="21"/>
        </w:rPr>
        <w:t>附件13：总价合同进度款支付分解表</w:t>
      </w:r>
    </w:p>
    <w:p w:rsidR="00B55BD9" w:rsidRPr="00B01624" w:rsidRDefault="004E1434">
      <w:pPr>
        <w:spacing w:line="400" w:lineRule="exact"/>
        <w:ind w:firstLineChars="300" w:firstLine="630"/>
        <w:jc w:val="left"/>
        <w:rPr>
          <w:rFonts w:ascii="宋体" w:hAnsi="宋体" w:cs="宋体"/>
          <w:szCs w:val="21"/>
        </w:rPr>
      </w:pPr>
      <w:r w:rsidRPr="00B01624">
        <w:rPr>
          <w:rFonts w:ascii="宋体" w:hAnsi="宋体" w:cs="宋体" w:hint="eastAsia"/>
          <w:szCs w:val="21"/>
        </w:rPr>
        <w:t>附件14：廉政合同</w:t>
      </w:r>
    </w:p>
    <w:p w:rsidR="00B55BD9" w:rsidRPr="00B01624" w:rsidRDefault="004E1434">
      <w:pPr>
        <w:spacing w:line="400" w:lineRule="exact"/>
        <w:ind w:firstLineChars="300" w:firstLine="630"/>
        <w:jc w:val="left"/>
        <w:rPr>
          <w:rFonts w:ascii="宋体" w:hAnsi="宋体" w:cs="宋体"/>
          <w:szCs w:val="21"/>
        </w:rPr>
      </w:pPr>
      <w:r w:rsidRPr="00B01624">
        <w:rPr>
          <w:rFonts w:ascii="宋体" w:hAnsi="宋体" w:cs="宋体" w:hint="eastAsia"/>
          <w:szCs w:val="21"/>
        </w:rPr>
        <w:t>附件15：安全生产合同</w:t>
      </w:r>
    </w:p>
    <w:p w:rsidR="00B55BD9" w:rsidRPr="00B01624" w:rsidRDefault="004E1434">
      <w:pPr>
        <w:spacing w:line="400" w:lineRule="exact"/>
        <w:ind w:firstLineChars="300" w:firstLine="630"/>
        <w:jc w:val="left"/>
        <w:rPr>
          <w:rFonts w:ascii="宋体" w:hAnsi="宋体" w:cs="宋体"/>
          <w:szCs w:val="21"/>
        </w:rPr>
      </w:pPr>
      <w:r w:rsidRPr="00B01624">
        <w:rPr>
          <w:rFonts w:ascii="宋体" w:hAnsi="宋体" w:cs="宋体" w:hint="eastAsia"/>
          <w:szCs w:val="21"/>
        </w:rPr>
        <w:t>附件16：建设项目影像文件采集范围</w:t>
      </w:r>
    </w:p>
    <w:p w:rsidR="00B55BD9" w:rsidRPr="00B01624" w:rsidRDefault="004E1434">
      <w:pPr>
        <w:widowControl/>
        <w:spacing w:line="400" w:lineRule="exact"/>
        <w:ind w:firstLineChars="300" w:firstLine="630"/>
        <w:rPr>
          <w:rFonts w:ascii="宋体" w:hAnsi="宋体" w:cs="宋体"/>
          <w:szCs w:val="21"/>
        </w:rPr>
      </w:pPr>
      <w:r w:rsidRPr="00B01624">
        <w:rPr>
          <w:rFonts w:ascii="宋体" w:hAnsi="宋体" w:cs="宋体" w:hint="eastAsia"/>
          <w:szCs w:val="21"/>
        </w:rPr>
        <w:t>附件17：国家重大档案建设项目文件归档范围和保管期限表</w:t>
      </w:r>
    </w:p>
    <w:p w:rsidR="00B55BD9" w:rsidRPr="00B01624" w:rsidRDefault="00B55BD9">
      <w:pPr>
        <w:ind w:firstLine="600"/>
        <w:rPr>
          <w:rFonts w:ascii="仿宋_GB2312" w:eastAsia="仿宋_GB2312" w:hAnsi="仿宋_GB2312" w:cs="仿宋_GB2312"/>
          <w:sz w:val="30"/>
          <w:szCs w:val="30"/>
        </w:rPr>
      </w:pPr>
    </w:p>
    <w:p w:rsidR="00B55BD9" w:rsidRPr="00B01624" w:rsidRDefault="00B55BD9"/>
    <w:p w:rsidR="00B55BD9" w:rsidRPr="00B01624" w:rsidRDefault="00B55BD9"/>
    <w:p w:rsidR="00B55BD9" w:rsidRPr="00B01624" w:rsidRDefault="00B55BD9"/>
    <w:p w:rsidR="00B55BD9" w:rsidRPr="00B01624" w:rsidRDefault="004E1434">
      <w:pPr>
        <w:jc w:val="left"/>
      </w:pPr>
      <w:r w:rsidRPr="00B01624">
        <w:br w:type="page"/>
      </w:r>
    </w:p>
    <w:p w:rsidR="00B55BD9" w:rsidRPr="00B01624" w:rsidRDefault="004E1434">
      <w:pPr>
        <w:keepNext/>
        <w:keepLines/>
        <w:tabs>
          <w:tab w:val="left" w:pos="1134"/>
        </w:tabs>
        <w:spacing w:before="60" w:after="60" w:line="400" w:lineRule="exact"/>
        <w:jc w:val="center"/>
        <w:outlineLvl w:val="1"/>
        <w:rPr>
          <w:rFonts w:ascii="黑体" w:eastAsia="黑体" w:hAnsi="黑体"/>
          <w:b/>
          <w:bCs/>
          <w:sz w:val="30"/>
          <w:szCs w:val="30"/>
        </w:rPr>
      </w:pPr>
      <w:bookmarkStart w:id="3026" w:name="_Toc121332688"/>
      <w:bookmarkStart w:id="3027" w:name="_Toc110933944"/>
      <w:bookmarkStart w:id="3028" w:name="_Toc110886842"/>
      <w:bookmarkStart w:id="3029" w:name="_Toc121419690"/>
      <w:bookmarkStart w:id="3030" w:name="_Toc64910825"/>
      <w:r w:rsidRPr="00B01624">
        <w:rPr>
          <w:rFonts w:ascii="黑体" w:eastAsia="黑体" w:hAnsi="黑体" w:hint="eastAsia"/>
          <w:b/>
          <w:bCs/>
          <w:sz w:val="30"/>
          <w:szCs w:val="30"/>
        </w:rPr>
        <w:t>附件1 《发包人要求》</w:t>
      </w:r>
      <w:bookmarkEnd w:id="3026"/>
      <w:bookmarkEnd w:id="3027"/>
      <w:bookmarkEnd w:id="3028"/>
      <w:bookmarkEnd w:id="3029"/>
      <w:bookmarkEnd w:id="3030"/>
    </w:p>
    <w:p w:rsidR="00B55BD9" w:rsidRPr="00B01624" w:rsidRDefault="004E1434">
      <w:pPr>
        <w:jc w:val="center"/>
      </w:pPr>
      <w:r w:rsidRPr="00B01624">
        <w:rPr>
          <w:rFonts w:hint="eastAsia"/>
        </w:rPr>
        <w:t>详见招标文件第五章</w:t>
      </w:r>
    </w:p>
    <w:p w:rsidR="00B55BD9" w:rsidRPr="00B01624" w:rsidRDefault="004E1434">
      <w:pPr>
        <w:keepNext/>
        <w:keepLines/>
        <w:tabs>
          <w:tab w:val="left" w:pos="1134"/>
        </w:tabs>
        <w:spacing w:before="60" w:after="60" w:line="360" w:lineRule="auto"/>
        <w:jc w:val="center"/>
        <w:outlineLvl w:val="1"/>
        <w:rPr>
          <w:rFonts w:ascii="黑体" w:eastAsia="黑体" w:hAnsi="黑体"/>
          <w:b/>
          <w:bCs/>
          <w:sz w:val="30"/>
          <w:szCs w:val="30"/>
        </w:rPr>
      </w:pPr>
      <w:bookmarkStart w:id="3031" w:name="_Toc121419691"/>
      <w:bookmarkStart w:id="3032" w:name="_Toc121332689"/>
      <w:bookmarkStart w:id="3033" w:name="_Toc110886843"/>
      <w:bookmarkStart w:id="3034" w:name="_Toc110933945"/>
      <w:bookmarkStart w:id="3035" w:name="_Toc64910827"/>
      <w:r w:rsidRPr="00B01624">
        <w:rPr>
          <w:rFonts w:ascii="黑体" w:eastAsia="黑体" w:hAnsi="黑体" w:hint="eastAsia"/>
          <w:b/>
          <w:bCs/>
          <w:sz w:val="30"/>
          <w:szCs w:val="30"/>
        </w:rPr>
        <w:t>附件2</w:t>
      </w:r>
      <w:r w:rsidRPr="00B01624">
        <w:rPr>
          <w:rFonts w:ascii="黑体" w:eastAsia="黑体" w:hAnsi="黑体"/>
          <w:b/>
          <w:bCs/>
          <w:sz w:val="30"/>
          <w:szCs w:val="30"/>
        </w:rPr>
        <w:t xml:space="preserve"> 发包人</w:t>
      </w:r>
      <w:r w:rsidRPr="00B01624">
        <w:rPr>
          <w:rFonts w:ascii="黑体" w:eastAsia="黑体" w:hAnsi="黑体" w:hint="eastAsia"/>
          <w:b/>
          <w:bCs/>
          <w:sz w:val="30"/>
          <w:szCs w:val="30"/>
        </w:rPr>
        <w:t>提供的</w:t>
      </w:r>
      <w:r w:rsidRPr="00B01624">
        <w:rPr>
          <w:rFonts w:ascii="黑体" w:eastAsia="黑体" w:hAnsi="黑体"/>
          <w:b/>
          <w:bCs/>
          <w:sz w:val="30"/>
          <w:szCs w:val="30"/>
        </w:rPr>
        <w:t>材料设备一览表</w:t>
      </w:r>
      <w:bookmarkEnd w:id="3031"/>
      <w:bookmarkEnd w:id="3032"/>
      <w:bookmarkEnd w:id="3033"/>
      <w:bookmarkEnd w:id="3034"/>
      <w:bookmarkEnd w:id="3035"/>
    </w:p>
    <w:p w:rsidR="00B55BD9" w:rsidRPr="00B01624" w:rsidRDefault="004E1434">
      <w:pPr>
        <w:ind w:right="105"/>
        <w:jc w:val="center"/>
        <w:rPr>
          <w:b/>
          <w:sz w:val="36"/>
          <w:szCs w:val="36"/>
        </w:rPr>
      </w:pPr>
      <w:r w:rsidRPr="00B01624">
        <w:rPr>
          <w:rFonts w:hint="eastAsia"/>
          <w:b/>
          <w:sz w:val="36"/>
          <w:szCs w:val="36"/>
        </w:rPr>
        <w:t>发包人提供的材料工程设备一览表</w:t>
      </w:r>
    </w:p>
    <w:p w:rsidR="00B55BD9" w:rsidRPr="00B01624" w:rsidRDefault="004E1434">
      <w:pPr>
        <w:rPr>
          <w:sz w:val="24"/>
        </w:rPr>
      </w:pPr>
      <w:r w:rsidRPr="00B01624">
        <w:rPr>
          <w:rFonts w:hint="eastAsia"/>
          <w:sz w:val="24"/>
        </w:rPr>
        <w:t>工程名称：</w:t>
      </w:r>
      <w:r w:rsidRPr="00B01624">
        <w:rPr>
          <w:rFonts w:hint="eastAsia"/>
          <w:sz w:val="24"/>
        </w:rPr>
        <w:t xml:space="preserve">                                             </w:t>
      </w:r>
      <w:r w:rsidRPr="00B01624">
        <w:rPr>
          <w:rFonts w:hint="eastAsia"/>
          <w:sz w:val="24"/>
        </w:rPr>
        <w:t>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
        <w:gridCol w:w="1801"/>
        <w:gridCol w:w="662"/>
        <w:gridCol w:w="816"/>
        <w:gridCol w:w="1328"/>
        <w:gridCol w:w="1236"/>
        <w:gridCol w:w="1236"/>
        <w:gridCol w:w="1022"/>
      </w:tblGrid>
      <w:tr w:rsidR="00B55BD9" w:rsidRPr="00B01624">
        <w:trPr>
          <w:trHeight w:val="567"/>
        </w:trPr>
        <w:tc>
          <w:tcPr>
            <w:tcW w:w="647" w:type="dxa"/>
            <w:vAlign w:val="center"/>
          </w:tcPr>
          <w:p w:rsidR="00B55BD9" w:rsidRPr="00B01624" w:rsidRDefault="004E1434">
            <w:pPr>
              <w:jc w:val="center"/>
              <w:rPr>
                <w:szCs w:val="21"/>
              </w:rPr>
            </w:pPr>
            <w:r w:rsidRPr="00B01624">
              <w:rPr>
                <w:rFonts w:hint="eastAsia"/>
                <w:szCs w:val="21"/>
              </w:rPr>
              <w:t>序号</w:t>
            </w:r>
          </w:p>
        </w:tc>
        <w:tc>
          <w:tcPr>
            <w:tcW w:w="1801" w:type="dxa"/>
            <w:vAlign w:val="center"/>
          </w:tcPr>
          <w:p w:rsidR="00B55BD9" w:rsidRPr="00B01624" w:rsidRDefault="004E1434">
            <w:pPr>
              <w:jc w:val="center"/>
              <w:rPr>
                <w:szCs w:val="21"/>
              </w:rPr>
            </w:pPr>
            <w:r w:rsidRPr="00B01624">
              <w:rPr>
                <w:rFonts w:hint="eastAsia"/>
                <w:szCs w:val="21"/>
              </w:rPr>
              <w:t>材料（工程设备）名称、规格、型号</w:t>
            </w:r>
          </w:p>
        </w:tc>
        <w:tc>
          <w:tcPr>
            <w:tcW w:w="662" w:type="dxa"/>
            <w:vAlign w:val="center"/>
          </w:tcPr>
          <w:p w:rsidR="00B55BD9" w:rsidRPr="00B01624" w:rsidRDefault="004E1434">
            <w:pPr>
              <w:jc w:val="center"/>
              <w:rPr>
                <w:szCs w:val="21"/>
              </w:rPr>
            </w:pPr>
            <w:r w:rsidRPr="00B01624">
              <w:rPr>
                <w:rFonts w:hint="eastAsia"/>
                <w:szCs w:val="21"/>
              </w:rPr>
              <w:t>单位</w:t>
            </w:r>
          </w:p>
        </w:tc>
        <w:tc>
          <w:tcPr>
            <w:tcW w:w="816" w:type="dxa"/>
            <w:vAlign w:val="center"/>
          </w:tcPr>
          <w:p w:rsidR="00B55BD9" w:rsidRPr="00B01624" w:rsidRDefault="004E1434">
            <w:pPr>
              <w:jc w:val="center"/>
              <w:rPr>
                <w:szCs w:val="21"/>
              </w:rPr>
            </w:pPr>
            <w:r w:rsidRPr="00B01624">
              <w:rPr>
                <w:rFonts w:hint="eastAsia"/>
                <w:szCs w:val="21"/>
              </w:rPr>
              <w:t>数量</w:t>
            </w:r>
          </w:p>
        </w:tc>
        <w:tc>
          <w:tcPr>
            <w:tcW w:w="1328" w:type="dxa"/>
            <w:vAlign w:val="center"/>
          </w:tcPr>
          <w:p w:rsidR="00B55BD9" w:rsidRPr="00B01624" w:rsidRDefault="004E1434">
            <w:pPr>
              <w:jc w:val="center"/>
              <w:rPr>
                <w:szCs w:val="21"/>
              </w:rPr>
            </w:pPr>
            <w:r w:rsidRPr="00B01624">
              <w:rPr>
                <w:rFonts w:hint="eastAsia"/>
                <w:szCs w:val="21"/>
              </w:rPr>
              <w:t>单价（元）</w:t>
            </w:r>
          </w:p>
        </w:tc>
        <w:tc>
          <w:tcPr>
            <w:tcW w:w="1236" w:type="dxa"/>
            <w:vAlign w:val="center"/>
          </w:tcPr>
          <w:p w:rsidR="00B55BD9" w:rsidRPr="00B01624" w:rsidRDefault="004E1434">
            <w:pPr>
              <w:jc w:val="center"/>
              <w:rPr>
                <w:szCs w:val="21"/>
              </w:rPr>
            </w:pPr>
            <w:r w:rsidRPr="00B01624">
              <w:rPr>
                <w:rFonts w:hint="eastAsia"/>
                <w:szCs w:val="21"/>
              </w:rPr>
              <w:t>交货方式</w:t>
            </w:r>
          </w:p>
        </w:tc>
        <w:tc>
          <w:tcPr>
            <w:tcW w:w="1236" w:type="dxa"/>
            <w:vAlign w:val="center"/>
          </w:tcPr>
          <w:p w:rsidR="00B55BD9" w:rsidRPr="00B01624" w:rsidRDefault="004E1434">
            <w:pPr>
              <w:jc w:val="center"/>
              <w:rPr>
                <w:szCs w:val="21"/>
              </w:rPr>
            </w:pPr>
            <w:r w:rsidRPr="00B01624">
              <w:rPr>
                <w:rFonts w:hint="eastAsia"/>
                <w:szCs w:val="21"/>
              </w:rPr>
              <w:t>送达地点</w:t>
            </w:r>
          </w:p>
        </w:tc>
        <w:tc>
          <w:tcPr>
            <w:tcW w:w="1022" w:type="dxa"/>
            <w:vAlign w:val="center"/>
          </w:tcPr>
          <w:p w:rsidR="00B55BD9" w:rsidRPr="00B01624" w:rsidRDefault="004E1434">
            <w:pPr>
              <w:jc w:val="center"/>
              <w:rPr>
                <w:szCs w:val="21"/>
              </w:rPr>
            </w:pPr>
            <w:r w:rsidRPr="00B01624">
              <w:rPr>
                <w:rFonts w:hint="eastAsia"/>
                <w:szCs w:val="21"/>
              </w:rPr>
              <w:t>备注</w:t>
            </w: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Cs w:val="21"/>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4E1434">
            <w:pPr>
              <w:jc w:val="center"/>
              <w:rPr>
                <w:b/>
                <w:sz w:val="24"/>
              </w:rPr>
            </w:pPr>
            <w:r w:rsidRPr="00B01624">
              <w:rPr>
                <w:rFonts w:hint="eastAsia"/>
                <w:szCs w:val="21"/>
              </w:rPr>
              <w:t>合</w:t>
            </w:r>
            <w:r w:rsidRPr="00B01624">
              <w:rPr>
                <w:rFonts w:hint="eastAsia"/>
                <w:szCs w:val="21"/>
              </w:rPr>
              <w:t xml:space="preserve">  </w:t>
            </w:r>
            <w:r w:rsidRPr="00B01624">
              <w:rPr>
                <w:rFonts w:hint="eastAsia"/>
                <w:szCs w:val="21"/>
              </w:rPr>
              <w:t>计</w:t>
            </w: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bl>
    <w:p w:rsidR="00B55BD9" w:rsidRPr="00B01624" w:rsidRDefault="00B55BD9">
      <w:pPr>
        <w:rPr>
          <w:sz w:val="18"/>
          <w:szCs w:val="18"/>
        </w:rPr>
      </w:pPr>
    </w:p>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4E1434">
      <w:pPr>
        <w:keepNext/>
        <w:keepLines/>
        <w:tabs>
          <w:tab w:val="left" w:pos="1134"/>
        </w:tabs>
        <w:spacing w:before="60" w:after="60" w:line="360" w:lineRule="auto"/>
        <w:jc w:val="center"/>
        <w:outlineLvl w:val="1"/>
        <w:rPr>
          <w:rFonts w:ascii="黑体" w:eastAsia="黑体" w:hAnsi="黑体"/>
          <w:b/>
          <w:bCs/>
          <w:sz w:val="30"/>
          <w:szCs w:val="30"/>
        </w:rPr>
      </w:pPr>
      <w:bookmarkStart w:id="3036" w:name="_Toc110933946"/>
      <w:bookmarkStart w:id="3037" w:name="_Toc64910828"/>
      <w:bookmarkStart w:id="3038" w:name="_Toc121419692"/>
      <w:bookmarkStart w:id="3039" w:name="_Toc110886844"/>
      <w:bookmarkStart w:id="3040" w:name="_Toc121332690"/>
      <w:r w:rsidRPr="00B01624">
        <w:rPr>
          <w:rFonts w:ascii="黑体" w:eastAsia="黑体" w:hAnsi="黑体" w:hint="eastAsia"/>
          <w:b/>
          <w:bCs/>
          <w:sz w:val="30"/>
          <w:szCs w:val="30"/>
        </w:rPr>
        <w:t>附件3         工程质量保修书（房屋建筑工程）</w:t>
      </w:r>
      <w:bookmarkEnd w:id="3036"/>
      <w:bookmarkEnd w:id="3037"/>
      <w:bookmarkEnd w:id="3038"/>
      <w:bookmarkEnd w:id="3039"/>
      <w:bookmarkEnd w:id="3040"/>
    </w:p>
    <w:p w:rsidR="00B55BD9" w:rsidRPr="00B01624" w:rsidRDefault="004E1434">
      <w:pPr>
        <w:spacing w:line="440" w:lineRule="exact"/>
        <w:ind w:firstLineChars="200" w:firstLine="420"/>
      </w:pPr>
      <w:r w:rsidRPr="00B01624">
        <w:rPr>
          <w:rFonts w:hAnsi="宋体" w:cs="宋体" w:hint="eastAsia"/>
        </w:rPr>
        <w:t>发包人（全称）：</w:t>
      </w:r>
    </w:p>
    <w:p w:rsidR="00B55BD9" w:rsidRPr="00B01624" w:rsidRDefault="004E1434">
      <w:pPr>
        <w:spacing w:line="440" w:lineRule="exact"/>
        <w:ind w:firstLineChars="200" w:firstLine="420"/>
      </w:pPr>
      <w:r w:rsidRPr="00B01624">
        <w:rPr>
          <w:rFonts w:hAnsi="宋体" w:cs="宋体" w:hint="eastAsia"/>
        </w:rPr>
        <w:t>承包人（全称）：</w:t>
      </w:r>
    </w:p>
    <w:p w:rsidR="00B55BD9" w:rsidRPr="00B01624" w:rsidRDefault="00B55BD9">
      <w:pPr>
        <w:spacing w:line="440" w:lineRule="exact"/>
      </w:pPr>
    </w:p>
    <w:p w:rsidR="00B55BD9" w:rsidRPr="00B01624" w:rsidRDefault="004E1434">
      <w:pPr>
        <w:spacing w:line="360" w:lineRule="auto"/>
        <w:ind w:firstLineChars="200" w:firstLine="420"/>
        <w:rPr>
          <w:rFonts w:hAnsi="宋体"/>
        </w:rPr>
      </w:pPr>
      <w:r w:rsidRPr="00B01624">
        <w:rPr>
          <w:rFonts w:hAnsi="宋体" w:cs="宋体" w:hint="eastAsia"/>
        </w:rPr>
        <w:t>发包人和承包人根据《中华人民共和国建筑法》和《建设工程质量管理条例》，经协商一致就（工程全称）签订工程质量保修书。</w:t>
      </w:r>
    </w:p>
    <w:p w:rsidR="00B55BD9" w:rsidRPr="00B01624" w:rsidRDefault="004E1434">
      <w:pPr>
        <w:spacing w:line="360" w:lineRule="auto"/>
        <w:ind w:firstLineChars="200" w:firstLine="420"/>
        <w:rPr>
          <w:rFonts w:ascii="黑体" w:eastAsia="黑体" w:hAnsi="宋体"/>
        </w:rPr>
      </w:pPr>
      <w:r w:rsidRPr="00B01624">
        <w:rPr>
          <w:rFonts w:ascii="黑体" w:eastAsia="黑体" w:hAnsi="宋体" w:cs="黑体" w:hint="eastAsia"/>
        </w:rPr>
        <w:t>一、工程质量保修范围和内容</w:t>
      </w:r>
    </w:p>
    <w:p w:rsidR="00B55BD9" w:rsidRPr="00B01624" w:rsidRDefault="004E1434">
      <w:pPr>
        <w:spacing w:line="360" w:lineRule="auto"/>
        <w:ind w:firstLineChars="200" w:firstLine="420"/>
      </w:pPr>
      <w:r w:rsidRPr="00B01624">
        <w:rPr>
          <w:rFonts w:hAnsi="宋体" w:cs="宋体" w:hint="eastAsia"/>
        </w:rPr>
        <w:t>承包人在质量保修期内，按照有关法律规定和合同约定，承担工程质量保修责任。工程总承包单位应当对其承包的全部建设工程质量负责，分包单位对其分包工程的质量负责，分包不免除工程总承包单位对其承包的全部建设工程所负的质量责任。</w:t>
      </w:r>
    </w:p>
    <w:p w:rsidR="00B55BD9" w:rsidRPr="00B01624" w:rsidRDefault="004E1434">
      <w:pPr>
        <w:spacing w:line="360" w:lineRule="auto"/>
        <w:ind w:firstLine="420"/>
        <w:rPr>
          <w:rFonts w:hAnsi="宋体"/>
        </w:rPr>
      </w:pPr>
      <w:r w:rsidRPr="00B01624">
        <w:rPr>
          <w:rFonts w:hAnsi="宋体" w:cs="宋体"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rsidR="00B55BD9" w:rsidRPr="00B01624" w:rsidRDefault="004E1434">
      <w:pPr>
        <w:spacing w:line="360" w:lineRule="auto"/>
        <w:ind w:firstLine="420"/>
        <w:rPr>
          <w:rFonts w:hAnsi="宋体"/>
        </w:rPr>
      </w:pPr>
      <w:r w:rsidRPr="00B01624">
        <w:rPr>
          <w:rFonts w:hAnsi="宋体" w:cs="宋体" w:hint="eastAsia"/>
        </w:rPr>
        <w:t>。</w:t>
      </w:r>
    </w:p>
    <w:p w:rsidR="00B55BD9" w:rsidRPr="00B01624" w:rsidRDefault="004E1434">
      <w:pPr>
        <w:spacing w:line="360" w:lineRule="auto"/>
        <w:ind w:firstLine="420"/>
        <w:rPr>
          <w:rFonts w:ascii="黑体" w:eastAsia="黑体" w:hAnsi="宋体"/>
        </w:rPr>
      </w:pPr>
      <w:r w:rsidRPr="00B01624">
        <w:rPr>
          <w:rFonts w:ascii="黑体" w:eastAsia="黑体" w:hAnsi="宋体" w:cs="黑体" w:hint="eastAsia"/>
        </w:rPr>
        <w:t>二、质量保修期</w:t>
      </w:r>
    </w:p>
    <w:p w:rsidR="00B55BD9" w:rsidRPr="00B01624" w:rsidRDefault="004E1434">
      <w:pPr>
        <w:spacing w:line="360" w:lineRule="auto"/>
        <w:ind w:firstLine="420"/>
        <w:rPr>
          <w:rFonts w:hAnsi="宋体"/>
        </w:rPr>
      </w:pPr>
      <w:r w:rsidRPr="00B01624">
        <w:rPr>
          <w:rFonts w:hAnsi="宋体" w:cs="宋体" w:hint="eastAsia"/>
        </w:rPr>
        <w:t>根据《建设工程质量管理条例》及有关规定，工程的质量保修期如下：</w:t>
      </w:r>
    </w:p>
    <w:p w:rsidR="00B55BD9" w:rsidRPr="00B01624" w:rsidRDefault="004E1434">
      <w:pPr>
        <w:spacing w:line="360" w:lineRule="auto"/>
        <w:ind w:firstLine="420"/>
        <w:rPr>
          <w:u w:val="single"/>
        </w:rPr>
      </w:pPr>
      <w:r w:rsidRPr="00B01624">
        <w:rPr>
          <w:rFonts w:hint="eastAsia"/>
          <w:u w:val="single"/>
        </w:rPr>
        <w:t>1.</w:t>
      </w:r>
      <w:r w:rsidRPr="00B01624">
        <w:rPr>
          <w:rFonts w:hint="eastAsia"/>
          <w:u w:val="single"/>
        </w:rPr>
        <w:t>地基基础工程和主体结构工程为设计文件规定的该工程合理使用年限；</w:t>
      </w:r>
    </w:p>
    <w:p w:rsidR="00B55BD9" w:rsidRPr="00B01624" w:rsidRDefault="004E1434">
      <w:pPr>
        <w:spacing w:line="360" w:lineRule="auto"/>
        <w:ind w:firstLine="420"/>
        <w:rPr>
          <w:u w:val="single"/>
        </w:rPr>
      </w:pPr>
      <w:r w:rsidRPr="00B01624">
        <w:rPr>
          <w:rFonts w:hint="eastAsia"/>
          <w:u w:val="single"/>
        </w:rPr>
        <w:t>2.</w:t>
      </w:r>
      <w:r w:rsidRPr="00B01624">
        <w:rPr>
          <w:rFonts w:hint="eastAsia"/>
          <w:u w:val="single"/>
        </w:rPr>
        <w:t>屋面防水工程、有防水要求的卫生间、房间和外墙面的防渗漏为</w:t>
      </w:r>
      <w:r w:rsidRPr="00B01624">
        <w:rPr>
          <w:rFonts w:hint="eastAsia"/>
          <w:u w:val="single"/>
        </w:rPr>
        <w:t xml:space="preserve">5  </w:t>
      </w:r>
      <w:r w:rsidRPr="00B01624">
        <w:rPr>
          <w:rFonts w:hint="eastAsia"/>
          <w:u w:val="single"/>
        </w:rPr>
        <w:t>年；</w:t>
      </w:r>
    </w:p>
    <w:p w:rsidR="00B55BD9" w:rsidRPr="00B01624" w:rsidRDefault="004E1434">
      <w:pPr>
        <w:spacing w:line="360" w:lineRule="auto"/>
        <w:ind w:firstLine="420"/>
        <w:rPr>
          <w:u w:val="single"/>
        </w:rPr>
      </w:pPr>
      <w:r w:rsidRPr="00B01624">
        <w:rPr>
          <w:rFonts w:hint="eastAsia"/>
          <w:u w:val="single"/>
        </w:rPr>
        <w:t>3.</w:t>
      </w:r>
      <w:r w:rsidRPr="00B01624">
        <w:rPr>
          <w:rFonts w:hint="eastAsia"/>
          <w:u w:val="single"/>
        </w:rPr>
        <w:t>装修工程为</w:t>
      </w:r>
      <w:r w:rsidRPr="00B01624">
        <w:rPr>
          <w:rFonts w:hint="eastAsia"/>
          <w:u w:val="single"/>
        </w:rPr>
        <w:t xml:space="preserve">  2  </w:t>
      </w:r>
      <w:r w:rsidRPr="00B01624">
        <w:rPr>
          <w:rFonts w:hint="eastAsia"/>
          <w:u w:val="single"/>
        </w:rPr>
        <w:t>年；</w:t>
      </w:r>
    </w:p>
    <w:p w:rsidR="00B55BD9" w:rsidRPr="00B01624" w:rsidRDefault="004E1434">
      <w:pPr>
        <w:spacing w:line="360" w:lineRule="auto"/>
        <w:ind w:firstLine="420"/>
        <w:rPr>
          <w:u w:val="single"/>
        </w:rPr>
      </w:pPr>
      <w:r w:rsidRPr="00B01624">
        <w:rPr>
          <w:rFonts w:hint="eastAsia"/>
          <w:u w:val="single"/>
        </w:rPr>
        <w:t>4.</w:t>
      </w:r>
      <w:r w:rsidRPr="00B01624">
        <w:rPr>
          <w:rFonts w:hint="eastAsia"/>
          <w:u w:val="single"/>
        </w:rPr>
        <w:t>电气管线、给排水管道、设备安装工程为</w:t>
      </w:r>
      <w:r w:rsidRPr="00B01624">
        <w:rPr>
          <w:rFonts w:hint="eastAsia"/>
          <w:u w:val="single"/>
        </w:rPr>
        <w:t xml:space="preserve">  2  </w:t>
      </w:r>
      <w:r w:rsidRPr="00B01624">
        <w:rPr>
          <w:rFonts w:hint="eastAsia"/>
          <w:u w:val="single"/>
        </w:rPr>
        <w:t>年；</w:t>
      </w:r>
    </w:p>
    <w:p w:rsidR="00B55BD9" w:rsidRPr="00B01624" w:rsidRDefault="004E1434">
      <w:pPr>
        <w:spacing w:line="360" w:lineRule="auto"/>
        <w:ind w:firstLine="420"/>
        <w:rPr>
          <w:u w:val="single"/>
        </w:rPr>
      </w:pPr>
      <w:r w:rsidRPr="00B01624">
        <w:rPr>
          <w:rFonts w:hint="eastAsia"/>
          <w:u w:val="single"/>
        </w:rPr>
        <w:t>5.</w:t>
      </w:r>
      <w:r w:rsidRPr="00B01624">
        <w:rPr>
          <w:rFonts w:hint="eastAsia"/>
          <w:u w:val="single"/>
        </w:rPr>
        <w:t>供热与供冷系统为</w:t>
      </w:r>
      <w:r w:rsidRPr="00B01624">
        <w:rPr>
          <w:rFonts w:hint="eastAsia"/>
          <w:u w:val="single"/>
        </w:rPr>
        <w:t xml:space="preserve">  2  </w:t>
      </w:r>
      <w:r w:rsidRPr="00B01624">
        <w:rPr>
          <w:rFonts w:hint="eastAsia"/>
          <w:u w:val="single"/>
        </w:rPr>
        <w:t>个采暖期、供冷期；</w:t>
      </w:r>
    </w:p>
    <w:p w:rsidR="00B55BD9" w:rsidRPr="00B01624" w:rsidRDefault="004E1434">
      <w:pPr>
        <w:spacing w:line="360" w:lineRule="auto"/>
        <w:ind w:firstLine="420"/>
        <w:rPr>
          <w:u w:val="single"/>
        </w:rPr>
      </w:pPr>
      <w:r w:rsidRPr="00B01624">
        <w:rPr>
          <w:rFonts w:hint="eastAsia"/>
          <w:u w:val="single"/>
        </w:rPr>
        <w:t>6.</w:t>
      </w:r>
      <w:r w:rsidRPr="00B01624">
        <w:rPr>
          <w:rFonts w:hint="eastAsia"/>
          <w:u w:val="single"/>
        </w:rPr>
        <w:t>景观绿化工程管养期为</w:t>
      </w:r>
      <w:r w:rsidRPr="00B01624">
        <w:rPr>
          <w:rFonts w:hint="eastAsia"/>
          <w:u w:val="single"/>
        </w:rPr>
        <w:t xml:space="preserve">  1  </w:t>
      </w:r>
      <w:r w:rsidRPr="00B01624">
        <w:rPr>
          <w:rFonts w:hint="eastAsia"/>
          <w:u w:val="single"/>
        </w:rPr>
        <w:t>年；</w:t>
      </w:r>
    </w:p>
    <w:p w:rsidR="00B55BD9" w:rsidRPr="00B01624" w:rsidRDefault="004E1434">
      <w:pPr>
        <w:spacing w:line="360" w:lineRule="auto"/>
        <w:ind w:firstLine="420"/>
        <w:rPr>
          <w:u w:val="single"/>
        </w:rPr>
      </w:pPr>
      <w:r w:rsidRPr="00B01624">
        <w:rPr>
          <w:rFonts w:hint="eastAsia"/>
          <w:u w:val="single"/>
        </w:rPr>
        <w:t>7.</w:t>
      </w:r>
      <w:r w:rsidRPr="00B01624">
        <w:rPr>
          <w:rFonts w:hint="eastAsia"/>
          <w:u w:val="single"/>
        </w:rPr>
        <w:t>其他项目保修期限约定如下：</w:t>
      </w:r>
      <w:r w:rsidRPr="00B01624">
        <w:rPr>
          <w:rFonts w:hint="eastAsia"/>
          <w:u w:val="single"/>
        </w:rPr>
        <w:t xml:space="preserve">      </w:t>
      </w:r>
      <w:r w:rsidRPr="00B01624">
        <w:rPr>
          <w:rFonts w:hint="eastAsia"/>
          <w:u w:val="single"/>
        </w:rPr>
        <w:t>。</w:t>
      </w:r>
    </w:p>
    <w:p w:rsidR="00B55BD9" w:rsidRPr="00B01624" w:rsidRDefault="004E1434">
      <w:pPr>
        <w:spacing w:line="360" w:lineRule="auto"/>
        <w:ind w:firstLine="420"/>
        <w:rPr>
          <w:u w:val="single"/>
        </w:rPr>
      </w:pPr>
      <w:r w:rsidRPr="00B01624">
        <w:rPr>
          <w:rFonts w:hint="eastAsia"/>
          <w:u w:val="single"/>
        </w:rPr>
        <w:t>8.</w:t>
      </w:r>
      <w:r w:rsidRPr="00B01624">
        <w:rPr>
          <w:rFonts w:hint="eastAsia"/>
          <w:u w:val="single"/>
        </w:rPr>
        <w:t>质量保修期自工程竣工验收合格之日起计算。</w:t>
      </w:r>
    </w:p>
    <w:p w:rsidR="00B55BD9" w:rsidRPr="00B01624" w:rsidRDefault="004E1434">
      <w:pPr>
        <w:spacing w:line="360" w:lineRule="auto"/>
        <w:ind w:firstLine="420"/>
        <w:rPr>
          <w:rFonts w:ascii="黑体" w:eastAsia="黑体" w:hAnsi="宋体"/>
        </w:rPr>
      </w:pPr>
      <w:r w:rsidRPr="00B01624">
        <w:rPr>
          <w:rFonts w:ascii="黑体" w:eastAsia="黑体" w:hAnsi="宋体" w:cs="黑体" w:hint="eastAsia"/>
        </w:rPr>
        <w:t>三、缺陷责任期</w:t>
      </w:r>
    </w:p>
    <w:p w:rsidR="00B55BD9" w:rsidRPr="00B01624" w:rsidRDefault="004E1434">
      <w:pPr>
        <w:spacing w:line="360" w:lineRule="auto"/>
        <w:ind w:firstLine="420"/>
        <w:rPr>
          <w:rFonts w:hAnsi="宋体"/>
        </w:rPr>
      </w:pPr>
      <w:r w:rsidRPr="00B01624">
        <w:rPr>
          <w:rFonts w:hAnsi="宋体" w:cs="宋体" w:hint="eastAsia"/>
        </w:rPr>
        <w:t>工程缺陷责任期为</w:t>
      </w:r>
      <w:r w:rsidRPr="00B01624">
        <w:rPr>
          <w:rFonts w:hint="eastAsia"/>
          <w:u w:val="single"/>
        </w:rPr>
        <w:t>24</w:t>
      </w:r>
      <w:r w:rsidRPr="00B01624">
        <w:rPr>
          <w:rFonts w:hAnsi="宋体" w:cs="宋体" w:hint="eastAsia"/>
        </w:rPr>
        <w:t>个月（最长不超过</w:t>
      </w:r>
      <w:r w:rsidRPr="00B01624">
        <w:rPr>
          <w:rFonts w:hAnsi="宋体"/>
        </w:rPr>
        <w:t>24</w:t>
      </w:r>
      <w:r w:rsidRPr="00B01624">
        <w:rPr>
          <w:rFonts w:hAnsi="宋体" w:cs="宋体" w:hint="eastAsia"/>
        </w:rPr>
        <w:t>个月），缺陷责任期自工程竣工验收合格之日起计算。单位工程先于全部工程进行验收，单位工程缺陷责任期自单位工程验收合格之日起算。</w:t>
      </w:r>
    </w:p>
    <w:p w:rsidR="00B55BD9" w:rsidRPr="00B01624" w:rsidRDefault="004E1434">
      <w:pPr>
        <w:spacing w:line="360" w:lineRule="auto"/>
        <w:ind w:firstLine="420"/>
        <w:rPr>
          <w:rFonts w:hAnsi="宋体"/>
        </w:rPr>
      </w:pPr>
      <w:r w:rsidRPr="00B01624">
        <w:rPr>
          <w:rFonts w:hAnsi="宋体" w:cs="宋体" w:hint="eastAsia"/>
        </w:rPr>
        <w:t>缺陷责任期</w:t>
      </w:r>
      <w:r w:rsidRPr="00B01624">
        <w:rPr>
          <w:rFonts w:hAnsi="宋体" w:cs="宋体" w:hint="eastAsia"/>
          <w:u w:val="single"/>
        </w:rPr>
        <w:t>满</w:t>
      </w:r>
      <w:r w:rsidRPr="00B01624">
        <w:rPr>
          <w:rFonts w:ascii="仿宋_GB2312" w:hAnsi="宋体" w:hint="eastAsia"/>
        </w:rPr>
        <w:t>之日起</w:t>
      </w:r>
      <w:r w:rsidRPr="00B01624">
        <w:rPr>
          <w:rFonts w:ascii="仿宋_GB2312" w:hAnsi="宋体" w:hint="eastAsia"/>
          <w:u w:val="single"/>
        </w:rPr>
        <w:t xml:space="preserve"> 14 </w:t>
      </w:r>
      <w:r w:rsidRPr="00B01624">
        <w:rPr>
          <w:rFonts w:ascii="仿宋_GB2312" w:hAnsi="宋体" w:hint="eastAsia"/>
        </w:rPr>
        <w:t>天</w:t>
      </w:r>
      <w:r w:rsidRPr="00B01624">
        <w:rPr>
          <w:rFonts w:hAnsi="宋体" w:cs="宋体" w:hint="eastAsia"/>
          <w:u w:val="single"/>
        </w:rPr>
        <w:t>（按</w:t>
      </w:r>
      <w:r w:rsidRPr="00B01624">
        <w:rPr>
          <w:rFonts w:hAnsi="宋体" w:cs="宋体"/>
          <w:u w:val="single"/>
        </w:rPr>
        <w:t>合同约定期限）</w:t>
      </w:r>
      <w:r w:rsidRPr="00B01624">
        <w:rPr>
          <w:rFonts w:hAnsi="宋体" w:cs="宋体" w:hint="eastAsia"/>
          <w:u w:val="single"/>
        </w:rPr>
        <w:t>，</w:t>
      </w:r>
      <w:r w:rsidRPr="00B01624">
        <w:rPr>
          <w:rFonts w:hAnsi="宋体" w:cs="宋体" w:hint="eastAsia"/>
        </w:rPr>
        <w:t>发包人应退还剩余的质量保证金。</w:t>
      </w:r>
    </w:p>
    <w:p w:rsidR="00B55BD9" w:rsidRPr="00B01624" w:rsidRDefault="004E1434">
      <w:pPr>
        <w:spacing w:line="360" w:lineRule="auto"/>
        <w:ind w:firstLine="420"/>
        <w:rPr>
          <w:rFonts w:ascii="黑体" w:eastAsia="黑体" w:hAnsi="宋体"/>
        </w:rPr>
      </w:pPr>
      <w:r w:rsidRPr="00B01624">
        <w:rPr>
          <w:rFonts w:ascii="黑体" w:eastAsia="黑体" w:hAnsi="宋体" w:cs="黑体" w:hint="eastAsia"/>
        </w:rPr>
        <w:t>四、质量保修责任</w:t>
      </w:r>
    </w:p>
    <w:p w:rsidR="00B55BD9" w:rsidRPr="00B01624" w:rsidRDefault="004E1434">
      <w:pPr>
        <w:spacing w:line="360" w:lineRule="auto"/>
        <w:ind w:leftChars="50" w:left="105" w:firstLineChars="205" w:firstLine="430"/>
        <w:rPr>
          <w:rFonts w:hAnsi="宋体"/>
        </w:rPr>
      </w:pPr>
      <w:r w:rsidRPr="00B01624">
        <w:t>1</w:t>
      </w:r>
      <w:r w:rsidRPr="00B01624">
        <w:rPr>
          <w:rFonts w:hAnsi="宋体" w:cs="宋体" w:hint="eastAsia"/>
        </w:rPr>
        <w:t>．属于保修范围、内容的项目，承包人应当在接到保修通知之日起</w:t>
      </w:r>
      <w:r w:rsidRPr="00B01624">
        <w:rPr>
          <w:rFonts w:hint="eastAsia"/>
          <w:u w:val="single"/>
        </w:rPr>
        <w:t>7</w:t>
      </w:r>
      <w:r w:rsidRPr="00B01624">
        <w:rPr>
          <w:rFonts w:hAnsi="宋体" w:cs="宋体" w:hint="eastAsia"/>
        </w:rPr>
        <w:t>天内派人保修。承包人不在约定期限内派人保修的，发包人可以委托他人修理，修理费用从质量保证金内扣除。</w:t>
      </w:r>
    </w:p>
    <w:p w:rsidR="00B55BD9" w:rsidRPr="00B01624" w:rsidRDefault="004E1434">
      <w:pPr>
        <w:spacing w:line="360" w:lineRule="auto"/>
        <w:ind w:firstLine="420"/>
        <w:rPr>
          <w:rFonts w:hAnsi="宋体"/>
        </w:rPr>
      </w:pPr>
      <w:r w:rsidRPr="00B01624">
        <w:t>2</w:t>
      </w:r>
      <w:r w:rsidRPr="00B01624">
        <w:rPr>
          <w:rFonts w:hAnsi="宋体" w:cs="宋体" w:hint="eastAsia"/>
        </w:rPr>
        <w:t>．发生紧急事故需抢修的，承包人在接到事故通知后，应当立即到达事故现场抢修。</w:t>
      </w:r>
    </w:p>
    <w:p w:rsidR="00B55BD9" w:rsidRPr="00B01624" w:rsidRDefault="004E1434">
      <w:pPr>
        <w:spacing w:line="360" w:lineRule="auto"/>
        <w:ind w:firstLine="420"/>
        <w:rPr>
          <w:rFonts w:hAnsi="宋体"/>
        </w:rPr>
      </w:pPr>
      <w:r w:rsidRPr="00B01624">
        <w:t>3</w:t>
      </w:r>
      <w:r w:rsidRPr="00B01624">
        <w:rPr>
          <w:rFonts w:hAnsi="宋体" w:cs="宋体" w:hint="eastAsia"/>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rsidR="00B55BD9" w:rsidRPr="00B01624" w:rsidRDefault="004E1434">
      <w:pPr>
        <w:spacing w:line="360" w:lineRule="auto"/>
        <w:ind w:firstLine="420"/>
        <w:rPr>
          <w:rFonts w:hAnsi="宋体"/>
        </w:rPr>
      </w:pPr>
      <w:r w:rsidRPr="00B01624">
        <w:t>4</w:t>
      </w:r>
      <w:r w:rsidRPr="00B01624">
        <w:rPr>
          <w:rFonts w:hAnsi="宋体" w:cs="宋体" w:hint="eastAsia"/>
        </w:rPr>
        <w:t>．质量保修完成后，由发包人组织验收。</w:t>
      </w:r>
    </w:p>
    <w:p w:rsidR="00B55BD9" w:rsidRPr="00B01624" w:rsidRDefault="004E1434">
      <w:pPr>
        <w:spacing w:line="360" w:lineRule="auto"/>
        <w:ind w:firstLine="420"/>
        <w:rPr>
          <w:rFonts w:ascii="黑体" w:eastAsia="黑体" w:hAnsi="宋体"/>
        </w:rPr>
      </w:pPr>
      <w:r w:rsidRPr="00B01624">
        <w:rPr>
          <w:rFonts w:ascii="黑体" w:eastAsia="黑体" w:hAnsi="宋体" w:cs="黑体" w:hint="eastAsia"/>
        </w:rPr>
        <w:t>五、保修费用</w:t>
      </w:r>
    </w:p>
    <w:p w:rsidR="00B55BD9" w:rsidRPr="00B01624" w:rsidRDefault="004E1434">
      <w:pPr>
        <w:tabs>
          <w:tab w:val="left" w:pos="7380"/>
        </w:tabs>
        <w:spacing w:line="360" w:lineRule="auto"/>
        <w:ind w:firstLine="420"/>
        <w:rPr>
          <w:rFonts w:hAnsi="宋体"/>
        </w:rPr>
      </w:pPr>
      <w:r w:rsidRPr="00B01624">
        <w:rPr>
          <w:rFonts w:hAnsi="宋体" w:cs="宋体" w:hint="eastAsia"/>
        </w:rPr>
        <w:t>保修费用由造成质量缺陷的责任方承担。</w:t>
      </w:r>
    </w:p>
    <w:p w:rsidR="00B55BD9" w:rsidRPr="00B01624" w:rsidRDefault="004E1434">
      <w:pPr>
        <w:spacing w:line="360" w:lineRule="auto"/>
        <w:ind w:firstLine="420"/>
        <w:rPr>
          <w:rFonts w:ascii="黑体" w:eastAsia="黑体" w:hAnsi="宋体" w:cs="黑体"/>
        </w:rPr>
      </w:pPr>
      <w:r w:rsidRPr="00B01624">
        <w:rPr>
          <w:rFonts w:ascii="黑体" w:eastAsia="黑体" w:hAnsi="宋体" w:cs="黑体" w:hint="eastAsia"/>
        </w:rPr>
        <w:t>六、双方约定的其他工程质量保修事项：</w:t>
      </w:r>
    </w:p>
    <w:p w:rsidR="00B55BD9" w:rsidRPr="00B01624" w:rsidRDefault="004E1434">
      <w:pPr>
        <w:spacing w:line="360" w:lineRule="auto"/>
        <w:ind w:firstLineChars="200" w:firstLine="420"/>
        <w:jc w:val="left"/>
      </w:pPr>
      <w:r w:rsidRPr="00B01624">
        <w:rPr>
          <w:rFonts w:hAnsi="宋体" w:cs="宋体" w:hint="eastAsia"/>
        </w:rPr>
        <w:t>。</w:t>
      </w:r>
    </w:p>
    <w:p w:rsidR="00B55BD9" w:rsidRPr="00B01624" w:rsidRDefault="004E1434">
      <w:pPr>
        <w:spacing w:line="360" w:lineRule="auto"/>
        <w:ind w:firstLineChars="190" w:firstLine="399"/>
      </w:pPr>
      <w:r w:rsidRPr="00B01624">
        <w:rPr>
          <w:rFonts w:hAnsi="宋体" w:cs="宋体" w:hint="eastAsia"/>
        </w:rPr>
        <w:t>工程质量保修书由发包人、承包人在工程竣工验收前共同签署，作为施工合同附件，其有效期限至保修期满。</w:t>
      </w:r>
    </w:p>
    <w:p w:rsidR="00B55BD9" w:rsidRPr="00B01624" w:rsidRDefault="00B55BD9">
      <w:pPr>
        <w:spacing w:line="360" w:lineRule="auto"/>
        <w:ind w:firstLine="420"/>
      </w:pPr>
    </w:p>
    <w:p w:rsidR="00B55BD9" w:rsidRPr="00B01624" w:rsidRDefault="004E1434">
      <w:pPr>
        <w:spacing w:line="360" w:lineRule="auto"/>
      </w:pPr>
      <w:r w:rsidRPr="00B01624">
        <w:rPr>
          <w:rFonts w:hAnsi="宋体"/>
        </w:rPr>
        <w:t>发包人</w:t>
      </w:r>
      <w:r w:rsidRPr="00B01624">
        <w:rPr>
          <w:rFonts w:hint="eastAsia"/>
        </w:rPr>
        <w:t>（</w:t>
      </w:r>
      <w:r w:rsidRPr="00B01624">
        <w:rPr>
          <w:rFonts w:hAnsi="宋体"/>
        </w:rPr>
        <w:t>公章</w:t>
      </w:r>
      <w:r w:rsidRPr="00B01624">
        <w:rPr>
          <w:rFonts w:hint="eastAsia"/>
        </w:rPr>
        <w:t>）</w:t>
      </w:r>
      <w:r w:rsidRPr="00B01624">
        <w:rPr>
          <w:rFonts w:hAnsi="宋体"/>
        </w:rPr>
        <w:t>：承包人</w:t>
      </w:r>
      <w:r w:rsidRPr="00B01624">
        <w:rPr>
          <w:rFonts w:hint="eastAsia"/>
        </w:rPr>
        <w:t>（</w:t>
      </w:r>
      <w:r w:rsidRPr="00B01624">
        <w:rPr>
          <w:rFonts w:hAnsi="宋体"/>
        </w:rPr>
        <w:t>公章</w:t>
      </w:r>
      <w:r w:rsidRPr="00B01624">
        <w:rPr>
          <w:rFonts w:hint="eastAsia"/>
        </w:rPr>
        <w:t>）</w:t>
      </w:r>
      <w:r w:rsidRPr="00B01624">
        <w:rPr>
          <w:rFonts w:hAnsi="宋体"/>
        </w:rPr>
        <w:t>：</w:t>
      </w:r>
    </w:p>
    <w:p w:rsidR="00B55BD9" w:rsidRPr="00B01624" w:rsidRDefault="004E1434">
      <w:pPr>
        <w:spacing w:line="360" w:lineRule="auto"/>
      </w:pPr>
      <w:r w:rsidRPr="00B01624">
        <w:rPr>
          <w:rFonts w:hAnsi="宋体"/>
        </w:rPr>
        <w:t>地址：地址：</w:t>
      </w:r>
    </w:p>
    <w:p w:rsidR="00B55BD9" w:rsidRPr="00B01624" w:rsidRDefault="004E1434">
      <w:pPr>
        <w:spacing w:line="360" w:lineRule="auto"/>
      </w:pPr>
      <w:r w:rsidRPr="00B01624">
        <w:rPr>
          <w:rFonts w:hAnsi="宋体"/>
        </w:rPr>
        <w:t>法定代表人</w:t>
      </w:r>
      <w:r w:rsidRPr="00B01624">
        <w:rPr>
          <w:rFonts w:hint="eastAsia"/>
        </w:rPr>
        <w:t>（</w:t>
      </w:r>
      <w:r w:rsidRPr="00B01624">
        <w:rPr>
          <w:rFonts w:hAnsi="宋体"/>
        </w:rPr>
        <w:t>签字</w:t>
      </w:r>
      <w:r w:rsidRPr="00B01624">
        <w:rPr>
          <w:rFonts w:hint="eastAsia"/>
        </w:rPr>
        <w:t>）</w:t>
      </w:r>
      <w:r w:rsidRPr="00B01624">
        <w:rPr>
          <w:rFonts w:hAnsi="宋体"/>
        </w:rPr>
        <w:t>：法定代表人</w:t>
      </w:r>
      <w:r w:rsidRPr="00B01624">
        <w:rPr>
          <w:rFonts w:hint="eastAsia"/>
        </w:rPr>
        <w:t>（</w:t>
      </w:r>
      <w:r w:rsidRPr="00B01624">
        <w:rPr>
          <w:rFonts w:hAnsi="宋体"/>
        </w:rPr>
        <w:t>签字</w:t>
      </w:r>
      <w:r w:rsidRPr="00B01624">
        <w:rPr>
          <w:rFonts w:hint="eastAsia"/>
        </w:rPr>
        <w:t>）</w:t>
      </w:r>
      <w:r w:rsidRPr="00B01624">
        <w:rPr>
          <w:rFonts w:hAnsi="宋体"/>
        </w:rPr>
        <w:t>：</w:t>
      </w:r>
    </w:p>
    <w:p w:rsidR="00B55BD9" w:rsidRPr="00B01624" w:rsidRDefault="004E1434">
      <w:pPr>
        <w:spacing w:line="360" w:lineRule="auto"/>
      </w:pPr>
      <w:r w:rsidRPr="00B01624">
        <w:rPr>
          <w:rFonts w:hAnsi="宋体"/>
        </w:rPr>
        <w:t>委托代理人</w:t>
      </w:r>
      <w:r w:rsidRPr="00B01624">
        <w:rPr>
          <w:rFonts w:hint="eastAsia"/>
        </w:rPr>
        <w:t>（</w:t>
      </w:r>
      <w:r w:rsidRPr="00B01624">
        <w:rPr>
          <w:rFonts w:hAnsi="宋体"/>
        </w:rPr>
        <w:t>签字</w:t>
      </w:r>
      <w:r w:rsidRPr="00B01624">
        <w:rPr>
          <w:rFonts w:hint="eastAsia"/>
        </w:rPr>
        <w:t>）</w:t>
      </w:r>
      <w:r w:rsidRPr="00B01624">
        <w:rPr>
          <w:rFonts w:hAnsi="宋体"/>
        </w:rPr>
        <w:t>：委托代理人</w:t>
      </w:r>
      <w:r w:rsidRPr="00B01624">
        <w:rPr>
          <w:rFonts w:hint="eastAsia"/>
        </w:rPr>
        <w:t>（</w:t>
      </w:r>
      <w:r w:rsidRPr="00B01624">
        <w:rPr>
          <w:rFonts w:hAnsi="宋体"/>
        </w:rPr>
        <w:t>签字</w:t>
      </w:r>
      <w:r w:rsidRPr="00B01624">
        <w:rPr>
          <w:rFonts w:hint="eastAsia"/>
        </w:rPr>
        <w:t>）</w:t>
      </w:r>
      <w:r w:rsidRPr="00B01624">
        <w:rPr>
          <w:rFonts w:hAnsi="宋体"/>
        </w:rPr>
        <w:t>：</w:t>
      </w:r>
    </w:p>
    <w:p w:rsidR="00B55BD9" w:rsidRPr="00B01624" w:rsidRDefault="004E1434">
      <w:pPr>
        <w:spacing w:line="360" w:lineRule="auto"/>
      </w:pPr>
      <w:r w:rsidRPr="00B01624">
        <w:rPr>
          <w:rFonts w:hAnsi="宋体"/>
        </w:rPr>
        <w:t>电话：电话：</w:t>
      </w:r>
    </w:p>
    <w:p w:rsidR="00B55BD9" w:rsidRPr="00B01624" w:rsidRDefault="004E1434">
      <w:pPr>
        <w:spacing w:line="360" w:lineRule="auto"/>
      </w:pPr>
      <w:r w:rsidRPr="00B01624">
        <w:rPr>
          <w:rFonts w:hAnsi="宋体"/>
        </w:rPr>
        <w:t>传真：传真：</w:t>
      </w:r>
    </w:p>
    <w:p w:rsidR="00B55BD9" w:rsidRPr="00B01624" w:rsidRDefault="004E1434">
      <w:pPr>
        <w:spacing w:line="360" w:lineRule="auto"/>
      </w:pPr>
      <w:r w:rsidRPr="00B01624">
        <w:rPr>
          <w:rFonts w:hAnsi="宋体"/>
        </w:rPr>
        <w:t>开户银行：开户银行：</w:t>
      </w:r>
    </w:p>
    <w:p w:rsidR="00B55BD9" w:rsidRPr="00B01624" w:rsidRDefault="004E1434">
      <w:pPr>
        <w:tabs>
          <w:tab w:val="left" w:pos="2880"/>
          <w:tab w:val="left" w:pos="3060"/>
          <w:tab w:val="left" w:pos="4500"/>
        </w:tabs>
        <w:spacing w:line="360" w:lineRule="auto"/>
      </w:pPr>
      <w:r w:rsidRPr="00B01624">
        <w:rPr>
          <w:rFonts w:hAnsi="宋体"/>
        </w:rPr>
        <w:t>账号：账号：</w:t>
      </w:r>
    </w:p>
    <w:p w:rsidR="00B55BD9" w:rsidRPr="00B01624" w:rsidRDefault="004E1434">
      <w:pPr>
        <w:tabs>
          <w:tab w:val="left" w:pos="7200"/>
          <w:tab w:val="left" w:pos="7380"/>
          <w:tab w:val="left" w:pos="7560"/>
        </w:tabs>
        <w:spacing w:line="360" w:lineRule="auto"/>
      </w:pPr>
      <w:r w:rsidRPr="00B01624">
        <w:rPr>
          <w:rFonts w:hAnsi="宋体"/>
        </w:rPr>
        <w:t>邮政编码：邮政编码：</w:t>
      </w:r>
    </w:p>
    <w:p w:rsidR="00B55BD9" w:rsidRPr="00B01624" w:rsidRDefault="00B55BD9" w:rsidP="00B01624">
      <w:pPr>
        <w:spacing w:beforeLines="50" w:afterLines="50" w:line="440" w:lineRule="exact"/>
        <w:jc w:val="center"/>
        <w:rPr>
          <w:rFonts w:ascii="黑体" w:eastAsia="黑体" w:hAnsi="宋体"/>
          <w:sz w:val="32"/>
          <w:szCs w:val="32"/>
        </w:rPr>
      </w:pPr>
    </w:p>
    <w:p w:rsidR="00B55BD9" w:rsidRPr="00B01624" w:rsidRDefault="00B55BD9" w:rsidP="00B01624">
      <w:pPr>
        <w:spacing w:beforeLines="50" w:afterLines="50" w:line="440" w:lineRule="exact"/>
        <w:jc w:val="center"/>
        <w:rPr>
          <w:rFonts w:ascii="黑体" w:eastAsia="黑体" w:hAnsi="宋体"/>
          <w:sz w:val="32"/>
          <w:szCs w:val="32"/>
        </w:rPr>
      </w:pPr>
    </w:p>
    <w:p w:rsidR="00B55BD9" w:rsidRPr="00B01624" w:rsidRDefault="00B55BD9" w:rsidP="00B01624">
      <w:pPr>
        <w:spacing w:beforeLines="50" w:afterLines="50" w:line="440" w:lineRule="exact"/>
        <w:jc w:val="center"/>
        <w:rPr>
          <w:rFonts w:ascii="黑体" w:eastAsia="黑体" w:hAnsi="宋体"/>
          <w:sz w:val="32"/>
          <w:szCs w:val="32"/>
        </w:rPr>
      </w:pPr>
    </w:p>
    <w:p w:rsidR="00B55BD9" w:rsidRPr="00B01624" w:rsidRDefault="00B55BD9" w:rsidP="00B01624">
      <w:pPr>
        <w:spacing w:beforeLines="50" w:afterLines="50" w:line="440" w:lineRule="exact"/>
        <w:jc w:val="center"/>
        <w:rPr>
          <w:rFonts w:ascii="黑体" w:eastAsia="黑体" w:hAnsi="宋体"/>
          <w:sz w:val="32"/>
          <w:szCs w:val="32"/>
        </w:rPr>
      </w:pPr>
    </w:p>
    <w:p w:rsidR="00B55BD9" w:rsidRPr="00B01624" w:rsidRDefault="00B55BD9" w:rsidP="00B01624">
      <w:pPr>
        <w:spacing w:beforeLines="50" w:afterLines="50" w:line="440" w:lineRule="exact"/>
        <w:jc w:val="center"/>
        <w:rPr>
          <w:rFonts w:ascii="黑体" w:eastAsia="黑体" w:hAnsi="宋体"/>
          <w:sz w:val="32"/>
          <w:szCs w:val="32"/>
        </w:rPr>
      </w:pPr>
    </w:p>
    <w:p w:rsidR="00B55BD9" w:rsidRPr="00B01624" w:rsidRDefault="00B55BD9" w:rsidP="00B01624">
      <w:pPr>
        <w:spacing w:beforeLines="50" w:afterLines="50" w:line="440" w:lineRule="exact"/>
        <w:jc w:val="center"/>
        <w:rPr>
          <w:rFonts w:ascii="黑体" w:eastAsia="黑体" w:hAnsi="宋体"/>
          <w:sz w:val="32"/>
          <w:szCs w:val="32"/>
        </w:rPr>
      </w:pPr>
    </w:p>
    <w:p w:rsidR="00B55BD9" w:rsidRPr="00B01624" w:rsidRDefault="00B55BD9" w:rsidP="00B01624">
      <w:pPr>
        <w:spacing w:beforeLines="50" w:afterLines="50" w:line="440" w:lineRule="exact"/>
        <w:jc w:val="center"/>
        <w:rPr>
          <w:rFonts w:ascii="黑体" w:eastAsia="黑体" w:hAnsi="宋体"/>
          <w:sz w:val="32"/>
          <w:szCs w:val="32"/>
        </w:rPr>
      </w:pPr>
    </w:p>
    <w:p w:rsidR="00B55BD9" w:rsidRPr="00B01624" w:rsidRDefault="00B55BD9" w:rsidP="00B01624">
      <w:pPr>
        <w:spacing w:beforeLines="50" w:afterLines="50" w:line="440" w:lineRule="exact"/>
        <w:jc w:val="center"/>
        <w:rPr>
          <w:rFonts w:ascii="黑体" w:eastAsia="黑体" w:hAnsi="宋体"/>
          <w:sz w:val="32"/>
          <w:szCs w:val="32"/>
        </w:rPr>
      </w:pPr>
    </w:p>
    <w:p w:rsidR="00B55BD9" w:rsidRPr="00B01624" w:rsidRDefault="00B55BD9" w:rsidP="00B01624">
      <w:pPr>
        <w:spacing w:beforeLines="50" w:afterLines="50" w:line="440" w:lineRule="exact"/>
        <w:jc w:val="center"/>
        <w:rPr>
          <w:rFonts w:ascii="黑体" w:eastAsia="黑体" w:hAnsi="宋体"/>
          <w:sz w:val="32"/>
          <w:szCs w:val="32"/>
        </w:rPr>
      </w:pPr>
    </w:p>
    <w:p w:rsidR="00B55BD9" w:rsidRPr="00B01624" w:rsidRDefault="00B55BD9"/>
    <w:p w:rsidR="00B55BD9" w:rsidRPr="00B01624" w:rsidRDefault="004E1434">
      <w:pPr>
        <w:keepNext/>
        <w:keepLines/>
        <w:tabs>
          <w:tab w:val="left" w:pos="1134"/>
        </w:tabs>
        <w:spacing w:before="60" w:after="60" w:line="360" w:lineRule="auto"/>
        <w:jc w:val="left"/>
        <w:outlineLvl w:val="1"/>
        <w:rPr>
          <w:rFonts w:ascii="黑体" w:eastAsia="黑体" w:hAnsi="黑体"/>
          <w:b/>
          <w:bCs/>
          <w:sz w:val="30"/>
          <w:szCs w:val="30"/>
        </w:rPr>
      </w:pPr>
      <w:bookmarkStart w:id="3041" w:name="_Toc110886845"/>
      <w:bookmarkStart w:id="3042" w:name="_Toc110933947"/>
      <w:bookmarkStart w:id="3043" w:name="_Toc121332691"/>
      <w:bookmarkStart w:id="3044" w:name="_Toc64910829"/>
      <w:bookmarkStart w:id="3045" w:name="_Toc121419693"/>
      <w:r w:rsidRPr="00B01624">
        <w:rPr>
          <w:rFonts w:ascii="黑体" w:eastAsia="黑体" w:hAnsi="黑体" w:hint="eastAsia"/>
          <w:b/>
          <w:bCs/>
          <w:sz w:val="30"/>
          <w:szCs w:val="30"/>
        </w:rPr>
        <w:t>附件4</w:t>
      </w:r>
      <w:r w:rsidRPr="00B01624">
        <w:rPr>
          <w:rFonts w:ascii="黑体" w:eastAsia="黑体" w:hAnsi="黑体"/>
          <w:b/>
          <w:bCs/>
          <w:sz w:val="30"/>
          <w:szCs w:val="30"/>
        </w:rPr>
        <w:t>承包人主要管理人员表</w:t>
      </w:r>
      <w:bookmarkEnd w:id="3041"/>
      <w:bookmarkEnd w:id="3042"/>
      <w:bookmarkEnd w:id="3043"/>
      <w:bookmarkEnd w:id="3044"/>
      <w:bookmarkEnd w:id="3045"/>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1505"/>
        <w:gridCol w:w="1418"/>
        <w:gridCol w:w="1134"/>
        <w:gridCol w:w="1134"/>
        <w:gridCol w:w="3896"/>
      </w:tblGrid>
      <w:tr w:rsidR="00B55BD9" w:rsidRPr="00B01624">
        <w:trPr>
          <w:jc w:val="center"/>
        </w:trPr>
        <w:tc>
          <w:tcPr>
            <w:tcW w:w="1505" w:type="dxa"/>
            <w:tcBorders>
              <w:top w:val="single" w:sz="12" w:space="0" w:color="auto"/>
              <w:bottom w:val="double" w:sz="6" w:space="0" w:color="auto"/>
            </w:tcBorders>
            <w:vAlign w:val="center"/>
          </w:tcPr>
          <w:p w:rsidR="00B55BD9" w:rsidRPr="00B01624" w:rsidRDefault="004E1434">
            <w:pPr>
              <w:ind w:firstLine="420"/>
              <w:rPr>
                <w:rFonts w:ascii="仿宋_GB2312" w:eastAsia="仿宋_GB2312"/>
                <w:szCs w:val="21"/>
              </w:rPr>
            </w:pPr>
            <w:r w:rsidRPr="00B01624">
              <w:rPr>
                <w:rFonts w:ascii="仿宋_GB2312" w:eastAsia="仿宋_GB2312" w:hint="eastAsia"/>
                <w:szCs w:val="21"/>
              </w:rPr>
              <w:t>名    称</w:t>
            </w:r>
          </w:p>
        </w:tc>
        <w:tc>
          <w:tcPr>
            <w:tcW w:w="1418" w:type="dxa"/>
            <w:tcBorders>
              <w:top w:val="single" w:sz="12" w:space="0" w:color="auto"/>
              <w:bottom w:val="double" w:sz="6" w:space="0" w:color="auto"/>
            </w:tcBorders>
            <w:vAlign w:val="center"/>
          </w:tcPr>
          <w:p w:rsidR="00B55BD9" w:rsidRPr="00B01624" w:rsidRDefault="004E1434">
            <w:pPr>
              <w:ind w:firstLine="420"/>
              <w:rPr>
                <w:rFonts w:ascii="仿宋_GB2312" w:eastAsia="仿宋_GB2312"/>
                <w:szCs w:val="21"/>
              </w:rPr>
            </w:pPr>
            <w:r w:rsidRPr="00B01624">
              <w:rPr>
                <w:rFonts w:ascii="仿宋_GB2312" w:eastAsia="仿宋_GB2312" w:hint="eastAsia"/>
                <w:szCs w:val="21"/>
              </w:rPr>
              <w:t>姓名</w:t>
            </w:r>
          </w:p>
        </w:tc>
        <w:tc>
          <w:tcPr>
            <w:tcW w:w="1134" w:type="dxa"/>
            <w:tcBorders>
              <w:top w:val="single" w:sz="12" w:space="0" w:color="auto"/>
              <w:bottom w:val="double" w:sz="6" w:space="0" w:color="auto"/>
            </w:tcBorders>
            <w:vAlign w:val="center"/>
          </w:tcPr>
          <w:p w:rsidR="00B55BD9" w:rsidRPr="00B01624" w:rsidRDefault="004E1434">
            <w:pPr>
              <w:ind w:firstLine="420"/>
              <w:rPr>
                <w:rFonts w:ascii="仿宋_GB2312" w:eastAsia="仿宋_GB2312"/>
                <w:szCs w:val="21"/>
              </w:rPr>
            </w:pPr>
            <w:r w:rsidRPr="00B01624">
              <w:rPr>
                <w:rFonts w:ascii="仿宋_GB2312" w:eastAsia="仿宋_GB2312" w:hint="eastAsia"/>
                <w:szCs w:val="21"/>
              </w:rPr>
              <w:t>职务</w:t>
            </w:r>
          </w:p>
        </w:tc>
        <w:tc>
          <w:tcPr>
            <w:tcW w:w="1134" w:type="dxa"/>
            <w:tcBorders>
              <w:top w:val="single" w:sz="12" w:space="0" w:color="auto"/>
              <w:bottom w:val="double" w:sz="6" w:space="0" w:color="auto"/>
            </w:tcBorders>
            <w:vAlign w:val="center"/>
          </w:tcPr>
          <w:p w:rsidR="00B55BD9" w:rsidRPr="00B01624" w:rsidRDefault="004E1434">
            <w:pPr>
              <w:ind w:firstLine="420"/>
              <w:rPr>
                <w:rFonts w:ascii="仿宋_GB2312" w:eastAsia="仿宋_GB2312"/>
                <w:szCs w:val="21"/>
              </w:rPr>
            </w:pPr>
            <w:r w:rsidRPr="00B01624">
              <w:rPr>
                <w:rFonts w:ascii="仿宋_GB2312" w:eastAsia="仿宋_GB2312" w:hint="eastAsia"/>
                <w:szCs w:val="21"/>
              </w:rPr>
              <w:t>职称</w:t>
            </w:r>
          </w:p>
        </w:tc>
        <w:tc>
          <w:tcPr>
            <w:tcW w:w="3896" w:type="dxa"/>
            <w:tcBorders>
              <w:top w:val="single" w:sz="12" w:space="0" w:color="auto"/>
              <w:bottom w:val="double" w:sz="6" w:space="0" w:color="auto"/>
            </w:tcBorders>
            <w:vAlign w:val="center"/>
          </w:tcPr>
          <w:p w:rsidR="00B55BD9" w:rsidRPr="00B01624" w:rsidRDefault="004E1434">
            <w:pPr>
              <w:ind w:firstLine="420"/>
              <w:rPr>
                <w:rFonts w:ascii="仿宋_GB2312" w:eastAsia="仿宋_GB2312"/>
                <w:szCs w:val="21"/>
              </w:rPr>
            </w:pPr>
            <w:r w:rsidRPr="00B01624">
              <w:rPr>
                <w:rFonts w:ascii="仿宋_GB2312" w:eastAsia="仿宋_GB2312" w:hint="eastAsia"/>
                <w:szCs w:val="21"/>
              </w:rPr>
              <w:t>主要资历、经验及承担过的项目</w:t>
            </w:r>
          </w:p>
        </w:tc>
      </w:tr>
      <w:tr w:rsidR="00B55BD9" w:rsidRPr="00B01624">
        <w:trPr>
          <w:jc w:val="center"/>
        </w:trPr>
        <w:tc>
          <w:tcPr>
            <w:tcW w:w="9087" w:type="dxa"/>
            <w:gridSpan w:val="5"/>
            <w:tcBorders>
              <w:top w:val="double" w:sz="6" w:space="0" w:color="auto"/>
              <w:bottom w:val="single" w:sz="6" w:space="0" w:color="auto"/>
            </w:tcBorders>
            <w:vAlign w:val="center"/>
          </w:tcPr>
          <w:p w:rsidR="00B55BD9" w:rsidRPr="00B01624" w:rsidRDefault="004E1434">
            <w:pPr>
              <w:ind w:firstLine="420"/>
              <w:rPr>
                <w:rFonts w:ascii="仿宋_GB2312" w:eastAsia="仿宋_GB2312"/>
                <w:szCs w:val="21"/>
              </w:rPr>
            </w:pPr>
            <w:r w:rsidRPr="00B01624">
              <w:rPr>
                <w:rFonts w:ascii="仿宋_GB2312" w:eastAsia="仿宋_GB2312" w:hint="eastAsia"/>
                <w:szCs w:val="21"/>
              </w:rPr>
              <w:t>一、总部人员</w:t>
            </w:r>
          </w:p>
        </w:tc>
      </w:tr>
      <w:tr w:rsidR="00B55BD9" w:rsidRPr="00B01624">
        <w:trPr>
          <w:jc w:val="center"/>
        </w:trPr>
        <w:tc>
          <w:tcPr>
            <w:tcW w:w="1505" w:type="dxa"/>
            <w:tcBorders>
              <w:top w:val="nil"/>
              <w:bottom w:val="nil"/>
            </w:tcBorders>
            <w:vAlign w:val="center"/>
          </w:tcPr>
          <w:p w:rsidR="00B55BD9" w:rsidRPr="00B01624" w:rsidRDefault="004E1434">
            <w:pPr>
              <w:jc w:val="center"/>
              <w:rPr>
                <w:rFonts w:ascii="仿宋_GB2312" w:eastAsia="仿宋_GB2312"/>
                <w:szCs w:val="21"/>
              </w:rPr>
            </w:pPr>
            <w:r w:rsidRPr="00B01624">
              <w:rPr>
                <w:rFonts w:ascii="仿宋_GB2312" w:eastAsia="仿宋_GB2312" w:hint="eastAsia"/>
                <w:szCs w:val="21"/>
              </w:rPr>
              <w:t>项目主管</w:t>
            </w:r>
          </w:p>
        </w:tc>
        <w:tc>
          <w:tcPr>
            <w:tcW w:w="1418" w:type="dxa"/>
            <w:tcBorders>
              <w:top w:val="nil"/>
            </w:tcBorders>
            <w:vAlign w:val="center"/>
          </w:tcPr>
          <w:p w:rsidR="00B55BD9" w:rsidRPr="00B01624" w:rsidRDefault="00B55BD9">
            <w:pPr>
              <w:ind w:firstLine="420"/>
              <w:rPr>
                <w:rFonts w:ascii="仿宋_GB2312" w:eastAsia="仿宋_GB2312"/>
                <w:szCs w:val="21"/>
              </w:rPr>
            </w:pPr>
          </w:p>
        </w:tc>
        <w:tc>
          <w:tcPr>
            <w:tcW w:w="1134" w:type="dxa"/>
            <w:tcBorders>
              <w:top w:val="nil"/>
            </w:tcBorders>
            <w:vAlign w:val="center"/>
          </w:tcPr>
          <w:p w:rsidR="00B55BD9" w:rsidRPr="00B01624" w:rsidRDefault="00B55BD9">
            <w:pPr>
              <w:ind w:firstLine="420"/>
              <w:rPr>
                <w:rFonts w:ascii="仿宋_GB2312" w:eastAsia="仿宋_GB2312"/>
                <w:szCs w:val="21"/>
              </w:rPr>
            </w:pPr>
          </w:p>
        </w:tc>
        <w:tc>
          <w:tcPr>
            <w:tcW w:w="1134" w:type="dxa"/>
            <w:tcBorders>
              <w:top w:val="nil"/>
            </w:tcBorders>
            <w:vAlign w:val="center"/>
          </w:tcPr>
          <w:p w:rsidR="00B55BD9" w:rsidRPr="00B01624" w:rsidRDefault="00B55BD9">
            <w:pPr>
              <w:ind w:firstLine="420"/>
              <w:rPr>
                <w:rFonts w:ascii="仿宋_GB2312" w:eastAsia="仿宋_GB2312"/>
                <w:szCs w:val="21"/>
              </w:rPr>
            </w:pPr>
          </w:p>
        </w:tc>
        <w:tc>
          <w:tcPr>
            <w:tcW w:w="3896" w:type="dxa"/>
            <w:tcBorders>
              <w:top w:val="nil"/>
            </w:tcBorders>
            <w:vAlign w:val="center"/>
          </w:tcPr>
          <w:p w:rsidR="00B55BD9" w:rsidRPr="00B01624" w:rsidRDefault="00B55BD9">
            <w:pPr>
              <w:ind w:firstLine="420"/>
              <w:rPr>
                <w:rFonts w:ascii="仿宋_GB2312" w:eastAsia="仿宋_GB2312"/>
                <w:szCs w:val="21"/>
              </w:rPr>
            </w:pPr>
          </w:p>
        </w:tc>
      </w:tr>
      <w:tr w:rsidR="00B55BD9" w:rsidRPr="00B01624">
        <w:trPr>
          <w:jc w:val="center"/>
        </w:trPr>
        <w:tc>
          <w:tcPr>
            <w:tcW w:w="1505" w:type="dxa"/>
            <w:tcBorders>
              <w:top w:val="single" w:sz="6" w:space="0" w:color="auto"/>
              <w:bottom w:val="nil"/>
            </w:tcBorders>
            <w:vAlign w:val="center"/>
          </w:tcPr>
          <w:p w:rsidR="00B55BD9" w:rsidRPr="00B01624" w:rsidRDefault="00B55BD9">
            <w:pPr>
              <w:ind w:firstLine="420"/>
              <w:rPr>
                <w:rFonts w:ascii="仿宋_GB2312" w:eastAsia="仿宋_GB2312"/>
                <w:szCs w:val="21"/>
              </w:rPr>
            </w:pPr>
          </w:p>
        </w:tc>
        <w:tc>
          <w:tcPr>
            <w:tcW w:w="1418"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3896" w:type="dxa"/>
            <w:vAlign w:val="center"/>
          </w:tcPr>
          <w:p w:rsidR="00B55BD9" w:rsidRPr="00B01624" w:rsidRDefault="00B55BD9">
            <w:pPr>
              <w:ind w:firstLine="420"/>
              <w:rPr>
                <w:rFonts w:ascii="仿宋_GB2312" w:eastAsia="仿宋_GB2312"/>
                <w:szCs w:val="21"/>
              </w:rPr>
            </w:pPr>
          </w:p>
        </w:tc>
      </w:tr>
      <w:tr w:rsidR="00B55BD9" w:rsidRPr="00B01624">
        <w:trPr>
          <w:jc w:val="center"/>
        </w:trPr>
        <w:tc>
          <w:tcPr>
            <w:tcW w:w="1505" w:type="dxa"/>
            <w:tcBorders>
              <w:top w:val="nil"/>
              <w:bottom w:val="nil"/>
            </w:tcBorders>
            <w:vAlign w:val="center"/>
          </w:tcPr>
          <w:p w:rsidR="00B55BD9" w:rsidRPr="00B01624" w:rsidRDefault="004E1434">
            <w:pPr>
              <w:jc w:val="center"/>
              <w:rPr>
                <w:rFonts w:ascii="仿宋_GB2312" w:eastAsia="仿宋_GB2312"/>
                <w:szCs w:val="21"/>
              </w:rPr>
            </w:pPr>
            <w:r w:rsidRPr="00B01624">
              <w:rPr>
                <w:rFonts w:ascii="仿宋_GB2312" w:eastAsia="仿宋_GB2312" w:hint="eastAsia"/>
                <w:szCs w:val="21"/>
              </w:rPr>
              <w:t>其他人员</w:t>
            </w:r>
          </w:p>
        </w:tc>
        <w:tc>
          <w:tcPr>
            <w:tcW w:w="1418"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3896" w:type="dxa"/>
            <w:vAlign w:val="center"/>
          </w:tcPr>
          <w:p w:rsidR="00B55BD9" w:rsidRPr="00B01624" w:rsidRDefault="00B55BD9">
            <w:pPr>
              <w:ind w:firstLine="420"/>
              <w:rPr>
                <w:rFonts w:ascii="仿宋_GB2312" w:eastAsia="仿宋_GB2312"/>
                <w:szCs w:val="21"/>
              </w:rPr>
            </w:pPr>
          </w:p>
        </w:tc>
      </w:tr>
      <w:tr w:rsidR="00B55BD9" w:rsidRPr="00B01624">
        <w:trPr>
          <w:jc w:val="center"/>
        </w:trPr>
        <w:tc>
          <w:tcPr>
            <w:tcW w:w="1505" w:type="dxa"/>
            <w:tcBorders>
              <w:top w:val="nil"/>
              <w:bottom w:val="nil"/>
            </w:tcBorders>
            <w:vAlign w:val="center"/>
          </w:tcPr>
          <w:p w:rsidR="00B55BD9" w:rsidRPr="00B01624" w:rsidRDefault="00B55BD9">
            <w:pPr>
              <w:ind w:firstLine="420"/>
              <w:rPr>
                <w:rFonts w:ascii="仿宋_GB2312" w:eastAsia="仿宋_GB2312"/>
                <w:szCs w:val="21"/>
              </w:rPr>
            </w:pPr>
          </w:p>
        </w:tc>
        <w:tc>
          <w:tcPr>
            <w:tcW w:w="1418"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3896" w:type="dxa"/>
            <w:vAlign w:val="center"/>
          </w:tcPr>
          <w:p w:rsidR="00B55BD9" w:rsidRPr="00B01624" w:rsidRDefault="00B55BD9">
            <w:pPr>
              <w:ind w:firstLine="420"/>
              <w:rPr>
                <w:rFonts w:ascii="仿宋_GB2312" w:eastAsia="仿宋_GB2312"/>
                <w:szCs w:val="21"/>
              </w:rPr>
            </w:pPr>
          </w:p>
        </w:tc>
      </w:tr>
      <w:tr w:rsidR="00B55BD9" w:rsidRPr="00B01624">
        <w:trPr>
          <w:jc w:val="center"/>
        </w:trPr>
        <w:tc>
          <w:tcPr>
            <w:tcW w:w="9087" w:type="dxa"/>
            <w:gridSpan w:val="5"/>
            <w:tcBorders>
              <w:top w:val="single" w:sz="6" w:space="0" w:color="auto"/>
              <w:bottom w:val="single" w:sz="6" w:space="0" w:color="auto"/>
            </w:tcBorders>
            <w:vAlign w:val="center"/>
          </w:tcPr>
          <w:p w:rsidR="00B55BD9" w:rsidRPr="00B01624" w:rsidRDefault="004E1434">
            <w:pPr>
              <w:ind w:firstLine="420"/>
              <w:rPr>
                <w:rFonts w:ascii="仿宋_GB2312" w:eastAsia="仿宋_GB2312"/>
                <w:szCs w:val="21"/>
              </w:rPr>
            </w:pPr>
            <w:r w:rsidRPr="00B01624">
              <w:rPr>
                <w:rFonts w:ascii="仿宋_GB2312" w:eastAsia="仿宋_GB2312" w:hint="eastAsia"/>
                <w:szCs w:val="21"/>
              </w:rPr>
              <w:t>二、现场人员</w:t>
            </w:r>
          </w:p>
        </w:tc>
      </w:tr>
      <w:tr w:rsidR="00B55BD9" w:rsidRPr="00B01624">
        <w:trPr>
          <w:jc w:val="center"/>
        </w:trPr>
        <w:tc>
          <w:tcPr>
            <w:tcW w:w="1505" w:type="dxa"/>
            <w:tcBorders>
              <w:top w:val="single" w:sz="6" w:space="0" w:color="auto"/>
              <w:bottom w:val="single" w:sz="6" w:space="0" w:color="auto"/>
            </w:tcBorders>
            <w:vAlign w:val="center"/>
          </w:tcPr>
          <w:p w:rsidR="00B55BD9" w:rsidRPr="00B01624" w:rsidRDefault="004E1434">
            <w:pPr>
              <w:jc w:val="center"/>
              <w:rPr>
                <w:rFonts w:ascii="仿宋_GB2312" w:eastAsia="仿宋_GB2312"/>
                <w:szCs w:val="21"/>
              </w:rPr>
            </w:pPr>
            <w:r w:rsidRPr="00B01624">
              <w:rPr>
                <w:rFonts w:ascii="仿宋_GB2312" w:eastAsia="仿宋_GB2312" w:hint="eastAsia"/>
                <w:szCs w:val="21"/>
              </w:rPr>
              <w:t>工程总承包</w:t>
            </w:r>
          </w:p>
          <w:p w:rsidR="00B55BD9" w:rsidRPr="00B01624" w:rsidRDefault="004E1434">
            <w:pPr>
              <w:jc w:val="center"/>
              <w:rPr>
                <w:rFonts w:ascii="仿宋_GB2312" w:eastAsia="仿宋_GB2312"/>
                <w:szCs w:val="21"/>
              </w:rPr>
            </w:pPr>
            <w:r w:rsidRPr="00B01624">
              <w:rPr>
                <w:rFonts w:ascii="仿宋_GB2312" w:eastAsia="仿宋_GB2312" w:hint="eastAsia"/>
                <w:szCs w:val="21"/>
              </w:rPr>
              <w:t>项目经理</w:t>
            </w:r>
          </w:p>
        </w:tc>
        <w:tc>
          <w:tcPr>
            <w:tcW w:w="1418"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3896" w:type="dxa"/>
            <w:vAlign w:val="center"/>
          </w:tcPr>
          <w:p w:rsidR="00B55BD9" w:rsidRPr="00B01624" w:rsidRDefault="00B55BD9">
            <w:pPr>
              <w:ind w:firstLine="420"/>
              <w:rPr>
                <w:rFonts w:ascii="仿宋_GB2312" w:eastAsia="仿宋_GB2312"/>
                <w:szCs w:val="21"/>
              </w:rPr>
            </w:pPr>
          </w:p>
          <w:p w:rsidR="00B55BD9" w:rsidRPr="00B01624" w:rsidRDefault="00B55BD9">
            <w:pPr>
              <w:ind w:firstLine="420"/>
              <w:rPr>
                <w:rFonts w:ascii="仿宋_GB2312" w:eastAsia="仿宋_GB2312"/>
                <w:szCs w:val="21"/>
              </w:rPr>
            </w:pPr>
          </w:p>
        </w:tc>
      </w:tr>
      <w:tr w:rsidR="00B55BD9" w:rsidRPr="00B01624">
        <w:trPr>
          <w:jc w:val="center"/>
        </w:trPr>
        <w:tc>
          <w:tcPr>
            <w:tcW w:w="1505" w:type="dxa"/>
            <w:tcBorders>
              <w:top w:val="single" w:sz="6" w:space="0" w:color="auto"/>
              <w:bottom w:val="single" w:sz="6" w:space="0" w:color="auto"/>
            </w:tcBorders>
            <w:vAlign w:val="center"/>
          </w:tcPr>
          <w:p w:rsidR="00B55BD9" w:rsidRPr="00B01624" w:rsidRDefault="004E1434">
            <w:pPr>
              <w:jc w:val="center"/>
              <w:rPr>
                <w:rFonts w:ascii="仿宋_GB2312" w:eastAsia="仿宋_GB2312"/>
                <w:szCs w:val="21"/>
              </w:rPr>
            </w:pPr>
            <w:r w:rsidRPr="00B01624">
              <w:rPr>
                <w:rFonts w:ascii="仿宋_GB2312" w:eastAsia="仿宋_GB2312" w:hint="eastAsia"/>
                <w:szCs w:val="21"/>
              </w:rPr>
              <w:t>项目副经理</w:t>
            </w:r>
          </w:p>
        </w:tc>
        <w:tc>
          <w:tcPr>
            <w:tcW w:w="1418"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3896" w:type="dxa"/>
            <w:vAlign w:val="center"/>
          </w:tcPr>
          <w:p w:rsidR="00B55BD9" w:rsidRPr="00B01624" w:rsidRDefault="00B55BD9">
            <w:pPr>
              <w:ind w:firstLine="420"/>
              <w:rPr>
                <w:rFonts w:ascii="仿宋_GB2312" w:eastAsia="仿宋_GB2312"/>
                <w:szCs w:val="21"/>
              </w:rPr>
            </w:pPr>
          </w:p>
        </w:tc>
      </w:tr>
      <w:tr w:rsidR="00B55BD9" w:rsidRPr="00B01624">
        <w:trPr>
          <w:jc w:val="center"/>
        </w:trPr>
        <w:tc>
          <w:tcPr>
            <w:tcW w:w="1505" w:type="dxa"/>
            <w:tcBorders>
              <w:top w:val="single" w:sz="6" w:space="0" w:color="auto"/>
              <w:bottom w:val="single" w:sz="6" w:space="0" w:color="auto"/>
            </w:tcBorders>
            <w:vAlign w:val="center"/>
          </w:tcPr>
          <w:p w:rsidR="00B55BD9" w:rsidRPr="00B01624" w:rsidRDefault="004E1434">
            <w:pPr>
              <w:jc w:val="center"/>
              <w:rPr>
                <w:rFonts w:ascii="仿宋_GB2312" w:eastAsia="仿宋_GB2312"/>
                <w:szCs w:val="21"/>
              </w:rPr>
            </w:pPr>
            <w:r w:rsidRPr="00B01624">
              <w:rPr>
                <w:rFonts w:ascii="仿宋_GB2312" w:eastAsia="仿宋_GB2312" w:hint="eastAsia"/>
                <w:szCs w:val="21"/>
              </w:rPr>
              <w:t>设计负责人</w:t>
            </w:r>
          </w:p>
        </w:tc>
        <w:tc>
          <w:tcPr>
            <w:tcW w:w="1418"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3896" w:type="dxa"/>
            <w:vAlign w:val="center"/>
          </w:tcPr>
          <w:p w:rsidR="00B55BD9" w:rsidRPr="00B01624" w:rsidRDefault="00B55BD9">
            <w:pPr>
              <w:ind w:firstLine="420"/>
              <w:rPr>
                <w:rFonts w:ascii="仿宋_GB2312" w:eastAsia="仿宋_GB2312"/>
                <w:szCs w:val="21"/>
              </w:rPr>
            </w:pPr>
          </w:p>
        </w:tc>
      </w:tr>
      <w:tr w:rsidR="00B55BD9" w:rsidRPr="00B01624">
        <w:trPr>
          <w:jc w:val="center"/>
        </w:trPr>
        <w:tc>
          <w:tcPr>
            <w:tcW w:w="1505" w:type="dxa"/>
            <w:tcBorders>
              <w:top w:val="single" w:sz="6" w:space="0" w:color="auto"/>
              <w:bottom w:val="single" w:sz="6" w:space="0" w:color="auto"/>
            </w:tcBorders>
            <w:vAlign w:val="center"/>
          </w:tcPr>
          <w:p w:rsidR="00B55BD9" w:rsidRPr="00B01624" w:rsidRDefault="004E1434">
            <w:pPr>
              <w:jc w:val="center"/>
              <w:rPr>
                <w:rFonts w:ascii="仿宋_GB2312" w:eastAsia="仿宋_GB2312"/>
                <w:szCs w:val="21"/>
              </w:rPr>
            </w:pPr>
            <w:r w:rsidRPr="00B01624">
              <w:rPr>
                <w:rFonts w:ascii="仿宋_GB2312" w:eastAsia="仿宋_GB2312" w:hint="eastAsia"/>
                <w:szCs w:val="21"/>
              </w:rPr>
              <w:t>采购负责人</w:t>
            </w:r>
          </w:p>
        </w:tc>
        <w:tc>
          <w:tcPr>
            <w:tcW w:w="1418"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3896" w:type="dxa"/>
            <w:vAlign w:val="center"/>
          </w:tcPr>
          <w:p w:rsidR="00B55BD9" w:rsidRPr="00B01624" w:rsidRDefault="00B55BD9">
            <w:pPr>
              <w:ind w:firstLine="420"/>
              <w:rPr>
                <w:rFonts w:ascii="仿宋_GB2312" w:eastAsia="仿宋_GB2312"/>
                <w:szCs w:val="21"/>
              </w:rPr>
            </w:pPr>
          </w:p>
        </w:tc>
      </w:tr>
      <w:tr w:rsidR="00B55BD9" w:rsidRPr="00B01624">
        <w:trPr>
          <w:jc w:val="center"/>
        </w:trPr>
        <w:tc>
          <w:tcPr>
            <w:tcW w:w="1505" w:type="dxa"/>
            <w:tcBorders>
              <w:top w:val="single" w:sz="6" w:space="0" w:color="auto"/>
              <w:bottom w:val="single" w:sz="6" w:space="0" w:color="auto"/>
            </w:tcBorders>
            <w:vAlign w:val="center"/>
          </w:tcPr>
          <w:p w:rsidR="00B55BD9" w:rsidRPr="00B01624" w:rsidRDefault="004E1434">
            <w:pPr>
              <w:jc w:val="center"/>
              <w:rPr>
                <w:rFonts w:ascii="仿宋_GB2312" w:eastAsia="仿宋_GB2312"/>
                <w:szCs w:val="21"/>
              </w:rPr>
            </w:pPr>
            <w:r w:rsidRPr="00B01624">
              <w:rPr>
                <w:rFonts w:ascii="仿宋_GB2312" w:eastAsia="仿宋_GB2312" w:hint="eastAsia"/>
                <w:szCs w:val="21"/>
              </w:rPr>
              <w:t>施工负责人</w:t>
            </w:r>
          </w:p>
        </w:tc>
        <w:tc>
          <w:tcPr>
            <w:tcW w:w="1418"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3896" w:type="dxa"/>
            <w:vAlign w:val="center"/>
          </w:tcPr>
          <w:p w:rsidR="00B55BD9" w:rsidRPr="00B01624" w:rsidRDefault="00B55BD9">
            <w:pPr>
              <w:ind w:firstLine="420"/>
              <w:rPr>
                <w:rFonts w:ascii="仿宋_GB2312" w:eastAsia="仿宋_GB2312"/>
                <w:szCs w:val="21"/>
              </w:rPr>
            </w:pPr>
          </w:p>
        </w:tc>
      </w:tr>
      <w:tr w:rsidR="00B55BD9" w:rsidRPr="00B01624">
        <w:trPr>
          <w:jc w:val="center"/>
        </w:trPr>
        <w:tc>
          <w:tcPr>
            <w:tcW w:w="1505" w:type="dxa"/>
            <w:tcBorders>
              <w:top w:val="single" w:sz="6" w:space="0" w:color="auto"/>
              <w:bottom w:val="single" w:sz="6" w:space="0" w:color="auto"/>
            </w:tcBorders>
            <w:vAlign w:val="center"/>
          </w:tcPr>
          <w:p w:rsidR="00B55BD9" w:rsidRPr="00B01624" w:rsidRDefault="004E1434">
            <w:pPr>
              <w:jc w:val="center"/>
              <w:rPr>
                <w:rFonts w:ascii="仿宋_GB2312" w:eastAsia="仿宋_GB2312"/>
                <w:szCs w:val="21"/>
              </w:rPr>
            </w:pPr>
            <w:r w:rsidRPr="00B01624">
              <w:rPr>
                <w:rFonts w:ascii="仿宋_GB2312" w:eastAsia="仿宋_GB2312" w:hint="eastAsia"/>
                <w:szCs w:val="21"/>
              </w:rPr>
              <w:t>技术负责人</w:t>
            </w:r>
          </w:p>
        </w:tc>
        <w:tc>
          <w:tcPr>
            <w:tcW w:w="1418"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3896" w:type="dxa"/>
            <w:vAlign w:val="center"/>
          </w:tcPr>
          <w:p w:rsidR="00B55BD9" w:rsidRPr="00B01624" w:rsidRDefault="00B55BD9">
            <w:pPr>
              <w:ind w:firstLine="420"/>
              <w:rPr>
                <w:rFonts w:ascii="仿宋_GB2312" w:eastAsia="仿宋_GB2312"/>
                <w:szCs w:val="21"/>
              </w:rPr>
            </w:pPr>
          </w:p>
        </w:tc>
      </w:tr>
      <w:tr w:rsidR="00B55BD9" w:rsidRPr="00B01624">
        <w:trPr>
          <w:jc w:val="center"/>
        </w:trPr>
        <w:tc>
          <w:tcPr>
            <w:tcW w:w="1505" w:type="dxa"/>
            <w:tcBorders>
              <w:top w:val="single" w:sz="6" w:space="0" w:color="auto"/>
              <w:bottom w:val="single" w:sz="6" w:space="0" w:color="auto"/>
            </w:tcBorders>
            <w:vAlign w:val="center"/>
          </w:tcPr>
          <w:p w:rsidR="00B55BD9" w:rsidRPr="00B01624" w:rsidRDefault="004E1434">
            <w:pPr>
              <w:jc w:val="center"/>
              <w:rPr>
                <w:rFonts w:ascii="仿宋_GB2312" w:eastAsia="仿宋_GB2312"/>
                <w:szCs w:val="21"/>
              </w:rPr>
            </w:pPr>
            <w:r w:rsidRPr="00B01624">
              <w:rPr>
                <w:rFonts w:ascii="仿宋_GB2312" w:eastAsia="仿宋_GB2312" w:hint="eastAsia"/>
                <w:szCs w:val="21"/>
              </w:rPr>
              <w:t>造价管理</w:t>
            </w:r>
          </w:p>
        </w:tc>
        <w:tc>
          <w:tcPr>
            <w:tcW w:w="1418"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3896" w:type="dxa"/>
            <w:vAlign w:val="center"/>
          </w:tcPr>
          <w:p w:rsidR="00B55BD9" w:rsidRPr="00B01624" w:rsidRDefault="00B55BD9">
            <w:pPr>
              <w:ind w:firstLine="420"/>
              <w:rPr>
                <w:rFonts w:ascii="仿宋_GB2312" w:eastAsia="仿宋_GB2312"/>
                <w:szCs w:val="21"/>
              </w:rPr>
            </w:pPr>
          </w:p>
        </w:tc>
      </w:tr>
      <w:tr w:rsidR="00B55BD9" w:rsidRPr="00B01624">
        <w:trPr>
          <w:jc w:val="center"/>
        </w:trPr>
        <w:tc>
          <w:tcPr>
            <w:tcW w:w="1505" w:type="dxa"/>
            <w:tcBorders>
              <w:top w:val="single" w:sz="6" w:space="0" w:color="auto"/>
              <w:bottom w:val="single" w:sz="6" w:space="0" w:color="auto"/>
            </w:tcBorders>
            <w:vAlign w:val="center"/>
          </w:tcPr>
          <w:p w:rsidR="00B55BD9" w:rsidRPr="00B01624" w:rsidRDefault="004E1434">
            <w:pPr>
              <w:jc w:val="center"/>
              <w:rPr>
                <w:rFonts w:ascii="仿宋_GB2312" w:eastAsia="仿宋_GB2312"/>
                <w:szCs w:val="21"/>
              </w:rPr>
            </w:pPr>
            <w:r w:rsidRPr="00B01624">
              <w:rPr>
                <w:rFonts w:ascii="仿宋_GB2312" w:eastAsia="仿宋_GB2312" w:hint="eastAsia"/>
                <w:szCs w:val="21"/>
              </w:rPr>
              <w:t>质量管理</w:t>
            </w:r>
          </w:p>
        </w:tc>
        <w:tc>
          <w:tcPr>
            <w:tcW w:w="1418"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3896" w:type="dxa"/>
            <w:vAlign w:val="center"/>
          </w:tcPr>
          <w:p w:rsidR="00B55BD9" w:rsidRPr="00B01624" w:rsidRDefault="00B55BD9">
            <w:pPr>
              <w:ind w:firstLine="420"/>
              <w:rPr>
                <w:rFonts w:ascii="仿宋_GB2312" w:eastAsia="仿宋_GB2312"/>
                <w:szCs w:val="21"/>
              </w:rPr>
            </w:pPr>
          </w:p>
        </w:tc>
      </w:tr>
      <w:tr w:rsidR="00B55BD9" w:rsidRPr="00B01624">
        <w:trPr>
          <w:jc w:val="center"/>
        </w:trPr>
        <w:tc>
          <w:tcPr>
            <w:tcW w:w="1505" w:type="dxa"/>
            <w:tcBorders>
              <w:top w:val="single" w:sz="6" w:space="0" w:color="auto"/>
              <w:bottom w:val="single" w:sz="6" w:space="0" w:color="auto"/>
            </w:tcBorders>
            <w:vAlign w:val="center"/>
          </w:tcPr>
          <w:p w:rsidR="00B55BD9" w:rsidRPr="00B01624" w:rsidRDefault="004E1434">
            <w:pPr>
              <w:jc w:val="center"/>
              <w:rPr>
                <w:rFonts w:ascii="仿宋_GB2312" w:eastAsia="仿宋_GB2312"/>
                <w:szCs w:val="21"/>
              </w:rPr>
            </w:pPr>
            <w:r w:rsidRPr="00B01624">
              <w:rPr>
                <w:rFonts w:ascii="仿宋_GB2312" w:eastAsia="仿宋_GB2312" w:hint="eastAsia"/>
                <w:szCs w:val="21"/>
              </w:rPr>
              <w:t>计划管理</w:t>
            </w:r>
          </w:p>
        </w:tc>
        <w:tc>
          <w:tcPr>
            <w:tcW w:w="1418"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3896" w:type="dxa"/>
            <w:vAlign w:val="center"/>
          </w:tcPr>
          <w:p w:rsidR="00B55BD9" w:rsidRPr="00B01624" w:rsidRDefault="00B55BD9">
            <w:pPr>
              <w:ind w:firstLine="420"/>
              <w:rPr>
                <w:rFonts w:ascii="仿宋_GB2312" w:eastAsia="仿宋_GB2312"/>
                <w:szCs w:val="21"/>
              </w:rPr>
            </w:pPr>
          </w:p>
        </w:tc>
      </w:tr>
      <w:tr w:rsidR="00B55BD9" w:rsidRPr="00B01624">
        <w:trPr>
          <w:jc w:val="center"/>
        </w:trPr>
        <w:tc>
          <w:tcPr>
            <w:tcW w:w="1505" w:type="dxa"/>
            <w:tcBorders>
              <w:top w:val="single" w:sz="6" w:space="0" w:color="auto"/>
              <w:bottom w:val="single" w:sz="6" w:space="0" w:color="auto"/>
            </w:tcBorders>
            <w:vAlign w:val="center"/>
          </w:tcPr>
          <w:p w:rsidR="00B55BD9" w:rsidRPr="00B01624" w:rsidRDefault="004E1434">
            <w:pPr>
              <w:jc w:val="center"/>
              <w:rPr>
                <w:rFonts w:ascii="仿宋_GB2312" w:eastAsia="仿宋_GB2312"/>
                <w:szCs w:val="21"/>
              </w:rPr>
            </w:pPr>
            <w:r w:rsidRPr="00B01624">
              <w:rPr>
                <w:rFonts w:ascii="仿宋_GB2312" w:eastAsia="仿宋_GB2312" w:hint="eastAsia"/>
                <w:szCs w:val="21"/>
              </w:rPr>
              <w:t>安全管理</w:t>
            </w:r>
          </w:p>
        </w:tc>
        <w:tc>
          <w:tcPr>
            <w:tcW w:w="1418"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3896" w:type="dxa"/>
            <w:vAlign w:val="center"/>
          </w:tcPr>
          <w:p w:rsidR="00B55BD9" w:rsidRPr="00B01624" w:rsidRDefault="00B55BD9">
            <w:pPr>
              <w:ind w:firstLine="420"/>
              <w:rPr>
                <w:rFonts w:ascii="仿宋_GB2312" w:eastAsia="仿宋_GB2312"/>
                <w:szCs w:val="21"/>
              </w:rPr>
            </w:pPr>
          </w:p>
        </w:tc>
      </w:tr>
      <w:tr w:rsidR="00B55BD9" w:rsidRPr="00B01624">
        <w:trPr>
          <w:jc w:val="center"/>
        </w:trPr>
        <w:tc>
          <w:tcPr>
            <w:tcW w:w="1505" w:type="dxa"/>
            <w:tcBorders>
              <w:top w:val="single" w:sz="6" w:space="0" w:color="auto"/>
              <w:bottom w:val="single" w:sz="6" w:space="0" w:color="auto"/>
            </w:tcBorders>
            <w:vAlign w:val="center"/>
          </w:tcPr>
          <w:p w:rsidR="00B55BD9" w:rsidRPr="00B01624" w:rsidRDefault="004E1434">
            <w:pPr>
              <w:jc w:val="center"/>
              <w:rPr>
                <w:rFonts w:ascii="仿宋_GB2312" w:eastAsia="仿宋_GB2312"/>
                <w:szCs w:val="21"/>
              </w:rPr>
            </w:pPr>
            <w:r w:rsidRPr="00B01624">
              <w:rPr>
                <w:rFonts w:ascii="仿宋_GB2312" w:eastAsia="仿宋_GB2312" w:hint="eastAsia"/>
                <w:szCs w:val="21"/>
              </w:rPr>
              <w:t>环境管理</w:t>
            </w:r>
          </w:p>
        </w:tc>
        <w:tc>
          <w:tcPr>
            <w:tcW w:w="1418"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3896" w:type="dxa"/>
            <w:vAlign w:val="center"/>
          </w:tcPr>
          <w:p w:rsidR="00B55BD9" w:rsidRPr="00B01624" w:rsidRDefault="00B55BD9">
            <w:pPr>
              <w:ind w:firstLine="420"/>
              <w:rPr>
                <w:rFonts w:ascii="仿宋_GB2312" w:eastAsia="仿宋_GB2312"/>
                <w:szCs w:val="21"/>
              </w:rPr>
            </w:pPr>
          </w:p>
        </w:tc>
      </w:tr>
      <w:tr w:rsidR="00B55BD9" w:rsidRPr="00B01624">
        <w:trPr>
          <w:jc w:val="center"/>
        </w:trPr>
        <w:tc>
          <w:tcPr>
            <w:tcW w:w="1505" w:type="dxa"/>
            <w:vMerge w:val="restart"/>
            <w:tcBorders>
              <w:top w:val="single" w:sz="6" w:space="0" w:color="auto"/>
            </w:tcBorders>
            <w:vAlign w:val="center"/>
          </w:tcPr>
          <w:p w:rsidR="00B55BD9" w:rsidRPr="00B01624" w:rsidRDefault="004E1434">
            <w:pPr>
              <w:jc w:val="center"/>
              <w:rPr>
                <w:rFonts w:ascii="仿宋_GB2312" w:eastAsia="仿宋_GB2312"/>
                <w:szCs w:val="21"/>
              </w:rPr>
            </w:pPr>
            <w:r w:rsidRPr="00B01624">
              <w:rPr>
                <w:rFonts w:ascii="仿宋_GB2312" w:eastAsia="仿宋_GB2312" w:hint="eastAsia"/>
                <w:szCs w:val="21"/>
              </w:rPr>
              <w:t>其他人员</w:t>
            </w:r>
          </w:p>
        </w:tc>
        <w:tc>
          <w:tcPr>
            <w:tcW w:w="1418"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3896" w:type="dxa"/>
            <w:vAlign w:val="center"/>
          </w:tcPr>
          <w:p w:rsidR="00B55BD9" w:rsidRPr="00B01624" w:rsidRDefault="00B55BD9">
            <w:pPr>
              <w:ind w:firstLine="420"/>
              <w:rPr>
                <w:rFonts w:ascii="仿宋_GB2312" w:eastAsia="仿宋_GB2312"/>
                <w:szCs w:val="21"/>
              </w:rPr>
            </w:pPr>
          </w:p>
        </w:tc>
      </w:tr>
      <w:tr w:rsidR="00B55BD9" w:rsidRPr="00B01624">
        <w:trPr>
          <w:jc w:val="center"/>
        </w:trPr>
        <w:tc>
          <w:tcPr>
            <w:tcW w:w="1505" w:type="dxa"/>
            <w:vMerge/>
            <w:vAlign w:val="center"/>
          </w:tcPr>
          <w:p w:rsidR="00B55BD9" w:rsidRPr="00B01624" w:rsidRDefault="00B55BD9">
            <w:pPr>
              <w:ind w:firstLine="420"/>
              <w:rPr>
                <w:rFonts w:ascii="仿宋_GB2312" w:eastAsia="仿宋_GB2312"/>
                <w:szCs w:val="21"/>
              </w:rPr>
            </w:pPr>
          </w:p>
        </w:tc>
        <w:tc>
          <w:tcPr>
            <w:tcW w:w="1418" w:type="dxa"/>
            <w:tcBorders>
              <w:bottom w:val="nil"/>
            </w:tcBorders>
            <w:vAlign w:val="center"/>
          </w:tcPr>
          <w:p w:rsidR="00B55BD9" w:rsidRPr="00B01624" w:rsidRDefault="00B55BD9">
            <w:pPr>
              <w:ind w:firstLine="420"/>
              <w:rPr>
                <w:rFonts w:ascii="仿宋_GB2312" w:eastAsia="仿宋_GB2312"/>
                <w:szCs w:val="21"/>
              </w:rPr>
            </w:pPr>
          </w:p>
        </w:tc>
        <w:tc>
          <w:tcPr>
            <w:tcW w:w="1134" w:type="dxa"/>
            <w:tcBorders>
              <w:bottom w:val="nil"/>
            </w:tcBorders>
            <w:vAlign w:val="center"/>
          </w:tcPr>
          <w:p w:rsidR="00B55BD9" w:rsidRPr="00B01624" w:rsidRDefault="00B55BD9">
            <w:pPr>
              <w:ind w:firstLine="420"/>
              <w:rPr>
                <w:rFonts w:ascii="仿宋_GB2312" w:eastAsia="仿宋_GB2312"/>
                <w:szCs w:val="21"/>
              </w:rPr>
            </w:pPr>
          </w:p>
        </w:tc>
        <w:tc>
          <w:tcPr>
            <w:tcW w:w="1134" w:type="dxa"/>
            <w:tcBorders>
              <w:bottom w:val="nil"/>
            </w:tcBorders>
            <w:vAlign w:val="center"/>
          </w:tcPr>
          <w:p w:rsidR="00B55BD9" w:rsidRPr="00B01624" w:rsidRDefault="00B55BD9">
            <w:pPr>
              <w:ind w:firstLine="420"/>
              <w:rPr>
                <w:rFonts w:ascii="仿宋_GB2312" w:eastAsia="仿宋_GB2312"/>
                <w:szCs w:val="21"/>
              </w:rPr>
            </w:pPr>
          </w:p>
        </w:tc>
        <w:tc>
          <w:tcPr>
            <w:tcW w:w="3896" w:type="dxa"/>
            <w:tcBorders>
              <w:bottom w:val="nil"/>
            </w:tcBorders>
            <w:vAlign w:val="center"/>
          </w:tcPr>
          <w:p w:rsidR="00B55BD9" w:rsidRPr="00B01624" w:rsidRDefault="00B55BD9">
            <w:pPr>
              <w:ind w:firstLine="420"/>
              <w:rPr>
                <w:rFonts w:ascii="仿宋_GB2312" w:eastAsia="仿宋_GB2312"/>
                <w:szCs w:val="21"/>
              </w:rPr>
            </w:pPr>
          </w:p>
        </w:tc>
      </w:tr>
      <w:tr w:rsidR="00B55BD9" w:rsidRPr="00B01624">
        <w:trPr>
          <w:jc w:val="center"/>
        </w:trPr>
        <w:tc>
          <w:tcPr>
            <w:tcW w:w="1505" w:type="dxa"/>
            <w:vMerge/>
            <w:vAlign w:val="center"/>
          </w:tcPr>
          <w:p w:rsidR="00B55BD9" w:rsidRPr="00B01624" w:rsidRDefault="00B55BD9">
            <w:pPr>
              <w:ind w:firstLine="420"/>
              <w:rPr>
                <w:rFonts w:ascii="仿宋_GB2312" w:eastAsia="仿宋_GB2312"/>
                <w:szCs w:val="21"/>
              </w:rPr>
            </w:pPr>
          </w:p>
        </w:tc>
        <w:tc>
          <w:tcPr>
            <w:tcW w:w="1418"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3896" w:type="dxa"/>
            <w:vAlign w:val="center"/>
          </w:tcPr>
          <w:p w:rsidR="00B55BD9" w:rsidRPr="00B01624" w:rsidRDefault="00B55BD9">
            <w:pPr>
              <w:ind w:firstLine="420"/>
              <w:rPr>
                <w:rFonts w:ascii="仿宋_GB2312" w:eastAsia="仿宋_GB2312"/>
                <w:szCs w:val="21"/>
              </w:rPr>
            </w:pPr>
          </w:p>
        </w:tc>
      </w:tr>
      <w:tr w:rsidR="00B55BD9" w:rsidRPr="00B01624">
        <w:trPr>
          <w:jc w:val="center"/>
        </w:trPr>
        <w:tc>
          <w:tcPr>
            <w:tcW w:w="1505" w:type="dxa"/>
            <w:vMerge/>
            <w:vAlign w:val="center"/>
          </w:tcPr>
          <w:p w:rsidR="00B55BD9" w:rsidRPr="00B01624" w:rsidRDefault="00B55BD9">
            <w:pPr>
              <w:ind w:firstLine="420"/>
              <w:rPr>
                <w:rFonts w:ascii="仿宋_GB2312" w:eastAsia="仿宋_GB2312"/>
                <w:szCs w:val="21"/>
              </w:rPr>
            </w:pPr>
          </w:p>
        </w:tc>
        <w:tc>
          <w:tcPr>
            <w:tcW w:w="1418"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3896" w:type="dxa"/>
            <w:vAlign w:val="center"/>
          </w:tcPr>
          <w:p w:rsidR="00B55BD9" w:rsidRPr="00B01624" w:rsidRDefault="00B55BD9">
            <w:pPr>
              <w:ind w:firstLine="420"/>
              <w:rPr>
                <w:rFonts w:ascii="仿宋_GB2312" w:eastAsia="仿宋_GB2312"/>
                <w:szCs w:val="21"/>
              </w:rPr>
            </w:pPr>
          </w:p>
        </w:tc>
      </w:tr>
      <w:tr w:rsidR="00B55BD9" w:rsidRPr="00B01624">
        <w:trPr>
          <w:jc w:val="center"/>
        </w:trPr>
        <w:tc>
          <w:tcPr>
            <w:tcW w:w="1505" w:type="dxa"/>
            <w:vMerge/>
            <w:vAlign w:val="center"/>
          </w:tcPr>
          <w:p w:rsidR="00B55BD9" w:rsidRPr="00B01624" w:rsidRDefault="00B55BD9">
            <w:pPr>
              <w:ind w:firstLine="420"/>
              <w:rPr>
                <w:rFonts w:ascii="仿宋_GB2312" w:eastAsia="仿宋_GB2312"/>
                <w:szCs w:val="21"/>
              </w:rPr>
            </w:pPr>
          </w:p>
        </w:tc>
        <w:tc>
          <w:tcPr>
            <w:tcW w:w="1418"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1134" w:type="dxa"/>
            <w:vAlign w:val="center"/>
          </w:tcPr>
          <w:p w:rsidR="00B55BD9" w:rsidRPr="00B01624" w:rsidRDefault="00B55BD9">
            <w:pPr>
              <w:ind w:firstLine="420"/>
              <w:rPr>
                <w:rFonts w:ascii="仿宋_GB2312" w:eastAsia="仿宋_GB2312"/>
                <w:szCs w:val="21"/>
              </w:rPr>
            </w:pPr>
          </w:p>
        </w:tc>
        <w:tc>
          <w:tcPr>
            <w:tcW w:w="3896" w:type="dxa"/>
            <w:vAlign w:val="center"/>
          </w:tcPr>
          <w:p w:rsidR="00B55BD9" w:rsidRPr="00B01624" w:rsidRDefault="00B55BD9">
            <w:pPr>
              <w:ind w:firstLine="420"/>
              <w:rPr>
                <w:rFonts w:ascii="仿宋_GB2312" w:eastAsia="仿宋_GB2312"/>
                <w:szCs w:val="21"/>
              </w:rPr>
            </w:pPr>
          </w:p>
        </w:tc>
      </w:tr>
      <w:tr w:rsidR="00B55BD9" w:rsidRPr="00B01624">
        <w:trPr>
          <w:jc w:val="center"/>
        </w:trPr>
        <w:tc>
          <w:tcPr>
            <w:tcW w:w="1505" w:type="dxa"/>
            <w:vMerge/>
            <w:tcBorders>
              <w:bottom w:val="single" w:sz="12" w:space="0" w:color="auto"/>
            </w:tcBorders>
            <w:vAlign w:val="center"/>
          </w:tcPr>
          <w:p w:rsidR="00B55BD9" w:rsidRPr="00B01624" w:rsidRDefault="00B55BD9">
            <w:pPr>
              <w:spacing w:after="120"/>
              <w:rPr>
                <w:rFonts w:ascii="仿宋_GB2312" w:eastAsia="仿宋_GB2312"/>
              </w:rPr>
            </w:pPr>
          </w:p>
        </w:tc>
        <w:tc>
          <w:tcPr>
            <w:tcW w:w="1418" w:type="dxa"/>
            <w:tcBorders>
              <w:bottom w:val="single" w:sz="12" w:space="0" w:color="auto"/>
            </w:tcBorders>
            <w:vAlign w:val="center"/>
          </w:tcPr>
          <w:p w:rsidR="00B55BD9" w:rsidRPr="00B01624" w:rsidRDefault="00B55BD9">
            <w:pPr>
              <w:spacing w:after="120"/>
              <w:rPr>
                <w:rFonts w:ascii="仿宋_GB2312" w:eastAsia="仿宋_GB2312"/>
              </w:rPr>
            </w:pPr>
          </w:p>
        </w:tc>
        <w:tc>
          <w:tcPr>
            <w:tcW w:w="1134" w:type="dxa"/>
            <w:tcBorders>
              <w:bottom w:val="single" w:sz="12" w:space="0" w:color="auto"/>
            </w:tcBorders>
            <w:vAlign w:val="center"/>
          </w:tcPr>
          <w:p w:rsidR="00B55BD9" w:rsidRPr="00B01624" w:rsidRDefault="00B55BD9">
            <w:pPr>
              <w:spacing w:after="120"/>
              <w:rPr>
                <w:rFonts w:ascii="仿宋_GB2312" w:eastAsia="仿宋_GB2312"/>
              </w:rPr>
            </w:pPr>
          </w:p>
        </w:tc>
        <w:tc>
          <w:tcPr>
            <w:tcW w:w="1134" w:type="dxa"/>
            <w:tcBorders>
              <w:bottom w:val="single" w:sz="12" w:space="0" w:color="auto"/>
            </w:tcBorders>
            <w:vAlign w:val="center"/>
          </w:tcPr>
          <w:p w:rsidR="00B55BD9" w:rsidRPr="00B01624" w:rsidRDefault="00B55BD9">
            <w:pPr>
              <w:spacing w:after="120"/>
              <w:rPr>
                <w:rFonts w:ascii="仿宋_GB2312" w:eastAsia="仿宋_GB2312"/>
              </w:rPr>
            </w:pPr>
          </w:p>
        </w:tc>
        <w:tc>
          <w:tcPr>
            <w:tcW w:w="3896" w:type="dxa"/>
            <w:tcBorders>
              <w:bottom w:val="single" w:sz="12" w:space="0" w:color="auto"/>
            </w:tcBorders>
            <w:vAlign w:val="center"/>
          </w:tcPr>
          <w:p w:rsidR="00B55BD9" w:rsidRPr="00B01624" w:rsidRDefault="00B55BD9">
            <w:pPr>
              <w:spacing w:after="120"/>
              <w:rPr>
                <w:rFonts w:ascii="仿宋_GB2312" w:eastAsia="仿宋_GB2312"/>
              </w:rPr>
            </w:pPr>
          </w:p>
        </w:tc>
      </w:tr>
    </w:tbl>
    <w:p w:rsidR="00B55BD9" w:rsidRPr="00B01624" w:rsidRDefault="004E1434">
      <w:r w:rsidRPr="00B01624">
        <w:br w:type="page"/>
      </w:r>
    </w:p>
    <w:p w:rsidR="00B55BD9" w:rsidRPr="00B01624" w:rsidRDefault="004E1434">
      <w:pPr>
        <w:keepNext/>
        <w:keepLines/>
        <w:tabs>
          <w:tab w:val="left" w:pos="1134"/>
        </w:tabs>
        <w:spacing w:before="60" w:after="60" w:line="360" w:lineRule="auto"/>
        <w:jc w:val="left"/>
        <w:outlineLvl w:val="1"/>
        <w:rPr>
          <w:rFonts w:ascii="黑体" w:eastAsia="黑体" w:hAnsi="黑体"/>
          <w:b/>
          <w:bCs/>
          <w:sz w:val="30"/>
          <w:szCs w:val="30"/>
        </w:rPr>
      </w:pPr>
      <w:bookmarkStart w:id="3046" w:name="_Toc110886846"/>
      <w:bookmarkStart w:id="3047" w:name="_Toc121419694"/>
      <w:bookmarkStart w:id="3048" w:name="_Toc110933948"/>
      <w:bookmarkStart w:id="3049" w:name="_Toc64910830"/>
      <w:bookmarkStart w:id="3050" w:name="_Toc121332692"/>
      <w:r w:rsidRPr="00B01624">
        <w:rPr>
          <w:rFonts w:ascii="黑体" w:eastAsia="黑体" w:hAnsi="黑体" w:hint="eastAsia"/>
          <w:b/>
          <w:bCs/>
          <w:sz w:val="30"/>
          <w:szCs w:val="30"/>
        </w:rPr>
        <w:t>附件5             价格指数权重表</w:t>
      </w:r>
      <w:bookmarkEnd w:id="3046"/>
      <w:bookmarkEnd w:id="3047"/>
      <w:bookmarkEnd w:id="3048"/>
      <w:bookmarkEnd w:id="3049"/>
      <w:bookmarkEnd w:id="30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9"/>
        <w:gridCol w:w="584"/>
        <w:gridCol w:w="876"/>
        <w:gridCol w:w="1215"/>
        <w:gridCol w:w="1080"/>
        <w:gridCol w:w="1215"/>
        <w:gridCol w:w="1230"/>
        <w:gridCol w:w="1380"/>
      </w:tblGrid>
      <w:tr w:rsidR="00B55BD9" w:rsidRPr="00B01624">
        <w:trPr>
          <w:trHeight w:val="355"/>
        </w:trPr>
        <w:tc>
          <w:tcPr>
            <w:tcW w:w="829" w:type="dxa"/>
            <w:vMerge w:val="restart"/>
          </w:tcPr>
          <w:p w:rsidR="00B55BD9" w:rsidRPr="00B01624" w:rsidRDefault="004E1434">
            <w:pPr>
              <w:rPr>
                <w:rFonts w:ascii="仿宋_GB2312" w:eastAsia="仿宋_GB2312"/>
              </w:rPr>
            </w:pPr>
            <w:r w:rsidRPr="00B01624">
              <w:rPr>
                <w:rFonts w:ascii="仿宋_GB2312" w:eastAsia="仿宋_GB2312" w:hint="eastAsia"/>
              </w:rPr>
              <w:t>序号</w:t>
            </w:r>
          </w:p>
        </w:tc>
        <w:tc>
          <w:tcPr>
            <w:tcW w:w="1460" w:type="dxa"/>
            <w:gridSpan w:val="2"/>
            <w:vMerge w:val="restart"/>
          </w:tcPr>
          <w:p w:rsidR="00B55BD9" w:rsidRPr="00B01624" w:rsidRDefault="004E1434">
            <w:pPr>
              <w:rPr>
                <w:rFonts w:ascii="仿宋_GB2312" w:eastAsia="仿宋_GB2312"/>
              </w:rPr>
            </w:pPr>
            <w:r w:rsidRPr="00B01624">
              <w:rPr>
                <w:rFonts w:ascii="仿宋_GB2312" w:eastAsia="仿宋_GB2312" w:hint="eastAsia"/>
              </w:rPr>
              <w:t>名称</w:t>
            </w:r>
          </w:p>
        </w:tc>
        <w:tc>
          <w:tcPr>
            <w:tcW w:w="2295" w:type="dxa"/>
            <w:gridSpan w:val="2"/>
          </w:tcPr>
          <w:p w:rsidR="00B55BD9" w:rsidRPr="00B01624" w:rsidRDefault="004E1434">
            <w:pPr>
              <w:rPr>
                <w:rFonts w:ascii="仿宋_GB2312" w:eastAsia="仿宋_GB2312"/>
              </w:rPr>
            </w:pPr>
            <w:r w:rsidRPr="00B01624">
              <w:rPr>
                <w:rFonts w:ascii="仿宋_GB2312" w:eastAsia="仿宋_GB2312" w:hint="eastAsia"/>
              </w:rPr>
              <w:t>变更权重B</w:t>
            </w:r>
          </w:p>
        </w:tc>
        <w:tc>
          <w:tcPr>
            <w:tcW w:w="2445" w:type="dxa"/>
            <w:gridSpan w:val="2"/>
          </w:tcPr>
          <w:p w:rsidR="00B55BD9" w:rsidRPr="00B01624" w:rsidRDefault="004E1434">
            <w:pPr>
              <w:rPr>
                <w:rFonts w:ascii="仿宋_GB2312" w:eastAsia="仿宋_GB2312"/>
              </w:rPr>
            </w:pPr>
            <w:r w:rsidRPr="00B01624">
              <w:rPr>
                <w:rFonts w:ascii="仿宋_GB2312" w:eastAsia="仿宋_GB2312" w:hint="eastAsia"/>
              </w:rPr>
              <w:t>基本价格指数F0</w:t>
            </w:r>
          </w:p>
        </w:tc>
        <w:tc>
          <w:tcPr>
            <w:tcW w:w="1380" w:type="dxa"/>
          </w:tcPr>
          <w:p w:rsidR="00B55BD9" w:rsidRPr="00B01624" w:rsidRDefault="004E1434">
            <w:pPr>
              <w:rPr>
                <w:rFonts w:ascii="仿宋_GB2312" w:eastAsia="仿宋_GB2312"/>
              </w:rPr>
            </w:pPr>
            <w:r w:rsidRPr="00B01624">
              <w:rPr>
                <w:rFonts w:ascii="仿宋_GB2312" w:eastAsia="仿宋_GB2312" w:hint="eastAsia"/>
              </w:rPr>
              <w:t>备注</w:t>
            </w:r>
          </w:p>
        </w:tc>
      </w:tr>
      <w:tr w:rsidR="00B55BD9" w:rsidRPr="00B01624">
        <w:trPr>
          <w:trHeight w:val="463"/>
        </w:trPr>
        <w:tc>
          <w:tcPr>
            <w:tcW w:w="829" w:type="dxa"/>
            <w:vMerge/>
          </w:tcPr>
          <w:p w:rsidR="00B55BD9" w:rsidRPr="00B01624" w:rsidRDefault="00B55BD9">
            <w:pPr>
              <w:rPr>
                <w:rFonts w:ascii="仿宋_GB2312" w:eastAsia="仿宋_GB2312"/>
              </w:rPr>
            </w:pPr>
          </w:p>
        </w:tc>
        <w:tc>
          <w:tcPr>
            <w:tcW w:w="1460" w:type="dxa"/>
            <w:gridSpan w:val="2"/>
            <w:vMerge/>
          </w:tcPr>
          <w:p w:rsidR="00B55BD9" w:rsidRPr="00B01624" w:rsidRDefault="00B55BD9">
            <w:pPr>
              <w:rPr>
                <w:rFonts w:ascii="仿宋_GB2312" w:eastAsia="仿宋_GB2312"/>
              </w:rPr>
            </w:pPr>
          </w:p>
        </w:tc>
        <w:tc>
          <w:tcPr>
            <w:tcW w:w="1215" w:type="dxa"/>
          </w:tcPr>
          <w:p w:rsidR="00B55BD9" w:rsidRPr="00B01624" w:rsidRDefault="004E1434">
            <w:pPr>
              <w:rPr>
                <w:rFonts w:ascii="仿宋_GB2312" w:eastAsia="仿宋_GB2312"/>
              </w:rPr>
            </w:pPr>
            <w:r w:rsidRPr="00B01624">
              <w:rPr>
                <w:rFonts w:ascii="仿宋_GB2312" w:eastAsia="仿宋_GB2312" w:hint="eastAsia"/>
              </w:rPr>
              <w:t>代号</w:t>
            </w:r>
          </w:p>
        </w:tc>
        <w:tc>
          <w:tcPr>
            <w:tcW w:w="1080" w:type="dxa"/>
          </w:tcPr>
          <w:p w:rsidR="00B55BD9" w:rsidRPr="00B01624" w:rsidRDefault="004E1434">
            <w:pPr>
              <w:rPr>
                <w:rFonts w:ascii="仿宋_GB2312" w:eastAsia="仿宋_GB2312"/>
              </w:rPr>
            </w:pPr>
            <w:r w:rsidRPr="00B01624">
              <w:rPr>
                <w:rFonts w:ascii="仿宋_GB2312" w:eastAsia="仿宋_GB2312" w:hint="eastAsia"/>
              </w:rPr>
              <w:t>权重</w:t>
            </w:r>
          </w:p>
        </w:tc>
        <w:tc>
          <w:tcPr>
            <w:tcW w:w="1215" w:type="dxa"/>
          </w:tcPr>
          <w:p w:rsidR="00B55BD9" w:rsidRPr="00B01624" w:rsidRDefault="004E1434">
            <w:pPr>
              <w:rPr>
                <w:rFonts w:ascii="仿宋_GB2312" w:eastAsia="仿宋_GB2312"/>
              </w:rPr>
            </w:pPr>
            <w:r w:rsidRPr="00B01624">
              <w:rPr>
                <w:rFonts w:ascii="仿宋_GB2312" w:eastAsia="仿宋_GB2312" w:hint="eastAsia"/>
              </w:rPr>
              <w:t>代号</w:t>
            </w:r>
          </w:p>
        </w:tc>
        <w:tc>
          <w:tcPr>
            <w:tcW w:w="1230" w:type="dxa"/>
          </w:tcPr>
          <w:p w:rsidR="00B55BD9" w:rsidRPr="00B01624" w:rsidRDefault="004E1434">
            <w:pPr>
              <w:rPr>
                <w:rFonts w:ascii="仿宋_GB2312" w:eastAsia="仿宋_GB2312"/>
              </w:rPr>
            </w:pPr>
            <w:r w:rsidRPr="00B01624">
              <w:rPr>
                <w:rFonts w:ascii="仿宋_GB2312" w:eastAsia="仿宋_GB2312" w:hint="eastAsia"/>
              </w:rPr>
              <w:t>指数</w:t>
            </w:r>
          </w:p>
        </w:tc>
        <w:tc>
          <w:tcPr>
            <w:tcW w:w="1380" w:type="dxa"/>
          </w:tcPr>
          <w:p w:rsidR="00B55BD9" w:rsidRPr="00B01624" w:rsidRDefault="00B55BD9">
            <w:pPr>
              <w:rPr>
                <w:rFonts w:ascii="仿宋_GB2312" w:eastAsia="仿宋_GB2312"/>
              </w:rPr>
            </w:pPr>
          </w:p>
        </w:tc>
      </w:tr>
      <w:tr w:rsidR="00B55BD9" w:rsidRPr="00B01624">
        <w:tc>
          <w:tcPr>
            <w:tcW w:w="829" w:type="dxa"/>
          </w:tcPr>
          <w:p w:rsidR="00B55BD9" w:rsidRPr="00B01624" w:rsidRDefault="00B55BD9">
            <w:pPr>
              <w:rPr>
                <w:rFonts w:ascii="仿宋_GB2312" w:eastAsia="仿宋_GB2312"/>
              </w:rPr>
            </w:pPr>
          </w:p>
        </w:tc>
        <w:tc>
          <w:tcPr>
            <w:tcW w:w="584" w:type="dxa"/>
            <w:vMerge w:val="restart"/>
          </w:tcPr>
          <w:p w:rsidR="00B55BD9" w:rsidRPr="00B01624" w:rsidRDefault="004E1434">
            <w:pPr>
              <w:rPr>
                <w:rFonts w:ascii="仿宋_GB2312" w:eastAsia="仿宋_GB2312"/>
              </w:rPr>
            </w:pPr>
            <w:r w:rsidRPr="00B01624">
              <w:rPr>
                <w:rFonts w:ascii="仿宋_GB2312" w:eastAsia="仿宋_GB2312" w:hint="eastAsia"/>
              </w:rPr>
              <w:t>变</w:t>
            </w:r>
          </w:p>
          <w:p w:rsidR="00B55BD9" w:rsidRPr="00B01624" w:rsidRDefault="004E1434">
            <w:pPr>
              <w:rPr>
                <w:rFonts w:ascii="仿宋_GB2312" w:eastAsia="仿宋_GB2312"/>
              </w:rPr>
            </w:pPr>
            <w:r w:rsidRPr="00B01624">
              <w:rPr>
                <w:rFonts w:ascii="仿宋_GB2312" w:eastAsia="仿宋_GB2312" w:hint="eastAsia"/>
              </w:rPr>
              <w:t>值</w:t>
            </w:r>
          </w:p>
          <w:p w:rsidR="00B55BD9" w:rsidRPr="00B01624" w:rsidRDefault="004E1434">
            <w:pPr>
              <w:rPr>
                <w:rFonts w:ascii="仿宋_GB2312" w:eastAsia="仿宋_GB2312"/>
              </w:rPr>
            </w:pPr>
            <w:r w:rsidRPr="00B01624">
              <w:rPr>
                <w:rFonts w:ascii="仿宋_GB2312" w:eastAsia="仿宋_GB2312" w:hint="eastAsia"/>
              </w:rPr>
              <w:t>部</w:t>
            </w:r>
          </w:p>
          <w:p w:rsidR="00B55BD9" w:rsidRPr="00B01624" w:rsidRDefault="004E1434">
            <w:pPr>
              <w:rPr>
                <w:rFonts w:ascii="仿宋_GB2312" w:eastAsia="仿宋_GB2312"/>
              </w:rPr>
            </w:pPr>
            <w:r w:rsidRPr="00B01624">
              <w:rPr>
                <w:rFonts w:ascii="仿宋_GB2312" w:eastAsia="仿宋_GB2312" w:hint="eastAsia"/>
              </w:rPr>
              <w:t>分</w:t>
            </w:r>
          </w:p>
        </w:tc>
        <w:tc>
          <w:tcPr>
            <w:tcW w:w="876" w:type="dxa"/>
          </w:tcPr>
          <w:p w:rsidR="00B55BD9" w:rsidRPr="00B01624" w:rsidRDefault="00B55BD9">
            <w:pPr>
              <w:rPr>
                <w:rFonts w:ascii="仿宋_GB2312" w:eastAsia="仿宋_GB2312"/>
              </w:rPr>
            </w:pPr>
          </w:p>
        </w:tc>
        <w:tc>
          <w:tcPr>
            <w:tcW w:w="1215" w:type="dxa"/>
          </w:tcPr>
          <w:p w:rsidR="00B55BD9" w:rsidRPr="00B01624" w:rsidRDefault="004E1434">
            <w:pPr>
              <w:rPr>
                <w:rFonts w:ascii="仿宋_GB2312" w:eastAsia="仿宋_GB2312"/>
              </w:rPr>
            </w:pPr>
            <w:r w:rsidRPr="00B01624">
              <w:rPr>
                <w:rFonts w:ascii="仿宋_GB2312" w:eastAsia="仿宋_GB2312" w:hint="eastAsia"/>
              </w:rPr>
              <w:t>B1</w:t>
            </w:r>
          </w:p>
        </w:tc>
        <w:tc>
          <w:tcPr>
            <w:tcW w:w="1080" w:type="dxa"/>
          </w:tcPr>
          <w:p w:rsidR="00B55BD9" w:rsidRPr="00B01624" w:rsidRDefault="00B55BD9">
            <w:pPr>
              <w:rPr>
                <w:rFonts w:ascii="仿宋_GB2312" w:eastAsia="仿宋_GB2312"/>
              </w:rPr>
            </w:pPr>
          </w:p>
        </w:tc>
        <w:tc>
          <w:tcPr>
            <w:tcW w:w="1215" w:type="dxa"/>
          </w:tcPr>
          <w:p w:rsidR="00B55BD9" w:rsidRPr="00B01624" w:rsidRDefault="004E1434">
            <w:pPr>
              <w:rPr>
                <w:rFonts w:ascii="仿宋_GB2312" w:eastAsia="仿宋_GB2312"/>
              </w:rPr>
            </w:pPr>
            <w:r w:rsidRPr="00B01624">
              <w:rPr>
                <w:rFonts w:ascii="仿宋_GB2312" w:eastAsia="仿宋_GB2312" w:hint="eastAsia"/>
              </w:rPr>
              <w:t>F01</w:t>
            </w:r>
          </w:p>
        </w:tc>
        <w:tc>
          <w:tcPr>
            <w:tcW w:w="1230" w:type="dxa"/>
          </w:tcPr>
          <w:p w:rsidR="00B55BD9" w:rsidRPr="00B01624" w:rsidRDefault="00B55BD9">
            <w:pPr>
              <w:rPr>
                <w:rFonts w:ascii="仿宋_GB2312" w:eastAsia="仿宋_GB2312"/>
              </w:rPr>
            </w:pPr>
          </w:p>
        </w:tc>
        <w:tc>
          <w:tcPr>
            <w:tcW w:w="1380" w:type="dxa"/>
          </w:tcPr>
          <w:p w:rsidR="00B55BD9" w:rsidRPr="00B01624" w:rsidRDefault="00B55BD9">
            <w:pPr>
              <w:rPr>
                <w:rFonts w:ascii="仿宋_GB2312" w:eastAsia="仿宋_GB2312"/>
              </w:rPr>
            </w:pPr>
          </w:p>
        </w:tc>
      </w:tr>
      <w:tr w:rsidR="00B55BD9" w:rsidRPr="00B01624">
        <w:tc>
          <w:tcPr>
            <w:tcW w:w="829" w:type="dxa"/>
          </w:tcPr>
          <w:p w:rsidR="00B55BD9" w:rsidRPr="00B01624" w:rsidRDefault="00B55BD9">
            <w:pPr>
              <w:rPr>
                <w:rFonts w:ascii="仿宋_GB2312" w:eastAsia="仿宋_GB2312"/>
              </w:rPr>
            </w:pPr>
          </w:p>
        </w:tc>
        <w:tc>
          <w:tcPr>
            <w:tcW w:w="584" w:type="dxa"/>
            <w:vMerge/>
          </w:tcPr>
          <w:p w:rsidR="00B55BD9" w:rsidRPr="00B01624" w:rsidRDefault="00B55BD9">
            <w:pPr>
              <w:rPr>
                <w:rFonts w:ascii="仿宋_GB2312" w:eastAsia="仿宋_GB2312"/>
              </w:rPr>
            </w:pPr>
          </w:p>
        </w:tc>
        <w:tc>
          <w:tcPr>
            <w:tcW w:w="876" w:type="dxa"/>
          </w:tcPr>
          <w:p w:rsidR="00B55BD9" w:rsidRPr="00B01624" w:rsidRDefault="00B55BD9">
            <w:pPr>
              <w:rPr>
                <w:rFonts w:ascii="仿宋_GB2312" w:eastAsia="仿宋_GB2312"/>
              </w:rPr>
            </w:pPr>
          </w:p>
        </w:tc>
        <w:tc>
          <w:tcPr>
            <w:tcW w:w="1215" w:type="dxa"/>
          </w:tcPr>
          <w:p w:rsidR="00B55BD9" w:rsidRPr="00B01624" w:rsidRDefault="004E1434">
            <w:pPr>
              <w:rPr>
                <w:rFonts w:ascii="仿宋_GB2312" w:eastAsia="仿宋_GB2312"/>
              </w:rPr>
            </w:pPr>
            <w:r w:rsidRPr="00B01624">
              <w:rPr>
                <w:rFonts w:ascii="仿宋_GB2312" w:eastAsia="仿宋_GB2312" w:hint="eastAsia"/>
              </w:rPr>
              <w:t>B2</w:t>
            </w:r>
          </w:p>
        </w:tc>
        <w:tc>
          <w:tcPr>
            <w:tcW w:w="1080" w:type="dxa"/>
          </w:tcPr>
          <w:p w:rsidR="00B55BD9" w:rsidRPr="00B01624" w:rsidRDefault="00B55BD9">
            <w:pPr>
              <w:rPr>
                <w:rFonts w:ascii="仿宋_GB2312" w:eastAsia="仿宋_GB2312"/>
              </w:rPr>
            </w:pPr>
          </w:p>
        </w:tc>
        <w:tc>
          <w:tcPr>
            <w:tcW w:w="1215" w:type="dxa"/>
          </w:tcPr>
          <w:p w:rsidR="00B55BD9" w:rsidRPr="00B01624" w:rsidRDefault="004E1434">
            <w:pPr>
              <w:rPr>
                <w:rFonts w:ascii="仿宋_GB2312" w:eastAsia="仿宋_GB2312"/>
              </w:rPr>
            </w:pPr>
            <w:r w:rsidRPr="00B01624">
              <w:rPr>
                <w:rFonts w:ascii="仿宋_GB2312" w:eastAsia="仿宋_GB2312" w:hint="eastAsia"/>
              </w:rPr>
              <w:t>F02</w:t>
            </w:r>
          </w:p>
        </w:tc>
        <w:tc>
          <w:tcPr>
            <w:tcW w:w="1230" w:type="dxa"/>
          </w:tcPr>
          <w:p w:rsidR="00B55BD9" w:rsidRPr="00B01624" w:rsidRDefault="00B55BD9">
            <w:pPr>
              <w:rPr>
                <w:rFonts w:ascii="仿宋_GB2312" w:eastAsia="仿宋_GB2312"/>
              </w:rPr>
            </w:pPr>
          </w:p>
        </w:tc>
        <w:tc>
          <w:tcPr>
            <w:tcW w:w="1380" w:type="dxa"/>
          </w:tcPr>
          <w:p w:rsidR="00B55BD9" w:rsidRPr="00B01624" w:rsidRDefault="00B55BD9">
            <w:pPr>
              <w:rPr>
                <w:rFonts w:ascii="仿宋_GB2312" w:eastAsia="仿宋_GB2312"/>
              </w:rPr>
            </w:pPr>
          </w:p>
        </w:tc>
      </w:tr>
      <w:tr w:rsidR="00B55BD9" w:rsidRPr="00B01624">
        <w:tc>
          <w:tcPr>
            <w:tcW w:w="829" w:type="dxa"/>
          </w:tcPr>
          <w:p w:rsidR="00B55BD9" w:rsidRPr="00B01624" w:rsidRDefault="00B55BD9">
            <w:pPr>
              <w:rPr>
                <w:rFonts w:ascii="仿宋_GB2312" w:eastAsia="仿宋_GB2312"/>
              </w:rPr>
            </w:pPr>
          </w:p>
        </w:tc>
        <w:tc>
          <w:tcPr>
            <w:tcW w:w="584" w:type="dxa"/>
            <w:vMerge/>
          </w:tcPr>
          <w:p w:rsidR="00B55BD9" w:rsidRPr="00B01624" w:rsidRDefault="00B55BD9">
            <w:pPr>
              <w:rPr>
                <w:rFonts w:ascii="仿宋_GB2312" w:eastAsia="仿宋_GB2312"/>
              </w:rPr>
            </w:pPr>
          </w:p>
        </w:tc>
        <w:tc>
          <w:tcPr>
            <w:tcW w:w="876" w:type="dxa"/>
          </w:tcPr>
          <w:p w:rsidR="00B55BD9" w:rsidRPr="00B01624" w:rsidRDefault="00B55BD9">
            <w:pPr>
              <w:rPr>
                <w:rFonts w:ascii="仿宋_GB2312" w:eastAsia="仿宋_GB2312"/>
              </w:rPr>
            </w:pPr>
          </w:p>
        </w:tc>
        <w:tc>
          <w:tcPr>
            <w:tcW w:w="1215" w:type="dxa"/>
          </w:tcPr>
          <w:p w:rsidR="00B55BD9" w:rsidRPr="00B01624" w:rsidRDefault="004E1434">
            <w:pPr>
              <w:rPr>
                <w:rFonts w:ascii="仿宋_GB2312" w:eastAsia="仿宋_GB2312"/>
              </w:rPr>
            </w:pPr>
            <w:r w:rsidRPr="00B01624">
              <w:rPr>
                <w:rFonts w:ascii="仿宋_GB2312" w:eastAsia="仿宋_GB2312" w:hint="eastAsia"/>
              </w:rPr>
              <w:t>B3</w:t>
            </w:r>
          </w:p>
        </w:tc>
        <w:tc>
          <w:tcPr>
            <w:tcW w:w="1080" w:type="dxa"/>
          </w:tcPr>
          <w:p w:rsidR="00B55BD9" w:rsidRPr="00B01624" w:rsidRDefault="00B55BD9">
            <w:pPr>
              <w:rPr>
                <w:rFonts w:ascii="仿宋_GB2312" w:eastAsia="仿宋_GB2312"/>
              </w:rPr>
            </w:pPr>
          </w:p>
        </w:tc>
        <w:tc>
          <w:tcPr>
            <w:tcW w:w="1215" w:type="dxa"/>
          </w:tcPr>
          <w:p w:rsidR="00B55BD9" w:rsidRPr="00B01624" w:rsidRDefault="004E1434">
            <w:pPr>
              <w:rPr>
                <w:rFonts w:ascii="仿宋_GB2312" w:eastAsia="仿宋_GB2312"/>
              </w:rPr>
            </w:pPr>
            <w:r w:rsidRPr="00B01624">
              <w:rPr>
                <w:rFonts w:ascii="仿宋_GB2312" w:eastAsia="仿宋_GB2312" w:hint="eastAsia"/>
              </w:rPr>
              <w:t>F03</w:t>
            </w:r>
          </w:p>
        </w:tc>
        <w:tc>
          <w:tcPr>
            <w:tcW w:w="1230" w:type="dxa"/>
          </w:tcPr>
          <w:p w:rsidR="00B55BD9" w:rsidRPr="00B01624" w:rsidRDefault="00B55BD9">
            <w:pPr>
              <w:rPr>
                <w:rFonts w:ascii="仿宋_GB2312" w:eastAsia="仿宋_GB2312"/>
              </w:rPr>
            </w:pPr>
          </w:p>
        </w:tc>
        <w:tc>
          <w:tcPr>
            <w:tcW w:w="1380" w:type="dxa"/>
          </w:tcPr>
          <w:p w:rsidR="00B55BD9" w:rsidRPr="00B01624" w:rsidRDefault="00B55BD9">
            <w:pPr>
              <w:rPr>
                <w:rFonts w:ascii="仿宋_GB2312" w:eastAsia="仿宋_GB2312"/>
              </w:rPr>
            </w:pPr>
          </w:p>
        </w:tc>
      </w:tr>
      <w:tr w:rsidR="00B55BD9" w:rsidRPr="00B01624">
        <w:tc>
          <w:tcPr>
            <w:tcW w:w="829" w:type="dxa"/>
          </w:tcPr>
          <w:p w:rsidR="00B55BD9" w:rsidRPr="00B01624" w:rsidRDefault="00B55BD9">
            <w:pPr>
              <w:rPr>
                <w:rFonts w:ascii="仿宋_GB2312" w:eastAsia="仿宋_GB2312"/>
              </w:rPr>
            </w:pPr>
          </w:p>
        </w:tc>
        <w:tc>
          <w:tcPr>
            <w:tcW w:w="584" w:type="dxa"/>
            <w:vMerge/>
          </w:tcPr>
          <w:p w:rsidR="00B55BD9" w:rsidRPr="00B01624" w:rsidRDefault="00B55BD9">
            <w:pPr>
              <w:rPr>
                <w:rFonts w:ascii="仿宋_GB2312" w:eastAsia="仿宋_GB2312"/>
              </w:rPr>
            </w:pPr>
          </w:p>
        </w:tc>
        <w:tc>
          <w:tcPr>
            <w:tcW w:w="876" w:type="dxa"/>
          </w:tcPr>
          <w:p w:rsidR="00B55BD9" w:rsidRPr="00B01624" w:rsidRDefault="00B55BD9">
            <w:pPr>
              <w:rPr>
                <w:rFonts w:ascii="仿宋_GB2312" w:eastAsia="仿宋_GB2312"/>
              </w:rPr>
            </w:pPr>
          </w:p>
        </w:tc>
        <w:tc>
          <w:tcPr>
            <w:tcW w:w="1215" w:type="dxa"/>
          </w:tcPr>
          <w:p w:rsidR="00B55BD9" w:rsidRPr="00B01624" w:rsidRDefault="004E1434">
            <w:pPr>
              <w:rPr>
                <w:rFonts w:ascii="仿宋_GB2312" w:eastAsia="仿宋_GB2312"/>
              </w:rPr>
            </w:pPr>
            <w:r w:rsidRPr="00B01624">
              <w:rPr>
                <w:rFonts w:ascii="仿宋_GB2312" w:eastAsia="仿宋_GB2312" w:hint="eastAsia"/>
              </w:rPr>
              <w:t>B4</w:t>
            </w:r>
          </w:p>
        </w:tc>
        <w:tc>
          <w:tcPr>
            <w:tcW w:w="1080" w:type="dxa"/>
          </w:tcPr>
          <w:p w:rsidR="00B55BD9" w:rsidRPr="00B01624" w:rsidRDefault="00B55BD9">
            <w:pPr>
              <w:rPr>
                <w:rFonts w:ascii="仿宋_GB2312" w:eastAsia="仿宋_GB2312"/>
              </w:rPr>
            </w:pPr>
          </w:p>
        </w:tc>
        <w:tc>
          <w:tcPr>
            <w:tcW w:w="1215" w:type="dxa"/>
          </w:tcPr>
          <w:p w:rsidR="00B55BD9" w:rsidRPr="00B01624" w:rsidRDefault="004E1434">
            <w:pPr>
              <w:rPr>
                <w:rFonts w:ascii="仿宋_GB2312" w:eastAsia="仿宋_GB2312"/>
              </w:rPr>
            </w:pPr>
            <w:r w:rsidRPr="00B01624">
              <w:rPr>
                <w:rFonts w:ascii="仿宋_GB2312" w:eastAsia="仿宋_GB2312" w:hint="eastAsia"/>
              </w:rPr>
              <w:t>F04</w:t>
            </w:r>
          </w:p>
        </w:tc>
        <w:tc>
          <w:tcPr>
            <w:tcW w:w="1230" w:type="dxa"/>
          </w:tcPr>
          <w:p w:rsidR="00B55BD9" w:rsidRPr="00B01624" w:rsidRDefault="00B55BD9">
            <w:pPr>
              <w:rPr>
                <w:rFonts w:ascii="仿宋_GB2312" w:eastAsia="仿宋_GB2312"/>
              </w:rPr>
            </w:pPr>
          </w:p>
        </w:tc>
        <w:tc>
          <w:tcPr>
            <w:tcW w:w="1380" w:type="dxa"/>
          </w:tcPr>
          <w:p w:rsidR="00B55BD9" w:rsidRPr="00B01624" w:rsidRDefault="00B55BD9">
            <w:pPr>
              <w:rPr>
                <w:rFonts w:ascii="仿宋_GB2312" w:eastAsia="仿宋_GB2312"/>
              </w:rPr>
            </w:pPr>
          </w:p>
        </w:tc>
      </w:tr>
      <w:tr w:rsidR="00B55BD9" w:rsidRPr="00B01624">
        <w:tc>
          <w:tcPr>
            <w:tcW w:w="829" w:type="dxa"/>
          </w:tcPr>
          <w:p w:rsidR="00B55BD9" w:rsidRPr="00B01624" w:rsidRDefault="00B55BD9">
            <w:pPr>
              <w:rPr>
                <w:rFonts w:ascii="仿宋_GB2312" w:eastAsia="仿宋_GB2312"/>
              </w:rPr>
            </w:pPr>
          </w:p>
        </w:tc>
        <w:tc>
          <w:tcPr>
            <w:tcW w:w="584" w:type="dxa"/>
            <w:vMerge/>
          </w:tcPr>
          <w:p w:rsidR="00B55BD9" w:rsidRPr="00B01624" w:rsidRDefault="00B55BD9">
            <w:pPr>
              <w:rPr>
                <w:rFonts w:ascii="仿宋_GB2312" w:eastAsia="仿宋_GB2312"/>
              </w:rPr>
            </w:pPr>
          </w:p>
        </w:tc>
        <w:tc>
          <w:tcPr>
            <w:tcW w:w="876" w:type="dxa"/>
          </w:tcPr>
          <w:p w:rsidR="00B55BD9" w:rsidRPr="00B01624" w:rsidRDefault="00B55BD9">
            <w:pPr>
              <w:rPr>
                <w:rFonts w:ascii="仿宋_GB2312" w:eastAsia="仿宋_GB2312"/>
              </w:rPr>
            </w:pPr>
          </w:p>
        </w:tc>
        <w:tc>
          <w:tcPr>
            <w:tcW w:w="1215" w:type="dxa"/>
          </w:tcPr>
          <w:p w:rsidR="00B55BD9" w:rsidRPr="00B01624" w:rsidRDefault="00B55BD9">
            <w:pPr>
              <w:rPr>
                <w:rFonts w:ascii="仿宋_GB2312" w:eastAsia="仿宋_GB2312"/>
              </w:rPr>
            </w:pPr>
          </w:p>
        </w:tc>
        <w:tc>
          <w:tcPr>
            <w:tcW w:w="1080" w:type="dxa"/>
          </w:tcPr>
          <w:p w:rsidR="00B55BD9" w:rsidRPr="00B01624" w:rsidRDefault="00B55BD9">
            <w:pPr>
              <w:rPr>
                <w:rFonts w:ascii="仿宋_GB2312" w:eastAsia="仿宋_GB2312"/>
              </w:rPr>
            </w:pPr>
          </w:p>
        </w:tc>
        <w:tc>
          <w:tcPr>
            <w:tcW w:w="1215" w:type="dxa"/>
          </w:tcPr>
          <w:p w:rsidR="00B55BD9" w:rsidRPr="00B01624" w:rsidRDefault="00B55BD9">
            <w:pPr>
              <w:rPr>
                <w:rFonts w:ascii="仿宋_GB2312" w:eastAsia="仿宋_GB2312"/>
              </w:rPr>
            </w:pPr>
          </w:p>
        </w:tc>
        <w:tc>
          <w:tcPr>
            <w:tcW w:w="1230" w:type="dxa"/>
          </w:tcPr>
          <w:p w:rsidR="00B55BD9" w:rsidRPr="00B01624" w:rsidRDefault="00B55BD9">
            <w:pPr>
              <w:rPr>
                <w:rFonts w:ascii="仿宋_GB2312" w:eastAsia="仿宋_GB2312"/>
              </w:rPr>
            </w:pPr>
          </w:p>
        </w:tc>
        <w:tc>
          <w:tcPr>
            <w:tcW w:w="1380" w:type="dxa"/>
          </w:tcPr>
          <w:p w:rsidR="00B55BD9" w:rsidRPr="00B01624" w:rsidRDefault="00B55BD9">
            <w:pPr>
              <w:rPr>
                <w:rFonts w:ascii="仿宋_GB2312" w:eastAsia="仿宋_GB2312"/>
              </w:rPr>
            </w:pPr>
          </w:p>
        </w:tc>
      </w:tr>
      <w:tr w:rsidR="00B55BD9" w:rsidRPr="00B01624">
        <w:tc>
          <w:tcPr>
            <w:tcW w:w="829" w:type="dxa"/>
          </w:tcPr>
          <w:p w:rsidR="00B55BD9" w:rsidRPr="00B01624" w:rsidRDefault="00B55BD9">
            <w:pPr>
              <w:rPr>
                <w:rFonts w:ascii="仿宋_GB2312" w:eastAsia="仿宋_GB2312"/>
              </w:rPr>
            </w:pPr>
          </w:p>
        </w:tc>
        <w:tc>
          <w:tcPr>
            <w:tcW w:w="584" w:type="dxa"/>
            <w:vMerge/>
          </w:tcPr>
          <w:p w:rsidR="00B55BD9" w:rsidRPr="00B01624" w:rsidRDefault="00B55BD9">
            <w:pPr>
              <w:rPr>
                <w:rFonts w:ascii="仿宋_GB2312" w:eastAsia="仿宋_GB2312"/>
              </w:rPr>
            </w:pPr>
          </w:p>
        </w:tc>
        <w:tc>
          <w:tcPr>
            <w:tcW w:w="876" w:type="dxa"/>
          </w:tcPr>
          <w:p w:rsidR="00B55BD9" w:rsidRPr="00B01624" w:rsidRDefault="00B55BD9">
            <w:pPr>
              <w:rPr>
                <w:rFonts w:ascii="仿宋_GB2312" w:eastAsia="仿宋_GB2312"/>
              </w:rPr>
            </w:pPr>
          </w:p>
        </w:tc>
        <w:tc>
          <w:tcPr>
            <w:tcW w:w="1215" w:type="dxa"/>
          </w:tcPr>
          <w:p w:rsidR="00B55BD9" w:rsidRPr="00B01624" w:rsidRDefault="00B55BD9">
            <w:pPr>
              <w:rPr>
                <w:rFonts w:ascii="仿宋_GB2312" w:eastAsia="仿宋_GB2312"/>
              </w:rPr>
            </w:pPr>
          </w:p>
        </w:tc>
        <w:tc>
          <w:tcPr>
            <w:tcW w:w="1080" w:type="dxa"/>
          </w:tcPr>
          <w:p w:rsidR="00B55BD9" w:rsidRPr="00B01624" w:rsidRDefault="00B55BD9">
            <w:pPr>
              <w:rPr>
                <w:rFonts w:ascii="仿宋_GB2312" w:eastAsia="仿宋_GB2312"/>
              </w:rPr>
            </w:pPr>
          </w:p>
        </w:tc>
        <w:tc>
          <w:tcPr>
            <w:tcW w:w="1215" w:type="dxa"/>
          </w:tcPr>
          <w:p w:rsidR="00B55BD9" w:rsidRPr="00B01624" w:rsidRDefault="00B55BD9">
            <w:pPr>
              <w:rPr>
                <w:rFonts w:ascii="仿宋_GB2312" w:eastAsia="仿宋_GB2312"/>
              </w:rPr>
            </w:pPr>
          </w:p>
        </w:tc>
        <w:tc>
          <w:tcPr>
            <w:tcW w:w="1230" w:type="dxa"/>
          </w:tcPr>
          <w:p w:rsidR="00B55BD9" w:rsidRPr="00B01624" w:rsidRDefault="00B55BD9">
            <w:pPr>
              <w:rPr>
                <w:rFonts w:ascii="仿宋_GB2312" w:eastAsia="仿宋_GB2312"/>
              </w:rPr>
            </w:pPr>
          </w:p>
        </w:tc>
        <w:tc>
          <w:tcPr>
            <w:tcW w:w="1380" w:type="dxa"/>
          </w:tcPr>
          <w:p w:rsidR="00B55BD9" w:rsidRPr="00B01624" w:rsidRDefault="00B55BD9">
            <w:pPr>
              <w:rPr>
                <w:rFonts w:ascii="仿宋_GB2312" w:eastAsia="仿宋_GB2312"/>
              </w:rPr>
            </w:pPr>
          </w:p>
        </w:tc>
      </w:tr>
      <w:tr w:rsidR="00B55BD9" w:rsidRPr="00B01624">
        <w:tc>
          <w:tcPr>
            <w:tcW w:w="2289" w:type="dxa"/>
            <w:gridSpan w:val="3"/>
          </w:tcPr>
          <w:p w:rsidR="00B55BD9" w:rsidRPr="00B01624" w:rsidRDefault="004E1434">
            <w:pPr>
              <w:rPr>
                <w:rFonts w:ascii="仿宋_GB2312" w:eastAsia="仿宋_GB2312"/>
              </w:rPr>
            </w:pPr>
            <w:r w:rsidRPr="00B01624">
              <w:rPr>
                <w:rFonts w:ascii="仿宋_GB2312" w:eastAsia="仿宋_GB2312" w:hint="eastAsia"/>
              </w:rPr>
              <w:t>定值部分权重A</w:t>
            </w:r>
          </w:p>
        </w:tc>
        <w:tc>
          <w:tcPr>
            <w:tcW w:w="1215" w:type="dxa"/>
          </w:tcPr>
          <w:p w:rsidR="00B55BD9" w:rsidRPr="00B01624" w:rsidRDefault="00B55BD9">
            <w:pPr>
              <w:rPr>
                <w:rFonts w:ascii="仿宋_GB2312" w:eastAsia="仿宋_GB2312"/>
              </w:rPr>
            </w:pPr>
          </w:p>
        </w:tc>
        <w:tc>
          <w:tcPr>
            <w:tcW w:w="1080" w:type="dxa"/>
          </w:tcPr>
          <w:p w:rsidR="00B55BD9" w:rsidRPr="00B01624" w:rsidRDefault="00B55BD9">
            <w:pPr>
              <w:rPr>
                <w:rFonts w:ascii="仿宋_GB2312" w:eastAsia="仿宋_GB2312"/>
              </w:rPr>
            </w:pPr>
          </w:p>
        </w:tc>
        <w:tc>
          <w:tcPr>
            <w:tcW w:w="1215" w:type="dxa"/>
          </w:tcPr>
          <w:p w:rsidR="00B55BD9" w:rsidRPr="00B01624" w:rsidRDefault="00B55BD9">
            <w:pPr>
              <w:rPr>
                <w:rFonts w:ascii="仿宋_GB2312" w:eastAsia="仿宋_GB2312"/>
              </w:rPr>
            </w:pPr>
          </w:p>
        </w:tc>
        <w:tc>
          <w:tcPr>
            <w:tcW w:w="1230" w:type="dxa"/>
          </w:tcPr>
          <w:p w:rsidR="00B55BD9" w:rsidRPr="00B01624" w:rsidRDefault="00B55BD9">
            <w:pPr>
              <w:rPr>
                <w:rFonts w:ascii="仿宋_GB2312" w:eastAsia="仿宋_GB2312"/>
              </w:rPr>
            </w:pPr>
          </w:p>
        </w:tc>
        <w:tc>
          <w:tcPr>
            <w:tcW w:w="1380" w:type="dxa"/>
          </w:tcPr>
          <w:p w:rsidR="00B55BD9" w:rsidRPr="00B01624" w:rsidRDefault="00B55BD9">
            <w:pPr>
              <w:rPr>
                <w:rFonts w:ascii="仿宋_GB2312" w:eastAsia="仿宋_GB2312"/>
              </w:rPr>
            </w:pPr>
          </w:p>
        </w:tc>
      </w:tr>
      <w:tr w:rsidR="00B55BD9" w:rsidRPr="00B01624">
        <w:tc>
          <w:tcPr>
            <w:tcW w:w="2289" w:type="dxa"/>
            <w:gridSpan w:val="3"/>
          </w:tcPr>
          <w:p w:rsidR="00B55BD9" w:rsidRPr="00B01624" w:rsidRDefault="004E1434">
            <w:pPr>
              <w:rPr>
                <w:rFonts w:ascii="仿宋_GB2312" w:eastAsia="仿宋_GB2312"/>
              </w:rPr>
            </w:pPr>
            <w:r w:rsidRPr="00B01624">
              <w:rPr>
                <w:rFonts w:ascii="仿宋_GB2312" w:eastAsia="仿宋_GB2312" w:hint="eastAsia"/>
              </w:rPr>
              <w:t>合计</w:t>
            </w:r>
          </w:p>
        </w:tc>
        <w:tc>
          <w:tcPr>
            <w:tcW w:w="2295" w:type="dxa"/>
            <w:gridSpan w:val="2"/>
          </w:tcPr>
          <w:p w:rsidR="00B55BD9" w:rsidRPr="00B01624" w:rsidRDefault="00B55BD9">
            <w:pPr>
              <w:rPr>
                <w:rFonts w:ascii="仿宋_GB2312" w:eastAsia="仿宋_GB2312"/>
              </w:rPr>
            </w:pPr>
          </w:p>
        </w:tc>
        <w:tc>
          <w:tcPr>
            <w:tcW w:w="2445" w:type="dxa"/>
            <w:gridSpan w:val="2"/>
          </w:tcPr>
          <w:p w:rsidR="00B55BD9" w:rsidRPr="00B01624" w:rsidRDefault="00B55BD9">
            <w:pPr>
              <w:rPr>
                <w:rFonts w:ascii="仿宋_GB2312" w:eastAsia="仿宋_GB2312"/>
              </w:rPr>
            </w:pPr>
          </w:p>
        </w:tc>
        <w:tc>
          <w:tcPr>
            <w:tcW w:w="1380" w:type="dxa"/>
          </w:tcPr>
          <w:p w:rsidR="00B55BD9" w:rsidRPr="00B01624" w:rsidRDefault="00B55BD9">
            <w:pPr>
              <w:rPr>
                <w:rFonts w:ascii="仿宋_GB2312" w:eastAsia="仿宋_GB2312"/>
              </w:rPr>
            </w:pPr>
          </w:p>
        </w:tc>
      </w:tr>
    </w:tbl>
    <w:p w:rsidR="00B55BD9" w:rsidRPr="00B01624" w:rsidRDefault="00B55BD9"/>
    <w:p w:rsidR="00B55BD9" w:rsidRPr="00B01624" w:rsidRDefault="00B55BD9" w:rsidP="00B01624">
      <w:pPr>
        <w:spacing w:beforeLines="50" w:afterLines="50" w:line="440" w:lineRule="exact"/>
        <w:jc w:val="center"/>
        <w:rPr>
          <w:rFonts w:eastAsia="黑体" w:cs="黑体"/>
          <w:sz w:val="30"/>
          <w:szCs w:val="30"/>
        </w:rPr>
      </w:pPr>
    </w:p>
    <w:p w:rsidR="00B55BD9" w:rsidRPr="00B01624" w:rsidRDefault="00B55BD9" w:rsidP="00B01624">
      <w:pPr>
        <w:spacing w:beforeLines="50" w:afterLines="50" w:line="440" w:lineRule="exact"/>
        <w:jc w:val="center"/>
        <w:rPr>
          <w:rFonts w:eastAsia="黑体" w:cs="黑体"/>
          <w:sz w:val="30"/>
          <w:szCs w:val="30"/>
        </w:rPr>
      </w:pPr>
    </w:p>
    <w:p w:rsidR="00B55BD9" w:rsidRPr="00B01624" w:rsidRDefault="00B55BD9" w:rsidP="00B01624">
      <w:pPr>
        <w:spacing w:beforeLines="50" w:afterLines="50" w:line="440" w:lineRule="exact"/>
        <w:jc w:val="center"/>
        <w:rPr>
          <w:rFonts w:eastAsia="黑体" w:cs="黑体"/>
          <w:sz w:val="30"/>
          <w:szCs w:val="30"/>
        </w:rPr>
      </w:pPr>
    </w:p>
    <w:p w:rsidR="00B55BD9" w:rsidRPr="00B01624" w:rsidRDefault="00B55BD9" w:rsidP="00B01624">
      <w:pPr>
        <w:spacing w:beforeLines="50" w:afterLines="50" w:line="440" w:lineRule="exact"/>
        <w:jc w:val="center"/>
        <w:rPr>
          <w:rFonts w:eastAsia="黑体" w:cs="黑体"/>
          <w:sz w:val="30"/>
          <w:szCs w:val="30"/>
        </w:rPr>
      </w:pPr>
    </w:p>
    <w:p w:rsidR="00B55BD9" w:rsidRPr="00B01624" w:rsidRDefault="00B55BD9" w:rsidP="00B01624">
      <w:pPr>
        <w:spacing w:beforeLines="50" w:afterLines="50" w:line="440" w:lineRule="exact"/>
        <w:jc w:val="center"/>
        <w:rPr>
          <w:rFonts w:eastAsia="黑体" w:cs="黑体"/>
          <w:sz w:val="30"/>
          <w:szCs w:val="30"/>
        </w:rPr>
      </w:pPr>
    </w:p>
    <w:p w:rsidR="00B55BD9" w:rsidRPr="00B01624" w:rsidRDefault="00B55BD9" w:rsidP="00B01624">
      <w:pPr>
        <w:spacing w:beforeLines="50" w:afterLines="50" w:line="440" w:lineRule="exact"/>
        <w:jc w:val="center"/>
        <w:rPr>
          <w:rFonts w:eastAsia="黑体" w:cs="黑体"/>
          <w:sz w:val="30"/>
          <w:szCs w:val="30"/>
        </w:rPr>
      </w:pPr>
    </w:p>
    <w:p w:rsidR="00B55BD9" w:rsidRPr="00B01624" w:rsidRDefault="00B55BD9" w:rsidP="00B01624">
      <w:pPr>
        <w:spacing w:beforeLines="50" w:afterLines="50" w:line="440" w:lineRule="exact"/>
        <w:jc w:val="center"/>
        <w:rPr>
          <w:rFonts w:eastAsia="黑体" w:cs="黑体"/>
          <w:sz w:val="30"/>
          <w:szCs w:val="30"/>
        </w:rPr>
      </w:pPr>
    </w:p>
    <w:p w:rsidR="00B55BD9" w:rsidRPr="00B01624" w:rsidRDefault="00B55BD9" w:rsidP="00B01624">
      <w:pPr>
        <w:spacing w:beforeLines="50" w:afterLines="50" w:line="440" w:lineRule="exact"/>
        <w:jc w:val="center"/>
        <w:rPr>
          <w:rFonts w:eastAsia="黑体" w:cs="黑体"/>
          <w:sz w:val="30"/>
          <w:szCs w:val="30"/>
        </w:rPr>
      </w:pPr>
    </w:p>
    <w:p w:rsidR="00B55BD9" w:rsidRPr="00B01624" w:rsidRDefault="00B55BD9" w:rsidP="00B01624">
      <w:pPr>
        <w:spacing w:beforeLines="50" w:afterLines="50" w:line="440" w:lineRule="exact"/>
        <w:jc w:val="center"/>
        <w:rPr>
          <w:rFonts w:eastAsia="黑体" w:cs="黑体"/>
          <w:sz w:val="30"/>
          <w:szCs w:val="30"/>
        </w:rPr>
      </w:pPr>
    </w:p>
    <w:p w:rsidR="00B55BD9" w:rsidRPr="00B01624" w:rsidRDefault="00B55BD9" w:rsidP="00B01624">
      <w:pPr>
        <w:spacing w:beforeLines="50" w:afterLines="50" w:line="440" w:lineRule="exact"/>
        <w:jc w:val="center"/>
        <w:rPr>
          <w:rFonts w:eastAsia="黑体" w:cs="黑体"/>
          <w:sz w:val="30"/>
          <w:szCs w:val="30"/>
        </w:rPr>
      </w:pPr>
    </w:p>
    <w:p w:rsidR="00B55BD9" w:rsidRPr="00B01624" w:rsidRDefault="00B55BD9" w:rsidP="00B01624">
      <w:pPr>
        <w:spacing w:beforeLines="50" w:afterLines="50" w:line="440" w:lineRule="exact"/>
        <w:jc w:val="center"/>
        <w:rPr>
          <w:rFonts w:eastAsia="黑体" w:cs="黑体"/>
          <w:sz w:val="30"/>
          <w:szCs w:val="30"/>
        </w:rPr>
      </w:pPr>
    </w:p>
    <w:p w:rsidR="00B55BD9" w:rsidRPr="00B01624" w:rsidRDefault="00B55BD9" w:rsidP="00B01624">
      <w:pPr>
        <w:spacing w:beforeLines="50" w:afterLines="50" w:line="440" w:lineRule="exact"/>
        <w:jc w:val="center"/>
        <w:rPr>
          <w:rFonts w:eastAsia="黑体" w:cs="黑体"/>
          <w:sz w:val="30"/>
          <w:szCs w:val="30"/>
        </w:rPr>
      </w:pPr>
    </w:p>
    <w:p w:rsidR="00B55BD9" w:rsidRPr="00B01624" w:rsidRDefault="00B55BD9" w:rsidP="00B01624">
      <w:pPr>
        <w:spacing w:beforeLines="50" w:afterLines="50" w:line="440" w:lineRule="exact"/>
        <w:jc w:val="center"/>
        <w:rPr>
          <w:rFonts w:eastAsia="黑体" w:cs="黑体"/>
          <w:sz w:val="30"/>
          <w:szCs w:val="30"/>
        </w:rPr>
      </w:pPr>
    </w:p>
    <w:p w:rsidR="00B55BD9" w:rsidRPr="00B01624" w:rsidRDefault="00B55BD9" w:rsidP="00B01624">
      <w:pPr>
        <w:spacing w:beforeLines="50" w:afterLines="50" w:line="440" w:lineRule="exact"/>
        <w:jc w:val="center"/>
        <w:rPr>
          <w:rFonts w:eastAsia="黑体" w:cs="黑体"/>
          <w:sz w:val="30"/>
          <w:szCs w:val="30"/>
        </w:rPr>
      </w:pPr>
    </w:p>
    <w:p w:rsidR="00B55BD9" w:rsidRPr="00B01624" w:rsidRDefault="00B55BD9" w:rsidP="00B01624">
      <w:pPr>
        <w:spacing w:beforeLines="50" w:afterLines="50" w:line="440" w:lineRule="exact"/>
        <w:jc w:val="center"/>
        <w:rPr>
          <w:rFonts w:eastAsia="黑体" w:cs="黑体"/>
          <w:sz w:val="30"/>
          <w:szCs w:val="30"/>
        </w:rPr>
      </w:pPr>
    </w:p>
    <w:p w:rsidR="00B55BD9" w:rsidRPr="00B01624" w:rsidRDefault="00B55BD9" w:rsidP="00B01624">
      <w:pPr>
        <w:spacing w:beforeLines="50" w:afterLines="50" w:line="440" w:lineRule="exact"/>
        <w:jc w:val="center"/>
        <w:rPr>
          <w:rFonts w:eastAsia="黑体" w:cs="黑体"/>
          <w:sz w:val="30"/>
          <w:szCs w:val="30"/>
        </w:rPr>
      </w:pPr>
    </w:p>
    <w:p w:rsidR="00B55BD9" w:rsidRPr="00B01624" w:rsidRDefault="00B55BD9" w:rsidP="00B01624">
      <w:pPr>
        <w:spacing w:beforeLines="50" w:afterLines="50" w:line="440" w:lineRule="exact"/>
        <w:jc w:val="center"/>
        <w:rPr>
          <w:rFonts w:eastAsia="黑体" w:cs="黑体"/>
          <w:sz w:val="30"/>
          <w:szCs w:val="30"/>
        </w:rPr>
      </w:pPr>
    </w:p>
    <w:p w:rsidR="00B55BD9" w:rsidRPr="00B01624" w:rsidRDefault="004E1434">
      <w:pPr>
        <w:widowControl/>
        <w:spacing w:line="360" w:lineRule="auto"/>
        <w:jc w:val="left"/>
        <w:rPr>
          <w:rFonts w:eastAsia="黑体"/>
          <w:sz w:val="30"/>
          <w:szCs w:val="30"/>
        </w:rPr>
      </w:pPr>
      <w:r w:rsidRPr="00B01624">
        <w:rPr>
          <w:rFonts w:eastAsia="仿宋_GB2312" w:cs="仿宋_GB2312" w:hint="eastAsia"/>
          <w:sz w:val="30"/>
          <w:szCs w:val="30"/>
        </w:rPr>
        <w:t>附件</w:t>
      </w:r>
      <w:r w:rsidRPr="00B01624">
        <w:rPr>
          <w:rFonts w:eastAsia="仿宋_GB2312" w:cs="仿宋_GB2312" w:hint="eastAsia"/>
          <w:sz w:val="30"/>
          <w:szCs w:val="30"/>
        </w:rPr>
        <w:t xml:space="preserve">6                    </w:t>
      </w:r>
      <w:r w:rsidRPr="00B01624">
        <w:rPr>
          <w:rFonts w:eastAsia="黑体" w:cs="黑体" w:hint="eastAsia"/>
          <w:sz w:val="30"/>
          <w:szCs w:val="30"/>
        </w:rPr>
        <w:t>履约担保</w:t>
      </w:r>
    </w:p>
    <w:p w:rsidR="00B55BD9" w:rsidRPr="00B01624" w:rsidRDefault="00B55BD9">
      <w:pPr>
        <w:spacing w:line="360" w:lineRule="auto"/>
        <w:rPr>
          <w:szCs w:val="21"/>
          <w:u w:val="single"/>
        </w:rPr>
      </w:pPr>
    </w:p>
    <w:p w:rsidR="00B55BD9" w:rsidRPr="00B01624" w:rsidRDefault="004E1434">
      <w:pPr>
        <w:spacing w:line="360" w:lineRule="auto"/>
        <w:rPr>
          <w:szCs w:val="21"/>
        </w:rPr>
      </w:pPr>
      <w:r w:rsidRPr="00B01624">
        <w:rPr>
          <w:rFonts w:hAnsi="宋体" w:cs="宋体" w:hint="eastAsia"/>
          <w:szCs w:val="21"/>
        </w:rPr>
        <w:t>（发包人名称）：</w:t>
      </w:r>
    </w:p>
    <w:p w:rsidR="00B55BD9" w:rsidRPr="00B01624" w:rsidRDefault="004E1434">
      <w:pPr>
        <w:spacing w:line="360" w:lineRule="auto"/>
        <w:ind w:firstLineChars="200" w:firstLine="420"/>
        <w:rPr>
          <w:szCs w:val="21"/>
        </w:rPr>
      </w:pPr>
      <w:r w:rsidRPr="00B01624">
        <w:rPr>
          <w:rFonts w:hAnsi="宋体" w:cs="宋体" w:hint="eastAsia"/>
          <w:szCs w:val="21"/>
        </w:rPr>
        <w:t>鉴于（发包人名称，以下简称</w:t>
      </w:r>
      <w:r w:rsidRPr="00B01624">
        <w:rPr>
          <w:szCs w:val="21"/>
        </w:rPr>
        <w:t>“</w:t>
      </w:r>
      <w:r w:rsidRPr="00B01624">
        <w:rPr>
          <w:rFonts w:hAnsi="宋体" w:cs="宋体" w:hint="eastAsia"/>
          <w:szCs w:val="21"/>
        </w:rPr>
        <w:t>发包人</w:t>
      </w:r>
      <w:r w:rsidRPr="00B01624">
        <w:rPr>
          <w:szCs w:val="21"/>
        </w:rPr>
        <w:t>”</w:t>
      </w:r>
      <w:r w:rsidRPr="00B01624">
        <w:rPr>
          <w:rFonts w:hAnsi="宋体" w:cs="宋体" w:hint="eastAsia"/>
          <w:szCs w:val="21"/>
        </w:rPr>
        <w:t>）已于××年×月×日发放中标通知书，明确（承包人名称）（以下称</w:t>
      </w:r>
      <w:r w:rsidRPr="00B01624">
        <w:rPr>
          <w:szCs w:val="21"/>
        </w:rPr>
        <w:t>“</w:t>
      </w:r>
      <w:r w:rsidRPr="00B01624">
        <w:rPr>
          <w:rFonts w:hAnsi="宋体" w:cs="宋体" w:hint="eastAsia"/>
          <w:szCs w:val="21"/>
        </w:rPr>
        <w:t>承包人</w:t>
      </w:r>
      <w:r w:rsidRPr="00B01624">
        <w:rPr>
          <w:szCs w:val="21"/>
        </w:rPr>
        <w:t>”</w:t>
      </w:r>
      <w:r w:rsidRPr="00B01624">
        <w:rPr>
          <w:rFonts w:hAnsi="宋体" w:cs="宋体" w:hint="eastAsia"/>
          <w:szCs w:val="21"/>
        </w:rPr>
        <w:t>）于××年×月×日为（工程名称）的中标人。我方愿意无条件地、不可撤销地就承包人履行与你方签订的合同，向你方提供连带责任担保。</w:t>
      </w:r>
    </w:p>
    <w:p w:rsidR="00B55BD9" w:rsidRPr="00B01624" w:rsidRDefault="004E1434">
      <w:pPr>
        <w:spacing w:line="360" w:lineRule="auto"/>
        <w:ind w:firstLineChars="200" w:firstLine="420"/>
        <w:rPr>
          <w:szCs w:val="21"/>
        </w:rPr>
      </w:pPr>
      <w:r w:rsidRPr="00B01624">
        <w:rPr>
          <w:szCs w:val="21"/>
        </w:rPr>
        <w:t xml:space="preserve">1. </w:t>
      </w:r>
      <w:r w:rsidRPr="00B01624">
        <w:rPr>
          <w:rFonts w:hAnsi="宋体" w:cs="宋体" w:hint="eastAsia"/>
          <w:szCs w:val="21"/>
        </w:rPr>
        <w:t>担保金额人民币（大写）元（</w:t>
      </w:r>
      <w:r w:rsidRPr="00B01624">
        <w:rPr>
          <w:szCs w:val="21"/>
        </w:rPr>
        <w:t>¥</w:t>
      </w:r>
      <w:r w:rsidRPr="00B01624">
        <w:rPr>
          <w:rFonts w:hAnsi="宋体" w:cs="宋体" w:hint="eastAsia"/>
          <w:szCs w:val="21"/>
        </w:rPr>
        <w:t>）。</w:t>
      </w:r>
    </w:p>
    <w:p w:rsidR="00B55BD9" w:rsidRPr="00B01624" w:rsidRDefault="004E1434">
      <w:pPr>
        <w:spacing w:line="360" w:lineRule="auto"/>
        <w:ind w:firstLineChars="200" w:firstLine="420"/>
        <w:rPr>
          <w:szCs w:val="21"/>
        </w:rPr>
      </w:pPr>
      <w:r w:rsidRPr="00B01624">
        <w:rPr>
          <w:szCs w:val="21"/>
        </w:rPr>
        <w:t xml:space="preserve">2. </w:t>
      </w:r>
      <w:r w:rsidRPr="00B01624">
        <w:rPr>
          <w:rFonts w:hAnsi="宋体" w:cs="宋体" w:hint="eastAsia"/>
          <w:szCs w:val="21"/>
        </w:rPr>
        <w:t>担保有效期自你方与承包人签订的合同生效之日起至你方签发或应签发工程接收证书之日止。</w:t>
      </w:r>
    </w:p>
    <w:p w:rsidR="00B55BD9" w:rsidRPr="00B01624" w:rsidRDefault="004E1434">
      <w:pPr>
        <w:spacing w:line="360" w:lineRule="auto"/>
        <w:ind w:firstLineChars="200" w:firstLine="420"/>
        <w:rPr>
          <w:szCs w:val="21"/>
        </w:rPr>
      </w:pPr>
      <w:r w:rsidRPr="00B01624">
        <w:rPr>
          <w:szCs w:val="21"/>
        </w:rPr>
        <w:t xml:space="preserve">3. </w:t>
      </w:r>
      <w:r w:rsidRPr="00B01624">
        <w:rPr>
          <w:rFonts w:hAnsi="宋体" w:cs="宋体" w:hint="eastAsia"/>
          <w:szCs w:val="21"/>
        </w:rPr>
        <w:t>在本担保有效期内，因承包人违反合同约定的义务给你方造成经济损失时，我方在收到你方以书面形式提出的在担保金额内的赔偿要求后，在</w:t>
      </w:r>
      <w:r w:rsidRPr="00B01624">
        <w:rPr>
          <w:szCs w:val="21"/>
        </w:rPr>
        <w:t>7</w:t>
      </w:r>
      <w:r w:rsidRPr="00B01624">
        <w:rPr>
          <w:rFonts w:hAnsi="宋体" w:cs="宋体" w:hint="eastAsia"/>
          <w:szCs w:val="21"/>
        </w:rPr>
        <w:t>天内无条件支付。</w:t>
      </w:r>
    </w:p>
    <w:p w:rsidR="00B55BD9" w:rsidRPr="00B01624" w:rsidRDefault="004E1434">
      <w:pPr>
        <w:spacing w:line="360" w:lineRule="auto"/>
        <w:ind w:firstLineChars="200" w:firstLine="420"/>
        <w:rPr>
          <w:szCs w:val="21"/>
        </w:rPr>
      </w:pPr>
      <w:r w:rsidRPr="00B01624">
        <w:rPr>
          <w:szCs w:val="21"/>
        </w:rPr>
        <w:t xml:space="preserve">4. </w:t>
      </w:r>
      <w:r w:rsidRPr="00B01624">
        <w:rPr>
          <w:rFonts w:hAnsi="宋体" w:cs="宋体" w:hint="eastAsia"/>
          <w:szCs w:val="21"/>
        </w:rPr>
        <w:t>你方和承包人按合同约定变更合同时，我方承担本担保规定的义务不变。</w:t>
      </w:r>
    </w:p>
    <w:p w:rsidR="00B55BD9" w:rsidRPr="00B01624" w:rsidRDefault="004E1434">
      <w:pPr>
        <w:spacing w:line="360" w:lineRule="auto"/>
        <w:ind w:firstLineChars="200" w:firstLine="420"/>
        <w:rPr>
          <w:szCs w:val="21"/>
        </w:rPr>
      </w:pPr>
      <w:r w:rsidRPr="00B01624">
        <w:rPr>
          <w:szCs w:val="21"/>
        </w:rPr>
        <w:t xml:space="preserve">5. </w:t>
      </w:r>
      <w:r w:rsidRPr="00B01624">
        <w:rPr>
          <w:rFonts w:hAnsi="宋体" w:cs="宋体" w:hint="eastAsia"/>
          <w:szCs w:val="21"/>
        </w:rPr>
        <w:t>因本保函发生的纠纷，可由双方协商解决，协商不成的，任何一方均可提请仲裁委员会仲裁。</w:t>
      </w:r>
    </w:p>
    <w:p w:rsidR="00B55BD9" w:rsidRPr="00B01624" w:rsidRDefault="004E1434">
      <w:pPr>
        <w:spacing w:line="360" w:lineRule="auto"/>
        <w:ind w:firstLineChars="200" w:firstLine="420"/>
        <w:rPr>
          <w:szCs w:val="21"/>
        </w:rPr>
      </w:pPr>
      <w:r w:rsidRPr="00B01624">
        <w:rPr>
          <w:szCs w:val="21"/>
        </w:rPr>
        <w:t xml:space="preserve">6. </w:t>
      </w:r>
      <w:r w:rsidRPr="00B01624">
        <w:rPr>
          <w:rFonts w:hAnsi="宋体" w:cs="宋体" w:hint="eastAsia"/>
          <w:szCs w:val="21"/>
        </w:rPr>
        <w:t>本保函自我方法定代表人（或其授权代理人）签字并加盖公章之日起生效。</w:t>
      </w:r>
    </w:p>
    <w:p w:rsidR="00B55BD9" w:rsidRPr="00B01624" w:rsidRDefault="00B55BD9">
      <w:pPr>
        <w:spacing w:line="360" w:lineRule="auto"/>
        <w:rPr>
          <w:szCs w:val="21"/>
        </w:rPr>
      </w:pPr>
    </w:p>
    <w:p w:rsidR="00B55BD9" w:rsidRPr="00B01624" w:rsidRDefault="004E1434">
      <w:pPr>
        <w:spacing w:line="360" w:lineRule="auto"/>
        <w:rPr>
          <w:szCs w:val="21"/>
        </w:rPr>
      </w:pPr>
      <w:r w:rsidRPr="00B01624">
        <w:rPr>
          <w:rFonts w:hAnsi="宋体" w:cs="宋体" w:hint="eastAsia"/>
          <w:szCs w:val="21"/>
        </w:rPr>
        <w:t>担保人：（盖单位章）</w:t>
      </w:r>
    </w:p>
    <w:p w:rsidR="00B55BD9" w:rsidRPr="00B01624" w:rsidRDefault="004E1434">
      <w:pPr>
        <w:spacing w:line="360" w:lineRule="auto"/>
        <w:rPr>
          <w:szCs w:val="21"/>
        </w:rPr>
      </w:pPr>
      <w:r w:rsidRPr="00B01624">
        <w:rPr>
          <w:rFonts w:hAnsi="宋体" w:cs="宋体" w:hint="eastAsia"/>
          <w:szCs w:val="21"/>
        </w:rPr>
        <w:t>法定代表人或其委托代理人：（签字）</w:t>
      </w:r>
    </w:p>
    <w:p w:rsidR="00B55BD9" w:rsidRPr="00B01624" w:rsidRDefault="004E1434">
      <w:pPr>
        <w:spacing w:line="360" w:lineRule="auto"/>
        <w:rPr>
          <w:szCs w:val="21"/>
        </w:rPr>
      </w:pPr>
      <w:r w:rsidRPr="00B01624">
        <w:rPr>
          <w:rFonts w:hAnsi="宋体" w:cs="宋体" w:hint="eastAsia"/>
          <w:szCs w:val="21"/>
        </w:rPr>
        <w:t>地址：</w:t>
      </w:r>
    </w:p>
    <w:p w:rsidR="00B55BD9" w:rsidRPr="00B01624" w:rsidRDefault="004E1434">
      <w:pPr>
        <w:spacing w:line="360" w:lineRule="auto"/>
        <w:rPr>
          <w:szCs w:val="21"/>
        </w:rPr>
      </w:pPr>
      <w:r w:rsidRPr="00B01624">
        <w:rPr>
          <w:rFonts w:hAnsi="宋体" w:cs="宋体" w:hint="eastAsia"/>
          <w:szCs w:val="21"/>
        </w:rPr>
        <w:t>邮政编码：</w:t>
      </w:r>
    </w:p>
    <w:p w:rsidR="00B55BD9" w:rsidRPr="00B01624" w:rsidRDefault="004E1434">
      <w:pPr>
        <w:spacing w:line="360" w:lineRule="auto"/>
        <w:rPr>
          <w:szCs w:val="21"/>
          <w:u w:val="single"/>
        </w:rPr>
      </w:pPr>
      <w:r w:rsidRPr="00B01624">
        <w:rPr>
          <w:rFonts w:hAnsi="宋体" w:cs="宋体" w:hint="eastAsia"/>
          <w:szCs w:val="21"/>
        </w:rPr>
        <w:t>电话：</w:t>
      </w:r>
    </w:p>
    <w:p w:rsidR="00B55BD9" w:rsidRPr="00B01624" w:rsidRDefault="004E1434">
      <w:pPr>
        <w:spacing w:line="360" w:lineRule="auto"/>
        <w:rPr>
          <w:szCs w:val="21"/>
        </w:rPr>
      </w:pPr>
      <w:r w:rsidRPr="00B01624">
        <w:rPr>
          <w:rFonts w:hAnsi="宋体" w:cs="宋体" w:hint="eastAsia"/>
          <w:szCs w:val="21"/>
        </w:rPr>
        <w:t>传真：</w:t>
      </w:r>
    </w:p>
    <w:p w:rsidR="00B55BD9" w:rsidRPr="00B01624" w:rsidRDefault="00B55BD9">
      <w:pPr>
        <w:spacing w:line="360" w:lineRule="auto"/>
        <w:jc w:val="left"/>
        <w:rPr>
          <w:szCs w:val="21"/>
          <w:u w:val="single"/>
        </w:rPr>
      </w:pPr>
    </w:p>
    <w:p w:rsidR="00B55BD9" w:rsidRPr="00B01624" w:rsidRDefault="004E1434">
      <w:pPr>
        <w:spacing w:line="360" w:lineRule="auto"/>
        <w:ind w:left="1329" w:hangingChars="633" w:hanging="1329"/>
        <w:rPr>
          <w:szCs w:val="21"/>
        </w:rPr>
      </w:pPr>
      <w:r w:rsidRPr="00B01624">
        <w:rPr>
          <w:rFonts w:hAnsi="宋体" w:cs="宋体" w:hint="eastAsia"/>
          <w:szCs w:val="21"/>
        </w:rPr>
        <w:t>××年×月×日</w:t>
      </w:r>
    </w:p>
    <w:p w:rsidR="00B55BD9" w:rsidRPr="00B01624" w:rsidRDefault="00B55BD9">
      <w:pPr>
        <w:spacing w:line="360" w:lineRule="auto"/>
        <w:ind w:left="1329" w:hangingChars="633" w:hanging="1329"/>
        <w:rPr>
          <w:szCs w:val="21"/>
        </w:rPr>
      </w:pPr>
    </w:p>
    <w:p w:rsidR="00B55BD9" w:rsidRPr="00B01624" w:rsidRDefault="004E1434">
      <w:pPr>
        <w:spacing w:line="360" w:lineRule="auto"/>
        <w:ind w:right="150" w:firstLineChars="200" w:firstLine="420"/>
        <w:jc w:val="left"/>
        <w:rPr>
          <w:szCs w:val="21"/>
        </w:rPr>
      </w:pPr>
      <w:r w:rsidRPr="00B01624">
        <w:rPr>
          <w:rFonts w:hAnsi="宋体" w:cs="宋体" w:hint="eastAsia"/>
          <w:szCs w:val="21"/>
        </w:rPr>
        <w:t>（备注</w:t>
      </w:r>
      <w:r w:rsidRPr="00B01624">
        <w:rPr>
          <w:rFonts w:hAnsi="宋体" w:cs="宋体"/>
          <w:szCs w:val="21"/>
        </w:rPr>
        <w:t>：</w:t>
      </w:r>
      <w:r w:rsidRPr="00B01624">
        <w:rPr>
          <w:rFonts w:hAnsi="宋体" w:cs="宋体" w:hint="eastAsia"/>
          <w:szCs w:val="21"/>
        </w:rPr>
        <w:t>银行、保险公司和担保公司出具的</w:t>
      </w:r>
      <w:r w:rsidRPr="00B01624">
        <w:rPr>
          <w:rFonts w:ascii="仿宋_GB2312" w:hAnsi="宋体" w:cs="宋体" w:hint="eastAsia"/>
          <w:szCs w:val="21"/>
        </w:rPr>
        <w:t>保函格式和文本可</w:t>
      </w:r>
      <w:r w:rsidRPr="00B01624">
        <w:rPr>
          <w:rFonts w:ascii="仿宋_GB2312" w:hAnsi="宋体" w:cs="宋体"/>
          <w:szCs w:val="21"/>
        </w:rPr>
        <w:t>以自拟，</w:t>
      </w:r>
      <w:r w:rsidRPr="00B01624">
        <w:rPr>
          <w:rFonts w:ascii="仿宋_GB2312" w:hAnsi="宋体" w:cs="宋体" w:hint="eastAsia"/>
          <w:szCs w:val="21"/>
        </w:rPr>
        <w:t>但是必须包含以上条款所列全部内容</w:t>
      </w:r>
      <w:r w:rsidRPr="00B01624">
        <w:rPr>
          <w:rFonts w:ascii="仿宋_GB2312" w:hAnsi="宋体" w:cs="宋体"/>
          <w:szCs w:val="21"/>
        </w:rPr>
        <w:t>）</w:t>
      </w:r>
    </w:p>
    <w:p w:rsidR="00B55BD9" w:rsidRPr="00B01624" w:rsidRDefault="00B55BD9">
      <w:pPr>
        <w:rPr>
          <w:szCs w:val="21"/>
        </w:rPr>
        <w:sectPr w:rsidR="00B55BD9" w:rsidRPr="00B01624">
          <w:pgSz w:w="11907" w:h="16840"/>
          <w:pgMar w:top="1440" w:right="1440" w:bottom="1440" w:left="1797" w:header="851" w:footer="851" w:gutter="0"/>
          <w:cols w:space="720"/>
          <w:docGrid w:linePitch="312"/>
        </w:sectPr>
      </w:pPr>
    </w:p>
    <w:p w:rsidR="00B55BD9" w:rsidRPr="00B01624" w:rsidRDefault="00B55BD9">
      <w:pPr>
        <w:spacing w:line="360" w:lineRule="auto"/>
        <w:rPr>
          <w:rFonts w:eastAsia="仿宋_GB2312" w:cs="仿宋_GB2312"/>
          <w:sz w:val="30"/>
          <w:szCs w:val="30"/>
        </w:rPr>
      </w:pPr>
    </w:p>
    <w:p w:rsidR="00B55BD9" w:rsidRPr="00B01624" w:rsidRDefault="004E1434">
      <w:pPr>
        <w:spacing w:line="360" w:lineRule="auto"/>
        <w:rPr>
          <w:rFonts w:eastAsia="黑体"/>
          <w:sz w:val="30"/>
          <w:szCs w:val="30"/>
        </w:rPr>
      </w:pPr>
      <w:r w:rsidRPr="00B01624">
        <w:rPr>
          <w:rFonts w:eastAsia="仿宋_GB2312" w:cs="仿宋_GB2312" w:hint="eastAsia"/>
          <w:sz w:val="30"/>
          <w:szCs w:val="30"/>
        </w:rPr>
        <w:t>附件</w:t>
      </w:r>
      <w:r w:rsidRPr="00B01624">
        <w:rPr>
          <w:rFonts w:eastAsia="仿宋_GB2312" w:cs="仿宋_GB2312" w:hint="eastAsia"/>
          <w:sz w:val="30"/>
          <w:szCs w:val="30"/>
        </w:rPr>
        <w:t>7</w:t>
      </w:r>
    </w:p>
    <w:p w:rsidR="00B55BD9" w:rsidRPr="00B01624" w:rsidRDefault="004E1434" w:rsidP="00B01624">
      <w:pPr>
        <w:spacing w:beforeLines="50" w:afterLines="50" w:line="440" w:lineRule="exact"/>
        <w:jc w:val="center"/>
        <w:rPr>
          <w:rFonts w:eastAsia="黑体"/>
          <w:sz w:val="30"/>
          <w:szCs w:val="30"/>
        </w:rPr>
      </w:pPr>
      <w:r w:rsidRPr="00B01624">
        <w:rPr>
          <w:rFonts w:eastAsia="黑体" w:cs="黑体" w:hint="eastAsia"/>
          <w:sz w:val="30"/>
          <w:szCs w:val="30"/>
        </w:rPr>
        <w:t>预付款担保</w:t>
      </w:r>
    </w:p>
    <w:p w:rsidR="00B55BD9" w:rsidRPr="00B01624" w:rsidRDefault="004E1434">
      <w:pPr>
        <w:spacing w:line="360" w:lineRule="auto"/>
      </w:pPr>
      <w:r w:rsidRPr="00B01624">
        <w:rPr>
          <w:rFonts w:hAnsi="宋体" w:cs="宋体" w:hint="eastAsia"/>
        </w:rPr>
        <w:t>（发包人名称）：</w:t>
      </w:r>
    </w:p>
    <w:p w:rsidR="00B55BD9" w:rsidRPr="00B01624" w:rsidRDefault="004E1434">
      <w:pPr>
        <w:spacing w:line="360" w:lineRule="auto"/>
        <w:ind w:firstLineChars="200" w:firstLine="420"/>
      </w:pPr>
      <w:r w:rsidRPr="00B01624">
        <w:rPr>
          <w:rFonts w:hAnsi="宋体" w:cs="宋体" w:hint="eastAsia"/>
        </w:rPr>
        <w:t>根据（承包人名称）（以下称</w:t>
      </w:r>
      <w:r w:rsidRPr="00B01624">
        <w:t>“</w:t>
      </w:r>
      <w:r w:rsidRPr="00B01624">
        <w:rPr>
          <w:rFonts w:hAnsi="宋体" w:cs="宋体" w:hint="eastAsia"/>
        </w:rPr>
        <w:t>承包人</w:t>
      </w:r>
      <w:r w:rsidRPr="00B01624">
        <w:t>”</w:t>
      </w:r>
      <w:r w:rsidRPr="00B01624">
        <w:rPr>
          <w:rFonts w:hAnsi="宋体" w:cs="宋体" w:hint="eastAsia"/>
        </w:rPr>
        <w:t>）与（发包人名称）（以下简称</w:t>
      </w:r>
      <w:r w:rsidRPr="00B01624">
        <w:t>“</w:t>
      </w:r>
      <w:r w:rsidRPr="00B01624">
        <w:rPr>
          <w:rFonts w:hAnsi="宋体" w:cs="宋体" w:hint="eastAsia"/>
        </w:rPr>
        <w:t>发包人</w:t>
      </w:r>
      <w:r w:rsidRPr="00B01624">
        <w:t>”</w:t>
      </w:r>
      <w:r w:rsidRPr="00B01624">
        <w:rPr>
          <w:rFonts w:hAnsi="宋体" w:cs="宋体" w:hint="eastAsia"/>
        </w:rPr>
        <w:t>）于××年×月×日签订的（工程名称）《建设工程施工合同》，承包人按约定的金额向你方提交一份预付款担保，即有权得到你方支付相等金额的预付款。我方愿意就你方提供给承包人的预付款为承包人提供连带责任担保。</w:t>
      </w:r>
    </w:p>
    <w:p w:rsidR="00B55BD9" w:rsidRPr="00B01624" w:rsidRDefault="004E1434">
      <w:pPr>
        <w:spacing w:line="360" w:lineRule="auto"/>
        <w:ind w:firstLineChars="200" w:firstLine="420"/>
      </w:pPr>
      <w:r w:rsidRPr="00B01624">
        <w:t xml:space="preserve">1. </w:t>
      </w:r>
      <w:r w:rsidRPr="00B01624">
        <w:rPr>
          <w:rFonts w:hAnsi="宋体" w:cs="宋体" w:hint="eastAsia"/>
        </w:rPr>
        <w:t>担保金额人民币（大写）元（</w:t>
      </w:r>
      <w:r w:rsidRPr="00B01624">
        <w:t>¥</w:t>
      </w:r>
      <w:r w:rsidRPr="00B01624">
        <w:rPr>
          <w:rFonts w:hAnsi="宋体" w:cs="宋体" w:hint="eastAsia"/>
        </w:rPr>
        <w:t>）。</w:t>
      </w:r>
    </w:p>
    <w:p w:rsidR="00B55BD9" w:rsidRPr="00B01624" w:rsidRDefault="004E1434">
      <w:pPr>
        <w:spacing w:line="360" w:lineRule="auto"/>
        <w:ind w:firstLineChars="200" w:firstLine="420"/>
      </w:pPr>
      <w:r w:rsidRPr="00B01624">
        <w:t xml:space="preserve">2. </w:t>
      </w:r>
      <w:r w:rsidRPr="00B01624">
        <w:rPr>
          <w:rFonts w:hAnsi="宋体" w:cs="宋体" w:hint="eastAsia"/>
        </w:rPr>
        <w:t>担保有效期自预付款支付给承包人起生效，至你方签发的进度款支付证书说明已完全扣清止。</w:t>
      </w:r>
    </w:p>
    <w:p w:rsidR="00B55BD9" w:rsidRPr="00B01624" w:rsidRDefault="004E1434">
      <w:pPr>
        <w:spacing w:line="360" w:lineRule="auto"/>
        <w:ind w:firstLineChars="200" w:firstLine="420"/>
      </w:pPr>
      <w:r w:rsidRPr="00B01624">
        <w:t xml:space="preserve">3. </w:t>
      </w:r>
      <w:r w:rsidRPr="00B01624">
        <w:rPr>
          <w:rFonts w:hAnsi="宋体" w:cs="宋体" w:hint="eastAsia"/>
        </w:rPr>
        <w:t>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rsidR="00B55BD9" w:rsidRPr="00B01624" w:rsidRDefault="004E1434">
      <w:pPr>
        <w:spacing w:line="360" w:lineRule="auto"/>
        <w:ind w:firstLineChars="200" w:firstLine="420"/>
      </w:pPr>
      <w:r w:rsidRPr="00B01624">
        <w:t xml:space="preserve">4. </w:t>
      </w:r>
      <w:r w:rsidRPr="00B01624">
        <w:rPr>
          <w:rFonts w:hAnsi="宋体" w:cs="宋体" w:hint="eastAsia"/>
        </w:rPr>
        <w:t>你方和承包人按合同约定变更合同时，我方承担本保函规定的义务不变。</w:t>
      </w:r>
    </w:p>
    <w:p w:rsidR="00B55BD9" w:rsidRPr="00B01624" w:rsidRDefault="004E1434">
      <w:pPr>
        <w:spacing w:line="360" w:lineRule="auto"/>
        <w:ind w:firstLineChars="200" w:firstLine="420"/>
      </w:pPr>
      <w:r w:rsidRPr="00B01624">
        <w:t xml:space="preserve">5. </w:t>
      </w:r>
      <w:r w:rsidRPr="00B01624">
        <w:rPr>
          <w:rFonts w:hAnsi="宋体" w:cs="宋体" w:hint="eastAsia"/>
        </w:rPr>
        <w:t>因本保函发生的纠纷，可由双方协商解决，协商不成的，任何一方均可提请仲裁委员会仲裁。</w:t>
      </w:r>
    </w:p>
    <w:p w:rsidR="00B55BD9" w:rsidRPr="00B01624" w:rsidRDefault="004E1434">
      <w:pPr>
        <w:spacing w:line="360" w:lineRule="auto"/>
        <w:ind w:firstLineChars="200" w:firstLine="420"/>
        <w:jc w:val="left"/>
      </w:pPr>
      <w:r w:rsidRPr="00B01624">
        <w:t xml:space="preserve">6. </w:t>
      </w:r>
      <w:r w:rsidRPr="00B01624">
        <w:rPr>
          <w:rFonts w:hAnsi="宋体" w:cs="宋体" w:hint="eastAsia"/>
        </w:rPr>
        <w:t>本保函自我方法定代表人（或其授权代理人）签字并加盖公章之日起生效。</w:t>
      </w:r>
    </w:p>
    <w:p w:rsidR="00B55BD9" w:rsidRPr="00B01624" w:rsidRDefault="00B55BD9">
      <w:pPr>
        <w:spacing w:line="360" w:lineRule="auto"/>
      </w:pPr>
    </w:p>
    <w:p w:rsidR="00B55BD9" w:rsidRPr="00B01624" w:rsidRDefault="004E1434">
      <w:pPr>
        <w:spacing w:line="360" w:lineRule="auto"/>
      </w:pPr>
      <w:r w:rsidRPr="00B01624">
        <w:rPr>
          <w:rFonts w:hAnsi="宋体" w:cs="宋体" w:hint="eastAsia"/>
        </w:rPr>
        <w:t>担保人：（盖单位章）</w:t>
      </w:r>
    </w:p>
    <w:p w:rsidR="00B55BD9" w:rsidRPr="00B01624" w:rsidRDefault="004E1434">
      <w:pPr>
        <w:spacing w:line="360" w:lineRule="auto"/>
      </w:pPr>
      <w:r w:rsidRPr="00B01624">
        <w:rPr>
          <w:rFonts w:hAnsi="宋体" w:cs="宋体" w:hint="eastAsia"/>
        </w:rPr>
        <w:t>法定代表人或其委托代理人：（签字）</w:t>
      </w:r>
    </w:p>
    <w:p w:rsidR="00B55BD9" w:rsidRPr="00B01624" w:rsidRDefault="004E1434">
      <w:pPr>
        <w:spacing w:line="360" w:lineRule="auto"/>
      </w:pPr>
      <w:r w:rsidRPr="00B01624">
        <w:rPr>
          <w:rFonts w:hAnsi="宋体" w:cs="宋体" w:hint="eastAsia"/>
        </w:rPr>
        <w:t>地址：</w:t>
      </w:r>
    </w:p>
    <w:p w:rsidR="00B55BD9" w:rsidRPr="00B01624" w:rsidRDefault="004E1434">
      <w:pPr>
        <w:spacing w:line="360" w:lineRule="auto"/>
        <w:rPr>
          <w:u w:val="single"/>
        </w:rPr>
      </w:pPr>
      <w:r w:rsidRPr="00B01624">
        <w:rPr>
          <w:rFonts w:hAnsi="宋体" w:cs="宋体" w:hint="eastAsia"/>
        </w:rPr>
        <w:t>邮政编码：</w:t>
      </w:r>
    </w:p>
    <w:p w:rsidR="00B55BD9" w:rsidRPr="00B01624" w:rsidRDefault="004E1434">
      <w:pPr>
        <w:spacing w:line="360" w:lineRule="auto"/>
        <w:rPr>
          <w:u w:val="single"/>
        </w:rPr>
      </w:pPr>
      <w:r w:rsidRPr="00B01624">
        <w:rPr>
          <w:rFonts w:hAnsi="宋体" w:cs="宋体" w:hint="eastAsia"/>
        </w:rPr>
        <w:t>电话：</w:t>
      </w:r>
    </w:p>
    <w:p w:rsidR="00B55BD9" w:rsidRPr="00B01624" w:rsidRDefault="004E1434">
      <w:pPr>
        <w:spacing w:line="360" w:lineRule="auto"/>
        <w:rPr>
          <w:u w:val="single"/>
        </w:rPr>
      </w:pPr>
      <w:r w:rsidRPr="00B01624">
        <w:rPr>
          <w:rFonts w:hAnsi="宋体" w:cs="宋体" w:hint="eastAsia"/>
        </w:rPr>
        <w:t>传真：</w:t>
      </w:r>
    </w:p>
    <w:p w:rsidR="00B55BD9" w:rsidRPr="00B01624" w:rsidRDefault="00B55BD9">
      <w:pPr>
        <w:spacing w:line="360" w:lineRule="auto"/>
        <w:rPr>
          <w:u w:val="single"/>
        </w:rPr>
      </w:pPr>
    </w:p>
    <w:p w:rsidR="00B55BD9" w:rsidRPr="00B01624" w:rsidRDefault="004E1434">
      <w:pPr>
        <w:spacing w:line="360" w:lineRule="auto"/>
      </w:pPr>
      <w:r w:rsidRPr="00B01624">
        <w:rPr>
          <w:rFonts w:hAnsi="宋体" w:cs="宋体" w:hint="eastAsia"/>
        </w:rPr>
        <w:t>××年×月×日</w:t>
      </w:r>
    </w:p>
    <w:p w:rsidR="00B55BD9" w:rsidRPr="00B01624" w:rsidRDefault="00B55BD9">
      <w:pPr>
        <w:spacing w:line="480" w:lineRule="auto"/>
        <w:rPr>
          <w:rFonts w:hAnsi="宋体"/>
        </w:rPr>
      </w:pPr>
    </w:p>
    <w:p w:rsidR="00B55BD9" w:rsidRPr="00B01624" w:rsidRDefault="004E1434">
      <w:pPr>
        <w:spacing w:line="360" w:lineRule="auto"/>
        <w:ind w:right="150" w:firstLineChars="200" w:firstLine="420"/>
        <w:jc w:val="left"/>
      </w:pPr>
      <w:r w:rsidRPr="00B01624">
        <w:rPr>
          <w:rFonts w:hAnsi="宋体" w:cs="宋体" w:hint="eastAsia"/>
        </w:rPr>
        <w:t>（备注</w:t>
      </w:r>
      <w:r w:rsidRPr="00B01624">
        <w:rPr>
          <w:rFonts w:hAnsi="宋体" w:cs="宋体"/>
        </w:rPr>
        <w:t>：</w:t>
      </w:r>
      <w:r w:rsidRPr="00B01624">
        <w:rPr>
          <w:rFonts w:hAnsi="宋体" w:cs="宋体" w:hint="eastAsia"/>
        </w:rPr>
        <w:t>银行、保险公司和担保公司出具的</w:t>
      </w:r>
      <w:r w:rsidRPr="00B01624">
        <w:rPr>
          <w:rFonts w:ascii="仿宋_GB2312" w:hAnsi="宋体" w:cs="宋体" w:hint="eastAsia"/>
        </w:rPr>
        <w:t>保函格式和文本可</w:t>
      </w:r>
      <w:r w:rsidRPr="00B01624">
        <w:rPr>
          <w:rFonts w:ascii="仿宋_GB2312" w:hAnsi="宋体" w:cs="宋体"/>
        </w:rPr>
        <w:t>以自拟，</w:t>
      </w:r>
      <w:r w:rsidRPr="00B01624">
        <w:rPr>
          <w:rFonts w:ascii="仿宋_GB2312" w:hAnsi="宋体" w:cs="宋体" w:hint="eastAsia"/>
        </w:rPr>
        <w:t>但是必须包含以上条款所列全部内容</w:t>
      </w:r>
      <w:r w:rsidRPr="00B01624">
        <w:rPr>
          <w:rFonts w:ascii="仿宋_GB2312" w:hAnsi="宋体" w:cs="宋体"/>
        </w:rPr>
        <w:t>）</w:t>
      </w:r>
    </w:p>
    <w:p w:rsidR="00B55BD9" w:rsidRPr="00B01624" w:rsidRDefault="00B55BD9">
      <w:pPr>
        <w:spacing w:line="480" w:lineRule="auto"/>
        <w:rPr>
          <w:rFonts w:hAnsi="宋体"/>
        </w:rPr>
        <w:sectPr w:rsidR="00B55BD9" w:rsidRPr="00B01624">
          <w:pgSz w:w="11907" w:h="16840"/>
          <w:pgMar w:top="1440" w:right="1440" w:bottom="1440" w:left="1797" w:header="851" w:footer="851" w:gutter="0"/>
          <w:cols w:space="720"/>
          <w:docGrid w:linePitch="312"/>
        </w:sectPr>
      </w:pPr>
    </w:p>
    <w:p w:rsidR="00B55BD9" w:rsidRPr="00B01624" w:rsidRDefault="004E1434">
      <w:pPr>
        <w:spacing w:line="440" w:lineRule="exact"/>
        <w:jc w:val="left"/>
        <w:rPr>
          <w:rFonts w:eastAsia="黑体"/>
          <w:sz w:val="30"/>
          <w:szCs w:val="30"/>
        </w:rPr>
      </w:pPr>
      <w:r w:rsidRPr="00B01624">
        <w:rPr>
          <w:rFonts w:eastAsia="仿宋_GB2312" w:cs="仿宋_GB2312" w:hint="eastAsia"/>
          <w:sz w:val="30"/>
          <w:szCs w:val="30"/>
        </w:rPr>
        <w:t>附件</w:t>
      </w:r>
      <w:r w:rsidRPr="00B01624">
        <w:rPr>
          <w:rFonts w:eastAsia="仿宋_GB2312" w:cs="仿宋_GB2312" w:hint="eastAsia"/>
          <w:sz w:val="30"/>
          <w:szCs w:val="30"/>
        </w:rPr>
        <w:t>8</w:t>
      </w:r>
      <w:r w:rsidRPr="00B01624">
        <w:rPr>
          <w:rFonts w:eastAsia="仿宋_GB2312" w:cs="仿宋_GB2312" w:hint="eastAsia"/>
          <w:sz w:val="30"/>
          <w:szCs w:val="30"/>
        </w:rPr>
        <w:t>：</w:t>
      </w:r>
    </w:p>
    <w:p w:rsidR="00B55BD9" w:rsidRPr="00B01624" w:rsidRDefault="004E1434" w:rsidP="00B01624">
      <w:pPr>
        <w:spacing w:beforeLines="50" w:afterLines="50" w:line="440" w:lineRule="exact"/>
        <w:jc w:val="center"/>
        <w:rPr>
          <w:rFonts w:eastAsia="黑体"/>
          <w:sz w:val="30"/>
          <w:szCs w:val="30"/>
        </w:rPr>
      </w:pPr>
      <w:r w:rsidRPr="00B01624">
        <w:rPr>
          <w:rFonts w:eastAsia="黑体" w:cs="黑体" w:hint="eastAsia"/>
          <w:sz w:val="30"/>
          <w:szCs w:val="30"/>
        </w:rPr>
        <w:t>支付担保</w:t>
      </w:r>
    </w:p>
    <w:p w:rsidR="00B55BD9" w:rsidRPr="00B01624" w:rsidRDefault="004E1434">
      <w:pPr>
        <w:spacing w:line="360" w:lineRule="auto"/>
        <w:jc w:val="left"/>
      </w:pPr>
      <w:r w:rsidRPr="00B01624">
        <w:rPr>
          <w:rFonts w:hAnsi="宋体" w:cs="宋体" w:hint="eastAsia"/>
        </w:rPr>
        <w:t>（承包人）：</w:t>
      </w:r>
    </w:p>
    <w:p w:rsidR="00B55BD9" w:rsidRPr="00B01624" w:rsidRDefault="00B55BD9">
      <w:pPr>
        <w:spacing w:line="360" w:lineRule="auto"/>
        <w:jc w:val="left"/>
      </w:pPr>
    </w:p>
    <w:p w:rsidR="00B55BD9" w:rsidRPr="00B01624" w:rsidRDefault="004E1434">
      <w:pPr>
        <w:spacing w:line="360" w:lineRule="auto"/>
        <w:ind w:firstLineChars="200" w:firstLine="420"/>
        <w:jc w:val="left"/>
        <w:rPr>
          <w:rFonts w:hAnsi="宋体"/>
        </w:rPr>
      </w:pPr>
      <w:r w:rsidRPr="00B01624">
        <w:rPr>
          <w:rFonts w:hAnsi="宋体" w:cs="宋体" w:hint="eastAsia"/>
        </w:rPr>
        <w:t>鉴于你方作为承包人已经与（发包人名称）（以下称</w:t>
      </w:r>
      <w:r w:rsidRPr="00B01624">
        <w:t>“</w:t>
      </w:r>
      <w:r w:rsidRPr="00B01624">
        <w:rPr>
          <w:rFonts w:hAnsi="宋体" w:cs="宋体" w:hint="eastAsia"/>
        </w:rPr>
        <w:t>发包人</w:t>
      </w:r>
      <w:r w:rsidRPr="00B01624">
        <w:t>”</w:t>
      </w:r>
      <w:r w:rsidRPr="00B01624">
        <w:rPr>
          <w:rFonts w:hAnsi="宋体" w:cs="宋体" w:hint="eastAsia"/>
        </w:rPr>
        <w:t>）于××年×月×日签订了（工程名称）《建设工程施工合同》（以下称</w:t>
      </w:r>
      <w:r w:rsidRPr="00B01624">
        <w:t>“</w:t>
      </w:r>
      <w:r w:rsidRPr="00B01624">
        <w:rPr>
          <w:rFonts w:hAnsi="宋体" w:cs="宋体" w:hint="eastAsia"/>
        </w:rPr>
        <w:t>主合同</w:t>
      </w:r>
      <w:r w:rsidRPr="00B01624">
        <w:t>”</w:t>
      </w:r>
      <w:r w:rsidRPr="00B01624">
        <w:rPr>
          <w:rFonts w:hAnsi="宋体" w:cs="宋体" w:hint="eastAsia"/>
        </w:rPr>
        <w:t>），应发包人的申请，我方愿就发包人履行主合同约定的工程款支付义务以保证的方式向你方提供如下担保：</w:t>
      </w:r>
    </w:p>
    <w:p w:rsidR="00B55BD9" w:rsidRPr="00B01624" w:rsidRDefault="004E1434">
      <w:pPr>
        <w:spacing w:line="360" w:lineRule="auto"/>
        <w:ind w:firstLineChars="200" w:firstLine="420"/>
        <w:jc w:val="left"/>
        <w:rPr>
          <w:rFonts w:ascii="黑体" w:eastAsia="黑体"/>
        </w:rPr>
      </w:pPr>
      <w:r w:rsidRPr="00B01624">
        <w:rPr>
          <w:rFonts w:ascii="黑体" w:eastAsia="黑体" w:hAnsi="宋体" w:cs="黑体" w:hint="eastAsia"/>
        </w:rPr>
        <w:t>一、保证的范围及保证金额</w:t>
      </w:r>
    </w:p>
    <w:p w:rsidR="00B55BD9" w:rsidRPr="00B01624" w:rsidRDefault="004E1434">
      <w:pPr>
        <w:spacing w:line="360" w:lineRule="auto"/>
        <w:ind w:firstLineChars="200" w:firstLine="420"/>
        <w:jc w:val="left"/>
      </w:pPr>
      <w:r w:rsidRPr="00B01624">
        <w:t xml:space="preserve">1. </w:t>
      </w:r>
      <w:r w:rsidRPr="00B01624">
        <w:rPr>
          <w:rFonts w:hAnsi="宋体" w:cs="宋体" w:hint="eastAsia"/>
        </w:rPr>
        <w:t>我方的保证范围是主合同约定的工程款。</w:t>
      </w:r>
    </w:p>
    <w:p w:rsidR="00B55BD9" w:rsidRPr="00B01624" w:rsidRDefault="004E1434">
      <w:pPr>
        <w:spacing w:line="360" w:lineRule="auto"/>
        <w:ind w:firstLineChars="200" w:firstLine="420"/>
        <w:jc w:val="left"/>
      </w:pPr>
      <w:r w:rsidRPr="00B01624">
        <w:t xml:space="preserve">2. </w:t>
      </w:r>
      <w:r w:rsidRPr="00B01624">
        <w:rPr>
          <w:rFonts w:hAnsi="宋体" w:cs="宋体" w:hint="eastAsia"/>
        </w:rPr>
        <w:t>本保函所称主合同约定的工程款是指主合同约定的除工程质量保证金以外的合同价款。</w:t>
      </w:r>
    </w:p>
    <w:p w:rsidR="00B55BD9" w:rsidRPr="00B01624" w:rsidRDefault="004E1434">
      <w:pPr>
        <w:spacing w:line="360" w:lineRule="auto"/>
        <w:ind w:firstLineChars="200" w:firstLine="420"/>
        <w:jc w:val="left"/>
      </w:pPr>
      <w:r w:rsidRPr="00B01624">
        <w:t xml:space="preserve">3. </w:t>
      </w:r>
      <w:r w:rsidRPr="00B01624">
        <w:rPr>
          <w:rFonts w:hAnsi="宋体" w:cs="宋体" w:hint="eastAsia"/>
        </w:rPr>
        <w:t>我方保证的金额是主合同约定的工程款的</w:t>
      </w:r>
      <w:r w:rsidRPr="00B01624">
        <w:t>%</w:t>
      </w:r>
      <w:r w:rsidRPr="00B01624">
        <w:rPr>
          <w:rFonts w:hAnsi="宋体" w:cs="宋体" w:hint="eastAsia"/>
        </w:rPr>
        <w:t>，数额最高不超过人民币元（大写：）。</w:t>
      </w:r>
    </w:p>
    <w:p w:rsidR="00B55BD9" w:rsidRPr="00B01624" w:rsidRDefault="004E1434">
      <w:pPr>
        <w:spacing w:line="360" w:lineRule="auto"/>
        <w:ind w:firstLineChars="200" w:firstLine="420"/>
        <w:jc w:val="left"/>
        <w:rPr>
          <w:rFonts w:ascii="黑体" w:eastAsia="黑体"/>
        </w:rPr>
      </w:pPr>
      <w:r w:rsidRPr="00B01624">
        <w:rPr>
          <w:rFonts w:ascii="黑体" w:eastAsia="黑体" w:hAnsi="宋体" w:cs="黑体" w:hint="eastAsia"/>
        </w:rPr>
        <w:t>二、保证的方式及保证期间</w:t>
      </w:r>
    </w:p>
    <w:p w:rsidR="00B55BD9" w:rsidRPr="00B01624" w:rsidRDefault="004E1434">
      <w:pPr>
        <w:spacing w:line="360" w:lineRule="auto"/>
        <w:ind w:firstLineChars="200" w:firstLine="420"/>
        <w:jc w:val="left"/>
      </w:pPr>
      <w:r w:rsidRPr="00B01624">
        <w:t xml:space="preserve">1. </w:t>
      </w:r>
      <w:r w:rsidRPr="00B01624">
        <w:rPr>
          <w:rFonts w:hAnsi="宋体" w:cs="宋体" w:hint="eastAsia"/>
        </w:rPr>
        <w:t>我方保证的方式为：连带责任保证。</w:t>
      </w:r>
    </w:p>
    <w:p w:rsidR="00B55BD9" w:rsidRPr="00B01624" w:rsidRDefault="004E1434">
      <w:pPr>
        <w:spacing w:line="360" w:lineRule="auto"/>
        <w:ind w:firstLineChars="200" w:firstLine="420"/>
        <w:jc w:val="left"/>
      </w:pPr>
      <w:r w:rsidRPr="00B01624">
        <w:t xml:space="preserve">2. </w:t>
      </w:r>
      <w:r w:rsidRPr="00B01624">
        <w:rPr>
          <w:rFonts w:hAnsi="宋体" w:cs="宋体" w:hint="eastAsia"/>
        </w:rPr>
        <w:t>我方保证的期间为：自本合同生效之日起至主合同约定的工程款支付完毕之日后日内。</w:t>
      </w:r>
    </w:p>
    <w:p w:rsidR="00B55BD9" w:rsidRPr="00B01624" w:rsidRDefault="004E1434">
      <w:pPr>
        <w:spacing w:line="360" w:lineRule="auto"/>
        <w:ind w:firstLineChars="200" w:firstLine="420"/>
        <w:jc w:val="left"/>
      </w:pPr>
      <w:r w:rsidRPr="00B01624">
        <w:t xml:space="preserve">3. </w:t>
      </w:r>
      <w:r w:rsidRPr="00B01624">
        <w:rPr>
          <w:rFonts w:hAnsi="宋体" w:cs="宋体" w:hint="eastAsia"/>
        </w:rPr>
        <w:t>你方与发包人协议变更工程款支付日期的，经我方书面同意后，保证期间按照变更后的支付日期做相应调整。</w:t>
      </w:r>
    </w:p>
    <w:p w:rsidR="00B55BD9" w:rsidRPr="00B01624" w:rsidRDefault="004E1434">
      <w:pPr>
        <w:spacing w:line="360" w:lineRule="auto"/>
        <w:ind w:firstLineChars="200" w:firstLine="420"/>
        <w:jc w:val="left"/>
        <w:rPr>
          <w:rFonts w:ascii="黑体" w:eastAsia="黑体"/>
        </w:rPr>
      </w:pPr>
      <w:r w:rsidRPr="00B01624">
        <w:rPr>
          <w:rFonts w:ascii="黑体" w:eastAsia="黑体" w:hAnsi="宋体" w:cs="黑体" w:hint="eastAsia"/>
        </w:rPr>
        <w:t>三、承担保证责任的形式</w:t>
      </w:r>
    </w:p>
    <w:p w:rsidR="00B55BD9" w:rsidRPr="00B01624" w:rsidRDefault="004E1434">
      <w:pPr>
        <w:spacing w:line="360" w:lineRule="auto"/>
        <w:ind w:firstLineChars="200" w:firstLine="420"/>
        <w:jc w:val="left"/>
      </w:pPr>
      <w:r w:rsidRPr="00B01624">
        <w:rPr>
          <w:rFonts w:hAnsi="宋体" w:cs="宋体" w:hint="eastAsia"/>
        </w:rPr>
        <w:t>我方承担保证责任的形式是代为支付。发包人未按主合同约定向你方支付工程款的，由我方在保证金额内代为支付。</w:t>
      </w:r>
    </w:p>
    <w:p w:rsidR="00B55BD9" w:rsidRPr="00B01624" w:rsidRDefault="004E1434">
      <w:pPr>
        <w:spacing w:line="360" w:lineRule="auto"/>
        <w:ind w:firstLineChars="200" w:firstLine="420"/>
        <w:jc w:val="left"/>
        <w:rPr>
          <w:rFonts w:ascii="黑体" w:eastAsia="黑体"/>
        </w:rPr>
      </w:pPr>
      <w:r w:rsidRPr="00B01624">
        <w:rPr>
          <w:rFonts w:ascii="黑体" w:eastAsia="黑体" w:hAnsi="宋体" w:cs="黑体" w:hint="eastAsia"/>
        </w:rPr>
        <w:t>四、代偿的安排</w:t>
      </w:r>
    </w:p>
    <w:p w:rsidR="00B55BD9" w:rsidRPr="00B01624" w:rsidRDefault="004E1434">
      <w:pPr>
        <w:spacing w:line="360" w:lineRule="auto"/>
        <w:ind w:firstLineChars="200" w:firstLine="420"/>
        <w:jc w:val="left"/>
      </w:pPr>
      <w:r w:rsidRPr="00B01624">
        <w:t xml:space="preserve">1. </w:t>
      </w:r>
      <w:r w:rsidRPr="00B01624">
        <w:rPr>
          <w:rFonts w:hAnsi="宋体" w:cs="宋体" w:hint="eastAsia"/>
        </w:rPr>
        <w:t>你方要求我方承担保证责任的，应向我方发出书面索赔通知及发包人未支付主合同约定工程款的证明材料。索赔通知应写明要求索赔的金额，支付款项应到达的账号。</w:t>
      </w:r>
    </w:p>
    <w:p w:rsidR="00B55BD9" w:rsidRPr="00B01624" w:rsidRDefault="004E1434">
      <w:pPr>
        <w:spacing w:line="360" w:lineRule="auto"/>
        <w:ind w:firstLineChars="200" w:firstLine="420"/>
        <w:jc w:val="left"/>
      </w:pPr>
      <w:r w:rsidRPr="00B01624">
        <w:t xml:space="preserve">2. </w:t>
      </w:r>
      <w:r w:rsidRPr="00B01624">
        <w:rPr>
          <w:rFonts w:hAnsi="宋体" w:cs="宋体" w:hint="eastAsia"/>
        </w:rPr>
        <w:t>在出现你方与发包人因工程质量发生争议，发包人拒绝向你方支付工程款的情形时，你方要求我方履行保证责任代为支付的，需提供符合相应条件要求的工程质量检测机构出具的质量说明材料。</w:t>
      </w:r>
    </w:p>
    <w:p w:rsidR="00B55BD9" w:rsidRPr="00B01624" w:rsidRDefault="004E1434">
      <w:pPr>
        <w:spacing w:line="360" w:lineRule="auto"/>
        <w:ind w:firstLineChars="200" w:firstLine="420"/>
        <w:jc w:val="left"/>
      </w:pPr>
      <w:r w:rsidRPr="00B01624">
        <w:t xml:space="preserve">3. </w:t>
      </w:r>
      <w:r w:rsidRPr="00B01624">
        <w:rPr>
          <w:rFonts w:hAnsi="宋体" w:cs="宋体" w:hint="eastAsia"/>
        </w:rPr>
        <w:t>我方收到你方的书面索赔通知及相应的证明材料后７天内无条件支付。</w:t>
      </w:r>
    </w:p>
    <w:p w:rsidR="00B55BD9" w:rsidRPr="00B01624" w:rsidRDefault="004E1434">
      <w:pPr>
        <w:spacing w:line="360" w:lineRule="auto"/>
        <w:ind w:firstLineChars="200" w:firstLine="420"/>
        <w:jc w:val="left"/>
        <w:rPr>
          <w:rFonts w:ascii="黑体" w:eastAsia="黑体"/>
        </w:rPr>
      </w:pPr>
      <w:r w:rsidRPr="00B01624">
        <w:rPr>
          <w:rFonts w:ascii="黑体" w:eastAsia="黑体" w:hAnsi="宋体" w:cs="黑体" w:hint="eastAsia"/>
        </w:rPr>
        <w:t>五、保证责任的解除</w:t>
      </w:r>
    </w:p>
    <w:p w:rsidR="00B55BD9" w:rsidRPr="00B01624" w:rsidRDefault="004E1434">
      <w:pPr>
        <w:spacing w:line="360" w:lineRule="auto"/>
        <w:ind w:firstLineChars="200" w:firstLine="420"/>
        <w:jc w:val="left"/>
      </w:pPr>
      <w:r w:rsidRPr="00B01624">
        <w:t xml:space="preserve">1. </w:t>
      </w:r>
      <w:r w:rsidRPr="00B01624">
        <w:rPr>
          <w:rFonts w:hAnsi="宋体" w:cs="宋体" w:hint="eastAsia"/>
        </w:rPr>
        <w:t>在本保函承诺的保证期间内，你方未书面向我方主张保证责任的，自保证期间届满次日起，我方保证责任解除。</w:t>
      </w:r>
    </w:p>
    <w:p w:rsidR="00B55BD9" w:rsidRPr="00B01624" w:rsidRDefault="004E1434">
      <w:pPr>
        <w:spacing w:line="360" w:lineRule="auto"/>
        <w:ind w:firstLineChars="200" w:firstLine="420"/>
        <w:jc w:val="left"/>
      </w:pPr>
      <w:r w:rsidRPr="00B01624">
        <w:t xml:space="preserve">2. </w:t>
      </w:r>
      <w:r w:rsidRPr="00B01624">
        <w:rPr>
          <w:rFonts w:hAnsi="宋体" w:cs="宋体" w:hint="eastAsia"/>
        </w:rPr>
        <w:t>发包人按主合同约定履行了工程款的全部支付义务的，自本保函承诺的保证期间届满次日起，我方保证责任解除。</w:t>
      </w:r>
    </w:p>
    <w:p w:rsidR="00B55BD9" w:rsidRPr="00B01624" w:rsidRDefault="004E1434">
      <w:pPr>
        <w:spacing w:line="360" w:lineRule="auto"/>
        <w:ind w:firstLineChars="200" w:firstLine="420"/>
        <w:jc w:val="left"/>
      </w:pPr>
      <w:r w:rsidRPr="00B01624">
        <w:t xml:space="preserve">3. </w:t>
      </w:r>
      <w:r w:rsidRPr="00B01624">
        <w:rPr>
          <w:rFonts w:hAnsi="宋体" w:cs="宋体" w:hint="eastAsia"/>
        </w:rPr>
        <w:t>我方按照本保函向你方履行保证责任所支付金额达到本保函保证金额时，自我方向你方支付（支付款项从我方账户划出）之日起，保证责任即解除。</w:t>
      </w:r>
    </w:p>
    <w:p w:rsidR="00B55BD9" w:rsidRPr="00B01624" w:rsidRDefault="004E1434">
      <w:pPr>
        <w:spacing w:line="360" w:lineRule="auto"/>
        <w:ind w:firstLineChars="200" w:firstLine="420"/>
        <w:jc w:val="left"/>
      </w:pPr>
      <w:r w:rsidRPr="00B01624">
        <w:t xml:space="preserve">4. </w:t>
      </w:r>
      <w:r w:rsidRPr="00B01624">
        <w:rPr>
          <w:rFonts w:hAnsi="宋体" w:cs="宋体" w:hint="eastAsia"/>
        </w:rPr>
        <w:t>按照法律法规的规定或出现应解除我方保证责任的其他情形的，我方在本保函项下的保证责任亦解除。</w:t>
      </w:r>
    </w:p>
    <w:p w:rsidR="00B55BD9" w:rsidRPr="00B01624" w:rsidRDefault="004E1434">
      <w:pPr>
        <w:spacing w:line="360" w:lineRule="auto"/>
        <w:ind w:firstLineChars="200" w:firstLine="420"/>
        <w:jc w:val="left"/>
      </w:pPr>
      <w:r w:rsidRPr="00B01624">
        <w:t xml:space="preserve">5. </w:t>
      </w:r>
      <w:r w:rsidRPr="00B01624">
        <w:rPr>
          <w:rFonts w:hAnsi="宋体" w:cs="宋体" w:hint="eastAsia"/>
        </w:rPr>
        <w:t>我方解除保证责任后，你方应自我方保证责任解除之日起个工作日内，将本保函原件返还我方。</w:t>
      </w:r>
    </w:p>
    <w:p w:rsidR="00B55BD9" w:rsidRPr="00B01624" w:rsidRDefault="004E1434">
      <w:pPr>
        <w:spacing w:line="360" w:lineRule="auto"/>
        <w:ind w:firstLineChars="200" w:firstLine="420"/>
        <w:jc w:val="left"/>
        <w:rPr>
          <w:rFonts w:ascii="黑体" w:eastAsia="黑体"/>
        </w:rPr>
      </w:pPr>
      <w:r w:rsidRPr="00B01624">
        <w:rPr>
          <w:rFonts w:ascii="黑体" w:eastAsia="黑体" w:hAnsi="宋体" w:cs="黑体" w:hint="eastAsia"/>
        </w:rPr>
        <w:t>六、免责条款</w:t>
      </w:r>
    </w:p>
    <w:p w:rsidR="00B55BD9" w:rsidRPr="00B01624" w:rsidRDefault="004E1434">
      <w:pPr>
        <w:spacing w:line="360" w:lineRule="auto"/>
        <w:ind w:firstLineChars="200" w:firstLine="420"/>
        <w:jc w:val="left"/>
      </w:pPr>
      <w:r w:rsidRPr="00B01624">
        <w:t xml:space="preserve">1. </w:t>
      </w:r>
      <w:r w:rsidRPr="00B01624">
        <w:rPr>
          <w:rFonts w:hAnsi="宋体" w:cs="宋体" w:hint="eastAsia"/>
        </w:rPr>
        <w:t>因你方违约致使发包人不能履行义务的，我方不承担保证责任。</w:t>
      </w:r>
    </w:p>
    <w:p w:rsidR="00B55BD9" w:rsidRPr="00B01624" w:rsidRDefault="004E1434">
      <w:pPr>
        <w:spacing w:line="360" w:lineRule="auto"/>
        <w:ind w:firstLineChars="200" w:firstLine="420"/>
        <w:jc w:val="left"/>
      </w:pPr>
      <w:r w:rsidRPr="00B01624">
        <w:t xml:space="preserve">2. </w:t>
      </w:r>
      <w:r w:rsidRPr="00B01624">
        <w:rPr>
          <w:rFonts w:hAnsi="宋体" w:cs="宋体" w:hint="eastAsia"/>
        </w:rPr>
        <w:t>依照法律法规的规定或你方与发包人的另行约定，免除发包人部分或全部义务的，我方亦免除其相应的保证责任。</w:t>
      </w:r>
    </w:p>
    <w:p w:rsidR="00B55BD9" w:rsidRPr="00B01624" w:rsidRDefault="004E1434">
      <w:pPr>
        <w:spacing w:line="360" w:lineRule="auto"/>
        <w:ind w:firstLineChars="200" w:firstLine="420"/>
        <w:jc w:val="left"/>
      </w:pPr>
      <w:r w:rsidRPr="00B01624">
        <w:t xml:space="preserve">3. </w:t>
      </w:r>
      <w:r w:rsidRPr="00B01624">
        <w:rPr>
          <w:rFonts w:hAnsi="宋体" w:cs="宋体" w:hint="eastAsia"/>
        </w:rPr>
        <w:t>你方与发包人协议变更主合同的，如加重发包人责任致使我方保证责任加重的，需征得我方书面同意，否则我方不再承担因此而加重部分的保证责任，但主合同第</w:t>
      </w:r>
      <w:r w:rsidRPr="00B01624">
        <w:t>10</w:t>
      </w:r>
      <w:r w:rsidRPr="00B01624">
        <w:rPr>
          <w:rFonts w:hAnsi="宋体" w:cs="宋体" w:hint="eastAsia"/>
        </w:rPr>
        <w:t>条〔变更〕约定的变更不受本款限制。</w:t>
      </w:r>
    </w:p>
    <w:p w:rsidR="00B55BD9" w:rsidRPr="00B01624" w:rsidRDefault="004E1434">
      <w:pPr>
        <w:spacing w:line="360" w:lineRule="auto"/>
        <w:ind w:firstLineChars="200" w:firstLine="420"/>
        <w:jc w:val="left"/>
      </w:pPr>
      <w:r w:rsidRPr="00B01624">
        <w:t xml:space="preserve">4. </w:t>
      </w:r>
      <w:r w:rsidRPr="00B01624">
        <w:rPr>
          <w:rFonts w:hAnsi="宋体" w:cs="宋体" w:hint="eastAsia"/>
        </w:rPr>
        <w:t>因不可抗力造成发包人不能履行义务的，我方不承担保证责任。</w:t>
      </w:r>
    </w:p>
    <w:p w:rsidR="00B55BD9" w:rsidRPr="00B01624" w:rsidRDefault="004E1434">
      <w:pPr>
        <w:spacing w:line="360" w:lineRule="auto"/>
        <w:ind w:firstLineChars="200" w:firstLine="420"/>
        <w:jc w:val="left"/>
        <w:rPr>
          <w:rFonts w:ascii="黑体" w:eastAsia="黑体"/>
        </w:rPr>
      </w:pPr>
      <w:r w:rsidRPr="00B01624">
        <w:rPr>
          <w:rFonts w:ascii="黑体" w:eastAsia="黑体" w:hAnsi="宋体" w:cs="黑体" w:hint="eastAsia"/>
        </w:rPr>
        <w:t>七、争议解决</w:t>
      </w:r>
    </w:p>
    <w:p w:rsidR="00B55BD9" w:rsidRPr="00B01624" w:rsidRDefault="004E1434">
      <w:pPr>
        <w:spacing w:line="360" w:lineRule="auto"/>
        <w:ind w:firstLineChars="200" w:firstLine="420"/>
      </w:pPr>
      <w:r w:rsidRPr="00B01624">
        <w:rPr>
          <w:rFonts w:hAnsi="宋体" w:cs="宋体" w:hint="eastAsia"/>
        </w:rPr>
        <w:t>因本保函或本保函相关事项发生的纠纷，可由双方协商解决，协商不成的，按下列第种方式解决：</w:t>
      </w:r>
    </w:p>
    <w:p w:rsidR="00B55BD9" w:rsidRPr="00B01624" w:rsidRDefault="004E1434">
      <w:pPr>
        <w:spacing w:line="360" w:lineRule="auto"/>
        <w:ind w:firstLineChars="200" w:firstLine="420"/>
        <w:jc w:val="left"/>
      </w:pPr>
      <w:r w:rsidRPr="00B01624">
        <w:rPr>
          <w:rFonts w:hAnsi="宋体" w:cs="宋体" w:hint="eastAsia"/>
        </w:rPr>
        <w:t>（</w:t>
      </w:r>
      <w:r w:rsidRPr="00B01624">
        <w:t>1</w:t>
      </w:r>
      <w:r w:rsidRPr="00B01624">
        <w:rPr>
          <w:rFonts w:hAnsi="宋体" w:cs="宋体" w:hint="eastAsia"/>
        </w:rPr>
        <w:t>）向仲裁委员会申请仲裁；</w:t>
      </w:r>
    </w:p>
    <w:p w:rsidR="00B55BD9" w:rsidRPr="00B01624" w:rsidRDefault="004E1434">
      <w:pPr>
        <w:spacing w:line="360" w:lineRule="auto"/>
        <w:ind w:firstLineChars="200" w:firstLine="420"/>
        <w:jc w:val="left"/>
      </w:pPr>
      <w:r w:rsidRPr="00B01624">
        <w:rPr>
          <w:rFonts w:hAnsi="宋体" w:cs="宋体" w:hint="eastAsia"/>
        </w:rPr>
        <w:t>（</w:t>
      </w:r>
      <w:r w:rsidRPr="00B01624">
        <w:t>2</w:t>
      </w:r>
      <w:r w:rsidRPr="00B01624">
        <w:rPr>
          <w:rFonts w:hAnsi="宋体" w:cs="宋体" w:hint="eastAsia"/>
        </w:rPr>
        <w:t>）向人民法院起诉。</w:t>
      </w:r>
    </w:p>
    <w:p w:rsidR="00B55BD9" w:rsidRPr="00B01624" w:rsidRDefault="004E1434">
      <w:pPr>
        <w:spacing w:line="360" w:lineRule="auto"/>
        <w:ind w:firstLineChars="200" w:firstLine="420"/>
        <w:jc w:val="left"/>
        <w:rPr>
          <w:rFonts w:ascii="黑体" w:eastAsia="黑体"/>
        </w:rPr>
      </w:pPr>
      <w:r w:rsidRPr="00B01624">
        <w:rPr>
          <w:rFonts w:ascii="黑体" w:eastAsia="黑体" w:hAnsi="宋体" w:cs="黑体" w:hint="eastAsia"/>
        </w:rPr>
        <w:t>八、保函的生效</w:t>
      </w:r>
    </w:p>
    <w:p w:rsidR="00B55BD9" w:rsidRPr="00B01624" w:rsidRDefault="004E1434">
      <w:pPr>
        <w:spacing w:line="360" w:lineRule="auto"/>
        <w:ind w:firstLineChars="200" w:firstLine="420"/>
        <w:jc w:val="left"/>
      </w:pPr>
      <w:r w:rsidRPr="00B01624">
        <w:rPr>
          <w:rFonts w:hAnsi="宋体" w:cs="宋体" w:hint="eastAsia"/>
        </w:rPr>
        <w:t>本保函自我方法定代表人（或其授权代理人）签字并加盖公章之日起生效。</w:t>
      </w:r>
    </w:p>
    <w:p w:rsidR="00B55BD9" w:rsidRPr="00B01624" w:rsidRDefault="00B55BD9">
      <w:pPr>
        <w:spacing w:line="360" w:lineRule="auto"/>
        <w:jc w:val="left"/>
      </w:pPr>
    </w:p>
    <w:p w:rsidR="00B55BD9" w:rsidRPr="00B01624" w:rsidRDefault="00B55BD9">
      <w:pPr>
        <w:spacing w:line="360" w:lineRule="auto"/>
        <w:ind w:right="600"/>
        <w:jc w:val="left"/>
      </w:pPr>
    </w:p>
    <w:p w:rsidR="00B55BD9" w:rsidRPr="00B01624" w:rsidRDefault="004E1434">
      <w:pPr>
        <w:spacing w:line="360" w:lineRule="auto"/>
        <w:ind w:right="600"/>
        <w:jc w:val="left"/>
      </w:pPr>
      <w:r w:rsidRPr="00B01624">
        <w:rPr>
          <w:rFonts w:hAnsi="宋体" w:cs="宋体" w:hint="eastAsia"/>
        </w:rPr>
        <w:t>担保人：（盖章）</w:t>
      </w:r>
    </w:p>
    <w:p w:rsidR="00B55BD9" w:rsidRPr="00B01624" w:rsidRDefault="004E1434">
      <w:pPr>
        <w:spacing w:line="360" w:lineRule="auto"/>
        <w:ind w:right="1200"/>
      </w:pPr>
      <w:r w:rsidRPr="00B01624">
        <w:rPr>
          <w:rFonts w:hAnsi="宋体" w:cs="宋体" w:hint="eastAsia"/>
        </w:rPr>
        <w:t>法定代表人或委托代理人：（签字）</w:t>
      </w:r>
    </w:p>
    <w:p w:rsidR="00B55BD9" w:rsidRPr="00B01624" w:rsidRDefault="004E1434">
      <w:pPr>
        <w:spacing w:line="360" w:lineRule="auto"/>
        <w:jc w:val="left"/>
      </w:pPr>
      <w:r w:rsidRPr="00B01624">
        <w:rPr>
          <w:rFonts w:hAnsi="宋体" w:cs="宋体" w:hint="eastAsia"/>
        </w:rPr>
        <w:t>地址：</w:t>
      </w:r>
    </w:p>
    <w:p w:rsidR="00B55BD9" w:rsidRPr="00B01624" w:rsidRDefault="004E1434">
      <w:pPr>
        <w:spacing w:line="360" w:lineRule="auto"/>
        <w:jc w:val="left"/>
      </w:pPr>
      <w:r w:rsidRPr="00B01624">
        <w:rPr>
          <w:rFonts w:hAnsi="宋体" w:cs="宋体" w:hint="eastAsia"/>
        </w:rPr>
        <w:t>邮政编码：</w:t>
      </w:r>
    </w:p>
    <w:p w:rsidR="00B55BD9" w:rsidRPr="00B01624" w:rsidRDefault="004E1434">
      <w:pPr>
        <w:spacing w:line="360" w:lineRule="auto"/>
        <w:jc w:val="left"/>
      </w:pPr>
      <w:r w:rsidRPr="00B01624">
        <w:rPr>
          <w:rFonts w:hAnsi="宋体" w:cs="宋体" w:hint="eastAsia"/>
        </w:rPr>
        <w:t>传真：</w:t>
      </w:r>
    </w:p>
    <w:p w:rsidR="00B55BD9" w:rsidRPr="00B01624" w:rsidRDefault="00B55BD9">
      <w:pPr>
        <w:spacing w:line="360" w:lineRule="auto"/>
        <w:ind w:right="150" w:firstLineChars="200" w:firstLine="420"/>
        <w:jc w:val="left"/>
        <w:rPr>
          <w:u w:val="single"/>
        </w:rPr>
      </w:pPr>
    </w:p>
    <w:p w:rsidR="00B55BD9" w:rsidRPr="00B01624" w:rsidRDefault="004E1434">
      <w:pPr>
        <w:spacing w:line="360" w:lineRule="auto"/>
        <w:ind w:right="150" w:firstLineChars="200" w:firstLine="420"/>
        <w:jc w:val="left"/>
        <w:rPr>
          <w:rFonts w:hAnsi="宋体" w:cs="宋体"/>
        </w:rPr>
      </w:pPr>
      <w:r w:rsidRPr="00B01624">
        <w:rPr>
          <w:rFonts w:hAnsi="宋体" w:cs="宋体" w:hint="eastAsia"/>
        </w:rPr>
        <w:t>××年×月×日</w:t>
      </w:r>
    </w:p>
    <w:p w:rsidR="00B55BD9" w:rsidRPr="00B01624" w:rsidRDefault="004E1434">
      <w:pPr>
        <w:spacing w:line="360" w:lineRule="auto"/>
        <w:ind w:right="150" w:firstLineChars="200" w:firstLine="420"/>
        <w:jc w:val="left"/>
      </w:pPr>
      <w:r w:rsidRPr="00B01624">
        <w:rPr>
          <w:rFonts w:hAnsi="宋体" w:cs="宋体" w:hint="eastAsia"/>
        </w:rPr>
        <w:t>（备注</w:t>
      </w:r>
      <w:r w:rsidRPr="00B01624">
        <w:rPr>
          <w:rFonts w:hAnsi="宋体" w:cs="宋体"/>
        </w:rPr>
        <w:t>：</w:t>
      </w:r>
      <w:r w:rsidRPr="00B01624">
        <w:rPr>
          <w:rFonts w:hAnsi="宋体" w:cs="宋体" w:hint="eastAsia"/>
        </w:rPr>
        <w:t>银行、保险公司和担保公司出具的</w:t>
      </w:r>
      <w:r w:rsidRPr="00B01624">
        <w:rPr>
          <w:rFonts w:ascii="仿宋_GB2312" w:hAnsi="宋体" w:cs="宋体" w:hint="eastAsia"/>
        </w:rPr>
        <w:t>保函格式和文本可</w:t>
      </w:r>
      <w:r w:rsidRPr="00B01624">
        <w:rPr>
          <w:rFonts w:ascii="仿宋_GB2312" w:hAnsi="宋体" w:cs="宋体"/>
        </w:rPr>
        <w:t>以自拟，</w:t>
      </w:r>
      <w:r w:rsidRPr="00B01624">
        <w:rPr>
          <w:rFonts w:ascii="仿宋_GB2312" w:hAnsi="宋体" w:cs="宋体" w:hint="eastAsia"/>
        </w:rPr>
        <w:t>但是必须包含以上条款所列全部内容</w:t>
      </w:r>
      <w:r w:rsidRPr="00B01624">
        <w:rPr>
          <w:rFonts w:ascii="仿宋_GB2312" w:hAnsi="宋体" w:cs="宋体"/>
        </w:rPr>
        <w:t>）</w:t>
      </w:r>
    </w:p>
    <w:p w:rsidR="00B55BD9" w:rsidRPr="00B01624" w:rsidRDefault="004E1434">
      <w:pPr>
        <w:jc w:val="left"/>
        <w:rPr>
          <w:rFonts w:hAnsi="宋体" w:cs="宋体"/>
          <w:sz w:val="30"/>
          <w:szCs w:val="30"/>
        </w:rPr>
      </w:pPr>
      <w:r w:rsidRPr="00B01624">
        <w:rPr>
          <w:rFonts w:hAnsi="宋体" w:cs="宋体"/>
          <w:sz w:val="30"/>
          <w:szCs w:val="30"/>
        </w:rPr>
        <w:br w:type="page"/>
      </w:r>
      <w:r w:rsidRPr="00B01624">
        <w:rPr>
          <w:rFonts w:hAnsi="宋体" w:cs="宋体" w:hint="eastAsia"/>
          <w:sz w:val="30"/>
          <w:szCs w:val="30"/>
        </w:rPr>
        <w:t>附件</w:t>
      </w:r>
      <w:r w:rsidRPr="00B01624">
        <w:rPr>
          <w:rFonts w:cs="宋体" w:hint="eastAsia"/>
          <w:sz w:val="30"/>
          <w:szCs w:val="30"/>
        </w:rPr>
        <w:t>9</w:t>
      </w:r>
      <w:r w:rsidRPr="00B01624">
        <w:rPr>
          <w:rFonts w:hAnsi="宋体" w:cs="宋体" w:hint="eastAsia"/>
          <w:sz w:val="30"/>
          <w:szCs w:val="30"/>
        </w:rPr>
        <w:t>：</w:t>
      </w:r>
    </w:p>
    <w:p w:rsidR="00B55BD9" w:rsidRPr="00B01624" w:rsidRDefault="004E1434">
      <w:pPr>
        <w:jc w:val="center"/>
        <w:rPr>
          <w:b/>
          <w:sz w:val="36"/>
          <w:szCs w:val="36"/>
        </w:rPr>
      </w:pPr>
      <w:r w:rsidRPr="00B01624">
        <w:rPr>
          <w:rFonts w:hint="eastAsia"/>
          <w:b/>
          <w:sz w:val="36"/>
          <w:szCs w:val="36"/>
        </w:rPr>
        <w:t>预付款支付申请（核准）表</w:t>
      </w:r>
    </w:p>
    <w:p w:rsidR="00B55BD9" w:rsidRPr="00B01624" w:rsidRDefault="004E1434">
      <w:pPr>
        <w:rPr>
          <w:sz w:val="24"/>
        </w:rPr>
      </w:pPr>
      <w:r w:rsidRPr="00B01624">
        <w:rPr>
          <w:rFonts w:hint="eastAsia"/>
          <w:sz w:val="24"/>
        </w:rPr>
        <w:t>工程名称：</w:t>
      </w:r>
      <w:r w:rsidRPr="00B01624">
        <w:rPr>
          <w:rFonts w:hint="eastAsia"/>
          <w:sz w:val="24"/>
        </w:rPr>
        <w:t xml:space="preserve">                                             </w:t>
      </w:r>
      <w:r w:rsidRPr="00B01624">
        <w:rPr>
          <w:rFonts w:hint="eastAsia"/>
          <w:sz w:val="24"/>
        </w:rPr>
        <w:t>编号：</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8"/>
        <w:gridCol w:w="4607"/>
      </w:tblGrid>
      <w:tr w:rsidR="00B55BD9" w:rsidRPr="00B01624">
        <w:trPr>
          <w:trHeight w:val="6248"/>
          <w:jc w:val="center"/>
        </w:trPr>
        <w:tc>
          <w:tcPr>
            <w:tcW w:w="9072" w:type="dxa"/>
            <w:gridSpan w:val="2"/>
          </w:tcPr>
          <w:p w:rsidR="00B55BD9" w:rsidRPr="00B01624" w:rsidRDefault="004E1434">
            <w:pPr>
              <w:spacing w:line="480" w:lineRule="exact"/>
              <w:ind w:leftChars="149" w:left="525" w:hangingChars="101" w:hanging="212"/>
              <w:rPr>
                <w:u w:val="single"/>
              </w:rPr>
            </w:pPr>
            <w:r w:rsidRPr="00B01624">
              <w:rPr>
                <w:rFonts w:hint="eastAsia"/>
              </w:rPr>
              <w:t>致：</w:t>
            </w:r>
            <w:r w:rsidRPr="00B01624">
              <w:rPr>
                <w:rFonts w:hint="eastAsia"/>
                <w:u w:val="single"/>
              </w:rPr>
              <w:t xml:space="preserve">                                   </w:t>
            </w:r>
            <w:r w:rsidRPr="00B01624">
              <w:rPr>
                <w:rFonts w:hint="eastAsia"/>
                <w:u w:val="single"/>
              </w:rPr>
              <w:t>（发包人全称）</w:t>
            </w:r>
          </w:p>
          <w:p w:rsidR="00B55BD9" w:rsidRPr="00B01624" w:rsidRDefault="004E1434">
            <w:pPr>
              <w:spacing w:line="400" w:lineRule="exact"/>
              <w:ind w:leftChars="-2" w:left="-4" w:firstLineChars="150" w:firstLine="315"/>
            </w:pPr>
            <w:r w:rsidRPr="00B01624">
              <w:rPr>
                <w:rFonts w:hint="eastAsia"/>
              </w:rPr>
              <w:t>我方根据施工合同的约定，现申请支付工程预付款额为</w:t>
            </w:r>
            <w:r w:rsidRPr="00B01624">
              <w:rPr>
                <w:rFonts w:hint="eastAsia"/>
              </w:rPr>
              <w:t>(</w:t>
            </w:r>
            <w:r w:rsidRPr="00B01624">
              <w:rPr>
                <w:rFonts w:hint="eastAsia"/>
              </w:rPr>
              <w:t>大写</w:t>
            </w:r>
            <w:r w:rsidRPr="00B01624">
              <w:rPr>
                <w:rFonts w:hint="eastAsia"/>
              </w:rPr>
              <w:t>)</w:t>
            </w:r>
            <w:r w:rsidRPr="00B01624">
              <w:rPr>
                <w:rFonts w:hint="eastAsia"/>
              </w:rPr>
              <w:t>元，</w:t>
            </w:r>
            <w:r w:rsidRPr="00B01624">
              <w:rPr>
                <w:rFonts w:hint="eastAsia"/>
              </w:rPr>
              <w:t>(</w:t>
            </w:r>
            <w:r w:rsidRPr="00B01624">
              <w:rPr>
                <w:rFonts w:hint="eastAsia"/>
              </w:rPr>
              <w:t>小写</w:t>
            </w:r>
            <w:r w:rsidRPr="00B01624">
              <w:rPr>
                <w:rFonts w:hint="eastAsia"/>
              </w:rPr>
              <w:t>)</w:t>
            </w:r>
          </w:p>
          <w:p w:rsidR="00B55BD9" w:rsidRPr="00B01624" w:rsidRDefault="004E1434">
            <w:pPr>
              <w:spacing w:line="400" w:lineRule="exact"/>
            </w:pPr>
            <w:r w:rsidRPr="00B01624">
              <w:rPr>
                <w:rFonts w:hint="eastAsia"/>
              </w:rPr>
              <w:t>元，请予核准。</w:t>
            </w:r>
          </w:p>
          <w:tbl>
            <w:tblPr>
              <w:tblpPr w:leftFromText="180" w:rightFromText="180" w:vertAnchor="page" w:horzAnchor="margin" w:tblpY="1309"/>
              <w:tblOverlap w:val="neve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040"/>
              <w:gridCol w:w="2064"/>
              <w:gridCol w:w="2240"/>
              <w:gridCol w:w="1080"/>
            </w:tblGrid>
            <w:tr w:rsidR="00B55BD9" w:rsidRPr="00B01624">
              <w:trPr>
                <w:trHeight w:val="309"/>
              </w:trPr>
              <w:tc>
                <w:tcPr>
                  <w:tcW w:w="535" w:type="dxa"/>
                  <w:vAlign w:val="center"/>
                </w:tcPr>
                <w:p w:rsidR="00B55BD9" w:rsidRPr="00B01624" w:rsidRDefault="004E1434">
                  <w:pPr>
                    <w:spacing w:line="280" w:lineRule="exact"/>
                    <w:jc w:val="center"/>
                  </w:pPr>
                  <w:r w:rsidRPr="00B01624">
                    <w:rPr>
                      <w:rFonts w:hint="eastAsia"/>
                    </w:rPr>
                    <w:t>序号</w:t>
                  </w:r>
                </w:p>
              </w:tc>
              <w:tc>
                <w:tcPr>
                  <w:tcW w:w="3040" w:type="dxa"/>
                  <w:vAlign w:val="center"/>
                </w:tcPr>
                <w:p w:rsidR="00B55BD9" w:rsidRPr="00B01624" w:rsidRDefault="004E1434">
                  <w:pPr>
                    <w:spacing w:line="280" w:lineRule="exact"/>
                    <w:jc w:val="center"/>
                  </w:pPr>
                  <w:r w:rsidRPr="00B01624">
                    <w:rPr>
                      <w:rFonts w:hint="eastAsia"/>
                    </w:rPr>
                    <w:t>名</w:t>
                  </w:r>
                  <w:r w:rsidRPr="00B01624">
                    <w:rPr>
                      <w:rFonts w:hint="eastAsia"/>
                    </w:rPr>
                    <w:t xml:space="preserve">      </w:t>
                  </w:r>
                  <w:r w:rsidRPr="00B01624">
                    <w:rPr>
                      <w:rFonts w:hint="eastAsia"/>
                    </w:rPr>
                    <w:t>称</w:t>
                  </w:r>
                </w:p>
              </w:tc>
              <w:tc>
                <w:tcPr>
                  <w:tcW w:w="2064" w:type="dxa"/>
                  <w:vAlign w:val="center"/>
                </w:tcPr>
                <w:p w:rsidR="00B55BD9" w:rsidRPr="00B01624" w:rsidRDefault="004E1434">
                  <w:pPr>
                    <w:spacing w:line="280" w:lineRule="exact"/>
                    <w:jc w:val="center"/>
                  </w:pPr>
                  <w:r w:rsidRPr="00B01624">
                    <w:rPr>
                      <w:rFonts w:hint="eastAsia"/>
                    </w:rPr>
                    <w:t>计算程序</w:t>
                  </w:r>
                </w:p>
              </w:tc>
              <w:tc>
                <w:tcPr>
                  <w:tcW w:w="2240" w:type="dxa"/>
                  <w:vAlign w:val="center"/>
                </w:tcPr>
                <w:p w:rsidR="00B55BD9" w:rsidRPr="00B01624" w:rsidRDefault="004E1434">
                  <w:pPr>
                    <w:spacing w:line="280" w:lineRule="exact"/>
                    <w:jc w:val="center"/>
                  </w:pPr>
                  <w:r w:rsidRPr="00B01624">
                    <w:rPr>
                      <w:rFonts w:hint="eastAsia"/>
                    </w:rPr>
                    <w:t>金额（元）</w:t>
                  </w:r>
                </w:p>
              </w:tc>
              <w:tc>
                <w:tcPr>
                  <w:tcW w:w="1080" w:type="dxa"/>
                  <w:vAlign w:val="center"/>
                </w:tcPr>
                <w:p w:rsidR="00B55BD9" w:rsidRPr="00B01624" w:rsidRDefault="004E1434">
                  <w:pPr>
                    <w:spacing w:line="280" w:lineRule="exact"/>
                    <w:jc w:val="center"/>
                  </w:pPr>
                  <w:r w:rsidRPr="00B01624">
                    <w:rPr>
                      <w:rFonts w:hint="eastAsia"/>
                    </w:rPr>
                    <w:t>备注</w:t>
                  </w:r>
                </w:p>
              </w:tc>
            </w:tr>
            <w:tr w:rsidR="00B55BD9" w:rsidRPr="00B01624">
              <w:tc>
                <w:tcPr>
                  <w:tcW w:w="535" w:type="dxa"/>
                </w:tcPr>
                <w:p w:rsidR="00B55BD9" w:rsidRPr="00B01624" w:rsidRDefault="004E1434">
                  <w:pPr>
                    <w:spacing w:line="280" w:lineRule="exact"/>
                    <w:jc w:val="center"/>
                  </w:pPr>
                  <w:r w:rsidRPr="00B01624">
                    <w:rPr>
                      <w:rFonts w:hint="eastAsia"/>
                    </w:rPr>
                    <w:t>1</w:t>
                  </w:r>
                </w:p>
              </w:tc>
              <w:tc>
                <w:tcPr>
                  <w:tcW w:w="3040" w:type="dxa"/>
                </w:tcPr>
                <w:p w:rsidR="00B55BD9" w:rsidRPr="00B01624" w:rsidRDefault="004E1434">
                  <w:pPr>
                    <w:spacing w:line="280" w:lineRule="exact"/>
                  </w:pPr>
                  <w:r w:rsidRPr="00B01624">
                    <w:rPr>
                      <w:rFonts w:hint="eastAsia"/>
                    </w:rPr>
                    <w:t>已签约合同价款金额</w:t>
                  </w:r>
                </w:p>
              </w:tc>
              <w:tc>
                <w:tcPr>
                  <w:tcW w:w="2064" w:type="dxa"/>
                </w:tcPr>
                <w:p w:rsidR="00B55BD9" w:rsidRPr="00B01624" w:rsidRDefault="00B55BD9">
                  <w:pPr>
                    <w:spacing w:line="280" w:lineRule="exact"/>
                  </w:pPr>
                </w:p>
              </w:tc>
              <w:tc>
                <w:tcPr>
                  <w:tcW w:w="2240" w:type="dxa"/>
                </w:tcPr>
                <w:p w:rsidR="00B55BD9" w:rsidRPr="00B01624" w:rsidRDefault="00B55BD9">
                  <w:pPr>
                    <w:spacing w:line="280" w:lineRule="exact"/>
                  </w:pPr>
                </w:p>
              </w:tc>
              <w:tc>
                <w:tcPr>
                  <w:tcW w:w="1080" w:type="dxa"/>
                </w:tcPr>
                <w:p w:rsidR="00B55BD9" w:rsidRPr="00B01624" w:rsidRDefault="00B55BD9">
                  <w:pPr>
                    <w:spacing w:line="280" w:lineRule="exact"/>
                  </w:pPr>
                </w:p>
              </w:tc>
            </w:tr>
            <w:tr w:rsidR="00B55BD9" w:rsidRPr="00B01624">
              <w:tc>
                <w:tcPr>
                  <w:tcW w:w="535" w:type="dxa"/>
                </w:tcPr>
                <w:p w:rsidR="00B55BD9" w:rsidRPr="00B01624" w:rsidRDefault="004E1434">
                  <w:pPr>
                    <w:spacing w:line="280" w:lineRule="exact"/>
                    <w:jc w:val="center"/>
                  </w:pPr>
                  <w:r w:rsidRPr="00B01624">
                    <w:rPr>
                      <w:rFonts w:hint="eastAsia"/>
                    </w:rPr>
                    <w:t>1.1</w:t>
                  </w:r>
                </w:p>
              </w:tc>
              <w:tc>
                <w:tcPr>
                  <w:tcW w:w="3040" w:type="dxa"/>
                </w:tcPr>
                <w:p w:rsidR="00B55BD9" w:rsidRPr="00B01624" w:rsidRDefault="004E1434">
                  <w:pPr>
                    <w:spacing w:line="280" w:lineRule="exact"/>
                  </w:pPr>
                  <w:r w:rsidRPr="00B01624">
                    <w:rPr>
                      <w:rFonts w:hint="eastAsia"/>
                    </w:rPr>
                    <w:t>其中：暂列金额</w:t>
                  </w:r>
                </w:p>
              </w:tc>
              <w:tc>
                <w:tcPr>
                  <w:tcW w:w="2064" w:type="dxa"/>
                </w:tcPr>
                <w:p w:rsidR="00B55BD9" w:rsidRPr="00B01624" w:rsidRDefault="00B55BD9">
                  <w:pPr>
                    <w:spacing w:line="280" w:lineRule="exact"/>
                  </w:pPr>
                </w:p>
              </w:tc>
              <w:tc>
                <w:tcPr>
                  <w:tcW w:w="2240" w:type="dxa"/>
                </w:tcPr>
                <w:p w:rsidR="00B55BD9" w:rsidRPr="00B01624" w:rsidRDefault="00B55BD9">
                  <w:pPr>
                    <w:spacing w:line="280" w:lineRule="exact"/>
                  </w:pPr>
                </w:p>
              </w:tc>
              <w:tc>
                <w:tcPr>
                  <w:tcW w:w="1080" w:type="dxa"/>
                </w:tcPr>
                <w:p w:rsidR="00B55BD9" w:rsidRPr="00B01624" w:rsidRDefault="00B55BD9">
                  <w:pPr>
                    <w:spacing w:line="280" w:lineRule="exact"/>
                  </w:pPr>
                </w:p>
              </w:tc>
            </w:tr>
            <w:tr w:rsidR="00B55BD9" w:rsidRPr="00B01624">
              <w:tc>
                <w:tcPr>
                  <w:tcW w:w="535" w:type="dxa"/>
                </w:tcPr>
                <w:p w:rsidR="00B55BD9" w:rsidRPr="00B01624" w:rsidRDefault="004E1434">
                  <w:pPr>
                    <w:spacing w:line="280" w:lineRule="exact"/>
                    <w:jc w:val="center"/>
                  </w:pPr>
                  <w:r w:rsidRPr="00B01624">
                    <w:rPr>
                      <w:rFonts w:hint="eastAsia"/>
                    </w:rPr>
                    <w:t>1.2</w:t>
                  </w:r>
                </w:p>
              </w:tc>
              <w:tc>
                <w:tcPr>
                  <w:tcW w:w="3040" w:type="dxa"/>
                </w:tcPr>
                <w:p w:rsidR="00B55BD9" w:rsidRPr="00B01624" w:rsidRDefault="004E1434">
                  <w:pPr>
                    <w:spacing w:line="280" w:lineRule="exact"/>
                  </w:pPr>
                  <w:r w:rsidRPr="00B01624">
                    <w:rPr>
                      <w:rFonts w:hint="eastAsia"/>
                    </w:rPr>
                    <w:t>其中：安全文明施工费</w:t>
                  </w:r>
                </w:p>
              </w:tc>
              <w:tc>
                <w:tcPr>
                  <w:tcW w:w="2064" w:type="dxa"/>
                </w:tcPr>
                <w:p w:rsidR="00B55BD9" w:rsidRPr="00B01624" w:rsidRDefault="00B55BD9">
                  <w:pPr>
                    <w:spacing w:line="280" w:lineRule="exact"/>
                  </w:pPr>
                </w:p>
              </w:tc>
              <w:tc>
                <w:tcPr>
                  <w:tcW w:w="2240" w:type="dxa"/>
                </w:tcPr>
                <w:p w:rsidR="00B55BD9" w:rsidRPr="00B01624" w:rsidRDefault="00B55BD9">
                  <w:pPr>
                    <w:spacing w:line="280" w:lineRule="exact"/>
                  </w:pPr>
                </w:p>
              </w:tc>
              <w:tc>
                <w:tcPr>
                  <w:tcW w:w="1080" w:type="dxa"/>
                </w:tcPr>
                <w:p w:rsidR="00B55BD9" w:rsidRPr="00B01624" w:rsidRDefault="00B55BD9">
                  <w:pPr>
                    <w:spacing w:line="280" w:lineRule="exact"/>
                  </w:pPr>
                </w:p>
              </w:tc>
            </w:tr>
            <w:tr w:rsidR="00B55BD9" w:rsidRPr="00B01624">
              <w:trPr>
                <w:trHeight w:val="574"/>
              </w:trPr>
              <w:tc>
                <w:tcPr>
                  <w:tcW w:w="535" w:type="dxa"/>
                </w:tcPr>
                <w:p w:rsidR="00B55BD9" w:rsidRPr="00B01624" w:rsidRDefault="004E1434">
                  <w:pPr>
                    <w:spacing w:line="280" w:lineRule="exact"/>
                    <w:jc w:val="center"/>
                  </w:pPr>
                  <w:r w:rsidRPr="00B01624">
                    <w:rPr>
                      <w:rFonts w:hint="eastAsia"/>
                    </w:rPr>
                    <w:t>2</w:t>
                  </w:r>
                </w:p>
              </w:tc>
              <w:tc>
                <w:tcPr>
                  <w:tcW w:w="3040" w:type="dxa"/>
                </w:tcPr>
                <w:p w:rsidR="00B55BD9" w:rsidRPr="00B01624" w:rsidRDefault="004E1434">
                  <w:pPr>
                    <w:spacing w:line="280" w:lineRule="exact"/>
                  </w:pPr>
                  <w:r w:rsidRPr="00B01624">
                    <w:rPr>
                      <w:rFonts w:hint="eastAsia"/>
                    </w:rPr>
                    <w:t>已签约合同价款扣暂列金额、安全文明施工费后金额</w:t>
                  </w:r>
                </w:p>
              </w:tc>
              <w:tc>
                <w:tcPr>
                  <w:tcW w:w="2064" w:type="dxa"/>
                </w:tcPr>
                <w:p w:rsidR="00B55BD9" w:rsidRPr="00B01624" w:rsidRDefault="004E1434">
                  <w:pPr>
                    <w:spacing w:line="280" w:lineRule="exact"/>
                  </w:pPr>
                  <w:r w:rsidRPr="00B01624">
                    <w:rPr>
                      <w:rFonts w:hint="eastAsia"/>
                    </w:rPr>
                    <w:t>1-1.1-1.2</w:t>
                  </w:r>
                </w:p>
              </w:tc>
              <w:tc>
                <w:tcPr>
                  <w:tcW w:w="2240" w:type="dxa"/>
                </w:tcPr>
                <w:p w:rsidR="00B55BD9" w:rsidRPr="00B01624" w:rsidRDefault="00B55BD9">
                  <w:pPr>
                    <w:spacing w:line="280" w:lineRule="exact"/>
                  </w:pPr>
                </w:p>
              </w:tc>
              <w:tc>
                <w:tcPr>
                  <w:tcW w:w="1080" w:type="dxa"/>
                </w:tcPr>
                <w:p w:rsidR="00B55BD9" w:rsidRPr="00B01624" w:rsidRDefault="00B55BD9">
                  <w:pPr>
                    <w:spacing w:line="280" w:lineRule="exact"/>
                  </w:pPr>
                </w:p>
              </w:tc>
            </w:tr>
            <w:tr w:rsidR="00B55BD9" w:rsidRPr="00B01624">
              <w:tc>
                <w:tcPr>
                  <w:tcW w:w="535" w:type="dxa"/>
                </w:tcPr>
                <w:p w:rsidR="00B55BD9" w:rsidRPr="00B01624" w:rsidRDefault="004E1434">
                  <w:pPr>
                    <w:spacing w:line="280" w:lineRule="exact"/>
                    <w:jc w:val="center"/>
                  </w:pPr>
                  <w:r w:rsidRPr="00B01624">
                    <w:rPr>
                      <w:rFonts w:hint="eastAsia"/>
                    </w:rPr>
                    <w:t>3</w:t>
                  </w:r>
                </w:p>
              </w:tc>
              <w:tc>
                <w:tcPr>
                  <w:tcW w:w="3040" w:type="dxa"/>
                </w:tcPr>
                <w:p w:rsidR="00B55BD9" w:rsidRPr="00B01624" w:rsidRDefault="004E1434">
                  <w:pPr>
                    <w:spacing w:line="280" w:lineRule="exact"/>
                  </w:pPr>
                  <w:r w:rsidRPr="00B01624">
                    <w:rPr>
                      <w:rFonts w:hint="eastAsia"/>
                    </w:rPr>
                    <w:t>应支付的预付款</w:t>
                  </w:r>
                </w:p>
              </w:tc>
              <w:tc>
                <w:tcPr>
                  <w:tcW w:w="2064" w:type="dxa"/>
                </w:tcPr>
                <w:p w:rsidR="00B55BD9" w:rsidRPr="00B01624" w:rsidRDefault="004E1434">
                  <w:pPr>
                    <w:spacing w:line="280" w:lineRule="exact"/>
                  </w:pPr>
                  <w:r w:rsidRPr="00B01624">
                    <w:rPr>
                      <w:rFonts w:hint="eastAsia"/>
                    </w:rPr>
                    <w:t>2</w:t>
                  </w:r>
                  <w:r w:rsidRPr="00B01624">
                    <w:rPr>
                      <w:rFonts w:ascii="Arial" w:hAnsi="Arial" w:cs="Arial"/>
                    </w:rPr>
                    <w:t>×</w:t>
                  </w:r>
                  <w:r w:rsidRPr="00B01624">
                    <w:rPr>
                      <w:rFonts w:hint="eastAsia"/>
                    </w:rPr>
                    <w:t>支付比例</w:t>
                  </w:r>
                </w:p>
              </w:tc>
              <w:tc>
                <w:tcPr>
                  <w:tcW w:w="2240" w:type="dxa"/>
                </w:tcPr>
                <w:p w:rsidR="00B55BD9" w:rsidRPr="00B01624" w:rsidRDefault="00B55BD9">
                  <w:pPr>
                    <w:spacing w:line="280" w:lineRule="exact"/>
                  </w:pPr>
                </w:p>
              </w:tc>
              <w:tc>
                <w:tcPr>
                  <w:tcW w:w="1080" w:type="dxa"/>
                </w:tcPr>
                <w:p w:rsidR="00B55BD9" w:rsidRPr="00B01624" w:rsidRDefault="00B55BD9">
                  <w:pPr>
                    <w:spacing w:line="280" w:lineRule="exact"/>
                  </w:pPr>
                </w:p>
              </w:tc>
            </w:tr>
            <w:tr w:rsidR="00B55BD9" w:rsidRPr="00B01624">
              <w:tc>
                <w:tcPr>
                  <w:tcW w:w="535" w:type="dxa"/>
                </w:tcPr>
                <w:p w:rsidR="00B55BD9" w:rsidRPr="00B01624" w:rsidRDefault="00B55BD9">
                  <w:pPr>
                    <w:spacing w:line="280" w:lineRule="exact"/>
                    <w:jc w:val="center"/>
                  </w:pPr>
                </w:p>
              </w:tc>
              <w:tc>
                <w:tcPr>
                  <w:tcW w:w="3040" w:type="dxa"/>
                </w:tcPr>
                <w:p w:rsidR="00B55BD9" w:rsidRPr="00B01624" w:rsidRDefault="00B55BD9">
                  <w:pPr>
                    <w:spacing w:line="280" w:lineRule="exact"/>
                  </w:pPr>
                </w:p>
              </w:tc>
              <w:tc>
                <w:tcPr>
                  <w:tcW w:w="2064" w:type="dxa"/>
                </w:tcPr>
                <w:p w:rsidR="00B55BD9" w:rsidRPr="00B01624" w:rsidRDefault="00B55BD9">
                  <w:pPr>
                    <w:spacing w:line="280" w:lineRule="exact"/>
                  </w:pPr>
                </w:p>
              </w:tc>
              <w:tc>
                <w:tcPr>
                  <w:tcW w:w="2240" w:type="dxa"/>
                </w:tcPr>
                <w:p w:rsidR="00B55BD9" w:rsidRPr="00B01624" w:rsidRDefault="00B55BD9">
                  <w:pPr>
                    <w:spacing w:line="280" w:lineRule="exact"/>
                  </w:pPr>
                </w:p>
              </w:tc>
              <w:tc>
                <w:tcPr>
                  <w:tcW w:w="1080" w:type="dxa"/>
                </w:tcPr>
                <w:p w:rsidR="00B55BD9" w:rsidRPr="00B01624" w:rsidRDefault="00B55BD9">
                  <w:pPr>
                    <w:spacing w:line="280" w:lineRule="exact"/>
                  </w:pPr>
                </w:p>
              </w:tc>
            </w:tr>
          </w:tbl>
          <w:p w:rsidR="00B55BD9" w:rsidRPr="00B01624" w:rsidRDefault="00B55BD9">
            <w:pPr>
              <w:wordWrap w:val="0"/>
              <w:spacing w:line="400" w:lineRule="exact"/>
              <w:ind w:right="420"/>
            </w:pPr>
          </w:p>
          <w:p w:rsidR="00B55BD9" w:rsidRPr="00B01624" w:rsidRDefault="004E1434">
            <w:pPr>
              <w:wordWrap w:val="0"/>
              <w:spacing w:line="400" w:lineRule="exact"/>
              <w:ind w:right="420"/>
            </w:pPr>
            <w:r w:rsidRPr="00B01624">
              <w:rPr>
                <w:rFonts w:hint="eastAsia"/>
              </w:rPr>
              <w:t xml:space="preserve">                                            </w:t>
            </w:r>
            <w:r w:rsidRPr="00B01624">
              <w:rPr>
                <w:rFonts w:hint="eastAsia"/>
              </w:rPr>
              <w:t>承包人（章）</w:t>
            </w:r>
            <w:r w:rsidRPr="00B01624">
              <w:rPr>
                <w:rFonts w:hint="eastAsia"/>
              </w:rPr>
              <w:t xml:space="preserve">             </w:t>
            </w:r>
          </w:p>
          <w:p w:rsidR="00B55BD9" w:rsidRPr="00B01624" w:rsidRDefault="004E1434">
            <w:pPr>
              <w:spacing w:line="400" w:lineRule="exact"/>
              <w:ind w:right="420" w:firstLine="435"/>
            </w:pPr>
            <w:r w:rsidRPr="00B01624">
              <w:rPr>
                <w:rFonts w:hint="eastAsia"/>
              </w:rPr>
              <w:t>造价人员承包人代表日</w:t>
            </w:r>
            <w:r w:rsidRPr="00B01624">
              <w:rPr>
                <w:rFonts w:hint="eastAsia"/>
              </w:rPr>
              <w:t xml:space="preserve">      </w:t>
            </w:r>
            <w:r w:rsidRPr="00B01624">
              <w:rPr>
                <w:rFonts w:hint="eastAsia"/>
              </w:rPr>
              <w:t>期</w:t>
            </w:r>
          </w:p>
        </w:tc>
      </w:tr>
      <w:tr w:rsidR="00B55BD9" w:rsidRPr="00B01624">
        <w:trPr>
          <w:trHeight w:val="2622"/>
          <w:jc w:val="center"/>
        </w:trPr>
        <w:tc>
          <w:tcPr>
            <w:tcW w:w="4520" w:type="dxa"/>
          </w:tcPr>
          <w:p w:rsidR="00B55BD9" w:rsidRPr="00B01624" w:rsidRDefault="004E1434">
            <w:pPr>
              <w:spacing w:line="360" w:lineRule="exact"/>
            </w:pPr>
            <w:r w:rsidRPr="00B01624">
              <w:rPr>
                <w:rFonts w:hint="eastAsia"/>
              </w:rPr>
              <w:t>复核意见：</w:t>
            </w:r>
          </w:p>
          <w:p w:rsidR="00B55BD9" w:rsidRPr="00B01624" w:rsidRDefault="004E1434">
            <w:pPr>
              <w:spacing w:line="360" w:lineRule="exact"/>
              <w:ind w:firstLine="312"/>
            </w:pPr>
            <w:r w:rsidRPr="00B01624">
              <w:rPr>
                <w:rFonts w:hint="eastAsia"/>
              </w:rPr>
              <w:t>□与合同约定不相符，修改意见见附件。</w:t>
            </w:r>
          </w:p>
          <w:p w:rsidR="00B55BD9" w:rsidRPr="00B01624" w:rsidRDefault="004E1434">
            <w:pPr>
              <w:spacing w:line="360" w:lineRule="exact"/>
              <w:ind w:firstLine="312"/>
            </w:pPr>
            <w:r w:rsidRPr="00B01624">
              <w:rPr>
                <w:rFonts w:hint="eastAsia"/>
              </w:rPr>
              <w:t>□与合同约定相符，具体金额由造价工程师复核。</w:t>
            </w:r>
          </w:p>
          <w:p w:rsidR="00B55BD9" w:rsidRPr="00B01624" w:rsidRDefault="00B55BD9">
            <w:pPr>
              <w:spacing w:line="360" w:lineRule="exact"/>
              <w:ind w:firstLine="435"/>
              <w:jc w:val="right"/>
            </w:pPr>
          </w:p>
          <w:p w:rsidR="00B55BD9" w:rsidRPr="00B01624" w:rsidRDefault="004E1434">
            <w:pPr>
              <w:spacing w:line="360" w:lineRule="exact"/>
              <w:ind w:firstLine="435"/>
              <w:jc w:val="center"/>
              <w:rPr>
                <w:u w:val="single"/>
              </w:rPr>
            </w:pPr>
            <w:r w:rsidRPr="00B01624">
              <w:rPr>
                <w:rFonts w:hint="eastAsia"/>
              </w:rPr>
              <w:t xml:space="preserve">     </w:t>
            </w:r>
            <w:r w:rsidRPr="00B01624">
              <w:rPr>
                <w:rFonts w:hint="eastAsia"/>
              </w:rPr>
              <w:t>工程师</w:t>
            </w:r>
          </w:p>
          <w:p w:rsidR="00B55BD9" w:rsidRPr="00B01624" w:rsidRDefault="004E1434">
            <w:pPr>
              <w:spacing w:line="360" w:lineRule="exact"/>
              <w:ind w:firstLine="435"/>
              <w:jc w:val="center"/>
              <w:rPr>
                <w:u w:val="single"/>
              </w:rPr>
            </w:pPr>
            <w:r w:rsidRPr="00B01624">
              <w:rPr>
                <w:rFonts w:hint="eastAsia"/>
              </w:rPr>
              <w:t xml:space="preserve">    </w:t>
            </w:r>
            <w:r w:rsidRPr="00B01624">
              <w:rPr>
                <w:rFonts w:hint="eastAsia"/>
              </w:rPr>
              <w:t>日</w:t>
            </w:r>
            <w:r w:rsidRPr="00B01624">
              <w:rPr>
                <w:rFonts w:hint="eastAsia"/>
              </w:rPr>
              <w:t xml:space="preserve">      </w:t>
            </w:r>
            <w:r w:rsidRPr="00B01624">
              <w:rPr>
                <w:rFonts w:hint="eastAsia"/>
              </w:rPr>
              <w:t>期</w:t>
            </w:r>
          </w:p>
        </w:tc>
        <w:tc>
          <w:tcPr>
            <w:tcW w:w="4552" w:type="dxa"/>
          </w:tcPr>
          <w:p w:rsidR="00B55BD9" w:rsidRPr="00B01624" w:rsidRDefault="004E1434">
            <w:pPr>
              <w:spacing w:line="360" w:lineRule="exact"/>
            </w:pPr>
            <w:r w:rsidRPr="00B01624">
              <w:rPr>
                <w:rFonts w:hint="eastAsia"/>
              </w:rPr>
              <w:t>复核意见：</w:t>
            </w:r>
          </w:p>
          <w:p w:rsidR="00B55BD9" w:rsidRPr="00B01624" w:rsidRDefault="004E1434">
            <w:pPr>
              <w:spacing w:line="360" w:lineRule="exact"/>
              <w:ind w:firstLine="435"/>
            </w:pPr>
            <w:r w:rsidRPr="00B01624">
              <w:rPr>
                <w:rFonts w:hint="eastAsia"/>
              </w:rPr>
              <w:t>你方提出的支付申请经复核，应支付预付款金额为</w:t>
            </w:r>
            <w:r w:rsidRPr="00B01624">
              <w:rPr>
                <w:rFonts w:hint="eastAsia"/>
              </w:rPr>
              <w:t>(</w:t>
            </w:r>
            <w:r w:rsidRPr="00B01624">
              <w:rPr>
                <w:rFonts w:hint="eastAsia"/>
              </w:rPr>
              <w:t>大写</w:t>
            </w:r>
            <w:r w:rsidRPr="00B01624">
              <w:rPr>
                <w:rFonts w:hint="eastAsia"/>
              </w:rPr>
              <w:t>)</w:t>
            </w:r>
            <w:r w:rsidRPr="00B01624">
              <w:rPr>
                <w:rFonts w:hint="eastAsia"/>
              </w:rPr>
              <w:t>元，（小写）</w:t>
            </w:r>
          </w:p>
          <w:p w:rsidR="00B55BD9" w:rsidRPr="00B01624" w:rsidRDefault="004E1434">
            <w:pPr>
              <w:spacing w:line="360" w:lineRule="exact"/>
            </w:pPr>
            <w:r w:rsidRPr="00B01624">
              <w:rPr>
                <w:rFonts w:hint="eastAsia"/>
              </w:rPr>
              <w:t xml:space="preserve"> </w:t>
            </w:r>
            <w:r w:rsidRPr="00B01624">
              <w:rPr>
                <w:rFonts w:hint="eastAsia"/>
              </w:rPr>
              <w:t>元。</w:t>
            </w:r>
          </w:p>
          <w:p w:rsidR="00B55BD9" w:rsidRPr="00B01624" w:rsidRDefault="00B55BD9">
            <w:pPr>
              <w:spacing w:line="360" w:lineRule="exact"/>
              <w:rPr>
                <w:u w:val="single"/>
              </w:rPr>
            </w:pPr>
          </w:p>
          <w:p w:rsidR="00B55BD9" w:rsidRPr="00B01624" w:rsidRDefault="004E1434">
            <w:pPr>
              <w:spacing w:line="360" w:lineRule="exact"/>
              <w:ind w:firstLine="435"/>
              <w:jc w:val="center"/>
              <w:rPr>
                <w:u w:val="single"/>
              </w:rPr>
            </w:pPr>
            <w:r w:rsidRPr="00B01624">
              <w:rPr>
                <w:rFonts w:hint="eastAsia"/>
              </w:rPr>
              <w:t xml:space="preserve">    </w:t>
            </w:r>
            <w:r w:rsidRPr="00B01624">
              <w:rPr>
                <w:rFonts w:hint="eastAsia"/>
              </w:rPr>
              <w:t>造价工程师</w:t>
            </w:r>
          </w:p>
          <w:p w:rsidR="00B55BD9" w:rsidRPr="00B01624" w:rsidRDefault="004E1434">
            <w:pPr>
              <w:spacing w:line="360" w:lineRule="exact"/>
              <w:ind w:firstLine="435"/>
              <w:jc w:val="center"/>
              <w:rPr>
                <w:u w:val="single"/>
              </w:rPr>
            </w:pPr>
            <w:r w:rsidRPr="00B01624">
              <w:rPr>
                <w:rFonts w:hint="eastAsia"/>
              </w:rPr>
              <w:t xml:space="preserve">    </w:t>
            </w:r>
            <w:r w:rsidRPr="00B01624">
              <w:rPr>
                <w:rFonts w:hint="eastAsia"/>
              </w:rPr>
              <w:t>日</w:t>
            </w:r>
            <w:r w:rsidRPr="00B01624">
              <w:rPr>
                <w:rFonts w:hint="eastAsia"/>
              </w:rPr>
              <w:t xml:space="preserve">      </w:t>
            </w:r>
            <w:r w:rsidRPr="00B01624">
              <w:rPr>
                <w:rFonts w:hint="eastAsia"/>
              </w:rPr>
              <w:t>期</w:t>
            </w:r>
          </w:p>
        </w:tc>
      </w:tr>
      <w:tr w:rsidR="00B55BD9" w:rsidRPr="00B01624">
        <w:trPr>
          <w:trHeight w:val="2171"/>
          <w:jc w:val="center"/>
        </w:trPr>
        <w:tc>
          <w:tcPr>
            <w:tcW w:w="9072" w:type="dxa"/>
            <w:gridSpan w:val="2"/>
          </w:tcPr>
          <w:p w:rsidR="00B55BD9" w:rsidRPr="00B01624" w:rsidRDefault="004E1434">
            <w:pPr>
              <w:spacing w:line="400" w:lineRule="exact"/>
            </w:pPr>
            <w:r w:rsidRPr="00B01624">
              <w:rPr>
                <w:rFonts w:hint="eastAsia"/>
              </w:rPr>
              <w:t>审核意见：</w:t>
            </w:r>
          </w:p>
          <w:p w:rsidR="00B55BD9" w:rsidRPr="00B01624" w:rsidRDefault="004E1434">
            <w:pPr>
              <w:spacing w:line="400" w:lineRule="exact"/>
              <w:ind w:firstLine="435"/>
            </w:pPr>
            <w:r w:rsidRPr="00B01624">
              <w:rPr>
                <w:rFonts w:hint="eastAsia"/>
              </w:rPr>
              <w:t>□不同意。</w:t>
            </w:r>
          </w:p>
          <w:p w:rsidR="00B55BD9" w:rsidRPr="00B01624" w:rsidRDefault="004E1434">
            <w:pPr>
              <w:spacing w:line="400" w:lineRule="exact"/>
              <w:ind w:firstLineChars="200" w:firstLine="420"/>
            </w:pPr>
            <w:r w:rsidRPr="00B01624">
              <w:rPr>
                <w:rFonts w:hint="eastAsia"/>
              </w:rPr>
              <w:t>□同意，支付时间为本表签发后的</w:t>
            </w:r>
            <w:r w:rsidRPr="00B01624">
              <w:rPr>
                <w:rFonts w:hint="eastAsia"/>
              </w:rPr>
              <w:t>15</w:t>
            </w:r>
            <w:r w:rsidRPr="00B01624">
              <w:rPr>
                <w:rFonts w:hint="eastAsia"/>
              </w:rPr>
              <w:t>天内。</w:t>
            </w:r>
          </w:p>
          <w:p w:rsidR="00B55BD9" w:rsidRPr="00B01624" w:rsidRDefault="004E1434">
            <w:pPr>
              <w:wordWrap w:val="0"/>
              <w:spacing w:line="400" w:lineRule="exact"/>
              <w:ind w:firstLineChars="200" w:firstLine="420"/>
              <w:jc w:val="right"/>
            </w:pPr>
            <w:r w:rsidRPr="00B01624">
              <w:rPr>
                <w:rFonts w:hint="eastAsia"/>
              </w:rPr>
              <w:t>发包人（章）</w:t>
            </w:r>
            <w:r w:rsidRPr="00B01624">
              <w:rPr>
                <w:rFonts w:hint="eastAsia"/>
              </w:rPr>
              <w:t xml:space="preserve">           </w:t>
            </w:r>
          </w:p>
          <w:p w:rsidR="00B55BD9" w:rsidRPr="00B01624" w:rsidRDefault="004E1434">
            <w:pPr>
              <w:wordWrap w:val="0"/>
              <w:spacing w:line="400" w:lineRule="exact"/>
              <w:ind w:firstLineChars="200" w:firstLine="420"/>
              <w:jc w:val="right"/>
              <w:rPr>
                <w:u w:val="single"/>
              </w:rPr>
            </w:pPr>
            <w:r w:rsidRPr="00B01624">
              <w:rPr>
                <w:rFonts w:hint="eastAsia"/>
              </w:rPr>
              <w:t>发包人代表</w:t>
            </w:r>
          </w:p>
          <w:p w:rsidR="00B55BD9" w:rsidRPr="00B01624" w:rsidRDefault="004E1434">
            <w:pPr>
              <w:wordWrap w:val="0"/>
              <w:spacing w:line="400" w:lineRule="exact"/>
              <w:ind w:firstLineChars="200" w:firstLine="420"/>
              <w:jc w:val="right"/>
              <w:rPr>
                <w:u w:val="single"/>
              </w:rPr>
            </w:pPr>
            <w:r w:rsidRPr="00B01624">
              <w:rPr>
                <w:rFonts w:hint="eastAsia"/>
              </w:rPr>
              <w:t>日</w:t>
            </w:r>
            <w:r w:rsidRPr="00B01624">
              <w:rPr>
                <w:rFonts w:hint="eastAsia"/>
              </w:rPr>
              <w:t xml:space="preserve">      </w:t>
            </w:r>
            <w:r w:rsidRPr="00B01624">
              <w:rPr>
                <w:rFonts w:hint="eastAsia"/>
              </w:rPr>
              <w:t>期</w:t>
            </w:r>
          </w:p>
        </w:tc>
      </w:tr>
    </w:tbl>
    <w:p w:rsidR="00B55BD9" w:rsidRPr="00B01624" w:rsidRDefault="004E1434" w:rsidP="00B01624">
      <w:pPr>
        <w:spacing w:beforeLines="50"/>
        <w:ind w:firstLineChars="200" w:firstLine="360"/>
        <w:rPr>
          <w:sz w:val="18"/>
          <w:szCs w:val="18"/>
        </w:rPr>
      </w:pPr>
      <w:r w:rsidRPr="00B01624">
        <w:rPr>
          <w:rFonts w:hint="eastAsia"/>
          <w:sz w:val="18"/>
          <w:szCs w:val="18"/>
        </w:rPr>
        <w:t>注：</w:t>
      </w:r>
      <w:r w:rsidRPr="00B01624">
        <w:rPr>
          <w:rFonts w:hint="eastAsia"/>
          <w:sz w:val="18"/>
          <w:szCs w:val="18"/>
        </w:rPr>
        <w:t>1.</w:t>
      </w:r>
      <w:r w:rsidRPr="00B01624">
        <w:rPr>
          <w:rFonts w:hint="eastAsia"/>
          <w:sz w:val="18"/>
          <w:szCs w:val="18"/>
        </w:rPr>
        <w:t>在选择栏中的“□”内作标识“√”。</w:t>
      </w:r>
      <w:r w:rsidRPr="00B01624">
        <w:rPr>
          <w:rFonts w:hint="eastAsia"/>
          <w:sz w:val="18"/>
          <w:szCs w:val="18"/>
        </w:rPr>
        <w:t xml:space="preserve"> </w:t>
      </w:r>
    </w:p>
    <w:p w:rsidR="00B55BD9" w:rsidRPr="00B01624" w:rsidRDefault="004E1434" w:rsidP="00B01624">
      <w:pPr>
        <w:spacing w:beforeLines="50"/>
        <w:ind w:left="720" w:hangingChars="400" w:hanging="720"/>
        <w:rPr>
          <w:rFonts w:eastAsia="仿宋_GB2312"/>
          <w:sz w:val="30"/>
          <w:szCs w:val="30"/>
        </w:rPr>
      </w:pPr>
      <w:r w:rsidRPr="00B01624">
        <w:rPr>
          <w:rFonts w:hint="eastAsia"/>
          <w:sz w:val="18"/>
          <w:szCs w:val="18"/>
        </w:rPr>
        <w:t xml:space="preserve">  2.</w:t>
      </w:r>
      <w:r w:rsidRPr="00B01624">
        <w:rPr>
          <w:rFonts w:hint="eastAsia"/>
          <w:sz w:val="18"/>
          <w:szCs w:val="18"/>
        </w:rPr>
        <w:t>本表一式四份，由承包人填报，发包人、监理人、造价咨询人、承包人各存一份。</w:t>
      </w:r>
    </w:p>
    <w:p w:rsidR="00B55BD9" w:rsidRPr="00B01624" w:rsidRDefault="00B55BD9">
      <w:pPr>
        <w:jc w:val="left"/>
        <w:rPr>
          <w:rFonts w:hAnsi="宋体" w:cs="宋体"/>
          <w:sz w:val="30"/>
          <w:szCs w:val="30"/>
        </w:rPr>
      </w:pPr>
    </w:p>
    <w:p w:rsidR="00B55BD9" w:rsidRPr="00B01624" w:rsidRDefault="004E1434" w:rsidP="00B01624">
      <w:pPr>
        <w:spacing w:beforeLines="50"/>
        <w:ind w:left="1200" w:hangingChars="400" w:hanging="1200"/>
        <w:rPr>
          <w:rFonts w:eastAsia="仿宋_GB2312"/>
          <w:sz w:val="30"/>
          <w:szCs w:val="30"/>
        </w:rPr>
      </w:pPr>
      <w:r w:rsidRPr="00B01624">
        <w:rPr>
          <w:rFonts w:eastAsia="仿宋_GB2312" w:hint="eastAsia"/>
          <w:sz w:val="30"/>
          <w:szCs w:val="30"/>
        </w:rPr>
        <w:t>附件</w:t>
      </w:r>
      <w:r w:rsidRPr="00B01624">
        <w:rPr>
          <w:rFonts w:eastAsia="仿宋_GB2312" w:hint="eastAsia"/>
          <w:sz w:val="30"/>
          <w:szCs w:val="30"/>
        </w:rPr>
        <w:t>10</w:t>
      </w:r>
      <w:r w:rsidRPr="00B01624">
        <w:rPr>
          <w:rFonts w:eastAsia="仿宋_GB2312" w:hint="eastAsia"/>
          <w:sz w:val="30"/>
          <w:szCs w:val="30"/>
        </w:rPr>
        <w:t>：</w:t>
      </w:r>
    </w:p>
    <w:p w:rsidR="00B55BD9" w:rsidRPr="00B01624" w:rsidRDefault="004E1434">
      <w:pPr>
        <w:jc w:val="center"/>
        <w:rPr>
          <w:b/>
          <w:sz w:val="36"/>
          <w:szCs w:val="36"/>
        </w:rPr>
      </w:pPr>
      <w:r w:rsidRPr="00B01624">
        <w:rPr>
          <w:rFonts w:hint="eastAsia"/>
          <w:b/>
          <w:sz w:val="36"/>
          <w:szCs w:val="36"/>
        </w:rPr>
        <w:t>进度款支付申请（核准）表</w:t>
      </w:r>
    </w:p>
    <w:p w:rsidR="00B55BD9" w:rsidRPr="00B01624" w:rsidRDefault="004E1434">
      <w:pPr>
        <w:rPr>
          <w:sz w:val="24"/>
        </w:rPr>
      </w:pPr>
      <w:r w:rsidRPr="00B01624">
        <w:rPr>
          <w:rFonts w:hint="eastAsia"/>
          <w:sz w:val="24"/>
        </w:rPr>
        <w:t>工程名称：</w:t>
      </w:r>
      <w:r w:rsidRPr="00B01624">
        <w:rPr>
          <w:rFonts w:hint="eastAsia"/>
          <w:sz w:val="24"/>
        </w:rPr>
        <w:t xml:space="preserve">                                             </w:t>
      </w:r>
      <w:r w:rsidRPr="00B01624">
        <w:rPr>
          <w:rFonts w:hint="eastAsia"/>
          <w:sz w:val="24"/>
        </w:rPr>
        <w:t>编号：</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0"/>
        <w:gridCol w:w="4552"/>
      </w:tblGrid>
      <w:tr w:rsidR="00B55BD9" w:rsidRPr="00B01624">
        <w:trPr>
          <w:trHeight w:val="6248"/>
          <w:jc w:val="center"/>
        </w:trPr>
        <w:tc>
          <w:tcPr>
            <w:tcW w:w="9072" w:type="dxa"/>
            <w:gridSpan w:val="2"/>
          </w:tcPr>
          <w:p w:rsidR="00B55BD9" w:rsidRPr="00B01624" w:rsidRDefault="004E1434">
            <w:pPr>
              <w:spacing w:line="480" w:lineRule="exact"/>
              <w:ind w:leftChars="149" w:left="525" w:hangingChars="101" w:hanging="212"/>
              <w:rPr>
                <w:szCs w:val="21"/>
                <w:u w:val="single"/>
              </w:rPr>
            </w:pPr>
            <w:r w:rsidRPr="00B01624">
              <w:rPr>
                <w:rFonts w:hint="eastAsia"/>
                <w:szCs w:val="21"/>
              </w:rPr>
              <w:t>致：</w:t>
            </w:r>
            <w:r w:rsidRPr="00B01624">
              <w:rPr>
                <w:rFonts w:hint="eastAsia"/>
                <w:szCs w:val="21"/>
                <w:u w:val="single"/>
              </w:rPr>
              <w:t xml:space="preserve">                                   </w:t>
            </w:r>
            <w:r w:rsidRPr="00B01624">
              <w:rPr>
                <w:rFonts w:hint="eastAsia"/>
                <w:szCs w:val="21"/>
                <w:u w:val="single"/>
              </w:rPr>
              <w:t>（发包人全称）</w:t>
            </w:r>
          </w:p>
          <w:p w:rsidR="00B55BD9" w:rsidRPr="00B01624" w:rsidRDefault="004E1434">
            <w:pPr>
              <w:spacing w:line="400" w:lineRule="exact"/>
              <w:ind w:leftChars="-2" w:left="-4" w:firstLineChars="150" w:firstLine="315"/>
              <w:rPr>
                <w:szCs w:val="21"/>
              </w:rPr>
            </w:pPr>
            <w:r w:rsidRPr="00B01624">
              <w:rPr>
                <w:rFonts w:hint="eastAsia"/>
                <w:szCs w:val="21"/>
              </w:rPr>
              <w:t>我方于至期间已完成了工作，根据施工合同的约定，现申请支付本期的合同款额为</w:t>
            </w:r>
            <w:r w:rsidRPr="00B01624">
              <w:rPr>
                <w:rFonts w:hint="eastAsia"/>
                <w:szCs w:val="21"/>
              </w:rPr>
              <w:t>(</w:t>
            </w:r>
            <w:r w:rsidRPr="00B01624">
              <w:rPr>
                <w:rFonts w:hint="eastAsia"/>
                <w:szCs w:val="21"/>
              </w:rPr>
              <w:t>大写</w:t>
            </w:r>
            <w:r w:rsidRPr="00B01624">
              <w:rPr>
                <w:rFonts w:hint="eastAsia"/>
                <w:szCs w:val="21"/>
              </w:rPr>
              <w:t>)</w:t>
            </w:r>
            <w:r w:rsidRPr="00B01624">
              <w:rPr>
                <w:rFonts w:hint="eastAsia"/>
                <w:szCs w:val="21"/>
              </w:rPr>
              <w:t>元，</w:t>
            </w:r>
            <w:r w:rsidRPr="00B01624">
              <w:rPr>
                <w:rFonts w:hint="eastAsia"/>
                <w:szCs w:val="21"/>
              </w:rPr>
              <w:t>(</w:t>
            </w:r>
            <w:r w:rsidRPr="00B01624">
              <w:rPr>
                <w:rFonts w:hint="eastAsia"/>
                <w:szCs w:val="21"/>
              </w:rPr>
              <w:t>小写</w:t>
            </w:r>
            <w:r w:rsidRPr="00B01624">
              <w:rPr>
                <w:rFonts w:hint="eastAsia"/>
                <w:szCs w:val="21"/>
              </w:rPr>
              <w:t>)</w:t>
            </w:r>
            <w:r w:rsidRPr="00B01624">
              <w:rPr>
                <w:rFonts w:hint="eastAsia"/>
                <w:szCs w:val="21"/>
              </w:rPr>
              <w:t>元，请予核准。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4668"/>
              <w:gridCol w:w="1381"/>
              <w:gridCol w:w="1428"/>
              <w:gridCol w:w="670"/>
            </w:tblGrid>
            <w:tr w:rsidR="00B55BD9" w:rsidRPr="00B01624">
              <w:trPr>
                <w:trHeight w:val="309"/>
              </w:trPr>
              <w:tc>
                <w:tcPr>
                  <w:tcW w:w="699" w:type="dxa"/>
                  <w:vAlign w:val="center"/>
                </w:tcPr>
                <w:p w:rsidR="00B55BD9" w:rsidRPr="00B01624" w:rsidRDefault="004E1434">
                  <w:pPr>
                    <w:spacing w:line="280" w:lineRule="exact"/>
                    <w:jc w:val="center"/>
                    <w:rPr>
                      <w:szCs w:val="21"/>
                    </w:rPr>
                  </w:pPr>
                  <w:r w:rsidRPr="00B01624">
                    <w:rPr>
                      <w:rFonts w:hint="eastAsia"/>
                      <w:szCs w:val="21"/>
                    </w:rPr>
                    <w:t>序号</w:t>
                  </w:r>
                </w:p>
              </w:tc>
              <w:tc>
                <w:tcPr>
                  <w:tcW w:w="4668" w:type="dxa"/>
                  <w:vAlign w:val="center"/>
                </w:tcPr>
                <w:p w:rsidR="00B55BD9" w:rsidRPr="00B01624" w:rsidRDefault="004E1434">
                  <w:pPr>
                    <w:spacing w:line="280" w:lineRule="exact"/>
                    <w:jc w:val="center"/>
                    <w:rPr>
                      <w:szCs w:val="21"/>
                    </w:rPr>
                  </w:pPr>
                  <w:r w:rsidRPr="00B01624">
                    <w:rPr>
                      <w:rFonts w:hint="eastAsia"/>
                      <w:szCs w:val="21"/>
                    </w:rPr>
                    <w:t>名</w:t>
                  </w:r>
                  <w:r w:rsidRPr="00B01624">
                    <w:rPr>
                      <w:rFonts w:hint="eastAsia"/>
                      <w:szCs w:val="21"/>
                    </w:rPr>
                    <w:t xml:space="preserve">      </w:t>
                  </w:r>
                  <w:r w:rsidRPr="00B01624">
                    <w:rPr>
                      <w:rFonts w:hint="eastAsia"/>
                      <w:szCs w:val="21"/>
                    </w:rPr>
                    <w:t>称</w:t>
                  </w:r>
                </w:p>
              </w:tc>
              <w:tc>
                <w:tcPr>
                  <w:tcW w:w="1381" w:type="dxa"/>
                  <w:vAlign w:val="center"/>
                </w:tcPr>
                <w:p w:rsidR="00B55BD9" w:rsidRPr="00B01624" w:rsidRDefault="004E1434">
                  <w:pPr>
                    <w:spacing w:line="280" w:lineRule="exact"/>
                    <w:jc w:val="center"/>
                    <w:rPr>
                      <w:sz w:val="18"/>
                      <w:szCs w:val="18"/>
                    </w:rPr>
                  </w:pPr>
                  <w:r w:rsidRPr="00B01624">
                    <w:rPr>
                      <w:rFonts w:hint="eastAsia"/>
                      <w:sz w:val="18"/>
                      <w:szCs w:val="18"/>
                    </w:rPr>
                    <w:t>申请金额（元）</w:t>
                  </w:r>
                </w:p>
              </w:tc>
              <w:tc>
                <w:tcPr>
                  <w:tcW w:w="1428" w:type="dxa"/>
                  <w:vAlign w:val="center"/>
                </w:tcPr>
                <w:p w:rsidR="00B55BD9" w:rsidRPr="00B01624" w:rsidRDefault="004E1434">
                  <w:pPr>
                    <w:spacing w:line="280" w:lineRule="exact"/>
                    <w:jc w:val="center"/>
                    <w:rPr>
                      <w:sz w:val="18"/>
                      <w:szCs w:val="18"/>
                    </w:rPr>
                  </w:pPr>
                  <w:r w:rsidRPr="00B01624">
                    <w:rPr>
                      <w:rFonts w:hint="eastAsia"/>
                      <w:sz w:val="18"/>
                      <w:szCs w:val="18"/>
                    </w:rPr>
                    <w:t>核定金额（元）</w:t>
                  </w:r>
                </w:p>
              </w:tc>
              <w:tc>
                <w:tcPr>
                  <w:tcW w:w="670" w:type="dxa"/>
                  <w:vAlign w:val="center"/>
                </w:tcPr>
                <w:p w:rsidR="00B55BD9" w:rsidRPr="00B01624" w:rsidRDefault="004E1434">
                  <w:pPr>
                    <w:spacing w:line="280" w:lineRule="exact"/>
                    <w:jc w:val="center"/>
                    <w:rPr>
                      <w:sz w:val="18"/>
                      <w:szCs w:val="18"/>
                    </w:rPr>
                  </w:pPr>
                  <w:r w:rsidRPr="00B01624">
                    <w:rPr>
                      <w:rFonts w:hint="eastAsia"/>
                      <w:sz w:val="18"/>
                      <w:szCs w:val="18"/>
                    </w:rPr>
                    <w:t>备注</w:t>
                  </w:r>
                </w:p>
              </w:tc>
            </w:tr>
            <w:tr w:rsidR="00B55BD9" w:rsidRPr="00B01624">
              <w:tc>
                <w:tcPr>
                  <w:tcW w:w="699" w:type="dxa"/>
                </w:tcPr>
                <w:p w:rsidR="00B55BD9" w:rsidRPr="00B01624" w:rsidRDefault="004E1434">
                  <w:pPr>
                    <w:spacing w:line="280" w:lineRule="exact"/>
                    <w:jc w:val="center"/>
                    <w:rPr>
                      <w:szCs w:val="21"/>
                    </w:rPr>
                  </w:pPr>
                  <w:r w:rsidRPr="00B01624">
                    <w:rPr>
                      <w:rFonts w:hint="eastAsia"/>
                      <w:szCs w:val="21"/>
                    </w:rPr>
                    <w:t>1</w:t>
                  </w:r>
                </w:p>
              </w:tc>
              <w:tc>
                <w:tcPr>
                  <w:tcW w:w="4668" w:type="dxa"/>
                </w:tcPr>
                <w:p w:rsidR="00B55BD9" w:rsidRPr="00B01624" w:rsidRDefault="004E1434">
                  <w:pPr>
                    <w:spacing w:line="280" w:lineRule="exact"/>
                    <w:rPr>
                      <w:szCs w:val="21"/>
                    </w:rPr>
                  </w:pPr>
                  <w:r w:rsidRPr="00B01624">
                    <w:rPr>
                      <w:rFonts w:hint="eastAsia"/>
                      <w:szCs w:val="21"/>
                    </w:rPr>
                    <w:t>累计已完成的工程价款（不含本期）</w:t>
                  </w:r>
                </w:p>
              </w:tc>
              <w:tc>
                <w:tcPr>
                  <w:tcW w:w="1381" w:type="dxa"/>
                </w:tcPr>
                <w:p w:rsidR="00B55BD9" w:rsidRPr="00B01624" w:rsidRDefault="00B55BD9">
                  <w:pPr>
                    <w:spacing w:line="280" w:lineRule="exact"/>
                    <w:rPr>
                      <w:szCs w:val="21"/>
                    </w:rPr>
                  </w:pPr>
                </w:p>
              </w:tc>
              <w:tc>
                <w:tcPr>
                  <w:tcW w:w="1428" w:type="dxa"/>
                </w:tcPr>
                <w:p w:rsidR="00B55BD9" w:rsidRPr="00B01624" w:rsidRDefault="00B55BD9">
                  <w:pPr>
                    <w:spacing w:line="280" w:lineRule="exact"/>
                    <w:rPr>
                      <w:szCs w:val="21"/>
                    </w:rPr>
                  </w:pPr>
                </w:p>
              </w:tc>
              <w:tc>
                <w:tcPr>
                  <w:tcW w:w="670" w:type="dxa"/>
                </w:tcPr>
                <w:p w:rsidR="00B55BD9" w:rsidRPr="00B01624" w:rsidRDefault="00B55BD9">
                  <w:pPr>
                    <w:spacing w:line="280" w:lineRule="exact"/>
                    <w:rPr>
                      <w:szCs w:val="21"/>
                    </w:rPr>
                  </w:pPr>
                </w:p>
              </w:tc>
            </w:tr>
            <w:tr w:rsidR="00B55BD9" w:rsidRPr="00B01624">
              <w:tc>
                <w:tcPr>
                  <w:tcW w:w="699" w:type="dxa"/>
                </w:tcPr>
                <w:p w:rsidR="00B55BD9" w:rsidRPr="00B01624" w:rsidRDefault="004E1434">
                  <w:pPr>
                    <w:spacing w:line="280" w:lineRule="exact"/>
                    <w:jc w:val="center"/>
                    <w:rPr>
                      <w:szCs w:val="21"/>
                    </w:rPr>
                  </w:pPr>
                  <w:r w:rsidRPr="00B01624">
                    <w:rPr>
                      <w:rFonts w:hint="eastAsia"/>
                      <w:szCs w:val="21"/>
                    </w:rPr>
                    <w:t>2</w:t>
                  </w:r>
                </w:p>
              </w:tc>
              <w:tc>
                <w:tcPr>
                  <w:tcW w:w="4668" w:type="dxa"/>
                </w:tcPr>
                <w:p w:rsidR="00B55BD9" w:rsidRPr="00B01624" w:rsidRDefault="004E1434">
                  <w:pPr>
                    <w:spacing w:line="280" w:lineRule="exact"/>
                    <w:rPr>
                      <w:szCs w:val="21"/>
                    </w:rPr>
                  </w:pPr>
                  <w:r w:rsidRPr="00B01624">
                    <w:rPr>
                      <w:rFonts w:hint="eastAsia"/>
                      <w:szCs w:val="21"/>
                    </w:rPr>
                    <w:t>累计已实际支付的工程价款</w:t>
                  </w:r>
                </w:p>
              </w:tc>
              <w:tc>
                <w:tcPr>
                  <w:tcW w:w="1381" w:type="dxa"/>
                </w:tcPr>
                <w:p w:rsidR="00B55BD9" w:rsidRPr="00B01624" w:rsidRDefault="00B55BD9">
                  <w:pPr>
                    <w:spacing w:line="280" w:lineRule="exact"/>
                    <w:rPr>
                      <w:szCs w:val="21"/>
                    </w:rPr>
                  </w:pPr>
                </w:p>
              </w:tc>
              <w:tc>
                <w:tcPr>
                  <w:tcW w:w="1428" w:type="dxa"/>
                </w:tcPr>
                <w:p w:rsidR="00B55BD9" w:rsidRPr="00B01624" w:rsidRDefault="00B55BD9">
                  <w:pPr>
                    <w:spacing w:line="280" w:lineRule="exact"/>
                    <w:rPr>
                      <w:szCs w:val="21"/>
                    </w:rPr>
                  </w:pPr>
                </w:p>
              </w:tc>
              <w:tc>
                <w:tcPr>
                  <w:tcW w:w="670" w:type="dxa"/>
                </w:tcPr>
                <w:p w:rsidR="00B55BD9" w:rsidRPr="00B01624" w:rsidRDefault="00B55BD9">
                  <w:pPr>
                    <w:spacing w:line="280" w:lineRule="exact"/>
                    <w:rPr>
                      <w:szCs w:val="21"/>
                    </w:rPr>
                  </w:pPr>
                </w:p>
              </w:tc>
            </w:tr>
            <w:tr w:rsidR="00B55BD9" w:rsidRPr="00B01624">
              <w:tc>
                <w:tcPr>
                  <w:tcW w:w="699" w:type="dxa"/>
                </w:tcPr>
                <w:p w:rsidR="00B55BD9" w:rsidRPr="00B01624" w:rsidRDefault="004E1434">
                  <w:pPr>
                    <w:spacing w:line="280" w:lineRule="exact"/>
                    <w:jc w:val="center"/>
                    <w:rPr>
                      <w:szCs w:val="21"/>
                    </w:rPr>
                  </w:pPr>
                  <w:r w:rsidRPr="00B01624">
                    <w:rPr>
                      <w:rFonts w:hint="eastAsia"/>
                      <w:szCs w:val="21"/>
                    </w:rPr>
                    <w:t>3</w:t>
                  </w:r>
                </w:p>
              </w:tc>
              <w:tc>
                <w:tcPr>
                  <w:tcW w:w="4668" w:type="dxa"/>
                </w:tcPr>
                <w:p w:rsidR="00B55BD9" w:rsidRPr="00B01624" w:rsidRDefault="004E1434">
                  <w:pPr>
                    <w:spacing w:line="280" w:lineRule="exact"/>
                    <w:rPr>
                      <w:szCs w:val="21"/>
                    </w:rPr>
                  </w:pPr>
                  <w:r w:rsidRPr="00B01624">
                    <w:rPr>
                      <w:rFonts w:hint="eastAsia"/>
                      <w:szCs w:val="21"/>
                    </w:rPr>
                    <w:t>本周期已完成的工程价款（包括变更、索赔等）</w:t>
                  </w:r>
                  <w:r w:rsidRPr="00B01624">
                    <w:rPr>
                      <w:rFonts w:ascii="Arial" w:hAnsi="Arial" w:cs="Arial"/>
                      <w:szCs w:val="21"/>
                    </w:rPr>
                    <w:t>×</w:t>
                  </w:r>
                  <w:r w:rsidRPr="00B01624">
                    <w:rPr>
                      <w:rFonts w:hint="eastAsia"/>
                      <w:szCs w:val="21"/>
                    </w:rPr>
                    <w:t>支付比例</w:t>
                  </w:r>
                </w:p>
              </w:tc>
              <w:tc>
                <w:tcPr>
                  <w:tcW w:w="1381" w:type="dxa"/>
                </w:tcPr>
                <w:p w:rsidR="00B55BD9" w:rsidRPr="00B01624" w:rsidRDefault="00B55BD9">
                  <w:pPr>
                    <w:spacing w:line="280" w:lineRule="exact"/>
                    <w:rPr>
                      <w:szCs w:val="21"/>
                    </w:rPr>
                  </w:pPr>
                </w:p>
              </w:tc>
              <w:tc>
                <w:tcPr>
                  <w:tcW w:w="1428" w:type="dxa"/>
                </w:tcPr>
                <w:p w:rsidR="00B55BD9" w:rsidRPr="00B01624" w:rsidRDefault="00B55BD9">
                  <w:pPr>
                    <w:spacing w:line="280" w:lineRule="exact"/>
                    <w:rPr>
                      <w:szCs w:val="21"/>
                    </w:rPr>
                  </w:pPr>
                </w:p>
              </w:tc>
              <w:tc>
                <w:tcPr>
                  <w:tcW w:w="670" w:type="dxa"/>
                </w:tcPr>
                <w:p w:rsidR="00B55BD9" w:rsidRPr="00B01624" w:rsidRDefault="00B55BD9">
                  <w:pPr>
                    <w:spacing w:line="280" w:lineRule="exact"/>
                    <w:rPr>
                      <w:szCs w:val="21"/>
                    </w:rPr>
                  </w:pPr>
                </w:p>
              </w:tc>
            </w:tr>
            <w:tr w:rsidR="00B55BD9" w:rsidRPr="00B01624">
              <w:tc>
                <w:tcPr>
                  <w:tcW w:w="699" w:type="dxa"/>
                </w:tcPr>
                <w:p w:rsidR="00B55BD9" w:rsidRPr="00B01624" w:rsidRDefault="004E1434">
                  <w:pPr>
                    <w:spacing w:line="280" w:lineRule="exact"/>
                    <w:jc w:val="center"/>
                    <w:rPr>
                      <w:szCs w:val="21"/>
                    </w:rPr>
                  </w:pPr>
                  <w:r w:rsidRPr="00B01624">
                    <w:rPr>
                      <w:rFonts w:hint="eastAsia"/>
                      <w:szCs w:val="21"/>
                    </w:rPr>
                    <w:t>3.1</w:t>
                  </w:r>
                </w:p>
              </w:tc>
              <w:tc>
                <w:tcPr>
                  <w:tcW w:w="4668" w:type="dxa"/>
                </w:tcPr>
                <w:p w:rsidR="00B55BD9" w:rsidRPr="00B01624" w:rsidRDefault="004E1434">
                  <w:pPr>
                    <w:spacing w:line="280" w:lineRule="exact"/>
                    <w:rPr>
                      <w:szCs w:val="21"/>
                    </w:rPr>
                  </w:pPr>
                  <w:r w:rsidRPr="00B01624">
                    <w:rPr>
                      <w:rFonts w:hint="eastAsia"/>
                      <w:szCs w:val="21"/>
                    </w:rPr>
                    <w:t>其中单独支付人工费：人工费</w:t>
                  </w:r>
                  <w:r w:rsidRPr="00B01624">
                    <w:rPr>
                      <w:rFonts w:hint="eastAsia"/>
                      <w:szCs w:val="21"/>
                    </w:rPr>
                    <w:t>*</w:t>
                  </w:r>
                  <w:r w:rsidRPr="00B01624">
                    <w:rPr>
                      <w:rFonts w:hint="eastAsia"/>
                      <w:szCs w:val="21"/>
                    </w:rPr>
                    <w:t>支付比例</w:t>
                  </w:r>
                </w:p>
              </w:tc>
              <w:tc>
                <w:tcPr>
                  <w:tcW w:w="1381" w:type="dxa"/>
                </w:tcPr>
                <w:p w:rsidR="00B55BD9" w:rsidRPr="00B01624" w:rsidRDefault="00B55BD9">
                  <w:pPr>
                    <w:spacing w:line="280" w:lineRule="exact"/>
                    <w:rPr>
                      <w:szCs w:val="21"/>
                    </w:rPr>
                  </w:pPr>
                </w:p>
              </w:tc>
              <w:tc>
                <w:tcPr>
                  <w:tcW w:w="1428" w:type="dxa"/>
                </w:tcPr>
                <w:p w:rsidR="00B55BD9" w:rsidRPr="00B01624" w:rsidRDefault="00B55BD9">
                  <w:pPr>
                    <w:spacing w:line="280" w:lineRule="exact"/>
                    <w:rPr>
                      <w:szCs w:val="21"/>
                    </w:rPr>
                  </w:pPr>
                </w:p>
              </w:tc>
              <w:tc>
                <w:tcPr>
                  <w:tcW w:w="670" w:type="dxa"/>
                </w:tcPr>
                <w:p w:rsidR="00B55BD9" w:rsidRPr="00B01624" w:rsidRDefault="00B55BD9">
                  <w:pPr>
                    <w:spacing w:line="280" w:lineRule="exact"/>
                    <w:rPr>
                      <w:szCs w:val="21"/>
                    </w:rPr>
                  </w:pPr>
                </w:p>
              </w:tc>
            </w:tr>
            <w:tr w:rsidR="00B55BD9" w:rsidRPr="00B01624">
              <w:tc>
                <w:tcPr>
                  <w:tcW w:w="699" w:type="dxa"/>
                </w:tcPr>
                <w:p w:rsidR="00B55BD9" w:rsidRPr="00B01624" w:rsidRDefault="004E1434">
                  <w:pPr>
                    <w:spacing w:line="280" w:lineRule="exact"/>
                    <w:jc w:val="center"/>
                    <w:rPr>
                      <w:szCs w:val="21"/>
                    </w:rPr>
                  </w:pPr>
                  <w:r w:rsidRPr="00B01624">
                    <w:rPr>
                      <w:rFonts w:hint="eastAsia"/>
                      <w:szCs w:val="21"/>
                    </w:rPr>
                    <w:t>4</w:t>
                  </w:r>
                </w:p>
              </w:tc>
              <w:tc>
                <w:tcPr>
                  <w:tcW w:w="4668" w:type="dxa"/>
                </w:tcPr>
                <w:p w:rsidR="00B55BD9" w:rsidRPr="00B01624" w:rsidRDefault="004E1434">
                  <w:pPr>
                    <w:spacing w:line="280" w:lineRule="exact"/>
                    <w:rPr>
                      <w:szCs w:val="21"/>
                    </w:rPr>
                  </w:pPr>
                  <w:r w:rsidRPr="00B01624">
                    <w:rPr>
                      <w:rFonts w:hint="eastAsia"/>
                      <w:szCs w:val="21"/>
                    </w:rPr>
                    <w:t>本周期应扣除的工程价款</w:t>
                  </w:r>
                </w:p>
              </w:tc>
              <w:tc>
                <w:tcPr>
                  <w:tcW w:w="1381" w:type="dxa"/>
                </w:tcPr>
                <w:p w:rsidR="00B55BD9" w:rsidRPr="00B01624" w:rsidRDefault="00B55BD9">
                  <w:pPr>
                    <w:spacing w:line="280" w:lineRule="exact"/>
                    <w:rPr>
                      <w:szCs w:val="21"/>
                    </w:rPr>
                  </w:pPr>
                </w:p>
              </w:tc>
              <w:tc>
                <w:tcPr>
                  <w:tcW w:w="1428" w:type="dxa"/>
                </w:tcPr>
                <w:p w:rsidR="00B55BD9" w:rsidRPr="00B01624" w:rsidRDefault="00B55BD9">
                  <w:pPr>
                    <w:spacing w:line="280" w:lineRule="exact"/>
                    <w:rPr>
                      <w:szCs w:val="21"/>
                    </w:rPr>
                  </w:pPr>
                </w:p>
              </w:tc>
              <w:tc>
                <w:tcPr>
                  <w:tcW w:w="670" w:type="dxa"/>
                </w:tcPr>
                <w:p w:rsidR="00B55BD9" w:rsidRPr="00B01624" w:rsidRDefault="00B55BD9">
                  <w:pPr>
                    <w:spacing w:line="280" w:lineRule="exact"/>
                    <w:rPr>
                      <w:szCs w:val="21"/>
                    </w:rPr>
                  </w:pPr>
                </w:p>
              </w:tc>
            </w:tr>
            <w:tr w:rsidR="00B55BD9" w:rsidRPr="00B01624">
              <w:tc>
                <w:tcPr>
                  <w:tcW w:w="699" w:type="dxa"/>
                </w:tcPr>
                <w:p w:rsidR="00B55BD9" w:rsidRPr="00B01624" w:rsidRDefault="004E1434">
                  <w:pPr>
                    <w:spacing w:line="280" w:lineRule="exact"/>
                    <w:jc w:val="center"/>
                    <w:rPr>
                      <w:szCs w:val="21"/>
                    </w:rPr>
                  </w:pPr>
                  <w:r w:rsidRPr="00B01624">
                    <w:rPr>
                      <w:rFonts w:hint="eastAsia"/>
                      <w:szCs w:val="21"/>
                    </w:rPr>
                    <w:t>4.1</w:t>
                  </w:r>
                </w:p>
              </w:tc>
              <w:tc>
                <w:tcPr>
                  <w:tcW w:w="4668" w:type="dxa"/>
                </w:tcPr>
                <w:p w:rsidR="00B55BD9" w:rsidRPr="00B01624" w:rsidRDefault="004E1434">
                  <w:pPr>
                    <w:spacing w:line="280" w:lineRule="exact"/>
                    <w:rPr>
                      <w:szCs w:val="21"/>
                    </w:rPr>
                  </w:pPr>
                  <w:r w:rsidRPr="00B01624">
                    <w:rPr>
                      <w:rFonts w:hint="eastAsia"/>
                      <w:szCs w:val="21"/>
                    </w:rPr>
                    <w:t>扣除本周期已单独支付的人工费</w:t>
                  </w:r>
                </w:p>
              </w:tc>
              <w:tc>
                <w:tcPr>
                  <w:tcW w:w="1381" w:type="dxa"/>
                </w:tcPr>
                <w:p w:rsidR="00B55BD9" w:rsidRPr="00B01624" w:rsidRDefault="00B55BD9">
                  <w:pPr>
                    <w:spacing w:line="280" w:lineRule="exact"/>
                    <w:rPr>
                      <w:szCs w:val="21"/>
                    </w:rPr>
                  </w:pPr>
                </w:p>
              </w:tc>
              <w:tc>
                <w:tcPr>
                  <w:tcW w:w="1428" w:type="dxa"/>
                </w:tcPr>
                <w:p w:rsidR="00B55BD9" w:rsidRPr="00B01624" w:rsidRDefault="00B55BD9">
                  <w:pPr>
                    <w:spacing w:line="280" w:lineRule="exact"/>
                    <w:rPr>
                      <w:szCs w:val="21"/>
                    </w:rPr>
                  </w:pPr>
                </w:p>
              </w:tc>
              <w:tc>
                <w:tcPr>
                  <w:tcW w:w="670" w:type="dxa"/>
                </w:tcPr>
                <w:p w:rsidR="00B55BD9" w:rsidRPr="00B01624" w:rsidRDefault="00B55BD9">
                  <w:pPr>
                    <w:spacing w:line="280" w:lineRule="exact"/>
                    <w:rPr>
                      <w:szCs w:val="21"/>
                    </w:rPr>
                  </w:pPr>
                </w:p>
              </w:tc>
            </w:tr>
            <w:tr w:rsidR="00B55BD9" w:rsidRPr="00B01624">
              <w:tc>
                <w:tcPr>
                  <w:tcW w:w="699" w:type="dxa"/>
                </w:tcPr>
                <w:p w:rsidR="00B55BD9" w:rsidRPr="00B01624" w:rsidRDefault="004E1434">
                  <w:pPr>
                    <w:spacing w:line="280" w:lineRule="exact"/>
                    <w:jc w:val="center"/>
                    <w:rPr>
                      <w:szCs w:val="21"/>
                    </w:rPr>
                  </w:pPr>
                  <w:r w:rsidRPr="00B01624">
                    <w:rPr>
                      <w:rFonts w:hint="eastAsia"/>
                      <w:szCs w:val="21"/>
                    </w:rPr>
                    <w:t>4.2</w:t>
                  </w:r>
                </w:p>
              </w:tc>
              <w:tc>
                <w:tcPr>
                  <w:tcW w:w="4668" w:type="dxa"/>
                </w:tcPr>
                <w:p w:rsidR="00B55BD9" w:rsidRPr="00B01624" w:rsidRDefault="004E1434">
                  <w:pPr>
                    <w:rPr>
                      <w:szCs w:val="21"/>
                    </w:rPr>
                  </w:pPr>
                  <w:r w:rsidRPr="00B01624">
                    <w:rPr>
                      <w:rFonts w:ascii="宋体" w:hAnsi="宋体" w:cs="宋体" w:hint="eastAsia"/>
                      <w:szCs w:val="21"/>
                    </w:rPr>
                    <w:t>扣除本周期应抵扣的预付款</w:t>
                  </w:r>
                </w:p>
              </w:tc>
              <w:tc>
                <w:tcPr>
                  <w:tcW w:w="1381" w:type="dxa"/>
                </w:tcPr>
                <w:p w:rsidR="00B55BD9" w:rsidRPr="00B01624" w:rsidRDefault="00B55BD9">
                  <w:pPr>
                    <w:spacing w:line="280" w:lineRule="exact"/>
                    <w:rPr>
                      <w:szCs w:val="21"/>
                    </w:rPr>
                  </w:pPr>
                </w:p>
              </w:tc>
              <w:tc>
                <w:tcPr>
                  <w:tcW w:w="1428" w:type="dxa"/>
                </w:tcPr>
                <w:p w:rsidR="00B55BD9" w:rsidRPr="00B01624" w:rsidRDefault="00B55BD9">
                  <w:pPr>
                    <w:spacing w:line="280" w:lineRule="exact"/>
                    <w:rPr>
                      <w:szCs w:val="21"/>
                    </w:rPr>
                  </w:pPr>
                </w:p>
              </w:tc>
              <w:tc>
                <w:tcPr>
                  <w:tcW w:w="670" w:type="dxa"/>
                </w:tcPr>
                <w:p w:rsidR="00B55BD9" w:rsidRPr="00B01624" w:rsidRDefault="00B55BD9">
                  <w:pPr>
                    <w:spacing w:line="280" w:lineRule="exact"/>
                    <w:rPr>
                      <w:szCs w:val="21"/>
                    </w:rPr>
                  </w:pPr>
                </w:p>
              </w:tc>
            </w:tr>
            <w:tr w:rsidR="00B55BD9" w:rsidRPr="00B01624">
              <w:tc>
                <w:tcPr>
                  <w:tcW w:w="699" w:type="dxa"/>
                </w:tcPr>
                <w:p w:rsidR="00B55BD9" w:rsidRPr="00B01624" w:rsidRDefault="004E1434">
                  <w:pPr>
                    <w:spacing w:line="280" w:lineRule="exact"/>
                    <w:jc w:val="center"/>
                    <w:rPr>
                      <w:szCs w:val="21"/>
                    </w:rPr>
                  </w:pPr>
                  <w:r w:rsidRPr="00B01624">
                    <w:rPr>
                      <w:rFonts w:hint="eastAsia"/>
                      <w:szCs w:val="21"/>
                    </w:rPr>
                    <w:t>4.3</w:t>
                  </w:r>
                </w:p>
              </w:tc>
              <w:tc>
                <w:tcPr>
                  <w:tcW w:w="4668" w:type="dxa"/>
                </w:tcPr>
                <w:p w:rsidR="00B55BD9" w:rsidRPr="00B01624" w:rsidRDefault="004E1434">
                  <w:pPr>
                    <w:spacing w:line="280" w:lineRule="exact"/>
                    <w:rPr>
                      <w:rFonts w:ascii="宋体" w:hAnsi="宋体" w:cs="宋体"/>
                      <w:szCs w:val="21"/>
                    </w:rPr>
                  </w:pPr>
                  <w:r w:rsidRPr="00B01624">
                    <w:rPr>
                      <w:rFonts w:ascii="宋体" w:hAnsi="宋体" w:cs="宋体" w:hint="eastAsia"/>
                      <w:szCs w:val="21"/>
                    </w:rPr>
                    <w:t>扣除本周期应预留的质量保证金（如有）</w:t>
                  </w:r>
                </w:p>
              </w:tc>
              <w:tc>
                <w:tcPr>
                  <w:tcW w:w="1381" w:type="dxa"/>
                </w:tcPr>
                <w:p w:rsidR="00B55BD9" w:rsidRPr="00B01624" w:rsidRDefault="00B55BD9">
                  <w:pPr>
                    <w:spacing w:line="280" w:lineRule="exact"/>
                    <w:rPr>
                      <w:szCs w:val="21"/>
                    </w:rPr>
                  </w:pPr>
                </w:p>
              </w:tc>
              <w:tc>
                <w:tcPr>
                  <w:tcW w:w="1428" w:type="dxa"/>
                </w:tcPr>
                <w:p w:rsidR="00B55BD9" w:rsidRPr="00B01624" w:rsidRDefault="00B55BD9">
                  <w:pPr>
                    <w:spacing w:line="280" w:lineRule="exact"/>
                    <w:rPr>
                      <w:szCs w:val="21"/>
                    </w:rPr>
                  </w:pPr>
                </w:p>
              </w:tc>
              <w:tc>
                <w:tcPr>
                  <w:tcW w:w="670" w:type="dxa"/>
                </w:tcPr>
                <w:p w:rsidR="00B55BD9" w:rsidRPr="00B01624" w:rsidRDefault="00B55BD9">
                  <w:pPr>
                    <w:spacing w:line="280" w:lineRule="exact"/>
                    <w:rPr>
                      <w:szCs w:val="21"/>
                    </w:rPr>
                  </w:pPr>
                </w:p>
              </w:tc>
            </w:tr>
            <w:tr w:rsidR="00B55BD9" w:rsidRPr="00B01624">
              <w:tc>
                <w:tcPr>
                  <w:tcW w:w="699" w:type="dxa"/>
                </w:tcPr>
                <w:p w:rsidR="00B55BD9" w:rsidRPr="00B01624" w:rsidRDefault="004E1434">
                  <w:pPr>
                    <w:spacing w:line="280" w:lineRule="exact"/>
                    <w:jc w:val="center"/>
                    <w:rPr>
                      <w:szCs w:val="21"/>
                    </w:rPr>
                  </w:pPr>
                  <w:r w:rsidRPr="00B01624">
                    <w:rPr>
                      <w:rFonts w:hint="eastAsia"/>
                      <w:szCs w:val="21"/>
                    </w:rPr>
                    <w:t>4.4</w:t>
                  </w:r>
                </w:p>
              </w:tc>
              <w:tc>
                <w:tcPr>
                  <w:tcW w:w="4668" w:type="dxa"/>
                </w:tcPr>
                <w:p w:rsidR="00B55BD9" w:rsidRPr="00B01624" w:rsidRDefault="004E1434">
                  <w:pPr>
                    <w:spacing w:line="280" w:lineRule="exact"/>
                    <w:rPr>
                      <w:rFonts w:ascii="宋体" w:hAnsi="宋体" w:cs="宋体"/>
                      <w:szCs w:val="21"/>
                    </w:rPr>
                  </w:pPr>
                  <w:r w:rsidRPr="00B01624">
                    <w:rPr>
                      <w:rFonts w:ascii="宋体" w:hAnsi="宋体" w:cs="宋体" w:hint="eastAsia"/>
                      <w:szCs w:val="21"/>
                    </w:rPr>
                    <w:t>扣除本周期应抵扣的安全文明施工费</w:t>
                  </w:r>
                </w:p>
              </w:tc>
              <w:tc>
                <w:tcPr>
                  <w:tcW w:w="1381" w:type="dxa"/>
                </w:tcPr>
                <w:p w:rsidR="00B55BD9" w:rsidRPr="00B01624" w:rsidRDefault="00B55BD9">
                  <w:pPr>
                    <w:spacing w:line="280" w:lineRule="exact"/>
                    <w:rPr>
                      <w:szCs w:val="21"/>
                    </w:rPr>
                  </w:pPr>
                </w:p>
              </w:tc>
              <w:tc>
                <w:tcPr>
                  <w:tcW w:w="1428" w:type="dxa"/>
                </w:tcPr>
                <w:p w:rsidR="00B55BD9" w:rsidRPr="00B01624" w:rsidRDefault="00B55BD9">
                  <w:pPr>
                    <w:spacing w:line="280" w:lineRule="exact"/>
                    <w:rPr>
                      <w:szCs w:val="21"/>
                    </w:rPr>
                  </w:pPr>
                </w:p>
              </w:tc>
              <w:tc>
                <w:tcPr>
                  <w:tcW w:w="670" w:type="dxa"/>
                </w:tcPr>
                <w:p w:rsidR="00B55BD9" w:rsidRPr="00B01624" w:rsidRDefault="00B55BD9">
                  <w:pPr>
                    <w:spacing w:line="280" w:lineRule="exact"/>
                    <w:rPr>
                      <w:szCs w:val="21"/>
                    </w:rPr>
                  </w:pPr>
                </w:p>
              </w:tc>
            </w:tr>
            <w:tr w:rsidR="00B55BD9" w:rsidRPr="00B01624">
              <w:tc>
                <w:tcPr>
                  <w:tcW w:w="699" w:type="dxa"/>
                </w:tcPr>
                <w:p w:rsidR="00B55BD9" w:rsidRPr="00B01624" w:rsidRDefault="004E1434">
                  <w:pPr>
                    <w:spacing w:line="280" w:lineRule="exact"/>
                    <w:jc w:val="center"/>
                    <w:rPr>
                      <w:szCs w:val="21"/>
                    </w:rPr>
                  </w:pPr>
                  <w:r w:rsidRPr="00B01624">
                    <w:rPr>
                      <w:rFonts w:hint="eastAsia"/>
                      <w:szCs w:val="21"/>
                    </w:rPr>
                    <w:t>5</w:t>
                  </w:r>
                </w:p>
              </w:tc>
              <w:tc>
                <w:tcPr>
                  <w:tcW w:w="4668" w:type="dxa"/>
                </w:tcPr>
                <w:p w:rsidR="00B55BD9" w:rsidRPr="00B01624" w:rsidRDefault="004E1434">
                  <w:pPr>
                    <w:rPr>
                      <w:rFonts w:ascii="宋体" w:hAnsi="宋体" w:cs="宋体"/>
                      <w:szCs w:val="21"/>
                    </w:rPr>
                  </w:pPr>
                  <w:r w:rsidRPr="00B01624">
                    <w:rPr>
                      <w:rFonts w:ascii="宋体" w:hAnsi="宋体" w:cs="宋体" w:hint="eastAsia"/>
                      <w:szCs w:val="21"/>
                    </w:rPr>
                    <w:t>已签发的进度款支付证书中出现错误需在本周期中支付或扣除的工程价款；</w:t>
                  </w:r>
                </w:p>
              </w:tc>
              <w:tc>
                <w:tcPr>
                  <w:tcW w:w="1381" w:type="dxa"/>
                </w:tcPr>
                <w:p w:rsidR="00B55BD9" w:rsidRPr="00B01624" w:rsidRDefault="00B55BD9">
                  <w:pPr>
                    <w:spacing w:line="280" w:lineRule="exact"/>
                    <w:rPr>
                      <w:szCs w:val="21"/>
                    </w:rPr>
                  </w:pPr>
                </w:p>
              </w:tc>
              <w:tc>
                <w:tcPr>
                  <w:tcW w:w="1428" w:type="dxa"/>
                </w:tcPr>
                <w:p w:rsidR="00B55BD9" w:rsidRPr="00B01624" w:rsidRDefault="00B55BD9">
                  <w:pPr>
                    <w:spacing w:line="280" w:lineRule="exact"/>
                    <w:rPr>
                      <w:szCs w:val="21"/>
                    </w:rPr>
                  </w:pPr>
                </w:p>
              </w:tc>
              <w:tc>
                <w:tcPr>
                  <w:tcW w:w="670" w:type="dxa"/>
                </w:tcPr>
                <w:p w:rsidR="00B55BD9" w:rsidRPr="00B01624" w:rsidRDefault="00B55BD9">
                  <w:pPr>
                    <w:spacing w:line="280" w:lineRule="exact"/>
                    <w:rPr>
                      <w:szCs w:val="21"/>
                    </w:rPr>
                  </w:pPr>
                </w:p>
              </w:tc>
            </w:tr>
            <w:tr w:rsidR="00B55BD9" w:rsidRPr="00B01624">
              <w:tc>
                <w:tcPr>
                  <w:tcW w:w="699" w:type="dxa"/>
                </w:tcPr>
                <w:p w:rsidR="00B55BD9" w:rsidRPr="00B01624" w:rsidRDefault="004E1434">
                  <w:pPr>
                    <w:spacing w:line="280" w:lineRule="exact"/>
                    <w:jc w:val="center"/>
                    <w:rPr>
                      <w:szCs w:val="21"/>
                    </w:rPr>
                  </w:pPr>
                  <w:r w:rsidRPr="00B01624">
                    <w:rPr>
                      <w:rFonts w:hint="eastAsia"/>
                      <w:szCs w:val="21"/>
                    </w:rPr>
                    <w:t>6</w:t>
                  </w:r>
                </w:p>
              </w:tc>
              <w:tc>
                <w:tcPr>
                  <w:tcW w:w="4668" w:type="dxa"/>
                </w:tcPr>
                <w:p w:rsidR="00B55BD9" w:rsidRPr="00B01624" w:rsidRDefault="004E1434">
                  <w:pPr>
                    <w:spacing w:line="280" w:lineRule="exact"/>
                    <w:rPr>
                      <w:szCs w:val="21"/>
                    </w:rPr>
                  </w:pPr>
                  <w:r w:rsidRPr="00B01624">
                    <w:rPr>
                      <w:rFonts w:hint="eastAsia"/>
                      <w:szCs w:val="21"/>
                    </w:rPr>
                    <w:t>本周期支付的不含人工费的工程价款（</w:t>
                  </w:r>
                  <w:r w:rsidRPr="00B01624">
                    <w:rPr>
                      <w:rFonts w:hint="eastAsia"/>
                      <w:szCs w:val="21"/>
                    </w:rPr>
                    <w:t>3-3.1-4</w:t>
                  </w:r>
                  <w:r w:rsidRPr="00B01624">
                    <w:rPr>
                      <w:rFonts w:hint="eastAsia"/>
                      <w:szCs w:val="21"/>
                    </w:rPr>
                    <w:sym w:font="Symbol" w:char="00B1"/>
                  </w:r>
                  <w:r w:rsidRPr="00B01624">
                    <w:rPr>
                      <w:rFonts w:hint="eastAsia"/>
                      <w:szCs w:val="21"/>
                    </w:rPr>
                    <w:t>5</w:t>
                  </w:r>
                  <w:r w:rsidRPr="00B01624">
                    <w:rPr>
                      <w:rFonts w:hint="eastAsia"/>
                      <w:szCs w:val="21"/>
                    </w:rPr>
                    <w:t>）</w:t>
                  </w:r>
                </w:p>
              </w:tc>
              <w:tc>
                <w:tcPr>
                  <w:tcW w:w="1381" w:type="dxa"/>
                </w:tcPr>
                <w:p w:rsidR="00B55BD9" w:rsidRPr="00B01624" w:rsidRDefault="00B55BD9">
                  <w:pPr>
                    <w:spacing w:line="280" w:lineRule="exact"/>
                    <w:rPr>
                      <w:szCs w:val="21"/>
                    </w:rPr>
                  </w:pPr>
                </w:p>
              </w:tc>
              <w:tc>
                <w:tcPr>
                  <w:tcW w:w="1428" w:type="dxa"/>
                </w:tcPr>
                <w:p w:rsidR="00B55BD9" w:rsidRPr="00B01624" w:rsidRDefault="00B55BD9">
                  <w:pPr>
                    <w:spacing w:line="280" w:lineRule="exact"/>
                    <w:rPr>
                      <w:szCs w:val="21"/>
                    </w:rPr>
                  </w:pPr>
                </w:p>
              </w:tc>
              <w:tc>
                <w:tcPr>
                  <w:tcW w:w="670" w:type="dxa"/>
                </w:tcPr>
                <w:p w:rsidR="00B55BD9" w:rsidRPr="00B01624" w:rsidRDefault="00B55BD9">
                  <w:pPr>
                    <w:spacing w:line="280" w:lineRule="exact"/>
                    <w:rPr>
                      <w:szCs w:val="21"/>
                    </w:rPr>
                  </w:pPr>
                </w:p>
              </w:tc>
            </w:tr>
          </w:tbl>
          <w:p w:rsidR="00B55BD9" w:rsidRPr="00B01624" w:rsidRDefault="004E1434">
            <w:pPr>
              <w:wordWrap w:val="0"/>
              <w:spacing w:line="400" w:lineRule="exact"/>
              <w:ind w:right="420"/>
              <w:rPr>
                <w:szCs w:val="21"/>
              </w:rPr>
            </w:pPr>
            <w:r w:rsidRPr="00B01624">
              <w:rPr>
                <w:rFonts w:hint="eastAsia"/>
                <w:szCs w:val="21"/>
              </w:rPr>
              <w:t>附：上述</w:t>
            </w:r>
            <w:r w:rsidRPr="00B01624">
              <w:rPr>
                <w:rFonts w:hint="eastAsia"/>
                <w:szCs w:val="21"/>
              </w:rPr>
              <w:t>3</w:t>
            </w:r>
            <w:r w:rsidRPr="00B01624">
              <w:rPr>
                <w:rFonts w:hint="eastAsia"/>
                <w:szCs w:val="21"/>
              </w:rPr>
              <w:t>、</w:t>
            </w:r>
            <w:r w:rsidRPr="00B01624">
              <w:rPr>
                <w:rFonts w:hint="eastAsia"/>
                <w:szCs w:val="21"/>
              </w:rPr>
              <w:t>4</w:t>
            </w:r>
            <w:r w:rsidRPr="00B01624">
              <w:rPr>
                <w:rFonts w:hint="eastAsia"/>
                <w:szCs w:val="21"/>
              </w:rPr>
              <w:t>详见附件清单。</w:t>
            </w:r>
          </w:p>
          <w:p w:rsidR="00B55BD9" w:rsidRPr="00B01624" w:rsidRDefault="004E1434">
            <w:pPr>
              <w:wordWrap w:val="0"/>
              <w:spacing w:line="400" w:lineRule="exact"/>
              <w:ind w:right="420"/>
              <w:rPr>
                <w:szCs w:val="21"/>
              </w:rPr>
            </w:pPr>
            <w:r w:rsidRPr="00B01624">
              <w:rPr>
                <w:rFonts w:hint="eastAsia"/>
                <w:szCs w:val="21"/>
              </w:rPr>
              <w:t xml:space="preserve">                                            </w:t>
            </w:r>
            <w:r w:rsidRPr="00B01624">
              <w:rPr>
                <w:rFonts w:hint="eastAsia"/>
                <w:szCs w:val="21"/>
              </w:rPr>
              <w:t>承包人（章）</w:t>
            </w:r>
            <w:r w:rsidRPr="00B01624">
              <w:rPr>
                <w:rFonts w:hint="eastAsia"/>
                <w:szCs w:val="21"/>
              </w:rPr>
              <w:t xml:space="preserve">             </w:t>
            </w:r>
          </w:p>
          <w:p w:rsidR="00B55BD9" w:rsidRPr="00B01624" w:rsidRDefault="004E1434">
            <w:pPr>
              <w:spacing w:line="400" w:lineRule="exact"/>
              <w:ind w:right="420" w:firstLine="435"/>
              <w:rPr>
                <w:szCs w:val="21"/>
              </w:rPr>
            </w:pPr>
            <w:r w:rsidRPr="00B01624">
              <w:rPr>
                <w:rFonts w:hint="eastAsia"/>
                <w:szCs w:val="21"/>
              </w:rPr>
              <w:t>造价人员承包人代表日</w:t>
            </w:r>
            <w:r w:rsidRPr="00B01624">
              <w:rPr>
                <w:rFonts w:hint="eastAsia"/>
                <w:szCs w:val="21"/>
              </w:rPr>
              <w:t xml:space="preserve">      </w:t>
            </w:r>
            <w:r w:rsidRPr="00B01624">
              <w:rPr>
                <w:rFonts w:hint="eastAsia"/>
                <w:szCs w:val="21"/>
              </w:rPr>
              <w:t>期</w:t>
            </w:r>
          </w:p>
        </w:tc>
      </w:tr>
      <w:tr w:rsidR="00B55BD9" w:rsidRPr="00B01624">
        <w:trPr>
          <w:trHeight w:val="2622"/>
          <w:jc w:val="center"/>
        </w:trPr>
        <w:tc>
          <w:tcPr>
            <w:tcW w:w="4520" w:type="dxa"/>
          </w:tcPr>
          <w:p w:rsidR="00B55BD9" w:rsidRPr="00B01624" w:rsidRDefault="004E1434">
            <w:pPr>
              <w:spacing w:line="360" w:lineRule="exact"/>
              <w:rPr>
                <w:szCs w:val="21"/>
              </w:rPr>
            </w:pPr>
            <w:r w:rsidRPr="00B01624">
              <w:rPr>
                <w:rFonts w:hint="eastAsia"/>
                <w:szCs w:val="21"/>
              </w:rPr>
              <w:t>复核意见：</w:t>
            </w:r>
          </w:p>
          <w:p w:rsidR="00B55BD9" w:rsidRPr="00B01624" w:rsidRDefault="004E1434">
            <w:pPr>
              <w:spacing w:line="360" w:lineRule="exact"/>
              <w:ind w:firstLine="312"/>
              <w:rPr>
                <w:szCs w:val="21"/>
              </w:rPr>
            </w:pPr>
            <w:r w:rsidRPr="00B01624">
              <w:rPr>
                <w:rFonts w:hint="eastAsia"/>
                <w:szCs w:val="21"/>
              </w:rPr>
              <w:t>□与实际施工情况不相符，修改意见见附件。</w:t>
            </w:r>
          </w:p>
          <w:p w:rsidR="00B55BD9" w:rsidRPr="00B01624" w:rsidRDefault="004E1434">
            <w:pPr>
              <w:spacing w:line="360" w:lineRule="exact"/>
              <w:ind w:firstLine="312"/>
              <w:rPr>
                <w:szCs w:val="21"/>
              </w:rPr>
            </w:pPr>
            <w:r w:rsidRPr="00B01624">
              <w:rPr>
                <w:rFonts w:hint="eastAsia"/>
                <w:szCs w:val="21"/>
              </w:rPr>
              <w:t>□与实际施工情况相符，具体金额由造价工程师复核。</w:t>
            </w:r>
          </w:p>
          <w:p w:rsidR="00B55BD9" w:rsidRPr="00B01624" w:rsidRDefault="00B55BD9">
            <w:pPr>
              <w:spacing w:line="360" w:lineRule="exact"/>
              <w:ind w:firstLine="435"/>
              <w:jc w:val="right"/>
              <w:rPr>
                <w:szCs w:val="21"/>
              </w:rPr>
            </w:pPr>
          </w:p>
          <w:p w:rsidR="00B55BD9" w:rsidRPr="00B01624" w:rsidRDefault="004E1434">
            <w:pPr>
              <w:spacing w:line="360" w:lineRule="exact"/>
              <w:ind w:firstLine="435"/>
              <w:jc w:val="center"/>
              <w:rPr>
                <w:szCs w:val="21"/>
                <w:u w:val="single"/>
              </w:rPr>
            </w:pPr>
            <w:r w:rsidRPr="00B01624">
              <w:rPr>
                <w:rFonts w:hint="eastAsia"/>
                <w:szCs w:val="21"/>
              </w:rPr>
              <w:t xml:space="preserve">     </w:t>
            </w:r>
            <w:r w:rsidRPr="00B01624">
              <w:rPr>
                <w:rFonts w:hint="eastAsia"/>
                <w:szCs w:val="21"/>
              </w:rPr>
              <w:t>工程师</w:t>
            </w:r>
          </w:p>
          <w:p w:rsidR="00B55BD9" w:rsidRPr="00B01624" w:rsidRDefault="004E1434">
            <w:pPr>
              <w:spacing w:line="360" w:lineRule="exact"/>
              <w:ind w:firstLine="435"/>
              <w:jc w:val="center"/>
              <w:rPr>
                <w:szCs w:val="21"/>
                <w:u w:val="single"/>
              </w:rPr>
            </w:pPr>
            <w:r w:rsidRPr="00B01624">
              <w:rPr>
                <w:rFonts w:hint="eastAsia"/>
                <w:szCs w:val="21"/>
              </w:rPr>
              <w:t xml:space="preserve">    </w:t>
            </w:r>
            <w:r w:rsidRPr="00B01624">
              <w:rPr>
                <w:rFonts w:hint="eastAsia"/>
                <w:szCs w:val="21"/>
              </w:rPr>
              <w:t>日</w:t>
            </w:r>
            <w:r w:rsidRPr="00B01624">
              <w:rPr>
                <w:rFonts w:hint="eastAsia"/>
                <w:szCs w:val="21"/>
              </w:rPr>
              <w:t xml:space="preserve">      </w:t>
            </w:r>
            <w:r w:rsidRPr="00B01624">
              <w:rPr>
                <w:rFonts w:hint="eastAsia"/>
                <w:szCs w:val="21"/>
              </w:rPr>
              <w:t>期</w:t>
            </w:r>
          </w:p>
        </w:tc>
        <w:tc>
          <w:tcPr>
            <w:tcW w:w="4552" w:type="dxa"/>
          </w:tcPr>
          <w:p w:rsidR="00B55BD9" w:rsidRPr="00B01624" w:rsidRDefault="004E1434">
            <w:pPr>
              <w:spacing w:line="360" w:lineRule="exact"/>
              <w:rPr>
                <w:szCs w:val="21"/>
              </w:rPr>
            </w:pPr>
            <w:r w:rsidRPr="00B01624">
              <w:rPr>
                <w:rFonts w:hint="eastAsia"/>
                <w:szCs w:val="21"/>
              </w:rPr>
              <w:t>复核意见：</w:t>
            </w:r>
          </w:p>
          <w:p w:rsidR="00B55BD9" w:rsidRPr="00B01624" w:rsidRDefault="004E1434">
            <w:pPr>
              <w:spacing w:line="360" w:lineRule="exact"/>
              <w:ind w:firstLine="435"/>
              <w:rPr>
                <w:szCs w:val="21"/>
              </w:rPr>
            </w:pPr>
            <w:r w:rsidRPr="00B01624">
              <w:rPr>
                <w:rFonts w:hint="eastAsia"/>
                <w:szCs w:val="21"/>
              </w:rPr>
              <w:t>你方提出的支付申请经复核，本周期已完成工程价款为</w:t>
            </w:r>
            <w:r w:rsidRPr="00B01624">
              <w:rPr>
                <w:rFonts w:hint="eastAsia"/>
                <w:szCs w:val="21"/>
              </w:rPr>
              <w:t>(</w:t>
            </w:r>
            <w:r w:rsidRPr="00B01624">
              <w:rPr>
                <w:rFonts w:hint="eastAsia"/>
                <w:szCs w:val="21"/>
              </w:rPr>
              <w:t>大写</w:t>
            </w:r>
            <w:r w:rsidRPr="00B01624">
              <w:rPr>
                <w:rFonts w:hint="eastAsia"/>
                <w:szCs w:val="21"/>
              </w:rPr>
              <w:t>)</w:t>
            </w:r>
            <w:r w:rsidRPr="00B01624">
              <w:rPr>
                <w:rFonts w:hint="eastAsia"/>
                <w:szCs w:val="21"/>
              </w:rPr>
              <w:t>元，（小写）</w:t>
            </w:r>
          </w:p>
          <w:p w:rsidR="00B55BD9" w:rsidRPr="00B01624" w:rsidRDefault="004E1434">
            <w:pPr>
              <w:spacing w:line="360" w:lineRule="exact"/>
              <w:rPr>
                <w:szCs w:val="21"/>
              </w:rPr>
            </w:pPr>
            <w:r w:rsidRPr="00B01624">
              <w:rPr>
                <w:rFonts w:hint="eastAsia"/>
                <w:szCs w:val="21"/>
              </w:rPr>
              <w:t xml:space="preserve"> </w:t>
            </w:r>
            <w:r w:rsidRPr="00B01624">
              <w:rPr>
                <w:rFonts w:hint="eastAsia"/>
                <w:szCs w:val="21"/>
              </w:rPr>
              <w:t>元，本期间应支付金额为（大写）</w:t>
            </w:r>
          </w:p>
          <w:p w:rsidR="00B55BD9" w:rsidRPr="00B01624" w:rsidRDefault="004E1434">
            <w:pPr>
              <w:spacing w:line="360" w:lineRule="exact"/>
              <w:rPr>
                <w:szCs w:val="21"/>
                <w:u w:val="single"/>
              </w:rPr>
            </w:pPr>
            <w:r w:rsidRPr="00B01624">
              <w:rPr>
                <w:rFonts w:hint="eastAsia"/>
                <w:szCs w:val="21"/>
              </w:rPr>
              <w:t>元，（小写）元。</w:t>
            </w:r>
          </w:p>
          <w:p w:rsidR="00B55BD9" w:rsidRPr="00B01624" w:rsidRDefault="004E1434">
            <w:pPr>
              <w:spacing w:line="360" w:lineRule="exact"/>
              <w:ind w:firstLine="435"/>
              <w:jc w:val="center"/>
              <w:rPr>
                <w:szCs w:val="21"/>
                <w:u w:val="single"/>
              </w:rPr>
            </w:pPr>
            <w:r w:rsidRPr="00B01624">
              <w:rPr>
                <w:rFonts w:hint="eastAsia"/>
                <w:szCs w:val="21"/>
              </w:rPr>
              <w:t xml:space="preserve">    </w:t>
            </w:r>
            <w:r w:rsidRPr="00B01624">
              <w:rPr>
                <w:rFonts w:hint="eastAsia"/>
                <w:szCs w:val="21"/>
              </w:rPr>
              <w:t>造价工程师</w:t>
            </w:r>
          </w:p>
          <w:p w:rsidR="00B55BD9" w:rsidRPr="00B01624" w:rsidRDefault="004E1434">
            <w:pPr>
              <w:spacing w:line="360" w:lineRule="exact"/>
              <w:ind w:firstLine="435"/>
              <w:jc w:val="center"/>
              <w:rPr>
                <w:szCs w:val="21"/>
                <w:u w:val="single"/>
              </w:rPr>
            </w:pPr>
            <w:r w:rsidRPr="00B01624">
              <w:rPr>
                <w:rFonts w:hint="eastAsia"/>
                <w:szCs w:val="21"/>
              </w:rPr>
              <w:t>日</w:t>
            </w:r>
            <w:r w:rsidRPr="00B01624">
              <w:rPr>
                <w:rFonts w:hint="eastAsia"/>
                <w:szCs w:val="21"/>
              </w:rPr>
              <w:t xml:space="preserve">      </w:t>
            </w:r>
            <w:r w:rsidRPr="00B01624">
              <w:rPr>
                <w:rFonts w:hint="eastAsia"/>
                <w:szCs w:val="21"/>
              </w:rPr>
              <w:t>期</w:t>
            </w:r>
          </w:p>
        </w:tc>
      </w:tr>
      <w:tr w:rsidR="00B55BD9" w:rsidRPr="00B01624">
        <w:trPr>
          <w:trHeight w:val="2171"/>
          <w:jc w:val="center"/>
        </w:trPr>
        <w:tc>
          <w:tcPr>
            <w:tcW w:w="9072" w:type="dxa"/>
            <w:gridSpan w:val="2"/>
          </w:tcPr>
          <w:p w:rsidR="00B55BD9" w:rsidRPr="00B01624" w:rsidRDefault="004E1434">
            <w:pPr>
              <w:spacing w:line="400" w:lineRule="exact"/>
              <w:rPr>
                <w:szCs w:val="21"/>
              </w:rPr>
            </w:pPr>
            <w:r w:rsidRPr="00B01624">
              <w:rPr>
                <w:rFonts w:hint="eastAsia"/>
                <w:szCs w:val="21"/>
              </w:rPr>
              <w:t>审核意见：</w:t>
            </w:r>
          </w:p>
          <w:p w:rsidR="00B55BD9" w:rsidRPr="00B01624" w:rsidRDefault="004E1434">
            <w:pPr>
              <w:spacing w:line="400" w:lineRule="exact"/>
              <w:ind w:firstLine="435"/>
              <w:rPr>
                <w:szCs w:val="21"/>
              </w:rPr>
            </w:pPr>
            <w:r w:rsidRPr="00B01624">
              <w:rPr>
                <w:rFonts w:hint="eastAsia"/>
                <w:szCs w:val="21"/>
              </w:rPr>
              <w:t>□不同意。</w:t>
            </w:r>
          </w:p>
          <w:p w:rsidR="00B55BD9" w:rsidRPr="00B01624" w:rsidRDefault="004E1434">
            <w:pPr>
              <w:spacing w:line="400" w:lineRule="exact"/>
              <w:ind w:firstLineChars="200" w:firstLine="420"/>
              <w:rPr>
                <w:szCs w:val="21"/>
              </w:rPr>
            </w:pPr>
            <w:r w:rsidRPr="00B01624">
              <w:rPr>
                <w:rFonts w:hint="eastAsia"/>
                <w:szCs w:val="21"/>
              </w:rPr>
              <w:t>□同意，支付时间为本表签发后的</w:t>
            </w:r>
            <w:r w:rsidRPr="00B01624">
              <w:rPr>
                <w:rFonts w:hint="eastAsia"/>
                <w:szCs w:val="21"/>
              </w:rPr>
              <w:t>15</w:t>
            </w:r>
            <w:r w:rsidRPr="00B01624">
              <w:rPr>
                <w:rFonts w:hint="eastAsia"/>
                <w:szCs w:val="21"/>
              </w:rPr>
              <w:t>天内。</w:t>
            </w:r>
          </w:p>
          <w:p w:rsidR="00B55BD9" w:rsidRPr="00B01624" w:rsidRDefault="004E1434">
            <w:pPr>
              <w:wordWrap w:val="0"/>
              <w:spacing w:line="400" w:lineRule="exact"/>
              <w:ind w:firstLineChars="200" w:firstLine="420"/>
              <w:jc w:val="right"/>
              <w:rPr>
                <w:szCs w:val="21"/>
              </w:rPr>
            </w:pPr>
            <w:r w:rsidRPr="00B01624">
              <w:rPr>
                <w:rFonts w:hint="eastAsia"/>
                <w:szCs w:val="21"/>
              </w:rPr>
              <w:t>发包人（章）</w:t>
            </w:r>
            <w:r w:rsidRPr="00B01624">
              <w:rPr>
                <w:rFonts w:hint="eastAsia"/>
                <w:szCs w:val="21"/>
              </w:rPr>
              <w:t xml:space="preserve">           </w:t>
            </w:r>
          </w:p>
          <w:p w:rsidR="00B55BD9" w:rsidRPr="00B01624" w:rsidRDefault="004E1434">
            <w:pPr>
              <w:wordWrap w:val="0"/>
              <w:spacing w:line="400" w:lineRule="exact"/>
              <w:ind w:firstLineChars="200" w:firstLine="420"/>
              <w:jc w:val="right"/>
              <w:rPr>
                <w:szCs w:val="21"/>
                <w:u w:val="single"/>
              </w:rPr>
            </w:pPr>
            <w:r w:rsidRPr="00B01624">
              <w:rPr>
                <w:rFonts w:hint="eastAsia"/>
                <w:szCs w:val="21"/>
              </w:rPr>
              <w:t>发包人代表</w:t>
            </w:r>
          </w:p>
          <w:p w:rsidR="00B55BD9" w:rsidRPr="00B01624" w:rsidRDefault="004E1434">
            <w:pPr>
              <w:wordWrap w:val="0"/>
              <w:spacing w:line="400" w:lineRule="exact"/>
              <w:ind w:firstLineChars="200" w:firstLine="420"/>
              <w:jc w:val="right"/>
              <w:rPr>
                <w:szCs w:val="21"/>
                <w:u w:val="single"/>
              </w:rPr>
            </w:pPr>
            <w:r w:rsidRPr="00B01624">
              <w:rPr>
                <w:rFonts w:hint="eastAsia"/>
                <w:szCs w:val="21"/>
              </w:rPr>
              <w:t>日</w:t>
            </w:r>
            <w:r w:rsidRPr="00B01624">
              <w:rPr>
                <w:rFonts w:hint="eastAsia"/>
                <w:szCs w:val="21"/>
              </w:rPr>
              <w:t xml:space="preserve">      </w:t>
            </w:r>
            <w:r w:rsidRPr="00B01624">
              <w:rPr>
                <w:rFonts w:hint="eastAsia"/>
                <w:szCs w:val="21"/>
              </w:rPr>
              <w:t>期</w:t>
            </w:r>
          </w:p>
        </w:tc>
      </w:tr>
    </w:tbl>
    <w:p w:rsidR="00B55BD9" w:rsidRPr="00B01624" w:rsidRDefault="004E1434" w:rsidP="00B01624">
      <w:pPr>
        <w:spacing w:beforeLines="50"/>
        <w:ind w:firstLineChars="200" w:firstLine="360"/>
        <w:rPr>
          <w:sz w:val="18"/>
          <w:szCs w:val="18"/>
        </w:rPr>
      </w:pPr>
      <w:r w:rsidRPr="00B01624">
        <w:rPr>
          <w:rFonts w:hint="eastAsia"/>
          <w:sz w:val="18"/>
          <w:szCs w:val="18"/>
        </w:rPr>
        <w:t>注：</w:t>
      </w:r>
      <w:r w:rsidRPr="00B01624">
        <w:rPr>
          <w:rFonts w:hint="eastAsia"/>
          <w:sz w:val="18"/>
          <w:szCs w:val="18"/>
        </w:rPr>
        <w:t>1.</w:t>
      </w:r>
      <w:r w:rsidRPr="00B01624">
        <w:rPr>
          <w:rFonts w:hint="eastAsia"/>
          <w:sz w:val="18"/>
          <w:szCs w:val="18"/>
        </w:rPr>
        <w:t>在选择栏中的“□”内作标识“√”。</w:t>
      </w:r>
      <w:r w:rsidRPr="00B01624">
        <w:rPr>
          <w:rFonts w:hint="eastAsia"/>
          <w:sz w:val="18"/>
          <w:szCs w:val="18"/>
        </w:rPr>
        <w:t xml:space="preserve"> </w:t>
      </w:r>
    </w:p>
    <w:p w:rsidR="00B55BD9" w:rsidRPr="00B01624" w:rsidRDefault="004E1434" w:rsidP="00B01624">
      <w:pPr>
        <w:numPr>
          <w:ilvl w:val="0"/>
          <w:numId w:val="4"/>
        </w:numPr>
        <w:spacing w:beforeLines="50"/>
        <w:rPr>
          <w:sz w:val="18"/>
          <w:szCs w:val="18"/>
        </w:rPr>
      </w:pPr>
      <w:r w:rsidRPr="00B01624">
        <w:rPr>
          <w:rFonts w:hint="eastAsia"/>
          <w:sz w:val="18"/>
          <w:szCs w:val="18"/>
        </w:rPr>
        <w:t>本表一式四份，由承包人填报，发包人、监理人、造价咨询人、承包人各存一份。</w:t>
      </w:r>
    </w:p>
    <w:p w:rsidR="00B55BD9" w:rsidRPr="00B01624" w:rsidRDefault="00B55BD9" w:rsidP="00B01624">
      <w:pPr>
        <w:spacing w:beforeLines="50"/>
        <w:ind w:left="720"/>
        <w:rPr>
          <w:sz w:val="18"/>
          <w:szCs w:val="18"/>
        </w:rPr>
      </w:pPr>
    </w:p>
    <w:p w:rsidR="00B55BD9" w:rsidRPr="00B01624" w:rsidRDefault="00B55BD9">
      <w:pPr>
        <w:jc w:val="left"/>
        <w:rPr>
          <w:sz w:val="30"/>
          <w:szCs w:val="30"/>
        </w:rPr>
      </w:pPr>
    </w:p>
    <w:p w:rsidR="00B55BD9" w:rsidRPr="00B01624" w:rsidRDefault="004E1434">
      <w:pPr>
        <w:jc w:val="left"/>
        <w:rPr>
          <w:sz w:val="30"/>
          <w:szCs w:val="30"/>
        </w:rPr>
      </w:pPr>
      <w:r w:rsidRPr="00B01624">
        <w:rPr>
          <w:rFonts w:hint="eastAsia"/>
          <w:sz w:val="30"/>
          <w:szCs w:val="30"/>
        </w:rPr>
        <w:t>附件</w:t>
      </w:r>
      <w:r w:rsidRPr="00B01624">
        <w:rPr>
          <w:rFonts w:hint="eastAsia"/>
          <w:sz w:val="30"/>
          <w:szCs w:val="30"/>
        </w:rPr>
        <w:t>11</w:t>
      </w:r>
    </w:p>
    <w:p w:rsidR="00B55BD9" w:rsidRPr="00B01624" w:rsidRDefault="004E1434">
      <w:pPr>
        <w:jc w:val="center"/>
        <w:rPr>
          <w:b/>
          <w:sz w:val="36"/>
          <w:szCs w:val="36"/>
        </w:rPr>
      </w:pPr>
      <w:r w:rsidRPr="00B01624">
        <w:rPr>
          <w:rFonts w:hint="eastAsia"/>
          <w:b/>
          <w:sz w:val="36"/>
          <w:szCs w:val="36"/>
        </w:rPr>
        <w:t>竣工结算款支付申请（核准）表</w:t>
      </w:r>
    </w:p>
    <w:p w:rsidR="00B55BD9" w:rsidRPr="00B01624" w:rsidRDefault="004E1434">
      <w:pPr>
        <w:rPr>
          <w:sz w:val="24"/>
        </w:rPr>
      </w:pPr>
      <w:r w:rsidRPr="00B01624">
        <w:rPr>
          <w:rFonts w:hint="eastAsia"/>
          <w:sz w:val="24"/>
        </w:rPr>
        <w:t>工程名称：</w:t>
      </w:r>
      <w:r w:rsidRPr="00B01624">
        <w:rPr>
          <w:rFonts w:hint="eastAsia"/>
          <w:sz w:val="24"/>
        </w:rPr>
        <w:t xml:space="preserve">                                              </w:t>
      </w:r>
      <w:r w:rsidRPr="00B01624">
        <w:rPr>
          <w:rFonts w:hint="eastAsia"/>
          <w:sz w:val="24"/>
        </w:rPr>
        <w:t>编号：</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3"/>
        <w:gridCol w:w="4529"/>
      </w:tblGrid>
      <w:tr w:rsidR="00B55BD9" w:rsidRPr="00B01624">
        <w:trPr>
          <w:trHeight w:val="5780"/>
          <w:jc w:val="center"/>
        </w:trPr>
        <w:tc>
          <w:tcPr>
            <w:tcW w:w="9240" w:type="dxa"/>
            <w:gridSpan w:val="2"/>
          </w:tcPr>
          <w:p w:rsidR="00B55BD9" w:rsidRPr="00B01624" w:rsidRDefault="004E1434">
            <w:pPr>
              <w:spacing w:line="480" w:lineRule="exact"/>
              <w:ind w:leftChars="149" w:left="525" w:hangingChars="101" w:hanging="212"/>
              <w:rPr>
                <w:u w:val="single"/>
              </w:rPr>
            </w:pPr>
            <w:r w:rsidRPr="00B01624">
              <w:rPr>
                <w:rFonts w:hint="eastAsia"/>
              </w:rPr>
              <w:t>致：</w:t>
            </w:r>
            <w:r w:rsidRPr="00B01624">
              <w:rPr>
                <w:rFonts w:hint="eastAsia"/>
                <w:u w:val="single"/>
              </w:rPr>
              <w:t xml:space="preserve">                                   </w:t>
            </w:r>
            <w:r w:rsidRPr="00B01624">
              <w:rPr>
                <w:rFonts w:hint="eastAsia"/>
                <w:u w:val="single"/>
              </w:rPr>
              <w:t>（发包人全称）</w:t>
            </w:r>
          </w:p>
          <w:p w:rsidR="00B55BD9" w:rsidRPr="00B01624" w:rsidRDefault="004E1434">
            <w:pPr>
              <w:spacing w:line="400" w:lineRule="exact"/>
              <w:ind w:leftChars="-2" w:left="-4" w:firstLineChars="150" w:firstLine="315"/>
            </w:pPr>
            <w:r w:rsidRPr="00B01624">
              <w:rPr>
                <w:rFonts w:hint="eastAsia"/>
              </w:rPr>
              <w:t>我方于至期间已完成了合同约定的工作，根据施工合同的约定，现申请支付竣工结算的工程款额为</w:t>
            </w:r>
            <w:r w:rsidRPr="00B01624">
              <w:rPr>
                <w:rFonts w:hint="eastAsia"/>
              </w:rPr>
              <w:t>(</w:t>
            </w:r>
            <w:r w:rsidRPr="00B01624">
              <w:rPr>
                <w:rFonts w:hint="eastAsia"/>
              </w:rPr>
              <w:t>大写</w:t>
            </w:r>
            <w:r w:rsidRPr="00B01624">
              <w:rPr>
                <w:rFonts w:hint="eastAsia"/>
              </w:rPr>
              <w:t>)</w:t>
            </w:r>
            <w:r w:rsidRPr="00B01624">
              <w:rPr>
                <w:rFonts w:hint="eastAsia"/>
              </w:rPr>
              <w:t>元，</w:t>
            </w:r>
            <w:r w:rsidRPr="00B01624">
              <w:rPr>
                <w:rFonts w:hint="eastAsia"/>
              </w:rPr>
              <w:t>(</w:t>
            </w:r>
            <w:r w:rsidRPr="00B01624">
              <w:rPr>
                <w:rFonts w:hint="eastAsia"/>
              </w:rPr>
              <w:t>小写</w:t>
            </w:r>
            <w:r w:rsidRPr="00B01624">
              <w:rPr>
                <w:rFonts w:hint="eastAsia"/>
              </w:rPr>
              <w:t>)</w:t>
            </w:r>
            <w:r w:rsidRPr="00B01624">
              <w:rPr>
                <w:rFonts w:hint="eastAsia"/>
              </w:rPr>
              <w:t>元，请予核准。</w:t>
            </w:r>
          </w:p>
          <w:tbl>
            <w:tblPr>
              <w:tblpPr w:leftFromText="180" w:rightFromText="180" w:vertAnchor="page" w:horzAnchor="margin" w:tblpY="13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420"/>
              <w:gridCol w:w="1620"/>
              <w:gridCol w:w="1620"/>
              <w:gridCol w:w="1651"/>
            </w:tblGrid>
            <w:tr w:rsidR="00B55BD9" w:rsidRPr="00B01624">
              <w:trPr>
                <w:trHeight w:val="309"/>
              </w:trPr>
              <w:tc>
                <w:tcPr>
                  <w:tcW w:w="535" w:type="dxa"/>
                  <w:vAlign w:val="center"/>
                </w:tcPr>
                <w:p w:rsidR="00B55BD9" w:rsidRPr="00B01624" w:rsidRDefault="004E1434">
                  <w:pPr>
                    <w:spacing w:line="280" w:lineRule="exact"/>
                    <w:jc w:val="center"/>
                  </w:pPr>
                  <w:r w:rsidRPr="00B01624">
                    <w:rPr>
                      <w:rFonts w:hint="eastAsia"/>
                    </w:rPr>
                    <w:t>序号</w:t>
                  </w:r>
                </w:p>
              </w:tc>
              <w:tc>
                <w:tcPr>
                  <w:tcW w:w="3420" w:type="dxa"/>
                  <w:vAlign w:val="center"/>
                </w:tcPr>
                <w:p w:rsidR="00B55BD9" w:rsidRPr="00B01624" w:rsidRDefault="004E1434">
                  <w:pPr>
                    <w:spacing w:line="280" w:lineRule="exact"/>
                    <w:jc w:val="center"/>
                  </w:pPr>
                  <w:r w:rsidRPr="00B01624">
                    <w:rPr>
                      <w:rFonts w:hint="eastAsia"/>
                    </w:rPr>
                    <w:t>名</w:t>
                  </w:r>
                  <w:r w:rsidRPr="00B01624">
                    <w:rPr>
                      <w:rFonts w:hint="eastAsia"/>
                    </w:rPr>
                    <w:t xml:space="preserve">      </w:t>
                  </w:r>
                  <w:r w:rsidRPr="00B01624">
                    <w:rPr>
                      <w:rFonts w:hint="eastAsia"/>
                    </w:rPr>
                    <w:t>称</w:t>
                  </w:r>
                </w:p>
              </w:tc>
              <w:tc>
                <w:tcPr>
                  <w:tcW w:w="1620" w:type="dxa"/>
                  <w:vAlign w:val="center"/>
                </w:tcPr>
                <w:p w:rsidR="00B55BD9" w:rsidRPr="00B01624" w:rsidRDefault="004E1434">
                  <w:pPr>
                    <w:spacing w:line="280" w:lineRule="exact"/>
                    <w:jc w:val="center"/>
                  </w:pPr>
                  <w:r w:rsidRPr="00B01624">
                    <w:rPr>
                      <w:rFonts w:hint="eastAsia"/>
                    </w:rPr>
                    <w:t>申请金额（元）</w:t>
                  </w:r>
                </w:p>
              </w:tc>
              <w:tc>
                <w:tcPr>
                  <w:tcW w:w="1620" w:type="dxa"/>
                  <w:vAlign w:val="center"/>
                </w:tcPr>
                <w:p w:rsidR="00B55BD9" w:rsidRPr="00B01624" w:rsidRDefault="004E1434">
                  <w:pPr>
                    <w:spacing w:line="280" w:lineRule="exact"/>
                    <w:jc w:val="center"/>
                  </w:pPr>
                  <w:r w:rsidRPr="00B01624">
                    <w:rPr>
                      <w:rFonts w:hint="eastAsia"/>
                    </w:rPr>
                    <w:t>复核金额（元）</w:t>
                  </w:r>
                </w:p>
              </w:tc>
              <w:tc>
                <w:tcPr>
                  <w:tcW w:w="1651" w:type="dxa"/>
                  <w:vAlign w:val="center"/>
                </w:tcPr>
                <w:p w:rsidR="00B55BD9" w:rsidRPr="00B01624" w:rsidRDefault="004E1434">
                  <w:pPr>
                    <w:spacing w:line="280" w:lineRule="exact"/>
                    <w:jc w:val="center"/>
                  </w:pPr>
                  <w:r w:rsidRPr="00B01624">
                    <w:rPr>
                      <w:rFonts w:hint="eastAsia"/>
                    </w:rPr>
                    <w:t>备注</w:t>
                  </w:r>
                </w:p>
              </w:tc>
            </w:tr>
            <w:tr w:rsidR="00B55BD9" w:rsidRPr="00B01624">
              <w:tc>
                <w:tcPr>
                  <w:tcW w:w="535" w:type="dxa"/>
                </w:tcPr>
                <w:p w:rsidR="00B55BD9" w:rsidRPr="00B01624" w:rsidRDefault="004E1434">
                  <w:pPr>
                    <w:spacing w:line="280" w:lineRule="exact"/>
                    <w:jc w:val="center"/>
                  </w:pPr>
                  <w:r w:rsidRPr="00B01624">
                    <w:rPr>
                      <w:rFonts w:hint="eastAsia"/>
                    </w:rPr>
                    <w:t>1</w:t>
                  </w:r>
                </w:p>
              </w:tc>
              <w:tc>
                <w:tcPr>
                  <w:tcW w:w="3420" w:type="dxa"/>
                </w:tcPr>
                <w:p w:rsidR="00B55BD9" w:rsidRPr="00B01624" w:rsidRDefault="004E1434">
                  <w:pPr>
                    <w:spacing w:line="280" w:lineRule="exact"/>
                  </w:pPr>
                  <w:r w:rsidRPr="00B01624">
                    <w:rPr>
                      <w:rFonts w:hint="eastAsia"/>
                    </w:rPr>
                    <w:t>竣工结算合同价款总额</w:t>
                  </w:r>
                </w:p>
              </w:tc>
              <w:tc>
                <w:tcPr>
                  <w:tcW w:w="16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51" w:type="dxa"/>
                </w:tcPr>
                <w:p w:rsidR="00B55BD9" w:rsidRPr="00B01624" w:rsidRDefault="00B55BD9">
                  <w:pPr>
                    <w:spacing w:line="280" w:lineRule="exact"/>
                  </w:pPr>
                </w:p>
              </w:tc>
            </w:tr>
            <w:tr w:rsidR="00B55BD9" w:rsidRPr="00B01624">
              <w:tc>
                <w:tcPr>
                  <w:tcW w:w="535" w:type="dxa"/>
                </w:tcPr>
                <w:p w:rsidR="00B55BD9" w:rsidRPr="00B01624" w:rsidRDefault="004E1434">
                  <w:pPr>
                    <w:spacing w:line="280" w:lineRule="exact"/>
                    <w:jc w:val="center"/>
                  </w:pPr>
                  <w:r w:rsidRPr="00B01624">
                    <w:rPr>
                      <w:rFonts w:hint="eastAsia"/>
                    </w:rPr>
                    <w:t>2</w:t>
                  </w:r>
                </w:p>
              </w:tc>
              <w:tc>
                <w:tcPr>
                  <w:tcW w:w="3420" w:type="dxa"/>
                </w:tcPr>
                <w:p w:rsidR="00B55BD9" w:rsidRPr="00B01624" w:rsidRDefault="004E1434">
                  <w:pPr>
                    <w:spacing w:line="280" w:lineRule="exact"/>
                  </w:pPr>
                  <w:r w:rsidRPr="00B01624">
                    <w:rPr>
                      <w:rFonts w:hint="eastAsia"/>
                    </w:rPr>
                    <w:t>累计已实际支付的合同价款</w:t>
                  </w:r>
                </w:p>
              </w:tc>
              <w:tc>
                <w:tcPr>
                  <w:tcW w:w="16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51" w:type="dxa"/>
                </w:tcPr>
                <w:p w:rsidR="00B55BD9" w:rsidRPr="00B01624" w:rsidRDefault="00B55BD9">
                  <w:pPr>
                    <w:spacing w:line="280" w:lineRule="exact"/>
                  </w:pPr>
                </w:p>
              </w:tc>
            </w:tr>
            <w:tr w:rsidR="00B55BD9" w:rsidRPr="00B01624">
              <w:tc>
                <w:tcPr>
                  <w:tcW w:w="535" w:type="dxa"/>
                </w:tcPr>
                <w:p w:rsidR="00B55BD9" w:rsidRPr="00B01624" w:rsidRDefault="004E1434">
                  <w:pPr>
                    <w:spacing w:line="280" w:lineRule="exact"/>
                    <w:jc w:val="center"/>
                  </w:pPr>
                  <w:r w:rsidRPr="00B01624">
                    <w:rPr>
                      <w:rFonts w:hint="eastAsia"/>
                    </w:rPr>
                    <w:t>3</w:t>
                  </w:r>
                </w:p>
              </w:tc>
              <w:tc>
                <w:tcPr>
                  <w:tcW w:w="3420" w:type="dxa"/>
                </w:tcPr>
                <w:p w:rsidR="00B55BD9" w:rsidRPr="00B01624" w:rsidRDefault="004E1434">
                  <w:pPr>
                    <w:spacing w:line="280" w:lineRule="exact"/>
                  </w:pPr>
                  <w:r w:rsidRPr="00B01624">
                    <w:rPr>
                      <w:rFonts w:hint="eastAsia"/>
                    </w:rPr>
                    <w:t>应预留的质量保证金</w:t>
                  </w:r>
                </w:p>
              </w:tc>
              <w:tc>
                <w:tcPr>
                  <w:tcW w:w="16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51" w:type="dxa"/>
                </w:tcPr>
                <w:p w:rsidR="00B55BD9" w:rsidRPr="00B01624" w:rsidRDefault="00B55BD9">
                  <w:pPr>
                    <w:spacing w:line="280" w:lineRule="exact"/>
                  </w:pPr>
                </w:p>
              </w:tc>
            </w:tr>
            <w:tr w:rsidR="00B55BD9" w:rsidRPr="00B01624">
              <w:tc>
                <w:tcPr>
                  <w:tcW w:w="535" w:type="dxa"/>
                </w:tcPr>
                <w:p w:rsidR="00B55BD9" w:rsidRPr="00B01624" w:rsidRDefault="004E1434">
                  <w:pPr>
                    <w:spacing w:line="280" w:lineRule="exact"/>
                    <w:jc w:val="center"/>
                  </w:pPr>
                  <w:r w:rsidRPr="00B01624">
                    <w:rPr>
                      <w:rFonts w:hint="eastAsia"/>
                    </w:rPr>
                    <w:t>4</w:t>
                  </w:r>
                </w:p>
              </w:tc>
              <w:tc>
                <w:tcPr>
                  <w:tcW w:w="3420" w:type="dxa"/>
                </w:tcPr>
                <w:p w:rsidR="00B55BD9" w:rsidRPr="00B01624" w:rsidRDefault="004E1434">
                  <w:pPr>
                    <w:spacing w:line="280" w:lineRule="exact"/>
                  </w:pPr>
                  <w:r w:rsidRPr="00B01624">
                    <w:rPr>
                      <w:rFonts w:hint="eastAsia"/>
                    </w:rPr>
                    <w:t>应支付的竣工结算款金额</w:t>
                  </w:r>
                </w:p>
              </w:tc>
              <w:tc>
                <w:tcPr>
                  <w:tcW w:w="16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51" w:type="dxa"/>
                </w:tcPr>
                <w:p w:rsidR="00B55BD9" w:rsidRPr="00B01624" w:rsidRDefault="00B55BD9">
                  <w:pPr>
                    <w:spacing w:line="280" w:lineRule="exact"/>
                  </w:pPr>
                </w:p>
              </w:tc>
            </w:tr>
            <w:tr w:rsidR="00B55BD9" w:rsidRPr="00B01624">
              <w:tc>
                <w:tcPr>
                  <w:tcW w:w="535" w:type="dxa"/>
                </w:tcPr>
                <w:p w:rsidR="00B55BD9" w:rsidRPr="00B01624" w:rsidRDefault="00B55BD9">
                  <w:pPr>
                    <w:spacing w:line="280" w:lineRule="exact"/>
                    <w:jc w:val="center"/>
                  </w:pPr>
                </w:p>
              </w:tc>
              <w:tc>
                <w:tcPr>
                  <w:tcW w:w="34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51" w:type="dxa"/>
                </w:tcPr>
                <w:p w:rsidR="00B55BD9" w:rsidRPr="00B01624" w:rsidRDefault="00B55BD9">
                  <w:pPr>
                    <w:spacing w:line="280" w:lineRule="exact"/>
                  </w:pPr>
                </w:p>
              </w:tc>
            </w:tr>
            <w:tr w:rsidR="00B55BD9" w:rsidRPr="00B01624">
              <w:tc>
                <w:tcPr>
                  <w:tcW w:w="535" w:type="dxa"/>
                </w:tcPr>
                <w:p w:rsidR="00B55BD9" w:rsidRPr="00B01624" w:rsidRDefault="00B55BD9">
                  <w:pPr>
                    <w:spacing w:line="280" w:lineRule="exact"/>
                    <w:jc w:val="center"/>
                  </w:pPr>
                </w:p>
              </w:tc>
              <w:tc>
                <w:tcPr>
                  <w:tcW w:w="34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51" w:type="dxa"/>
                </w:tcPr>
                <w:p w:rsidR="00B55BD9" w:rsidRPr="00B01624" w:rsidRDefault="00B55BD9">
                  <w:pPr>
                    <w:spacing w:line="280" w:lineRule="exact"/>
                  </w:pPr>
                </w:p>
              </w:tc>
            </w:tr>
            <w:tr w:rsidR="00B55BD9" w:rsidRPr="00B01624">
              <w:tc>
                <w:tcPr>
                  <w:tcW w:w="535" w:type="dxa"/>
                </w:tcPr>
                <w:p w:rsidR="00B55BD9" w:rsidRPr="00B01624" w:rsidRDefault="00B55BD9">
                  <w:pPr>
                    <w:spacing w:line="280" w:lineRule="exact"/>
                    <w:jc w:val="center"/>
                  </w:pPr>
                </w:p>
              </w:tc>
              <w:tc>
                <w:tcPr>
                  <w:tcW w:w="34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51" w:type="dxa"/>
                </w:tcPr>
                <w:p w:rsidR="00B55BD9" w:rsidRPr="00B01624" w:rsidRDefault="00B55BD9">
                  <w:pPr>
                    <w:spacing w:line="280" w:lineRule="exact"/>
                  </w:pPr>
                </w:p>
              </w:tc>
            </w:tr>
            <w:tr w:rsidR="00B55BD9" w:rsidRPr="00B01624">
              <w:tc>
                <w:tcPr>
                  <w:tcW w:w="535" w:type="dxa"/>
                </w:tcPr>
                <w:p w:rsidR="00B55BD9" w:rsidRPr="00B01624" w:rsidRDefault="00B55BD9">
                  <w:pPr>
                    <w:spacing w:line="280" w:lineRule="exact"/>
                    <w:jc w:val="center"/>
                  </w:pPr>
                </w:p>
              </w:tc>
              <w:tc>
                <w:tcPr>
                  <w:tcW w:w="34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51" w:type="dxa"/>
                </w:tcPr>
                <w:p w:rsidR="00B55BD9" w:rsidRPr="00B01624" w:rsidRDefault="00B55BD9">
                  <w:pPr>
                    <w:spacing w:line="280" w:lineRule="exact"/>
                  </w:pPr>
                </w:p>
              </w:tc>
            </w:tr>
            <w:tr w:rsidR="00B55BD9" w:rsidRPr="00B01624">
              <w:tc>
                <w:tcPr>
                  <w:tcW w:w="535" w:type="dxa"/>
                </w:tcPr>
                <w:p w:rsidR="00B55BD9" w:rsidRPr="00B01624" w:rsidRDefault="00B55BD9">
                  <w:pPr>
                    <w:spacing w:line="280" w:lineRule="exact"/>
                    <w:jc w:val="center"/>
                  </w:pPr>
                </w:p>
              </w:tc>
              <w:tc>
                <w:tcPr>
                  <w:tcW w:w="34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51" w:type="dxa"/>
                </w:tcPr>
                <w:p w:rsidR="00B55BD9" w:rsidRPr="00B01624" w:rsidRDefault="00B55BD9">
                  <w:pPr>
                    <w:spacing w:line="280" w:lineRule="exact"/>
                  </w:pPr>
                </w:p>
              </w:tc>
            </w:tr>
          </w:tbl>
          <w:p w:rsidR="00B55BD9" w:rsidRPr="00B01624" w:rsidRDefault="00B55BD9">
            <w:pPr>
              <w:spacing w:line="400" w:lineRule="exact"/>
              <w:ind w:right="420" w:firstLine="435"/>
              <w:jc w:val="center"/>
            </w:pPr>
          </w:p>
          <w:p w:rsidR="00B55BD9" w:rsidRPr="00B01624" w:rsidRDefault="004E1434">
            <w:pPr>
              <w:spacing w:line="400" w:lineRule="exact"/>
              <w:ind w:right="420" w:firstLine="435"/>
              <w:jc w:val="center"/>
            </w:pPr>
            <w:r w:rsidRPr="00B01624">
              <w:rPr>
                <w:rFonts w:hint="eastAsia"/>
              </w:rPr>
              <w:t xml:space="preserve">                                            </w:t>
            </w:r>
            <w:r w:rsidRPr="00B01624">
              <w:rPr>
                <w:rFonts w:hint="eastAsia"/>
              </w:rPr>
              <w:t>承包人（章）</w:t>
            </w:r>
            <w:r w:rsidRPr="00B01624">
              <w:rPr>
                <w:rFonts w:hint="eastAsia"/>
              </w:rPr>
              <w:t xml:space="preserve">             </w:t>
            </w:r>
          </w:p>
          <w:p w:rsidR="00B55BD9" w:rsidRPr="00B01624" w:rsidRDefault="004E1434">
            <w:pPr>
              <w:spacing w:line="400" w:lineRule="exact"/>
              <w:ind w:right="420" w:firstLine="435"/>
            </w:pPr>
            <w:r w:rsidRPr="00B01624">
              <w:rPr>
                <w:rFonts w:hint="eastAsia"/>
              </w:rPr>
              <w:t>造价人员承包人代表日</w:t>
            </w:r>
            <w:r w:rsidRPr="00B01624">
              <w:rPr>
                <w:rFonts w:hint="eastAsia"/>
              </w:rPr>
              <w:t xml:space="preserve">      </w:t>
            </w:r>
            <w:r w:rsidRPr="00B01624">
              <w:rPr>
                <w:rFonts w:hint="eastAsia"/>
              </w:rPr>
              <w:t>期</w:t>
            </w:r>
          </w:p>
        </w:tc>
      </w:tr>
      <w:tr w:rsidR="00B55BD9" w:rsidRPr="00B01624">
        <w:trPr>
          <w:trHeight w:val="2960"/>
          <w:jc w:val="center"/>
        </w:trPr>
        <w:tc>
          <w:tcPr>
            <w:tcW w:w="4620" w:type="dxa"/>
          </w:tcPr>
          <w:p w:rsidR="00B55BD9" w:rsidRPr="00B01624" w:rsidRDefault="004E1434">
            <w:pPr>
              <w:spacing w:line="360" w:lineRule="exact"/>
            </w:pPr>
            <w:r w:rsidRPr="00B01624">
              <w:rPr>
                <w:rFonts w:hint="eastAsia"/>
              </w:rPr>
              <w:t>复核意见：</w:t>
            </w:r>
          </w:p>
          <w:p w:rsidR="00B55BD9" w:rsidRPr="00B01624" w:rsidRDefault="004E1434">
            <w:pPr>
              <w:spacing w:line="360" w:lineRule="exact"/>
              <w:ind w:firstLine="312"/>
            </w:pPr>
            <w:r w:rsidRPr="00B01624">
              <w:rPr>
                <w:rFonts w:hint="eastAsia"/>
              </w:rPr>
              <w:t>□与实际施工情况不相符，修改意见见附件。</w:t>
            </w:r>
          </w:p>
          <w:p w:rsidR="00B55BD9" w:rsidRPr="00B01624" w:rsidRDefault="004E1434">
            <w:pPr>
              <w:spacing w:line="360" w:lineRule="exact"/>
              <w:ind w:firstLine="312"/>
            </w:pPr>
            <w:r w:rsidRPr="00B01624">
              <w:rPr>
                <w:rFonts w:hint="eastAsia"/>
              </w:rPr>
              <w:t>□与实际施工情况相符，具体金额由造价工程师复核。</w:t>
            </w:r>
          </w:p>
          <w:p w:rsidR="00B55BD9" w:rsidRPr="00B01624" w:rsidRDefault="00B55BD9">
            <w:pPr>
              <w:spacing w:line="360" w:lineRule="exact"/>
              <w:ind w:firstLine="435"/>
              <w:jc w:val="right"/>
            </w:pPr>
          </w:p>
          <w:p w:rsidR="00B55BD9" w:rsidRPr="00B01624" w:rsidRDefault="00B55BD9">
            <w:pPr>
              <w:spacing w:line="360" w:lineRule="exact"/>
              <w:ind w:firstLine="435"/>
              <w:jc w:val="right"/>
            </w:pPr>
          </w:p>
          <w:p w:rsidR="00B55BD9" w:rsidRPr="00B01624" w:rsidRDefault="00B55BD9">
            <w:pPr>
              <w:spacing w:line="360" w:lineRule="exact"/>
              <w:ind w:firstLine="435"/>
              <w:jc w:val="center"/>
            </w:pPr>
          </w:p>
          <w:p w:rsidR="00B55BD9" w:rsidRPr="00B01624" w:rsidRDefault="004E1434">
            <w:pPr>
              <w:spacing w:line="360" w:lineRule="exact"/>
              <w:ind w:firstLine="435"/>
              <w:jc w:val="center"/>
              <w:rPr>
                <w:u w:val="single"/>
              </w:rPr>
            </w:pPr>
            <w:r w:rsidRPr="00B01624">
              <w:rPr>
                <w:rFonts w:hint="eastAsia"/>
              </w:rPr>
              <w:t xml:space="preserve">      </w:t>
            </w:r>
            <w:r w:rsidRPr="00B01624">
              <w:rPr>
                <w:rFonts w:hint="eastAsia"/>
              </w:rPr>
              <w:t>工程师</w:t>
            </w:r>
          </w:p>
          <w:p w:rsidR="00B55BD9" w:rsidRPr="00B01624" w:rsidRDefault="004E1434">
            <w:pPr>
              <w:spacing w:line="360" w:lineRule="exact"/>
              <w:ind w:firstLine="435"/>
              <w:jc w:val="center"/>
              <w:rPr>
                <w:u w:val="single"/>
              </w:rPr>
            </w:pPr>
            <w:r w:rsidRPr="00B01624">
              <w:rPr>
                <w:rFonts w:hint="eastAsia"/>
              </w:rPr>
              <w:t xml:space="preserve">  </w:t>
            </w:r>
            <w:r w:rsidRPr="00B01624">
              <w:rPr>
                <w:rFonts w:hint="eastAsia"/>
              </w:rPr>
              <w:t>日</w:t>
            </w:r>
            <w:r w:rsidRPr="00B01624">
              <w:rPr>
                <w:rFonts w:hint="eastAsia"/>
              </w:rPr>
              <w:t xml:space="preserve">      </w:t>
            </w:r>
            <w:r w:rsidRPr="00B01624">
              <w:rPr>
                <w:rFonts w:hint="eastAsia"/>
              </w:rPr>
              <w:t>期</w:t>
            </w:r>
          </w:p>
        </w:tc>
        <w:tc>
          <w:tcPr>
            <w:tcW w:w="4620" w:type="dxa"/>
          </w:tcPr>
          <w:p w:rsidR="00B55BD9" w:rsidRPr="00B01624" w:rsidRDefault="004E1434">
            <w:pPr>
              <w:spacing w:line="360" w:lineRule="exact"/>
            </w:pPr>
            <w:r w:rsidRPr="00B01624">
              <w:rPr>
                <w:rFonts w:hint="eastAsia"/>
              </w:rPr>
              <w:t>复核意见：</w:t>
            </w:r>
          </w:p>
          <w:p w:rsidR="00B55BD9" w:rsidRPr="00B01624" w:rsidRDefault="004E1434">
            <w:pPr>
              <w:spacing w:line="360" w:lineRule="exact"/>
              <w:ind w:firstLine="435"/>
              <w:rPr>
                <w:u w:val="single"/>
              </w:rPr>
            </w:pPr>
            <w:r w:rsidRPr="00B01624">
              <w:rPr>
                <w:rFonts w:hint="eastAsia"/>
              </w:rPr>
              <w:t>你方提出的竣工结算支付申请经复核，竣工结算款总额为</w:t>
            </w:r>
            <w:r w:rsidRPr="00B01624">
              <w:rPr>
                <w:rFonts w:hint="eastAsia"/>
              </w:rPr>
              <w:t>(</w:t>
            </w:r>
            <w:r w:rsidRPr="00B01624">
              <w:rPr>
                <w:rFonts w:hint="eastAsia"/>
              </w:rPr>
              <w:t>大写</w:t>
            </w:r>
            <w:r w:rsidRPr="00B01624">
              <w:rPr>
                <w:rFonts w:hint="eastAsia"/>
              </w:rPr>
              <w:t>)</w:t>
            </w:r>
            <w:r w:rsidRPr="00B01624">
              <w:rPr>
                <w:rFonts w:hint="eastAsia"/>
              </w:rPr>
              <w:t>元，（小写）</w:t>
            </w:r>
            <w:r w:rsidRPr="00B01624">
              <w:rPr>
                <w:rFonts w:hint="eastAsia"/>
              </w:rPr>
              <w:t xml:space="preserve"> </w:t>
            </w:r>
            <w:r w:rsidRPr="00B01624">
              <w:rPr>
                <w:rFonts w:hint="eastAsia"/>
              </w:rPr>
              <w:t>元，扣除前期支付以及质量保证金后应支付金额为（大写）元，（小写）元。</w:t>
            </w:r>
          </w:p>
          <w:p w:rsidR="00B55BD9" w:rsidRPr="00B01624" w:rsidRDefault="00B55BD9">
            <w:pPr>
              <w:spacing w:line="360" w:lineRule="exact"/>
              <w:ind w:firstLine="435"/>
              <w:jc w:val="center"/>
            </w:pPr>
          </w:p>
          <w:p w:rsidR="00B55BD9" w:rsidRPr="00B01624" w:rsidRDefault="004E1434">
            <w:pPr>
              <w:spacing w:line="360" w:lineRule="exact"/>
              <w:ind w:firstLine="435"/>
              <w:jc w:val="center"/>
              <w:rPr>
                <w:u w:val="single"/>
              </w:rPr>
            </w:pPr>
            <w:r w:rsidRPr="00B01624">
              <w:rPr>
                <w:rFonts w:hint="eastAsia"/>
              </w:rPr>
              <w:t xml:space="preserve">    </w:t>
            </w:r>
            <w:r w:rsidRPr="00B01624">
              <w:rPr>
                <w:rFonts w:hint="eastAsia"/>
              </w:rPr>
              <w:t>造价工程师</w:t>
            </w:r>
          </w:p>
          <w:p w:rsidR="00B55BD9" w:rsidRPr="00B01624" w:rsidRDefault="004E1434">
            <w:pPr>
              <w:spacing w:line="360" w:lineRule="exact"/>
              <w:ind w:firstLine="435"/>
              <w:jc w:val="center"/>
              <w:rPr>
                <w:u w:val="single"/>
              </w:rPr>
            </w:pPr>
            <w:r w:rsidRPr="00B01624">
              <w:rPr>
                <w:rFonts w:hint="eastAsia"/>
              </w:rPr>
              <w:t>日</w:t>
            </w:r>
            <w:r w:rsidRPr="00B01624">
              <w:rPr>
                <w:rFonts w:hint="eastAsia"/>
              </w:rPr>
              <w:t xml:space="preserve">      </w:t>
            </w:r>
            <w:r w:rsidRPr="00B01624">
              <w:rPr>
                <w:rFonts w:hint="eastAsia"/>
              </w:rPr>
              <w:t>期</w:t>
            </w:r>
          </w:p>
        </w:tc>
      </w:tr>
      <w:tr w:rsidR="00B55BD9" w:rsidRPr="00B01624">
        <w:trPr>
          <w:trHeight w:val="2171"/>
          <w:jc w:val="center"/>
        </w:trPr>
        <w:tc>
          <w:tcPr>
            <w:tcW w:w="9240" w:type="dxa"/>
            <w:gridSpan w:val="2"/>
          </w:tcPr>
          <w:p w:rsidR="00B55BD9" w:rsidRPr="00B01624" w:rsidRDefault="004E1434">
            <w:pPr>
              <w:spacing w:line="400" w:lineRule="exact"/>
            </w:pPr>
            <w:r w:rsidRPr="00B01624">
              <w:rPr>
                <w:rFonts w:hint="eastAsia"/>
              </w:rPr>
              <w:t>审核意见：</w:t>
            </w:r>
          </w:p>
          <w:p w:rsidR="00B55BD9" w:rsidRPr="00B01624" w:rsidRDefault="004E1434">
            <w:pPr>
              <w:spacing w:line="400" w:lineRule="exact"/>
              <w:ind w:firstLine="435"/>
            </w:pPr>
            <w:r w:rsidRPr="00B01624">
              <w:rPr>
                <w:rFonts w:hint="eastAsia"/>
              </w:rPr>
              <w:t>□不同意。</w:t>
            </w:r>
          </w:p>
          <w:p w:rsidR="00B55BD9" w:rsidRPr="00B01624" w:rsidRDefault="004E1434">
            <w:pPr>
              <w:spacing w:line="400" w:lineRule="exact"/>
              <w:ind w:firstLineChars="200" w:firstLine="420"/>
            </w:pPr>
            <w:r w:rsidRPr="00B01624">
              <w:rPr>
                <w:rFonts w:hint="eastAsia"/>
              </w:rPr>
              <w:t>□同意，支付时间为本表签发后的</w:t>
            </w:r>
            <w:r w:rsidRPr="00B01624">
              <w:rPr>
                <w:rFonts w:hint="eastAsia"/>
              </w:rPr>
              <w:t>15</w:t>
            </w:r>
            <w:r w:rsidRPr="00B01624">
              <w:rPr>
                <w:rFonts w:hint="eastAsia"/>
              </w:rPr>
              <w:t>天内。</w:t>
            </w:r>
          </w:p>
          <w:p w:rsidR="00B55BD9" w:rsidRPr="00B01624" w:rsidRDefault="004E1434">
            <w:pPr>
              <w:wordWrap w:val="0"/>
              <w:spacing w:line="400" w:lineRule="exact"/>
              <w:ind w:firstLineChars="200" w:firstLine="420"/>
              <w:jc w:val="right"/>
            </w:pPr>
            <w:r w:rsidRPr="00B01624">
              <w:rPr>
                <w:rFonts w:hint="eastAsia"/>
              </w:rPr>
              <w:t>发包人（章）</w:t>
            </w:r>
            <w:r w:rsidRPr="00B01624">
              <w:rPr>
                <w:rFonts w:hint="eastAsia"/>
              </w:rPr>
              <w:t xml:space="preserve">           </w:t>
            </w:r>
          </w:p>
          <w:p w:rsidR="00B55BD9" w:rsidRPr="00B01624" w:rsidRDefault="004E1434">
            <w:pPr>
              <w:wordWrap w:val="0"/>
              <w:spacing w:line="400" w:lineRule="exact"/>
              <w:ind w:firstLineChars="200" w:firstLine="420"/>
              <w:jc w:val="right"/>
              <w:rPr>
                <w:u w:val="single"/>
              </w:rPr>
            </w:pPr>
            <w:r w:rsidRPr="00B01624">
              <w:rPr>
                <w:rFonts w:hint="eastAsia"/>
              </w:rPr>
              <w:t>发包人代表</w:t>
            </w:r>
          </w:p>
          <w:p w:rsidR="00B55BD9" w:rsidRPr="00B01624" w:rsidRDefault="004E1434">
            <w:pPr>
              <w:wordWrap w:val="0"/>
              <w:spacing w:line="400" w:lineRule="exact"/>
              <w:ind w:firstLineChars="200" w:firstLine="420"/>
              <w:jc w:val="right"/>
              <w:rPr>
                <w:u w:val="single"/>
              </w:rPr>
            </w:pPr>
            <w:r w:rsidRPr="00B01624">
              <w:rPr>
                <w:rFonts w:hint="eastAsia"/>
              </w:rPr>
              <w:t>日</w:t>
            </w:r>
            <w:r w:rsidRPr="00B01624">
              <w:rPr>
                <w:rFonts w:hint="eastAsia"/>
              </w:rPr>
              <w:t xml:space="preserve">      </w:t>
            </w:r>
            <w:r w:rsidRPr="00B01624">
              <w:rPr>
                <w:rFonts w:hint="eastAsia"/>
              </w:rPr>
              <w:t>期</w:t>
            </w:r>
          </w:p>
        </w:tc>
      </w:tr>
    </w:tbl>
    <w:p w:rsidR="00B55BD9" w:rsidRPr="00B01624" w:rsidRDefault="004E1434" w:rsidP="00B01624">
      <w:pPr>
        <w:spacing w:beforeLines="50"/>
        <w:ind w:firstLineChars="200" w:firstLine="360"/>
        <w:rPr>
          <w:sz w:val="18"/>
          <w:szCs w:val="18"/>
        </w:rPr>
      </w:pPr>
      <w:r w:rsidRPr="00B01624">
        <w:rPr>
          <w:rFonts w:hint="eastAsia"/>
          <w:sz w:val="18"/>
          <w:szCs w:val="18"/>
        </w:rPr>
        <w:t>注：</w:t>
      </w:r>
      <w:r w:rsidRPr="00B01624">
        <w:rPr>
          <w:rFonts w:hint="eastAsia"/>
          <w:sz w:val="18"/>
          <w:szCs w:val="18"/>
        </w:rPr>
        <w:t>1.</w:t>
      </w:r>
      <w:r w:rsidRPr="00B01624">
        <w:rPr>
          <w:rFonts w:hint="eastAsia"/>
          <w:sz w:val="18"/>
          <w:szCs w:val="18"/>
        </w:rPr>
        <w:t>在选择栏中的“□”内作标识“√”。</w:t>
      </w:r>
      <w:r w:rsidRPr="00B01624">
        <w:rPr>
          <w:rFonts w:hint="eastAsia"/>
          <w:sz w:val="18"/>
          <w:szCs w:val="18"/>
        </w:rPr>
        <w:t xml:space="preserve"> </w:t>
      </w:r>
    </w:p>
    <w:p w:rsidR="00B55BD9" w:rsidRPr="00B01624" w:rsidRDefault="004E1434" w:rsidP="00B01624">
      <w:pPr>
        <w:spacing w:beforeLines="50"/>
        <w:ind w:left="720" w:hangingChars="400" w:hanging="720"/>
        <w:rPr>
          <w:sz w:val="18"/>
          <w:szCs w:val="18"/>
        </w:rPr>
      </w:pPr>
      <w:r w:rsidRPr="00B01624">
        <w:rPr>
          <w:rFonts w:hint="eastAsia"/>
          <w:sz w:val="18"/>
          <w:szCs w:val="18"/>
        </w:rPr>
        <w:t xml:space="preserve">  2.</w:t>
      </w:r>
      <w:r w:rsidRPr="00B01624">
        <w:rPr>
          <w:rFonts w:hint="eastAsia"/>
          <w:sz w:val="18"/>
          <w:szCs w:val="18"/>
        </w:rPr>
        <w:t>本表一式四份，由承包人填报，发包人、监理人、造价咨询人、承包人各存一份。</w:t>
      </w:r>
    </w:p>
    <w:p w:rsidR="00B55BD9" w:rsidRPr="00B01624" w:rsidRDefault="00B55BD9">
      <w:pPr>
        <w:ind w:right="360"/>
        <w:rPr>
          <w:sz w:val="18"/>
          <w:szCs w:val="18"/>
        </w:rPr>
      </w:pPr>
    </w:p>
    <w:p w:rsidR="00B55BD9" w:rsidRPr="00B01624" w:rsidRDefault="00B55BD9">
      <w:pPr>
        <w:jc w:val="center"/>
        <w:rPr>
          <w:rFonts w:hAnsi="宋体" w:cs="宋体"/>
        </w:rPr>
      </w:pPr>
    </w:p>
    <w:p w:rsidR="00B55BD9" w:rsidRPr="00B01624" w:rsidRDefault="004E1434">
      <w:pPr>
        <w:jc w:val="left"/>
        <w:rPr>
          <w:b/>
          <w:sz w:val="30"/>
          <w:szCs w:val="30"/>
        </w:rPr>
      </w:pPr>
      <w:r w:rsidRPr="00B01624">
        <w:rPr>
          <w:rFonts w:hAnsi="宋体" w:cs="宋体" w:hint="eastAsia"/>
          <w:sz w:val="30"/>
          <w:szCs w:val="30"/>
        </w:rPr>
        <w:t>附件</w:t>
      </w:r>
      <w:r w:rsidRPr="00B01624">
        <w:rPr>
          <w:rFonts w:hAnsi="宋体" w:cs="宋体" w:hint="eastAsia"/>
          <w:sz w:val="30"/>
          <w:szCs w:val="30"/>
        </w:rPr>
        <w:t>1</w:t>
      </w:r>
      <w:r w:rsidRPr="00B01624">
        <w:rPr>
          <w:rFonts w:cs="宋体" w:hint="eastAsia"/>
          <w:sz w:val="30"/>
          <w:szCs w:val="30"/>
        </w:rPr>
        <w:t>2</w:t>
      </w:r>
      <w:r w:rsidRPr="00B01624">
        <w:rPr>
          <w:rFonts w:hAnsi="宋体" w:cs="宋体" w:hint="eastAsia"/>
          <w:sz w:val="30"/>
          <w:szCs w:val="30"/>
        </w:rPr>
        <w:t>：</w:t>
      </w:r>
    </w:p>
    <w:p w:rsidR="00B55BD9" w:rsidRPr="00B01624" w:rsidRDefault="004E1434">
      <w:pPr>
        <w:jc w:val="center"/>
        <w:rPr>
          <w:b/>
          <w:sz w:val="36"/>
          <w:szCs w:val="36"/>
        </w:rPr>
      </w:pPr>
      <w:r w:rsidRPr="00B01624">
        <w:rPr>
          <w:rFonts w:hint="eastAsia"/>
          <w:b/>
          <w:sz w:val="36"/>
          <w:szCs w:val="36"/>
        </w:rPr>
        <w:t>最终结算款支付申请（核准）表</w:t>
      </w:r>
    </w:p>
    <w:p w:rsidR="00B55BD9" w:rsidRPr="00B01624" w:rsidRDefault="004E1434">
      <w:pPr>
        <w:rPr>
          <w:sz w:val="24"/>
        </w:rPr>
      </w:pPr>
      <w:r w:rsidRPr="00B01624">
        <w:rPr>
          <w:rFonts w:hint="eastAsia"/>
          <w:sz w:val="24"/>
        </w:rPr>
        <w:t>工程名称：</w:t>
      </w:r>
      <w:r w:rsidRPr="00B01624">
        <w:rPr>
          <w:rFonts w:hint="eastAsia"/>
          <w:sz w:val="24"/>
        </w:rPr>
        <w:t xml:space="preserve">                                             </w:t>
      </w:r>
      <w:r w:rsidRPr="00B01624">
        <w:rPr>
          <w:rFonts w:hint="eastAsia"/>
          <w:sz w:val="24"/>
        </w:rPr>
        <w:t>编号：</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4"/>
        <w:gridCol w:w="4528"/>
      </w:tblGrid>
      <w:tr w:rsidR="00B55BD9" w:rsidRPr="00B01624">
        <w:trPr>
          <w:trHeight w:val="5794"/>
          <w:jc w:val="center"/>
        </w:trPr>
        <w:tc>
          <w:tcPr>
            <w:tcW w:w="9240" w:type="dxa"/>
            <w:gridSpan w:val="2"/>
          </w:tcPr>
          <w:p w:rsidR="00B55BD9" w:rsidRPr="00B01624" w:rsidRDefault="004E1434">
            <w:pPr>
              <w:spacing w:line="480" w:lineRule="exact"/>
              <w:ind w:leftChars="149" w:left="525" w:hangingChars="101" w:hanging="212"/>
              <w:rPr>
                <w:u w:val="single"/>
              </w:rPr>
            </w:pPr>
            <w:r w:rsidRPr="00B01624">
              <w:rPr>
                <w:rFonts w:hint="eastAsia"/>
              </w:rPr>
              <w:t>致：</w:t>
            </w:r>
            <w:r w:rsidRPr="00B01624">
              <w:rPr>
                <w:rFonts w:hint="eastAsia"/>
                <w:u w:val="single"/>
              </w:rPr>
              <w:t xml:space="preserve">                                   </w:t>
            </w:r>
            <w:r w:rsidRPr="00B01624">
              <w:rPr>
                <w:rFonts w:hint="eastAsia"/>
                <w:u w:val="single"/>
              </w:rPr>
              <w:t>（发包人全称）</w:t>
            </w:r>
          </w:p>
          <w:p w:rsidR="00B55BD9" w:rsidRPr="00B01624" w:rsidRDefault="004E1434">
            <w:pPr>
              <w:spacing w:line="400" w:lineRule="exact"/>
              <w:ind w:leftChars="-2" w:left="-4" w:firstLineChars="150" w:firstLine="315"/>
            </w:pPr>
            <w:r w:rsidRPr="00B01624">
              <w:rPr>
                <w:rFonts w:hint="eastAsia"/>
              </w:rPr>
              <w:t>我方于至期间已完成了缺陷修复工作，根据施工合同的约定，现申请支付最终结清合同款额为</w:t>
            </w:r>
            <w:r w:rsidRPr="00B01624">
              <w:rPr>
                <w:rFonts w:hint="eastAsia"/>
              </w:rPr>
              <w:t>(</w:t>
            </w:r>
            <w:r w:rsidRPr="00B01624">
              <w:rPr>
                <w:rFonts w:hint="eastAsia"/>
              </w:rPr>
              <w:t>大写</w:t>
            </w:r>
            <w:r w:rsidRPr="00B01624">
              <w:rPr>
                <w:rFonts w:hint="eastAsia"/>
              </w:rPr>
              <w:t>)</w:t>
            </w:r>
            <w:r w:rsidRPr="00B01624">
              <w:rPr>
                <w:rFonts w:hint="eastAsia"/>
              </w:rPr>
              <w:t>元，</w:t>
            </w:r>
            <w:r w:rsidRPr="00B01624">
              <w:rPr>
                <w:rFonts w:hint="eastAsia"/>
              </w:rPr>
              <w:t>(</w:t>
            </w:r>
            <w:r w:rsidRPr="00B01624">
              <w:rPr>
                <w:rFonts w:hint="eastAsia"/>
              </w:rPr>
              <w:t>小写</w:t>
            </w:r>
            <w:r w:rsidRPr="00B01624">
              <w:rPr>
                <w:rFonts w:hint="eastAsia"/>
              </w:rPr>
              <w:t>)</w:t>
            </w:r>
            <w:r w:rsidRPr="00B01624">
              <w:rPr>
                <w:rFonts w:hint="eastAsia"/>
              </w:rPr>
              <w:t>元，请予核准。</w:t>
            </w:r>
          </w:p>
          <w:tbl>
            <w:tblPr>
              <w:tblpPr w:leftFromText="180" w:rightFromText="180" w:vertAnchor="page" w:horzAnchor="margin" w:tblpY="13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420"/>
              <w:gridCol w:w="1620"/>
              <w:gridCol w:w="1620"/>
              <w:gridCol w:w="1651"/>
            </w:tblGrid>
            <w:tr w:rsidR="00B55BD9" w:rsidRPr="00B01624">
              <w:trPr>
                <w:trHeight w:val="309"/>
              </w:trPr>
              <w:tc>
                <w:tcPr>
                  <w:tcW w:w="535" w:type="dxa"/>
                  <w:vAlign w:val="center"/>
                </w:tcPr>
                <w:p w:rsidR="00B55BD9" w:rsidRPr="00B01624" w:rsidRDefault="004E1434">
                  <w:pPr>
                    <w:spacing w:line="280" w:lineRule="exact"/>
                    <w:jc w:val="center"/>
                  </w:pPr>
                  <w:r w:rsidRPr="00B01624">
                    <w:rPr>
                      <w:rFonts w:hint="eastAsia"/>
                    </w:rPr>
                    <w:t>序号</w:t>
                  </w:r>
                </w:p>
              </w:tc>
              <w:tc>
                <w:tcPr>
                  <w:tcW w:w="3420" w:type="dxa"/>
                  <w:vAlign w:val="center"/>
                </w:tcPr>
                <w:p w:rsidR="00B55BD9" w:rsidRPr="00B01624" w:rsidRDefault="004E1434">
                  <w:pPr>
                    <w:spacing w:line="280" w:lineRule="exact"/>
                    <w:jc w:val="center"/>
                  </w:pPr>
                  <w:r w:rsidRPr="00B01624">
                    <w:rPr>
                      <w:rFonts w:hint="eastAsia"/>
                    </w:rPr>
                    <w:t>名</w:t>
                  </w:r>
                  <w:r w:rsidRPr="00B01624">
                    <w:rPr>
                      <w:rFonts w:hint="eastAsia"/>
                    </w:rPr>
                    <w:t xml:space="preserve">      </w:t>
                  </w:r>
                  <w:r w:rsidRPr="00B01624">
                    <w:rPr>
                      <w:rFonts w:hint="eastAsia"/>
                    </w:rPr>
                    <w:t>称</w:t>
                  </w:r>
                </w:p>
              </w:tc>
              <w:tc>
                <w:tcPr>
                  <w:tcW w:w="1620" w:type="dxa"/>
                  <w:vAlign w:val="center"/>
                </w:tcPr>
                <w:p w:rsidR="00B55BD9" w:rsidRPr="00B01624" w:rsidRDefault="004E1434">
                  <w:pPr>
                    <w:spacing w:line="280" w:lineRule="exact"/>
                    <w:jc w:val="center"/>
                  </w:pPr>
                  <w:r w:rsidRPr="00B01624">
                    <w:rPr>
                      <w:rFonts w:hint="eastAsia"/>
                    </w:rPr>
                    <w:t>申请金额（元）</w:t>
                  </w:r>
                </w:p>
              </w:tc>
              <w:tc>
                <w:tcPr>
                  <w:tcW w:w="1620" w:type="dxa"/>
                  <w:vAlign w:val="center"/>
                </w:tcPr>
                <w:p w:rsidR="00B55BD9" w:rsidRPr="00B01624" w:rsidRDefault="004E1434">
                  <w:pPr>
                    <w:spacing w:line="280" w:lineRule="exact"/>
                    <w:jc w:val="center"/>
                  </w:pPr>
                  <w:r w:rsidRPr="00B01624">
                    <w:rPr>
                      <w:rFonts w:hint="eastAsia"/>
                    </w:rPr>
                    <w:t>复核金额（元）</w:t>
                  </w:r>
                </w:p>
              </w:tc>
              <w:tc>
                <w:tcPr>
                  <w:tcW w:w="1651" w:type="dxa"/>
                  <w:vAlign w:val="center"/>
                </w:tcPr>
                <w:p w:rsidR="00B55BD9" w:rsidRPr="00B01624" w:rsidRDefault="004E1434">
                  <w:pPr>
                    <w:spacing w:line="280" w:lineRule="exact"/>
                    <w:jc w:val="center"/>
                  </w:pPr>
                  <w:r w:rsidRPr="00B01624">
                    <w:rPr>
                      <w:rFonts w:hint="eastAsia"/>
                    </w:rPr>
                    <w:t>备注</w:t>
                  </w:r>
                </w:p>
              </w:tc>
            </w:tr>
            <w:tr w:rsidR="00B55BD9" w:rsidRPr="00B01624">
              <w:tc>
                <w:tcPr>
                  <w:tcW w:w="535" w:type="dxa"/>
                </w:tcPr>
                <w:p w:rsidR="00B55BD9" w:rsidRPr="00B01624" w:rsidRDefault="004E1434">
                  <w:pPr>
                    <w:spacing w:line="280" w:lineRule="exact"/>
                    <w:jc w:val="center"/>
                  </w:pPr>
                  <w:r w:rsidRPr="00B01624">
                    <w:rPr>
                      <w:rFonts w:hint="eastAsia"/>
                    </w:rPr>
                    <w:t>1</w:t>
                  </w:r>
                </w:p>
              </w:tc>
              <w:tc>
                <w:tcPr>
                  <w:tcW w:w="3420" w:type="dxa"/>
                </w:tcPr>
                <w:p w:rsidR="00B55BD9" w:rsidRPr="00B01624" w:rsidRDefault="004E1434">
                  <w:pPr>
                    <w:spacing w:line="280" w:lineRule="exact"/>
                  </w:pPr>
                  <w:r w:rsidRPr="00B01624">
                    <w:rPr>
                      <w:rFonts w:hint="eastAsia"/>
                    </w:rPr>
                    <w:t>已预留的质量保证金</w:t>
                  </w:r>
                </w:p>
              </w:tc>
              <w:tc>
                <w:tcPr>
                  <w:tcW w:w="16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51" w:type="dxa"/>
                </w:tcPr>
                <w:p w:rsidR="00B55BD9" w:rsidRPr="00B01624" w:rsidRDefault="00B55BD9">
                  <w:pPr>
                    <w:spacing w:line="280" w:lineRule="exact"/>
                  </w:pPr>
                </w:p>
              </w:tc>
            </w:tr>
            <w:tr w:rsidR="00B55BD9" w:rsidRPr="00B01624">
              <w:tc>
                <w:tcPr>
                  <w:tcW w:w="535" w:type="dxa"/>
                </w:tcPr>
                <w:p w:rsidR="00B55BD9" w:rsidRPr="00B01624" w:rsidRDefault="004E1434">
                  <w:pPr>
                    <w:spacing w:line="280" w:lineRule="exact"/>
                    <w:jc w:val="center"/>
                  </w:pPr>
                  <w:r w:rsidRPr="00B01624">
                    <w:rPr>
                      <w:rFonts w:hint="eastAsia"/>
                    </w:rPr>
                    <w:t>2</w:t>
                  </w:r>
                </w:p>
              </w:tc>
              <w:tc>
                <w:tcPr>
                  <w:tcW w:w="3420" w:type="dxa"/>
                </w:tcPr>
                <w:p w:rsidR="00B55BD9" w:rsidRPr="00B01624" w:rsidRDefault="004E1434">
                  <w:pPr>
                    <w:spacing w:line="280" w:lineRule="exact"/>
                  </w:pPr>
                  <w:r w:rsidRPr="00B01624">
                    <w:rPr>
                      <w:rFonts w:hint="eastAsia"/>
                    </w:rPr>
                    <w:t>应增加因发包人原因造成缺陷的修复金额</w:t>
                  </w:r>
                </w:p>
              </w:tc>
              <w:tc>
                <w:tcPr>
                  <w:tcW w:w="16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51" w:type="dxa"/>
                </w:tcPr>
                <w:p w:rsidR="00B55BD9" w:rsidRPr="00B01624" w:rsidRDefault="00B55BD9">
                  <w:pPr>
                    <w:spacing w:line="280" w:lineRule="exact"/>
                  </w:pPr>
                </w:p>
              </w:tc>
            </w:tr>
            <w:tr w:rsidR="00B55BD9" w:rsidRPr="00B01624">
              <w:tc>
                <w:tcPr>
                  <w:tcW w:w="535" w:type="dxa"/>
                </w:tcPr>
                <w:p w:rsidR="00B55BD9" w:rsidRPr="00B01624" w:rsidRDefault="004E1434">
                  <w:pPr>
                    <w:spacing w:line="280" w:lineRule="exact"/>
                    <w:jc w:val="center"/>
                  </w:pPr>
                  <w:r w:rsidRPr="00B01624">
                    <w:rPr>
                      <w:rFonts w:hint="eastAsia"/>
                    </w:rPr>
                    <w:t>3</w:t>
                  </w:r>
                </w:p>
              </w:tc>
              <w:tc>
                <w:tcPr>
                  <w:tcW w:w="3420" w:type="dxa"/>
                </w:tcPr>
                <w:p w:rsidR="00B55BD9" w:rsidRPr="00B01624" w:rsidRDefault="004E1434">
                  <w:pPr>
                    <w:spacing w:line="280" w:lineRule="exact"/>
                  </w:pPr>
                  <w:r w:rsidRPr="00B01624">
                    <w:rPr>
                      <w:rFonts w:hint="eastAsia"/>
                    </w:rPr>
                    <w:t>应扣减承包人不修复缺陷、发包人组织修复的金额</w:t>
                  </w:r>
                </w:p>
              </w:tc>
              <w:tc>
                <w:tcPr>
                  <w:tcW w:w="16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51" w:type="dxa"/>
                </w:tcPr>
                <w:p w:rsidR="00B55BD9" w:rsidRPr="00B01624" w:rsidRDefault="00B55BD9">
                  <w:pPr>
                    <w:spacing w:line="280" w:lineRule="exact"/>
                  </w:pPr>
                </w:p>
              </w:tc>
            </w:tr>
            <w:tr w:rsidR="00B55BD9" w:rsidRPr="00B01624">
              <w:tc>
                <w:tcPr>
                  <w:tcW w:w="535" w:type="dxa"/>
                </w:tcPr>
                <w:p w:rsidR="00B55BD9" w:rsidRPr="00B01624" w:rsidRDefault="004E1434">
                  <w:pPr>
                    <w:spacing w:line="280" w:lineRule="exact"/>
                    <w:jc w:val="center"/>
                  </w:pPr>
                  <w:r w:rsidRPr="00B01624">
                    <w:rPr>
                      <w:rFonts w:hint="eastAsia"/>
                    </w:rPr>
                    <w:t>4</w:t>
                  </w:r>
                </w:p>
              </w:tc>
              <w:tc>
                <w:tcPr>
                  <w:tcW w:w="3420" w:type="dxa"/>
                </w:tcPr>
                <w:p w:rsidR="00B55BD9" w:rsidRPr="00B01624" w:rsidRDefault="004E1434">
                  <w:pPr>
                    <w:spacing w:line="280" w:lineRule="exact"/>
                  </w:pPr>
                  <w:r w:rsidRPr="00B01624">
                    <w:rPr>
                      <w:rFonts w:hint="eastAsia"/>
                    </w:rPr>
                    <w:t>最终应支付的合同价款</w:t>
                  </w:r>
                </w:p>
              </w:tc>
              <w:tc>
                <w:tcPr>
                  <w:tcW w:w="16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51" w:type="dxa"/>
                </w:tcPr>
                <w:p w:rsidR="00B55BD9" w:rsidRPr="00B01624" w:rsidRDefault="00B55BD9">
                  <w:pPr>
                    <w:spacing w:line="280" w:lineRule="exact"/>
                  </w:pPr>
                </w:p>
              </w:tc>
            </w:tr>
            <w:tr w:rsidR="00B55BD9" w:rsidRPr="00B01624">
              <w:tc>
                <w:tcPr>
                  <w:tcW w:w="535" w:type="dxa"/>
                </w:tcPr>
                <w:p w:rsidR="00B55BD9" w:rsidRPr="00B01624" w:rsidRDefault="00B55BD9">
                  <w:pPr>
                    <w:spacing w:line="280" w:lineRule="exact"/>
                    <w:jc w:val="center"/>
                  </w:pPr>
                </w:p>
              </w:tc>
              <w:tc>
                <w:tcPr>
                  <w:tcW w:w="34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51" w:type="dxa"/>
                </w:tcPr>
                <w:p w:rsidR="00B55BD9" w:rsidRPr="00B01624" w:rsidRDefault="00B55BD9">
                  <w:pPr>
                    <w:spacing w:line="280" w:lineRule="exact"/>
                  </w:pPr>
                </w:p>
              </w:tc>
            </w:tr>
            <w:tr w:rsidR="00B55BD9" w:rsidRPr="00B01624">
              <w:tc>
                <w:tcPr>
                  <w:tcW w:w="535" w:type="dxa"/>
                </w:tcPr>
                <w:p w:rsidR="00B55BD9" w:rsidRPr="00B01624" w:rsidRDefault="00B55BD9">
                  <w:pPr>
                    <w:spacing w:line="280" w:lineRule="exact"/>
                    <w:jc w:val="center"/>
                  </w:pPr>
                </w:p>
              </w:tc>
              <w:tc>
                <w:tcPr>
                  <w:tcW w:w="34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51" w:type="dxa"/>
                </w:tcPr>
                <w:p w:rsidR="00B55BD9" w:rsidRPr="00B01624" w:rsidRDefault="00B55BD9">
                  <w:pPr>
                    <w:spacing w:line="280" w:lineRule="exact"/>
                  </w:pPr>
                </w:p>
              </w:tc>
            </w:tr>
            <w:tr w:rsidR="00B55BD9" w:rsidRPr="00B01624">
              <w:tc>
                <w:tcPr>
                  <w:tcW w:w="535" w:type="dxa"/>
                </w:tcPr>
                <w:p w:rsidR="00B55BD9" w:rsidRPr="00B01624" w:rsidRDefault="00B55BD9">
                  <w:pPr>
                    <w:spacing w:line="280" w:lineRule="exact"/>
                    <w:jc w:val="center"/>
                  </w:pPr>
                </w:p>
              </w:tc>
              <w:tc>
                <w:tcPr>
                  <w:tcW w:w="34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51" w:type="dxa"/>
                </w:tcPr>
                <w:p w:rsidR="00B55BD9" w:rsidRPr="00B01624" w:rsidRDefault="00B55BD9">
                  <w:pPr>
                    <w:spacing w:line="280" w:lineRule="exact"/>
                  </w:pPr>
                </w:p>
              </w:tc>
            </w:tr>
            <w:tr w:rsidR="00B55BD9" w:rsidRPr="00B01624">
              <w:tc>
                <w:tcPr>
                  <w:tcW w:w="535" w:type="dxa"/>
                </w:tcPr>
                <w:p w:rsidR="00B55BD9" w:rsidRPr="00B01624" w:rsidRDefault="00B55BD9">
                  <w:pPr>
                    <w:spacing w:line="280" w:lineRule="exact"/>
                    <w:jc w:val="center"/>
                  </w:pPr>
                </w:p>
              </w:tc>
              <w:tc>
                <w:tcPr>
                  <w:tcW w:w="34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20" w:type="dxa"/>
                </w:tcPr>
                <w:p w:rsidR="00B55BD9" w:rsidRPr="00B01624" w:rsidRDefault="00B55BD9">
                  <w:pPr>
                    <w:spacing w:line="280" w:lineRule="exact"/>
                  </w:pPr>
                </w:p>
              </w:tc>
              <w:tc>
                <w:tcPr>
                  <w:tcW w:w="1651" w:type="dxa"/>
                </w:tcPr>
                <w:p w:rsidR="00B55BD9" w:rsidRPr="00B01624" w:rsidRDefault="00B55BD9">
                  <w:pPr>
                    <w:spacing w:line="280" w:lineRule="exact"/>
                  </w:pPr>
                </w:p>
              </w:tc>
            </w:tr>
          </w:tbl>
          <w:p w:rsidR="00B55BD9" w:rsidRPr="00B01624" w:rsidRDefault="004E1434">
            <w:pPr>
              <w:spacing w:line="400" w:lineRule="exact"/>
              <w:ind w:right="420" w:firstLine="435"/>
              <w:jc w:val="center"/>
            </w:pPr>
            <w:r w:rsidRPr="00B01624">
              <w:rPr>
                <w:rFonts w:hint="eastAsia"/>
              </w:rPr>
              <w:t xml:space="preserve">                                            </w:t>
            </w:r>
            <w:r w:rsidRPr="00B01624">
              <w:rPr>
                <w:rFonts w:hint="eastAsia"/>
              </w:rPr>
              <w:t>承包人（章）</w:t>
            </w:r>
            <w:r w:rsidRPr="00B01624">
              <w:rPr>
                <w:rFonts w:hint="eastAsia"/>
              </w:rPr>
              <w:t xml:space="preserve">             </w:t>
            </w:r>
          </w:p>
          <w:p w:rsidR="00B55BD9" w:rsidRPr="00B01624" w:rsidRDefault="004E1434">
            <w:pPr>
              <w:spacing w:line="400" w:lineRule="exact"/>
              <w:ind w:right="420" w:firstLine="435"/>
            </w:pPr>
            <w:r w:rsidRPr="00B01624">
              <w:rPr>
                <w:rFonts w:hint="eastAsia"/>
              </w:rPr>
              <w:t>造价人员承包人代表日</w:t>
            </w:r>
            <w:r w:rsidRPr="00B01624">
              <w:rPr>
                <w:rFonts w:hint="eastAsia"/>
              </w:rPr>
              <w:t xml:space="preserve">      </w:t>
            </w:r>
            <w:r w:rsidRPr="00B01624">
              <w:rPr>
                <w:rFonts w:hint="eastAsia"/>
              </w:rPr>
              <w:t>期</w:t>
            </w:r>
          </w:p>
        </w:tc>
      </w:tr>
      <w:tr w:rsidR="00B55BD9" w:rsidRPr="00B01624">
        <w:trPr>
          <w:trHeight w:val="2960"/>
          <w:jc w:val="center"/>
        </w:trPr>
        <w:tc>
          <w:tcPr>
            <w:tcW w:w="4620" w:type="dxa"/>
          </w:tcPr>
          <w:p w:rsidR="00B55BD9" w:rsidRPr="00B01624" w:rsidRDefault="004E1434">
            <w:pPr>
              <w:spacing w:line="360" w:lineRule="exact"/>
            </w:pPr>
            <w:r w:rsidRPr="00B01624">
              <w:rPr>
                <w:rFonts w:hint="eastAsia"/>
              </w:rPr>
              <w:t>复核意见：</w:t>
            </w:r>
          </w:p>
          <w:p w:rsidR="00B55BD9" w:rsidRPr="00B01624" w:rsidRDefault="004E1434">
            <w:pPr>
              <w:spacing w:line="360" w:lineRule="exact"/>
              <w:ind w:firstLine="312"/>
            </w:pPr>
            <w:r w:rsidRPr="00B01624">
              <w:rPr>
                <w:rFonts w:hint="eastAsia"/>
              </w:rPr>
              <w:t>□与实际施工情况不相符，修改意见见附件。</w:t>
            </w:r>
          </w:p>
          <w:p w:rsidR="00B55BD9" w:rsidRPr="00B01624" w:rsidRDefault="004E1434">
            <w:pPr>
              <w:spacing w:line="360" w:lineRule="exact"/>
              <w:ind w:firstLine="312"/>
            </w:pPr>
            <w:r w:rsidRPr="00B01624">
              <w:rPr>
                <w:rFonts w:hint="eastAsia"/>
              </w:rPr>
              <w:t>□与实际施工情况相符，具体金额由造价工程师复核。</w:t>
            </w:r>
          </w:p>
          <w:p w:rsidR="00B55BD9" w:rsidRPr="00B01624" w:rsidRDefault="00B55BD9">
            <w:pPr>
              <w:spacing w:line="360" w:lineRule="exact"/>
              <w:ind w:firstLine="435"/>
              <w:jc w:val="right"/>
            </w:pPr>
          </w:p>
          <w:p w:rsidR="00B55BD9" w:rsidRPr="00B01624" w:rsidRDefault="00B55BD9">
            <w:pPr>
              <w:spacing w:line="360" w:lineRule="exact"/>
              <w:ind w:firstLine="435"/>
              <w:jc w:val="right"/>
            </w:pPr>
          </w:p>
          <w:p w:rsidR="00B55BD9" w:rsidRPr="00B01624" w:rsidRDefault="00B55BD9">
            <w:pPr>
              <w:spacing w:line="360" w:lineRule="exact"/>
              <w:ind w:firstLine="435"/>
              <w:jc w:val="center"/>
            </w:pPr>
          </w:p>
          <w:p w:rsidR="00B55BD9" w:rsidRPr="00B01624" w:rsidRDefault="004E1434">
            <w:pPr>
              <w:spacing w:line="360" w:lineRule="exact"/>
              <w:ind w:firstLine="435"/>
              <w:jc w:val="center"/>
              <w:rPr>
                <w:u w:val="single"/>
              </w:rPr>
            </w:pPr>
            <w:r w:rsidRPr="00B01624">
              <w:rPr>
                <w:rFonts w:hint="eastAsia"/>
              </w:rPr>
              <w:t xml:space="preserve">        </w:t>
            </w:r>
            <w:r w:rsidRPr="00B01624">
              <w:rPr>
                <w:rFonts w:hint="eastAsia"/>
              </w:rPr>
              <w:t>工程师</w:t>
            </w:r>
          </w:p>
          <w:p w:rsidR="00B55BD9" w:rsidRPr="00B01624" w:rsidRDefault="004E1434">
            <w:pPr>
              <w:spacing w:line="360" w:lineRule="exact"/>
              <w:ind w:firstLine="435"/>
              <w:jc w:val="center"/>
              <w:rPr>
                <w:u w:val="single"/>
              </w:rPr>
            </w:pPr>
            <w:r w:rsidRPr="00B01624">
              <w:rPr>
                <w:rFonts w:hint="eastAsia"/>
              </w:rPr>
              <w:t xml:space="preserve">    </w:t>
            </w:r>
            <w:r w:rsidRPr="00B01624">
              <w:rPr>
                <w:rFonts w:hint="eastAsia"/>
              </w:rPr>
              <w:t>日</w:t>
            </w:r>
            <w:r w:rsidRPr="00B01624">
              <w:rPr>
                <w:rFonts w:hint="eastAsia"/>
              </w:rPr>
              <w:t xml:space="preserve">      </w:t>
            </w:r>
            <w:r w:rsidRPr="00B01624">
              <w:rPr>
                <w:rFonts w:hint="eastAsia"/>
              </w:rPr>
              <w:t>期</w:t>
            </w:r>
          </w:p>
        </w:tc>
        <w:tc>
          <w:tcPr>
            <w:tcW w:w="4620" w:type="dxa"/>
          </w:tcPr>
          <w:p w:rsidR="00B55BD9" w:rsidRPr="00B01624" w:rsidRDefault="004E1434">
            <w:pPr>
              <w:spacing w:line="360" w:lineRule="exact"/>
            </w:pPr>
            <w:r w:rsidRPr="00B01624">
              <w:rPr>
                <w:rFonts w:hint="eastAsia"/>
              </w:rPr>
              <w:t>复核意见：</w:t>
            </w:r>
          </w:p>
          <w:p w:rsidR="00B55BD9" w:rsidRPr="00B01624" w:rsidRDefault="004E1434">
            <w:pPr>
              <w:spacing w:line="360" w:lineRule="exact"/>
              <w:ind w:firstLine="435"/>
              <w:rPr>
                <w:u w:val="single"/>
              </w:rPr>
            </w:pPr>
            <w:r w:rsidRPr="00B01624">
              <w:rPr>
                <w:rFonts w:hint="eastAsia"/>
              </w:rPr>
              <w:t>你方提出的支付申请经复核，最终应支付金额为（大写）元，（小写）</w:t>
            </w:r>
            <w:r w:rsidRPr="00B01624">
              <w:rPr>
                <w:rFonts w:hint="eastAsia"/>
              </w:rPr>
              <w:t xml:space="preserve">  </w:t>
            </w:r>
            <w:r w:rsidRPr="00B01624">
              <w:rPr>
                <w:rFonts w:hint="eastAsia"/>
              </w:rPr>
              <w:t>元。</w:t>
            </w:r>
          </w:p>
          <w:p w:rsidR="00B55BD9" w:rsidRPr="00B01624" w:rsidRDefault="00B55BD9">
            <w:pPr>
              <w:spacing w:line="360" w:lineRule="exact"/>
              <w:ind w:firstLine="435"/>
              <w:jc w:val="center"/>
            </w:pPr>
          </w:p>
          <w:p w:rsidR="00B55BD9" w:rsidRPr="00B01624" w:rsidRDefault="00B55BD9">
            <w:pPr>
              <w:spacing w:line="360" w:lineRule="exact"/>
              <w:ind w:firstLine="435"/>
              <w:jc w:val="center"/>
            </w:pPr>
          </w:p>
          <w:p w:rsidR="00B55BD9" w:rsidRPr="00B01624" w:rsidRDefault="00B55BD9">
            <w:pPr>
              <w:spacing w:line="360" w:lineRule="exact"/>
              <w:ind w:firstLine="435"/>
              <w:jc w:val="center"/>
            </w:pPr>
          </w:p>
          <w:p w:rsidR="00B55BD9" w:rsidRPr="00B01624" w:rsidRDefault="00B55BD9">
            <w:pPr>
              <w:spacing w:line="360" w:lineRule="exact"/>
              <w:ind w:firstLine="435"/>
              <w:jc w:val="center"/>
            </w:pPr>
          </w:p>
          <w:p w:rsidR="00B55BD9" w:rsidRPr="00B01624" w:rsidRDefault="004E1434">
            <w:pPr>
              <w:spacing w:line="360" w:lineRule="exact"/>
              <w:ind w:firstLine="435"/>
              <w:jc w:val="center"/>
              <w:rPr>
                <w:u w:val="single"/>
              </w:rPr>
            </w:pPr>
            <w:r w:rsidRPr="00B01624">
              <w:rPr>
                <w:rFonts w:hint="eastAsia"/>
              </w:rPr>
              <w:t xml:space="preserve">    </w:t>
            </w:r>
            <w:r w:rsidRPr="00B01624">
              <w:rPr>
                <w:rFonts w:hint="eastAsia"/>
              </w:rPr>
              <w:t>造价工程师</w:t>
            </w:r>
          </w:p>
          <w:p w:rsidR="00B55BD9" w:rsidRPr="00B01624" w:rsidRDefault="004E1434">
            <w:pPr>
              <w:spacing w:line="360" w:lineRule="exact"/>
              <w:ind w:firstLine="435"/>
              <w:jc w:val="center"/>
              <w:rPr>
                <w:u w:val="single"/>
              </w:rPr>
            </w:pPr>
            <w:r w:rsidRPr="00B01624">
              <w:rPr>
                <w:rFonts w:hint="eastAsia"/>
              </w:rPr>
              <w:t>日</w:t>
            </w:r>
            <w:r w:rsidRPr="00B01624">
              <w:rPr>
                <w:rFonts w:hint="eastAsia"/>
              </w:rPr>
              <w:t xml:space="preserve">      </w:t>
            </w:r>
            <w:r w:rsidRPr="00B01624">
              <w:rPr>
                <w:rFonts w:hint="eastAsia"/>
              </w:rPr>
              <w:t>期</w:t>
            </w:r>
          </w:p>
        </w:tc>
      </w:tr>
      <w:tr w:rsidR="00B55BD9" w:rsidRPr="00B01624">
        <w:trPr>
          <w:trHeight w:val="2171"/>
          <w:jc w:val="center"/>
        </w:trPr>
        <w:tc>
          <w:tcPr>
            <w:tcW w:w="9240" w:type="dxa"/>
            <w:gridSpan w:val="2"/>
          </w:tcPr>
          <w:p w:rsidR="00B55BD9" w:rsidRPr="00B01624" w:rsidRDefault="004E1434">
            <w:pPr>
              <w:spacing w:line="400" w:lineRule="exact"/>
            </w:pPr>
            <w:r w:rsidRPr="00B01624">
              <w:rPr>
                <w:rFonts w:hint="eastAsia"/>
              </w:rPr>
              <w:t>审核意见：</w:t>
            </w:r>
          </w:p>
          <w:p w:rsidR="00B55BD9" w:rsidRPr="00B01624" w:rsidRDefault="004E1434">
            <w:pPr>
              <w:spacing w:line="400" w:lineRule="exact"/>
              <w:ind w:firstLine="435"/>
            </w:pPr>
            <w:r w:rsidRPr="00B01624">
              <w:rPr>
                <w:rFonts w:hint="eastAsia"/>
              </w:rPr>
              <w:t>□不同意。</w:t>
            </w:r>
          </w:p>
          <w:p w:rsidR="00B55BD9" w:rsidRPr="00B01624" w:rsidRDefault="004E1434">
            <w:pPr>
              <w:spacing w:line="400" w:lineRule="exact"/>
              <w:ind w:firstLineChars="200" w:firstLine="420"/>
            </w:pPr>
            <w:r w:rsidRPr="00B01624">
              <w:rPr>
                <w:rFonts w:hint="eastAsia"/>
              </w:rPr>
              <w:t>□同意，支付时间为本表签发后的</w:t>
            </w:r>
            <w:r w:rsidRPr="00B01624">
              <w:rPr>
                <w:rFonts w:hint="eastAsia"/>
              </w:rPr>
              <w:t>15</w:t>
            </w:r>
            <w:r w:rsidRPr="00B01624">
              <w:rPr>
                <w:rFonts w:hint="eastAsia"/>
              </w:rPr>
              <w:t>天内。</w:t>
            </w:r>
          </w:p>
          <w:p w:rsidR="00B55BD9" w:rsidRPr="00B01624" w:rsidRDefault="004E1434">
            <w:pPr>
              <w:wordWrap w:val="0"/>
              <w:spacing w:line="400" w:lineRule="exact"/>
              <w:ind w:firstLineChars="200" w:firstLine="420"/>
              <w:jc w:val="right"/>
            </w:pPr>
            <w:r w:rsidRPr="00B01624">
              <w:rPr>
                <w:rFonts w:hint="eastAsia"/>
              </w:rPr>
              <w:t>发包人（章）</w:t>
            </w:r>
            <w:r w:rsidRPr="00B01624">
              <w:rPr>
                <w:rFonts w:hint="eastAsia"/>
              </w:rPr>
              <w:t xml:space="preserve">           </w:t>
            </w:r>
          </w:p>
          <w:p w:rsidR="00B55BD9" w:rsidRPr="00B01624" w:rsidRDefault="004E1434">
            <w:pPr>
              <w:wordWrap w:val="0"/>
              <w:spacing w:line="400" w:lineRule="exact"/>
              <w:ind w:firstLineChars="200" w:firstLine="420"/>
              <w:jc w:val="right"/>
              <w:rPr>
                <w:u w:val="single"/>
              </w:rPr>
            </w:pPr>
            <w:r w:rsidRPr="00B01624">
              <w:rPr>
                <w:rFonts w:hint="eastAsia"/>
              </w:rPr>
              <w:t>发包人代表</w:t>
            </w:r>
          </w:p>
          <w:p w:rsidR="00B55BD9" w:rsidRPr="00B01624" w:rsidRDefault="004E1434">
            <w:pPr>
              <w:wordWrap w:val="0"/>
              <w:spacing w:line="400" w:lineRule="exact"/>
              <w:ind w:firstLineChars="200" w:firstLine="420"/>
              <w:jc w:val="right"/>
              <w:rPr>
                <w:u w:val="single"/>
              </w:rPr>
            </w:pPr>
            <w:r w:rsidRPr="00B01624">
              <w:rPr>
                <w:rFonts w:hint="eastAsia"/>
              </w:rPr>
              <w:t>日</w:t>
            </w:r>
            <w:r w:rsidRPr="00B01624">
              <w:rPr>
                <w:rFonts w:hint="eastAsia"/>
              </w:rPr>
              <w:t xml:space="preserve">      </w:t>
            </w:r>
            <w:r w:rsidRPr="00B01624">
              <w:rPr>
                <w:rFonts w:hint="eastAsia"/>
              </w:rPr>
              <w:t>期</w:t>
            </w:r>
          </w:p>
        </w:tc>
      </w:tr>
    </w:tbl>
    <w:p w:rsidR="00B55BD9" w:rsidRPr="00B01624" w:rsidRDefault="004E1434" w:rsidP="00B01624">
      <w:pPr>
        <w:spacing w:beforeLines="50"/>
        <w:ind w:firstLineChars="200" w:firstLine="360"/>
        <w:rPr>
          <w:sz w:val="18"/>
          <w:szCs w:val="18"/>
        </w:rPr>
      </w:pPr>
      <w:r w:rsidRPr="00B01624">
        <w:rPr>
          <w:rFonts w:hint="eastAsia"/>
          <w:sz w:val="18"/>
          <w:szCs w:val="18"/>
        </w:rPr>
        <w:t>注：</w:t>
      </w:r>
      <w:r w:rsidRPr="00B01624">
        <w:rPr>
          <w:rFonts w:hint="eastAsia"/>
          <w:sz w:val="18"/>
          <w:szCs w:val="18"/>
        </w:rPr>
        <w:t>1.</w:t>
      </w:r>
      <w:r w:rsidRPr="00B01624">
        <w:rPr>
          <w:rFonts w:hint="eastAsia"/>
          <w:sz w:val="18"/>
          <w:szCs w:val="18"/>
        </w:rPr>
        <w:t>在选择栏中的“□”内作标识“√”。</w:t>
      </w:r>
      <w:r w:rsidRPr="00B01624">
        <w:rPr>
          <w:rFonts w:hint="eastAsia"/>
          <w:sz w:val="18"/>
          <w:szCs w:val="18"/>
        </w:rPr>
        <w:t xml:space="preserve"> </w:t>
      </w:r>
      <w:r w:rsidRPr="00B01624">
        <w:rPr>
          <w:rFonts w:hint="eastAsia"/>
          <w:sz w:val="18"/>
          <w:szCs w:val="18"/>
        </w:rPr>
        <w:t>如监理人已退场，监理工程师栏可空缺。</w:t>
      </w:r>
    </w:p>
    <w:p w:rsidR="00B55BD9" w:rsidRPr="00B01624" w:rsidRDefault="004E1434" w:rsidP="00B01624">
      <w:pPr>
        <w:spacing w:beforeLines="50"/>
        <w:ind w:left="720" w:hangingChars="400" w:hanging="720"/>
        <w:rPr>
          <w:sz w:val="18"/>
          <w:szCs w:val="18"/>
        </w:rPr>
      </w:pPr>
      <w:r w:rsidRPr="00B01624">
        <w:rPr>
          <w:rFonts w:hint="eastAsia"/>
          <w:sz w:val="18"/>
          <w:szCs w:val="18"/>
        </w:rPr>
        <w:t xml:space="preserve">  2.</w:t>
      </w:r>
      <w:r w:rsidRPr="00B01624">
        <w:rPr>
          <w:rFonts w:hint="eastAsia"/>
          <w:sz w:val="18"/>
          <w:szCs w:val="18"/>
        </w:rPr>
        <w:t>本表一式四份，由承包人填报，发包人、监理人、造价咨询人、承包人各存一份。</w:t>
      </w:r>
    </w:p>
    <w:p w:rsidR="00B55BD9" w:rsidRPr="00B01624" w:rsidRDefault="00B55BD9">
      <w:pPr>
        <w:spacing w:line="360" w:lineRule="auto"/>
        <w:ind w:firstLineChars="200" w:firstLine="420"/>
        <w:jc w:val="left"/>
        <w:rPr>
          <w:u w:val="single"/>
        </w:rPr>
      </w:pPr>
    </w:p>
    <w:p w:rsidR="00B55BD9" w:rsidRPr="00B01624" w:rsidRDefault="00B55BD9" w:rsidP="00B01624">
      <w:pPr>
        <w:spacing w:beforeLines="50"/>
        <w:ind w:left="1200" w:hangingChars="400" w:hanging="1200"/>
        <w:rPr>
          <w:rFonts w:ascii="宋体"/>
          <w:sz w:val="30"/>
          <w:szCs w:val="30"/>
        </w:rPr>
      </w:pPr>
    </w:p>
    <w:p w:rsidR="00B55BD9" w:rsidRPr="00B01624" w:rsidRDefault="004E1434">
      <w:pPr>
        <w:spacing w:line="360" w:lineRule="auto"/>
        <w:jc w:val="left"/>
        <w:rPr>
          <w:rFonts w:hAnsi="宋体" w:cs="宋体"/>
          <w:sz w:val="30"/>
          <w:szCs w:val="30"/>
        </w:rPr>
      </w:pPr>
      <w:r w:rsidRPr="00B01624">
        <w:rPr>
          <w:rFonts w:hint="eastAsia"/>
          <w:sz w:val="30"/>
          <w:szCs w:val="30"/>
        </w:rPr>
        <w:t>附件</w:t>
      </w:r>
      <w:r w:rsidRPr="00B01624">
        <w:rPr>
          <w:rFonts w:hint="eastAsia"/>
          <w:sz w:val="30"/>
          <w:szCs w:val="30"/>
        </w:rPr>
        <w:t>13</w:t>
      </w:r>
      <w:r w:rsidRPr="00B01624">
        <w:rPr>
          <w:rFonts w:hint="eastAsia"/>
          <w:sz w:val="30"/>
          <w:szCs w:val="30"/>
        </w:rPr>
        <w:t>：</w:t>
      </w:r>
    </w:p>
    <w:p w:rsidR="00B55BD9" w:rsidRPr="00B01624" w:rsidRDefault="004E1434">
      <w:pPr>
        <w:spacing w:line="360" w:lineRule="auto"/>
        <w:ind w:firstLineChars="200" w:firstLine="720"/>
        <w:jc w:val="center"/>
        <w:rPr>
          <w:rFonts w:ascii="宋体" w:hAnsi="宋体" w:cs="宋体"/>
          <w:kern w:val="0"/>
          <w:sz w:val="36"/>
          <w:szCs w:val="36"/>
        </w:rPr>
      </w:pPr>
      <w:r w:rsidRPr="00B01624">
        <w:rPr>
          <w:rFonts w:ascii="宋体" w:hAnsi="宋体" w:cs="宋体" w:hint="eastAsia"/>
          <w:kern w:val="0"/>
          <w:sz w:val="36"/>
          <w:szCs w:val="36"/>
        </w:rPr>
        <w:t>进度款支付分解表</w:t>
      </w:r>
    </w:p>
    <w:p w:rsidR="00B55BD9" w:rsidRPr="00B01624" w:rsidRDefault="004E1434">
      <w:pPr>
        <w:spacing w:line="360" w:lineRule="auto"/>
        <w:rPr>
          <w:rFonts w:ascii="宋体" w:hAnsi="宋体" w:cs="宋体"/>
          <w:kern w:val="0"/>
        </w:rPr>
      </w:pPr>
      <w:r w:rsidRPr="00B01624">
        <w:rPr>
          <w:rFonts w:ascii="宋体" w:hAnsi="宋体" w:cs="宋体" w:hint="eastAsia"/>
          <w:kern w:val="0"/>
        </w:rPr>
        <w:t>工程名称：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3794"/>
        <w:gridCol w:w="1985"/>
        <w:gridCol w:w="1559"/>
        <w:gridCol w:w="1276"/>
      </w:tblGrid>
      <w:tr w:rsidR="00B55BD9" w:rsidRPr="00B01624">
        <w:tc>
          <w:tcPr>
            <w:tcW w:w="1417" w:type="dxa"/>
            <w:vMerge w:val="restart"/>
          </w:tcPr>
          <w:p w:rsidR="00B55BD9" w:rsidRPr="00B01624" w:rsidRDefault="004E1434">
            <w:pPr>
              <w:spacing w:line="360" w:lineRule="auto"/>
              <w:jc w:val="center"/>
              <w:rPr>
                <w:rFonts w:ascii="宋体" w:hAnsi="宋体" w:cs="宋体"/>
                <w:kern w:val="0"/>
              </w:rPr>
            </w:pPr>
            <w:r w:rsidRPr="00B01624">
              <w:rPr>
                <w:rFonts w:ascii="宋体" w:hAnsi="宋体" w:cs="宋体" w:hint="eastAsia"/>
                <w:kern w:val="0"/>
              </w:rPr>
              <w:t>进度款期次</w:t>
            </w:r>
          </w:p>
        </w:tc>
        <w:tc>
          <w:tcPr>
            <w:tcW w:w="3794" w:type="dxa"/>
            <w:vMerge w:val="restart"/>
          </w:tcPr>
          <w:p w:rsidR="00B55BD9" w:rsidRPr="00B01624" w:rsidRDefault="004E1434">
            <w:pPr>
              <w:spacing w:line="360" w:lineRule="auto"/>
              <w:jc w:val="center"/>
              <w:rPr>
                <w:rFonts w:ascii="宋体" w:hAnsi="宋体" w:cs="宋体"/>
                <w:kern w:val="0"/>
              </w:rPr>
            </w:pPr>
            <w:r w:rsidRPr="00B01624">
              <w:rPr>
                <w:rFonts w:ascii="宋体" w:hAnsi="宋体" w:cs="宋体" w:hint="eastAsia"/>
                <w:kern w:val="0"/>
              </w:rPr>
              <w:t>形象进度</w:t>
            </w:r>
          </w:p>
        </w:tc>
        <w:tc>
          <w:tcPr>
            <w:tcW w:w="3544" w:type="dxa"/>
            <w:gridSpan w:val="2"/>
          </w:tcPr>
          <w:p w:rsidR="00B55BD9" w:rsidRPr="00B01624" w:rsidRDefault="004E1434">
            <w:pPr>
              <w:spacing w:line="360" w:lineRule="auto"/>
              <w:jc w:val="center"/>
              <w:rPr>
                <w:rFonts w:ascii="宋体" w:hAnsi="宋体" w:cs="宋体"/>
                <w:kern w:val="0"/>
              </w:rPr>
            </w:pPr>
            <w:r w:rsidRPr="00B01624">
              <w:rPr>
                <w:rFonts w:ascii="宋体" w:hAnsi="宋体" w:cs="宋体" w:hint="eastAsia"/>
                <w:kern w:val="0"/>
              </w:rPr>
              <w:t>进度款付款金额（元）</w:t>
            </w:r>
          </w:p>
        </w:tc>
        <w:tc>
          <w:tcPr>
            <w:tcW w:w="1276" w:type="dxa"/>
            <w:vMerge w:val="restart"/>
          </w:tcPr>
          <w:p w:rsidR="00B55BD9" w:rsidRPr="00B01624" w:rsidRDefault="004E1434">
            <w:pPr>
              <w:spacing w:line="360" w:lineRule="auto"/>
              <w:jc w:val="center"/>
              <w:rPr>
                <w:rFonts w:ascii="宋体" w:hAnsi="宋体" w:cs="宋体"/>
                <w:kern w:val="0"/>
              </w:rPr>
            </w:pPr>
            <w:r w:rsidRPr="00B01624">
              <w:rPr>
                <w:rFonts w:ascii="宋体" w:hAnsi="宋体" w:cs="宋体" w:hint="eastAsia"/>
                <w:kern w:val="0"/>
              </w:rPr>
              <w:t>备注</w:t>
            </w:r>
          </w:p>
        </w:tc>
      </w:tr>
      <w:tr w:rsidR="00B55BD9" w:rsidRPr="00B01624">
        <w:tc>
          <w:tcPr>
            <w:tcW w:w="1417" w:type="dxa"/>
            <w:vMerge/>
          </w:tcPr>
          <w:p w:rsidR="00B55BD9" w:rsidRPr="00B01624" w:rsidRDefault="00B55BD9">
            <w:pPr>
              <w:spacing w:line="360" w:lineRule="auto"/>
              <w:jc w:val="center"/>
              <w:rPr>
                <w:rFonts w:ascii="宋体" w:hAnsi="宋体" w:cs="宋体"/>
                <w:kern w:val="0"/>
              </w:rPr>
            </w:pPr>
          </w:p>
        </w:tc>
        <w:tc>
          <w:tcPr>
            <w:tcW w:w="3794" w:type="dxa"/>
            <w:vMerge/>
          </w:tcPr>
          <w:p w:rsidR="00B55BD9" w:rsidRPr="00B01624" w:rsidRDefault="00B55BD9">
            <w:pPr>
              <w:spacing w:line="360" w:lineRule="auto"/>
              <w:jc w:val="center"/>
              <w:rPr>
                <w:rFonts w:ascii="宋体" w:hAnsi="宋体" w:cs="宋体"/>
                <w:kern w:val="0"/>
              </w:rPr>
            </w:pPr>
          </w:p>
        </w:tc>
        <w:tc>
          <w:tcPr>
            <w:tcW w:w="1985" w:type="dxa"/>
          </w:tcPr>
          <w:p w:rsidR="00B55BD9" w:rsidRPr="00B01624" w:rsidRDefault="00B55BD9">
            <w:pPr>
              <w:spacing w:line="360" w:lineRule="auto"/>
              <w:jc w:val="center"/>
              <w:rPr>
                <w:rFonts w:ascii="宋体" w:hAnsi="宋体" w:cs="宋体"/>
                <w:kern w:val="0"/>
              </w:rPr>
            </w:pPr>
          </w:p>
        </w:tc>
        <w:tc>
          <w:tcPr>
            <w:tcW w:w="1559" w:type="dxa"/>
          </w:tcPr>
          <w:p w:rsidR="00B55BD9" w:rsidRPr="00B01624" w:rsidRDefault="004E1434">
            <w:pPr>
              <w:spacing w:line="360" w:lineRule="auto"/>
              <w:jc w:val="center"/>
              <w:rPr>
                <w:rFonts w:cs="宋体"/>
                <w:kern w:val="0"/>
              </w:rPr>
            </w:pPr>
            <w:r w:rsidRPr="00B01624">
              <w:rPr>
                <w:rFonts w:cs="宋体" w:hint="eastAsia"/>
                <w:kern w:val="0"/>
              </w:rPr>
              <w:t>其中：人工费</w:t>
            </w:r>
          </w:p>
        </w:tc>
        <w:tc>
          <w:tcPr>
            <w:tcW w:w="1276" w:type="dxa"/>
            <w:vMerge/>
          </w:tcPr>
          <w:p w:rsidR="00B55BD9" w:rsidRPr="00B01624" w:rsidRDefault="00B55BD9">
            <w:pPr>
              <w:spacing w:line="360" w:lineRule="auto"/>
              <w:jc w:val="center"/>
              <w:rPr>
                <w:rFonts w:ascii="宋体" w:hAnsi="宋体" w:cs="宋体"/>
                <w:kern w:val="0"/>
              </w:rPr>
            </w:pPr>
          </w:p>
        </w:tc>
      </w:tr>
      <w:tr w:rsidR="00B55BD9" w:rsidRPr="00B01624">
        <w:tc>
          <w:tcPr>
            <w:tcW w:w="1417" w:type="dxa"/>
          </w:tcPr>
          <w:p w:rsidR="00B55BD9" w:rsidRPr="00B01624" w:rsidRDefault="004E1434">
            <w:pPr>
              <w:spacing w:line="360" w:lineRule="auto"/>
              <w:jc w:val="center"/>
              <w:rPr>
                <w:rFonts w:ascii="宋体" w:hAnsi="宋体" w:cs="宋体"/>
                <w:kern w:val="0"/>
              </w:rPr>
            </w:pPr>
            <w:r w:rsidRPr="00B01624">
              <w:rPr>
                <w:rFonts w:ascii="宋体" w:hAnsi="宋体" w:cs="宋体" w:hint="eastAsia"/>
                <w:kern w:val="0"/>
              </w:rPr>
              <w:t>第一期</w:t>
            </w:r>
          </w:p>
        </w:tc>
        <w:tc>
          <w:tcPr>
            <w:tcW w:w="3794" w:type="dxa"/>
          </w:tcPr>
          <w:p w:rsidR="00B55BD9" w:rsidRPr="00B01624" w:rsidRDefault="00B55BD9">
            <w:pPr>
              <w:spacing w:line="360" w:lineRule="auto"/>
              <w:jc w:val="center"/>
              <w:rPr>
                <w:rFonts w:ascii="宋体" w:hAnsi="宋体" w:cs="宋体"/>
                <w:kern w:val="0"/>
              </w:rPr>
            </w:pPr>
          </w:p>
        </w:tc>
        <w:tc>
          <w:tcPr>
            <w:tcW w:w="1985" w:type="dxa"/>
          </w:tcPr>
          <w:p w:rsidR="00B55BD9" w:rsidRPr="00B01624" w:rsidRDefault="00B55BD9">
            <w:pPr>
              <w:spacing w:line="360" w:lineRule="auto"/>
              <w:jc w:val="center"/>
              <w:rPr>
                <w:rFonts w:ascii="宋体" w:hAnsi="宋体" w:cs="宋体"/>
                <w:kern w:val="0"/>
              </w:rPr>
            </w:pPr>
          </w:p>
        </w:tc>
        <w:tc>
          <w:tcPr>
            <w:tcW w:w="1559" w:type="dxa"/>
          </w:tcPr>
          <w:p w:rsidR="00B55BD9" w:rsidRPr="00B01624" w:rsidRDefault="00B55BD9">
            <w:pPr>
              <w:spacing w:line="360" w:lineRule="auto"/>
              <w:jc w:val="center"/>
              <w:rPr>
                <w:rFonts w:ascii="宋体" w:hAnsi="宋体" w:cs="宋体"/>
                <w:kern w:val="0"/>
              </w:rPr>
            </w:pPr>
          </w:p>
        </w:tc>
        <w:tc>
          <w:tcPr>
            <w:tcW w:w="1276" w:type="dxa"/>
          </w:tcPr>
          <w:p w:rsidR="00B55BD9" w:rsidRPr="00B01624" w:rsidRDefault="00B55BD9">
            <w:pPr>
              <w:spacing w:line="360" w:lineRule="auto"/>
              <w:jc w:val="center"/>
              <w:rPr>
                <w:rFonts w:ascii="宋体" w:hAnsi="宋体" w:cs="宋体"/>
                <w:kern w:val="0"/>
              </w:rPr>
            </w:pPr>
          </w:p>
        </w:tc>
      </w:tr>
      <w:tr w:rsidR="00B55BD9" w:rsidRPr="00B01624">
        <w:tc>
          <w:tcPr>
            <w:tcW w:w="1417" w:type="dxa"/>
          </w:tcPr>
          <w:p w:rsidR="00B55BD9" w:rsidRPr="00B01624" w:rsidRDefault="004E1434">
            <w:pPr>
              <w:spacing w:line="360" w:lineRule="auto"/>
              <w:jc w:val="center"/>
              <w:rPr>
                <w:rFonts w:ascii="宋体" w:hAnsi="宋体" w:cs="宋体"/>
                <w:kern w:val="0"/>
              </w:rPr>
            </w:pPr>
            <w:r w:rsidRPr="00B01624">
              <w:rPr>
                <w:rFonts w:ascii="宋体" w:hAnsi="宋体" w:cs="宋体" w:hint="eastAsia"/>
                <w:kern w:val="0"/>
              </w:rPr>
              <w:t>第二期</w:t>
            </w:r>
          </w:p>
        </w:tc>
        <w:tc>
          <w:tcPr>
            <w:tcW w:w="3794" w:type="dxa"/>
          </w:tcPr>
          <w:p w:rsidR="00B55BD9" w:rsidRPr="00B01624" w:rsidRDefault="00B55BD9">
            <w:pPr>
              <w:spacing w:line="360" w:lineRule="auto"/>
              <w:jc w:val="center"/>
              <w:rPr>
                <w:rFonts w:ascii="宋体" w:hAnsi="宋体" w:cs="宋体"/>
                <w:kern w:val="0"/>
              </w:rPr>
            </w:pPr>
          </w:p>
        </w:tc>
        <w:tc>
          <w:tcPr>
            <w:tcW w:w="1985" w:type="dxa"/>
          </w:tcPr>
          <w:p w:rsidR="00B55BD9" w:rsidRPr="00B01624" w:rsidRDefault="00B55BD9">
            <w:pPr>
              <w:spacing w:line="360" w:lineRule="auto"/>
              <w:jc w:val="center"/>
              <w:rPr>
                <w:rFonts w:ascii="宋体" w:hAnsi="宋体" w:cs="宋体"/>
                <w:kern w:val="0"/>
              </w:rPr>
            </w:pPr>
          </w:p>
        </w:tc>
        <w:tc>
          <w:tcPr>
            <w:tcW w:w="1559" w:type="dxa"/>
          </w:tcPr>
          <w:p w:rsidR="00B55BD9" w:rsidRPr="00B01624" w:rsidRDefault="00B55BD9">
            <w:pPr>
              <w:spacing w:line="360" w:lineRule="auto"/>
              <w:jc w:val="center"/>
              <w:rPr>
                <w:rFonts w:ascii="宋体" w:hAnsi="宋体" w:cs="宋体"/>
                <w:kern w:val="0"/>
              </w:rPr>
            </w:pPr>
          </w:p>
        </w:tc>
        <w:tc>
          <w:tcPr>
            <w:tcW w:w="1276" w:type="dxa"/>
          </w:tcPr>
          <w:p w:rsidR="00B55BD9" w:rsidRPr="00B01624" w:rsidRDefault="00B55BD9">
            <w:pPr>
              <w:spacing w:line="360" w:lineRule="auto"/>
              <w:jc w:val="center"/>
              <w:rPr>
                <w:rFonts w:ascii="宋体" w:hAnsi="宋体" w:cs="宋体"/>
                <w:kern w:val="0"/>
              </w:rPr>
            </w:pPr>
          </w:p>
        </w:tc>
      </w:tr>
      <w:tr w:rsidR="00B55BD9" w:rsidRPr="00B01624">
        <w:tc>
          <w:tcPr>
            <w:tcW w:w="1417" w:type="dxa"/>
          </w:tcPr>
          <w:p w:rsidR="00B55BD9" w:rsidRPr="00B01624" w:rsidRDefault="004E1434">
            <w:pPr>
              <w:spacing w:line="360" w:lineRule="auto"/>
              <w:jc w:val="center"/>
              <w:rPr>
                <w:rFonts w:ascii="宋体" w:hAnsi="宋体" w:cs="宋体"/>
                <w:kern w:val="0"/>
              </w:rPr>
            </w:pPr>
            <w:r w:rsidRPr="00B01624">
              <w:rPr>
                <w:rFonts w:ascii="宋体" w:hAnsi="宋体" w:cs="宋体" w:hint="eastAsia"/>
                <w:kern w:val="0"/>
              </w:rPr>
              <w:t>第三期</w:t>
            </w:r>
          </w:p>
        </w:tc>
        <w:tc>
          <w:tcPr>
            <w:tcW w:w="3794" w:type="dxa"/>
          </w:tcPr>
          <w:p w:rsidR="00B55BD9" w:rsidRPr="00B01624" w:rsidRDefault="00B55BD9">
            <w:pPr>
              <w:spacing w:line="360" w:lineRule="auto"/>
              <w:jc w:val="center"/>
              <w:rPr>
                <w:rFonts w:ascii="宋体" w:hAnsi="宋体" w:cs="宋体"/>
                <w:kern w:val="0"/>
              </w:rPr>
            </w:pPr>
          </w:p>
        </w:tc>
        <w:tc>
          <w:tcPr>
            <w:tcW w:w="1985" w:type="dxa"/>
          </w:tcPr>
          <w:p w:rsidR="00B55BD9" w:rsidRPr="00B01624" w:rsidRDefault="00B55BD9">
            <w:pPr>
              <w:spacing w:line="360" w:lineRule="auto"/>
              <w:jc w:val="center"/>
              <w:rPr>
                <w:rFonts w:ascii="宋体" w:hAnsi="宋体" w:cs="宋体"/>
                <w:kern w:val="0"/>
              </w:rPr>
            </w:pPr>
          </w:p>
        </w:tc>
        <w:tc>
          <w:tcPr>
            <w:tcW w:w="1559" w:type="dxa"/>
          </w:tcPr>
          <w:p w:rsidR="00B55BD9" w:rsidRPr="00B01624" w:rsidRDefault="00B55BD9">
            <w:pPr>
              <w:spacing w:line="360" w:lineRule="auto"/>
              <w:jc w:val="center"/>
              <w:rPr>
                <w:rFonts w:ascii="宋体" w:hAnsi="宋体" w:cs="宋体"/>
                <w:kern w:val="0"/>
              </w:rPr>
            </w:pPr>
          </w:p>
        </w:tc>
        <w:tc>
          <w:tcPr>
            <w:tcW w:w="1276" w:type="dxa"/>
          </w:tcPr>
          <w:p w:rsidR="00B55BD9" w:rsidRPr="00B01624" w:rsidRDefault="00B55BD9">
            <w:pPr>
              <w:spacing w:line="360" w:lineRule="auto"/>
              <w:jc w:val="center"/>
              <w:rPr>
                <w:rFonts w:ascii="宋体" w:hAnsi="宋体" w:cs="宋体"/>
                <w:kern w:val="0"/>
              </w:rPr>
            </w:pPr>
          </w:p>
        </w:tc>
      </w:tr>
      <w:tr w:rsidR="00B55BD9" w:rsidRPr="00B01624">
        <w:tc>
          <w:tcPr>
            <w:tcW w:w="1417" w:type="dxa"/>
          </w:tcPr>
          <w:p w:rsidR="00B55BD9" w:rsidRPr="00B01624" w:rsidRDefault="004E1434">
            <w:pPr>
              <w:spacing w:line="360" w:lineRule="auto"/>
              <w:jc w:val="center"/>
              <w:rPr>
                <w:rFonts w:ascii="宋体" w:hAnsi="宋体" w:cs="宋体"/>
                <w:kern w:val="0"/>
              </w:rPr>
            </w:pPr>
            <w:r w:rsidRPr="00B01624">
              <w:rPr>
                <w:rFonts w:ascii="宋体" w:hAnsi="宋体" w:cs="宋体"/>
                <w:kern w:val="0"/>
              </w:rPr>
              <w:t>……</w:t>
            </w:r>
          </w:p>
        </w:tc>
        <w:tc>
          <w:tcPr>
            <w:tcW w:w="3794" w:type="dxa"/>
          </w:tcPr>
          <w:p w:rsidR="00B55BD9" w:rsidRPr="00B01624" w:rsidRDefault="00B55BD9">
            <w:pPr>
              <w:spacing w:line="360" w:lineRule="auto"/>
              <w:jc w:val="center"/>
              <w:rPr>
                <w:rFonts w:ascii="宋体" w:hAnsi="宋体" w:cs="宋体"/>
                <w:kern w:val="0"/>
              </w:rPr>
            </w:pPr>
          </w:p>
        </w:tc>
        <w:tc>
          <w:tcPr>
            <w:tcW w:w="1985" w:type="dxa"/>
          </w:tcPr>
          <w:p w:rsidR="00B55BD9" w:rsidRPr="00B01624" w:rsidRDefault="00B55BD9">
            <w:pPr>
              <w:spacing w:line="360" w:lineRule="auto"/>
              <w:jc w:val="center"/>
              <w:rPr>
                <w:rFonts w:ascii="宋体" w:hAnsi="宋体" w:cs="宋体"/>
                <w:kern w:val="0"/>
              </w:rPr>
            </w:pPr>
          </w:p>
        </w:tc>
        <w:tc>
          <w:tcPr>
            <w:tcW w:w="1559" w:type="dxa"/>
          </w:tcPr>
          <w:p w:rsidR="00B55BD9" w:rsidRPr="00B01624" w:rsidRDefault="00B55BD9">
            <w:pPr>
              <w:spacing w:line="360" w:lineRule="auto"/>
              <w:jc w:val="center"/>
              <w:rPr>
                <w:rFonts w:ascii="宋体" w:hAnsi="宋体" w:cs="宋体"/>
                <w:kern w:val="0"/>
              </w:rPr>
            </w:pPr>
          </w:p>
        </w:tc>
        <w:tc>
          <w:tcPr>
            <w:tcW w:w="1276" w:type="dxa"/>
          </w:tcPr>
          <w:p w:rsidR="00B55BD9" w:rsidRPr="00B01624" w:rsidRDefault="00B55BD9">
            <w:pPr>
              <w:spacing w:line="360" w:lineRule="auto"/>
              <w:jc w:val="center"/>
              <w:rPr>
                <w:rFonts w:ascii="宋体" w:hAnsi="宋体" w:cs="宋体"/>
                <w:kern w:val="0"/>
              </w:rPr>
            </w:pPr>
          </w:p>
        </w:tc>
      </w:tr>
      <w:tr w:rsidR="00B55BD9" w:rsidRPr="00B01624">
        <w:trPr>
          <w:trHeight w:val="2960"/>
        </w:trPr>
        <w:tc>
          <w:tcPr>
            <w:tcW w:w="5211" w:type="dxa"/>
            <w:gridSpan w:val="2"/>
          </w:tcPr>
          <w:p w:rsidR="00B55BD9" w:rsidRPr="00B01624" w:rsidRDefault="00B55BD9">
            <w:pPr>
              <w:spacing w:line="360" w:lineRule="exact"/>
              <w:ind w:firstLine="435"/>
              <w:jc w:val="right"/>
            </w:pPr>
          </w:p>
          <w:p w:rsidR="00B55BD9" w:rsidRPr="00B01624" w:rsidRDefault="00B55BD9">
            <w:pPr>
              <w:spacing w:line="360" w:lineRule="exact"/>
              <w:ind w:firstLine="435"/>
              <w:jc w:val="center"/>
            </w:pPr>
          </w:p>
          <w:p w:rsidR="00B55BD9" w:rsidRPr="00B01624" w:rsidRDefault="004E1434">
            <w:pPr>
              <w:spacing w:line="360" w:lineRule="exact"/>
              <w:ind w:firstLine="435"/>
              <w:jc w:val="center"/>
            </w:pPr>
            <w:r w:rsidRPr="00B01624">
              <w:rPr>
                <w:rFonts w:hint="eastAsia"/>
              </w:rPr>
              <w:t>发包人代表签字：</w:t>
            </w:r>
          </w:p>
          <w:p w:rsidR="00B55BD9" w:rsidRPr="00B01624" w:rsidRDefault="00B55BD9">
            <w:pPr>
              <w:spacing w:line="360" w:lineRule="exact"/>
              <w:ind w:firstLine="435"/>
              <w:jc w:val="center"/>
            </w:pPr>
          </w:p>
          <w:p w:rsidR="00B55BD9" w:rsidRPr="00B01624" w:rsidRDefault="004E1434">
            <w:pPr>
              <w:spacing w:line="360" w:lineRule="exact"/>
              <w:ind w:firstLine="435"/>
              <w:jc w:val="center"/>
            </w:pPr>
            <w:r w:rsidRPr="00B01624">
              <w:rPr>
                <w:rFonts w:hint="eastAsia"/>
              </w:rPr>
              <w:t>发包人（盖公章）</w:t>
            </w:r>
          </w:p>
          <w:p w:rsidR="00B55BD9" w:rsidRPr="00B01624" w:rsidRDefault="00B55BD9">
            <w:pPr>
              <w:spacing w:line="360" w:lineRule="exact"/>
              <w:ind w:firstLine="435"/>
              <w:jc w:val="center"/>
            </w:pPr>
          </w:p>
          <w:p w:rsidR="00B55BD9" w:rsidRPr="00B01624" w:rsidRDefault="004E1434">
            <w:pPr>
              <w:spacing w:line="360" w:lineRule="exact"/>
              <w:ind w:firstLine="435"/>
              <w:jc w:val="center"/>
              <w:rPr>
                <w:u w:val="single"/>
              </w:rPr>
            </w:pPr>
            <w:r w:rsidRPr="00B01624">
              <w:rPr>
                <w:rFonts w:hint="eastAsia"/>
              </w:rPr>
              <w:t xml:space="preserve">    </w:t>
            </w:r>
            <w:r w:rsidRPr="00B01624">
              <w:rPr>
                <w:rFonts w:hint="eastAsia"/>
              </w:rPr>
              <w:t>日</w:t>
            </w:r>
            <w:r w:rsidRPr="00B01624">
              <w:rPr>
                <w:rFonts w:hint="eastAsia"/>
              </w:rPr>
              <w:t xml:space="preserve">      </w:t>
            </w:r>
            <w:r w:rsidRPr="00B01624">
              <w:rPr>
                <w:rFonts w:hint="eastAsia"/>
              </w:rPr>
              <w:t>期</w:t>
            </w:r>
            <w:r w:rsidRPr="00B01624">
              <w:rPr>
                <w:rFonts w:hint="eastAsia"/>
              </w:rPr>
              <w:t xml:space="preserve">        </w:t>
            </w:r>
          </w:p>
        </w:tc>
        <w:tc>
          <w:tcPr>
            <w:tcW w:w="4820" w:type="dxa"/>
            <w:gridSpan w:val="3"/>
          </w:tcPr>
          <w:p w:rsidR="00B55BD9" w:rsidRPr="00B01624" w:rsidRDefault="00B55BD9">
            <w:pPr>
              <w:spacing w:line="360" w:lineRule="exact"/>
              <w:ind w:firstLine="435"/>
              <w:jc w:val="center"/>
            </w:pPr>
          </w:p>
          <w:p w:rsidR="00B55BD9" w:rsidRPr="00B01624" w:rsidRDefault="00B55BD9">
            <w:pPr>
              <w:spacing w:line="360" w:lineRule="exact"/>
              <w:ind w:firstLine="435"/>
              <w:jc w:val="center"/>
              <w:rPr>
                <w:u w:val="single"/>
              </w:rPr>
            </w:pPr>
          </w:p>
          <w:p w:rsidR="00B55BD9" w:rsidRPr="00B01624" w:rsidRDefault="004E1434">
            <w:pPr>
              <w:spacing w:line="360" w:lineRule="exact"/>
              <w:ind w:firstLine="435"/>
              <w:jc w:val="center"/>
            </w:pPr>
            <w:r w:rsidRPr="00B01624">
              <w:rPr>
                <w:rFonts w:hint="eastAsia"/>
              </w:rPr>
              <w:t>承包人代表签字：</w:t>
            </w:r>
          </w:p>
          <w:p w:rsidR="00B55BD9" w:rsidRPr="00B01624" w:rsidRDefault="00B55BD9">
            <w:pPr>
              <w:spacing w:line="360" w:lineRule="exact"/>
              <w:ind w:firstLine="435"/>
              <w:jc w:val="center"/>
            </w:pPr>
          </w:p>
          <w:p w:rsidR="00B55BD9" w:rsidRPr="00B01624" w:rsidRDefault="004E1434">
            <w:pPr>
              <w:spacing w:line="360" w:lineRule="exact"/>
              <w:ind w:firstLine="435"/>
              <w:jc w:val="center"/>
            </w:pPr>
            <w:r w:rsidRPr="00B01624">
              <w:rPr>
                <w:rFonts w:hint="eastAsia"/>
              </w:rPr>
              <w:t>承包人（盖公章）</w:t>
            </w:r>
          </w:p>
          <w:p w:rsidR="00B55BD9" w:rsidRPr="00B01624" w:rsidRDefault="00B55BD9">
            <w:pPr>
              <w:spacing w:line="360" w:lineRule="exact"/>
              <w:ind w:firstLine="435"/>
              <w:jc w:val="center"/>
            </w:pPr>
          </w:p>
          <w:p w:rsidR="00B55BD9" w:rsidRPr="00B01624" w:rsidRDefault="004E1434">
            <w:pPr>
              <w:spacing w:line="360" w:lineRule="exact"/>
              <w:ind w:firstLine="435"/>
              <w:jc w:val="center"/>
            </w:pPr>
            <w:r w:rsidRPr="00B01624">
              <w:rPr>
                <w:rFonts w:hint="eastAsia"/>
              </w:rPr>
              <w:t xml:space="preserve">    </w:t>
            </w:r>
            <w:r w:rsidRPr="00B01624">
              <w:rPr>
                <w:rFonts w:hint="eastAsia"/>
              </w:rPr>
              <w:t>日</w:t>
            </w:r>
            <w:r w:rsidRPr="00B01624">
              <w:rPr>
                <w:rFonts w:hint="eastAsia"/>
              </w:rPr>
              <w:t xml:space="preserve">      </w:t>
            </w:r>
            <w:r w:rsidRPr="00B01624">
              <w:rPr>
                <w:rFonts w:hint="eastAsia"/>
              </w:rPr>
              <w:t>期</w:t>
            </w:r>
          </w:p>
        </w:tc>
      </w:tr>
    </w:tbl>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4E1434">
      <w:pPr>
        <w:keepNext/>
        <w:keepLines/>
        <w:spacing w:before="60" w:after="60" w:line="413" w:lineRule="auto"/>
        <w:outlineLvl w:val="1"/>
        <w:rPr>
          <w:rFonts w:ascii="宋体" w:eastAsia="黑体" w:hAnsi="Arial"/>
          <w:b/>
          <w:bCs/>
          <w:sz w:val="24"/>
          <w:szCs w:val="32"/>
        </w:rPr>
      </w:pPr>
      <w:bookmarkStart w:id="3051" w:name="_Toc419320413"/>
      <w:bookmarkStart w:id="3052" w:name="_Toc491277457"/>
      <w:bookmarkStart w:id="3053" w:name="_Toc78218249"/>
      <w:bookmarkStart w:id="3054" w:name="_Toc389647395"/>
      <w:bookmarkStart w:id="3055" w:name="_Toc121332693"/>
      <w:bookmarkStart w:id="3056" w:name="_Toc419363879"/>
      <w:bookmarkStart w:id="3057" w:name="_Toc433988907"/>
      <w:bookmarkStart w:id="3058" w:name="_Toc419364536"/>
      <w:bookmarkStart w:id="3059" w:name="_Toc121419695"/>
      <w:bookmarkStart w:id="3060" w:name="_Toc419321449"/>
      <w:bookmarkStart w:id="3061" w:name="_Toc403896985"/>
      <w:bookmarkEnd w:id="2930"/>
      <w:r w:rsidRPr="00B01624">
        <w:rPr>
          <w:rFonts w:ascii="宋体" w:hAnsi="宋体" w:hint="eastAsia"/>
          <w:b/>
          <w:bCs/>
          <w:sz w:val="28"/>
          <w:szCs w:val="28"/>
        </w:rPr>
        <w:t>附件14：廉政合同</w:t>
      </w:r>
      <w:bookmarkEnd w:id="3051"/>
      <w:bookmarkEnd w:id="3052"/>
      <w:bookmarkEnd w:id="3053"/>
      <w:bookmarkEnd w:id="3054"/>
      <w:bookmarkEnd w:id="3055"/>
      <w:bookmarkEnd w:id="3056"/>
      <w:bookmarkEnd w:id="3057"/>
      <w:bookmarkEnd w:id="3058"/>
      <w:bookmarkEnd w:id="3059"/>
      <w:bookmarkEnd w:id="3060"/>
      <w:bookmarkEnd w:id="3061"/>
    </w:p>
    <w:p w:rsidR="00B55BD9" w:rsidRPr="00B01624" w:rsidRDefault="004E1434">
      <w:pPr>
        <w:jc w:val="center"/>
        <w:rPr>
          <w:rFonts w:ascii="黑体" w:eastAsia="黑体" w:hAnsi="宋体"/>
          <w:sz w:val="28"/>
          <w:szCs w:val="28"/>
        </w:rPr>
      </w:pPr>
      <w:r w:rsidRPr="00B01624">
        <w:rPr>
          <w:rFonts w:ascii="黑体" w:eastAsia="黑体" w:hAnsi="宋体" w:hint="eastAsia"/>
          <w:sz w:val="28"/>
          <w:szCs w:val="28"/>
        </w:rPr>
        <w:t>廉政合同</w:t>
      </w:r>
    </w:p>
    <w:p w:rsidR="00B55BD9" w:rsidRPr="00B01624" w:rsidRDefault="004E1434">
      <w:pPr>
        <w:snapToGrid w:val="0"/>
        <w:spacing w:line="360" w:lineRule="auto"/>
        <w:ind w:firstLineChars="200" w:firstLine="420"/>
        <w:rPr>
          <w:rFonts w:ascii="宋体" w:hAnsi="Calibri"/>
          <w:szCs w:val="21"/>
          <w:u w:val="single"/>
        </w:rPr>
      </w:pPr>
      <w:r w:rsidRPr="00B01624">
        <w:rPr>
          <w:rFonts w:ascii="宋体" w:hAnsi="宋体" w:hint="eastAsia"/>
          <w:szCs w:val="21"/>
        </w:rPr>
        <w:t>根据国家有关工程建设、廉政建设的规定，为做好工程建设中的党风廉政建设，保证工程建设高效优质，保证建设资金的安全和有效使用以及投资效益，建设工程的项目法人（以下简称“甲方”）与总承包单位</w:t>
      </w:r>
      <w:r w:rsidRPr="00B01624">
        <w:rPr>
          <w:rFonts w:ascii="宋体" w:hAnsi="宋体" w:hint="eastAsia"/>
          <w:szCs w:val="21"/>
          <w:u w:val="single"/>
        </w:rPr>
        <w:t>（联合体牵头人）、（联合体成员）</w:t>
      </w:r>
      <w:r w:rsidRPr="00B01624">
        <w:rPr>
          <w:rFonts w:ascii="宋体" w:hAnsi="宋体" w:hint="eastAsia"/>
          <w:szCs w:val="21"/>
        </w:rPr>
        <w:t>（以下简称“乙方”），特订立如下合同。</w:t>
      </w:r>
    </w:p>
    <w:p w:rsidR="00B55BD9" w:rsidRPr="00B01624" w:rsidRDefault="004E1434">
      <w:pPr>
        <w:snapToGrid w:val="0"/>
        <w:spacing w:line="360" w:lineRule="auto"/>
        <w:ind w:firstLineChars="200" w:firstLine="420"/>
        <w:rPr>
          <w:rFonts w:ascii="宋体" w:hAnsi="宋体"/>
          <w:szCs w:val="21"/>
        </w:rPr>
      </w:pPr>
      <w:bookmarkStart w:id="3062" w:name="_Toc419363880"/>
      <w:r w:rsidRPr="00B01624">
        <w:rPr>
          <w:rFonts w:ascii="宋体" w:hAnsi="宋体"/>
          <w:szCs w:val="21"/>
        </w:rPr>
        <w:t>1.</w:t>
      </w:r>
      <w:r w:rsidRPr="00B01624">
        <w:rPr>
          <w:rFonts w:ascii="宋体" w:hAnsi="宋体" w:hint="eastAsia"/>
          <w:szCs w:val="21"/>
        </w:rPr>
        <w:t>甲乙双方的权利和义务</w:t>
      </w:r>
      <w:bookmarkEnd w:id="3062"/>
    </w:p>
    <w:p w:rsidR="00B55BD9" w:rsidRPr="00B01624" w:rsidRDefault="004E1434">
      <w:pPr>
        <w:snapToGrid w:val="0"/>
        <w:spacing w:line="360" w:lineRule="auto"/>
        <w:ind w:firstLineChars="200" w:firstLine="420"/>
        <w:rPr>
          <w:rFonts w:ascii="宋体" w:hAnsi="宋体"/>
          <w:szCs w:val="21"/>
        </w:rPr>
      </w:pPr>
      <w:r w:rsidRPr="00B01624">
        <w:rPr>
          <w:rFonts w:ascii="宋体" w:hAnsi="宋体" w:hint="eastAsia"/>
          <w:szCs w:val="21"/>
        </w:rPr>
        <w:t>（</w:t>
      </w:r>
      <w:r w:rsidRPr="00B01624">
        <w:rPr>
          <w:rFonts w:ascii="宋体" w:hAnsi="宋体"/>
          <w:szCs w:val="21"/>
        </w:rPr>
        <w:t>1</w:t>
      </w:r>
      <w:r w:rsidRPr="00B01624">
        <w:rPr>
          <w:rFonts w:ascii="宋体" w:hAnsi="宋体" w:hint="eastAsia"/>
          <w:szCs w:val="21"/>
        </w:rPr>
        <w:t>）严格遵守党和国家的有关法律法规及中纪委监察部的有关规定。</w:t>
      </w:r>
    </w:p>
    <w:p w:rsidR="00B55BD9" w:rsidRPr="00B01624" w:rsidRDefault="004E1434">
      <w:pPr>
        <w:snapToGrid w:val="0"/>
        <w:spacing w:line="360" w:lineRule="auto"/>
        <w:ind w:firstLineChars="200" w:firstLine="420"/>
        <w:rPr>
          <w:rFonts w:ascii="宋体" w:hAnsi="宋体"/>
          <w:szCs w:val="21"/>
        </w:rPr>
      </w:pPr>
      <w:r w:rsidRPr="00B01624">
        <w:rPr>
          <w:rFonts w:ascii="宋体" w:hAnsi="宋体" w:hint="eastAsia"/>
          <w:szCs w:val="21"/>
        </w:rPr>
        <w:t>（</w:t>
      </w:r>
      <w:r w:rsidRPr="00B01624">
        <w:rPr>
          <w:rFonts w:ascii="宋体" w:hAnsi="宋体"/>
          <w:szCs w:val="21"/>
        </w:rPr>
        <w:t>2</w:t>
      </w:r>
      <w:r w:rsidRPr="00B01624">
        <w:rPr>
          <w:rFonts w:ascii="宋体" w:hAnsi="宋体" w:hint="eastAsia"/>
          <w:szCs w:val="21"/>
        </w:rPr>
        <w:t>）严格执行工程的合同文件，自觉按合同办事。</w:t>
      </w:r>
    </w:p>
    <w:p w:rsidR="00B55BD9" w:rsidRPr="00B01624" w:rsidRDefault="004E1434">
      <w:pPr>
        <w:snapToGrid w:val="0"/>
        <w:spacing w:line="360" w:lineRule="auto"/>
        <w:ind w:firstLineChars="200" w:firstLine="420"/>
        <w:rPr>
          <w:rFonts w:ascii="宋体" w:hAnsi="宋体"/>
          <w:szCs w:val="21"/>
        </w:rPr>
      </w:pPr>
      <w:r w:rsidRPr="00B01624">
        <w:rPr>
          <w:rFonts w:ascii="宋体" w:hAnsi="宋体" w:hint="eastAsia"/>
          <w:szCs w:val="21"/>
        </w:rPr>
        <w:t>（</w:t>
      </w:r>
      <w:r w:rsidRPr="00B01624">
        <w:rPr>
          <w:rFonts w:ascii="宋体" w:hAnsi="宋体"/>
          <w:szCs w:val="21"/>
        </w:rPr>
        <w:t>3</w:t>
      </w:r>
      <w:r w:rsidRPr="00B01624">
        <w:rPr>
          <w:rFonts w:ascii="宋体" w:hAnsi="宋体" w:hint="eastAsia"/>
          <w:szCs w:val="21"/>
        </w:rPr>
        <w:t>）双方的业务活动坚持公开、公正、诚信、透明的原则（法律认定的商业秘密和合同文件另有规定除外），不得损害国家和集体利益，违反工程建设管理规章制度。</w:t>
      </w:r>
    </w:p>
    <w:p w:rsidR="00B55BD9" w:rsidRPr="00B01624" w:rsidRDefault="004E1434">
      <w:pPr>
        <w:snapToGrid w:val="0"/>
        <w:spacing w:line="360" w:lineRule="auto"/>
        <w:ind w:firstLineChars="200" w:firstLine="420"/>
        <w:rPr>
          <w:rFonts w:ascii="宋体" w:hAnsi="宋体"/>
          <w:szCs w:val="21"/>
        </w:rPr>
      </w:pPr>
      <w:r w:rsidRPr="00B01624">
        <w:rPr>
          <w:rFonts w:ascii="宋体" w:hAnsi="宋体" w:hint="eastAsia"/>
          <w:szCs w:val="21"/>
        </w:rPr>
        <w:t>（</w:t>
      </w:r>
      <w:r w:rsidRPr="00B01624">
        <w:rPr>
          <w:rFonts w:ascii="宋体" w:hAnsi="宋体"/>
          <w:szCs w:val="21"/>
        </w:rPr>
        <w:t>4</w:t>
      </w:r>
      <w:r w:rsidRPr="00B01624">
        <w:rPr>
          <w:rFonts w:ascii="宋体" w:hAnsi="宋体" w:hint="eastAsia"/>
          <w:szCs w:val="21"/>
        </w:rPr>
        <w:t>）建立健全廉政制度，开展廉政教育，设立廉政告示牌，公布举报电话，监督并认真查处违法违纪行为。</w:t>
      </w:r>
    </w:p>
    <w:p w:rsidR="00B55BD9" w:rsidRPr="00B01624" w:rsidRDefault="004E1434">
      <w:pPr>
        <w:snapToGrid w:val="0"/>
        <w:spacing w:line="360" w:lineRule="auto"/>
        <w:ind w:firstLineChars="200" w:firstLine="420"/>
        <w:rPr>
          <w:rFonts w:ascii="宋体" w:hAnsi="宋体"/>
          <w:szCs w:val="21"/>
        </w:rPr>
      </w:pPr>
      <w:r w:rsidRPr="00B01624">
        <w:rPr>
          <w:rFonts w:ascii="宋体" w:hAnsi="宋体" w:hint="eastAsia"/>
          <w:szCs w:val="21"/>
        </w:rPr>
        <w:t>（</w:t>
      </w:r>
      <w:r w:rsidRPr="00B01624">
        <w:rPr>
          <w:rFonts w:ascii="宋体" w:hAnsi="宋体"/>
          <w:szCs w:val="21"/>
        </w:rPr>
        <w:t>5</w:t>
      </w:r>
      <w:r w:rsidRPr="00B01624">
        <w:rPr>
          <w:rFonts w:ascii="宋体" w:hAnsi="宋体" w:hint="eastAsia"/>
          <w:szCs w:val="21"/>
        </w:rPr>
        <w:t>）发现对方在业务活动中有违反廉政规定的行为，有及时提醒对方纠正的权利及义务。</w:t>
      </w:r>
    </w:p>
    <w:p w:rsidR="00B55BD9" w:rsidRPr="00B01624" w:rsidRDefault="004E1434">
      <w:pPr>
        <w:snapToGrid w:val="0"/>
        <w:spacing w:line="360" w:lineRule="auto"/>
        <w:ind w:firstLineChars="200" w:firstLine="420"/>
        <w:rPr>
          <w:rFonts w:ascii="宋体" w:hAnsi="宋体"/>
          <w:szCs w:val="21"/>
        </w:rPr>
      </w:pPr>
      <w:r w:rsidRPr="00B01624">
        <w:rPr>
          <w:rFonts w:ascii="宋体" w:hAnsi="宋体" w:hint="eastAsia"/>
          <w:szCs w:val="21"/>
        </w:rPr>
        <w:t>（</w:t>
      </w:r>
      <w:r w:rsidRPr="00B01624">
        <w:rPr>
          <w:rFonts w:ascii="宋体" w:hAnsi="宋体"/>
          <w:szCs w:val="21"/>
        </w:rPr>
        <w:t>6</w:t>
      </w:r>
      <w:r w:rsidRPr="00B01624">
        <w:rPr>
          <w:rFonts w:ascii="宋体" w:hAnsi="宋体" w:hint="eastAsia"/>
          <w:szCs w:val="21"/>
        </w:rPr>
        <w:t>）发现对方严重违反本合同义务条款的行为，有向其上级有关部门举报、建议给予处理并要求告知处理结果的权利。</w:t>
      </w:r>
    </w:p>
    <w:p w:rsidR="00B55BD9" w:rsidRPr="00B01624" w:rsidRDefault="004E1434">
      <w:pPr>
        <w:snapToGrid w:val="0"/>
        <w:spacing w:line="360" w:lineRule="auto"/>
        <w:ind w:firstLineChars="200" w:firstLine="420"/>
        <w:outlineLvl w:val="0"/>
        <w:rPr>
          <w:rFonts w:ascii="宋体" w:hAnsi="宋体"/>
          <w:szCs w:val="21"/>
        </w:rPr>
      </w:pPr>
      <w:bookmarkStart w:id="3063" w:name="_Toc121332694"/>
      <w:bookmarkStart w:id="3064" w:name="_Toc419363881"/>
      <w:bookmarkStart w:id="3065" w:name="_Toc78218250"/>
      <w:bookmarkStart w:id="3066" w:name="_Toc121419696"/>
      <w:r w:rsidRPr="00B01624">
        <w:rPr>
          <w:rFonts w:ascii="宋体" w:hAnsi="宋体"/>
          <w:szCs w:val="21"/>
        </w:rPr>
        <w:t>2.</w:t>
      </w:r>
      <w:r w:rsidRPr="00B01624">
        <w:rPr>
          <w:rFonts w:ascii="宋体" w:hAnsi="宋体" w:hint="eastAsia"/>
          <w:szCs w:val="21"/>
        </w:rPr>
        <w:t>甲方的义务</w:t>
      </w:r>
      <w:bookmarkEnd w:id="3063"/>
      <w:bookmarkEnd w:id="3064"/>
      <w:bookmarkEnd w:id="3065"/>
      <w:bookmarkEnd w:id="3066"/>
    </w:p>
    <w:p w:rsidR="00B55BD9" w:rsidRPr="00B01624" w:rsidRDefault="004E1434">
      <w:pPr>
        <w:spacing w:line="360" w:lineRule="auto"/>
        <w:rPr>
          <w:rFonts w:ascii="宋体" w:hAnsi="Calibri"/>
          <w:szCs w:val="21"/>
        </w:rPr>
      </w:pPr>
      <w:r w:rsidRPr="00B01624">
        <w:rPr>
          <w:rFonts w:ascii="宋体" w:hAnsi="宋体" w:hint="eastAsia"/>
          <w:szCs w:val="21"/>
        </w:rPr>
        <w:t>（</w:t>
      </w:r>
      <w:r w:rsidRPr="00B01624">
        <w:rPr>
          <w:rFonts w:ascii="宋体" w:hAnsi="宋体"/>
          <w:szCs w:val="21"/>
        </w:rPr>
        <w:t>1</w:t>
      </w:r>
      <w:r w:rsidRPr="00B01624">
        <w:rPr>
          <w:rFonts w:ascii="宋体" w:hAnsi="宋体" w:hint="eastAsia"/>
          <w:szCs w:val="21"/>
        </w:rPr>
        <w:t>）甲方及其工作人员不得索要或接受乙方的礼金、有价证券和贵重物品，不得在乙方报销任何应由甲方或甲方工作人员个人支付的费用等。</w:t>
      </w:r>
    </w:p>
    <w:p w:rsidR="00B55BD9" w:rsidRPr="00B01624" w:rsidRDefault="004E1434">
      <w:pPr>
        <w:spacing w:line="360" w:lineRule="auto"/>
        <w:rPr>
          <w:rFonts w:ascii="宋体" w:hAnsi="Calibri"/>
          <w:szCs w:val="21"/>
        </w:rPr>
      </w:pPr>
      <w:r w:rsidRPr="00B01624">
        <w:rPr>
          <w:rFonts w:ascii="宋体" w:hAnsi="宋体" w:hint="eastAsia"/>
          <w:szCs w:val="21"/>
        </w:rPr>
        <w:t>（</w:t>
      </w:r>
      <w:r w:rsidRPr="00B01624">
        <w:rPr>
          <w:rFonts w:ascii="宋体" w:hAnsi="宋体"/>
          <w:szCs w:val="21"/>
        </w:rPr>
        <w:t>2</w:t>
      </w:r>
      <w:r w:rsidRPr="00B01624">
        <w:rPr>
          <w:rFonts w:ascii="宋体" w:hAnsi="宋体" w:hint="eastAsia"/>
          <w:szCs w:val="21"/>
        </w:rPr>
        <w:t>）甲方工作人员不得参加乙方安排的超标准宴请和娱乐活动；不得接受乙方提供的通讯工具、交通工具和高档办公用品等。</w:t>
      </w:r>
    </w:p>
    <w:p w:rsidR="00B55BD9" w:rsidRPr="00B01624" w:rsidRDefault="004E1434">
      <w:pPr>
        <w:spacing w:line="360" w:lineRule="auto"/>
        <w:rPr>
          <w:rFonts w:ascii="宋体" w:hAnsi="Calibri"/>
          <w:szCs w:val="21"/>
        </w:rPr>
      </w:pPr>
      <w:r w:rsidRPr="00B01624">
        <w:rPr>
          <w:rFonts w:ascii="宋体" w:hAnsi="宋体" w:hint="eastAsia"/>
          <w:szCs w:val="21"/>
        </w:rPr>
        <w:t>（</w:t>
      </w:r>
      <w:r w:rsidRPr="00B01624">
        <w:rPr>
          <w:rFonts w:ascii="宋体" w:hAnsi="宋体"/>
          <w:szCs w:val="21"/>
        </w:rPr>
        <w:t>3</w:t>
      </w:r>
      <w:r w:rsidRPr="00B01624">
        <w:rPr>
          <w:rFonts w:ascii="宋体" w:hAnsi="宋体" w:hint="eastAsia"/>
          <w:szCs w:val="21"/>
        </w:rPr>
        <w:t>）甲方及其工作人员不得要求或者接受乙方为其住房装修、婚丧嫁娶活动、配偶子女的工作安排以及出国出境、旅游等提供方便等。</w:t>
      </w:r>
    </w:p>
    <w:p w:rsidR="00B55BD9" w:rsidRPr="00B01624" w:rsidRDefault="004E1434">
      <w:pPr>
        <w:spacing w:line="360" w:lineRule="auto"/>
        <w:rPr>
          <w:rFonts w:ascii="宋体" w:hAnsi="Calibri"/>
          <w:szCs w:val="21"/>
        </w:rPr>
      </w:pPr>
      <w:r w:rsidRPr="00B01624">
        <w:rPr>
          <w:rFonts w:ascii="宋体" w:hAnsi="宋体" w:hint="eastAsia"/>
          <w:szCs w:val="21"/>
        </w:rPr>
        <w:t>（</w:t>
      </w:r>
      <w:r w:rsidRPr="00B01624">
        <w:rPr>
          <w:rFonts w:ascii="宋体" w:hAnsi="宋体"/>
          <w:szCs w:val="21"/>
        </w:rPr>
        <w:t>4</w:t>
      </w:r>
      <w:r w:rsidRPr="00B01624">
        <w:rPr>
          <w:rFonts w:ascii="宋体" w:hAnsi="宋体" w:hint="eastAsia"/>
          <w:szCs w:val="21"/>
        </w:rPr>
        <w:t>）甲方工作人及其配偶、子女不得从事与甲方工程有关的材料设备供应、工程分包、劳务等经济活动等。</w:t>
      </w:r>
    </w:p>
    <w:p w:rsidR="00B55BD9" w:rsidRPr="00B01624" w:rsidRDefault="004E1434">
      <w:pPr>
        <w:spacing w:line="360" w:lineRule="auto"/>
        <w:rPr>
          <w:rFonts w:ascii="宋体" w:hAnsi="Calibri"/>
          <w:szCs w:val="21"/>
        </w:rPr>
      </w:pPr>
      <w:r w:rsidRPr="00B01624">
        <w:rPr>
          <w:rFonts w:ascii="宋体" w:hAnsi="宋体" w:hint="eastAsia"/>
          <w:szCs w:val="21"/>
        </w:rPr>
        <w:t>（</w:t>
      </w:r>
      <w:r w:rsidRPr="00B01624">
        <w:rPr>
          <w:rFonts w:ascii="宋体" w:hAnsi="宋体"/>
          <w:szCs w:val="21"/>
        </w:rPr>
        <w:t>5</w:t>
      </w:r>
      <w:r w:rsidRPr="00B01624">
        <w:rPr>
          <w:rFonts w:ascii="宋体" w:hAnsi="宋体" w:hint="eastAsia"/>
          <w:szCs w:val="21"/>
        </w:rPr>
        <w:t>）甲方及其工作人员不得以任何理由向乙方推荐分包单位或推销材料，不得要求乙方购买合同规定外的材料和设备。</w:t>
      </w:r>
    </w:p>
    <w:p w:rsidR="00B55BD9" w:rsidRPr="00B01624" w:rsidRDefault="004E1434">
      <w:pPr>
        <w:snapToGrid w:val="0"/>
        <w:spacing w:line="360" w:lineRule="auto"/>
        <w:ind w:firstLineChars="200" w:firstLine="420"/>
        <w:rPr>
          <w:rFonts w:ascii="宋体" w:hAnsi="宋体"/>
          <w:szCs w:val="21"/>
        </w:rPr>
      </w:pPr>
      <w:r w:rsidRPr="00B01624">
        <w:rPr>
          <w:rFonts w:ascii="宋体" w:hAnsi="宋体" w:hint="eastAsia"/>
          <w:szCs w:val="21"/>
        </w:rPr>
        <w:t>（</w:t>
      </w:r>
      <w:r w:rsidRPr="00B01624">
        <w:rPr>
          <w:rFonts w:ascii="宋体" w:hAnsi="宋体"/>
          <w:szCs w:val="21"/>
        </w:rPr>
        <w:t>6</w:t>
      </w:r>
      <w:r w:rsidRPr="00B01624">
        <w:rPr>
          <w:rFonts w:ascii="宋体" w:hAnsi="宋体" w:hint="eastAsia"/>
          <w:szCs w:val="21"/>
        </w:rPr>
        <w:t>）甲方工作人员要秉公办事，不准营私舞弊，不准利用职权从事各种个人有偿中介活动和安排个人施工队伍。</w:t>
      </w:r>
    </w:p>
    <w:p w:rsidR="00B55BD9" w:rsidRPr="00B01624" w:rsidRDefault="004E1434">
      <w:pPr>
        <w:snapToGrid w:val="0"/>
        <w:spacing w:line="360" w:lineRule="auto"/>
        <w:ind w:firstLineChars="200" w:firstLine="420"/>
        <w:outlineLvl w:val="0"/>
        <w:rPr>
          <w:rFonts w:ascii="宋体" w:hAnsi="宋体"/>
          <w:szCs w:val="21"/>
        </w:rPr>
      </w:pPr>
      <w:bookmarkStart w:id="3067" w:name="_Toc78218251"/>
      <w:bookmarkStart w:id="3068" w:name="_Toc121332695"/>
      <w:bookmarkStart w:id="3069" w:name="_Toc121419697"/>
      <w:bookmarkStart w:id="3070" w:name="_Toc419363882"/>
      <w:r w:rsidRPr="00B01624">
        <w:rPr>
          <w:rFonts w:ascii="宋体" w:hAnsi="宋体"/>
          <w:szCs w:val="21"/>
        </w:rPr>
        <w:t>3.</w:t>
      </w:r>
      <w:r w:rsidRPr="00B01624">
        <w:rPr>
          <w:rFonts w:ascii="宋体" w:hAnsi="宋体" w:hint="eastAsia"/>
          <w:szCs w:val="21"/>
        </w:rPr>
        <w:t>乙方义务</w:t>
      </w:r>
      <w:bookmarkEnd w:id="3067"/>
      <w:bookmarkEnd w:id="3068"/>
      <w:bookmarkEnd w:id="3069"/>
      <w:bookmarkEnd w:id="3070"/>
    </w:p>
    <w:p w:rsidR="00B55BD9" w:rsidRPr="00B01624" w:rsidRDefault="004E1434">
      <w:pPr>
        <w:snapToGrid w:val="0"/>
        <w:spacing w:line="360" w:lineRule="auto"/>
        <w:ind w:firstLineChars="200" w:firstLine="420"/>
        <w:rPr>
          <w:rFonts w:ascii="宋体" w:hAnsi="宋体"/>
          <w:szCs w:val="21"/>
        </w:rPr>
      </w:pPr>
      <w:r w:rsidRPr="00B01624">
        <w:rPr>
          <w:rFonts w:ascii="宋体" w:hAnsi="宋体" w:hint="eastAsia"/>
          <w:szCs w:val="21"/>
        </w:rPr>
        <w:t>（</w:t>
      </w:r>
      <w:r w:rsidRPr="00B01624">
        <w:rPr>
          <w:rFonts w:ascii="宋体" w:hAnsi="宋体"/>
          <w:szCs w:val="21"/>
        </w:rPr>
        <w:t>1</w:t>
      </w:r>
      <w:r w:rsidRPr="00B01624">
        <w:rPr>
          <w:rFonts w:ascii="宋体" w:hAnsi="宋体" w:hint="eastAsia"/>
          <w:szCs w:val="21"/>
        </w:rPr>
        <w:t>）乙方不得以任何理由向甲方及其工作人员行贿或馈赠礼金、有价证券、贵重礼品。</w:t>
      </w:r>
    </w:p>
    <w:p w:rsidR="00B55BD9" w:rsidRPr="00B01624" w:rsidRDefault="004E1434">
      <w:pPr>
        <w:snapToGrid w:val="0"/>
        <w:spacing w:line="360" w:lineRule="auto"/>
        <w:ind w:firstLineChars="200" w:firstLine="420"/>
        <w:rPr>
          <w:rFonts w:ascii="宋体" w:hAnsi="宋体"/>
          <w:szCs w:val="21"/>
        </w:rPr>
      </w:pPr>
      <w:r w:rsidRPr="00B01624">
        <w:rPr>
          <w:rFonts w:ascii="宋体" w:hAnsi="宋体" w:hint="eastAsia"/>
          <w:szCs w:val="21"/>
        </w:rPr>
        <w:t>（</w:t>
      </w:r>
      <w:r w:rsidRPr="00B01624">
        <w:rPr>
          <w:rFonts w:ascii="宋体" w:hAnsi="宋体"/>
          <w:szCs w:val="21"/>
        </w:rPr>
        <w:t>2</w:t>
      </w:r>
      <w:r w:rsidRPr="00B01624">
        <w:rPr>
          <w:rFonts w:ascii="宋体" w:hAnsi="宋体" w:hint="eastAsia"/>
          <w:szCs w:val="21"/>
        </w:rPr>
        <w:t>）乙方不得以任何名义为甲方及其工作人员报销应由甲方单位或个人支付的任何费用。</w:t>
      </w:r>
    </w:p>
    <w:p w:rsidR="00B55BD9" w:rsidRPr="00B01624" w:rsidRDefault="004E1434">
      <w:pPr>
        <w:snapToGrid w:val="0"/>
        <w:spacing w:line="360" w:lineRule="auto"/>
        <w:ind w:firstLineChars="200" w:firstLine="420"/>
        <w:rPr>
          <w:rFonts w:ascii="宋体" w:hAnsi="宋体"/>
          <w:szCs w:val="21"/>
        </w:rPr>
      </w:pPr>
      <w:r w:rsidRPr="00B01624">
        <w:rPr>
          <w:rFonts w:ascii="宋体" w:hAnsi="宋体" w:hint="eastAsia"/>
          <w:szCs w:val="21"/>
        </w:rPr>
        <w:t>（</w:t>
      </w:r>
      <w:r w:rsidRPr="00B01624">
        <w:rPr>
          <w:rFonts w:ascii="宋体" w:hAnsi="宋体"/>
          <w:szCs w:val="21"/>
        </w:rPr>
        <w:t>3</w:t>
      </w:r>
      <w:r w:rsidRPr="00B01624">
        <w:rPr>
          <w:rFonts w:ascii="宋体" w:hAnsi="宋体" w:hint="eastAsia"/>
          <w:szCs w:val="21"/>
        </w:rPr>
        <w:t>）乙方不得以任何理由安排甲方工作人员参加超标准宴请及娱乐活动。</w:t>
      </w:r>
    </w:p>
    <w:p w:rsidR="00B55BD9" w:rsidRPr="00B01624" w:rsidRDefault="004E1434">
      <w:pPr>
        <w:snapToGrid w:val="0"/>
        <w:spacing w:line="360" w:lineRule="auto"/>
        <w:ind w:firstLineChars="200" w:firstLine="420"/>
        <w:rPr>
          <w:rFonts w:ascii="宋体" w:hAnsi="宋体"/>
          <w:szCs w:val="21"/>
        </w:rPr>
      </w:pPr>
      <w:r w:rsidRPr="00B01624">
        <w:rPr>
          <w:rFonts w:ascii="宋体" w:hAnsi="宋体" w:hint="eastAsia"/>
          <w:szCs w:val="21"/>
        </w:rPr>
        <w:t>（</w:t>
      </w:r>
      <w:r w:rsidRPr="00B01624">
        <w:rPr>
          <w:rFonts w:ascii="宋体" w:hAnsi="宋体"/>
          <w:szCs w:val="21"/>
        </w:rPr>
        <w:t>4</w:t>
      </w:r>
      <w:r w:rsidRPr="00B01624">
        <w:rPr>
          <w:rFonts w:ascii="宋体" w:hAnsi="宋体" w:hint="eastAsia"/>
          <w:szCs w:val="21"/>
        </w:rPr>
        <w:t>）乙方不得为甲方单位和个人购置或提供通讯工具、交通工具和高档办公用品等。</w:t>
      </w:r>
    </w:p>
    <w:p w:rsidR="00B55BD9" w:rsidRPr="00B01624" w:rsidRDefault="004E1434">
      <w:pPr>
        <w:rPr>
          <w:rFonts w:ascii="宋体" w:hAnsi="Calibri"/>
          <w:b/>
          <w:szCs w:val="21"/>
        </w:rPr>
      </w:pPr>
      <w:r w:rsidRPr="00B01624">
        <w:rPr>
          <w:rFonts w:ascii="宋体" w:hAnsi="宋体"/>
          <w:b/>
          <w:szCs w:val="21"/>
        </w:rPr>
        <w:t xml:space="preserve"> 4.</w:t>
      </w:r>
      <w:r w:rsidRPr="00B01624">
        <w:rPr>
          <w:rFonts w:ascii="宋体" w:hAnsi="宋体" w:hint="eastAsia"/>
          <w:b/>
          <w:szCs w:val="21"/>
        </w:rPr>
        <w:t>违约责任</w:t>
      </w:r>
    </w:p>
    <w:p w:rsidR="00B55BD9" w:rsidRPr="00B01624" w:rsidRDefault="004E1434">
      <w:pPr>
        <w:spacing w:line="360" w:lineRule="auto"/>
        <w:rPr>
          <w:rFonts w:ascii="宋体" w:hAnsi="Calibri"/>
          <w:szCs w:val="21"/>
        </w:rPr>
      </w:pPr>
      <w:r w:rsidRPr="00B01624">
        <w:rPr>
          <w:rFonts w:ascii="宋体" w:hAnsi="宋体" w:hint="eastAsia"/>
          <w:szCs w:val="21"/>
        </w:rPr>
        <w:t>（</w:t>
      </w:r>
      <w:r w:rsidRPr="00B01624">
        <w:rPr>
          <w:rFonts w:ascii="宋体" w:hAnsi="宋体"/>
          <w:szCs w:val="21"/>
        </w:rPr>
        <w:t>1</w:t>
      </w:r>
      <w:r w:rsidRPr="00B01624">
        <w:rPr>
          <w:rFonts w:ascii="宋体" w:hAnsi="宋体" w:hint="eastAsia"/>
          <w:szCs w:val="21"/>
        </w:rPr>
        <w:t>）甲方及其工作人员违反本合同第一、二条，按管理权限，依据有关规定给予党纪、政纪或组织处理；涉嫌犯罪的，移交司法机关追究刑事责任；给乙方单位造成经济损失的，应予以赔偿。</w:t>
      </w:r>
    </w:p>
    <w:p w:rsidR="00B55BD9" w:rsidRPr="00B01624" w:rsidRDefault="004E1434">
      <w:pPr>
        <w:spacing w:line="360" w:lineRule="auto"/>
        <w:rPr>
          <w:rFonts w:ascii="宋体" w:hAnsi="Calibri"/>
          <w:szCs w:val="21"/>
        </w:rPr>
      </w:pPr>
      <w:r w:rsidRPr="00B01624">
        <w:rPr>
          <w:rFonts w:ascii="宋体" w:hAnsi="宋体" w:hint="eastAsia"/>
          <w:szCs w:val="21"/>
        </w:rPr>
        <w:t>（</w:t>
      </w:r>
      <w:r w:rsidRPr="00B01624">
        <w:rPr>
          <w:rFonts w:ascii="宋体" w:hAnsi="宋体"/>
          <w:szCs w:val="21"/>
        </w:rPr>
        <w:t>2</w:t>
      </w:r>
      <w:r w:rsidRPr="00B01624">
        <w:rPr>
          <w:rFonts w:ascii="宋体" w:hAnsi="宋体" w:hint="eastAsia"/>
          <w:szCs w:val="21"/>
        </w:rPr>
        <w:t>）乙方及其工作人员违反本合同第一、三条，按管理权限，依据有关规定给予党纪、政纪或组织处理；给甲方单位造成经济损失的，应予以赔偿；情节严重的，甲方建议工程建设主管部门给予乙方一至三年内不得进入其主管的工程建设市场的处罚。</w:t>
      </w:r>
    </w:p>
    <w:p w:rsidR="00B55BD9" w:rsidRPr="00B01624" w:rsidRDefault="004E1434">
      <w:pPr>
        <w:spacing w:line="360" w:lineRule="auto"/>
        <w:rPr>
          <w:rFonts w:ascii="宋体" w:hAnsi="Calibri"/>
          <w:szCs w:val="21"/>
        </w:rPr>
      </w:pPr>
      <w:r w:rsidRPr="00B01624">
        <w:rPr>
          <w:rFonts w:ascii="宋体" w:hAnsi="宋体"/>
          <w:b/>
          <w:szCs w:val="21"/>
        </w:rPr>
        <w:t>5.</w:t>
      </w:r>
      <w:r w:rsidRPr="00B01624">
        <w:rPr>
          <w:rFonts w:ascii="宋体" w:hAnsi="宋体" w:hint="eastAsia"/>
          <w:b/>
          <w:szCs w:val="21"/>
        </w:rPr>
        <w:t>双方约定</w:t>
      </w:r>
      <w:r w:rsidRPr="00B01624">
        <w:rPr>
          <w:rFonts w:ascii="宋体" w:hAnsi="宋体" w:hint="eastAsia"/>
          <w:szCs w:val="21"/>
        </w:rPr>
        <w:t>：本合同由双方或双方上级单位的纪检监察机关负责监督执行。由甲方或甲方上级单位的纪检监察机关约请乙方或乙方上级单位纪检监察机关对本合同执行情况进行检查，提出在本合同规定范围内的裁定意见。</w:t>
      </w:r>
    </w:p>
    <w:p w:rsidR="00B55BD9" w:rsidRPr="00B01624" w:rsidRDefault="004E1434">
      <w:pPr>
        <w:spacing w:line="360" w:lineRule="auto"/>
        <w:rPr>
          <w:rFonts w:ascii="宋体" w:hAnsi="Calibri"/>
          <w:szCs w:val="21"/>
        </w:rPr>
      </w:pPr>
      <w:r w:rsidRPr="00B01624">
        <w:rPr>
          <w:rFonts w:ascii="宋体" w:hAnsi="宋体"/>
          <w:szCs w:val="21"/>
        </w:rPr>
        <w:t xml:space="preserve">    6.</w:t>
      </w:r>
      <w:r w:rsidRPr="00B01624">
        <w:rPr>
          <w:rFonts w:ascii="宋体" w:hAnsi="宋体" w:hint="eastAsia"/>
          <w:szCs w:val="21"/>
        </w:rPr>
        <w:t>本合同有效期为甲乙双签署之日起至该工程项目竣工验收后止。</w:t>
      </w:r>
    </w:p>
    <w:p w:rsidR="00B55BD9" w:rsidRPr="00B01624" w:rsidRDefault="004E1434">
      <w:pPr>
        <w:spacing w:line="360" w:lineRule="auto"/>
        <w:rPr>
          <w:rFonts w:ascii="宋体" w:hAnsi="Calibri"/>
          <w:szCs w:val="21"/>
        </w:rPr>
      </w:pPr>
      <w:r w:rsidRPr="00B01624">
        <w:rPr>
          <w:rFonts w:ascii="宋体" w:hAnsi="宋体"/>
          <w:szCs w:val="21"/>
        </w:rPr>
        <w:t xml:space="preserve">    7.</w:t>
      </w:r>
      <w:r w:rsidRPr="00B01624">
        <w:rPr>
          <w:rFonts w:ascii="宋体" w:hAnsi="宋体" w:hint="eastAsia"/>
          <w:szCs w:val="21"/>
        </w:rPr>
        <w:t>本合同作为工程总承包合同的附件，与工程施工合同具有同等的法律效力。</w:t>
      </w:r>
    </w:p>
    <w:p w:rsidR="00B55BD9" w:rsidRPr="00B01624" w:rsidRDefault="004E1434">
      <w:pPr>
        <w:rPr>
          <w:rFonts w:ascii="宋体" w:hAnsi="Calibri"/>
          <w:szCs w:val="21"/>
        </w:rPr>
      </w:pPr>
      <w:r w:rsidRPr="00B01624">
        <w:rPr>
          <w:rFonts w:ascii="宋体" w:hAnsi="宋体"/>
          <w:szCs w:val="21"/>
        </w:rPr>
        <w:t xml:space="preserve">    8. </w:t>
      </w:r>
      <w:r w:rsidRPr="00B01624">
        <w:rPr>
          <w:rFonts w:ascii="宋体" w:hAnsi="宋体" w:hint="eastAsia"/>
          <w:szCs w:val="21"/>
        </w:rPr>
        <w:t>本合同作为主合同附件，正本和副本份数与本合同专用条款第19.2条的约定相同。由双方法定代表人或其授权的代理人签署与加盖公章后生效，全部工程竣工验收后失效。</w:t>
      </w:r>
    </w:p>
    <w:p w:rsidR="00B55BD9" w:rsidRPr="00B01624" w:rsidRDefault="004E1434">
      <w:pPr>
        <w:spacing w:line="360" w:lineRule="auto"/>
        <w:rPr>
          <w:rFonts w:ascii="宋体" w:hAnsi="Calibri"/>
          <w:szCs w:val="21"/>
        </w:rPr>
      </w:pPr>
      <w:r w:rsidRPr="00B01624">
        <w:rPr>
          <w:rFonts w:ascii="宋体" w:hAnsi="宋体" w:hint="eastAsia"/>
          <w:szCs w:val="21"/>
        </w:rPr>
        <w:t>发包人：</w:t>
      </w:r>
    </w:p>
    <w:p w:rsidR="00B55BD9" w:rsidRPr="00B01624" w:rsidRDefault="004E1434">
      <w:pPr>
        <w:spacing w:line="360" w:lineRule="auto"/>
        <w:rPr>
          <w:rFonts w:ascii="宋体" w:hAnsi="Calibri"/>
          <w:szCs w:val="21"/>
        </w:rPr>
      </w:pPr>
      <w:r w:rsidRPr="00B01624">
        <w:rPr>
          <w:rFonts w:ascii="宋体" w:hAnsi="宋体" w:hint="eastAsia"/>
          <w:szCs w:val="21"/>
        </w:rPr>
        <w:t>（公章或合同专用章）</w:t>
      </w:r>
    </w:p>
    <w:p w:rsidR="00B55BD9" w:rsidRPr="00B01624" w:rsidRDefault="004E1434">
      <w:pPr>
        <w:spacing w:line="360" w:lineRule="auto"/>
        <w:rPr>
          <w:rFonts w:ascii="宋体" w:hAnsi="Calibri"/>
          <w:szCs w:val="21"/>
        </w:rPr>
      </w:pPr>
      <w:r w:rsidRPr="00B01624">
        <w:rPr>
          <w:rFonts w:ascii="宋体" w:hAnsi="宋体" w:hint="eastAsia"/>
          <w:szCs w:val="21"/>
        </w:rPr>
        <w:t>法定代表人：</w:t>
      </w:r>
    </w:p>
    <w:p w:rsidR="00B55BD9" w:rsidRPr="00B01624" w:rsidRDefault="004E1434">
      <w:pPr>
        <w:spacing w:line="360" w:lineRule="auto"/>
        <w:rPr>
          <w:rFonts w:ascii="宋体" w:hAnsi="Calibri"/>
          <w:szCs w:val="21"/>
        </w:rPr>
      </w:pPr>
      <w:r w:rsidRPr="00B01624">
        <w:rPr>
          <w:rFonts w:ascii="宋体" w:hAnsi="宋体" w:hint="eastAsia"/>
          <w:szCs w:val="21"/>
        </w:rPr>
        <w:t xml:space="preserve">（签字或盖章）　　</w:t>
      </w:r>
    </w:p>
    <w:p w:rsidR="00B55BD9" w:rsidRPr="00B01624" w:rsidRDefault="004E1434">
      <w:pPr>
        <w:spacing w:line="360" w:lineRule="auto"/>
        <w:rPr>
          <w:rFonts w:ascii="宋体" w:hAnsi="Calibri"/>
          <w:szCs w:val="21"/>
        </w:rPr>
      </w:pPr>
      <w:r w:rsidRPr="00B01624">
        <w:rPr>
          <w:rFonts w:ascii="宋体" w:hAnsi="宋体" w:hint="eastAsia"/>
          <w:szCs w:val="21"/>
        </w:rPr>
        <w:t>地址：</w:t>
      </w:r>
    </w:p>
    <w:p w:rsidR="00B55BD9" w:rsidRPr="00B01624" w:rsidRDefault="004E1434">
      <w:pPr>
        <w:spacing w:line="360" w:lineRule="auto"/>
        <w:rPr>
          <w:rFonts w:ascii="宋体" w:hAnsi="Calibri"/>
          <w:szCs w:val="21"/>
        </w:rPr>
      </w:pPr>
      <w:r w:rsidRPr="00B01624">
        <w:rPr>
          <w:rFonts w:ascii="宋体" w:hAnsi="宋体" w:hint="eastAsia"/>
          <w:szCs w:val="21"/>
        </w:rPr>
        <w:t>日期：</w:t>
      </w:r>
    </w:p>
    <w:p w:rsidR="00B55BD9" w:rsidRPr="00B01624" w:rsidRDefault="00B55BD9">
      <w:pPr>
        <w:spacing w:line="360" w:lineRule="auto"/>
        <w:rPr>
          <w:rFonts w:ascii="宋体" w:hAnsi="Calibri"/>
          <w:szCs w:val="21"/>
        </w:rPr>
      </w:pPr>
    </w:p>
    <w:p w:rsidR="00B55BD9" w:rsidRPr="00B01624" w:rsidRDefault="004E1434">
      <w:pPr>
        <w:spacing w:line="360" w:lineRule="auto"/>
        <w:rPr>
          <w:rFonts w:ascii="宋体" w:hAnsi="宋体"/>
          <w:szCs w:val="21"/>
        </w:rPr>
      </w:pPr>
      <w:r w:rsidRPr="00B01624">
        <w:rPr>
          <w:rFonts w:ascii="宋体" w:hAnsi="宋体" w:hint="eastAsia"/>
          <w:szCs w:val="21"/>
        </w:rPr>
        <w:t>承包人：（联合体牵头人）</w:t>
      </w:r>
    </w:p>
    <w:p w:rsidR="00B55BD9" w:rsidRPr="00B01624" w:rsidRDefault="004E1434">
      <w:pPr>
        <w:spacing w:line="360" w:lineRule="auto"/>
        <w:rPr>
          <w:rFonts w:ascii="宋体" w:hAnsi="Calibri"/>
          <w:szCs w:val="21"/>
        </w:rPr>
      </w:pPr>
      <w:r w:rsidRPr="00B01624">
        <w:rPr>
          <w:rFonts w:ascii="宋体" w:hAnsi="宋体" w:hint="eastAsia"/>
          <w:szCs w:val="21"/>
        </w:rPr>
        <w:t>（公章或合同专用章）</w:t>
      </w:r>
    </w:p>
    <w:p w:rsidR="00B55BD9" w:rsidRPr="00B01624" w:rsidRDefault="004E1434">
      <w:pPr>
        <w:spacing w:line="360" w:lineRule="auto"/>
        <w:rPr>
          <w:rFonts w:ascii="宋体" w:hAnsi="Calibri"/>
          <w:szCs w:val="21"/>
        </w:rPr>
      </w:pPr>
      <w:r w:rsidRPr="00B01624">
        <w:rPr>
          <w:rFonts w:ascii="宋体" w:hAnsi="宋体" w:hint="eastAsia"/>
          <w:szCs w:val="21"/>
        </w:rPr>
        <w:t>法定代表人：</w:t>
      </w:r>
    </w:p>
    <w:p w:rsidR="00B55BD9" w:rsidRPr="00B01624" w:rsidRDefault="004E1434">
      <w:pPr>
        <w:spacing w:line="360" w:lineRule="auto"/>
        <w:rPr>
          <w:rFonts w:ascii="宋体" w:hAnsi="Calibri"/>
          <w:szCs w:val="21"/>
        </w:rPr>
      </w:pPr>
      <w:r w:rsidRPr="00B01624">
        <w:rPr>
          <w:rFonts w:ascii="宋体" w:hAnsi="宋体" w:hint="eastAsia"/>
          <w:szCs w:val="21"/>
        </w:rPr>
        <w:t xml:space="preserve">（签字或盖章）　</w:t>
      </w:r>
    </w:p>
    <w:p w:rsidR="00B55BD9" w:rsidRPr="00B01624" w:rsidRDefault="004E1434">
      <w:pPr>
        <w:spacing w:line="360" w:lineRule="auto"/>
        <w:rPr>
          <w:rFonts w:ascii="宋体" w:hAnsi="Calibri"/>
          <w:szCs w:val="21"/>
        </w:rPr>
      </w:pPr>
      <w:r w:rsidRPr="00B01624">
        <w:rPr>
          <w:rFonts w:ascii="宋体" w:hAnsi="宋体" w:hint="eastAsia"/>
          <w:szCs w:val="21"/>
        </w:rPr>
        <w:t>地址：</w:t>
      </w:r>
    </w:p>
    <w:p w:rsidR="00B55BD9" w:rsidRPr="00B01624" w:rsidRDefault="004E1434">
      <w:pPr>
        <w:spacing w:line="360" w:lineRule="auto"/>
        <w:rPr>
          <w:rFonts w:ascii="宋体" w:hAnsi="Calibri"/>
          <w:szCs w:val="21"/>
        </w:rPr>
      </w:pPr>
      <w:r w:rsidRPr="00B01624">
        <w:rPr>
          <w:rFonts w:ascii="宋体" w:hAnsi="宋体" w:hint="eastAsia"/>
          <w:szCs w:val="21"/>
        </w:rPr>
        <w:t>日期：</w:t>
      </w:r>
    </w:p>
    <w:p w:rsidR="00B55BD9" w:rsidRPr="00B01624" w:rsidRDefault="00B55BD9">
      <w:pPr>
        <w:spacing w:line="360" w:lineRule="auto"/>
        <w:rPr>
          <w:rFonts w:ascii="宋体" w:hAnsi="Calibri"/>
          <w:szCs w:val="21"/>
        </w:rPr>
      </w:pPr>
    </w:p>
    <w:p w:rsidR="00B55BD9" w:rsidRPr="00B01624" w:rsidRDefault="004E1434">
      <w:pPr>
        <w:spacing w:line="360" w:lineRule="auto"/>
        <w:rPr>
          <w:rFonts w:ascii="宋体" w:hAnsi="Calibri"/>
          <w:szCs w:val="21"/>
        </w:rPr>
      </w:pPr>
      <w:r w:rsidRPr="00B01624">
        <w:rPr>
          <w:rFonts w:ascii="宋体" w:hAnsi="宋体" w:hint="eastAsia"/>
          <w:szCs w:val="21"/>
        </w:rPr>
        <w:t>承包人：（联合体成员）</w:t>
      </w:r>
    </w:p>
    <w:p w:rsidR="00B55BD9" w:rsidRPr="00B01624" w:rsidRDefault="004E1434">
      <w:pPr>
        <w:spacing w:line="360" w:lineRule="auto"/>
        <w:rPr>
          <w:rFonts w:ascii="宋体" w:hAnsi="Calibri"/>
          <w:szCs w:val="21"/>
        </w:rPr>
      </w:pPr>
      <w:r w:rsidRPr="00B01624">
        <w:rPr>
          <w:rFonts w:ascii="宋体" w:hAnsi="宋体" w:hint="eastAsia"/>
          <w:szCs w:val="21"/>
        </w:rPr>
        <w:t>（公章或合同专用章）</w:t>
      </w:r>
    </w:p>
    <w:p w:rsidR="00B55BD9" w:rsidRPr="00B01624" w:rsidRDefault="004E1434">
      <w:pPr>
        <w:spacing w:line="360" w:lineRule="auto"/>
        <w:rPr>
          <w:rFonts w:ascii="宋体" w:hAnsi="Calibri"/>
          <w:szCs w:val="21"/>
        </w:rPr>
      </w:pPr>
      <w:r w:rsidRPr="00B01624">
        <w:rPr>
          <w:rFonts w:ascii="宋体" w:hAnsi="宋体" w:hint="eastAsia"/>
          <w:szCs w:val="21"/>
        </w:rPr>
        <w:t>法定代表人：</w:t>
      </w:r>
    </w:p>
    <w:p w:rsidR="00B55BD9" w:rsidRPr="00B01624" w:rsidRDefault="004E1434">
      <w:pPr>
        <w:spacing w:line="360" w:lineRule="auto"/>
        <w:rPr>
          <w:rFonts w:ascii="宋体" w:hAnsi="Calibri"/>
          <w:szCs w:val="21"/>
        </w:rPr>
      </w:pPr>
      <w:r w:rsidRPr="00B01624">
        <w:rPr>
          <w:rFonts w:ascii="宋体" w:hAnsi="宋体" w:hint="eastAsia"/>
          <w:szCs w:val="21"/>
        </w:rPr>
        <w:t xml:space="preserve">（签字或盖章）　</w:t>
      </w:r>
    </w:p>
    <w:p w:rsidR="00B55BD9" w:rsidRPr="00B01624" w:rsidRDefault="004E1434">
      <w:pPr>
        <w:spacing w:line="360" w:lineRule="auto"/>
        <w:rPr>
          <w:rFonts w:ascii="宋体" w:hAnsi="Calibri"/>
          <w:szCs w:val="21"/>
        </w:rPr>
      </w:pPr>
      <w:r w:rsidRPr="00B01624">
        <w:rPr>
          <w:rFonts w:ascii="宋体" w:hAnsi="宋体" w:hint="eastAsia"/>
          <w:szCs w:val="21"/>
        </w:rPr>
        <w:t>地址：</w:t>
      </w:r>
    </w:p>
    <w:p w:rsidR="00B55BD9" w:rsidRPr="00B01624" w:rsidRDefault="004E1434">
      <w:pPr>
        <w:spacing w:line="360" w:lineRule="auto"/>
        <w:rPr>
          <w:rFonts w:ascii="宋体" w:hAnsi="Calibri"/>
          <w:szCs w:val="21"/>
        </w:rPr>
      </w:pPr>
      <w:r w:rsidRPr="00B01624">
        <w:rPr>
          <w:rFonts w:ascii="宋体" w:hAnsi="宋体" w:hint="eastAsia"/>
          <w:szCs w:val="21"/>
        </w:rPr>
        <w:t>日期：</w:t>
      </w:r>
    </w:p>
    <w:p w:rsidR="00B55BD9" w:rsidRPr="00B01624" w:rsidRDefault="004E1434">
      <w:pPr>
        <w:keepNext/>
        <w:keepLines/>
        <w:spacing w:before="60" w:after="60" w:line="413" w:lineRule="auto"/>
        <w:outlineLvl w:val="1"/>
        <w:rPr>
          <w:rFonts w:ascii="宋体" w:hAnsi="宋体"/>
          <w:b/>
          <w:bCs/>
          <w:sz w:val="28"/>
          <w:szCs w:val="28"/>
        </w:rPr>
      </w:pPr>
      <w:bookmarkStart w:id="3071" w:name="_Toc419364537"/>
      <w:bookmarkStart w:id="3072" w:name="_Toc121419698"/>
      <w:bookmarkStart w:id="3073" w:name="_Toc491277458"/>
      <w:bookmarkStart w:id="3074" w:name="_Toc433988908"/>
      <w:bookmarkStart w:id="3075" w:name="_Toc121332696"/>
      <w:bookmarkStart w:id="3076" w:name="_Toc78218252"/>
      <w:bookmarkStart w:id="3077" w:name="_Toc419320414"/>
      <w:bookmarkStart w:id="3078" w:name="_Toc403896986"/>
      <w:bookmarkStart w:id="3079" w:name="_Toc419363883"/>
      <w:bookmarkStart w:id="3080" w:name="_Toc419321450"/>
      <w:bookmarkStart w:id="3081" w:name="_Toc389647396"/>
      <w:r w:rsidRPr="00B01624">
        <w:rPr>
          <w:rFonts w:ascii="宋体" w:hAnsi="宋体" w:hint="eastAsia"/>
          <w:b/>
          <w:bCs/>
          <w:sz w:val="28"/>
          <w:szCs w:val="28"/>
        </w:rPr>
        <w:t>附件15：安全生产合同</w:t>
      </w:r>
      <w:bookmarkEnd w:id="3071"/>
      <w:bookmarkEnd w:id="3072"/>
      <w:bookmarkEnd w:id="3073"/>
      <w:bookmarkEnd w:id="3074"/>
      <w:bookmarkEnd w:id="3075"/>
      <w:bookmarkEnd w:id="3076"/>
      <w:bookmarkEnd w:id="3077"/>
      <w:bookmarkEnd w:id="3078"/>
      <w:bookmarkEnd w:id="3079"/>
      <w:bookmarkEnd w:id="3080"/>
      <w:bookmarkEnd w:id="3081"/>
    </w:p>
    <w:p w:rsidR="00B55BD9" w:rsidRPr="00B01624" w:rsidRDefault="004E1434">
      <w:pPr>
        <w:jc w:val="center"/>
        <w:rPr>
          <w:rFonts w:ascii="黑体" w:eastAsia="黑体" w:hAnsi="宋体"/>
          <w:sz w:val="28"/>
          <w:szCs w:val="28"/>
        </w:rPr>
      </w:pPr>
      <w:r w:rsidRPr="00B01624">
        <w:rPr>
          <w:rFonts w:ascii="黑体" w:eastAsia="黑体" w:hAnsi="宋体" w:hint="eastAsia"/>
          <w:sz w:val="28"/>
          <w:szCs w:val="28"/>
        </w:rPr>
        <w:t>安全生产合同</w:t>
      </w:r>
    </w:p>
    <w:p w:rsidR="00B55BD9" w:rsidRPr="00B01624" w:rsidRDefault="004E1434">
      <w:pPr>
        <w:snapToGrid w:val="0"/>
        <w:spacing w:line="360" w:lineRule="auto"/>
        <w:ind w:firstLineChars="200" w:firstLine="420"/>
        <w:rPr>
          <w:rFonts w:ascii="宋体" w:hAnsi="Calibri"/>
          <w:szCs w:val="21"/>
        </w:rPr>
      </w:pPr>
      <w:r w:rsidRPr="00B01624">
        <w:rPr>
          <w:rFonts w:ascii="宋体" w:hAnsi="宋体" w:hint="eastAsia"/>
          <w:szCs w:val="21"/>
        </w:rPr>
        <w:t>为在施工合同的实施过程中创造安全、高效的施工环境，切实搞好本项目的安全管理工作，本项目业主（以下简称“甲方”）与承包人</w:t>
      </w:r>
      <w:r w:rsidRPr="00B01624">
        <w:rPr>
          <w:rFonts w:ascii="宋体" w:hAnsi="宋体" w:hint="eastAsia"/>
          <w:szCs w:val="21"/>
          <w:u w:val="single"/>
        </w:rPr>
        <w:t>（联合体牵头人）、（联合体成员）</w:t>
      </w:r>
      <w:r w:rsidRPr="00B01624">
        <w:rPr>
          <w:rFonts w:ascii="宋体" w:hAnsi="宋体" w:hint="eastAsia"/>
          <w:szCs w:val="21"/>
        </w:rPr>
        <w:t>（以下简称“乙方”）特此签订安全生产合同：</w:t>
      </w:r>
    </w:p>
    <w:p w:rsidR="00B55BD9" w:rsidRPr="00B01624" w:rsidRDefault="004E1434">
      <w:pPr>
        <w:snapToGrid w:val="0"/>
        <w:spacing w:line="360" w:lineRule="auto"/>
        <w:ind w:firstLineChars="200" w:firstLine="422"/>
        <w:outlineLvl w:val="0"/>
        <w:rPr>
          <w:rFonts w:ascii="宋体" w:hAnsi="宋体"/>
          <w:b/>
          <w:szCs w:val="21"/>
        </w:rPr>
      </w:pPr>
      <w:bookmarkStart w:id="3082" w:name="_Toc121332697"/>
      <w:bookmarkStart w:id="3083" w:name="_Toc419363884"/>
      <w:bookmarkStart w:id="3084" w:name="_Toc78218253"/>
      <w:bookmarkStart w:id="3085" w:name="_Toc121419699"/>
      <w:r w:rsidRPr="00B01624">
        <w:rPr>
          <w:rFonts w:ascii="宋体" w:hAnsi="宋体" w:hint="eastAsia"/>
          <w:b/>
          <w:szCs w:val="21"/>
        </w:rPr>
        <w:t>一、甲方职责</w:t>
      </w:r>
      <w:bookmarkEnd w:id="3082"/>
      <w:bookmarkEnd w:id="3083"/>
      <w:bookmarkEnd w:id="3084"/>
      <w:bookmarkEnd w:id="3085"/>
    </w:p>
    <w:p w:rsidR="00B55BD9" w:rsidRPr="00B01624" w:rsidRDefault="004E1434">
      <w:pPr>
        <w:snapToGrid w:val="0"/>
        <w:spacing w:line="360" w:lineRule="auto"/>
        <w:ind w:firstLineChars="200" w:firstLine="420"/>
        <w:rPr>
          <w:rFonts w:ascii="宋体" w:hAnsi="宋体"/>
          <w:szCs w:val="21"/>
        </w:rPr>
      </w:pPr>
      <w:r w:rsidRPr="00B01624">
        <w:rPr>
          <w:rFonts w:ascii="宋体" w:hAnsi="宋体"/>
          <w:szCs w:val="21"/>
        </w:rPr>
        <w:t xml:space="preserve">    1.</w:t>
      </w:r>
      <w:r w:rsidRPr="00B01624">
        <w:rPr>
          <w:rFonts w:ascii="宋体" w:hAnsi="宋体" w:hint="eastAsia"/>
          <w:szCs w:val="21"/>
        </w:rPr>
        <w:t>严格遵守国家有关安全生产的法律法规，认真执行工程承包合同中的有关安全要求。</w:t>
      </w:r>
    </w:p>
    <w:p w:rsidR="00B55BD9" w:rsidRPr="00B01624" w:rsidRDefault="004E1434">
      <w:pPr>
        <w:snapToGrid w:val="0"/>
        <w:spacing w:line="360" w:lineRule="auto"/>
        <w:ind w:firstLineChars="200" w:firstLine="420"/>
        <w:rPr>
          <w:rFonts w:ascii="宋体" w:hAnsi="宋体"/>
          <w:szCs w:val="21"/>
        </w:rPr>
      </w:pPr>
      <w:r w:rsidRPr="00B01624">
        <w:rPr>
          <w:rFonts w:ascii="宋体" w:hAnsi="宋体"/>
          <w:szCs w:val="21"/>
        </w:rPr>
        <w:t xml:space="preserve">    2.</w:t>
      </w:r>
      <w:r w:rsidRPr="00B01624">
        <w:rPr>
          <w:rFonts w:ascii="宋体" w:hAnsi="宋体" w:hint="eastAsia"/>
          <w:szCs w:val="21"/>
        </w:rPr>
        <w:t>按照“安全第一、预防为主”和坚持“管生产必须管安全”的原则进行安全生产管理，做到生产与安全工作同时计划、布置、检查、总结和评比。</w:t>
      </w:r>
    </w:p>
    <w:p w:rsidR="00B55BD9" w:rsidRPr="00B01624" w:rsidRDefault="004E1434">
      <w:pPr>
        <w:snapToGrid w:val="0"/>
        <w:spacing w:line="360" w:lineRule="auto"/>
        <w:ind w:firstLineChars="200" w:firstLine="420"/>
        <w:rPr>
          <w:rFonts w:ascii="宋体" w:hAnsi="宋体"/>
          <w:szCs w:val="21"/>
        </w:rPr>
      </w:pPr>
      <w:r w:rsidRPr="00B01624">
        <w:rPr>
          <w:rFonts w:ascii="宋体" w:hAnsi="宋体"/>
          <w:szCs w:val="21"/>
        </w:rPr>
        <w:t xml:space="preserve">    3.</w:t>
      </w:r>
      <w:r w:rsidRPr="00B01624">
        <w:rPr>
          <w:rFonts w:ascii="宋体" w:hAnsi="宋体" w:hint="eastAsia"/>
          <w:szCs w:val="21"/>
        </w:rPr>
        <w:t>重要的安全设施必须坚持与主体工程“三同时”的原则，即：同时设计、审批，同时施工，同时验收，投入使用。</w:t>
      </w:r>
    </w:p>
    <w:p w:rsidR="00B55BD9" w:rsidRPr="00B01624" w:rsidRDefault="004E1434">
      <w:pPr>
        <w:snapToGrid w:val="0"/>
        <w:spacing w:line="360" w:lineRule="auto"/>
        <w:ind w:firstLineChars="200" w:firstLine="420"/>
        <w:rPr>
          <w:rFonts w:ascii="宋体" w:hAnsi="宋体"/>
          <w:szCs w:val="21"/>
        </w:rPr>
      </w:pPr>
      <w:r w:rsidRPr="00B01624">
        <w:rPr>
          <w:rFonts w:ascii="宋体" w:hAnsi="宋体"/>
          <w:szCs w:val="21"/>
        </w:rPr>
        <w:t xml:space="preserve">    4.</w:t>
      </w:r>
      <w:r w:rsidRPr="00B01624">
        <w:rPr>
          <w:rFonts w:ascii="宋体" w:hAnsi="宋体" w:hint="eastAsia"/>
          <w:szCs w:val="21"/>
        </w:rPr>
        <w:t>定期召开安全生产调度会，及时传达中央及地方有关安全生产的精神。</w:t>
      </w:r>
    </w:p>
    <w:p w:rsidR="00B55BD9" w:rsidRPr="00B01624" w:rsidRDefault="004E1434">
      <w:pPr>
        <w:snapToGrid w:val="0"/>
        <w:spacing w:line="360" w:lineRule="auto"/>
        <w:ind w:firstLineChars="200" w:firstLine="420"/>
        <w:rPr>
          <w:rFonts w:ascii="宋体" w:hAnsi="宋体"/>
          <w:szCs w:val="21"/>
        </w:rPr>
      </w:pPr>
      <w:r w:rsidRPr="00B01624">
        <w:rPr>
          <w:rFonts w:ascii="宋体" w:hAnsi="宋体"/>
          <w:szCs w:val="21"/>
        </w:rPr>
        <w:t xml:space="preserve">    5.</w:t>
      </w:r>
      <w:r w:rsidRPr="00B01624">
        <w:rPr>
          <w:rFonts w:ascii="宋体" w:hAnsi="宋体" w:hint="eastAsia"/>
          <w:szCs w:val="21"/>
        </w:rPr>
        <w:t>组织对乙方施工现场安全生产检查，监督乙方及时处理发现的各种安全隐患。</w:t>
      </w:r>
    </w:p>
    <w:p w:rsidR="00B55BD9" w:rsidRPr="00B01624" w:rsidRDefault="004E1434">
      <w:pPr>
        <w:snapToGrid w:val="0"/>
        <w:spacing w:line="360" w:lineRule="auto"/>
        <w:ind w:firstLineChars="200" w:firstLine="422"/>
        <w:outlineLvl w:val="0"/>
        <w:rPr>
          <w:rFonts w:ascii="宋体" w:hAnsi="宋体"/>
          <w:b/>
          <w:szCs w:val="21"/>
        </w:rPr>
      </w:pPr>
      <w:bookmarkStart w:id="3086" w:name="_Toc121332698"/>
      <w:bookmarkStart w:id="3087" w:name="_Toc419363885"/>
      <w:bookmarkStart w:id="3088" w:name="_Toc78218254"/>
      <w:bookmarkStart w:id="3089" w:name="_Toc121419700"/>
      <w:r w:rsidRPr="00B01624">
        <w:rPr>
          <w:rFonts w:ascii="宋体" w:hAnsi="宋体" w:hint="eastAsia"/>
          <w:b/>
          <w:szCs w:val="21"/>
        </w:rPr>
        <w:t>二、乙方职责</w:t>
      </w:r>
      <w:bookmarkEnd w:id="3086"/>
      <w:bookmarkEnd w:id="3087"/>
      <w:bookmarkEnd w:id="3088"/>
      <w:bookmarkEnd w:id="3089"/>
    </w:p>
    <w:p w:rsidR="00B55BD9" w:rsidRPr="00B01624" w:rsidRDefault="004E1434">
      <w:pPr>
        <w:snapToGrid w:val="0"/>
        <w:spacing w:line="360" w:lineRule="auto"/>
        <w:ind w:firstLineChars="200" w:firstLine="420"/>
        <w:rPr>
          <w:rFonts w:ascii="宋体" w:hAnsi="宋体"/>
          <w:szCs w:val="21"/>
        </w:rPr>
      </w:pPr>
      <w:r w:rsidRPr="00B01624">
        <w:rPr>
          <w:rFonts w:ascii="宋体" w:hAnsi="宋体"/>
          <w:szCs w:val="21"/>
        </w:rPr>
        <w:t xml:space="preserve">    1.</w:t>
      </w:r>
      <w:r w:rsidRPr="00B01624">
        <w:rPr>
          <w:rFonts w:ascii="宋体" w:hAnsi="宋体" w:hint="eastAsia"/>
          <w:szCs w:val="21"/>
        </w:rPr>
        <w:t>严格遵守国家有关安全生产的法律法规及建筑工程有关安全生产的规定，认真执行工程承包合同中的有关安全要求。</w:t>
      </w:r>
    </w:p>
    <w:p w:rsidR="00B55BD9" w:rsidRPr="00B01624" w:rsidRDefault="004E1434">
      <w:pPr>
        <w:spacing w:line="360" w:lineRule="auto"/>
        <w:rPr>
          <w:rFonts w:ascii="宋体" w:hAnsi="Calibri"/>
          <w:szCs w:val="21"/>
        </w:rPr>
      </w:pPr>
      <w:r w:rsidRPr="00B01624">
        <w:rPr>
          <w:rFonts w:ascii="宋体" w:hAnsi="宋体"/>
          <w:szCs w:val="21"/>
        </w:rPr>
        <w:t xml:space="preserve">    2.</w:t>
      </w:r>
      <w:r w:rsidRPr="00B01624">
        <w:rPr>
          <w:rFonts w:ascii="宋体" w:hAnsi="宋体" w:hint="eastAsia"/>
          <w:szCs w:val="21"/>
        </w:rPr>
        <w:t>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rsidR="00B55BD9" w:rsidRPr="00B01624" w:rsidRDefault="004E1434">
      <w:pPr>
        <w:spacing w:line="360" w:lineRule="auto"/>
        <w:rPr>
          <w:rFonts w:ascii="宋体" w:hAnsi="Calibri"/>
          <w:szCs w:val="21"/>
        </w:rPr>
      </w:pPr>
      <w:r w:rsidRPr="00B01624">
        <w:rPr>
          <w:rFonts w:ascii="宋体" w:hAnsi="宋体"/>
          <w:szCs w:val="21"/>
        </w:rPr>
        <w:t xml:space="preserve">    3.</w:t>
      </w:r>
      <w:r w:rsidRPr="00B01624">
        <w:rPr>
          <w:rFonts w:ascii="宋体" w:hAnsi="宋体" w:hint="eastAsia"/>
          <w:szCs w:val="21"/>
        </w:rPr>
        <w:t>建立健全安全生产责任制。从派往项目实施的项目负责人到生产工人（包括临时雇请的民工）的安全生产管理系统必须做到纵向到底，一环不漏；各职能部门、人员的安全生产责任制做到横向到边，人人有责。项目负责人是安全生产的第一责任人。现场设置的安全机构，应按施工人员的</w:t>
      </w:r>
      <w:r w:rsidRPr="00B01624">
        <w:rPr>
          <w:rFonts w:ascii="宋体" w:hAnsi="宋体"/>
          <w:szCs w:val="21"/>
        </w:rPr>
        <w:t>1%~3%</w:t>
      </w:r>
      <w:r w:rsidRPr="00B01624">
        <w:rPr>
          <w:rFonts w:ascii="宋体" w:hAnsi="宋体" w:hint="eastAsia"/>
          <w:szCs w:val="21"/>
        </w:rPr>
        <w:t>配备安全员，专职负责所有员工的安全和治安保卫工作及预防事故的发生。安全机构人员，有权按有关规定发布指令，并采取保护性措施防止事故发生。</w:t>
      </w:r>
    </w:p>
    <w:p w:rsidR="00B55BD9" w:rsidRPr="00B01624" w:rsidRDefault="004E1434">
      <w:pPr>
        <w:spacing w:line="360" w:lineRule="auto"/>
        <w:rPr>
          <w:rFonts w:ascii="宋体" w:hAnsi="Calibri"/>
          <w:szCs w:val="21"/>
        </w:rPr>
      </w:pPr>
      <w:r w:rsidRPr="00B01624">
        <w:rPr>
          <w:rFonts w:ascii="宋体" w:hAnsi="宋体"/>
          <w:szCs w:val="21"/>
        </w:rPr>
        <w:t xml:space="preserve">    4.</w:t>
      </w:r>
      <w:r w:rsidRPr="00B01624">
        <w:rPr>
          <w:rFonts w:ascii="宋体" w:hAnsi="宋体" w:hint="eastAsia"/>
          <w:szCs w:val="21"/>
        </w:rPr>
        <w:t>乙方在任何时候都应采取各种合理的预防措施，防止其员工发生任何违法、违禁、暴力或妨碍治安的行为。</w:t>
      </w:r>
    </w:p>
    <w:p w:rsidR="00B55BD9" w:rsidRPr="00B01624" w:rsidRDefault="004E1434">
      <w:pPr>
        <w:spacing w:line="360" w:lineRule="auto"/>
        <w:rPr>
          <w:rFonts w:ascii="宋体" w:hAnsi="Calibri"/>
          <w:szCs w:val="21"/>
        </w:rPr>
      </w:pPr>
      <w:r w:rsidRPr="00B01624">
        <w:rPr>
          <w:rFonts w:ascii="宋体" w:hAnsi="宋体"/>
          <w:szCs w:val="21"/>
        </w:rPr>
        <w:t xml:space="preserve">    5.</w:t>
      </w:r>
      <w:r w:rsidRPr="00B01624">
        <w:rPr>
          <w:rFonts w:ascii="宋体" w:hAnsi="宋体" w:hint="eastAsia"/>
          <w:szCs w:val="21"/>
        </w:rPr>
        <w:t>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项目负责人必须承担管理责任。</w:t>
      </w:r>
    </w:p>
    <w:p w:rsidR="00B55BD9" w:rsidRPr="00B01624" w:rsidRDefault="004E1434">
      <w:pPr>
        <w:spacing w:line="360" w:lineRule="auto"/>
        <w:rPr>
          <w:rFonts w:ascii="宋体" w:hAnsi="Calibri"/>
          <w:szCs w:val="21"/>
        </w:rPr>
      </w:pPr>
      <w:r w:rsidRPr="00B01624">
        <w:rPr>
          <w:rFonts w:ascii="宋体" w:hAnsi="宋体"/>
          <w:szCs w:val="21"/>
        </w:rPr>
        <w:t xml:space="preserve">    6.</w:t>
      </w:r>
      <w:r w:rsidRPr="00B01624">
        <w:rPr>
          <w:rFonts w:ascii="宋体" w:hAnsi="宋体" w:hint="eastAsia"/>
          <w:szCs w:val="21"/>
        </w:rPr>
        <w:t>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rsidR="00B55BD9" w:rsidRPr="00B01624" w:rsidRDefault="004E1434">
      <w:pPr>
        <w:spacing w:line="360" w:lineRule="auto"/>
        <w:rPr>
          <w:rFonts w:ascii="宋体" w:hAnsi="Calibri"/>
          <w:szCs w:val="21"/>
        </w:rPr>
      </w:pPr>
      <w:r w:rsidRPr="00B01624">
        <w:rPr>
          <w:rFonts w:ascii="宋体" w:hAnsi="宋体"/>
          <w:szCs w:val="21"/>
        </w:rPr>
        <w:t xml:space="preserve">    7.</w:t>
      </w:r>
      <w:r w:rsidRPr="00B01624">
        <w:rPr>
          <w:rFonts w:ascii="宋体" w:hAnsi="宋体" w:hint="eastAsia"/>
          <w:szCs w:val="21"/>
        </w:rPr>
        <w:t>操作人员上岗，必须按规定穿戴防护用品。项目经理和安全检查员应随时检查劳动防护用品的穿戴情况，不按规定穿戴防护用品的人员不得上岗。</w:t>
      </w:r>
    </w:p>
    <w:p w:rsidR="00B55BD9" w:rsidRPr="00B01624" w:rsidRDefault="004E1434">
      <w:pPr>
        <w:spacing w:line="360" w:lineRule="auto"/>
        <w:rPr>
          <w:rFonts w:ascii="宋体" w:hAnsi="Calibri"/>
          <w:szCs w:val="21"/>
        </w:rPr>
      </w:pPr>
      <w:r w:rsidRPr="00B01624">
        <w:rPr>
          <w:rFonts w:ascii="宋体" w:hAnsi="宋体"/>
          <w:szCs w:val="21"/>
        </w:rPr>
        <w:t xml:space="preserve">    8.</w:t>
      </w:r>
      <w:r w:rsidRPr="00B01624">
        <w:rPr>
          <w:rFonts w:ascii="宋体" w:hAnsi="宋体" w:hint="eastAsia"/>
          <w:szCs w:val="21"/>
        </w:rPr>
        <w:t>所有施工机械设备和高空作业的设备均应定期检查，并有安全员的签字记录，保证其经常处于完好状态；不合格的机具、设备和劳动保护用品严禁使用。</w:t>
      </w:r>
    </w:p>
    <w:p w:rsidR="00B55BD9" w:rsidRPr="00B01624" w:rsidRDefault="004E1434">
      <w:pPr>
        <w:spacing w:line="360" w:lineRule="auto"/>
        <w:rPr>
          <w:rFonts w:ascii="宋体" w:hAnsi="Calibri"/>
          <w:szCs w:val="21"/>
        </w:rPr>
      </w:pPr>
      <w:r w:rsidRPr="00B01624">
        <w:rPr>
          <w:rFonts w:ascii="宋体" w:hAnsi="宋体"/>
          <w:szCs w:val="21"/>
        </w:rPr>
        <w:t xml:space="preserve">    9.</w:t>
      </w:r>
      <w:r w:rsidRPr="00B01624">
        <w:rPr>
          <w:rFonts w:ascii="宋体" w:hAnsi="宋体" w:hint="eastAsia"/>
          <w:szCs w:val="21"/>
        </w:rPr>
        <w:t>施工中采用新技术、新工艺、新设备、新材料时，必须制定相应的安全技术措施，施工现场必须具有相关的安全标志牌。</w:t>
      </w:r>
    </w:p>
    <w:p w:rsidR="00B55BD9" w:rsidRPr="00B01624" w:rsidRDefault="004E1434">
      <w:pPr>
        <w:spacing w:line="360" w:lineRule="auto"/>
        <w:rPr>
          <w:rFonts w:ascii="宋体" w:hAnsi="Calibri"/>
          <w:szCs w:val="21"/>
        </w:rPr>
      </w:pPr>
      <w:r w:rsidRPr="00B01624">
        <w:rPr>
          <w:rFonts w:ascii="宋体" w:hAnsi="宋体"/>
          <w:szCs w:val="21"/>
        </w:rPr>
        <w:t xml:space="preserve">    10.</w:t>
      </w:r>
      <w:r w:rsidRPr="00B01624">
        <w:rPr>
          <w:rFonts w:ascii="宋体" w:hAnsi="宋体" w:hint="eastAsia"/>
          <w:szCs w:val="21"/>
        </w:rPr>
        <w:t>乙方必须按照本工程项目特点，组织制定本工程实施中的生产安全事故应急救援预案；如果发生安全事故，应按照《国务院关于特大安全事故行政责任追究的规定》以及其它有关规定，及时上报有关部门，并坚持“四不放过”的原则，严肃处理相关责任人。</w:t>
      </w:r>
    </w:p>
    <w:p w:rsidR="00B55BD9" w:rsidRPr="00B01624" w:rsidRDefault="004E1434">
      <w:pPr>
        <w:spacing w:line="360" w:lineRule="auto"/>
        <w:outlineLvl w:val="0"/>
        <w:rPr>
          <w:rFonts w:ascii="宋体" w:hAnsi="宋体"/>
          <w:b/>
          <w:szCs w:val="21"/>
        </w:rPr>
      </w:pPr>
      <w:bookmarkStart w:id="3090" w:name="_Toc121332699"/>
      <w:bookmarkStart w:id="3091" w:name="_Toc419363886"/>
      <w:bookmarkStart w:id="3092" w:name="_Toc78218255"/>
      <w:bookmarkStart w:id="3093" w:name="_Toc121419701"/>
      <w:r w:rsidRPr="00B01624">
        <w:rPr>
          <w:rFonts w:ascii="宋体" w:hAnsi="宋体" w:hint="eastAsia"/>
          <w:b/>
          <w:szCs w:val="21"/>
        </w:rPr>
        <w:t>三、违约责任</w:t>
      </w:r>
      <w:bookmarkEnd w:id="3090"/>
      <w:bookmarkEnd w:id="3091"/>
      <w:bookmarkEnd w:id="3092"/>
      <w:bookmarkEnd w:id="3093"/>
    </w:p>
    <w:p w:rsidR="00B55BD9" w:rsidRPr="00B01624" w:rsidRDefault="004E1434">
      <w:pPr>
        <w:spacing w:line="360" w:lineRule="auto"/>
        <w:rPr>
          <w:rFonts w:ascii="宋体" w:hAnsi="宋体"/>
          <w:szCs w:val="21"/>
        </w:rPr>
      </w:pPr>
      <w:r w:rsidRPr="00B01624">
        <w:rPr>
          <w:rFonts w:ascii="宋体" w:hAnsi="宋体" w:hint="eastAsia"/>
          <w:szCs w:val="21"/>
        </w:rPr>
        <w:t>如因甲方或乙方违约造成安全事故，将依法追究责任。</w:t>
      </w:r>
    </w:p>
    <w:p w:rsidR="00B55BD9" w:rsidRPr="00B01624" w:rsidRDefault="004E1434">
      <w:pPr>
        <w:spacing w:line="360" w:lineRule="auto"/>
        <w:rPr>
          <w:rFonts w:ascii="宋体" w:hAnsi="宋体"/>
          <w:szCs w:val="21"/>
        </w:rPr>
      </w:pPr>
      <w:r w:rsidRPr="00B01624">
        <w:rPr>
          <w:rFonts w:ascii="宋体" w:hAnsi="宋体" w:hint="eastAsia"/>
          <w:szCs w:val="21"/>
        </w:rPr>
        <w:t>本合同作为主合同附件，正本和副本份数与本合同专用条款第19.2条的约定相同。由双方法定代表人或其授权的代理人签署与加盖公章后生效，全部工程竣工验收后失效。</w:t>
      </w:r>
    </w:p>
    <w:p w:rsidR="00B55BD9" w:rsidRPr="00B01624" w:rsidRDefault="004E1434">
      <w:pPr>
        <w:spacing w:line="360" w:lineRule="auto"/>
        <w:rPr>
          <w:rFonts w:ascii="宋体" w:hAnsi="Calibri"/>
          <w:szCs w:val="21"/>
        </w:rPr>
      </w:pPr>
      <w:r w:rsidRPr="00B01624">
        <w:rPr>
          <w:rFonts w:ascii="宋体" w:hAnsi="宋体" w:hint="eastAsia"/>
          <w:szCs w:val="21"/>
        </w:rPr>
        <w:t>发包人：</w:t>
      </w:r>
    </w:p>
    <w:p w:rsidR="00B55BD9" w:rsidRPr="00B01624" w:rsidRDefault="004E1434">
      <w:pPr>
        <w:spacing w:line="360" w:lineRule="auto"/>
        <w:rPr>
          <w:rFonts w:ascii="宋体" w:hAnsi="Calibri"/>
          <w:szCs w:val="21"/>
        </w:rPr>
      </w:pPr>
      <w:r w:rsidRPr="00B01624">
        <w:rPr>
          <w:rFonts w:ascii="宋体" w:hAnsi="宋体" w:hint="eastAsia"/>
          <w:szCs w:val="21"/>
        </w:rPr>
        <w:t>（公章或合同专用章）</w:t>
      </w:r>
    </w:p>
    <w:p w:rsidR="00B55BD9" w:rsidRPr="00B01624" w:rsidRDefault="004E1434">
      <w:pPr>
        <w:spacing w:line="360" w:lineRule="auto"/>
        <w:rPr>
          <w:rFonts w:ascii="宋体" w:hAnsi="Calibri"/>
          <w:szCs w:val="21"/>
        </w:rPr>
      </w:pPr>
      <w:r w:rsidRPr="00B01624">
        <w:rPr>
          <w:rFonts w:ascii="宋体" w:hAnsi="宋体" w:hint="eastAsia"/>
          <w:szCs w:val="21"/>
        </w:rPr>
        <w:t>法定代表人：</w:t>
      </w:r>
    </w:p>
    <w:p w:rsidR="00B55BD9" w:rsidRPr="00B01624" w:rsidRDefault="004E1434">
      <w:pPr>
        <w:spacing w:line="360" w:lineRule="auto"/>
        <w:rPr>
          <w:rFonts w:ascii="宋体" w:hAnsi="Calibri"/>
          <w:szCs w:val="21"/>
        </w:rPr>
      </w:pPr>
      <w:r w:rsidRPr="00B01624">
        <w:rPr>
          <w:rFonts w:ascii="宋体" w:hAnsi="宋体" w:hint="eastAsia"/>
          <w:szCs w:val="21"/>
        </w:rPr>
        <w:t xml:space="preserve">（签字或盖章）　　</w:t>
      </w:r>
    </w:p>
    <w:p w:rsidR="00B55BD9" w:rsidRPr="00B01624" w:rsidRDefault="004E1434">
      <w:pPr>
        <w:spacing w:line="360" w:lineRule="auto"/>
        <w:rPr>
          <w:rFonts w:ascii="宋体" w:hAnsi="Calibri"/>
          <w:szCs w:val="21"/>
        </w:rPr>
      </w:pPr>
      <w:r w:rsidRPr="00B01624">
        <w:rPr>
          <w:rFonts w:ascii="宋体" w:hAnsi="宋体" w:hint="eastAsia"/>
          <w:szCs w:val="21"/>
        </w:rPr>
        <w:t>地址：</w:t>
      </w:r>
    </w:p>
    <w:p w:rsidR="00B55BD9" w:rsidRPr="00B01624" w:rsidRDefault="004E1434">
      <w:pPr>
        <w:spacing w:line="360" w:lineRule="auto"/>
        <w:rPr>
          <w:rFonts w:ascii="宋体" w:hAnsi="Calibri"/>
          <w:szCs w:val="21"/>
        </w:rPr>
      </w:pPr>
      <w:r w:rsidRPr="00B01624">
        <w:rPr>
          <w:rFonts w:ascii="宋体" w:hAnsi="宋体" w:hint="eastAsia"/>
          <w:szCs w:val="21"/>
        </w:rPr>
        <w:t>日期：</w:t>
      </w:r>
    </w:p>
    <w:p w:rsidR="00B55BD9" w:rsidRPr="00B01624" w:rsidRDefault="004E1434">
      <w:pPr>
        <w:spacing w:line="360" w:lineRule="auto"/>
        <w:rPr>
          <w:rFonts w:ascii="宋体" w:hAnsi="Calibri"/>
          <w:szCs w:val="21"/>
        </w:rPr>
      </w:pPr>
      <w:r w:rsidRPr="00B01624">
        <w:rPr>
          <w:rFonts w:ascii="宋体" w:hAnsi="宋体" w:hint="eastAsia"/>
          <w:szCs w:val="21"/>
        </w:rPr>
        <w:t>承包人：（联合体牵头人）</w:t>
      </w:r>
    </w:p>
    <w:p w:rsidR="00B55BD9" w:rsidRPr="00B01624" w:rsidRDefault="004E1434">
      <w:pPr>
        <w:spacing w:line="360" w:lineRule="auto"/>
        <w:rPr>
          <w:rFonts w:ascii="宋体" w:hAnsi="Calibri"/>
          <w:szCs w:val="21"/>
        </w:rPr>
      </w:pPr>
      <w:r w:rsidRPr="00B01624">
        <w:rPr>
          <w:rFonts w:ascii="宋体" w:hAnsi="宋体" w:hint="eastAsia"/>
          <w:szCs w:val="21"/>
        </w:rPr>
        <w:t>（公章或合同专用章）</w:t>
      </w:r>
    </w:p>
    <w:p w:rsidR="00B55BD9" w:rsidRPr="00B01624" w:rsidRDefault="004E1434">
      <w:pPr>
        <w:spacing w:line="360" w:lineRule="auto"/>
        <w:rPr>
          <w:rFonts w:ascii="宋体" w:hAnsi="Calibri"/>
          <w:szCs w:val="21"/>
        </w:rPr>
      </w:pPr>
      <w:r w:rsidRPr="00B01624">
        <w:rPr>
          <w:rFonts w:ascii="宋体" w:hAnsi="宋体" w:hint="eastAsia"/>
          <w:szCs w:val="21"/>
        </w:rPr>
        <w:t>法定代表人：</w:t>
      </w:r>
    </w:p>
    <w:p w:rsidR="00B55BD9" w:rsidRPr="00B01624" w:rsidRDefault="004E1434">
      <w:pPr>
        <w:spacing w:line="360" w:lineRule="auto"/>
        <w:rPr>
          <w:rFonts w:ascii="宋体" w:hAnsi="Calibri"/>
          <w:szCs w:val="21"/>
        </w:rPr>
      </w:pPr>
      <w:r w:rsidRPr="00B01624">
        <w:rPr>
          <w:rFonts w:ascii="宋体" w:hAnsi="宋体" w:hint="eastAsia"/>
          <w:szCs w:val="21"/>
        </w:rPr>
        <w:t xml:space="preserve">（签字或盖章）　</w:t>
      </w:r>
    </w:p>
    <w:p w:rsidR="00B55BD9" w:rsidRPr="00B01624" w:rsidRDefault="004E1434">
      <w:pPr>
        <w:spacing w:line="360" w:lineRule="auto"/>
        <w:rPr>
          <w:rFonts w:ascii="宋体" w:hAnsi="Calibri"/>
          <w:szCs w:val="21"/>
        </w:rPr>
      </w:pPr>
      <w:r w:rsidRPr="00B01624">
        <w:rPr>
          <w:rFonts w:ascii="宋体" w:hAnsi="宋体" w:hint="eastAsia"/>
          <w:szCs w:val="21"/>
        </w:rPr>
        <w:t>地址：</w:t>
      </w:r>
    </w:p>
    <w:p w:rsidR="00B55BD9" w:rsidRPr="00B01624" w:rsidRDefault="004E1434">
      <w:pPr>
        <w:spacing w:line="360" w:lineRule="auto"/>
        <w:rPr>
          <w:rFonts w:ascii="宋体" w:hAnsi="Calibri"/>
          <w:szCs w:val="21"/>
        </w:rPr>
      </w:pPr>
      <w:r w:rsidRPr="00B01624">
        <w:rPr>
          <w:rFonts w:ascii="宋体" w:hAnsi="宋体" w:hint="eastAsia"/>
          <w:szCs w:val="21"/>
        </w:rPr>
        <w:t>日期：</w:t>
      </w:r>
    </w:p>
    <w:p w:rsidR="00B55BD9" w:rsidRPr="00B01624" w:rsidRDefault="004E1434">
      <w:pPr>
        <w:spacing w:line="360" w:lineRule="auto"/>
        <w:rPr>
          <w:rFonts w:ascii="宋体" w:hAnsi="Calibri"/>
          <w:szCs w:val="21"/>
        </w:rPr>
      </w:pPr>
      <w:r w:rsidRPr="00B01624">
        <w:rPr>
          <w:rFonts w:ascii="宋体" w:hAnsi="宋体" w:hint="eastAsia"/>
          <w:szCs w:val="21"/>
        </w:rPr>
        <w:t>承包人：（联合体成员）</w:t>
      </w:r>
    </w:p>
    <w:p w:rsidR="00B55BD9" w:rsidRPr="00B01624" w:rsidRDefault="004E1434">
      <w:pPr>
        <w:spacing w:line="360" w:lineRule="auto"/>
        <w:rPr>
          <w:rFonts w:ascii="宋体" w:hAnsi="Calibri"/>
          <w:szCs w:val="21"/>
        </w:rPr>
      </w:pPr>
      <w:r w:rsidRPr="00B01624">
        <w:rPr>
          <w:rFonts w:ascii="宋体" w:hAnsi="宋体" w:hint="eastAsia"/>
          <w:szCs w:val="21"/>
        </w:rPr>
        <w:t>（公章或合同专用章）</w:t>
      </w:r>
    </w:p>
    <w:p w:rsidR="00B55BD9" w:rsidRPr="00B01624" w:rsidRDefault="004E1434">
      <w:pPr>
        <w:spacing w:line="360" w:lineRule="auto"/>
        <w:rPr>
          <w:rFonts w:ascii="宋体" w:hAnsi="Calibri"/>
          <w:szCs w:val="21"/>
        </w:rPr>
      </w:pPr>
      <w:r w:rsidRPr="00B01624">
        <w:rPr>
          <w:rFonts w:ascii="宋体" w:hAnsi="宋体" w:hint="eastAsia"/>
          <w:szCs w:val="21"/>
        </w:rPr>
        <w:t>法定代表人：</w:t>
      </w:r>
    </w:p>
    <w:p w:rsidR="00B55BD9" w:rsidRPr="00B01624" w:rsidRDefault="004E1434">
      <w:pPr>
        <w:spacing w:line="360" w:lineRule="auto"/>
        <w:rPr>
          <w:rFonts w:ascii="宋体" w:hAnsi="Calibri"/>
          <w:szCs w:val="21"/>
        </w:rPr>
      </w:pPr>
      <w:r w:rsidRPr="00B01624">
        <w:rPr>
          <w:rFonts w:ascii="宋体" w:hAnsi="宋体" w:hint="eastAsia"/>
          <w:szCs w:val="21"/>
        </w:rPr>
        <w:t xml:space="preserve">（签字或盖章）　</w:t>
      </w:r>
    </w:p>
    <w:p w:rsidR="00B55BD9" w:rsidRPr="00B01624" w:rsidRDefault="004E1434">
      <w:pPr>
        <w:spacing w:line="360" w:lineRule="auto"/>
        <w:rPr>
          <w:rFonts w:ascii="宋体" w:hAnsi="Calibri"/>
          <w:szCs w:val="21"/>
        </w:rPr>
      </w:pPr>
      <w:r w:rsidRPr="00B01624">
        <w:rPr>
          <w:rFonts w:ascii="宋体" w:hAnsi="宋体" w:hint="eastAsia"/>
          <w:szCs w:val="21"/>
        </w:rPr>
        <w:t>地址：</w:t>
      </w:r>
    </w:p>
    <w:p w:rsidR="00B55BD9" w:rsidRPr="00B01624" w:rsidRDefault="004E1434">
      <w:pPr>
        <w:spacing w:line="360" w:lineRule="auto"/>
        <w:rPr>
          <w:rFonts w:ascii="Calibri" w:hAnsi="Calibri"/>
          <w:szCs w:val="22"/>
        </w:rPr>
      </w:pPr>
      <w:r w:rsidRPr="00B01624">
        <w:rPr>
          <w:rFonts w:ascii="宋体" w:hAnsi="宋体" w:hint="eastAsia"/>
          <w:szCs w:val="21"/>
        </w:rPr>
        <w:t>日期：</w:t>
      </w:r>
      <w:bookmarkStart w:id="3094" w:name="_Toc144974834"/>
      <w:bookmarkStart w:id="3095" w:name="_Toc152042554"/>
      <w:bookmarkStart w:id="3096" w:name="_Toc152045772"/>
      <w:bookmarkStart w:id="3097" w:name="_Toc247514202"/>
      <w:bookmarkStart w:id="3098" w:name="_Toc247527803"/>
      <w:bookmarkEnd w:id="3094"/>
      <w:bookmarkEnd w:id="3095"/>
      <w:bookmarkEnd w:id="3096"/>
      <w:bookmarkEnd w:id="3097"/>
      <w:bookmarkEnd w:id="3098"/>
    </w:p>
    <w:p w:rsidR="00B55BD9" w:rsidRPr="00B01624" w:rsidRDefault="00B55BD9">
      <w:pPr>
        <w:spacing w:line="360" w:lineRule="auto"/>
        <w:rPr>
          <w:rFonts w:ascii="宋体" w:hAnsi="Calibri"/>
          <w:szCs w:val="22"/>
        </w:rPr>
      </w:pPr>
    </w:p>
    <w:p w:rsidR="00B55BD9" w:rsidRPr="00B01624" w:rsidRDefault="004E1434">
      <w:pPr>
        <w:keepNext/>
        <w:keepLines/>
        <w:spacing w:before="60" w:after="60" w:line="413" w:lineRule="auto"/>
        <w:outlineLvl w:val="1"/>
        <w:rPr>
          <w:rFonts w:ascii="宋体" w:hAnsi="宋体"/>
          <w:b/>
          <w:bCs/>
          <w:sz w:val="28"/>
          <w:szCs w:val="28"/>
        </w:rPr>
      </w:pPr>
      <w:bookmarkStart w:id="3099" w:name="_Toc121419702"/>
      <w:bookmarkStart w:id="3100" w:name="_Toc121332700"/>
      <w:r w:rsidRPr="00B01624">
        <w:rPr>
          <w:rFonts w:ascii="宋体" w:hAnsi="宋体" w:hint="eastAsia"/>
          <w:b/>
          <w:bCs/>
          <w:sz w:val="28"/>
          <w:szCs w:val="28"/>
        </w:rPr>
        <w:t>附件16：建设项目影像文件采集范围</w:t>
      </w:r>
      <w:bookmarkEnd w:id="3099"/>
      <w:bookmarkEnd w:id="3100"/>
    </w:p>
    <w:p w:rsidR="00B55BD9" w:rsidRPr="00B01624" w:rsidRDefault="004E1434" w:rsidP="00B01624">
      <w:pPr>
        <w:spacing w:beforeLines="50"/>
        <w:ind w:left="1200" w:hangingChars="400" w:hanging="1200"/>
        <w:rPr>
          <w:rFonts w:ascii="Calibri" w:eastAsia="仿宋_GB2312" w:hAnsi="Calibri"/>
          <w:sz w:val="30"/>
          <w:szCs w:val="30"/>
        </w:rPr>
      </w:pPr>
      <w:r w:rsidRPr="00B01624">
        <w:rPr>
          <w:rFonts w:ascii="Calibri" w:eastAsia="仿宋_GB2312" w:hAnsi="Calibri"/>
          <w:noProof/>
          <w:sz w:val="30"/>
          <w:szCs w:val="30"/>
        </w:rPr>
        <w:drawing>
          <wp:inline distT="0" distB="0" distL="0" distR="0">
            <wp:extent cx="5505450" cy="7781925"/>
            <wp:effectExtent l="19050" t="0" r="0" b="0"/>
            <wp:docPr id="16" name="图片 2" descr="SCAN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SCAN0486.JPG"/>
                    <pic:cNvPicPr>
                      <a:picLocks noChangeAspect="1" noChangeArrowheads="1"/>
                    </pic:cNvPicPr>
                  </pic:nvPicPr>
                  <pic:blipFill>
                    <a:blip r:embed="rId20"/>
                    <a:srcRect/>
                    <a:stretch>
                      <a:fillRect/>
                    </a:stretch>
                  </pic:blipFill>
                  <pic:spPr>
                    <a:xfrm>
                      <a:off x="0" y="0"/>
                      <a:ext cx="5505450" cy="7781925"/>
                    </a:xfrm>
                    <a:prstGeom prst="rect">
                      <a:avLst/>
                    </a:prstGeom>
                    <a:noFill/>
                    <a:ln w="9525" cmpd="sng">
                      <a:noFill/>
                      <a:miter lim="800000"/>
                      <a:headEnd/>
                      <a:tailEnd/>
                    </a:ln>
                  </pic:spPr>
                </pic:pic>
              </a:graphicData>
            </a:graphic>
          </wp:inline>
        </w:drawing>
      </w:r>
    </w:p>
    <w:p w:rsidR="00B55BD9" w:rsidRPr="00B01624" w:rsidRDefault="004E1434" w:rsidP="00B01624">
      <w:pPr>
        <w:spacing w:beforeLines="50"/>
        <w:ind w:left="1200" w:hangingChars="400" w:hanging="1200"/>
        <w:rPr>
          <w:rFonts w:ascii="Calibri" w:eastAsia="仿宋_GB2312" w:hAnsi="Calibri"/>
          <w:sz w:val="30"/>
          <w:szCs w:val="30"/>
        </w:rPr>
      </w:pPr>
      <w:r w:rsidRPr="00B01624">
        <w:rPr>
          <w:rFonts w:ascii="Calibri" w:eastAsia="仿宋_GB2312" w:hAnsi="Calibri"/>
          <w:noProof/>
          <w:sz w:val="30"/>
          <w:szCs w:val="30"/>
        </w:rPr>
        <w:drawing>
          <wp:inline distT="0" distB="0" distL="0" distR="0">
            <wp:extent cx="5505450" cy="7781925"/>
            <wp:effectExtent l="19050" t="0" r="0" b="0"/>
            <wp:docPr id="17" name="图片 3" descr="SCAN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SCAN0487.JPG"/>
                    <pic:cNvPicPr>
                      <a:picLocks noChangeAspect="1" noChangeArrowheads="1"/>
                    </pic:cNvPicPr>
                  </pic:nvPicPr>
                  <pic:blipFill>
                    <a:blip r:embed="rId21"/>
                    <a:srcRect/>
                    <a:stretch>
                      <a:fillRect/>
                    </a:stretch>
                  </pic:blipFill>
                  <pic:spPr>
                    <a:xfrm>
                      <a:off x="0" y="0"/>
                      <a:ext cx="5505450" cy="7781925"/>
                    </a:xfrm>
                    <a:prstGeom prst="rect">
                      <a:avLst/>
                    </a:prstGeom>
                    <a:noFill/>
                    <a:ln w="9525" cmpd="sng">
                      <a:noFill/>
                      <a:miter lim="800000"/>
                      <a:headEnd/>
                      <a:tailEnd/>
                    </a:ln>
                  </pic:spPr>
                </pic:pic>
              </a:graphicData>
            </a:graphic>
          </wp:inline>
        </w:drawing>
      </w:r>
    </w:p>
    <w:p w:rsidR="00B55BD9" w:rsidRPr="00B01624" w:rsidRDefault="004E1434" w:rsidP="00B01624">
      <w:pPr>
        <w:spacing w:beforeLines="50"/>
        <w:ind w:left="1200" w:hangingChars="400" w:hanging="1200"/>
        <w:rPr>
          <w:rFonts w:ascii="Calibri" w:eastAsia="仿宋_GB2312" w:hAnsi="Calibri"/>
          <w:sz w:val="30"/>
          <w:szCs w:val="30"/>
        </w:rPr>
      </w:pPr>
      <w:r w:rsidRPr="00B01624">
        <w:rPr>
          <w:rFonts w:ascii="Calibri" w:eastAsia="仿宋_GB2312" w:hAnsi="Calibri"/>
          <w:noProof/>
          <w:sz w:val="30"/>
          <w:szCs w:val="30"/>
        </w:rPr>
        <w:drawing>
          <wp:inline distT="0" distB="0" distL="0" distR="0">
            <wp:extent cx="5505450" cy="7781925"/>
            <wp:effectExtent l="19050" t="0" r="0" b="0"/>
            <wp:docPr id="18" name="图片 4" descr="SCAN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SCAN0488.JPG"/>
                    <pic:cNvPicPr>
                      <a:picLocks noChangeAspect="1" noChangeArrowheads="1"/>
                    </pic:cNvPicPr>
                  </pic:nvPicPr>
                  <pic:blipFill>
                    <a:blip r:embed="rId22"/>
                    <a:srcRect/>
                    <a:stretch>
                      <a:fillRect/>
                    </a:stretch>
                  </pic:blipFill>
                  <pic:spPr>
                    <a:xfrm>
                      <a:off x="0" y="0"/>
                      <a:ext cx="5505450" cy="7781925"/>
                    </a:xfrm>
                    <a:prstGeom prst="rect">
                      <a:avLst/>
                    </a:prstGeom>
                    <a:noFill/>
                    <a:ln w="9525" cmpd="sng">
                      <a:noFill/>
                      <a:miter lim="800000"/>
                      <a:headEnd/>
                      <a:tailEnd/>
                    </a:ln>
                  </pic:spPr>
                </pic:pic>
              </a:graphicData>
            </a:graphic>
          </wp:inline>
        </w:drawing>
      </w:r>
    </w:p>
    <w:p w:rsidR="00B55BD9" w:rsidRPr="00B01624" w:rsidRDefault="00B55BD9">
      <w:pPr>
        <w:jc w:val="left"/>
        <w:rPr>
          <w:rFonts w:ascii="Calibri" w:hAnsi="Calibri"/>
          <w:szCs w:val="22"/>
        </w:rPr>
      </w:pPr>
    </w:p>
    <w:p w:rsidR="00B55BD9" w:rsidRPr="00B01624" w:rsidRDefault="00B55BD9">
      <w:pPr>
        <w:jc w:val="center"/>
        <w:rPr>
          <w:rFonts w:ascii="宋体" w:hAnsi="宋体"/>
          <w:b/>
          <w:bCs/>
          <w:sz w:val="28"/>
          <w:szCs w:val="28"/>
        </w:rPr>
      </w:pPr>
    </w:p>
    <w:p w:rsidR="00B55BD9" w:rsidRPr="00B01624" w:rsidRDefault="00B55BD9">
      <w:pPr>
        <w:jc w:val="center"/>
        <w:rPr>
          <w:rFonts w:ascii="宋体" w:hAnsi="宋体"/>
          <w:b/>
          <w:bCs/>
          <w:sz w:val="28"/>
          <w:szCs w:val="28"/>
        </w:rPr>
      </w:pPr>
    </w:p>
    <w:p w:rsidR="00B55BD9" w:rsidRPr="00B01624" w:rsidRDefault="00B55BD9">
      <w:pPr>
        <w:jc w:val="center"/>
        <w:rPr>
          <w:rFonts w:ascii="宋体" w:hAnsi="宋体"/>
          <w:b/>
          <w:bCs/>
          <w:sz w:val="28"/>
          <w:szCs w:val="28"/>
        </w:rPr>
      </w:pPr>
    </w:p>
    <w:p w:rsidR="00B55BD9" w:rsidRPr="00B01624" w:rsidRDefault="00B55BD9">
      <w:pPr>
        <w:jc w:val="center"/>
        <w:rPr>
          <w:rFonts w:ascii="宋体" w:hAnsi="宋体"/>
          <w:b/>
          <w:bCs/>
          <w:sz w:val="28"/>
          <w:szCs w:val="28"/>
        </w:rPr>
      </w:pPr>
    </w:p>
    <w:p w:rsidR="00B55BD9" w:rsidRPr="00B01624" w:rsidRDefault="004E1434">
      <w:pPr>
        <w:jc w:val="center"/>
        <w:rPr>
          <w:rFonts w:ascii="黑体" w:eastAsia="黑体" w:hAnsi="黑体"/>
          <w:b/>
          <w:bCs/>
          <w:szCs w:val="22"/>
        </w:rPr>
      </w:pPr>
      <w:r w:rsidRPr="00B01624">
        <w:rPr>
          <w:rFonts w:ascii="宋体" w:hAnsi="宋体" w:hint="eastAsia"/>
          <w:b/>
          <w:bCs/>
          <w:sz w:val="28"/>
          <w:szCs w:val="28"/>
        </w:rPr>
        <w:t>附件17：国家重大档案建设项目文件归档范围和保管期限表</w:t>
      </w:r>
    </w:p>
    <w:p w:rsidR="00B55BD9" w:rsidRPr="00B01624" w:rsidRDefault="00B55BD9">
      <w:pPr>
        <w:keepNext/>
        <w:keepLines/>
        <w:spacing w:before="60" w:after="60" w:line="413" w:lineRule="auto"/>
        <w:outlineLvl w:val="1"/>
        <w:rPr>
          <w:rFonts w:ascii="宋体" w:hAnsi="Calibri"/>
          <w:szCs w:val="22"/>
        </w:rPr>
      </w:pPr>
    </w:p>
    <w:p w:rsidR="00B55BD9" w:rsidRPr="00B01624" w:rsidRDefault="00B55BD9">
      <w:pPr>
        <w:spacing w:line="360" w:lineRule="auto"/>
        <w:rPr>
          <w:rFonts w:ascii="宋体" w:hAnsi="Calibri"/>
          <w:szCs w:val="22"/>
        </w:rPr>
      </w:pPr>
    </w:p>
    <w:tbl>
      <w:tblPr>
        <w:tblW w:w="6804" w:type="dxa"/>
        <w:jc w:val="center"/>
        <w:tblLayout w:type="fixed"/>
        <w:tblCellMar>
          <w:left w:w="0" w:type="dxa"/>
          <w:right w:w="0" w:type="dxa"/>
        </w:tblCellMar>
        <w:tblLook w:val="04A0"/>
      </w:tblPr>
      <w:tblGrid>
        <w:gridCol w:w="777"/>
        <w:gridCol w:w="4140"/>
        <w:gridCol w:w="615"/>
        <w:gridCol w:w="629"/>
        <w:gridCol w:w="626"/>
        <w:gridCol w:w="17"/>
      </w:tblGrid>
      <w:tr w:rsidR="00B55BD9" w:rsidRPr="00B01624">
        <w:trPr>
          <w:gridAfter w:val="1"/>
          <w:wAfter w:w="17" w:type="dxa"/>
          <w:trHeight w:val="603"/>
          <w:jc w:val="center"/>
        </w:trPr>
        <w:tc>
          <w:tcPr>
            <w:tcW w:w="777" w:type="dxa"/>
            <w:vMerge w:val="restart"/>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b/>
                <w:szCs w:val="22"/>
              </w:rPr>
            </w:pPr>
            <w:r w:rsidRPr="00B01624">
              <w:rPr>
                <w:rFonts w:ascii="黑体" w:eastAsia="黑体" w:hAnsi="黑体" w:hint="eastAsia"/>
                <w:b/>
                <w:szCs w:val="22"/>
              </w:rPr>
              <w:t>序号</w:t>
            </w:r>
          </w:p>
        </w:tc>
        <w:tc>
          <w:tcPr>
            <w:tcW w:w="4140" w:type="dxa"/>
            <w:vMerge w:val="restart"/>
            <w:tcBorders>
              <w:top w:val="single" w:sz="8" w:space="0" w:color="auto"/>
              <w:left w:val="single" w:sz="8" w:space="0" w:color="auto"/>
              <w:bottom w:val="single" w:sz="8" w:space="0" w:color="auto"/>
              <w:right w:val="single" w:sz="8" w:space="0" w:color="auto"/>
            </w:tcBorders>
            <w:vAlign w:val="center"/>
          </w:tcPr>
          <w:p w:rsidR="00B55BD9" w:rsidRPr="00B01624" w:rsidRDefault="004E1434">
            <w:pPr>
              <w:ind w:firstLineChars="700" w:firstLine="1476"/>
              <w:rPr>
                <w:rFonts w:ascii="黑体" w:eastAsia="黑体" w:hAnsi="黑体"/>
                <w:b/>
                <w:szCs w:val="22"/>
              </w:rPr>
            </w:pPr>
            <w:r w:rsidRPr="00B01624">
              <w:rPr>
                <w:rFonts w:ascii="黑体" w:eastAsia="黑体" w:hAnsi="黑体" w:hint="eastAsia"/>
                <w:b/>
                <w:szCs w:val="22"/>
              </w:rPr>
              <w:t>归 档 文 件</w:t>
            </w:r>
          </w:p>
        </w:tc>
        <w:tc>
          <w:tcPr>
            <w:tcW w:w="1870" w:type="dxa"/>
            <w:gridSpan w:val="3"/>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b/>
                <w:szCs w:val="22"/>
              </w:rPr>
            </w:pPr>
            <w:r w:rsidRPr="00B01624">
              <w:rPr>
                <w:rFonts w:ascii="黑体" w:eastAsia="黑体" w:hAnsi="黑体" w:hint="eastAsia"/>
                <w:b/>
                <w:szCs w:val="22"/>
              </w:rPr>
              <w:t>保管期限</w:t>
            </w:r>
          </w:p>
        </w:tc>
      </w:tr>
      <w:tr w:rsidR="00B55BD9" w:rsidRPr="00B01624">
        <w:trPr>
          <w:gridAfter w:val="1"/>
          <w:wAfter w:w="17" w:type="dxa"/>
          <w:trHeight w:val="597"/>
          <w:jc w:val="center"/>
        </w:trPr>
        <w:tc>
          <w:tcPr>
            <w:tcW w:w="777" w:type="dxa"/>
            <w:vMerge/>
            <w:tcBorders>
              <w:top w:val="single" w:sz="8" w:space="0" w:color="auto"/>
              <w:left w:val="single" w:sz="8" w:space="0" w:color="auto"/>
              <w:bottom w:val="single" w:sz="8" w:space="0" w:color="auto"/>
              <w:right w:val="single" w:sz="8" w:space="0" w:color="auto"/>
            </w:tcBorders>
            <w:vAlign w:val="center"/>
          </w:tcPr>
          <w:p w:rsidR="00B55BD9" w:rsidRPr="00B01624" w:rsidRDefault="00B55BD9">
            <w:pPr>
              <w:rPr>
                <w:rFonts w:ascii="黑体" w:eastAsia="黑体" w:hAnsi="黑体"/>
                <w:b/>
                <w:szCs w:val="22"/>
              </w:rPr>
            </w:pPr>
          </w:p>
        </w:tc>
        <w:tc>
          <w:tcPr>
            <w:tcW w:w="4140" w:type="dxa"/>
            <w:vMerge/>
            <w:tcBorders>
              <w:top w:val="single" w:sz="8" w:space="0" w:color="auto"/>
              <w:left w:val="single" w:sz="8" w:space="0" w:color="auto"/>
              <w:bottom w:val="single" w:sz="8" w:space="0" w:color="auto"/>
              <w:right w:val="single" w:sz="8" w:space="0" w:color="auto"/>
            </w:tcBorders>
            <w:vAlign w:val="center"/>
          </w:tcPr>
          <w:p w:rsidR="00B55BD9" w:rsidRPr="00B01624" w:rsidRDefault="00B55BD9">
            <w:pPr>
              <w:rPr>
                <w:rFonts w:ascii="黑体" w:eastAsia="黑体" w:hAnsi="黑体"/>
                <w:b/>
                <w:szCs w:val="22"/>
              </w:rPr>
            </w:pP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b/>
                <w:szCs w:val="22"/>
              </w:rPr>
            </w:pPr>
            <w:r w:rsidRPr="00B01624">
              <w:rPr>
                <w:rFonts w:ascii="黑体" w:eastAsia="黑体" w:hAnsi="黑体" w:hint="eastAsia"/>
                <w:b/>
                <w:szCs w:val="22"/>
              </w:rPr>
              <w:t>建设单位</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b/>
                <w:szCs w:val="22"/>
              </w:rPr>
            </w:pPr>
            <w:r w:rsidRPr="00B01624">
              <w:rPr>
                <w:rFonts w:ascii="黑体" w:eastAsia="黑体" w:hAnsi="黑体" w:hint="eastAsia"/>
                <w:b/>
                <w:szCs w:val="22"/>
              </w:rPr>
              <w:t>施工单位</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b/>
                <w:szCs w:val="22"/>
              </w:rPr>
            </w:pPr>
            <w:r w:rsidRPr="00B01624">
              <w:rPr>
                <w:rFonts w:ascii="黑体" w:eastAsia="黑体" w:hAnsi="黑体" w:hint="eastAsia"/>
                <w:b/>
                <w:szCs w:val="22"/>
              </w:rPr>
              <w:t>设计单位</w:t>
            </w: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b/>
                <w:bCs/>
                <w:szCs w:val="22"/>
              </w:rPr>
            </w:pPr>
            <w:r w:rsidRPr="00B01624">
              <w:rPr>
                <w:rFonts w:ascii="黑体" w:eastAsia="黑体" w:hAnsi="黑体" w:hint="eastAsia"/>
                <w:b/>
                <w:bCs/>
                <w:szCs w:val="22"/>
              </w:rPr>
              <w:t>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b/>
                <w:bCs/>
                <w:szCs w:val="22"/>
              </w:rPr>
            </w:pPr>
            <w:r w:rsidRPr="00B01624">
              <w:rPr>
                <w:rFonts w:ascii="黑体" w:eastAsia="黑体" w:hAnsi="黑体" w:hint="eastAsia"/>
                <w:b/>
                <w:bCs/>
                <w:szCs w:val="22"/>
              </w:rPr>
              <w:t>可行性研究、任务书</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项目建议书及报批文件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项目选址意见书及其报批文件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可行性研究报告及其评估、报批文件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项目评估(包括借贷承诺评估)、论证文件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1.5</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环境预测、调查报告、环境影响报告书和批复</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1.6</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设计任务书、计划任务书、报批文件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b/>
                <w:bCs/>
                <w:szCs w:val="22"/>
              </w:rPr>
            </w:pPr>
            <w:r w:rsidRPr="00B01624">
              <w:rPr>
                <w:rFonts w:ascii="黑体" w:eastAsia="黑体" w:hAnsi="黑体" w:hint="eastAsia"/>
                <w:b/>
                <w:bCs/>
                <w:szCs w:val="22"/>
              </w:rPr>
              <w:t>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b/>
                <w:bCs/>
                <w:szCs w:val="22"/>
              </w:rPr>
            </w:pPr>
            <w:r w:rsidRPr="00B01624">
              <w:rPr>
                <w:rFonts w:ascii="黑体" w:eastAsia="黑体" w:hAnsi="黑体" w:hint="eastAsia"/>
                <w:b/>
                <w:bCs/>
                <w:szCs w:val="22"/>
              </w:rPr>
              <w:t>设计基础文件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r>
      <w:tr w:rsidR="00B55BD9" w:rsidRPr="00B01624">
        <w:trPr>
          <w:gridAfter w:val="1"/>
          <w:wAfter w:w="17" w:type="dxa"/>
          <w:trHeight w:val="6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2.1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工程地质、水文地质、勘察设计、勘察报告、地质图、勘察记录、化验、试验报告、重要土、岩样及说明</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r>
      <w:tr w:rsidR="00B55BD9" w:rsidRPr="00B01624">
        <w:trPr>
          <w:gridAfter w:val="1"/>
          <w:wAfter w:w="17" w:type="dxa"/>
          <w:trHeight w:val="4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2.2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地形、地貌、控制点、建筑物、构筑物及重要设备安装测量定位、观测记录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2.3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水文、气象、地震等其它设计基础资料</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b/>
                <w:bCs/>
                <w:szCs w:val="22"/>
              </w:rPr>
            </w:pPr>
            <w:r w:rsidRPr="00B01624">
              <w:rPr>
                <w:rFonts w:ascii="黑体" w:eastAsia="黑体" w:hAnsi="黑体" w:hint="eastAsia"/>
                <w:b/>
                <w:bCs/>
                <w:szCs w:val="22"/>
              </w:rPr>
              <w:t>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b/>
                <w:bCs/>
                <w:szCs w:val="22"/>
              </w:rPr>
            </w:pPr>
            <w:r w:rsidRPr="00B01624">
              <w:rPr>
                <w:rFonts w:ascii="黑体" w:eastAsia="黑体" w:hAnsi="黑体" w:hint="eastAsia"/>
                <w:b/>
                <w:bCs/>
                <w:szCs w:val="22"/>
              </w:rPr>
              <w:t>设计文件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3.1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总体规划设计</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3.2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方案设计</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3.3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初步设计及其报批文件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3.4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技术设计</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3.5</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施工图设计</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3.6</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技术秘密材料、专利文件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3.7</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工程设计计算书</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3.8</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关键技术试验</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3.9</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设计评价、鉴定及审批</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b/>
                <w:bCs/>
                <w:szCs w:val="22"/>
              </w:rPr>
            </w:pPr>
            <w:r w:rsidRPr="00B01624">
              <w:rPr>
                <w:rFonts w:ascii="黑体" w:eastAsia="黑体" w:hAnsi="黑体" w:hint="eastAsia"/>
                <w:b/>
                <w:bCs/>
                <w:szCs w:val="22"/>
              </w:rPr>
              <w:t>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b/>
                <w:bCs/>
                <w:szCs w:val="22"/>
              </w:rPr>
            </w:pPr>
            <w:r w:rsidRPr="00B01624">
              <w:rPr>
                <w:rFonts w:ascii="黑体" w:eastAsia="黑体" w:hAnsi="黑体" w:hint="eastAsia"/>
                <w:b/>
                <w:bCs/>
                <w:szCs w:val="22"/>
              </w:rPr>
              <w:t>项目管理文件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b/>
                <w:bCs/>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b/>
                <w:bCs/>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b/>
                <w:bCs/>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征地、移民文件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r>
      <w:tr w:rsidR="00B55BD9" w:rsidRPr="00B01624">
        <w:trPr>
          <w:gridAfter w:val="1"/>
          <w:wAfter w:w="17" w:type="dxa"/>
          <w:trHeight w:hRule="exact" w:val="682"/>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4.1.1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征用土地申请、批准文件、红线图、坐标图、行政区域图</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4.1.2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征地移民拆迁、安置、补偿批准文件、协议书</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4.1.3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建设前原始地形、地貌、状况图、照片</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4.1.4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施工执照</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计划、投资、统计、管理文件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r>
      <w:tr w:rsidR="00B55BD9" w:rsidRPr="00B01624">
        <w:trPr>
          <w:gridAfter w:val="1"/>
          <w:wAfter w:w="17" w:type="dxa"/>
          <w:trHeight w:hRule="exact" w:val="584"/>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4.2.1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有关投资、进度、物资、工程量的建议计划、实施计划和调整计划</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4.2.2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概算、预算管理、差价管理文件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4.2.3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合同变更、索赔等涉及法律事务的文件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4.2.4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规程、规范、标准、规划、方案、规定</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4.2.5</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招标文件审查、技术设计审查、技术协议</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4.2.6</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投资、进度、质量、安全、合同控制文件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招标投标、承发包合同协议</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r>
      <w:tr w:rsidR="00B55BD9" w:rsidRPr="00B01624">
        <w:trPr>
          <w:gridAfter w:val="1"/>
          <w:wAfter w:w="17" w:type="dxa"/>
          <w:trHeight w:hRule="exact" w:val="403"/>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4.3.1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招标书、招标修改文件、招标补遗及答疑文件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gridAfter w:val="1"/>
          <w:wAfter w:w="17" w:type="dxa"/>
          <w:trHeight w:val="46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4.3.2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投标书、资质材料、履约类保函、委托授权书和投标澄清文件、修正文件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gridAfter w:val="1"/>
          <w:wAfter w:w="17" w:type="dxa"/>
          <w:trHeight w:val="46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4.3.3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开标议程、开标大会签字表、报价表、评标纪律、评标人员签字表、评标记录、报告</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r>
      <w:tr w:rsidR="00B55BD9" w:rsidRPr="00B01624">
        <w:trPr>
          <w:gridAfter w:val="1"/>
          <w:wAfter w:w="17" w:type="dxa"/>
          <w:trHeigh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4.3.4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中标通知书</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gridAfter w:val="1"/>
          <w:wAfter w:w="17" w:type="dxa"/>
          <w:trHeight w:val="46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4.3.5</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pacing w:val="-18"/>
                <w:szCs w:val="22"/>
              </w:rPr>
            </w:pPr>
            <w:r w:rsidRPr="00B01624">
              <w:rPr>
                <w:rFonts w:ascii="黑体" w:eastAsia="黑体" w:hAnsi="黑体" w:hint="eastAsia"/>
                <w:spacing w:val="-18"/>
                <w:szCs w:val="22"/>
              </w:rPr>
              <w:t>合同谈判纪要、合同审查文件、合同书、合同变更文件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gridAfter w:val="1"/>
          <w:wAfter w:w="17" w:type="dxa"/>
          <w:trHeigh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专项申请、批复文件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r>
      <w:tr w:rsidR="00B55BD9" w:rsidRPr="00B01624">
        <w:trPr>
          <w:gridAfter w:val="1"/>
          <w:wAfter w:w="17" w:type="dxa"/>
          <w:trHeight w:val="46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4.4.1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 xml:space="preserve">环境保护、劳动安全、卫生、消防、人防、规划等文件， </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r>
      <w:tr w:rsidR="00B55BD9" w:rsidRPr="00B01624">
        <w:trPr>
          <w:gridAfter w:val="1"/>
          <w:wAfter w:w="17" w:type="dxa"/>
          <w:trHeight w:val="4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4.4.2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pacing w:val="-6"/>
                <w:szCs w:val="22"/>
              </w:rPr>
            </w:pPr>
            <w:r w:rsidRPr="00B01624">
              <w:rPr>
                <w:rFonts w:ascii="黑体" w:eastAsia="黑体" w:hAnsi="黑体" w:hint="eastAsia"/>
                <w:spacing w:val="-6"/>
                <w:szCs w:val="22"/>
              </w:rPr>
              <w:t>水、暖、电、煤气、通信、排水等配套协议文件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4.4.3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原料、材料、燃料供应等来源协议文件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b/>
                <w:bCs/>
                <w:szCs w:val="22"/>
              </w:rPr>
            </w:pPr>
            <w:r w:rsidRPr="00B01624">
              <w:rPr>
                <w:rFonts w:ascii="黑体" w:eastAsia="黑体" w:hAnsi="黑体" w:hint="eastAsia"/>
                <w:b/>
                <w:bCs/>
                <w:szCs w:val="22"/>
              </w:rPr>
              <w:t>5</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b/>
                <w:bCs/>
                <w:szCs w:val="22"/>
              </w:rPr>
            </w:pPr>
            <w:r w:rsidRPr="00B01624">
              <w:rPr>
                <w:rFonts w:ascii="黑体" w:eastAsia="黑体" w:hAnsi="黑体" w:hint="eastAsia"/>
                <w:b/>
                <w:bCs/>
                <w:szCs w:val="22"/>
              </w:rPr>
              <w:t>施工文件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b/>
                <w:bCs/>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b/>
                <w:bCs/>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b/>
                <w:bCs/>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建筑施工文件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r>
      <w:tr w:rsidR="00B55BD9" w:rsidRPr="00B01624">
        <w:trPr>
          <w:gridAfter w:val="1"/>
          <w:wAfter w:w="17" w:type="dxa"/>
          <w:trHeight w:val="4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5.1.1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开工报告、工程技术要求、技术交底、图纸会审纪要</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gridAfter w:val="1"/>
          <w:wAfter w:w="17" w:type="dxa"/>
          <w:trHeight w:val="62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5.1.2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施工组织设计、方案及报批文件、施工计划、施工技术及安全措施、施工工艺文件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5.1.3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原材料及构件出厂证职、质量鉴定、复验单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5.1.4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建筑材料试验报告</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gridAfter w:val="1"/>
          <w:wAfter w:w="17" w:type="dxa"/>
          <w:trHeight w:val="4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5.1.5</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设计变更、工程更改洽商单、材料代用核定审批手续、技术核定单、业务联系单、备忘录等</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gridAfter w:val="1"/>
          <w:wAfter w:w="17" w:type="dxa"/>
          <w:trHeight w:val="46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5.1.6</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施工定位（水准点、导线点、基准线、控制点等）测量、复核记录、地质勘探</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gridAfter w:val="1"/>
          <w:wAfter w:w="17" w:type="dxa"/>
          <w:trHeight w:val="4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5.1.7</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土、岩试验报告、基础处理、基础工程图、桩基工程记录、地基验销记录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5.1.8</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施工日记、大事记</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5.1.9</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隐蔽工程验收记录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gridAfter w:val="1"/>
          <w:wAfter w:w="17" w:type="dxa"/>
          <w:trHeight w:val="4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pacing w:val="-10"/>
                <w:szCs w:val="22"/>
              </w:rPr>
            </w:pPr>
            <w:r w:rsidRPr="00B01624">
              <w:rPr>
                <w:rFonts w:ascii="黑体" w:eastAsia="黑体" w:hAnsi="黑体" w:hint="eastAsia"/>
                <w:spacing w:val="-10"/>
                <w:szCs w:val="22"/>
              </w:rPr>
              <w:t>5.1.10</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各类工程记录及测试、沉降、位移、变形监测记录、事故处理报告</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5.1.11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工程质量检查、评定</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5.1.12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技术总结、施工预、决算</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5.1.13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交工验收记录证明</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5.1.14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竣工报告、竣工验收报告</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5.1.15</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竣工图</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5.1.16</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声像材料</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ind w:firstLineChars="50" w:firstLine="105"/>
              <w:rPr>
                <w:rFonts w:ascii="黑体" w:eastAsia="黑体" w:hAnsi="黑体"/>
                <w:szCs w:val="22"/>
              </w:rPr>
            </w:pPr>
            <w:r w:rsidRPr="00B01624">
              <w:rPr>
                <w:rFonts w:ascii="黑体" w:eastAsia="黑体" w:hAnsi="黑体" w:hint="eastAsia"/>
                <w:szCs w:val="22"/>
              </w:rPr>
              <w:t>长期</w:t>
            </w: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gridAfter w:val="1"/>
          <w:wAfter w:w="17" w:type="dxa"/>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设备及管线安装施工文件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26"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5.2.1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开工报告、工程技术要求、技术交底、图纸会审纪要</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5.2.2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施工组织设计、方案及其报批文件、施工计划、技术措施文件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6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5.2.3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原材料及构件出厂证明、质量鉴定、复验单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6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5.2.4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建筑材料试验报告</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6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5.2.5</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设计变更通知、工程更改洽商单、材料、零部件、设备代用审批手续、技术核定单、业务联系单、备忘录等</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5.2.6</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焊接试验记录、报告、施工检验、探伤记录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5.2.7</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隐蔽工程检查验收记录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5.2.8</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强度、密闭性试验报告</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5.2.9</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设备、网络调试记录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5.2.10</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施工安装记录、安装质量检查、评定、事故处理报告</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5.2.11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系统调试、调试记录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5.2.12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管线清洗、试压、通水、通气、消毒等记录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短期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5.2.13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管线标高、位置、坡度测量记录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5.2.14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中间教交工验收记录证明、工程质量评定</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5.2.15</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竣工报告、竣工验收报告、施工预、决算</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5.2.16</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竣工图</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电气、仪表安装施工文件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58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5.3.1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开工报告、工程技术要求、技术交底、图纸会审纪要</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5.3.2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施工组织设计、施工及其报批文件、施工计划、技术措施文件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短期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5.3.3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原材料及构件出厂证明、质量鉴定、复验单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5.3.4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建筑材料试验报告</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2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5.3.5</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设计变更通知、工程更改洽商单、材料、零部件、设备代用审批手续、技术核定单、业务联系单、备忘录等</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5.3.6</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系统测试、整定记录。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5.3.7</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绝缘、接地电阻等性能测试、校核</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6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5.3.8</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材料设备明细表及检验记录、施工安装记录、质量检查评定、事故处理报告</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5.3.9</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操作、联动试验</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短期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5.3.10</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电气装置交接记录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短期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5.3.11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中间交工验收记录、工程质量评定</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5.3.12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竣工报告、竣工验收报告</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5.3.13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竣工图</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5.3.14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声像材料</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6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b/>
                <w:bCs/>
                <w:szCs w:val="22"/>
              </w:rPr>
            </w:pPr>
            <w:r w:rsidRPr="00B01624">
              <w:rPr>
                <w:rFonts w:ascii="黑体" w:eastAsia="黑体" w:hAnsi="黑体" w:hint="eastAsia"/>
                <w:b/>
                <w:bCs/>
                <w:szCs w:val="22"/>
              </w:rPr>
              <w:t>6</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b/>
                <w:bCs/>
                <w:szCs w:val="22"/>
              </w:rPr>
            </w:pPr>
            <w:r w:rsidRPr="00B01624">
              <w:rPr>
                <w:rFonts w:ascii="黑体" w:eastAsia="黑体" w:hAnsi="黑体" w:hint="eastAsia"/>
                <w:b/>
                <w:bCs/>
                <w:szCs w:val="22"/>
              </w:rPr>
              <w:t>监理文件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监理</w:t>
            </w:r>
          </w:p>
          <w:p w:rsidR="00B55BD9" w:rsidRPr="00B01624" w:rsidRDefault="004E1434">
            <w:pPr>
              <w:jc w:val="center"/>
              <w:rPr>
                <w:rFonts w:ascii="黑体" w:eastAsia="黑体" w:hAnsi="黑体"/>
                <w:szCs w:val="22"/>
              </w:rPr>
            </w:pPr>
            <w:r w:rsidRPr="00B01624">
              <w:rPr>
                <w:rFonts w:ascii="黑体" w:eastAsia="黑体" w:hAnsi="黑体" w:hint="eastAsia"/>
                <w:szCs w:val="22"/>
              </w:rPr>
              <w:t>单位</w:t>
            </w:r>
          </w:p>
        </w:tc>
      </w:tr>
      <w:tr w:rsidR="00B55BD9" w:rsidRPr="00B01624">
        <w:trPr>
          <w:trHeight w:val="4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施工监理文件、资料</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6.1.1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监理合同协议、监理大纲、监理规划、细则及批复</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val="46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6.1.2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施工及设备器材供应单位资质审核、设备、材料报审</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val="46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6.1.3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pacing w:val="-6"/>
                <w:szCs w:val="22"/>
              </w:rPr>
            </w:pPr>
            <w:r w:rsidRPr="00B01624">
              <w:rPr>
                <w:rFonts w:ascii="黑体" w:eastAsia="黑体" w:hAnsi="黑体" w:hint="eastAsia"/>
                <w:spacing w:val="-6"/>
                <w:szCs w:val="22"/>
              </w:rPr>
              <w:t>施工组织设计、施工方案、施工计划、技术措施审核、施工进度、延长工期、索赔、及付款报审</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val="4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6.1.4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pacing w:val="-8"/>
                <w:szCs w:val="22"/>
              </w:rPr>
            </w:pPr>
            <w:r w:rsidRPr="00B01624">
              <w:rPr>
                <w:rFonts w:ascii="黑体" w:eastAsia="黑体" w:hAnsi="黑体" w:hint="eastAsia"/>
                <w:spacing w:val="-8"/>
                <w:szCs w:val="22"/>
              </w:rPr>
              <w:t>开(停、复、返)工令、许可证、中间验收证明书</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val="4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6.1.5</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设计变更、材料、零部件、设备代用审批</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val="4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6.1.6</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监理通知、协调会审纪要、监理工程师指令、指示、来往函件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val="42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6.1.7</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工程材料监理检查、复检、实验记录、报告</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val="42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6.1.8</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监理日志、监理周（月、季、年）报、备忘录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val="42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6.1.9</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各项测控量成果及复核文件、外观、质量、文件等检查、抽查记录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val="42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6.1.10</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施工质量检查分析评估、工程质量事故、施工安全事故报告</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6.1.11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工程进度计划、实施、分析统计文件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6.1.12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变更价格审查、支付审批、索赔处理文件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hRule="exact" w:val="63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6.1.13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单元工程检查及开工（开仓）签证、工程分部、分项质量认证、评估</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6.1.14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主要材料及工程投资计划、完成报表</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设备采购、监造工作监理资料</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6.2.1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设备采购委托监理合同、采购方案、监造计划</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6.2.2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市场调查、考察报告</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val="42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6.2.3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设备制造的检验计划和检验要求、检验记录及试验报告、分包单位资格报审表</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6.2.4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原材料、零配件等的质量证明文件和检验报告</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6.2.5</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开动、复工报审表、暂停令</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6.2.6</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会议纪要、来往文件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6.2.7</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监理工程师通知单、监理工作联系单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6.2.8</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监理日志、监理月报</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6.2.9</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质量事故处理文件、设备制造索赔文件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hRule="exact" w:val="643"/>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6.2.10</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设备验收、交接文件、支付证书和设备制造结算审核文件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6.2.11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设备采购、监造工作总结</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6.3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监理工作声像材料</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val="42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b/>
                <w:bCs/>
                <w:szCs w:val="22"/>
              </w:rPr>
            </w:pPr>
            <w:r w:rsidRPr="00B01624">
              <w:rPr>
                <w:rFonts w:ascii="黑体" w:eastAsia="黑体" w:hAnsi="黑体" w:hint="eastAsia"/>
                <w:b/>
                <w:bCs/>
                <w:szCs w:val="22"/>
              </w:rPr>
              <w:t>7</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ind w:firstLine="422"/>
              <w:rPr>
                <w:rFonts w:ascii="黑体" w:eastAsia="黑体" w:hAnsi="黑体"/>
                <w:b/>
                <w:bCs/>
                <w:szCs w:val="22"/>
              </w:rPr>
            </w:pPr>
            <w:r w:rsidRPr="00B01624">
              <w:rPr>
                <w:rFonts w:ascii="黑体" w:eastAsia="黑体" w:hAnsi="黑体" w:hint="eastAsia"/>
                <w:b/>
                <w:bCs/>
                <w:szCs w:val="22"/>
              </w:rPr>
              <w:t>工艺设备文件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设计</w:t>
            </w:r>
          </w:p>
          <w:p w:rsidR="00B55BD9" w:rsidRPr="00B01624" w:rsidRDefault="004E1434">
            <w:pPr>
              <w:jc w:val="center"/>
              <w:rPr>
                <w:rFonts w:ascii="黑体" w:eastAsia="黑体" w:hAnsi="黑体"/>
                <w:b/>
                <w:bCs/>
                <w:szCs w:val="22"/>
              </w:rPr>
            </w:pPr>
            <w:r w:rsidRPr="00B01624">
              <w:rPr>
                <w:rFonts w:ascii="黑体" w:eastAsia="黑体" w:hAnsi="黑体" w:hint="eastAsia"/>
                <w:szCs w:val="22"/>
              </w:rPr>
              <w:t>单位</w:t>
            </w: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7.1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工艺说明、规程、路线、试验、技术总结</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7.2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产品检验、包装、工装图、检测记录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7.3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设备、材料采购、招投标文件、合同、出厂质量合格证明</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6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7.4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设备、材料装箱单、开箱记录、工具单、备品备件单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7.5</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设备图纸、使用说明书、零部件目录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7.6</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设备测绘、验收记录及索赔文件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7.7</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设备安装调试、测定数据、性能鉴定</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b/>
                <w:bCs/>
                <w:szCs w:val="22"/>
              </w:rPr>
            </w:pPr>
            <w:r w:rsidRPr="00B01624">
              <w:rPr>
                <w:rFonts w:ascii="黑体" w:eastAsia="黑体" w:hAnsi="黑体" w:hint="eastAsia"/>
                <w:b/>
                <w:bCs/>
                <w:szCs w:val="22"/>
              </w:rPr>
              <w:t>8</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b/>
                <w:bCs/>
                <w:szCs w:val="22"/>
              </w:rPr>
            </w:pPr>
            <w:r w:rsidRPr="00B01624">
              <w:rPr>
                <w:rFonts w:ascii="黑体" w:eastAsia="黑体" w:hAnsi="黑体" w:hint="eastAsia"/>
                <w:b/>
                <w:bCs/>
                <w:szCs w:val="22"/>
              </w:rPr>
              <w:t>科研项目</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8.1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开题报告、任务书、批准书</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8.2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协议书、委托书、合同</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8.3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研究方案、计划、调查研究报告</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8.4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试验记录、图表、照片</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8.5</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实验分析、计算、整理数据</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6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8.6</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pacing w:val="-6"/>
                <w:szCs w:val="22"/>
              </w:rPr>
            </w:pPr>
            <w:r w:rsidRPr="00B01624">
              <w:rPr>
                <w:rFonts w:ascii="黑体" w:eastAsia="黑体" w:hAnsi="黑体" w:hint="eastAsia"/>
                <w:spacing w:val="-6"/>
                <w:szCs w:val="22"/>
              </w:rPr>
              <w:t>实验装置及特殊设备图纸、工艺技术规范说明书</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8.7</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实验装置操作规程、安全措施、事故分析</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8.8</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阶段报告、科研报告、技术鉴定</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8.9</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成果申报、鉴定、审批及成果推广应用材料</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8.10</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考察报告、重要课题研究报告</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b/>
                <w:bCs/>
                <w:szCs w:val="22"/>
              </w:rPr>
            </w:pPr>
            <w:r w:rsidRPr="00B01624">
              <w:rPr>
                <w:rFonts w:ascii="黑体" w:eastAsia="黑体" w:hAnsi="黑体" w:hint="eastAsia"/>
                <w:b/>
                <w:bCs/>
                <w:szCs w:val="22"/>
              </w:rPr>
              <w:t>9</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b/>
                <w:bCs/>
                <w:szCs w:val="22"/>
              </w:rPr>
            </w:pPr>
            <w:r w:rsidRPr="00B01624">
              <w:rPr>
                <w:rFonts w:ascii="黑体" w:eastAsia="黑体" w:hAnsi="黑体" w:hint="eastAsia"/>
                <w:b/>
                <w:bCs/>
                <w:szCs w:val="22"/>
              </w:rPr>
              <w:t>涉外文件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9.1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询价、报价、投标文件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短期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9.2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合同、合同附件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9.3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谈判协议、议定书</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9.4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谈判记录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9.5</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谈判过程中外商提交的材料</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9.6</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出国考察及收集来的有关材料</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短期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9.7</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国外各设计阶段文件及设计联络文件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9.8</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各设计阶段审查议定书</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9.9</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技术问题来往函电</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9.10</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国外设备、材料检验、安装手册、操作使用说明书等随机文件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6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9.11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国外设备合格证明、装箱单、提单、商业发票、保险单证明</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短期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9.12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设备开箱检验记录、商检、海关及索赔文件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9.13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国外设备、材料的防腐、保护措施</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短期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9.14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外国技术人员现场提供的文件材料</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b/>
                <w:bCs/>
                <w:szCs w:val="22"/>
              </w:rPr>
            </w:pPr>
            <w:r w:rsidRPr="00B01624">
              <w:rPr>
                <w:rFonts w:ascii="黑体" w:eastAsia="黑体" w:hAnsi="黑体" w:hint="eastAsia"/>
                <w:b/>
                <w:bCs/>
                <w:szCs w:val="22"/>
              </w:rPr>
              <w:t>10</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b/>
                <w:bCs/>
                <w:szCs w:val="22"/>
              </w:rPr>
            </w:pPr>
            <w:r w:rsidRPr="00B01624">
              <w:rPr>
                <w:rFonts w:ascii="黑体" w:eastAsia="黑体" w:hAnsi="黑体" w:hint="eastAsia"/>
                <w:b/>
                <w:bCs/>
                <w:szCs w:val="22"/>
              </w:rPr>
              <w:t>生产技术准备、试生产文件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10.1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技术准备计划</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短期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10.2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试生产管理、技术责任制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短期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10.3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开停车方案</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短期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10.4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设备试车、验收、运转、维护记录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10.5</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试生产产品质量鉴定报告</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短期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10.6</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安全操作规程、事故分析报告</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10.7</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运行记录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短期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10.8</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技术培训材料</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短期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10.9</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产品技术参数、性能、图纸</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6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10.10</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工业卫生、劳动保护材料、环保、消防运行检测记录</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短期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b/>
                <w:bCs/>
                <w:szCs w:val="22"/>
              </w:rPr>
            </w:pPr>
            <w:r w:rsidRPr="00B01624">
              <w:rPr>
                <w:rFonts w:ascii="黑体" w:eastAsia="黑体" w:hAnsi="黑体" w:hint="eastAsia"/>
                <w:b/>
                <w:bCs/>
                <w:szCs w:val="22"/>
              </w:rPr>
              <w:t>ll</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b/>
                <w:bCs/>
                <w:szCs w:val="22"/>
              </w:rPr>
            </w:pPr>
            <w:r w:rsidRPr="00B01624">
              <w:rPr>
                <w:rFonts w:ascii="黑体" w:eastAsia="黑体" w:hAnsi="黑体" w:hint="eastAsia"/>
                <w:b/>
                <w:bCs/>
                <w:szCs w:val="22"/>
              </w:rPr>
              <w:t>财务、器材管理文件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r>
      <w:tr w:rsidR="00B55BD9" w:rsidRPr="00B01624">
        <w:trPr>
          <w:trHeight w:val="46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11.1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财务计划及执行、年度计划及执行、年度投资统计</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短期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2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11.2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工程概算、预算、标底、合同价、决算、审计及说明。</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97"/>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11.3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主要材料消耗、器材管理</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短期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11.4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交付使用的固定资产、流动资产、无形资产、递延资产清册</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b/>
                <w:bCs/>
                <w:szCs w:val="22"/>
              </w:rPr>
            </w:pPr>
            <w:r w:rsidRPr="00B01624">
              <w:rPr>
                <w:rFonts w:ascii="黑体" w:eastAsia="黑体" w:hAnsi="黑体" w:hint="eastAsia"/>
                <w:b/>
                <w:bCs/>
                <w:szCs w:val="22"/>
              </w:rPr>
              <w:t>12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b/>
                <w:bCs/>
                <w:szCs w:val="22"/>
              </w:rPr>
            </w:pPr>
            <w:r w:rsidRPr="00B01624">
              <w:rPr>
                <w:rFonts w:ascii="黑体" w:eastAsia="黑体" w:hAnsi="黑体" w:hint="eastAsia"/>
                <w:b/>
                <w:bCs/>
                <w:szCs w:val="22"/>
              </w:rPr>
              <w:t>竣工验收文件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2"/>
              <w:jc w:val="center"/>
              <w:rPr>
                <w:rFonts w:ascii="黑体" w:eastAsia="黑体" w:hAnsi="黑体"/>
                <w:b/>
                <w:bCs/>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12.1</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项目竣工验收报告</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12.2</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工程设计总结</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12.3</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工程施工总结</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12.4</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工程监理总结</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12.5</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项目质量评审文件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12.6</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工程现场声像文件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12.7</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工程审计文件、材料、决算报告</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12.8</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环境保护、劳动安全卫生、消防、人防、规划、档案等验收审批文件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r w:rsidR="00B55BD9" w:rsidRPr="00B01624">
        <w:trPr>
          <w:trHeight w:val="440"/>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12.9</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竣工验收会议决议文件、验收证书及验收委员会名册、签字、验收备案文件</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永久</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r>
      <w:tr w:rsidR="00B55BD9" w:rsidRPr="00B01624">
        <w:trPr>
          <w:trHeight w:hRule="exact" w:val="369"/>
          <w:jc w:val="center"/>
        </w:trPr>
        <w:tc>
          <w:tcPr>
            <w:tcW w:w="777"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12.10</w:t>
            </w:r>
          </w:p>
        </w:tc>
        <w:tc>
          <w:tcPr>
            <w:tcW w:w="4140"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rPr>
                <w:rFonts w:ascii="黑体" w:eastAsia="黑体" w:hAnsi="黑体"/>
                <w:szCs w:val="22"/>
              </w:rPr>
            </w:pPr>
            <w:r w:rsidRPr="00B01624">
              <w:rPr>
                <w:rFonts w:ascii="黑体" w:eastAsia="黑体" w:hAnsi="黑体" w:hint="eastAsia"/>
                <w:szCs w:val="22"/>
              </w:rPr>
              <w:t>项目评优报奖申报材料、批准文件及证书</w:t>
            </w:r>
          </w:p>
        </w:tc>
        <w:tc>
          <w:tcPr>
            <w:tcW w:w="615"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29" w:type="dxa"/>
            <w:tcBorders>
              <w:top w:val="single" w:sz="8" w:space="0" w:color="auto"/>
              <w:left w:val="single" w:sz="8" w:space="0" w:color="auto"/>
              <w:bottom w:val="single" w:sz="8" w:space="0" w:color="auto"/>
              <w:right w:val="single" w:sz="8" w:space="0" w:color="auto"/>
            </w:tcBorders>
            <w:vAlign w:val="center"/>
          </w:tcPr>
          <w:p w:rsidR="00B55BD9" w:rsidRPr="00B01624" w:rsidRDefault="004E1434">
            <w:pPr>
              <w:jc w:val="center"/>
              <w:rPr>
                <w:rFonts w:ascii="黑体" w:eastAsia="黑体" w:hAnsi="黑体"/>
                <w:szCs w:val="22"/>
              </w:rPr>
            </w:pPr>
            <w:r w:rsidRPr="00B01624">
              <w:rPr>
                <w:rFonts w:ascii="黑体" w:eastAsia="黑体" w:hAnsi="黑体" w:hint="eastAsia"/>
                <w:szCs w:val="22"/>
              </w:rPr>
              <w:t>长期</w:t>
            </w:r>
          </w:p>
        </w:tc>
        <w:tc>
          <w:tcPr>
            <w:tcW w:w="643" w:type="dxa"/>
            <w:gridSpan w:val="2"/>
            <w:tcBorders>
              <w:top w:val="single" w:sz="8" w:space="0" w:color="auto"/>
              <w:left w:val="single" w:sz="8" w:space="0" w:color="auto"/>
              <w:bottom w:val="single" w:sz="8" w:space="0" w:color="auto"/>
              <w:right w:val="single" w:sz="8" w:space="0" w:color="auto"/>
            </w:tcBorders>
            <w:vAlign w:val="center"/>
          </w:tcPr>
          <w:p w:rsidR="00B55BD9" w:rsidRPr="00B01624" w:rsidRDefault="00B55BD9">
            <w:pPr>
              <w:ind w:firstLine="420"/>
              <w:jc w:val="center"/>
              <w:rPr>
                <w:rFonts w:ascii="黑体" w:eastAsia="黑体" w:hAnsi="黑体"/>
                <w:szCs w:val="22"/>
              </w:rPr>
            </w:pPr>
          </w:p>
        </w:tc>
      </w:tr>
    </w:tbl>
    <w:p w:rsidR="00B55BD9" w:rsidRPr="00B01624" w:rsidRDefault="00B55BD9">
      <w:pPr>
        <w:spacing w:line="360" w:lineRule="auto"/>
        <w:rPr>
          <w:rFonts w:ascii="宋体" w:hAnsi="Calibri"/>
          <w:szCs w:val="22"/>
        </w:rPr>
      </w:pPr>
    </w:p>
    <w:p w:rsidR="00B55BD9" w:rsidRPr="00B01624" w:rsidRDefault="00B55BD9" w:rsidP="00B01624">
      <w:pPr>
        <w:spacing w:beforeLines="50"/>
        <w:ind w:left="1200" w:hangingChars="400" w:hanging="1200"/>
        <w:rPr>
          <w:rFonts w:eastAsia="仿宋_GB2312"/>
          <w:sz w:val="30"/>
          <w:szCs w:val="30"/>
        </w:rPr>
      </w:pPr>
    </w:p>
    <w:p w:rsidR="00B55BD9" w:rsidRPr="00B01624" w:rsidRDefault="00B55BD9">
      <w:pPr>
        <w:jc w:val="left"/>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B55BD9">
      <w:pPr>
        <w:spacing w:line="360" w:lineRule="auto"/>
        <w:rPr>
          <w:rFonts w:ascii="宋体"/>
        </w:rPr>
      </w:pPr>
    </w:p>
    <w:p w:rsidR="00B55BD9" w:rsidRPr="00B01624" w:rsidRDefault="004E1434">
      <w:pPr>
        <w:pStyle w:val="1"/>
        <w:numPr>
          <w:ilvl w:val="0"/>
          <w:numId w:val="5"/>
        </w:numPr>
        <w:jc w:val="center"/>
      </w:pPr>
      <w:bookmarkStart w:id="3101" w:name="_Toc121419703"/>
      <w:r w:rsidRPr="00B01624">
        <w:rPr>
          <w:rFonts w:hint="eastAsia"/>
        </w:rPr>
        <w:t>发包人要求</w:t>
      </w:r>
      <w:bookmarkEnd w:id="1648"/>
      <w:bookmarkEnd w:id="3101"/>
    </w:p>
    <w:p w:rsidR="00B55BD9" w:rsidRPr="00B01624" w:rsidRDefault="004E1434">
      <w:pPr>
        <w:spacing w:line="400" w:lineRule="exact"/>
        <w:rPr>
          <w:szCs w:val="21"/>
        </w:rPr>
      </w:pPr>
      <w:r w:rsidRPr="00B01624">
        <w:rPr>
          <w:szCs w:val="21"/>
        </w:rPr>
        <w:t>《发包人要求》应列明项目的内容、范围、规模、标准、功能、质量、安全、节约能源、生态环境保护、工期、验收等的明确要求。</w:t>
      </w:r>
    </w:p>
    <w:p w:rsidR="00B55BD9" w:rsidRPr="00B01624" w:rsidRDefault="004E1434">
      <w:pPr>
        <w:spacing w:line="400" w:lineRule="exact"/>
        <w:rPr>
          <w:szCs w:val="21"/>
        </w:rPr>
      </w:pPr>
      <w:r w:rsidRPr="00B01624">
        <w:rPr>
          <w:szCs w:val="21"/>
        </w:rPr>
        <w:t>建筑材料和设备的节能环保要求（适用于政府采购工程项目）根据《财政部</w:t>
      </w:r>
      <w:r w:rsidRPr="00B01624">
        <w:rPr>
          <w:szCs w:val="21"/>
        </w:rPr>
        <w:t xml:space="preserve"> </w:t>
      </w:r>
      <w:r w:rsidRPr="00B01624">
        <w:rPr>
          <w:szCs w:val="21"/>
        </w:rPr>
        <w:t>国家发展改革委关于印发《节能产品政府采购实施意见》的通知》（财库〔</w:t>
      </w:r>
      <w:r w:rsidRPr="00B01624">
        <w:rPr>
          <w:szCs w:val="21"/>
        </w:rPr>
        <w:t>2004</w:t>
      </w:r>
      <w:r w:rsidRPr="00B01624">
        <w:rPr>
          <w:szCs w:val="21"/>
        </w:rPr>
        <w:t>〕</w:t>
      </w:r>
      <w:r w:rsidRPr="00B01624">
        <w:rPr>
          <w:szCs w:val="21"/>
        </w:rPr>
        <w:t>185</w:t>
      </w:r>
      <w:r w:rsidRPr="00B01624">
        <w:rPr>
          <w:szCs w:val="21"/>
        </w:rPr>
        <w:t>号）、《财政部</w:t>
      </w:r>
      <w:r w:rsidRPr="00B01624">
        <w:rPr>
          <w:szCs w:val="21"/>
        </w:rPr>
        <w:t xml:space="preserve"> </w:t>
      </w:r>
      <w:r w:rsidRPr="00B01624">
        <w:rPr>
          <w:szCs w:val="21"/>
        </w:rPr>
        <w:t>发展改革委</w:t>
      </w:r>
      <w:r w:rsidRPr="00B01624">
        <w:rPr>
          <w:szCs w:val="21"/>
        </w:rPr>
        <w:t xml:space="preserve"> </w:t>
      </w:r>
      <w:r w:rsidRPr="00B01624">
        <w:rPr>
          <w:szCs w:val="21"/>
        </w:rPr>
        <w:t>生态环境部</w:t>
      </w:r>
      <w:r w:rsidRPr="00B01624">
        <w:rPr>
          <w:szCs w:val="21"/>
        </w:rPr>
        <w:t xml:space="preserve"> </w:t>
      </w:r>
      <w:r w:rsidRPr="00B01624">
        <w:rPr>
          <w:szCs w:val="21"/>
        </w:rPr>
        <w:t>市场监管总局关于调整优化节能产品、环境标志产品政府采购执行机制的通知》（财库〔</w:t>
      </w:r>
      <w:r w:rsidRPr="00B01624">
        <w:rPr>
          <w:szCs w:val="21"/>
        </w:rPr>
        <w:t>2019</w:t>
      </w:r>
      <w:r w:rsidRPr="00B01624">
        <w:rPr>
          <w:szCs w:val="21"/>
        </w:rPr>
        <w:t>〕</w:t>
      </w:r>
      <w:r w:rsidRPr="00B01624">
        <w:rPr>
          <w:szCs w:val="21"/>
        </w:rPr>
        <w:t>9</w:t>
      </w:r>
      <w:r w:rsidRPr="00B01624">
        <w:rPr>
          <w:szCs w:val="21"/>
        </w:rPr>
        <w:t>号）和《关于印发节能产品政府采购品目清单的通知》（财库〔</w:t>
      </w:r>
      <w:r w:rsidRPr="00B01624">
        <w:rPr>
          <w:szCs w:val="21"/>
        </w:rPr>
        <w:t>2019</w:t>
      </w:r>
      <w:r w:rsidRPr="00B01624">
        <w:rPr>
          <w:szCs w:val="21"/>
        </w:rPr>
        <w:t>〕</w:t>
      </w:r>
      <w:r w:rsidRPr="00B01624">
        <w:rPr>
          <w:szCs w:val="21"/>
        </w:rPr>
        <w:t>19</w:t>
      </w:r>
      <w:r w:rsidRPr="00B01624">
        <w:rPr>
          <w:szCs w:val="21"/>
        </w:rPr>
        <w:t>号）的规定，政府采购工程中涉及的建筑材料和设备均应落实节能环保政策要求。所有工程中涉及的建筑材料和设备如属于财库〔</w:t>
      </w:r>
      <w:r w:rsidRPr="00B01624">
        <w:rPr>
          <w:szCs w:val="21"/>
        </w:rPr>
        <w:t>2019</w:t>
      </w:r>
      <w:r w:rsidRPr="00B01624">
        <w:rPr>
          <w:szCs w:val="21"/>
        </w:rPr>
        <w:t>〕</w:t>
      </w:r>
      <w:r w:rsidRPr="00B01624">
        <w:rPr>
          <w:szCs w:val="21"/>
        </w:rPr>
        <w:t>19</w:t>
      </w:r>
      <w:r w:rsidRPr="00B01624">
        <w:rPr>
          <w:szCs w:val="21"/>
        </w:rPr>
        <w:t>号文中《节能产品政府采购品目清单》内标注</w:t>
      </w:r>
      <w:r w:rsidRPr="00B01624">
        <w:rPr>
          <w:szCs w:val="21"/>
        </w:rPr>
        <w:t>“</w:t>
      </w:r>
      <w:r w:rsidRPr="00B01624">
        <w:rPr>
          <w:rFonts w:ascii="宋体" w:hAnsi="宋体" w:cs="宋体" w:hint="eastAsia"/>
          <w:szCs w:val="21"/>
        </w:rPr>
        <w:t>★</w:t>
      </w:r>
      <w:r w:rsidRPr="00B01624">
        <w:rPr>
          <w:rFonts w:ascii="Calibri" w:hAnsi="Calibri" w:cs="Calibri"/>
          <w:szCs w:val="21"/>
        </w:rPr>
        <w:t>”</w:t>
      </w:r>
      <w:r w:rsidRPr="00B01624">
        <w:rPr>
          <w:szCs w:val="21"/>
        </w:rPr>
        <w:t>的产品，投标人必须使用政府强制采购的节能产品。投标人须在投标文件中提供《建筑材料和设备节能环保要求承诺书》，否则作否决投标处理。</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 xml:space="preserve">一、项目概况 </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1.工程目的：为有效改善瑞康医院医疗基础设施条件，提升中西医结合诊疗服务能力，更好地服务于南宁市经济社会发展。</w:t>
      </w:r>
    </w:p>
    <w:p w:rsidR="00B55BD9" w:rsidRPr="00B01624" w:rsidRDefault="004E1434">
      <w:pPr>
        <w:spacing w:line="360" w:lineRule="auto"/>
        <w:ind w:firstLineChars="200" w:firstLine="420"/>
        <w:rPr>
          <w:u w:val="single"/>
        </w:rPr>
      </w:pPr>
      <w:r w:rsidRPr="00B01624">
        <w:rPr>
          <w:rFonts w:ascii="宋体" w:hAnsi="宋体" w:cs="宋体" w:hint="eastAsia"/>
          <w:szCs w:val="21"/>
        </w:rPr>
        <w:t>2.项目规模：</w:t>
      </w:r>
      <w:r w:rsidRPr="00B01624">
        <w:t>项目总建筑面积</w:t>
      </w:r>
      <w:r w:rsidRPr="00B01624">
        <w:t xml:space="preserve"> </w:t>
      </w:r>
      <w:r w:rsidRPr="00B01624">
        <w:rPr>
          <w:rFonts w:hint="eastAsia"/>
        </w:rPr>
        <w:t>178839.85</w:t>
      </w:r>
      <w:r w:rsidRPr="00B01624">
        <w:t xml:space="preserve"> </w:t>
      </w:r>
      <w:r w:rsidRPr="00B01624">
        <w:t>平方米（其中，</w:t>
      </w:r>
      <w:r w:rsidR="00F93BF4" w:rsidRPr="00B01624">
        <w:t>地上建筑面积为</w:t>
      </w:r>
      <w:r w:rsidR="00F93BF4" w:rsidRPr="00B01624">
        <w:t>127065.29</w:t>
      </w:r>
      <w:r w:rsidR="00F93BF4" w:rsidRPr="00B01624">
        <w:t>平方米，地下建筑面积为</w:t>
      </w:r>
      <w:r w:rsidR="00F93BF4" w:rsidRPr="00B01624">
        <w:t>51774.56</w:t>
      </w:r>
      <w:r w:rsidR="00F93BF4" w:rsidRPr="00B01624">
        <w:t>平方米</w:t>
      </w:r>
      <w:r w:rsidRPr="00B01624">
        <w:t>），设置病床</w:t>
      </w:r>
      <w:r w:rsidRPr="00B01624">
        <w:t xml:space="preserve"> 1000 </w:t>
      </w:r>
      <w:r w:rsidRPr="00B01624">
        <w:t>张。</w:t>
      </w:r>
      <w:r w:rsidRPr="00B01624">
        <w:rPr>
          <w:rFonts w:hint="eastAsia"/>
          <w:u w:val="single"/>
        </w:rPr>
        <w:t>其中：</w:t>
      </w:r>
    </w:p>
    <w:p w:rsidR="00B55BD9" w:rsidRPr="00B01624" w:rsidRDefault="004E1434">
      <w:pPr>
        <w:spacing w:line="360" w:lineRule="auto"/>
        <w:ind w:firstLineChars="200" w:firstLine="420"/>
        <w:rPr>
          <w:u w:val="single"/>
        </w:rPr>
      </w:pPr>
      <w:r w:rsidRPr="00B01624">
        <w:rPr>
          <w:rFonts w:hint="eastAsia"/>
          <w:u w:val="single"/>
        </w:rPr>
        <w:t>（</w:t>
      </w:r>
      <w:r w:rsidRPr="00B01624">
        <w:rPr>
          <w:rFonts w:hint="eastAsia"/>
          <w:u w:val="single"/>
        </w:rPr>
        <w:t>1</w:t>
      </w:r>
      <w:r w:rsidRPr="00B01624">
        <w:rPr>
          <w:rFonts w:hint="eastAsia"/>
          <w:u w:val="single"/>
        </w:rPr>
        <w:t>）门急诊医技住院楼</w:t>
      </w:r>
      <w:r w:rsidRPr="00B01624">
        <w:rPr>
          <w:rFonts w:hint="eastAsia"/>
          <w:u w:val="single"/>
        </w:rPr>
        <w:t>111620.79</w:t>
      </w:r>
      <w:r w:rsidRPr="00B01624">
        <w:rPr>
          <w:rFonts w:hint="eastAsia"/>
          <w:u w:val="single"/>
        </w:rPr>
        <w:t>平方米，建筑层数分别为门诊楼</w:t>
      </w:r>
      <w:r w:rsidRPr="00B01624">
        <w:rPr>
          <w:rFonts w:hint="eastAsia"/>
          <w:u w:val="single"/>
        </w:rPr>
        <w:t>4</w:t>
      </w:r>
      <w:r w:rsidRPr="00B01624">
        <w:rPr>
          <w:rFonts w:hint="eastAsia"/>
          <w:u w:val="single"/>
        </w:rPr>
        <w:t>层，医技楼</w:t>
      </w:r>
      <w:r w:rsidRPr="00B01624">
        <w:rPr>
          <w:rFonts w:hint="eastAsia"/>
          <w:u w:val="single"/>
        </w:rPr>
        <w:t>5</w:t>
      </w:r>
      <w:r w:rsidRPr="00B01624">
        <w:rPr>
          <w:rFonts w:hint="eastAsia"/>
          <w:u w:val="single"/>
        </w:rPr>
        <w:t>层，住院楼</w:t>
      </w:r>
      <w:r w:rsidRPr="00B01624">
        <w:rPr>
          <w:rFonts w:hint="eastAsia"/>
          <w:u w:val="single"/>
        </w:rPr>
        <w:t>16</w:t>
      </w:r>
      <w:r w:rsidRPr="00B01624">
        <w:rPr>
          <w:rFonts w:hint="eastAsia"/>
          <w:u w:val="single"/>
        </w:rPr>
        <w:t>层，建筑高度分别为门诊楼</w:t>
      </w:r>
      <w:r w:rsidRPr="00B01624">
        <w:rPr>
          <w:rFonts w:hint="eastAsia"/>
          <w:u w:val="single"/>
        </w:rPr>
        <w:t>23.00</w:t>
      </w:r>
      <w:r w:rsidRPr="00B01624">
        <w:rPr>
          <w:rFonts w:hint="eastAsia"/>
          <w:u w:val="single"/>
        </w:rPr>
        <w:t>米，医技楼</w:t>
      </w:r>
      <w:r w:rsidRPr="00B01624">
        <w:rPr>
          <w:rFonts w:hint="eastAsia"/>
          <w:u w:val="single"/>
        </w:rPr>
        <w:t>27.00</w:t>
      </w:r>
      <w:r w:rsidRPr="00B01624">
        <w:rPr>
          <w:rFonts w:hint="eastAsia"/>
          <w:u w:val="single"/>
        </w:rPr>
        <w:t>米，住院楼</w:t>
      </w:r>
      <w:r w:rsidRPr="00B01624">
        <w:rPr>
          <w:rFonts w:hint="eastAsia"/>
          <w:u w:val="single"/>
        </w:rPr>
        <w:t>79.00</w:t>
      </w:r>
      <w:r w:rsidRPr="00B01624">
        <w:rPr>
          <w:rFonts w:hint="eastAsia"/>
          <w:u w:val="single"/>
        </w:rPr>
        <w:t>米。</w:t>
      </w:r>
    </w:p>
    <w:p w:rsidR="00B55BD9" w:rsidRPr="00B01624" w:rsidRDefault="004E1434">
      <w:pPr>
        <w:spacing w:line="360" w:lineRule="auto"/>
        <w:ind w:firstLineChars="200" w:firstLine="420"/>
        <w:rPr>
          <w:u w:val="single"/>
        </w:rPr>
      </w:pPr>
      <w:r w:rsidRPr="00B01624">
        <w:rPr>
          <w:rFonts w:hint="eastAsia"/>
          <w:u w:val="single"/>
        </w:rPr>
        <w:t>（</w:t>
      </w:r>
      <w:r w:rsidRPr="00B01624">
        <w:rPr>
          <w:rFonts w:hint="eastAsia"/>
          <w:u w:val="single"/>
        </w:rPr>
        <w:t>2</w:t>
      </w:r>
      <w:r w:rsidRPr="00B01624">
        <w:rPr>
          <w:rFonts w:hint="eastAsia"/>
          <w:u w:val="single"/>
        </w:rPr>
        <w:t>）教学科研后勤综合楼</w:t>
      </w:r>
      <w:r w:rsidRPr="00B01624">
        <w:rPr>
          <w:rFonts w:hint="eastAsia"/>
          <w:u w:val="single"/>
        </w:rPr>
        <w:t>10398.02</w:t>
      </w:r>
      <w:r w:rsidRPr="00B01624">
        <w:rPr>
          <w:rFonts w:hint="eastAsia"/>
          <w:u w:val="single"/>
        </w:rPr>
        <w:t>平方米，建筑层数：</w:t>
      </w:r>
      <w:r w:rsidRPr="00B01624">
        <w:rPr>
          <w:rFonts w:hint="eastAsia"/>
          <w:u w:val="single"/>
        </w:rPr>
        <w:t>6</w:t>
      </w:r>
      <w:r w:rsidRPr="00B01624">
        <w:rPr>
          <w:rFonts w:hint="eastAsia"/>
          <w:u w:val="single"/>
        </w:rPr>
        <w:t>层，建筑高度：</w:t>
      </w:r>
      <w:r w:rsidRPr="00B01624">
        <w:rPr>
          <w:rFonts w:hint="eastAsia"/>
          <w:u w:val="single"/>
        </w:rPr>
        <w:t>27.40</w:t>
      </w:r>
      <w:r w:rsidRPr="00B01624">
        <w:rPr>
          <w:rFonts w:hint="eastAsia"/>
          <w:u w:val="single"/>
        </w:rPr>
        <w:t>米。</w:t>
      </w:r>
    </w:p>
    <w:p w:rsidR="00B55BD9" w:rsidRPr="00B01624" w:rsidRDefault="004E1434">
      <w:pPr>
        <w:spacing w:line="360" w:lineRule="auto"/>
        <w:ind w:firstLineChars="200" w:firstLine="420"/>
        <w:rPr>
          <w:u w:val="single"/>
        </w:rPr>
      </w:pPr>
      <w:r w:rsidRPr="00B01624">
        <w:rPr>
          <w:rFonts w:hint="eastAsia"/>
          <w:u w:val="single"/>
        </w:rPr>
        <w:t>（</w:t>
      </w:r>
      <w:r w:rsidRPr="00B01624">
        <w:rPr>
          <w:rFonts w:hint="eastAsia"/>
          <w:u w:val="single"/>
        </w:rPr>
        <w:t>3</w:t>
      </w:r>
      <w:r w:rsidRPr="00B01624">
        <w:rPr>
          <w:rFonts w:hint="eastAsia"/>
          <w:u w:val="single"/>
        </w:rPr>
        <w:t>）感染性疾病发热门诊楼</w:t>
      </w:r>
      <w:r w:rsidRPr="00B01624">
        <w:rPr>
          <w:rFonts w:hint="eastAsia"/>
          <w:u w:val="single"/>
        </w:rPr>
        <w:t>4236.16</w:t>
      </w:r>
      <w:r w:rsidRPr="00B01624">
        <w:rPr>
          <w:rFonts w:hint="eastAsia"/>
          <w:u w:val="single"/>
        </w:rPr>
        <w:t>平方米，建筑层数：</w:t>
      </w:r>
      <w:r w:rsidRPr="00B01624">
        <w:rPr>
          <w:rFonts w:hint="eastAsia"/>
          <w:u w:val="single"/>
        </w:rPr>
        <w:t>3</w:t>
      </w:r>
      <w:r w:rsidRPr="00B01624">
        <w:rPr>
          <w:rFonts w:hint="eastAsia"/>
          <w:u w:val="single"/>
        </w:rPr>
        <w:t>层，建筑高度：</w:t>
      </w:r>
      <w:r w:rsidRPr="00B01624">
        <w:rPr>
          <w:rFonts w:hint="eastAsia"/>
          <w:u w:val="single"/>
        </w:rPr>
        <w:t>15.60</w:t>
      </w:r>
      <w:r w:rsidRPr="00B01624">
        <w:rPr>
          <w:rFonts w:hint="eastAsia"/>
          <w:u w:val="single"/>
        </w:rPr>
        <w:t>米。</w:t>
      </w:r>
    </w:p>
    <w:p w:rsidR="00B55BD9" w:rsidRPr="00B01624" w:rsidRDefault="004E1434">
      <w:pPr>
        <w:spacing w:line="360" w:lineRule="auto"/>
        <w:ind w:firstLineChars="200" w:firstLine="420"/>
        <w:rPr>
          <w:u w:val="single"/>
        </w:rPr>
      </w:pPr>
      <w:r w:rsidRPr="00B01624">
        <w:rPr>
          <w:rFonts w:hint="eastAsia"/>
          <w:u w:val="single"/>
        </w:rPr>
        <w:t>（</w:t>
      </w:r>
      <w:r w:rsidRPr="00B01624">
        <w:rPr>
          <w:rFonts w:hint="eastAsia"/>
          <w:u w:val="single"/>
        </w:rPr>
        <w:t>4</w:t>
      </w:r>
      <w:r w:rsidRPr="00B01624">
        <w:rPr>
          <w:rFonts w:hint="eastAsia"/>
          <w:u w:val="single"/>
        </w:rPr>
        <w:t>）液氧站</w:t>
      </w:r>
      <w:r w:rsidRPr="00B01624">
        <w:rPr>
          <w:rFonts w:hint="eastAsia"/>
          <w:u w:val="single"/>
        </w:rPr>
        <w:t>118.56</w:t>
      </w:r>
      <w:r w:rsidRPr="00B01624">
        <w:rPr>
          <w:rFonts w:hint="eastAsia"/>
          <w:u w:val="single"/>
        </w:rPr>
        <w:t>平方米，建筑层数：</w:t>
      </w:r>
      <w:r w:rsidRPr="00B01624">
        <w:rPr>
          <w:rFonts w:hint="eastAsia"/>
          <w:u w:val="single"/>
        </w:rPr>
        <w:t>1</w:t>
      </w:r>
      <w:r w:rsidRPr="00B01624">
        <w:rPr>
          <w:rFonts w:hint="eastAsia"/>
          <w:u w:val="single"/>
        </w:rPr>
        <w:t>层，建筑高度：</w:t>
      </w:r>
      <w:r w:rsidRPr="00B01624">
        <w:rPr>
          <w:rFonts w:hint="eastAsia"/>
          <w:u w:val="single"/>
        </w:rPr>
        <w:t>4.4</w:t>
      </w:r>
      <w:r w:rsidRPr="00B01624">
        <w:rPr>
          <w:rFonts w:hint="eastAsia"/>
          <w:u w:val="single"/>
        </w:rPr>
        <w:t>米。</w:t>
      </w:r>
    </w:p>
    <w:p w:rsidR="00B55BD9" w:rsidRPr="00B01624" w:rsidRDefault="004E1434">
      <w:pPr>
        <w:spacing w:line="360" w:lineRule="auto"/>
        <w:ind w:firstLineChars="200" w:firstLine="420"/>
        <w:rPr>
          <w:u w:val="single"/>
        </w:rPr>
      </w:pPr>
      <w:r w:rsidRPr="00B01624">
        <w:rPr>
          <w:rFonts w:hint="eastAsia"/>
          <w:u w:val="single"/>
        </w:rPr>
        <w:t>（</w:t>
      </w:r>
      <w:r w:rsidRPr="00B01624">
        <w:rPr>
          <w:rFonts w:hint="eastAsia"/>
          <w:u w:val="single"/>
        </w:rPr>
        <w:t>5</w:t>
      </w:r>
      <w:r w:rsidRPr="00B01624">
        <w:rPr>
          <w:rFonts w:hint="eastAsia"/>
          <w:u w:val="single"/>
        </w:rPr>
        <w:t>）污水处理站</w:t>
      </w:r>
      <w:r w:rsidRPr="00B01624">
        <w:rPr>
          <w:rFonts w:hint="eastAsia"/>
          <w:u w:val="single"/>
        </w:rPr>
        <w:t>203.40</w:t>
      </w:r>
      <w:r w:rsidRPr="00B01624">
        <w:rPr>
          <w:rFonts w:hint="eastAsia"/>
          <w:u w:val="single"/>
        </w:rPr>
        <w:t>平方米，建筑层数：</w:t>
      </w:r>
      <w:r w:rsidRPr="00B01624">
        <w:rPr>
          <w:rFonts w:hint="eastAsia"/>
          <w:u w:val="single"/>
        </w:rPr>
        <w:t>1</w:t>
      </w:r>
      <w:r w:rsidRPr="00B01624">
        <w:rPr>
          <w:rFonts w:hint="eastAsia"/>
          <w:u w:val="single"/>
        </w:rPr>
        <w:t>层，建筑高度：</w:t>
      </w:r>
      <w:r w:rsidRPr="00B01624">
        <w:rPr>
          <w:rFonts w:hint="eastAsia"/>
          <w:u w:val="single"/>
        </w:rPr>
        <w:t>4.4</w:t>
      </w:r>
      <w:r w:rsidRPr="00B01624">
        <w:rPr>
          <w:rFonts w:hint="eastAsia"/>
          <w:u w:val="single"/>
        </w:rPr>
        <w:t>米。</w:t>
      </w:r>
    </w:p>
    <w:p w:rsidR="00B55BD9" w:rsidRPr="00B01624" w:rsidRDefault="004E1434">
      <w:pPr>
        <w:spacing w:line="360" w:lineRule="auto"/>
        <w:ind w:firstLineChars="200" w:firstLine="420"/>
        <w:rPr>
          <w:u w:val="single"/>
        </w:rPr>
      </w:pPr>
      <w:r w:rsidRPr="00B01624">
        <w:rPr>
          <w:rFonts w:hint="eastAsia"/>
          <w:u w:val="single"/>
        </w:rPr>
        <w:t>（</w:t>
      </w:r>
      <w:r w:rsidRPr="00B01624">
        <w:rPr>
          <w:rFonts w:hint="eastAsia"/>
          <w:u w:val="single"/>
        </w:rPr>
        <w:t>6</w:t>
      </w:r>
      <w:r w:rsidRPr="00B01624">
        <w:rPr>
          <w:rFonts w:hint="eastAsia"/>
          <w:u w:val="single"/>
        </w:rPr>
        <w:t>）整体地下室</w:t>
      </w:r>
      <w:r w:rsidRPr="00B01624">
        <w:rPr>
          <w:rFonts w:hint="eastAsia"/>
          <w:u w:val="single"/>
        </w:rPr>
        <w:t>52262.93</w:t>
      </w:r>
      <w:r w:rsidRPr="00B01624">
        <w:rPr>
          <w:rFonts w:hint="eastAsia"/>
          <w:u w:val="single"/>
        </w:rPr>
        <w:t>平方米，建筑层数：地下</w:t>
      </w:r>
      <w:r w:rsidRPr="00B01624">
        <w:rPr>
          <w:rFonts w:hint="eastAsia"/>
          <w:u w:val="single"/>
        </w:rPr>
        <w:t>2</w:t>
      </w:r>
      <w:r w:rsidRPr="00B01624">
        <w:rPr>
          <w:rFonts w:hint="eastAsia"/>
          <w:u w:val="single"/>
        </w:rPr>
        <w:t>层的建安工程及医疗气体系统、物流系统、室外水电工程等。</w:t>
      </w:r>
    </w:p>
    <w:p w:rsidR="00B55BD9" w:rsidRPr="00B01624" w:rsidRDefault="004E1434">
      <w:pPr>
        <w:spacing w:line="360" w:lineRule="auto"/>
        <w:ind w:firstLineChars="200" w:firstLine="420"/>
        <w:rPr>
          <w:u w:val="single"/>
        </w:rPr>
      </w:pPr>
      <w:r w:rsidRPr="00B01624">
        <w:t>主要建设内容包括主体建筑的建安工程及医疗气体系统、物流系统、室外水电工程等。</w:t>
      </w:r>
    </w:p>
    <w:p w:rsidR="00B55BD9" w:rsidRPr="00B01624" w:rsidRDefault="004E1434">
      <w:pPr>
        <w:spacing w:line="360" w:lineRule="auto"/>
        <w:ind w:firstLineChars="200" w:firstLine="420"/>
        <w:rPr>
          <w:rFonts w:ascii="宋体" w:hAnsi="宋体" w:cs="宋体"/>
          <w:szCs w:val="21"/>
        </w:rPr>
      </w:pPr>
      <w:r w:rsidRPr="00B01624">
        <w:rPr>
          <w:rFonts w:ascii="宋体" w:hAnsi="宋体" w:cs="宋体" w:hint="eastAsia"/>
          <w:szCs w:val="21"/>
        </w:rPr>
        <w:t>二、发包人提供的资料</w:t>
      </w:r>
    </w:p>
    <w:p w:rsidR="00B55BD9" w:rsidRPr="00B01624" w:rsidRDefault="004E1434">
      <w:pPr>
        <w:spacing w:line="400" w:lineRule="exact"/>
        <w:ind w:firstLineChars="200" w:firstLine="420"/>
        <w:rPr>
          <w:rFonts w:ascii="宋体" w:hAnsi="宋体" w:cs="宋体"/>
          <w:szCs w:val="21"/>
        </w:rPr>
      </w:pPr>
      <w:r w:rsidRPr="00B01624">
        <w:rPr>
          <w:rFonts w:ascii="宋体" w:hAnsi="宋体" w:cs="宋体" w:hint="eastAsia"/>
          <w:szCs w:val="21"/>
        </w:rPr>
        <w:t>1.施工现场及毗邻区域内的供水、排水、供电、供气、供热、通信、广播电视等地下管线资料、气象和水文观测资料，相邻建筑物和构筑物、地下工程的有关资料，以及其他与建设工程有关的原始资料。</w:t>
      </w:r>
    </w:p>
    <w:p w:rsidR="00B55BD9" w:rsidRPr="00B01624" w:rsidRDefault="004E1434">
      <w:pPr>
        <w:spacing w:line="400" w:lineRule="exact"/>
        <w:ind w:firstLineChars="200" w:firstLine="420"/>
        <w:rPr>
          <w:rFonts w:ascii="宋体" w:hAnsi="宋体" w:cs="宋体"/>
          <w:szCs w:val="21"/>
        </w:rPr>
      </w:pPr>
      <w:r w:rsidRPr="00B01624">
        <w:rPr>
          <w:rFonts w:ascii="宋体" w:hAnsi="宋体" w:cs="宋体" w:hint="eastAsia"/>
          <w:szCs w:val="21"/>
        </w:rPr>
        <w:t>2.施工场地三通一平完成情况。</w:t>
      </w:r>
    </w:p>
    <w:p w:rsidR="00B55BD9" w:rsidRPr="00B01624" w:rsidRDefault="004E1434">
      <w:pPr>
        <w:spacing w:line="400" w:lineRule="exact"/>
        <w:ind w:firstLineChars="200" w:firstLine="420"/>
        <w:rPr>
          <w:rFonts w:ascii="宋体" w:hAnsi="宋体" w:cs="宋体"/>
          <w:szCs w:val="21"/>
        </w:rPr>
      </w:pPr>
      <w:r w:rsidRPr="00B01624">
        <w:rPr>
          <w:rFonts w:ascii="宋体" w:hAnsi="宋体" w:cs="宋体" w:hint="eastAsia"/>
          <w:szCs w:val="21"/>
        </w:rPr>
        <w:t>3.施工现场地质勘探完成情况及勘探报告。</w:t>
      </w:r>
    </w:p>
    <w:p w:rsidR="00B55BD9" w:rsidRPr="00B01624" w:rsidRDefault="004E1434">
      <w:pPr>
        <w:spacing w:line="400" w:lineRule="exact"/>
        <w:ind w:firstLineChars="200" w:firstLine="420"/>
        <w:rPr>
          <w:rFonts w:ascii="宋体" w:hAnsi="宋体" w:cs="宋体"/>
          <w:szCs w:val="21"/>
        </w:rPr>
      </w:pPr>
      <w:r w:rsidRPr="00B01624">
        <w:rPr>
          <w:rFonts w:ascii="宋体" w:hAnsi="宋体" w:cs="宋体" w:hint="eastAsia"/>
          <w:szCs w:val="21"/>
        </w:rPr>
        <w:t>4.发包人需求任务书、可行性研究报告、方案设计文件、初步设计文件。</w:t>
      </w:r>
    </w:p>
    <w:p w:rsidR="00B55BD9" w:rsidRPr="00B01624" w:rsidRDefault="004E1434">
      <w:pPr>
        <w:spacing w:line="400" w:lineRule="exact"/>
        <w:ind w:firstLineChars="200" w:firstLine="420"/>
        <w:rPr>
          <w:rFonts w:ascii="宋体" w:hAnsi="宋体" w:cs="宋体"/>
          <w:szCs w:val="21"/>
        </w:rPr>
      </w:pPr>
      <w:r w:rsidRPr="00B01624">
        <w:rPr>
          <w:rFonts w:ascii="宋体" w:hAnsi="宋体" w:cs="宋体" w:hint="eastAsia"/>
          <w:szCs w:val="21"/>
        </w:rPr>
        <w:t>5.技术配置及交付标准（适用于初步设计完成后初步设计完成前招标）。</w:t>
      </w:r>
    </w:p>
    <w:p w:rsidR="00B55BD9" w:rsidRPr="00B01624" w:rsidRDefault="00B55BD9">
      <w:pPr>
        <w:spacing w:line="400" w:lineRule="exact"/>
        <w:ind w:firstLineChars="200" w:firstLine="420"/>
        <w:rPr>
          <w:rFonts w:ascii="宋体" w:hAnsi="宋体" w:cs="宋体"/>
          <w:szCs w:val="21"/>
        </w:rPr>
      </w:pPr>
    </w:p>
    <w:p w:rsidR="00B55BD9" w:rsidRPr="00B01624" w:rsidRDefault="00B55BD9">
      <w:pPr>
        <w:spacing w:line="400" w:lineRule="exact"/>
        <w:ind w:firstLineChars="200" w:firstLine="420"/>
        <w:rPr>
          <w:rFonts w:ascii="宋体" w:hAnsi="宋体" w:cs="宋体"/>
          <w:szCs w:val="21"/>
        </w:rPr>
      </w:pPr>
    </w:p>
    <w:p w:rsidR="00B55BD9" w:rsidRPr="00B01624" w:rsidRDefault="00B55BD9">
      <w:pPr>
        <w:spacing w:line="400" w:lineRule="exact"/>
        <w:ind w:firstLineChars="200" w:firstLine="420"/>
        <w:rPr>
          <w:rFonts w:ascii="宋体" w:hAnsi="宋体" w:cs="宋体"/>
          <w:szCs w:val="21"/>
        </w:rPr>
      </w:pPr>
    </w:p>
    <w:p w:rsidR="00B55BD9" w:rsidRPr="00B01624" w:rsidRDefault="00B55BD9">
      <w:pPr>
        <w:spacing w:line="400" w:lineRule="exact"/>
        <w:ind w:firstLineChars="200" w:firstLine="420"/>
        <w:rPr>
          <w:rFonts w:ascii="宋体" w:hAnsi="宋体" w:cs="宋体"/>
          <w:szCs w:val="21"/>
        </w:rPr>
      </w:pPr>
    </w:p>
    <w:p w:rsidR="00B55BD9" w:rsidRPr="00B01624" w:rsidRDefault="00B55BD9">
      <w:pPr>
        <w:spacing w:line="400" w:lineRule="exact"/>
        <w:ind w:firstLineChars="200" w:firstLine="420"/>
        <w:rPr>
          <w:rFonts w:ascii="宋体" w:hAnsi="宋体" w:cs="宋体"/>
          <w:szCs w:val="21"/>
        </w:rPr>
      </w:pPr>
    </w:p>
    <w:p w:rsidR="00B55BD9" w:rsidRPr="00B01624" w:rsidRDefault="00B55BD9">
      <w:pPr>
        <w:spacing w:line="400" w:lineRule="exact"/>
        <w:ind w:firstLineChars="200" w:firstLine="420"/>
        <w:rPr>
          <w:rFonts w:ascii="宋体" w:hAnsi="宋体" w:cs="宋体"/>
          <w:szCs w:val="21"/>
        </w:rPr>
      </w:pPr>
    </w:p>
    <w:p w:rsidR="00B55BD9" w:rsidRPr="00B01624" w:rsidRDefault="00B55BD9">
      <w:pPr>
        <w:spacing w:line="400" w:lineRule="exact"/>
        <w:ind w:firstLineChars="200" w:firstLine="420"/>
        <w:rPr>
          <w:rFonts w:ascii="宋体" w:hAnsi="宋体" w:cs="宋体"/>
          <w:szCs w:val="21"/>
        </w:rPr>
      </w:pPr>
    </w:p>
    <w:p w:rsidR="00B55BD9" w:rsidRPr="00B01624" w:rsidRDefault="00B55BD9">
      <w:pPr>
        <w:spacing w:line="400" w:lineRule="exact"/>
        <w:ind w:firstLineChars="200" w:firstLine="420"/>
        <w:rPr>
          <w:rFonts w:ascii="宋体" w:hAnsi="宋体" w:cs="宋体"/>
          <w:szCs w:val="21"/>
        </w:rPr>
      </w:pPr>
    </w:p>
    <w:p w:rsidR="00B55BD9" w:rsidRPr="00B01624" w:rsidRDefault="00B55BD9">
      <w:pPr>
        <w:spacing w:line="360" w:lineRule="auto"/>
        <w:jc w:val="center"/>
        <w:rPr>
          <w:rFonts w:hAnsi="黑体"/>
          <w:sz w:val="30"/>
        </w:rPr>
      </w:pPr>
    </w:p>
    <w:tbl>
      <w:tblPr>
        <w:tblW w:w="0" w:type="auto"/>
        <w:tblInd w:w="-182" w:type="dxa"/>
        <w:tblLayout w:type="fixed"/>
        <w:tblCellMar>
          <w:left w:w="0" w:type="dxa"/>
          <w:right w:w="0" w:type="dxa"/>
        </w:tblCellMar>
        <w:tblLook w:val="04A0"/>
      </w:tblPr>
      <w:tblGrid>
        <w:gridCol w:w="437"/>
        <w:gridCol w:w="612"/>
        <w:gridCol w:w="849"/>
        <w:gridCol w:w="5529"/>
        <w:gridCol w:w="708"/>
        <w:gridCol w:w="426"/>
        <w:gridCol w:w="50"/>
        <w:gridCol w:w="50"/>
      </w:tblGrid>
      <w:tr w:rsidR="00B55BD9" w:rsidRPr="00B01624">
        <w:trPr>
          <w:gridAfter w:val="1"/>
          <w:wAfter w:w="50" w:type="dxa"/>
          <w:trHeight w:val="375"/>
        </w:trPr>
        <w:tc>
          <w:tcPr>
            <w:tcW w:w="8561" w:type="dxa"/>
            <w:gridSpan w:val="6"/>
            <w:tcBorders>
              <w:top w:val="nil"/>
              <w:left w:val="nil"/>
              <w:bottom w:val="nil"/>
              <w:right w:val="nil"/>
            </w:tcBorders>
            <w:noWrap/>
            <w:tcMar>
              <w:top w:w="15" w:type="dxa"/>
              <w:left w:w="15" w:type="dxa"/>
              <w:right w:w="15" w:type="dxa"/>
            </w:tcMar>
            <w:vAlign w:val="center"/>
          </w:tcPr>
          <w:p w:rsidR="00B55BD9" w:rsidRPr="00B01624" w:rsidRDefault="004E1434">
            <w:pPr>
              <w:widowControl/>
              <w:jc w:val="center"/>
              <w:textAlignment w:val="center"/>
              <w:rPr>
                <w:rFonts w:ascii="宋体" w:hAnsi="宋体" w:cs="宋体"/>
                <w:b/>
                <w:szCs w:val="21"/>
              </w:rPr>
            </w:pPr>
            <w:r w:rsidRPr="00B01624">
              <w:rPr>
                <w:rFonts w:ascii="宋体" w:hAnsi="宋体" w:cs="宋体" w:hint="eastAsia"/>
                <w:b/>
                <w:kern w:val="0"/>
                <w:szCs w:val="21"/>
              </w:rPr>
              <w:t>附件：技术配置及交付标准</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75"/>
        </w:trPr>
        <w:tc>
          <w:tcPr>
            <w:tcW w:w="1049" w:type="dxa"/>
            <w:gridSpan w:val="2"/>
            <w:tcBorders>
              <w:top w:val="nil"/>
              <w:left w:val="nil"/>
              <w:bottom w:val="nil"/>
              <w:right w:val="nil"/>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b/>
                <w:szCs w:val="21"/>
              </w:rPr>
            </w:pPr>
            <w:r w:rsidRPr="00B01624">
              <w:rPr>
                <w:rFonts w:ascii="宋体" w:hAnsi="宋体" w:cs="宋体" w:hint="eastAsia"/>
                <w:b/>
                <w:kern w:val="0"/>
                <w:szCs w:val="21"/>
              </w:rPr>
              <w:t>专业名称：</w:t>
            </w:r>
          </w:p>
        </w:tc>
        <w:tc>
          <w:tcPr>
            <w:tcW w:w="849" w:type="dxa"/>
            <w:tcBorders>
              <w:top w:val="nil"/>
              <w:left w:val="nil"/>
              <w:bottom w:val="nil"/>
              <w:right w:val="nil"/>
            </w:tcBorders>
            <w:shd w:val="clear" w:color="auto" w:fill="auto"/>
            <w:noWrap/>
            <w:tcMar>
              <w:top w:w="15" w:type="dxa"/>
              <w:left w:w="15" w:type="dxa"/>
              <w:right w:w="15" w:type="dxa"/>
            </w:tcMar>
            <w:vAlign w:val="center"/>
          </w:tcPr>
          <w:p w:rsidR="00B55BD9" w:rsidRPr="00B01624" w:rsidRDefault="004E1434">
            <w:pPr>
              <w:widowControl/>
              <w:jc w:val="left"/>
              <w:textAlignment w:val="center"/>
              <w:rPr>
                <w:rFonts w:ascii="宋体" w:hAnsi="宋体" w:cs="宋体"/>
                <w:b/>
                <w:szCs w:val="21"/>
              </w:rPr>
            </w:pPr>
            <w:r w:rsidRPr="00B01624">
              <w:rPr>
                <w:rFonts w:ascii="宋体" w:hAnsi="宋体" w:cs="宋体" w:hint="eastAsia"/>
                <w:b/>
                <w:kern w:val="0"/>
                <w:szCs w:val="21"/>
              </w:rPr>
              <w:t>土 建</w:t>
            </w:r>
          </w:p>
        </w:tc>
        <w:tc>
          <w:tcPr>
            <w:tcW w:w="5529" w:type="dxa"/>
            <w:tcBorders>
              <w:top w:val="nil"/>
              <w:left w:val="nil"/>
              <w:bottom w:val="nil"/>
              <w:right w:val="nil"/>
            </w:tcBorders>
            <w:shd w:val="clear" w:color="auto" w:fill="auto"/>
            <w:tcMar>
              <w:top w:w="15" w:type="dxa"/>
              <w:left w:w="15" w:type="dxa"/>
              <w:right w:w="15" w:type="dxa"/>
            </w:tcMar>
            <w:vAlign w:val="center"/>
          </w:tcPr>
          <w:p w:rsidR="00B55BD9" w:rsidRPr="00B01624" w:rsidRDefault="00B55BD9">
            <w:pPr>
              <w:rPr>
                <w:rFonts w:ascii="宋体" w:hAnsi="宋体" w:cs="宋体"/>
                <w:b/>
                <w:szCs w:val="21"/>
              </w:rPr>
            </w:pPr>
          </w:p>
        </w:tc>
        <w:tc>
          <w:tcPr>
            <w:tcW w:w="708" w:type="dxa"/>
            <w:tcBorders>
              <w:top w:val="nil"/>
              <w:left w:val="nil"/>
              <w:bottom w:val="nil"/>
              <w:right w:val="nil"/>
            </w:tcBorders>
            <w:shd w:val="clear" w:color="auto" w:fill="FFFFFF"/>
            <w:tcMar>
              <w:top w:w="15" w:type="dxa"/>
              <w:left w:w="15" w:type="dxa"/>
              <w:right w:w="15" w:type="dxa"/>
            </w:tcMar>
            <w:vAlign w:val="center"/>
          </w:tcPr>
          <w:p w:rsidR="00B55BD9" w:rsidRPr="00B01624" w:rsidRDefault="00B55BD9">
            <w:pPr>
              <w:jc w:val="center"/>
              <w:rPr>
                <w:rFonts w:ascii="宋体" w:hAnsi="宋体" w:cs="宋体"/>
                <w:b/>
                <w:szCs w:val="21"/>
              </w:rPr>
            </w:pPr>
          </w:p>
        </w:tc>
        <w:tc>
          <w:tcPr>
            <w:tcW w:w="426" w:type="dxa"/>
            <w:tcBorders>
              <w:top w:val="nil"/>
              <w:left w:val="nil"/>
              <w:bottom w:val="nil"/>
              <w:right w:val="nil"/>
            </w:tcBorders>
            <w:shd w:val="clear" w:color="auto" w:fill="FFFFFF"/>
            <w:tcMar>
              <w:top w:w="15" w:type="dxa"/>
              <w:left w:w="15" w:type="dxa"/>
              <w:right w:w="15" w:type="dxa"/>
            </w:tcMar>
            <w:vAlign w:val="center"/>
          </w:tcPr>
          <w:p w:rsidR="00B55BD9" w:rsidRPr="00B01624" w:rsidRDefault="00B55BD9">
            <w:pPr>
              <w:jc w:val="center"/>
              <w:rPr>
                <w:rFonts w:ascii="宋体" w:hAnsi="宋体" w:cs="宋体"/>
                <w:b/>
                <w:szCs w:val="21"/>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90"/>
        </w:trPr>
        <w:tc>
          <w:tcPr>
            <w:tcW w:w="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b/>
                <w:szCs w:val="21"/>
              </w:rPr>
            </w:pPr>
            <w:r w:rsidRPr="00B01624">
              <w:rPr>
                <w:rFonts w:ascii="宋体" w:hAnsi="宋体" w:cs="宋体" w:hint="eastAsia"/>
                <w:b/>
                <w:kern w:val="0"/>
                <w:szCs w:val="21"/>
              </w:rPr>
              <w:t>编号</w:t>
            </w:r>
          </w:p>
        </w:tc>
        <w:tc>
          <w:tcPr>
            <w:tcW w:w="146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b/>
                <w:szCs w:val="21"/>
              </w:rPr>
            </w:pPr>
            <w:r w:rsidRPr="00B01624">
              <w:rPr>
                <w:rFonts w:ascii="宋体" w:hAnsi="宋体" w:cs="宋体" w:hint="eastAsia"/>
                <w:b/>
                <w:kern w:val="0"/>
                <w:szCs w:val="21"/>
              </w:rPr>
              <w:t xml:space="preserve">          部位</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b/>
                <w:szCs w:val="21"/>
              </w:rPr>
            </w:pPr>
            <w:r w:rsidRPr="00B01624">
              <w:rPr>
                <w:rFonts w:ascii="宋体" w:hAnsi="宋体" w:cs="宋体" w:hint="eastAsia"/>
                <w:b/>
                <w:kern w:val="0"/>
                <w:szCs w:val="21"/>
              </w:rPr>
              <w:t>技术配置及交付标准描述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b/>
                <w:szCs w:val="21"/>
              </w:rPr>
            </w:pPr>
            <w:r w:rsidRPr="00B01624">
              <w:rPr>
                <w:rFonts w:ascii="宋体" w:hAnsi="宋体" w:cs="宋体" w:hint="eastAsia"/>
                <w:b/>
                <w:kern w:val="0"/>
                <w:szCs w:val="21"/>
              </w:rPr>
              <w:t>材料设备参考品牌</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b/>
                <w:szCs w:val="21"/>
              </w:rPr>
            </w:pPr>
            <w:r w:rsidRPr="00B01624">
              <w:rPr>
                <w:rFonts w:ascii="宋体" w:hAnsi="宋体" w:cs="宋体" w:hint="eastAsia"/>
                <w:b/>
                <w:kern w:val="0"/>
                <w:szCs w:val="21"/>
              </w:rPr>
              <w:t>备注</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90"/>
        </w:trPr>
        <w:tc>
          <w:tcPr>
            <w:tcW w:w="437" w:type="dxa"/>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钢筋</w:t>
            </w:r>
          </w:p>
        </w:tc>
        <w:tc>
          <w:tcPr>
            <w:tcW w:w="849"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所有部位</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主体结构框架及斜撑需采用HRB400抗震钢筋。</w:t>
            </w:r>
          </w:p>
        </w:tc>
        <w:tc>
          <w:tcPr>
            <w:tcW w:w="708" w:type="dxa"/>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桂万钢、柳钢、武宝钢</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b/>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207"/>
        </w:trPr>
        <w:tc>
          <w:tcPr>
            <w:tcW w:w="437" w:type="dxa"/>
            <w:vMerge w:val="restart"/>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2</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混凝土</w:t>
            </w:r>
          </w:p>
        </w:tc>
        <w:tc>
          <w:tcPr>
            <w:tcW w:w="849"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挡土墙</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挡土墙高度小于5m，采用重力式混凝土挡土墙混凝土等级为C30</w:t>
            </w:r>
          </w:p>
        </w:tc>
        <w:tc>
          <w:tcPr>
            <w:tcW w:w="708" w:type="dxa"/>
            <w:vMerge w:val="restart"/>
            <w:tcBorders>
              <w:top w:val="single" w:sz="4" w:space="0" w:color="000000"/>
              <w:left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kern w:val="0"/>
                <w:sz w:val="18"/>
                <w:szCs w:val="18"/>
              </w:rPr>
              <w:t>华润、盛天、金汇通</w:t>
            </w:r>
          </w:p>
        </w:tc>
        <w:tc>
          <w:tcPr>
            <w:tcW w:w="426" w:type="dxa"/>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nil"/>
              <w:bottom w:val="nil"/>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受力构件</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墙柱混凝土等级为C30~C60，梁板混凝土等级为C30~C35</w:t>
            </w:r>
          </w:p>
        </w:tc>
        <w:tc>
          <w:tcPr>
            <w:tcW w:w="708" w:type="dxa"/>
            <w:vMerge/>
            <w:tcBorders>
              <w:left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vMerge w:val="restart"/>
            <w:tcBorders>
              <w:top w:val="single" w:sz="4" w:space="0" w:color="auto"/>
              <w:left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b/>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570"/>
        </w:trPr>
        <w:tc>
          <w:tcPr>
            <w:tcW w:w="437" w:type="dxa"/>
            <w:vMerge/>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nil"/>
              <w:bottom w:val="nil"/>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非受力构件</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混凝土等级为C15~C25</w:t>
            </w:r>
          </w:p>
        </w:tc>
        <w:tc>
          <w:tcPr>
            <w:tcW w:w="708" w:type="dxa"/>
            <w:vMerge/>
            <w:tcBorders>
              <w:left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b/>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nil"/>
              <w:bottom w:val="nil"/>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地下室底板、基础、地下室外墙、负一层楼板、地下室顶板</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地下室非主楼部分混凝土等级为C30~C40。</w:t>
            </w:r>
          </w:p>
        </w:tc>
        <w:tc>
          <w:tcPr>
            <w:tcW w:w="708" w:type="dxa"/>
            <w:vMerge/>
            <w:tcBorders>
              <w:left w:val="single" w:sz="4" w:space="0" w:color="000000"/>
              <w:bottom w:val="nil"/>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b/>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825"/>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3</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墙体材料</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外墙</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200厚加气混凝土砌块</w:t>
            </w:r>
          </w:p>
        </w:tc>
        <w:tc>
          <w:tcPr>
            <w:tcW w:w="708" w:type="dxa"/>
            <w:vMerge w:val="restart"/>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vMerge w:val="restart"/>
            <w:tcBorders>
              <w:top w:val="single" w:sz="4" w:space="0" w:color="000000"/>
              <w:left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439"/>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分隔墙</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200/100厚小型混凝土空心砌块</w:t>
            </w:r>
          </w:p>
        </w:tc>
        <w:tc>
          <w:tcPr>
            <w:tcW w:w="708"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vMerge/>
            <w:tcBorders>
              <w:left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855"/>
        </w:trPr>
        <w:tc>
          <w:tcPr>
            <w:tcW w:w="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4</w:t>
            </w:r>
          </w:p>
        </w:tc>
        <w:tc>
          <w:tcPr>
            <w:tcW w:w="146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预拌砌筑砂浆</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加气混凝土砌块采用配套砌筑砂浆Ma5</w:t>
            </w:r>
          </w:p>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小型混凝土空心砌块采用砌筑砂浆Mb7.5</w:t>
            </w:r>
          </w:p>
        </w:tc>
        <w:tc>
          <w:tcPr>
            <w:tcW w:w="708"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vMerge/>
            <w:tcBorders>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85"/>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5</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防水材料</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上人屋面</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1.5厚反应粘结型湿铺高分子防水卷材</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东方雨虹、禹王、大禹九鼎</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6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不上人屋面</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1.5厚反应粘结型湿铺高分子防水卷材</w:t>
            </w:r>
          </w:p>
        </w:tc>
        <w:tc>
          <w:tcPr>
            <w:tcW w:w="70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b/>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6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地下室底板</w:t>
            </w: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1.5厚反应粘结型湿铺高分子防水卷材</w:t>
            </w:r>
          </w:p>
        </w:tc>
        <w:tc>
          <w:tcPr>
            <w:tcW w:w="70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b/>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6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地下室顶板</w:t>
            </w: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无</w:t>
            </w:r>
          </w:p>
        </w:tc>
        <w:tc>
          <w:tcPr>
            <w:tcW w:w="70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b/>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6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地下室外墙</w:t>
            </w:r>
          </w:p>
        </w:tc>
        <w:tc>
          <w:tcPr>
            <w:tcW w:w="552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1.5厚反应粘结型湿铺高分子防水卷材</w:t>
            </w:r>
          </w:p>
        </w:tc>
        <w:tc>
          <w:tcPr>
            <w:tcW w:w="70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b/>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6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室内防水</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1.5厚合成高分子防水涂料</w:t>
            </w:r>
          </w:p>
        </w:tc>
        <w:tc>
          <w:tcPr>
            <w:tcW w:w="70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b/>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60"/>
        </w:trPr>
        <w:tc>
          <w:tcPr>
            <w:tcW w:w="437" w:type="dxa"/>
            <w:vMerge/>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空调板、雨蓬</w:t>
            </w:r>
          </w:p>
        </w:tc>
        <w:tc>
          <w:tcPr>
            <w:tcW w:w="5529"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1.5厚合成高分子防水涂料</w:t>
            </w:r>
          </w:p>
        </w:tc>
        <w:tc>
          <w:tcPr>
            <w:tcW w:w="708" w:type="dxa"/>
            <w:vMerge/>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vMerge/>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b/>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600"/>
        </w:trPr>
        <w:tc>
          <w:tcPr>
            <w:tcW w:w="437" w:type="dxa"/>
            <w:vMerge w:val="restart"/>
            <w:tcBorders>
              <w:top w:val="single" w:sz="4" w:space="0" w:color="auto"/>
              <w:left w:val="single" w:sz="4" w:space="0" w:color="auto"/>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6</w:t>
            </w:r>
          </w:p>
        </w:tc>
        <w:tc>
          <w:tcPr>
            <w:tcW w:w="612" w:type="dxa"/>
            <w:vMerge w:val="restart"/>
            <w:tcBorders>
              <w:top w:val="single" w:sz="4" w:space="0" w:color="auto"/>
              <w:left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保温材料</w:t>
            </w:r>
          </w:p>
        </w:tc>
        <w:tc>
          <w:tcPr>
            <w:tcW w:w="849" w:type="dxa"/>
            <w:vMerge w:val="restart"/>
            <w:tcBorders>
              <w:top w:val="single" w:sz="4" w:space="0" w:color="auto"/>
              <w:left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jc w:val="center"/>
              <w:textAlignment w:val="center"/>
              <w:rPr>
                <w:rFonts w:ascii="宋体" w:hAnsi="宋体" w:cs="宋体"/>
                <w:kern w:val="0"/>
                <w:sz w:val="18"/>
                <w:szCs w:val="18"/>
              </w:rPr>
            </w:pPr>
            <w:r w:rsidRPr="00B01624">
              <w:rPr>
                <w:rFonts w:ascii="宋体" w:hAnsi="宋体" w:cs="宋体" w:hint="eastAsia"/>
                <w:kern w:val="0"/>
                <w:sz w:val="18"/>
                <w:szCs w:val="18"/>
              </w:rPr>
              <w:t>屋面</w:t>
            </w:r>
          </w:p>
        </w:tc>
        <w:tc>
          <w:tcPr>
            <w:tcW w:w="5529" w:type="dxa"/>
            <w:vMerge w:val="restart"/>
            <w:tcBorders>
              <w:top w:val="single" w:sz="4" w:space="0" w:color="auto"/>
              <w:left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jc w:val="left"/>
              <w:textAlignment w:val="center"/>
              <w:rPr>
                <w:rFonts w:ascii="宋体" w:hAnsi="宋体" w:cs="宋体"/>
                <w:sz w:val="18"/>
                <w:szCs w:val="18"/>
              </w:rPr>
            </w:pPr>
            <w:r w:rsidRPr="00B01624">
              <w:rPr>
                <w:rFonts w:ascii="宋体" w:hAnsi="宋体" w:cs="宋体" w:hint="eastAsia"/>
                <w:sz w:val="18"/>
                <w:szCs w:val="18"/>
              </w:rPr>
              <w:t>50厚挤塑聚苯板保温层（保温层厚度为建筑节能设计计算所取厚度增加25%后的厚度）</w:t>
            </w:r>
          </w:p>
        </w:tc>
        <w:tc>
          <w:tcPr>
            <w:tcW w:w="708" w:type="dxa"/>
            <w:vMerge w:val="restart"/>
            <w:tcBorders>
              <w:top w:val="single" w:sz="4" w:space="0" w:color="auto"/>
              <w:left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textAlignment w:val="center"/>
              <w:rPr>
                <w:rFonts w:ascii="宋体" w:hAnsi="宋体" w:cs="宋体"/>
                <w:kern w:val="0"/>
                <w:sz w:val="18"/>
                <w:szCs w:val="18"/>
              </w:rPr>
            </w:pPr>
            <w:r w:rsidRPr="00B01624">
              <w:rPr>
                <w:rFonts w:ascii="宋体" w:hAnsi="宋体" w:cs="宋体" w:hint="eastAsia"/>
                <w:kern w:val="0"/>
                <w:sz w:val="18"/>
                <w:szCs w:val="18"/>
              </w:rPr>
              <w:t>满足有关国标规范标准产品</w:t>
            </w:r>
          </w:p>
        </w:tc>
        <w:tc>
          <w:tcPr>
            <w:tcW w:w="426" w:type="dxa"/>
            <w:vMerge w:val="restart"/>
            <w:tcBorders>
              <w:top w:val="single" w:sz="4" w:space="0" w:color="auto"/>
              <w:left w:val="single" w:sz="4" w:space="0" w:color="000000"/>
              <w:right w:val="single" w:sz="4" w:space="0" w:color="auto"/>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中高档</w:t>
            </w:r>
          </w:p>
          <w:p w:rsidR="00B55BD9" w:rsidRPr="00B01624" w:rsidRDefault="00B55BD9">
            <w:pPr>
              <w:jc w:val="center"/>
              <w:rPr>
                <w:rFonts w:ascii="宋体" w:hAnsi="宋体" w:cs="宋体"/>
                <w:sz w:val="18"/>
                <w:szCs w:val="18"/>
              </w:rPr>
            </w:pPr>
          </w:p>
        </w:tc>
        <w:tc>
          <w:tcPr>
            <w:tcW w:w="50" w:type="dxa"/>
            <w:tcBorders>
              <w:top w:val="nil"/>
              <w:left w:val="single" w:sz="4" w:space="0" w:color="auto"/>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600"/>
        </w:trPr>
        <w:tc>
          <w:tcPr>
            <w:tcW w:w="437" w:type="dxa"/>
            <w:vMerge/>
            <w:tcBorders>
              <w:left w:val="single" w:sz="4" w:space="0" w:color="auto"/>
              <w:right w:val="single" w:sz="4" w:space="0" w:color="000000"/>
            </w:tcBorders>
            <w:shd w:val="clear" w:color="auto" w:fill="auto"/>
            <w:noWrap/>
            <w:tcMar>
              <w:top w:w="15" w:type="dxa"/>
              <w:left w:w="15" w:type="dxa"/>
              <w:right w:w="15" w:type="dxa"/>
            </w:tcMar>
            <w:vAlign w:val="center"/>
          </w:tcPr>
          <w:p w:rsidR="00B55BD9" w:rsidRPr="00B01624" w:rsidRDefault="00B55BD9">
            <w:pPr>
              <w:widowControl/>
              <w:jc w:val="center"/>
              <w:textAlignment w:val="center"/>
              <w:rPr>
                <w:rFonts w:ascii="宋体" w:hAnsi="宋体" w:cs="宋体"/>
                <w:kern w:val="0"/>
                <w:sz w:val="18"/>
                <w:szCs w:val="18"/>
              </w:rPr>
            </w:pPr>
          </w:p>
        </w:tc>
        <w:tc>
          <w:tcPr>
            <w:tcW w:w="612" w:type="dxa"/>
            <w:vMerge/>
            <w:tcBorders>
              <w:left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widowControl/>
              <w:jc w:val="center"/>
              <w:textAlignment w:val="center"/>
              <w:rPr>
                <w:rFonts w:ascii="宋体" w:hAnsi="宋体" w:cs="宋体"/>
                <w:kern w:val="0"/>
                <w:sz w:val="18"/>
                <w:szCs w:val="18"/>
              </w:rPr>
            </w:pPr>
          </w:p>
        </w:tc>
        <w:tc>
          <w:tcPr>
            <w:tcW w:w="849" w:type="dxa"/>
            <w:vMerge/>
            <w:tcBorders>
              <w:left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textAlignment w:val="center"/>
              <w:rPr>
                <w:rFonts w:ascii="宋体" w:hAnsi="宋体" w:cs="宋体"/>
                <w:kern w:val="0"/>
                <w:sz w:val="18"/>
                <w:szCs w:val="18"/>
              </w:rPr>
            </w:pPr>
          </w:p>
        </w:tc>
        <w:tc>
          <w:tcPr>
            <w:tcW w:w="5529" w:type="dxa"/>
            <w:vMerge/>
            <w:tcBorders>
              <w:left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left"/>
              <w:textAlignment w:val="center"/>
              <w:rPr>
                <w:rFonts w:ascii="宋体" w:hAnsi="宋体" w:cs="宋体"/>
                <w:sz w:val="18"/>
                <w:szCs w:val="18"/>
              </w:rPr>
            </w:pPr>
          </w:p>
        </w:tc>
        <w:tc>
          <w:tcPr>
            <w:tcW w:w="708" w:type="dxa"/>
            <w:vMerge/>
            <w:tcBorders>
              <w:left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textAlignment w:val="center"/>
              <w:rPr>
                <w:rFonts w:ascii="宋体" w:hAnsi="宋体" w:cs="宋体"/>
                <w:kern w:val="0"/>
                <w:sz w:val="18"/>
                <w:szCs w:val="18"/>
              </w:rPr>
            </w:pPr>
          </w:p>
        </w:tc>
        <w:tc>
          <w:tcPr>
            <w:tcW w:w="426" w:type="dxa"/>
            <w:vMerge/>
            <w:tcBorders>
              <w:left w:val="single" w:sz="4" w:space="0" w:color="000000"/>
              <w:right w:val="single" w:sz="4" w:space="0" w:color="auto"/>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single" w:sz="4" w:space="0" w:color="auto"/>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600"/>
        </w:trPr>
        <w:tc>
          <w:tcPr>
            <w:tcW w:w="437" w:type="dxa"/>
            <w:vMerge/>
            <w:tcBorders>
              <w:left w:val="single" w:sz="4" w:space="0" w:color="auto"/>
              <w:bottom w:val="single" w:sz="4" w:space="0" w:color="auto"/>
              <w:right w:val="single" w:sz="4" w:space="0" w:color="000000"/>
            </w:tcBorders>
            <w:shd w:val="clear" w:color="auto" w:fill="auto"/>
            <w:noWrap/>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612" w:type="dxa"/>
            <w:vMerge/>
            <w:tcBorders>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849" w:type="dxa"/>
            <w:vMerge/>
            <w:tcBorders>
              <w:left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529" w:type="dxa"/>
            <w:vMerge/>
            <w:tcBorders>
              <w:left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widowControl/>
              <w:jc w:val="left"/>
              <w:textAlignment w:val="center"/>
              <w:rPr>
                <w:rFonts w:ascii="宋体" w:hAnsi="宋体" w:cs="宋体"/>
                <w:sz w:val="18"/>
                <w:szCs w:val="18"/>
              </w:rPr>
            </w:pPr>
          </w:p>
        </w:tc>
        <w:tc>
          <w:tcPr>
            <w:tcW w:w="708" w:type="dxa"/>
            <w:vMerge/>
            <w:tcBorders>
              <w:left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426" w:type="dxa"/>
            <w:vMerge/>
            <w:tcBorders>
              <w:left w:val="single" w:sz="4" w:space="0" w:color="000000"/>
              <w:right w:val="single" w:sz="4" w:space="0" w:color="auto"/>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single" w:sz="4" w:space="0" w:color="auto"/>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45"/>
        </w:trPr>
        <w:tc>
          <w:tcPr>
            <w:tcW w:w="437" w:type="dxa"/>
            <w:vMerge/>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529" w:type="dxa"/>
            <w:vMerge/>
            <w:tcBorders>
              <w:left w:val="single" w:sz="4" w:space="0" w:color="000000"/>
              <w:bottom w:val="single" w:sz="4" w:space="0" w:color="auto"/>
              <w:right w:val="single" w:sz="4" w:space="0" w:color="000000"/>
            </w:tcBorders>
            <w:shd w:val="clear" w:color="auto" w:fill="FFFFFF"/>
            <w:tcMar>
              <w:top w:w="15" w:type="dxa"/>
              <w:left w:w="15" w:type="dxa"/>
              <w:right w:w="15" w:type="dxa"/>
            </w:tcMar>
            <w:vAlign w:val="center"/>
          </w:tcPr>
          <w:p w:rsidR="00B55BD9" w:rsidRPr="00B01624" w:rsidRDefault="00B55BD9">
            <w:pPr>
              <w:widowControl/>
              <w:jc w:val="left"/>
              <w:textAlignment w:val="center"/>
              <w:rPr>
                <w:rFonts w:ascii="宋体" w:hAnsi="宋体" w:cs="宋体"/>
                <w:sz w:val="18"/>
                <w:szCs w:val="18"/>
              </w:rPr>
            </w:pPr>
          </w:p>
        </w:tc>
        <w:tc>
          <w:tcPr>
            <w:tcW w:w="708" w:type="dxa"/>
            <w:vMerge/>
            <w:tcBorders>
              <w:left w:val="single" w:sz="4" w:space="0" w:color="000000"/>
              <w:bottom w:val="single" w:sz="4" w:space="0" w:color="auto"/>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vMerge/>
            <w:tcBorders>
              <w:left w:val="single" w:sz="4" w:space="0" w:color="000000"/>
              <w:bottom w:val="single" w:sz="4" w:space="0" w:color="auto"/>
              <w:right w:val="single" w:sz="4" w:space="0" w:color="auto"/>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single" w:sz="4" w:space="0" w:color="auto"/>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995"/>
        </w:trPr>
        <w:tc>
          <w:tcPr>
            <w:tcW w:w="437" w:type="dxa"/>
            <w:vMerge/>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1461" w:type="dxa"/>
            <w:gridSpan w:val="2"/>
            <w:vMerge w:val="restart"/>
            <w:tcBorders>
              <w:top w:val="single" w:sz="4" w:space="0" w:color="auto"/>
              <w:left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外墙</w:t>
            </w:r>
          </w:p>
        </w:tc>
        <w:tc>
          <w:tcPr>
            <w:tcW w:w="5529"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numPr>
                <w:ilvl w:val="0"/>
                <w:numId w:val="6"/>
              </w:numPr>
              <w:jc w:val="left"/>
              <w:textAlignment w:val="center"/>
              <w:rPr>
                <w:rFonts w:ascii="宋体" w:hAnsi="宋体" w:cs="宋体"/>
                <w:kern w:val="0"/>
                <w:sz w:val="18"/>
                <w:szCs w:val="18"/>
              </w:rPr>
            </w:pPr>
            <w:r w:rsidRPr="00B01624">
              <w:rPr>
                <w:rFonts w:ascii="宋体" w:hAnsi="宋体" w:cs="宋体" w:hint="eastAsia"/>
                <w:kern w:val="0"/>
                <w:sz w:val="18"/>
                <w:szCs w:val="18"/>
              </w:rPr>
              <w:t>外墙1：（氟碳铝板幕墙）</w:t>
            </w:r>
          </w:p>
          <w:p w:rsidR="00B55BD9" w:rsidRPr="00B01624" w:rsidRDefault="004E1434">
            <w:pPr>
              <w:widowControl/>
              <w:numPr>
                <w:ilvl w:val="0"/>
                <w:numId w:val="6"/>
              </w:numPr>
              <w:jc w:val="left"/>
              <w:textAlignment w:val="center"/>
              <w:rPr>
                <w:rFonts w:ascii="宋体" w:hAnsi="宋体" w:cs="宋体"/>
                <w:kern w:val="0"/>
                <w:sz w:val="18"/>
                <w:szCs w:val="18"/>
              </w:rPr>
            </w:pPr>
            <w:r w:rsidRPr="00B01624">
              <w:rPr>
                <w:rFonts w:ascii="宋体" w:hAnsi="宋体" w:cs="宋体"/>
                <w:kern w:val="0"/>
                <w:sz w:val="18"/>
                <w:szCs w:val="18"/>
              </w:rPr>
              <w:t>刷专用界面剂一遍</w:t>
            </w:r>
          </w:p>
          <w:p w:rsidR="00B55BD9" w:rsidRPr="00B01624" w:rsidRDefault="004E1434">
            <w:pPr>
              <w:widowControl/>
              <w:numPr>
                <w:ilvl w:val="0"/>
                <w:numId w:val="6"/>
              </w:numPr>
              <w:jc w:val="left"/>
              <w:textAlignment w:val="center"/>
              <w:rPr>
                <w:rFonts w:ascii="宋体" w:hAnsi="宋体" w:cs="宋体"/>
                <w:kern w:val="0"/>
                <w:sz w:val="18"/>
                <w:szCs w:val="18"/>
              </w:rPr>
            </w:pPr>
            <w:r w:rsidRPr="00B01624">
              <w:rPr>
                <w:rFonts w:ascii="宋体" w:hAnsi="宋体" w:cs="宋体"/>
                <w:kern w:val="0"/>
                <w:sz w:val="18"/>
                <w:szCs w:val="18"/>
              </w:rPr>
              <w:t>15厚专用水泥砂浆分两次抹灰（满挂镀锌钢丝网，做法详总说明11.3条）</w:t>
            </w:r>
          </w:p>
          <w:p w:rsidR="00B55BD9" w:rsidRPr="00B01624" w:rsidRDefault="004E1434">
            <w:pPr>
              <w:widowControl/>
              <w:numPr>
                <w:ilvl w:val="0"/>
                <w:numId w:val="6"/>
              </w:numPr>
              <w:jc w:val="left"/>
              <w:textAlignment w:val="center"/>
              <w:rPr>
                <w:rFonts w:ascii="宋体" w:hAnsi="宋体" w:cs="宋体"/>
                <w:kern w:val="0"/>
                <w:sz w:val="18"/>
                <w:szCs w:val="18"/>
              </w:rPr>
            </w:pPr>
            <w:r w:rsidRPr="00B01624">
              <w:rPr>
                <w:rFonts w:ascii="宋体" w:hAnsi="宋体" w:cs="宋体"/>
                <w:kern w:val="0"/>
                <w:sz w:val="18"/>
                <w:szCs w:val="18"/>
              </w:rPr>
              <w:t>5厚干粉类聚合物水泥砂浆</w:t>
            </w:r>
          </w:p>
          <w:p w:rsidR="00B55BD9" w:rsidRPr="00B01624" w:rsidRDefault="004E1434">
            <w:pPr>
              <w:widowControl/>
              <w:numPr>
                <w:ilvl w:val="0"/>
                <w:numId w:val="6"/>
              </w:numPr>
              <w:jc w:val="left"/>
              <w:textAlignment w:val="center"/>
              <w:rPr>
                <w:rFonts w:ascii="宋体" w:hAnsi="宋体" w:cs="宋体"/>
                <w:kern w:val="0"/>
                <w:sz w:val="18"/>
                <w:szCs w:val="18"/>
              </w:rPr>
            </w:pPr>
            <w:r w:rsidRPr="00B01624">
              <w:rPr>
                <w:rFonts w:ascii="宋体" w:hAnsi="宋体" w:cs="宋体" w:hint="eastAsia"/>
                <w:kern w:val="0"/>
                <w:sz w:val="18"/>
                <w:szCs w:val="18"/>
              </w:rPr>
              <w:t>镀锌</w:t>
            </w:r>
            <w:r w:rsidRPr="00B01624">
              <w:rPr>
                <w:rFonts w:ascii="宋体" w:hAnsi="宋体" w:cs="宋体"/>
                <w:kern w:val="0"/>
                <w:sz w:val="18"/>
                <w:szCs w:val="18"/>
              </w:rPr>
              <w:t>钢龙骨</w:t>
            </w:r>
          </w:p>
          <w:p w:rsidR="00B55BD9" w:rsidRPr="00B01624" w:rsidRDefault="004E1434">
            <w:pPr>
              <w:widowControl/>
              <w:numPr>
                <w:ilvl w:val="0"/>
                <w:numId w:val="6"/>
              </w:numPr>
              <w:jc w:val="left"/>
              <w:textAlignment w:val="center"/>
              <w:rPr>
                <w:rFonts w:ascii="宋体" w:hAnsi="宋体" w:cs="宋体"/>
                <w:kern w:val="0"/>
                <w:sz w:val="18"/>
                <w:szCs w:val="18"/>
              </w:rPr>
            </w:pPr>
            <w:r w:rsidRPr="00B01624">
              <w:rPr>
                <w:rFonts w:ascii="宋体" w:hAnsi="宋体" w:cs="宋体" w:hint="eastAsia"/>
                <w:kern w:val="0"/>
                <w:sz w:val="18"/>
                <w:szCs w:val="18"/>
              </w:rPr>
              <w:t>3mm厚氟碳铝板</w:t>
            </w:r>
          </w:p>
        </w:tc>
        <w:tc>
          <w:tcPr>
            <w:tcW w:w="708"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tcPr>
          <w:p w:rsidR="00B55BD9" w:rsidRPr="00B01624" w:rsidRDefault="00B55BD9">
            <w:pPr>
              <w:rPr>
                <w:rFonts w:ascii="宋体" w:hAnsi="宋体" w:cs="宋体"/>
                <w:szCs w:val="21"/>
              </w:rPr>
            </w:pPr>
          </w:p>
        </w:tc>
      </w:tr>
      <w:tr w:rsidR="00B55BD9" w:rsidRPr="00B01624">
        <w:trPr>
          <w:gridAfter w:val="1"/>
          <w:wAfter w:w="50" w:type="dxa"/>
          <w:trHeight w:val="1995"/>
        </w:trPr>
        <w:tc>
          <w:tcPr>
            <w:tcW w:w="437" w:type="dxa"/>
            <w:vMerge/>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146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外墙2：（涂料外墙）</w:t>
            </w:r>
          </w:p>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1.刷专用界面剂一遍</w:t>
            </w:r>
          </w:p>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2.15厚专用抹灰砂浆分两次抹灰，满挂镀锌钢丝网</w:t>
            </w:r>
          </w:p>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3.5厚干粉类聚合物水泥防水砂浆</w:t>
            </w:r>
          </w:p>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4.一底二涂拉毛，十年保质，国产涂料</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tcPr>
          <w:p w:rsidR="00B55BD9" w:rsidRPr="00B01624" w:rsidRDefault="00B55BD9">
            <w:pPr>
              <w:rPr>
                <w:rFonts w:ascii="宋体" w:hAnsi="宋体" w:cs="宋体"/>
                <w:szCs w:val="21"/>
              </w:rPr>
            </w:pPr>
          </w:p>
        </w:tc>
      </w:tr>
      <w:tr w:rsidR="00B55BD9" w:rsidRPr="00B01624">
        <w:trPr>
          <w:gridAfter w:val="1"/>
          <w:wAfter w:w="50" w:type="dxa"/>
          <w:trHeight w:val="825"/>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8</w:t>
            </w:r>
          </w:p>
        </w:tc>
        <w:tc>
          <w:tcPr>
            <w:tcW w:w="146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防火门</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医用钢制防火门（部分含视窗）：钢板采用优质热镀锌钢板。门扇厚度为50mm，门扇钢板厚0.8mm门框钢板厚1.5mm，门扇内填充物采用防火门芯板，与钢板充分粘结；视窗玻璃为隔热性防火玻璃。</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kern w:val="0"/>
                <w:sz w:val="18"/>
                <w:szCs w:val="18"/>
              </w:rPr>
              <w:t>亚亚牌、马斯德克、诺沃芬</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tcPr>
          <w:p w:rsidR="00B55BD9" w:rsidRPr="00B01624" w:rsidRDefault="00B55BD9">
            <w:pPr>
              <w:rPr>
                <w:rFonts w:ascii="宋体" w:hAnsi="宋体" w:cs="宋体"/>
                <w:szCs w:val="21"/>
              </w:rPr>
            </w:pPr>
          </w:p>
        </w:tc>
      </w:tr>
      <w:tr w:rsidR="00B55BD9" w:rsidRPr="00B01624">
        <w:trPr>
          <w:gridAfter w:val="1"/>
          <w:wAfter w:w="50" w:type="dxa"/>
          <w:trHeight w:val="121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146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防火卷帘</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2小时耐火极限钢制防火卷帘门，经消防等相关部门认可允许</w:t>
            </w:r>
          </w:p>
        </w:tc>
        <w:tc>
          <w:tcPr>
            <w:tcW w:w="708" w:type="dxa"/>
            <w:tcBorders>
              <w:top w:val="single" w:sz="4" w:space="0" w:color="auto"/>
              <w:left w:val="single" w:sz="4" w:space="0" w:color="000000"/>
              <w:bottom w:val="nil"/>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中高档</w:t>
            </w:r>
          </w:p>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tcPr>
          <w:p w:rsidR="00B55BD9" w:rsidRPr="00B01624" w:rsidRDefault="00B55BD9">
            <w:pPr>
              <w:rPr>
                <w:rFonts w:ascii="宋体" w:hAnsi="宋体" w:cs="宋体"/>
                <w:szCs w:val="21"/>
              </w:rPr>
            </w:pPr>
          </w:p>
        </w:tc>
      </w:tr>
      <w:tr w:rsidR="00B55BD9" w:rsidRPr="00B01624">
        <w:trPr>
          <w:gridAfter w:val="1"/>
          <w:wAfter w:w="50" w:type="dxa"/>
          <w:trHeight w:val="62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146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防辐射门</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Helvetica" w:hAnsi="Helvetica" w:cs="Helvetica"/>
                <w:sz w:val="18"/>
                <w:szCs w:val="18"/>
                <w:shd w:val="clear" w:color="auto" w:fill="FFFFFF"/>
              </w:rPr>
            </w:pPr>
            <w:r w:rsidRPr="00B01624">
              <w:rPr>
                <w:rFonts w:ascii="Helvetica" w:hAnsi="Helvetica" w:cs="Helvetica" w:hint="eastAsia"/>
                <w:sz w:val="18"/>
                <w:szCs w:val="18"/>
                <w:shd w:val="clear" w:color="auto" w:fill="FFFFFF"/>
              </w:rPr>
              <w:t>电动平开医用防辐射铅板门</w:t>
            </w:r>
          </w:p>
          <w:p w:rsidR="00B55BD9" w:rsidRPr="00B01624" w:rsidRDefault="004E1434">
            <w:pPr>
              <w:widowControl/>
              <w:jc w:val="center"/>
              <w:textAlignment w:val="center"/>
              <w:rPr>
                <w:rFonts w:ascii="宋体" w:hAnsi="宋体" w:cs="宋体"/>
                <w:sz w:val="18"/>
                <w:szCs w:val="18"/>
              </w:rPr>
            </w:pPr>
            <w:r w:rsidRPr="00B01624">
              <w:rPr>
                <w:rFonts w:ascii="Helvetica" w:hAnsi="Helvetica" w:cs="Helvetica" w:hint="eastAsia"/>
                <w:sz w:val="18"/>
                <w:szCs w:val="18"/>
                <w:shd w:val="clear" w:color="auto" w:fill="FFFFFF"/>
              </w:rPr>
              <w:t>4</w:t>
            </w:r>
            <w:r w:rsidRPr="00B01624">
              <w:rPr>
                <w:rFonts w:ascii="Helvetica" w:hAnsi="Helvetica" w:cs="Helvetica" w:hint="eastAsia"/>
                <w:sz w:val="18"/>
                <w:szCs w:val="18"/>
                <w:shd w:val="clear" w:color="auto" w:fill="FFFFFF"/>
              </w:rPr>
              <w:t>个铅当量防护要求</w:t>
            </w:r>
          </w:p>
        </w:tc>
        <w:tc>
          <w:tcPr>
            <w:tcW w:w="708" w:type="dxa"/>
            <w:tcBorders>
              <w:top w:val="single" w:sz="4" w:space="0" w:color="auto"/>
              <w:left w:val="single" w:sz="4" w:space="0" w:color="000000"/>
              <w:bottom w:val="nil"/>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kern w:val="0"/>
                <w:sz w:val="18"/>
                <w:szCs w:val="18"/>
              </w:rPr>
            </w:pPr>
            <w:r w:rsidRPr="00B01624">
              <w:rPr>
                <w:rFonts w:ascii="宋体" w:hAnsi="宋体" w:cs="宋体" w:hint="eastAsia"/>
                <w:kern w:val="0"/>
                <w:sz w:val="18"/>
                <w:szCs w:val="18"/>
              </w:rPr>
              <w:t>欧尼克、路平、朗荣</w:t>
            </w:r>
          </w:p>
        </w:tc>
        <w:tc>
          <w:tcPr>
            <w:tcW w:w="426" w:type="dxa"/>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vMerge w:val="restart"/>
            <w:tcBorders>
              <w:top w:val="nil"/>
              <w:left w:val="nil"/>
              <w:right w:val="nil"/>
            </w:tcBorders>
            <w:noWrap/>
            <w:tcMar>
              <w:top w:w="15" w:type="dxa"/>
              <w:left w:w="15" w:type="dxa"/>
              <w:right w:w="15" w:type="dxa"/>
            </w:tcMar>
          </w:tcPr>
          <w:p w:rsidR="00B55BD9" w:rsidRPr="00B01624" w:rsidRDefault="00B55BD9">
            <w:pPr>
              <w:rPr>
                <w:rFonts w:ascii="宋体" w:hAnsi="宋体" w:cs="宋体"/>
                <w:szCs w:val="21"/>
              </w:rPr>
            </w:pPr>
          </w:p>
        </w:tc>
      </w:tr>
      <w:tr w:rsidR="00B55BD9" w:rsidRPr="00B01624">
        <w:trPr>
          <w:gridAfter w:val="1"/>
          <w:wAfter w:w="50" w:type="dxa"/>
          <w:trHeight w:val="62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146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Helvetica" w:hAnsi="Helvetica" w:cs="Helvetica" w:hint="eastAsia"/>
                <w:sz w:val="18"/>
                <w:szCs w:val="18"/>
                <w:shd w:val="clear" w:color="auto" w:fill="FFFFFF"/>
              </w:rPr>
              <w:t>电动感应悬挂式门</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Helvetica" w:hAnsi="Helvetica" w:cs="Helvetica"/>
                <w:sz w:val="18"/>
                <w:szCs w:val="18"/>
                <w:shd w:val="clear" w:color="auto" w:fill="FFFFFF"/>
              </w:rPr>
            </w:pPr>
            <w:r w:rsidRPr="00B01624">
              <w:rPr>
                <w:rFonts w:ascii="Helvetica" w:hAnsi="Helvetica" w:cs="Helvetica" w:hint="eastAsia"/>
                <w:sz w:val="18"/>
                <w:szCs w:val="18"/>
                <w:shd w:val="clear" w:color="auto" w:fill="FFFFFF"/>
              </w:rPr>
              <w:t>医用电动感应悬挂式不锈钢推拉门</w:t>
            </w:r>
          </w:p>
          <w:p w:rsidR="00B55BD9" w:rsidRPr="00B01624" w:rsidRDefault="004E1434">
            <w:pPr>
              <w:widowControl/>
              <w:jc w:val="center"/>
              <w:textAlignment w:val="center"/>
              <w:rPr>
                <w:rFonts w:ascii="Helvetica" w:hAnsi="Helvetica" w:cs="Helvetica"/>
                <w:sz w:val="18"/>
                <w:szCs w:val="18"/>
                <w:shd w:val="clear" w:color="auto" w:fill="FFFFFF"/>
              </w:rPr>
            </w:pPr>
            <w:r w:rsidRPr="00B01624">
              <w:rPr>
                <w:rFonts w:ascii="Helvetica" w:hAnsi="Helvetica" w:cs="Helvetica" w:hint="eastAsia"/>
                <w:sz w:val="18"/>
                <w:szCs w:val="18"/>
                <w:shd w:val="clear" w:color="auto" w:fill="FFFFFF"/>
              </w:rPr>
              <w:t>（气密等级不低于</w:t>
            </w:r>
            <w:r w:rsidRPr="00B01624">
              <w:rPr>
                <w:rFonts w:ascii="Helvetica" w:hAnsi="Helvetica" w:cs="Helvetica" w:hint="eastAsia"/>
                <w:sz w:val="18"/>
                <w:szCs w:val="18"/>
                <w:shd w:val="clear" w:color="auto" w:fill="FFFFFF"/>
              </w:rPr>
              <w:t>6</w:t>
            </w:r>
            <w:r w:rsidRPr="00B01624">
              <w:rPr>
                <w:rFonts w:ascii="Helvetica" w:hAnsi="Helvetica" w:cs="Helvetica" w:hint="eastAsia"/>
                <w:sz w:val="18"/>
                <w:szCs w:val="18"/>
                <w:shd w:val="clear" w:color="auto" w:fill="FFFFFF"/>
              </w:rPr>
              <w:t>级）</w:t>
            </w:r>
          </w:p>
        </w:tc>
        <w:tc>
          <w:tcPr>
            <w:tcW w:w="708" w:type="dxa"/>
            <w:tcBorders>
              <w:top w:val="single" w:sz="4" w:space="0" w:color="auto"/>
              <w:left w:val="single" w:sz="4" w:space="0" w:color="000000"/>
              <w:bottom w:val="nil"/>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kern w:val="0"/>
                <w:sz w:val="18"/>
                <w:szCs w:val="18"/>
              </w:rPr>
            </w:pPr>
            <w:r w:rsidRPr="00B01624">
              <w:rPr>
                <w:rFonts w:ascii="宋体" w:hAnsi="宋体" w:cs="宋体" w:hint="eastAsia"/>
                <w:kern w:val="0"/>
                <w:sz w:val="18"/>
                <w:szCs w:val="18"/>
              </w:rPr>
              <w:t>满松下、海吉尔、科勒</w:t>
            </w:r>
          </w:p>
        </w:tc>
        <w:tc>
          <w:tcPr>
            <w:tcW w:w="426" w:type="dxa"/>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vMerge/>
            <w:tcBorders>
              <w:left w:val="nil"/>
              <w:right w:val="nil"/>
            </w:tcBorders>
            <w:noWrap/>
            <w:tcMar>
              <w:top w:w="15" w:type="dxa"/>
              <w:left w:w="15" w:type="dxa"/>
              <w:right w:w="15" w:type="dxa"/>
            </w:tcMar>
          </w:tcPr>
          <w:p w:rsidR="00B55BD9" w:rsidRPr="00B01624" w:rsidRDefault="00B55BD9">
            <w:pPr>
              <w:rPr>
                <w:rFonts w:ascii="宋体" w:hAnsi="宋体" w:cs="宋体"/>
                <w:szCs w:val="21"/>
              </w:rPr>
            </w:pPr>
          </w:p>
        </w:tc>
      </w:tr>
      <w:tr w:rsidR="00B55BD9" w:rsidRPr="00B01624">
        <w:trPr>
          <w:gridAfter w:val="1"/>
          <w:wAfter w:w="50" w:type="dxa"/>
          <w:trHeight w:val="62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146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Helvetica" w:hAnsi="Helvetica" w:cs="Helvetica" w:hint="eastAsia"/>
                <w:sz w:val="18"/>
                <w:szCs w:val="18"/>
                <w:shd w:val="clear" w:color="auto" w:fill="FFFFFF"/>
              </w:rPr>
              <w:t>电动感应悬挂式门</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Helvetica" w:hAnsi="Helvetica" w:cs="Helvetica"/>
                <w:sz w:val="18"/>
                <w:szCs w:val="18"/>
                <w:shd w:val="clear" w:color="auto" w:fill="FFFFFF"/>
              </w:rPr>
            </w:pPr>
            <w:r w:rsidRPr="00B01624">
              <w:rPr>
                <w:rFonts w:ascii="Helvetica" w:hAnsi="Helvetica" w:cs="Helvetica" w:hint="eastAsia"/>
                <w:sz w:val="18"/>
                <w:szCs w:val="18"/>
                <w:shd w:val="clear" w:color="auto" w:fill="FFFFFF"/>
              </w:rPr>
              <w:t>医用电动感应悬挂式不锈钢推拉门</w:t>
            </w:r>
          </w:p>
          <w:p w:rsidR="00B55BD9" w:rsidRPr="00B01624" w:rsidRDefault="004E1434">
            <w:pPr>
              <w:widowControl/>
              <w:jc w:val="center"/>
              <w:textAlignment w:val="center"/>
              <w:rPr>
                <w:rFonts w:ascii="Helvetica" w:hAnsi="Helvetica" w:cs="Helvetica"/>
                <w:sz w:val="18"/>
                <w:szCs w:val="18"/>
                <w:shd w:val="clear" w:color="auto" w:fill="FFFFFF"/>
              </w:rPr>
            </w:pPr>
            <w:r w:rsidRPr="00B01624">
              <w:rPr>
                <w:rFonts w:ascii="Helvetica" w:hAnsi="Helvetica" w:cs="Helvetica" w:hint="eastAsia"/>
                <w:sz w:val="18"/>
                <w:szCs w:val="18"/>
                <w:shd w:val="clear" w:color="auto" w:fill="FFFFFF"/>
              </w:rPr>
              <w:t>（气密等级不低于</w:t>
            </w:r>
            <w:r w:rsidRPr="00B01624">
              <w:rPr>
                <w:rFonts w:ascii="Helvetica" w:hAnsi="Helvetica" w:cs="Helvetica" w:hint="eastAsia"/>
                <w:sz w:val="18"/>
                <w:szCs w:val="18"/>
                <w:shd w:val="clear" w:color="auto" w:fill="FFFFFF"/>
              </w:rPr>
              <w:t>8</w:t>
            </w:r>
            <w:r w:rsidRPr="00B01624">
              <w:rPr>
                <w:rFonts w:ascii="Helvetica" w:hAnsi="Helvetica" w:cs="Helvetica" w:hint="eastAsia"/>
                <w:sz w:val="18"/>
                <w:szCs w:val="18"/>
                <w:shd w:val="clear" w:color="auto" w:fill="FFFFFF"/>
              </w:rPr>
              <w:t>级）</w:t>
            </w:r>
          </w:p>
        </w:tc>
        <w:tc>
          <w:tcPr>
            <w:tcW w:w="708" w:type="dxa"/>
            <w:tcBorders>
              <w:top w:val="single" w:sz="4" w:space="0" w:color="auto"/>
              <w:left w:val="single" w:sz="4" w:space="0" w:color="000000"/>
              <w:bottom w:val="nil"/>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kern w:val="0"/>
                <w:sz w:val="18"/>
                <w:szCs w:val="18"/>
              </w:rPr>
            </w:pPr>
            <w:r w:rsidRPr="00B01624">
              <w:rPr>
                <w:rFonts w:ascii="宋体" w:hAnsi="宋体" w:cs="宋体" w:hint="eastAsia"/>
                <w:kern w:val="0"/>
                <w:sz w:val="18"/>
                <w:szCs w:val="18"/>
              </w:rPr>
              <w:t>松下、海吉尔、科勒</w:t>
            </w:r>
          </w:p>
        </w:tc>
        <w:tc>
          <w:tcPr>
            <w:tcW w:w="426" w:type="dxa"/>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vMerge/>
            <w:tcBorders>
              <w:left w:val="nil"/>
              <w:right w:val="nil"/>
            </w:tcBorders>
            <w:noWrap/>
            <w:tcMar>
              <w:top w:w="15" w:type="dxa"/>
              <w:left w:w="15" w:type="dxa"/>
              <w:right w:w="15" w:type="dxa"/>
            </w:tcMar>
          </w:tcPr>
          <w:p w:rsidR="00B55BD9" w:rsidRPr="00B01624" w:rsidRDefault="00B55BD9">
            <w:pPr>
              <w:rPr>
                <w:rFonts w:ascii="宋体" w:hAnsi="宋体" w:cs="宋体"/>
                <w:szCs w:val="21"/>
              </w:rPr>
            </w:pPr>
          </w:p>
        </w:tc>
      </w:tr>
      <w:tr w:rsidR="00B55BD9" w:rsidRPr="00B01624">
        <w:trPr>
          <w:gridAfter w:val="1"/>
          <w:wAfter w:w="50" w:type="dxa"/>
          <w:trHeight w:val="62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146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Helvetica" w:hAnsi="Helvetica" w:cs="Helvetica" w:hint="eastAsia"/>
                <w:sz w:val="18"/>
                <w:szCs w:val="18"/>
                <w:shd w:val="clear" w:color="auto" w:fill="FFFFFF"/>
              </w:rPr>
              <w:t>明装式悬挂电动门</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Helvetica" w:hAnsi="Helvetica" w:cs="Helvetica"/>
                <w:sz w:val="18"/>
                <w:szCs w:val="18"/>
                <w:shd w:val="clear" w:color="auto" w:fill="FFFFFF"/>
              </w:rPr>
            </w:pPr>
            <w:r w:rsidRPr="00B01624">
              <w:rPr>
                <w:rFonts w:ascii="Helvetica" w:hAnsi="Helvetica" w:cs="Helvetica" w:hint="eastAsia"/>
                <w:sz w:val="18"/>
                <w:szCs w:val="18"/>
                <w:shd w:val="clear" w:color="auto" w:fill="FFFFFF"/>
              </w:rPr>
              <w:t>医用明装式悬挂电动不锈钢平移门</w:t>
            </w:r>
          </w:p>
        </w:tc>
        <w:tc>
          <w:tcPr>
            <w:tcW w:w="708" w:type="dxa"/>
            <w:tcBorders>
              <w:top w:val="single" w:sz="4" w:space="0" w:color="auto"/>
              <w:left w:val="single" w:sz="4" w:space="0" w:color="000000"/>
              <w:bottom w:val="nil"/>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kern w:val="0"/>
                <w:sz w:val="18"/>
                <w:szCs w:val="18"/>
              </w:rPr>
            </w:pPr>
            <w:r w:rsidRPr="00B01624">
              <w:rPr>
                <w:rFonts w:ascii="宋体" w:hAnsi="宋体" w:cs="宋体" w:hint="eastAsia"/>
                <w:kern w:val="0"/>
                <w:sz w:val="18"/>
                <w:szCs w:val="18"/>
              </w:rPr>
              <w:t>松下、海吉尔、科勒</w:t>
            </w:r>
          </w:p>
        </w:tc>
        <w:tc>
          <w:tcPr>
            <w:tcW w:w="426" w:type="dxa"/>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vMerge/>
            <w:tcBorders>
              <w:left w:val="nil"/>
              <w:right w:val="nil"/>
            </w:tcBorders>
            <w:noWrap/>
            <w:tcMar>
              <w:top w:w="15" w:type="dxa"/>
              <w:left w:w="15" w:type="dxa"/>
              <w:right w:w="15" w:type="dxa"/>
            </w:tcMar>
          </w:tcPr>
          <w:p w:rsidR="00B55BD9" w:rsidRPr="00B01624" w:rsidRDefault="00B55BD9">
            <w:pPr>
              <w:rPr>
                <w:rFonts w:ascii="宋体" w:hAnsi="宋体" w:cs="宋体"/>
                <w:szCs w:val="21"/>
              </w:rPr>
            </w:pPr>
          </w:p>
        </w:tc>
      </w:tr>
      <w:tr w:rsidR="00B55BD9" w:rsidRPr="00B01624">
        <w:trPr>
          <w:gridAfter w:val="1"/>
          <w:wAfter w:w="50" w:type="dxa"/>
          <w:trHeight w:val="620"/>
        </w:trPr>
        <w:tc>
          <w:tcPr>
            <w:tcW w:w="437" w:type="dxa"/>
            <w:vMerge/>
            <w:tcBorders>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widowControl/>
              <w:jc w:val="left"/>
              <w:textAlignment w:val="center"/>
              <w:rPr>
                <w:sz w:val="18"/>
                <w:szCs w:val="18"/>
              </w:rPr>
            </w:pPr>
          </w:p>
        </w:tc>
        <w:tc>
          <w:tcPr>
            <w:tcW w:w="146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折叠门</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304不锈钢折叠门</w:t>
            </w:r>
          </w:p>
        </w:tc>
        <w:tc>
          <w:tcPr>
            <w:tcW w:w="708" w:type="dxa"/>
            <w:tcBorders>
              <w:top w:val="single" w:sz="4" w:space="0" w:color="auto"/>
              <w:left w:val="single" w:sz="4" w:space="0" w:color="000000"/>
              <w:bottom w:val="nil"/>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中高档</w:t>
            </w:r>
          </w:p>
          <w:p w:rsidR="00B55BD9" w:rsidRPr="00B01624" w:rsidRDefault="00B55BD9">
            <w:pPr>
              <w:jc w:val="center"/>
              <w:rPr>
                <w:rFonts w:ascii="宋体" w:hAnsi="宋体" w:cs="宋体"/>
                <w:sz w:val="18"/>
                <w:szCs w:val="18"/>
              </w:rPr>
            </w:pPr>
          </w:p>
        </w:tc>
        <w:tc>
          <w:tcPr>
            <w:tcW w:w="50" w:type="dxa"/>
            <w:vMerge/>
            <w:tcBorders>
              <w:left w:val="nil"/>
              <w:bottom w:val="nil"/>
              <w:right w:val="nil"/>
            </w:tcBorders>
            <w:noWrap/>
            <w:tcMar>
              <w:top w:w="15" w:type="dxa"/>
              <w:left w:w="15" w:type="dxa"/>
              <w:right w:w="15" w:type="dxa"/>
            </w:tcMar>
          </w:tcPr>
          <w:p w:rsidR="00B55BD9" w:rsidRPr="00B01624" w:rsidRDefault="00B55BD9">
            <w:pPr>
              <w:widowControl/>
              <w:jc w:val="left"/>
              <w:textAlignment w:val="center"/>
              <w:rPr>
                <w:rFonts w:ascii="宋体" w:hAnsi="宋体" w:cs="宋体"/>
                <w:szCs w:val="21"/>
              </w:rPr>
            </w:pPr>
          </w:p>
        </w:tc>
      </w:tr>
      <w:tr w:rsidR="00B55BD9" w:rsidRPr="00B01624">
        <w:trPr>
          <w:gridAfter w:val="1"/>
          <w:wAfter w:w="50" w:type="dxa"/>
          <w:trHeight w:val="121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146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病房门</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医疗板装饰成品木门含视窗）：门扇厚度为50mm，1.0mm厚万美士防火面板，门框钢板厚1.5mm，门扇内填充物采用防火门芯板，与钢板充分粘结；视窗玻璃为隔热性防火玻璃</w:t>
            </w:r>
            <w:r w:rsidRPr="00B01624">
              <w:rPr>
                <w:rFonts w:ascii="宋体" w:hAnsi="宋体" w:cs="宋体" w:hint="eastAsia"/>
                <w:sz w:val="18"/>
                <w:szCs w:val="18"/>
              </w:rPr>
              <w:t>医用洁净门，带观察窗</w:t>
            </w:r>
          </w:p>
        </w:tc>
        <w:tc>
          <w:tcPr>
            <w:tcW w:w="708" w:type="dxa"/>
            <w:tcBorders>
              <w:top w:val="single" w:sz="4" w:space="0" w:color="auto"/>
              <w:left w:val="single" w:sz="4" w:space="0" w:color="000000"/>
              <w:bottom w:val="nil"/>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kern w:val="0"/>
                <w:sz w:val="18"/>
                <w:szCs w:val="18"/>
              </w:rPr>
              <w:t>亚亚牌、马斯德克、诺沃芬</w:t>
            </w:r>
          </w:p>
        </w:tc>
        <w:tc>
          <w:tcPr>
            <w:tcW w:w="426" w:type="dxa"/>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tcPr>
          <w:p w:rsidR="00B55BD9" w:rsidRPr="00B01624" w:rsidRDefault="00B55BD9">
            <w:pPr>
              <w:rPr>
                <w:rFonts w:ascii="宋体" w:hAnsi="宋体" w:cs="宋体"/>
                <w:szCs w:val="21"/>
              </w:rPr>
            </w:pPr>
          </w:p>
        </w:tc>
      </w:tr>
      <w:tr w:rsidR="00B55BD9" w:rsidRPr="00B01624">
        <w:trPr>
          <w:gridAfter w:val="1"/>
          <w:wAfter w:w="50" w:type="dxa"/>
          <w:trHeight w:val="619"/>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146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弹簧门</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eastAsia="微软雅黑" w:hAnsi="宋体" w:cs="宋体"/>
                <w:sz w:val="18"/>
                <w:szCs w:val="18"/>
              </w:rPr>
            </w:pPr>
            <w:r w:rsidRPr="00B01624">
              <w:rPr>
                <w:rFonts w:ascii="宋体" w:hAnsi="宋体" w:cs="宋体" w:hint="eastAsia"/>
                <w:sz w:val="18"/>
                <w:szCs w:val="18"/>
              </w:rPr>
              <w:t>地埋式铝合金弹簧门，可双向开启</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南南铝材、广亚铝材、凤铝</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tcPr>
          <w:p w:rsidR="00B55BD9" w:rsidRPr="00B01624" w:rsidRDefault="00B55BD9">
            <w:pPr>
              <w:rPr>
                <w:rFonts w:ascii="宋体" w:hAnsi="宋体" w:cs="宋体"/>
                <w:szCs w:val="21"/>
              </w:rPr>
            </w:pPr>
          </w:p>
        </w:tc>
      </w:tr>
      <w:tr w:rsidR="00B55BD9" w:rsidRPr="00B01624">
        <w:trPr>
          <w:gridAfter w:val="1"/>
          <w:wAfter w:w="50" w:type="dxa"/>
          <w:trHeight w:val="36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146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卫生间门</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2.0厚高级铝合金仿木门</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rPr>
                <w:rFonts w:ascii="宋体" w:hAnsi="宋体" w:cs="宋体"/>
                <w:sz w:val="18"/>
                <w:szCs w:val="18"/>
              </w:rPr>
            </w:pPr>
            <w:r w:rsidRPr="00B01624">
              <w:rPr>
                <w:rFonts w:ascii="宋体" w:hAnsi="宋体" w:cs="宋体" w:hint="eastAsia"/>
                <w:kern w:val="0"/>
                <w:sz w:val="18"/>
                <w:szCs w:val="18"/>
              </w:rPr>
              <w:t>南南铝材、广亚铝材、凤铝</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tcPr>
          <w:p w:rsidR="00B55BD9" w:rsidRPr="00B01624" w:rsidRDefault="00B55BD9">
            <w:pPr>
              <w:rPr>
                <w:rFonts w:ascii="宋体" w:hAnsi="宋体" w:cs="宋体"/>
                <w:szCs w:val="21"/>
              </w:rPr>
            </w:pPr>
          </w:p>
        </w:tc>
      </w:tr>
      <w:tr w:rsidR="00B55BD9" w:rsidRPr="00B01624">
        <w:trPr>
          <w:gridAfter w:val="1"/>
          <w:wAfter w:w="50" w:type="dxa"/>
          <w:trHeight w:val="855"/>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9</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窗</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外墙部位</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110隐框窗系列，门窗采用深灰色普通铝合金，Low-E中空钢化玻璃外门窗(6+12A+6)</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南南铝材、广亚铝材、凤铝</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6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室内</w:t>
            </w: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90系列铝合金中空隔音窗</w:t>
            </w:r>
          </w:p>
        </w:tc>
        <w:tc>
          <w:tcPr>
            <w:tcW w:w="70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67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风井口、空调机位百叶</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1.4mm铝合金防水通风百叶</w:t>
            </w:r>
          </w:p>
        </w:tc>
        <w:tc>
          <w:tcPr>
            <w:tcW w:w="70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132"/>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10</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栏杆</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楼梯间、无障碍坡道</w:t>
            </w: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不锈钢栏杆，主受力立型材壁厚≥1.5mm</w:t>
            </w:r>
          </w:p>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不锈钢材质：304材质</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靠窗护栏</w:t>
            </w: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不锈钢栏杆，主受力立型材壁厚≥1.5mm</w:t>
            </w:r>
          </w:p>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不锈钢材质：304材质</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60"/>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11</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电梯门套</w:t>
            </w:r>
          </w:p>
        </w:tc>
        <w:tc>
          <w:tcPr>
            <w:tcW w:w="552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30×30×2热镀锌方通骨架，12厚阻燃板基层</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1.2厚原色304拉丝不锈钢饰面门套</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6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卫生间隔断</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12mm厚成品抗倍特板隔断1950高，不锈钢底座；小便器铝合金悬挂式隔板1米高</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防潮层做法</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20厚1：2水泥砂浆（加5%防水剂）</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70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屋面一</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上人屋面（I级，从上到下）：</w:t>
            </w:r>
          </w:p>
          <w:p w:rsidR="00B55BD9" w:rsidRPr="00B01624" w:rsidRDefault="004E1434">
            <w:pPr>
              <w:widowControl/>
              <w:numPr>
                <w:ilvl w:val="0"/>
                <w:numId w:val="7"/>
              </w:numPr>
              <w:jc w:val="left"/>
              <w:textAlignment w:val="center"/>
              <w:rPr>
                <w:rFonts w:ascii="宋体" w:hAnsi="宋体" w:cs="宋体"/>
                <w:kern w:val="0"/>
                <w:sz w:val="18"/>
                <w:szCs w:val="18"/>
              </w:rPr>
            </w:pPr>
            <w:r w:rsidRPr="00B01624">
              <w:rPr>
                <w:rFonts w:ascii="宋体" w:hAnsi="宋体" w:cs="宋体" w:hint="eastAsia"/>
                <w:kern w:val="0"/>
                <w:sz w:val="18"/>
                <w:szCs w:val="18"/>
              </w:rPr>
              <w:t>40厚C20细石混凝土刚性保护层（内配钢筋Ø4@200）分隔缝间距6000*6000，缝宽深为20，内嵌填聚氨酯建筑密封膏</w:t>
            </w:r>
          </w:p>
          <w:p w:rsidR="00B55BD9" w:rsidRPr="00B01624" w:rsidRDefault="004E1434">
            <w:pPr>
              <w:widowControl/>
              <w:numPr>
                <w:ilvl w:val="0"/>
                <w:numId w:val="7"/>
              </w:numPr>
              <w:jc w:val="left"/>
              <w:textAlignment w:val="center"/>
              <w:rPr>
                <w:rFonts w:ascii="宋体" w:hAnsi="宋体" w:cs="宋体"/>
                <w:kern w:val="0"/>
                <w:sz w:val="18"/>
                <w:szCs w:val="18"/>
              </w:rPr>
            </w:pPr>
            <w:r w:rsidRPr="00B01624">
              <w:rPr>
                <w:rFonts w:ascii="宋体" w:hAnsi="宋体" w:cs="宋体" w:hint="eastAsia"/>
                <w:kern w:val="0"/>
                <w:sz w:val="18"/>
                <w:szCs w:val="18"/>
              </w:rPr>
              <w:t>隔离层：点粘石油沥青纸胎油毡或0.4厚聚氯乙烯薄膜一层</w:t>
            </w:r>
          </w:p>
          <w:p w:rsidR="00B55BD9" w:rsidRPr="00B01624" w:rsidRDefault="004E1434">
            <w:pPr>
              <w:widowControl/>
              <w:numPr>
                <w:ilvl w:val="0"/>
                <w:numId w:val="7"/>
              </w:numPr>
              <w:jc w:val="left"/>
              <w:textAlignment w:val="center"/>
              <w:rPr>
                <w:rFonts w:ascii="宋体" w:hAnsi="宋体" w:cs="宋体"/>
                <w:kern w:val="0"/>
                <w:sz w:val="18"/>
                <w:szCs w:val="18"/>
              </w:rPr>
            </w:pPr>
            <w:r w:rsidRPr="00B01624">
              <w:rPr>
                <w:rFonts w:ascii="宋体" w:hAnsi="宋体" w:cs="宋体" w:hint="eastAsia"/>
                <w:kern w:val="0"/>
                <w:sz w:val="18"/>
                <w:szCs w:val="18"/>
              </w:rPr>
              <w:t>50厚挤塑聚苯乙烯泡沫塑料板防水层：两层1.5厚反应粘结型湿铺高分子防水卷材</w:t>
            </w:r>
          </w:p>
          <w:p w:rsidR="00B55BD9" w:rsidRPr="00B01624" w:rsidRDefault="004E1434">
            <w:pPr>
              <w:widowControl/>
              <w:numPr>
                <w:ilvl w:val="0"/>
                <w:numId w:val="7"/>
              </w:numPr>
              <w:jc w:val="left"/>
              <w:textAlignment w:val="center"/>
              <w:rPr>
                <w:rFonts w:ascii="宋体" w:hAnsi="宋体" w:cs="宋体"/>
                <w:kern w:val="0"/>
                <w:sz w:val="18"/>
                <w:szCs w:val="18"/>
              </w:rPr>
            </w:pPr>
            <w:r w:rsidRPr="00B01624">
              <w:rPr>
                <w:rFonts w:ascii="宋体" w:hAnsi="宋体" w:cs="宋体" w:hint="eastAsia"/>
                <w:kern w:val="0"/>
                <w:sz w:val="18"/>
                <w:szCs w:val="18"/>
              </w:rPr>
              <w:t xml:space="preserve">刷基层处理剂一遍   </w:t>
            </w:r>
          </w:p>
          <w:p w:rsidR="00B55BD9" w:rsidRPr="00B01624" w:rsidRDefault="004E1434">
            <w:pPr>
              <w:widowControl/>
              <w:numPr>
                <w:ilvl w:val="0"/>
                <w:numId w:val="7"/>
              </w:numPr>
              <w:jc w:val="left"/>
              <w:textAlignment w:val="center"/>
              <w:rPr>
                <w:rFonts w:ascii="宋体" w:hAnsi="宋体" w:cs="宋体"/>
                <w:sz w:val="18"/>
                <w:szCs w:val="18"/>
              </w:rPr>
            </w:pPr>
            <w:r w:rsidRPr="00B01624">
              <w:rPr>
                <w:rFonts w:ascii="宋体" w:hAnsi="宋体" w:cs="宋体" w:hint="eastAsia"/>
                <w:kern w:val="0"/>
                <w:sz w:val="18"/>
                <w:szCs w:val="18"/>
              </w:rPr>
              <w:t xml:space="preserve">找坡层：C15细石混凝土找坡层最薄处10厚，随倒随抹光。 </w:t>
            </w:r>
          </w:p>
          <w:p w:rsidR="00B55BD9" w:rsidRPr="00B01624" w:rsidRDefault="004E1434">
            <w:pPr>
              <w:widowControl/>
              <w:numPr>
                <w:ilvl w:val="0"/>
                <w:numId w:val="7"/>
              </w:numPr>
              <w:jc w:val="left"/>
              <w:textAlignment w:val="center"/>
              <w:rPr>
                <w:rFonts w:ascii="宋体" w:hAnsi="宋体" w:cs="宋体"/>
                <w:sz w:val="18"/>
                <w:szCs w:val="18"/>
              </w:rPr>
            </w:pPr>
            <w:r w:rsidRPr="00B01624">
              <w:rPr>
                <w:rFonts w:ascii="宋体" w:hAnsi="宋体" w:cs="宋体" w:hint="eastAsia"/>
                <w:sz w:val="18"/>
                <w:szCs w:val="18"/>
              </w:rPr>
              <w:t>现浇钢筋砼屋面板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东方雨虹、禹王、大禹九鼎</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10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屋面二</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不上人屋面（I级，从上到下）：</w:t>
            </w:r>
          </w:p>
          <w:p w:rsidR="00B55BD9" w:rsidRPr="00B01624" w:rsidRDefault="004E1434">
            <w:pPr>
              <w:widowControl/>
              <w:numPr>
                <w:ilvl w:val="0"/>
                <w:numId w:val="8"/>
              </w:numPr>
              <w:jc w:val="left"/>
              <w:textAlignment w:val="center"/>
              <w:rPr>
                <w:rFonts w:ascii="宋体" w:hAnsi="宋体" w:cs="宋体"/>
                <w:kern w:val="0"/>
                <w:sz w:val="18"/>
                <w:szCs w:val="18"/>
              </w:rPr>
            </w:pPr>
            <w:r w:rsidRPr="00B01624">
              <w:rPr>
                <w:rFonts w:ascii="宋体" w:hAnsi="宋体" w:cs="宋体" w:hint="eastAsia"/>
                <w:kern w:val="0"/>
                <w:sz w:val="18"/>
                <w:szCs w:val="18"/>
              </w:rPr>
              <w:t>20mm厚1:2.5水泥砂浆保护层</w:t>
            </w:r>
          </w:p>
          <w:p w:rsidR="00B55BD9" w:rsidRPr="00B01624" w:rsidRDefault="004E1434">
            <w:pPr>
              <w:widowControl/>
              <w:numPr>
                <w:ilvl w:val="0"/>
                <w:numId w:val="8"/>
              </w:numPr>
              <w:jc w:val="left"/>
              <w:textAlignment w:val="center"/>
              <w:rPr>
                <w:rFonts w:ascii="宋体" w:hAnsi="宋体" w:cs="宋体"/>
                <w:kern w:val="0"/>
                <w:sz w:val="18"/>
                <w:szCs w:val="18"/>
              </w:rPr>
            </w:pPr>
            <w:r w:rsidRPr="00B01624">
              <w:rPr>
                <w:rFonts w:ascii="宋体" w:hAnsi="宋体" w:cs="宋体" w:hint="eastAsia"/>
                <w:kern w:val="0"/>
                <w:sz w:val="18"/>
                <w:szCs w:val="18"/>
              </w:rPr>
              <w:t>隔离层：点粘石油沥青纸胎油毡或0.4厚聚氯乙烯薄膜一层</w:t>
            </w:r>
          </w:p>
          <w:p w:rsidR="00B55BD9" w:rsidRPr="00B01624" w:rsidRDefault="004E1434">
            <w:pPr>
              <w:widowControl/>
              <w:numPr>
                <w:ilvl w:val="0"/>
                <w:numId w:val="8"/>
              </w:numPr>
              <w:jc w:val="left"/>
              <w:textAlignment w:val="center"/>
              <w:rPr>
                <w:rFonts w:ascii="宋体" w:hAnsi="宋体" w:cs="宋体"/>
                <w:kern w:val="0"/>
                <w:sz w:val="18"/>
                <w:szCs w:val="18"/>
              </w:rPr>
            </w:pPr>
            <w:r w:rsidRPr="00B01624">
              <w:rPr>
                <w:rFonts w:ascii="宋体" w:hAnsi="宋体" w:cs="宋体" w:hint="eastAsia"/>
                <w:kern w:val="0"/>
                <w:sz w:val="18"/>
                <w:szCs w:val="18"/>
              </w:rPr>
              <w:t>50厚挤塑聚苯乙烯泡沫塑料板</w:t>
            </w:r>
          </w:p>
          <w:p w:rsidR="00B55BD9" w:rsidRPr="00B01624" w:rsidRDefault="004E1434">
            <w:pPr>
              <w:widowControl/>
              <w:numPr>
                <w:ilvl w:val="0"/>
                <w:numId w:val="8"/>
              </w:numPr>
              <w:jc w:val="left"/>
              <w:textAlignment w:val="center"/>
              <w:rPr>
                <w:rFonts w:ascii="宋体" w:hAnsi="宋体" w:cs="宋体"/>
                <w:kern w:val="0"/>
                <w:sz w:val="18"/>
                <w:szCs w:val="18"/>
              </w:rPr>
            </w:pPr>
            <w:r w:rsidRPr="00B01624">
              <w:rPr>
                <w:rFonts w:ascii="宋体" w:hAnsi="宋体" w:cs="宋体" w:hint="eastAsia"/>
                <w:kern w:val="0"/>
                <w:sz w:val="18"/>
                <w:szCs w:val="18"/>
              </w:rPr>
              <w:t>防水层：两层1.5厚反应粘结型湿铺高分子防水卷材</w:t>
            </w:r>
          </w:p>
          <w:p w:rsidR="00B55BD9" w:rsidRPr="00B01624" w:rsidRDefault="004E1434">
            <w:pPr>
              <w:widowControl/>
              <w:numPr>
                <w:ilvl w:val="0"/>
                <w:numId w:val="8"/>
              </w:numPr>
              <w:jc w:val="left"/>
              <w:textAlignment w:val="center"/>
              <w:rPr>
                <w:rFonts w:ascii="宋体" w:hAnsi="宋体" w:cs="宋体"/>
                <w:kern w:val="0"/>
                <w:sz w:val="18"/>
                <w:szCs w:val="18"/>
              </w:rPr>
            </w:pPr>
            <w:r w:rsidRPr="00B01624">
              <w:rPr>
                <w:rFonts w:ascii="宋体" w:hAnsi="宋体" w:cs="宋体" w:hint="eastAsia"/>
                <w:kern w:val="0"/>
                <w:sz w:val="18"/>
                <w:szCs w:val="18"/>
              </w:rPr>
              <w:t xml:space="preserve">刷基层处理剂一遍   </w:t>
            </w:r>
          </w:p>
          <w:p w:rsidR="00B55BD9" w:rsidRPr="00B01624" w:rsidRDefault="004E1434">
            <w:pPr>
              <w:widowControl/>
              <w:numPr>
                <w:ilvl w:val="0"/>
                <w:numId w:val="8"/>
              </w:numPr>
              <w:jc w:val="left"/>
              <w:textAlignment w:val="center"/>
              <w:rPr>
                <w:rFonts w:ascii="宋体" w:hAnsi="宋体" w:cs="宋体"/>
                <w:sz w:val="18"/>
                <w:szCs w:val="18"/>
              </w:rPr>
            </w:pPr>
            <w:r w:rsidRPr="00B01624">
              <w:rPr>
                <w:rFonts w:ascii="宋体" w:hAnsi="宋体" w:cs="宋体" w:hint="eastAsia"/>
                <w:kern w:val="0"/>
                <w:sz w:val="18"/>
                <w:szCs w:val="18"/>
              </w:rPr>
              <w:t xml:space="preserve">找坡层：C15细石混凝土找坡层最薄处10厚，随倒随抹光。 </w:t>
            </w:r>
          </w:p>
          <w:p w:rsidR="00B55BD9" w:rsidRPr="00B01624" w:rsidRDefault="004E1434">
            <w:pPr>
              <w:widowControl/>
              <w:numPr>
                <w:ilvl w:val="0"/>
                <w:numId w:val="8"/>
              </w:numPr>
              <w:jc w:val="left"/>
              <w:textAlignment w:val="center"/>
              <w:rPr>
                <w:rFonts w:ascii="宋体" w:hAnsi="宋体" w:cs="宋体"/>
                <w:sz w:val="18"/>
                <w:szCs w:val="18"/>
              </w:rPr>
            </w:pPr>
            <w:r w:rsidRPr="00B01624">
              <w:rPr>
                <w:rFonts w:ascii="宋体" w:hAnsi="宋体" w:cs="宋体" w:hint="eastAsia"/>
                <w:kern w:val="0"/>
                <w:sz w:val="18"/>
                <w:szCs w:val="18"/>
              </w:rPr>
              <w:t>现浇</w:t>
            </w:r>
            <w:r w:rsidRPr="00B01624">
              <w:rPr>
                <w:rFonts w:ascii="宋体" w:hAnsi="宋体" w:cs="宋体" w:hint="eastAsia"/>
                <w:sz w:val="18"/>
                <w:szCs w:val="18"/>
              </w:rPr>
              <w:t>钢筋砼屋面板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东方雨虹、禹王、大禹九鼎</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779"/>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屋面三</w:t>
            </w:r>
            <w:r w:rsidRPr="00B01624">
              <w:rPr>
                <w:rFonts w:ascii="宋体" w:hAnsi="宋体" w:cs="宋体" w:hint="eastAsia"/>
                <w:kern w:val="0"/>
                <w:sz w:val="18"/>
                <w:szCs w:val="18"/>
              </w:rPr>
              <w:br/>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不上人屋面（Ⅱ级，从上到下）：</w:t>
            </w:r>
          </w:p>
          <w:p w:rsidR="00B55BD9" w:rsidRPr="00B01624" w:rsidRDefault="004E1434">
            <w:pPr>
              <w:widowControl/>
              <w:numPr>
                <w:ilvl w:val="0"/>
                <w:numId w:val="9"/>
              </w:numPr>
              <w:jc w:val="left"/>
              <w:textAlignment w:val="center"/>
              <w:rPr>
                <w:rFonts w:ascii="宋体" w:hAnsi="宋体" w:cs="宋体"/>
                <w:kern w:val="0"/>
                <w:sz w:val="18"/>
                <w:szCs w:val="18"/>
              </w:rPr>
            </w:pPr>
            <w:r w:rsidRPr="00B01624">
              <w:rPr>
                <w:rFonts w:ascii="宋体" w:hAnsi="宋体" w:cs="宋体" w:hint="eastAsia"/>
                <w:kern w:val="0"/>
                <w:sz w:val="18"/>
                <w:szCs w:val="18"/>
              </w:rPr>
              <w:t>20mm厚1:2.5水泥砂浆保护层</w:t>
            </w:r>
          </w:p>
          <w:p w:rsidR="00B55BD9" w:rsidRPr="00B01624" w:rsidRDefault="004E1434">
            <w:pPr>
              <w:widowControl/>
              <w:numPr>
                <w:ilvl w:val="0"/>
                <w:numId w:val="9"/>
              </w:numPr>
              <w:jc w:val="left"/>
              <w:textAlignment w:val="center"/>
              <w:rPr>
                <w:rFonts w:ascii="宋体" w:hAnsi="宋体" w:cs="宋体"/>
                <w:kern w:val="0"/>
                <w:sz w:val="18"/>
                <w:szCs w:val="18"/>
              </w:rPr>
            </w:pPr>
            <w:r w:rsidRPr="00B01624">
              <w:rPr>
                <w:rFonts w:ascii="宋体" w:hAnsi="宋体" w:cs="宋体" w:hint="eastAsia"/>
                <w:kern w:val="0"/>
                <w:sz w:val="18"/>
                <w:szCs w:val="18"/>
              </w:rPr>
              <w:t>隔离层：点粘石油沥青纸胎油毡或0.4厚聚氯乙烯薄膜一层</w:t>
            </w:r>
          </w:p>
          <w:p w:rsidR="00B55BD9" w:rsidRPr="00B01624" w:rsidRDefault="004E1434">
            <w:pPr>
              <w:widowControl/>
              <w:numPr>
                <w:ilvl w:val="0"/>
                <w:numId w:val="9"/>
              </w:numPr>
              <w:jc w:val="left"/>
              <w:textAlignment w:val="center"/>
              <w:rPr>
                <w:rFonts w:ascii="宋体" w:hAnsi="宋体" w:cs="宋体"/>
                <w:sz w:val="18"/>
                <w:szCs w:val="18"/>
              </w:rPr>
            </w:pPr>
            <w:r w:rsidRPr="00B01624">
              <w:rPr>
                <w:rFonts w:ascii="宋体" w:hAnsi="宋体" w:cs="宋体" w:hint="eastAsia"/>
                <w:sz w:val="18"/>
                <w:szCs w:val="18"/>
              </w:rPr>
              <w:t>防水层：1.5厚合成高分子防水涂料</w:t>
            </w:r>
          </w:p>
          <w:p w:rsidR="00B55BD9" w:rsidRPr="00B01624" w:rsidRDefault="004E1434">
            <w:pPr>
              <w:widowControl/>
              <w:numPr>
                <w:ilvl w:val="0"/>
                <w:numId w:val="9"/>
              </w:numPr>
              <w:jc w:val="left"/>
              <w:textAlignment w:val="center"/>
              <w:rPr>
                <w:rFonts w:ascii="宋体" w:hAnsi="宋体" w:cs="宋体"/>
                <w:kern w:val="0"/>
                <w:sz w:val="18"/>
                <w:szCs w:val="18"/>
              </w:rPr>
            </w:pPr>
            <w:r w:rsidRPr="00B01624">
              <w:rPr>
                <w:rFonts w:ascii="宋体" w:hAnsi="宋体" w:cs="宋体" w:hint="eastAsia"/>
                <w:kern w:val="0"/>
                <w:sz w:val="18"/>
                <w:szCs w:val="18"/>
              </w:rPr>
              <w:t xml:space="preserve">刷基层处理剂一遍   </w:t>
            </w:r>
          </w:p>
          <w:p w:rsidR="00B55BD9" w:rsidRPr="00B01624" w:rsidRDefault="004E1434">
            <w:pPr>
              <w:widowControl/>
              <w:numPr>
                <w:ilvl w:val="0"/>
                <w:numId w:val="9"/>
              </w:numPr>
              <w:jc w:val="left"/>
              <w:textAlignment w:val="center"/>
              <w:rPr>
                <w:rFonts w:ascii="宋体" w:hAnsi="宋体" w:cs="宋体"/>
                <w:kern w:val="0"/>
                <w:sz w:val="18"/>
                <w:szCs w:val="18"/>
              </w:rPr>
            </w:pPr>
            <w:r w:rsidRPr="00B01624">
              <w:rPr>
                <w:rFonts w:ascii="宋体" w:hAnsi="宋体" w:cs="宋体" w:hint="eastAsia"/>
                <w:kern w:val="0"/>
                <w:sz w:val="18"/>
                <w:szCs w:val="18"/>
              </w:rPr>
              <w:t>找坡层：20厚1：3水泥砂浆找坡层，找2%</w:t>
            </w:r>
          </w:p>
          <w:p w:rsidR="00B55BD9" w:rsidRPr="00B01624" w:rsidRDefault="004E1434">
            <w:pPr>
              <w:widowControl/>
              <w:numPr>
                <w:ilvl w:val="0"/>
                <w:numId w:val="9"/>
              </w:numPr>
              <w:jc w:val="left"/>
              <w:textAlignment w:val="center"/>
              <w:rPr>
                <w:rFonts w:ascii="宋体" w:hAnsi="宋体" w:cs="宋体"/>
                <w:sz w:val="18"/>
                <w:szCs w:val="18"/>
              </w:rPr>
            </w:pPr>
            <w:r w:rsidRPr="00B01624">
              <w:rPr>
                <w:rFonts w:ascii="宋体" w:hAnsi="宋体" w:cs="宋体" w:hint="eastAsia"/>
                <w:kern w:val="0"/>
                <w:sz w:val="18"/>
                <w:szCs w:val="18"/>
              </w:rPr>
              <w:t>现浇</w:t>
            </w:r>
            <w:r w:rsidRPr="00B01624">
              <w:rPr>
                <w:rFonts w:ascii="宋体" w:hAnsi="宋体" w:cs="宋体" w:hint="eastAsia"/>
                <w:sz w:val="18"/>
                <w:szCs w:val="18"/>
              </w:rPr>
              <w:t>钢筋砼屋面板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东方雨虹、禹王、大禹九鼎</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14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人行道</w:t>
            </w: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numPr>
                <w:ilvl w:val="0"/>
                <w:numId w:val="10"/>
              </w:numPr>
              <w:jc w:val="left"/>
              <w:textAlignment w:val="center"/>
              <w:rPr>
                <w:rFonts w:ascii="宋体" w:hAnsi="宋体" w:cs="宋体"/>
                <w:kern w:val="0"/>
                <w:sz w:val="18"/>
                <w:szCs w:val="18"/>
              </w:rPr>
            </w:pPr>
            <w:r w:rsidRPr="00B01624">
              <w:rPr>
                <w:rFonts w:ascii="宋体" w:hAnsi="宋体" w:cs="宋体" w:hint="eastAsia"/>
                <w:kern w:val="0"/>
                <w:sz w:val="18"/>
                <w:szCs w:val="18"/>
              </w:rPr>
              <w:t>20厚芝麻花岗岩</w:t>
            </w:r>
          </w:p>
          <w:p w:rsidR="00B55BD9" w:rsidRPr="00B01624" w:rsidRDefault="004E1434">
            <w:pPr>
              <w:widowControl/>
              <w:numPr>
                <w:ilvl w:val="0"/>
                <w:numId w:val="10"/>
              </w:numPr>
              <w:jc w:val="left"/>
              <w:textAlignment w:val="center"/>
              <w:rPr>
                <w:rFonts w:ascii="宋体" w:hAnsi="宋体" w:cs="宋体"/>
                <w:kern w:val="0"/>
                <w:sz w:val="18"/>
                <w:szCs w:val="18"/>
              </w:rPr>
            </w:pPr>
            <w:r w:rsidRPr="00B01624">
              <w:rPr>
                <w:rFonts w:ascii="宋体" w:hAnsi="宋体" w:cs="宋体" w:hint="eastAsia"/>
                <w:kern w:val="0"/>
                <w:sz w:val="18"/>
                <w:szCs w:val="18"/>
              </w:rPr>
              <w:t>100厚C20混凝土垫层</w:t>
            </w:r>
          </w:p>
          <w:p w:rsidR="00B55BD9" w:rsidRPr="00B01624" w:rsidRDefault="004E1434">
            <w:pPr>
              <w:widowControl/>
              <w:numPr>
                <w:ilvl w:val="0"/>
                <w:numId w:val="11"/>
              </w:numPr>
              <w:jc w:val="left"/>
              <w:textAlignment w:val="center"/>
              <w:rPr>
                <w:rFonts w:ascii="宋体" w:hAnsi="宋体" w:cs="宋体"/>
                <w:sz w:val="18"/>
                <w:szCs w:val="18"/>
              </w:rPr>
            </w:pPr>
            <w:r w:rsidRPr="00B01624">
              <w:rPr>
                <w:rFonts w:ascii="宋体" w:hAnsi="宋体" w:cs="宋体" w:hint="eastAsia"/>
                <w:kern w:val="0"/>
                <w:sz w:val="18"/>
                <w:szCs w:val="18"/>
              </w:rPr>
              <w:t>150厚级配碎石</w:t>
            </w:r>
          </w:p>
          <w:p w:rsidR="00B55BD9" w:rsidRPr="00B01624" w:rsidRDefault="004E1434">
            <w:pPr>
              <w:widowControl/>
              <w:numPr>
                <w:ilvl w:val="0"/>
                <w:numId w:val="11"/>
              </w:numPr>
              <w:jc w:val="left"/>
              <w:textAlignment w:val="center"/>
              <w:rPr>
                <w:rFonts w:ascii="宋体" w:hAnsi="宋体" w:cs="宋体"/>
                <w:sz w:val="18"/>
                <w:szCs w:val="18"/>
              </w:rPr>
            </w:pPr>
            <w:r w:rsidRPr="00B01624">
              <w:rPr>
                <w:rFonts w:ascii="宋体" w:hAnsi="宋体" w:cs="宋体" w:hint="eastAsia"/>
                <w:kern w:val="0"/>
                <w:sz w:val="18"/>
                <w:szCs w:val="18"/>
              </w:rPr>
              <w:t>素土夯实</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42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车行道</w:t>
            </w: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numPr>
                <w:ilvl w:val="0"/>
                <w:numId w:val="12"/>
              </w:numPr>
              <w:jc w:val="left"/>
              <w:textAlignment w:val="center"/>
              <w:rPr>
                <w:rFonts w:ascii="宋体" w:hAnsi="宋体" w:cs="宋体"/>
                <w:kern w:val="0"/>
                <w:sz w:val="18"/>
                <w:szCs w:val="18"/>
              </w:rPr>
            </w:pPr>
            <w:r w:rsidRPr="00B01624">
              <w:rPr>
                <w:rFonts w:ascii="宋体" w:hAnsi="宋体" w:cs="宋体" w:hint="eastAsia"/>
                <w:kern w:val="0"/>
                <w:sz w:val="18"/>
                <w:szCs w:val="18"/>
              </w:rPr>
              <w:t>50厚芝麻花岗岩</w:t>
            </w:r>
          </w:p>
          <w:p w:rsidR="00B55BD9" w:rsidRPr="00B01624" w:rsidRDefault="004E1434">
            <w:pPr>
              <w:widowControl/>
              <w:numPr>
                <w:ilvl w:val="0"/>
                <w:numId w:val="12"/>
              </w:numPr>
              <w:jc w:val="left"/>
              <w:textAlignment w:val="center"/>
              <w:rPr>
                <w:rFonts w:ascii="宋体" w:hAnsi="宋体" w:cs="宋体"/>
                <w:kern w:val="0"/>
                <w:sz w:val="18"/>
                <w:szCs w:val="18"/>
              </w:rPr>
            </w:pPr>
            <w:r w:rsidRPr="00B01624">
              <w:rPr>
                <w:rFonts w:ascii="宋体" w:hAnsi="宋体" w:cs="宋体" w:hint="eastAsia"/>
                <w:kern w:val="0"/>
                <w:sz w:val="18"/>
                <w:szCs w:val="18"/>
              </w:rPr>
              <w:t>200厚C20混凝土垫层</w:t>
            </w:r>
          </w:p>
          <w:p w:rsidR="00B55BD9" w:rsidRPr="00B01624" w:rsidRDefault="004E1434">
            <w:pPr>
              <w:widowControl/>
              <w:numPr>
                <w:ilvl w:val="0"/>
                <w:numId w:val="12"/>
              </w:numPr>
              <w:jc w:val="left"/>
              <w:textAlignment w:val="center"/>
              <w:rPr>
                <w:rFonts w:ascii="宋体" w:hAnsi="宋体" w:cs="宋体"/>
                <w:kern w:val="0"/>
                <w:sz w:val="18"/>
                <w:szCs w:val="18"/>
              </w:rPr>
            </w:pPr>
            <w:r w:rsidRPr="00B01624">
              <w:rPr>
                <w:rFonts w:ascii="宋体" w:hAnsi="宋体" w:cs="宋体" w:hint="eastAsia"/>
                <w:kern w:val="0"/>
                <w:sz w:val="18"/>
                <w:szCs w:val="18"/>
              </w:rPr>
              <w:t>300厚级配碎石</w:t>
            </w:r>
          </w:p>
          <w:p w:rsidR="00B55BD9" w:rsidRPr="00B01624" w:rsidRDefault="004E1434">
            <w:pPr>
              <w:widowControl/>
              <w:numPr>
                <w:ilvl w:val="0"/>
                <w:numId w:val="12"/>
              </w:numPr>
              <w:jc w:val="left"/>
              <w:textAlignment w:val="center"/>
              <w:rPr>
                <w:rFonts w:ascii="宋体" w:hAnsi="宋体" w:cs="宋体"/>
                <w:kern w:val="0"/>
                <w:sz w:val="18"/>
                <w:szCs w:val="18"/>
              </w:rPr>
            </w:pPr>
            <w:r w:rsidRPr="00B01624">
              <w:rPr>
                <w:rFonts w:ascii="宋体" w:hAnsi="宋体" w:cs="宋体" w:hint="eastAsia"/>
                <w:kern w:val="0"/>
                <w:sz w:val="18"/>
                <w:szCs w:val="18"/>
              </w:rPr>
              <w:t>素土夯实</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99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室外台阶、坡道</w:t>
            </w: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numPr>
                <w:ilvl w:val="0"/>
                <w:numId w:val="13"/>
              </w:numPr>
              <w:jc w:val="left"/>
              <w:textAlignment w:val="center"/>
              <w:rPr>
                <w:rFonts w:ascii="宋体" w:hAnsi="宋体" w:cs="宋体"/>
                <w:sz w:val="18"/>
                <w:szCs w:val="18"/>
              </w:rPr>
            </w:pPr>
            <w:r w:rsidRPr="00B01624">
              <w:rPr>
                <w:rFonts w:ascii="宋体" w:hAnsi="宋体" w:cs="宋体" w:hint="eastAsia"/>
                <w:kern w:val="0"/>
                <w:sz w:val="18"/>
                <w:szCs w:val="18"/>
              </w:rPr>
              <w:t>30mm厚花岗石板，表面机刨</w:t>
            </w:r>
          </w:p>
          <w:p w:rsidR="00B55BD9" w:rsidRPr="00B01624" w:rsidRDefault="004E1434">
            <w:pPr>
              <w:widowControl/>
              <w:numPr>
                <w:ilvl w:val="0"/>
                <w:numId w:val="13"/>
              </w:numPr>
              <w:jc w:val="left"/>
              <w:textAlignment w:val="center"/>
              <w:rPr>
                <w:rFonts w:ascii="宋体" w:hAnsi="宋体" w:cs="宋体"/>
                <w:sz w:val="18"/>
                <w:szCs w:val="18"/>
              </w:rPr>
            </w:pPr>
            <w:r w:rsidRPr="00B01624">
              <w:rPr>
                <w:rFonts w:ascii="宋体" w:hAnsi="宋体" w:cs="宋体" w:hint="eastAsia"/>
                <w:kern w:val="0"/>
                <w:sz w:val="18"/>
                <w:szCs w:val="18"/>
              </w:rPr>
              <w:t>30厚1:3干硬性水泥砂浆</w:t>
            </w:r>
          </w:p>
          <w:p w:rsidR="00B55BD9" w:rsidRPr="00B01624" w:rsidRDefault="004E1434">
            <w:pPr>
              <w:widowControl/>
              <w:numPr>
                <w:ilvl w:val="0"/>
                <w:numId w:val="13"/>
              </w:numPr>
              <w:jc w:val="left"/>
              <w:textAlignment w:val="center"/>
              <w:rPr>
                <w:rFonts w:ascii="宋体" w:hAnsi="宋体" w:cs="宋体"/>
                <w:sz w:val="18"/>
                <w:szCs w:val="18"/>
              </w:rPr>
            </w:pPr>
            <w:r w:rsidRPr="00B01624">
              <w:rPr>
                <w:rFonts w:ascii="宋体" w:hAnsi="宋体" w:cs="宋体" w:hint="eastAsia"/>
                <w:kern w:val="0"/>
                <w:sz w:val="18"/>
                <w:szCs w:val="18"/>
              </w:rPr>
              <w:t>素水泥砂浆一遍</w:t>
            </w:r>
          </w:p>
          <w:p w:rsidR="00B55BD9" w:rsidRPr="00B01624" w:rsidRDefault="004E1434">
            <w:pPr>
              <w:widowControl/>
              <w:numPr>
                <w:ilvl w:val="0"/>
                <w:numId w:val="13"/>
              </w:numPr>
              <w:jc w:val="left"/>
              <w:textAlignment w:val="center"/>
              <w:rPr>
                <w:rFonts w:ascii="宋体" w:hAnsi="宋体" w:cs="宋体"/>
                <w:sz w:val="18"/>
                <w:szCs w:val="18"/>
              </w:rPr>
            </w:pPr>
            <w:r w:rsidRPr="00B01624">
              <w:rPr>
                <w:rFonts w:ascii="宋体" w:hAnsi="宋体" w:cs="宋体" w:hint="eastAsia"/>
                <w:kern w:val="0"/>
                <w:sz w:val="18"/>
                <w:szCs w:val="18"/>
              </w:rPr>
              <w:t>80厚C15混凝土</w:t>
            </w:r>
          </w:p>
          <w:p w:rsidR="00B55BD9" w:rsidRPr="00B01624" w:rsidRDefault="004E1434">
            <w:pPr>
              <w:widowControl/>
              <w:numPr>
                <w:ilvl w:val="0"/>
                <w:numId w:val="13"/>
              </w:numPr>
              <w:jc w:val="left"/>
              <w:textAlignment w:val="center"/>
              <w:rPr>
                <w:rFonts w:ascii="宋体" w:hAnsi="宋体" w:cs="宋体"/>
                <w:sz w:val="18"/>
                <w:szCs w:val="18"/>
              </w:rPr>
            </w:pPr>
            <w:r w:rsidRPr="00B01624">
              <w:rPr>
                <w:rFonts w:ascii="宋体" w:hAnsi="宋体" w:cs="宋体" w:hint="eastAsia"/>
                <w:kern w:val="0"/>
                <w:sz w:val="18"/>
                <w:szCs w:val="18"/>
              </w:rPr>
              <w:t>300厚3:7灰土</w:t>
            </w:r>
          </w:p>
          <w:p w:rsidR="00B55BD9" w:rsidRPr="00B01624" w:rsidRDefault="004E1434">
            <w:pPr>
              <w:widowControl/>
              <w:numPr>
                <w:ilvl w:val="0"/>
                <w:numId w:val="13"/>
              </w:numPr>
              <w:jc w:val="left"/>
              <w:textAlignment w:val="center"/>
              <w:rPr>
                <w:rFonts w:ascii="宋体" w:hAnsi="宋体" w:cs="宋体"/>
                <w:sz w:val="18"/>
                <w:szCs w:val="18"/>
              </w:rPr>
            </w:pPr>
            <w:r w:rsidRPr="00B01624">
              <w:rPr>
                <w:rFonts w:ascii="宋体" w:hAnsi="宋体" w:cs="宋体" w:hint="eastAsia"/>
                <w:kern w:val="0"/>
                <w:sz w:val="18"/>
                <w:szCs w:val="18"/>
              </w:rPr>
              <w:t>素土夯实</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85"/>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12</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绿建增量</w:t>
            </w:r>
          </w:p>
          <w:p w:rsidR="00B55BD9" w:rsidRPr="00B01624" w:rsidRDefault="00B55BD9">
            <w:pPr>
              <w:widowControl/>
              <w:jc w:val="center"/>
              <w:textAlignment w:val="center"/>
              <w:rPr>
                <w:rFonts w:ascii="宋体" w:hAnsi="宋体" w:cs="宋体"/>
                <w:kern w:val="0"/>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图纸未体现，但按绿建要求需做</w:t>
            </w:r>
          </w:p>
        </w:tc>
        <w:tc>
          <w:tcPr>
            <w:tcW w:w="55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安全防护的警示和引导标识系统</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安全防护功能的玻璃、延时闭门器</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禁烟标志</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中水管道及设备的永久性标识牌、给排水各类管道、设备、设施永久性标识牌</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带水封便器</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节水灌溉系统、土壤湿度感应器</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分类垃圾收集</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检测</w:t>
            </w:r>
          </w:p>
        </w:tc>
        <w:tc>
          <w:tcPr>
            <w:tcW w:w="55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外门窗水密及抗风压性能见证抽样检测</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防滑措施检测</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道路照度现场检测报告</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室内空气质量检测报告、室内温湿度检测报告</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生活饮用水水质检测报告</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室内噪声检测报告、构件隔声性能的实验室检测报告</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57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照明现场检测报告（现场的照度、照度均匀度、显色指数、眩光、照明功率密度）。</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90"/>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13</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室内功能房间做法</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各层楼梯间、前室、合用前室</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楼地面：1000×1000仿花岗岩玻化通体地砖地面（楼01）</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参15ZJ001/第27页/地/楼201</w:t>
            </w:r>
            <w:r w:rsidRPr="00B01624">
              <w:rPr>
                <w:rFonts w:ascii="宋体" w:hAnsi="宋体" w:cs="宋体" w:hint="eastAsia"/>
                <w:kern w:val="0"/>
                <w:sz w:val="18"/>
                <w:szCs w:val="18"/>
              </w:rPr>
              <w:br/>
              <w:t>1. 8～10厚仿花岗岩玻化通体地砖铺实拍平，稀水泥浆擦缝</w:t>
            </w:r>
            <w:r w:rsidRPr="00B01624">
              <w:rPr>
                <w:rFonts w:ascii="宋体" w:hAnsi="宋体" w:cs="宋体" w:hint="eastAsia"/>
                <w:kern w:val="0"/>
                <w:sz w:val="18"/>
                <w:szCs w:val="18"/>
              </w:rPr>
              <w:br/>
              <w:t>2. 20厚1 : 3干硬性水泥砂浆</w:t>
            </w:r>
            <w:r w:rsidRPr="00B01624">
              <w:rPr>
                <w:rFonts w:ascii="宋体" w:hAnsi="宋体" w:cs="宋体" w:hint="eastAsia"/>
                <w:kern w:val="0"/>
                <w:sz w:val="18"/>
                <w:szCs w:val="18"/>
              </w:rPr>
              <w:br/>
              <w:t>3. 素水泥浆一遍</w:t>
            </w:r>
            <w:r w:rsidRPr="00B01624">
              <w:rPr>
                <w:rFonts w:ascii="宋体" w:hAnsi="宋体" w:cs="宋体" w:hint="eastAsia"/>
                <w:kern w:val="0"/>
                <w:sz w:val="18"/>
                <w:szCs w:val="18"/>
              </w:rPr>
              <w:br/>
              <w:t>4. 现浇钢筋混凝土楼板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注：楼梯采用800×800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14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墙面：石粉类涂料墙面（内04）</w:t>
            </w:r>
            <w:r w:rsidRPr="00B01624">
              <w:rPr>
                <w:rFonts w:ascii="宋体" w:hAnsi="宋体" w:cs="宋体" w:hint="eastAsia"/>
                <w:kern w:val="0"/>
                <w:sz w:val="18"/>
                <w:szCs w:val="18"/>
              </w:rPr>
              <w:br/>
              <w:t>1. 10厚1:3水泥砂浆抹平</w:t>
            </w:r>
            <w:r w:rsidRPr="00B01624">
              <w:rPr>
                <w:rFonts w:ascii="宋体" w:hAnsi="宋体" w:cs="宋体" w:hint="eastAsia"/>
                <w:kern w:val="0"/>
                <w:sz w:val="18"/>
                <w:szCs w:val="18"/>
              </w:rPr>
              <w:br/>
              <w:t>2. 2～5厚专用基底料打底</w:t>
            </w:r>
            <w:r w:rsidRPr="00B01624">
              <w:rPr>
                <w:rFonts w:ascii="宋体" w:hAnsi="宋体" w:cs="宋体" w:hint="eastAsia"/>
                <w:kern w:val="0"/>
                <w:sz w:val="18"/>
                <w:szCs w:val="18"/>
              </w:rPr>
              <w:br/>
              <w:t>3. 涂刷封底漆封底</w:t>
            </w:r>
            <w:r w:rsidRPr="00B01624">
              <w:rPr>
                <w:rFonts w:ascii="宋体" w:hAnsi="宋体" w:cs="宋体" w:hint="eastAsia"/>
                <w:kern w:val="0"/>
                <w:sz w:val="18"/>
                <w:szCs w:val="18"/>
              </w:rPr>
              <w:br/>
              <w:t>4. 抹涂0.8厚石粉类涂料找平</w:t>
            </w:r>
            <w:r w:rsidRPr="00B01624">
              <w:rPr>
                <w:rFonts w:ascii="宋体" w:hAnsi="宋体" w:cs="宋体" w:hint="eastAsia"/>
                <w:kern w:val="0"/>
                <w:sz w:val="18"/>
                <w:szCs w:val="18"/>
              </w:rPr>
              <w:br/>
              <w:t>5. 抹涂0.7厚石粉类涂料找平</w:t>
            </w:r>
            <w:r w:rsidRPr="00B01624">
              <w:rPr>
                <w:rFonts w:ascii="宋体" w:hAnsi="宋体" w:cs="宋体" w:hint="eastAsia"/>
                <w:kern w:val="0"/>
                <w:sz w:val="18"/>
                <w:szCs w:val="18"/>
              </w:rPr>
              <w:br/>
              <w:t>6. 抹涂0.5厚石粉类涂料面层</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9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踢脚：100高面砖踢脚（踢01）</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参15ZJ001/第48页/踢13</w:t>
            </w:r>
            <w:r w:rsidRPr="00B01624">
              <w:rPr>
                <w:rFonts w:ascii="宋体" w:hAnsi="宋体" w:cs="宋体" w:hint="eastAsia"/>
                <w:kern w:val="0"/>
                <w:sz w:val="18"/>
                <w:szCs w:val="18"/>
              </w:rPr>
              <w:br/>
              <w:t>1. 17厚1 : 3水泥砂浆</w:t>
            </w:r>
            <w:r w:rsidRPr="00B01624">
              <w:rPr>
                <w:rFonts w:ascii="宋体" w:hAnsi="宋体" w:cs="宋体" w:hint="eastAsia"/>
                <w:kern w:val="0"/>
                <w:sz w:val="18"/>
                <w:szCs w:val="18"/>
              </w:rPr>
              <w:br/>
              <w:t>2. 刷素水泥浆一遍</w:t>
            </w:r>
            <w:r w:rsidRPr="00B01624">
              <w:rPr>
                <w:rFonts w:ascii="宋体" w:hAnsi="宋体" w:cs="宋体" w:hint="eastAsia"/>
                <w:kern w:val="0"/>
                <w:sz w:val="18"/>
                <w:szCs w:val="18"/>
              </w:rPr>
              <w:br/>
              <w:t>3. 3厚1 : 1水泥砂浆加水重20%建筑胶镶贴</w:t>
            </w:r>
            <w:r w:rsidRPr="00B01624">
              <w:rPr>
                <w:rFonts w:ascii="宋体" w:hAnsi="宋体" w:cs="宋体" w:hint="eastAsia"/>
                <w:kern w:val="0"/>
                <w:sz w:val="18"/>
                <w:szCs w:val="18"/>
              </w:rPr>
              <w:br/>
              <w:t>4. 8厚面砖100×800，水泥桨擦缝</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顶棚：石粉类涂料顶面（顶02）</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参15ZJ001/第87页/顶8</w:t>
            </w:r>
            <w:r w:rsidRPr="00B01624">
              <w:rPr>
                <w:rFonts w:ascii="宋体" w:hAnsi="宋体" w:cs="宋体" w:hint="eastAsia"/>
                <w:kern w:val="0"/>
                <w:sz w:val="18"/>
                <w:szCs w:val="18"/>
              </w:rPr>
              <w:br/>
              <w:t>1. 现浇混凝土面清理干净</w:t>
            </w:r>
            <w:r w:rsidRPr="00B01624">
              <w:rPr>
                <w:rFonts w:ascii="宋体" w:hAnsi="宋体" w:cs="宋体" w:hint="eastAsia"/>
                <w:kern w:val="0"/>
                <w:sz w:val="18"/>
                <w:szCs w:val="18"/>
              </w:rPr>
              <w:br/>
              <w:t>2. 2～5厚专用基底料打底</w:t>
            </w:r>
            <w:r w:rsidRPr="00B01624">
              <w:rPr>
                <w:rFonts w:ascii="宋体" w:hAnsi="宋体" w:cs="宋体" w:hint="eastAsia"/>
                <w:kern w:val="0"/>
                <w:sz w:val="18"/>
                <w:szCs w:val="18"/>
              </w:rPr>
              <w:br/>
              <w:t>3. 涂刷封底漆封底</w:t>
            </w:r>
            <w:r w:rsidRPr="00B01624">
              <w:rPr>
                <w:rFonts w:ascii="宋体" w:hAnsi="宋体" w:cs="宋体" w:hint="eastAsia"/>
                <w:kern w:val="0"/>
                <w:sz w:val="18"/>
                <w:szCs w:val="18"/>
              </w:rPr>
              <w:br/>
              <w:t>4. 抹涂0.8厚石粉类涂料找平</w:t>
            </w:r>
            <w:r w:rsidRPr="00B01624">
              <w:rPr>
                <w:rFonts w:ascii="宋体" w:hAnsi="宋体" w:cs="宋体" w:hint="eastAsia"/>
                <w:kern w:val="0"/>
                <w:sz w:val="18"/>
                <w:szCs w:val="18"/>
              </w:rPr>
              <w:br/>
              <w:t>5. 抹涂0.7厚石粉类涂料找平</w:t>
            </w:r>
            <w:r w:rsidRPr="00B01624">
              <w:rPr>
                <w:rFonts w:ascii="宋体" w:hAnsi="宋体" w:cs="宋体" w:hint="eastAsia"/>
                <w:kern w:val="0"/>
                <w:sz w:val="18"/>
                <w:szCs w:val="18"/>
              </w:rPr>
              <w:br/>
              <w:t>6. 抹涂0.5厚石粉类涂料面层</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各层患者及家属电梯厅</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楼地面：石材地面</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参15ZJ001/第31页/地/楼205</w:t>
            </w:r>
            <w:r w:rsidRPr="00B01624">
              <w:rPr>
                <w:rFonts w:ascii="宋体" w:hAnsi="宋体" w:cs="宋体" w:hint="eastAsia"/>
                <w:kern w:val="0"/>
                <w:sz w:val="18"/>
                <w:szCs w:val="18"/>
              </w:rPr>
              <w:br/>
              <w:t>1. 20厚进口深啡大理石，稀水泥浆擦缝</w:t>
            </w:r>
            <w:r w:rsidRPr="00B01624">
              <w:rPr>
                <w:rFonts w:ascii="宋体" w:hAnsi="宋体" w:cs="宋体" w:hint="eastAsia"/>
                <w:kern w:val="0"/>
                <w:sz w:val="18"/>
                <w:szCs w:val="18"/>
              </w:rPr>
              <w:br/>
              <w:t>2. 30厚</w:t>
            </w:r>
            <w:r w:rsidRPr="00B01624">
              <w:rPr>
                <w:rFonts w:ascii="宋体" w:hAnsi="宋体" w:cs="宋体" w:hint="eastAsia"/>
                <w:sz w:val="18"/>
                <w:szCs w:val="18"/>
              </w:rPr>
              <w:t>1:4</w:t>
            </w:r>
            <w:r w:rsidRPr="00B01624">
              <w:rPr>
                <w:rFonts w:ascii="宋体" w:hAnsi="宋体" w:cs="宋体" w:hint="eastAsia"/>
                <w:kern w:val="0"/>
                <w:sz w:val="18"/>
                <w:szCs w:val="18"/>
              </w:rPr>
              <w:t>干硬性水泥砂浆</w:t>
            </w:r>
            <w:r w:rsidRPr="00B01624">
              <w:rPr>
                <w:rFonts w:ascii="宋体" w:hAnsi="宋体" w:cs="宋体" w:hint="eastAsia"/>
                <w:kern w:val="0"/>
                <w:sz w:val="18"/>
                <w:szCs w:val="18"/>
              </w:rPr>
              <w:br/>
              <w:t>3. 素水泥浆一遍</w:t>
            </w:r>
            <w:r w:rsidRPr="00B01624">
              <w:rPr>
                <w:rFonts w:ascii="宋体" w:hAnsi="宋体" w:cs="宋体" w:hint="eastAsia"/>
                <w:kern w:val="0"/>
                <w:sz w:val="18"/>
                <w:szCs w:val="18"/>
              </w:rPr>
              <w:br/>
              <w:t>4. 现浇钢筋混凝土楼板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进口深啡大理石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墙面：石材墙面</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参15ZJ001/第61页/内墙13</w:t>
            </w:r>
          </w:p>
          <w:p w:rsidR="00B55BD9" w:rsidRPr="00B01624" w:rsidRDefault="004E1434">
            <w:pPr>
              <w:widowControl/>
              <w:numPr>
                <w:ilvl w:val="0"/>
                <w:numId w:val="14"/>
              </w:numPr>
              <w:textAlignment w:val="center"/>
              <w:rPr>
                <w:rFonts w:ascii="宋体" w:hAnsi="宋体" w:cs="宋体"/>
                <w:kern w:val="0"/>
                <w:sz w:val="18"/>
                <w:szCs w:val="18"/>
              </w:rPr>
            </w:pPr>
            <w:r w:rsidRPr="00B01624">
              <w:rPr>
                <w:rFonts w:ascii="宋体" w:hAnsi="宋体" w:cs="宋体" w:hint="eastAsia"/>
                <w:kern w:val="0"/>
                <w:sz w:val="18"/>
                <w:szCs w:val="18"/>
              </w:rPr>
              <w:t>墙体基层</w:t>
            </w:r>
          </w:p>
          <w:p w:rsidR="00B55BD9" w:rsidRPr="00B01624" w:rsidRDefault="004E1434">
            <w:pPr>
              <w:widowControl/>
              <w:numPr>
                <w:ilvl w:val="0"/>
                <w:numId w:val="14"/>
              </w:numPr>
              <w:textAlignment w:val="center"/>
              <w:rPr>
                <w:rFonts w:ascii="宋体" w:hAnsi="宋体" w:cs="宋体"/>
                <w:kern w:val="0"/>
                <w:sz w:val="18"/>
                <w:szCs w:val="18"/>
              </w:rPr>
            </w:pPr>
            <w:r w:rsidRPr="00B01624">
              <w:rPr>
                <w:rFonts w:ascii="宋体" w:hAnsi="宋体" w:cs="宋体" w:hint="eastAsia"/>
                <w:kern w:val="0"/>
                <w:sz w:val="18"/>
                <w:szCs w:val="18"/>
              </w:rPr>
              <w:t>配套龙骨</w:t>
            </w:r>
          </w:p>
          <w:p w:rsidR="00B55BD9" w:rsidRPr="00B01624" w:rsidRDefault="004E1434">
            <w:pPr>
              <w:widowControl/>
              <w:textAlignment w:val="center"/>
              <w:rPr>
                <w:rFonts w:ascii="宋体" w:hAnsi="宋体" w:cs="宋体"/>
                <w:sz w:val="18"/>
                <w:szCs w:val="18"/>
              </w:rPr>
            </w:pPr>
            <w:r w:rsidRPr="00B01624">
              <w:rPr>
                <w:rFonts w:ascii="宋体" w:hAnsi="宋体" w:cs="宋体"/>
                <w:kern w:val="0"/>
                <w:sz w:val="18"/>
                <w:szCs w:val="18"/>
              </w:rPr>
              <w:t>干挂30厚</w:t>
            </w:r>
            <w:r w:rsidRPr="00B01624">
              <w:rPr>
                <w:rFonts w:ascii="宋体" w:hAnsi="宋体" w:cs="宋体" w:hint="eastAsia"/>
                <w:kern w:val="0"/>
                <w:sz w:val="18"/>
                <w:szCs w:val="18"/>
              </w:rPr>
              <w:t>进口浅啡</w:t>
            </w:r>
            <w:r w:rsidRPr="00B01624">
              <w:rPr>
                <w:rFonts w:ascii="宋体" w:hAnsi="宋体" w:cs="宋体"/>
                <w:kern w:val="0"/>
                <w:sz w:val="18"/>
                <w:szCs w:val="18"/>
              </w:rPr>
              <w:t>大理石</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kern w:val="0"/>
                <w:sz w:val="18"/>
                <w:szCs w:val="18"/>
              </w:rPr>
              <w:t>进口浅啡大理石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踢脚：同墙面</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9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顶棚：铝单板吊顶（顶04）</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3.2mm铝单板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71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各层医护、污物电梯厅、连廊</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楼地面：1000×1000仿花岗岩玻化通体地砖地面（楼01）</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参15ZJ001/第27页/地/楼201</w:t>
            </w:r>
            <w:r w:rsidRPr="00B01624">
              <w:rPr>
                <w:rFonts w:ascii="宋体" w:hAnsi="宋体" w:cs="宋体" w:hint="eastAsia"/>
                <w:kern w:val="0"/>
                <w:sz w:val="18"/>
                <w:szCs w:val="18"/>
              </w:rPr>
              <w:br/>
              <w:t>1. 8～10厚仿花岗岩玻化通体地砖铺实拍平，稀水泥浆擦缝</w:t>
            </w:r>
            <w:r w:rsidRPr="00B01624">
              <w:rPr>
                <w:rFonts w:ascii="宋体" w:hAnsi="宋体" w:cs="宋体" w:hint="eastAsia"/>
                <w:kern w:val="0"/>
                <w:sz w:val="18"/>
                <w:szCs w:val="18"/>
              </w:rPr>
              <w:br/>
              <w:t>2. 20厚1 : 3干硬性水泥砂浆</w:t>
            </w:r>
            <w:r w:rsidRPr="00B01624">
              <w:rPr>
                <w:rFonts w:ascii="宋体" w:hAnsi="宋体" w:cs="宋体" w:hint="eastAsia"/>
                <w:kern w:val="0"/>
                <w:sz w:val="18"/>
                <w:szCs w:val="18"/>
              </w:rPr>
              <w:br/>
              <w:t>3. 素水泥浆一遍</w:t>
            </w:r>
            <w:r w:rsidRPr="00B01624">
              <w:rPr>
                <w:rFonts w:ascii="宋体" w:hAnsi="宋体" w:cs="宋体" w:hint="eastAsia"/>
                <w:kern w:val="0"/>
                <w:sz w:val="18"/>
                <w:szCs w:val="18"/>
              </w:rPr>
              <w:br/>
              <w:t>4. 现浇钢筋混凝土楼板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53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墙面：防霉防菌涂料墙面（内02）</w:t>
            </w:r>
          </w:p>
          <w:p w:rsidR="00B55BD9" w:rsidRPr="00B01624" w:rsidRDefault="004E1434">
            <w:pPr>
              <w:widowControl/>
              <w:numPr>
                <w:ilvl w:val="0"/>
                <w:numId w:val="15"/>
              </w:numPr>
              <w:textAlignment w:val="center"/>
              <w:rPr>
                <w:rFonts w:ascii="宋体" w:hAnsi="宋体" w:cs="宋体"/>
                <w:kern w:val="0"/>
                <w:sz w:val="18"/>
                <w:szCs w:val="18"/>
              </w:rPr>
            </w:pPr>
            <w:r w:rsidRPr="00B01624">
              <w:rPr>
                <w:rFonts w:ascii="宋体" w:hAnsi="宋体" w:cs="宋体" w:hint="eastAsia"/>
                <w:kern w:val="0"/>
                <w:sz w:val="18"/>
                <w:szCs w:val="18"/>
              </w:rPr>
              <w:t>10厚1:3水泥砂浆分两次抹平</w:t>
            </w:r>
          </w:p>
          <w:p w:rsidR="00B55BD9" w:rsidRPr="00B01624" w:rsidRDefault="004E1434">
            <w:pPr>
              <w:widowControl/>
              <w:numPr>
                <w:ilvl w:val="0"/>
                <w:numId w:val="15"/>
              </w:numPr>
              <w:textAlignment w:val="center"/>
              <w:rPr>
                <w:rFonts w:ascii="宋体" w:hAnsi="宋体" w:cs="宋体"/>
                <w:kern w:val="0"/>
                <w:sz w:val="18"/>
                <w:szCs w:val="18"/>
              </w:rPr>
            </w:pPr>
            <w:r w:rsidRPr="00B01624">
              <w:rPr>
                <w:rFonts w:ascii="宋体" w:hAnsi="宋体" w:cs="宋体"/>
                <w:kern w:val="0"/>
                <w:sz w:val="18"/>
                <w:szCs w:val="18"/>
              </w:rPr>
              <w:t>5厚1:2水泥砂浆找平，中间压入一层耐碱玻璃纤维网布</w:t>
            </w:r>
          </w:p>
          <w:p w:rsidR="00B55BD9" w:rsidRPr="00B01624" w:rsidRDefault="004E1434">
            <w:pPr>
              <w:widowControl/>
              <w:numPr>
                <w:ilvl w:val="0"/>
                <w:numId w:val="15"/>
              </w:numPr>
              <w:textAlignment w:val="center"/>
              <w:rPr>
                <w:rFonts w:ascii="宋体" w:hAnsi="宋体" w:cs="宋体"/>
                <w:kern w:val="0"/>
                <w:sz w:val="18"/>
                <w:szCs w:val="18"/>
              </w:rPr>
            </w:pPr>
            <w:r w:rsidRPr="00B01624">
              <w:rPr>
                <w:rFonts w:ascii="宋体" w:hAnsi="宋体" w:cs="宋体"/>
                <w:kern w:val="0"/>
                <w:sz w:val="18"/>
                <w:szCs w:val="18"/>
              </w:rPr>
              <w:t>刮腻子2道</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4.防霉抗菌乳胶漆3道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14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踢脚：100高面砖踢脚（踢01）</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参15ZJ001/第48页/踢13</w:t>
            </w:r>
            <w:r w:rsidRPr="00B01624">
              <w:rPr>
                <w:rFonts w:ascii="宋体" w:hAnsi="宋体" w:cs="宋体" w:hint="eastAsia"/>
                <w:kern w:val="0"/>
                <w:sz w:val="18"/>
                <w:szCs w:val="18"/>
              </w:rPr>
              <w:br/>
              <w:t>1. 17厚1 : 3水泥砂浆</w:t>
            </w:r>
            <w:r w:rsidRPr="00B01624">
              <w:rPr>
                <w:rFonts w:ascii="宋体" w:hAnsi="宋体" w:cs="宋体" w:hint="eastAsia"/>
                <w:kern w:val="0"/>
                <w:sz w:val="18"/>
                <w:szCs w:val="18"/>
              </w:rPr>
              <w:br/>
              <w:t>2. 刷素水泥浆一遍</w:t>
            </w:r>
            <w:r w:rsidRPr="00B01624">
              <w:rPr>
                <w:rFonts w:ascii="宋体" w:hAnsi="宋体" w:cs="宋体" w:hint="eastAsia"/>
                <w:kern w:val="0"/>
                <w:sz w:val="18"/>
                <w:szCs w:val="18"/>
              </w:rPr>
              <w:br/>
              <w:t>3. 3厚1 : 1水泥砂浆加水重20%建筑胶镶贴</w:t>
            </w:r>
            <w:r w:rsidRPr="00B01624">
              <w:rPr>
                <w:rFonts w:ascii="宋体" w:hAnsi="宋体" w:cs="宋体" w:hint="eastAsia"/>
                <w:kern w:val="0"/>
                <w:sz w:val="18"/>
                <w:szCs w:val="18"/>
              </w:rPr>
              <w:br/>
              <w:t>4. 8厚面砖300*600，水泥桨擦缝</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14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顶棚：铝单板吊顶（顶04）</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3.2mm铝单板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04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地下室底板及侧墙</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地下室底板：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构造大样参照11ZJ311/34页</w:t>
            </w:r>
          </w:p>
          <w:p w:rsidR="00B55BD9" w:rsidRPr="00B01624" w:rsidRDefault="004E1434">
            <w:pPr>
              <w:widowControl/>
              <w:numPr>
                <w:ilvl w:val="0"/>
                <w:numId w:val="16"/>
              </w:numPr>
              <w:textAlignment w:val="center"/>
              <w:rPr>
                <w:rFonts w:ascii="宋体" w:hAnsi="宋体" w:cs="宋体"/>
                <w:kern w:val="0"/>
                <w:sz w:val="18"/>
                <w:szCs w:val="18"/>
              </w:rPr>
            </w:pPr>
            <w:r w:rsidRPr="00B01624">
              <w:rPr>
                <w:rFonts w:ascii="宋体" w:hAnsi="宋体" w:cs="宋体" w:hint="eastAsia"/>
                <w:kern w:val="0"/>
                <w:sz w:val="18"/>
                <w:szCs w:val="18"/>
              </w:rPr>
              <w:t>钢筋砼板：防水混凝土厚度≥250，抗渗等级详结施</w:t>
            </w:r>
          </w:p>
          <w:p w:rsidR="00B55BD9" w:rsidRPr="00B01624" w:rsidRDefault="004E1434">
            <w:pPr>
              <w:widowControl/>
              <w:numPr>
                <w:ilvl w:val="0"/>
                <w:numId w:val="16"/>
              </w:numPr>
              <w:textAlignment w:val="center"/>
              <w:rPr>
                <w:rFonts w:ascii="宋体" w:hAnsi="宋体" w:cs="宋体"/>
                <w:kern w:val="0"/>
                <w:sz w:val="18"/>
                <w:szCs w:val="18"/>
              </w:rPr>
            </w:pPr>
            <w:r w:rsidRPr="00B01624">
              <w:rPr>
                <w:rFonts w:ascii="宋体" w:hAnsi="宋体" w:cs="宋体" w:hint="eastAsia"/>
                <w:kern w:val="0"/>
                <w:sz w:val="18"/>
                <w:szCs w:val="18"/>
              </w:rPr>
              <w:t>保护层：50厚C20细石混凝土</w:t>
            </w:r>
          </w:p>
          <w:p w:rsidR="00B55BD9" w:rsidRPr="00B01624" w:rsidRDefault="004E1434">
            <w:pPr>
              <w:widowControl/>
              <w:numPr>
                <w:ilvl w:val="0"/>
                <w:numId w:val="16"/>
              </w:numPr>
              <w:textAlignment w:val="center"/>
              <w:rPr>
                <w:rFonts w:ascii="宋体" w:hAnsi="宋体" w:cs="宋体"/>
                <w:kern w:val="0"/>
                <w:sz w:val="18"/>
                <w:szCs w:val="18"/>
              </w:rPr>
            </w:pPr>
            <w:r w:rsidRPr="00B01624">
              <w:rPr>
                <w:rFonts w:ascii="宋体" w:hAnsi="宋体" w:cs="宋体" w:hint="eastAsia"/>
                <w:kern w:val="0"/>
                <w:sz w:val="18"/>
                <w:szCs w:val="18"/>
              </w:rPr>
              <w:t>隔离层：点粘石油沥青纸胎油毡或0.4厚聚氯乙烯薄膜一层</w:t>
            </w:r>
          </w:p>
          <w:p w:rsidR="00B55BD9" w:rsidRPr="00B01624" w:rsidRDefault="004E1434">
            <w:pPr>
              <w:widowControl/>
              <w:numPr>
                <w:ilvl w:val="0"/>
                <w:numId w:val="16"/>
              </w:numPr>
              <w:textAlignment w:val="center"/>
              <w:rPr>
                <w:rFonts w:ascii="宋体" w:hAnsi="宋体" w:cs="宋体"/>
                <w:kern w:val="0"/>
                <w:sz w:val="18"/>
                <w:szCs w:val="18"/>
              </w:rPr>
            </w:pPr>
            <w:r w:rsidRPr="00B01624">
              <w:rPr>
                <w:rFonts w:ascii="宋体" w:hAnsi="宋体" w:cs="宋体" w:hint="eastAsia"/>
                <w:kern w:val="0"/>
                <w:sz w:val="18"/>
                <w:szCs w:val="18"/>
              </w:rPr>
              <w:t>防水层：两层1.5厚反应粘结型湿铺高分子防水卷材</w:t>
            </w:r>
          </w:p>
          <w:p w:rsidR="00B55BD9" w:rsidRPr="00B01624" w:rsidRDefault="004E1434">
            <w:pPr>
              <w:widowControl/>
              <w:numPr>
                <w:ilvl w:val="0"/>
                <w:numId w:val="16"/>
              </w:numPr>
              <w:textAlignment w:val="center"/>
              <w:rPr>
                <w:rFonts w:ascii="宋体" w:hAnsi="宋体" w:cs="宋体"/>
                <w:kern w:val="0"/>
                <w:sz w:val="18"/>
                <w:szCs w:val="18"/>
              </w:rPr>
            </w:pPr>
            <w:r w:rsidRPr="00B01624">
              <w:rPr>
                <w:rFonts w:ascii="宋体" w:hAnsi="宋体" w:cs="宋体" w:hint="eastAsia"/>
                <w:kern w:val="0"/>
                <w:sz w:val="18"/>
                <w:szCs w:val="18"/>
              </w:rPr>
              <w:t>刷基层处理剂一遍</w:t>
            </w:r>
          </w:p>
          <w:p w:rsidR="00B55BD9" w:rsidRPr="00B01624" w:rsidRDefault="004E1434">
            <w:pPr>
              <w:widowControl/>
              <w:numPr>
                <w:ilvl w:val="0"/>
                <w:numId w:val="16"/>
              </w:numPr>
              <w:textAlignment w:val="center"/>
              <w:rPr>
                <w:rFonts w:ascii="宋体" w:hAnsi="宋体" w:cs="宋体"/>
                <w:kern w:val="0"/>
                <w:sz w:val="18"/>
                <w:szCs w:val="18"/>
              </w:rPr>
            </w:pPr>
            <w:r w:rsidRPr="00B01624">
              <w:rPr>
                <w:rFonts w:ascii="宋体" w:hAnsi="宋体" w:cs="宋体" w:hint="eastAsia"/>
                <w:kern w:val="0"/>
                <w:sz w:val="18"/>
                <w:szCs w:val="18"/>
              </w:rPr>
              <w:t>垫层：100厚C15混凝土垫层，表面平整原浆收光</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地下室侧墙：</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构造大样参照11ZJ311/34页</w:t>
            </w:r>
          </w:p>
          <w:p w:rsidR="00B55BD9" w:rsidRPr="00B01624" w:rsidRDefault="004E1434">
            <w:pPr>
              <w:widowControl/>
              <w:numPr>
                <w:ilvl w:val="0"/>
                <w:numId w:val="17"/>
              </w:numPr>
              <w:textAlignment w:val="center"/>
              <w:rPr>
                <w:rFonts w:ascii="宋体" w:hAnsi="宋体" w:cs="宋体"/>
                <w:kern w:val="0"/>
                <w:sz w:val="18"/>
                <w:szCs w:val="18"/>
              </w:rPr>
            </w:pPr>
            <w:r w:rsidRPr="00B01624">
              <w:rPr>
                <w:rFonts w:ascii="宋体" w:hAnsi="宋体" w:cs="宋体" w:hint="eastAsia"/>
                <w:kern w:val="0"/>
                <w:sz w:val="18"/>
                <w:szCs w:val="18"/>
              </w:rPr>
              <w:t>钢筋侧墙：防水混凝土厚度≥250，抗渗等级详结施</w:t>
            </w:r>
          </w:p>
          <w:p w:rsidR="00B55BD9" w:rsidRPr="00B01624" w:rsidRDefault="004E1434">
            <w:pPr>
              <w:widowControl/>
              <w:numPr>
                <w:ilvl w:val="0"/>
                <w:numId w:val="17"/>
              </w:numPr>
              <w:textAlignment w:val="center"/>
              <w:rPr>
                <w:rFonts w:ascii="宋体" w:hAnsi="宋体" w:cs="宋体"/>
                <w:kern w:val="0"/>
                <w:sz w:val="18"/>
                <w:szCs w:val="18"/>
              </w:rPr>
            </w:pPr>
            <w:r w:rsidRPr="00B01624">
              <w:rPr>
                <w:rFonts w:ascii="宋体" w:hAnsi="宋体" w:cs="宋体" w:hint="eastAsia"/>
                <w:kern w:val="0"/>
                <w:sz w:val="18"/>
                <w:szCs w:val="18"/>
              </w:rPr>
              <w:t>找平层：20厚1:3水泥砂浆（砼侧墙表面平整时可以取消找平层）</w:t>
            </w:r>
          </w:p>
          <w:p w:rsidR="00B55BD9" w:rsidRPr="00B01624" w:rsidRDefault="004E1434">
            <w:pPr>
              <w:widowControl/>
              <w:numPr>
                <w:ilvl w:val="0"/>
                <w:numId w:val="17"/>
              </w:numPr>
              <w:textAlignment w:val="center"/>
              <w:rPr>
                <w:rFonts w:ascii="宋体" w:hAnsi="宋体" w:cs="宋体"/>
                <w:kern w:val="0"/>
                <w:sz w:val="18"/>
                <w:szCs w:val="18"/>
              </w:rPr>
            </w:pPr>
            <w:r w:rsidRPr="00B01624">
              <w:rPr>
                <w:rFonts w:ascii="宋体" w:hAnsi="宋体" w:cs="宋体" w:hint="eastAsia"/>
                <w:kern w:val="0"/>
                <w:sz w:val="18"/>
                <w:szCs w:val="18"/>
              </w:rPr>
              <w:t>刷基层处理剂一遍</w:t>
            </w:r>
          </w:p>
          <w:p w:rsidR="00B55BD9" w:rsidRPr="00B01624" w:rsidRDefault="004E1434">
            <w:pPr>
              <w:widowControl/>
              <w:numPr>
                <w:ilvl w:val="0"/>
                <w:numId w:val="17"/>
              </w:numPr>
              <w:textAlignment w:val="center"/>
              <w:rPr>
                <w:rFonts w:ascii="宋体" w:hAnsi="宋体" w:cs="宋体"/>
                <w:kern w:val="0"/>
                <w:sz w:val="18"/>
                <w:szCs w:val="18"/>
              </w:rPr>
            </w:pPr>
            <w:r w:rsidRPr="00B01624">
              <w:rPr>
                <w:rFonts w:ascii="宋体" w:hAnsi="宋体" w:cs="宋体" w:hint="eastAsia"/>
                <w:kern w:val="0"/>
                <w:sz w:val="18"/>
                <w:szCs w:val="18"/>
              </w:rPr>
              <w:t>防水层：两层1.5厚反应粘结型湿铺高分子防水卷材</w:t>
            </w:r>
          </w:p>
          <w:p w:rsidR="00B55BD9" w:rsidRPr="00B01624" w:rsidRDefault="004E1434">
            <w:pPr>
              <w:widowControl/>
              <w:numPr>
                <w:ilvl w:val="0"/>
                <w:numId w:val="17"/>
              </w:numPr>
              <w:textAlignment w:val="center"/>
              <w:rPr>
                <w:rFonts w:ascii="宋体" w:hAnsi="宋体" w:cs="宋体"/>
                <w:kern w:val="0"/>
                <w:sz w:val="18"/>
                <w:szCs w:val="18"/>
              </w:rPr>
            </w:pPr>
            <w:r w:rsidRPr="00B01624">
              <w:rPr>
                <w:rFonts w:ascii="宋体" w:hAnsi="宋体" w:cs="宋体" w:hint="eastAsia"/>
                <w:kern w:val="0"/>
                <w:sz w:val="18"/>
                <w:szCs w:val="18"/>
              </w:rPr>
              <w:t>保护层：30厚挤塑聚苯乙烯泡沫塑料板，用建筑胶粘贴</w:t>
            </w:r>
          </w:p>
          <w:p w:rsidR="00B55BD9" w:rsidRPr="00B01624" w:rsidRDefault="004E1434">
            <w:pPr>
              <w:widowControl/>
              <w:numPr>
                <w:ilvl w:val="0"/>
                <w:numId w:val="17"/>
              </w:numPr>
              <w:textAlignment w:val="center"/>
              <w:rPr>
                <w:rFonts w:ascii="宋体" w:hAnsi="宋体" w:cs="宋体"/>
                <w:sz w:val="18"/>
                <w:szCs w:val="18"/>
              </w:rPr>
            </w:pPr>
            <w:r w:rsidRPr="00B01624">
              <w:rPr>
                <w:rFonts w:ascii="宋体" w:hAnsi="宋体" w:cs="宋体" w:hint="eastAsia"/>
                <w:kern w:val="0"/>
                <w:sz w:val="18"/>
                <w:szCs w:val="18"/>
              </w:rPr>
              <w:t>黏土或二八灰土，分层夯实</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东方雨虹、禹王、大禹九鼎</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42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hint="eastAsia"/>
                <w:kern w:val="0"/>
                <w:sz w:val="18"/>
                <w:szCs w:val="18"/>
              </w:rPr>
              <w:t>各层</w:t>
            </w:r>
            <w:r w:rsidRPr="00B01624">
              <w:rPr>
                <w:rFonts w:ascii="宋体" w:hAnsi="宋体" w:cs="宋体"/>
                <w:kern w:val="0"/>
                <w:sz w:val="18"/>
                <w:szCs w:val="18"/>
              </w:rPr>
              <w:t>卫生间(无沉箱)、保洁、污洗间、洗消间</w:t>
            </w:r>
          </w:p>
          <w:p w:rsidR="00B55BD9" w:rsidRPr="00B01624" w:rsidRDefault="004E1434">
            <w:pPr>
              <w:widowControl/>
              <w:jc w:val="left"/>
              <w:rPr>
                <w:kern w:val="0"/>
                <w:sz w:val="18"/>
                <w:szCs w:val="18"/>
              </w:rPr>
            </w:pPr>
            <w:r w:rsidRPr="00B01624">
              <w:rPr>
                <w:rFonts w:ascii="宋体" w:hAnsi="宋体" w:cs="宋体"/>
                <w:kern w:val="0"/>
                <w:sz w:val="18"/>
                <w:szCs w:val="18"/>
              </w:rPr>
              <w:t>茶水间、更衣</w:t>
            </w: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楼地面：地砖楼面（楼04）</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参照图集15ZJ001/第28页/楼201F</w:t>
            </w:r>
          </w:p>
          <w:p w:rsidR="00B55BD9" w:rsidRPr="00B01624" w:rsidRDefault="004E1434">
            <w:pPr>
              <w:widowControl/>
              <w:numPr>
                <w:ilvl w:val="0"/>
                <w:numId w:val="18"/>
              </w:numPr>
              <w:textAlignment w:val="center"/>
              <w:rPr>
                <w:rFonts w:ascii="宋体" w:hAnsi="宋体" w:cs="宋体"/>
                <w:kern w:val="0"/>
                <w:sz w:val="18"/>
                <w:szCs w:val="18"/>
              </w:rPr>
            </w:pPr>
            <w:r w:rsidRPr="00B01624">
              <w:rPr>
                <w:rFonts w:ascii="宋体" w:hAnsi="宋体" w:cs="宋体" w:hint="eastAsia"/>
                <w:kern w:val="0"/>
                <w:sz w:val="18"/>
                <w:szCs w:val="18"/>
              </w:rPr>
              <w:t>5</w:t>
            </w:r>
            <w:r w:rsidRPr="00B01624">
              <w:rPr>
                <w:rFonts w:ascii="宋体" w:hAnsi="宋体" w:cs="宋体"/>
                <w:kern w:val="0"/>
                <w:sz w:val="18"/>
                <w:szCs w:val="18"/>
              </w:rPr>
              <w:t>～</w:t>
            </w:r>
            <w:r w:rsidRPr="00B01624">
              <w:rPr>
                <w:rFonts w:ascii="宋体" w:hAnsi="宋体" w:cs="宋体" w:hint="eastAsia"/>
                <w:kern w:val="0"/>
                <w:sz w:val="18"/>
                <w:szCs w:val="18"/>
              </w:rPr>
              <w:t>8厚300*300防滑面砖铺实拍平，水泥浆擦缝</w:t>
            </w:r>
            <w:r w:rsidRPr="00B01624">
              <w:rPr>
                <w:rFonts w:ascii="宋体" w:hAnsi="宋体" w:cs="宋体" w:hint="eastAsia"/>
                <w:kern w:val="0"/>
                <w:sz w:val="18"/>
                <w:szCs w:val="18"/>
              </w:rPr>
              <w:br/>
              <w:t>2. 20厚1:4干硬性水泥砂浆粘结层</w:t>
            </w:r>
            <w:r w:rsidRPr="00B01624">
              <w:rPr>
                <w:rFonts w:ascii="宋体" w:hAnsi="宋体" w:cs="宋体" w:hint="eastAsia"/>
                <w:kern w:val="0"/>
                <w:sz w:val="18"/>
                <w:szCs w:val="18"/>
              </w:rPr>
              <w:br/>
              <w:t>3. 1.5厚合成高分子防水涂料</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4.基层处理剂一道</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5.1:3水泥砂浆找坡层，最薄处20厚</w:t>
            </w:r>
            <w:r w:rsidRPr="00B01624">
              <w:rPr>
                <w:rFonts w:ascii="宋体" w:hAnsi="宋体" w:cs="宋体" w:hint="eastAsia"/>
                <w:kern w:val="0"/>
                <w:sz w:val="18"/>
                <w:szCs w:val="18"/>
              </w:rPr>
              <w:br/>
              <w:t>6. 钢筋砼楼板，随捣随抹光</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14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墙面：面砖墙面（内03）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参15ZJ001/第64页/内墙4</w:t>
            </w:r>
          </w:p>
          <w:p w:rsidR="00B55BD9" w:rsidRPr="00B01624" w:rsidRDefault="004E1434">
            <w:pPr>
              <w:widowControl/>
              <w:numPr>
                <w:ilvl w:val="0"/>
                <w:numId w:val="19"/>
              </w:numPr>
              <w:textAlignment w:val="center"/>
              <w:rPr>
                <w:rFonts w:ascii="宋体" w:hAnsi="宋体" w:cs="宋体"/>
                <w:kern w:val="0"/>
                <w:sz w:val="18"/>
                <w:szCs w:val="18"/>
              </w:rPr>
            </w:pPr>
            <w:r w:rsidRPr="00B01624">
              <w:rPr>
                <w:rFonts w:ascii="宋体" w:hAnsi="宋体" w:cs="宋体"/>
                <w:kern w:val="0"/>
                <w:sz w:val="18"/>
                <w:szCs w:val="18"/>
              </w:rPr>
              <w:t>15厚</w:t>
            </w:r>
            <w:r w:rsidRPr="00B01624">
              <w:rPr>
                <w:rFonts w:ascii="宋体" w:hAnsi="宋体" w:cs="宋体" w:hint="eastAsia"/>
                <w:kern w:val="0"/>
                <w:sz w:val="18"/>
                <w:szCs w:val="18"/>
              </w:rPr>
              <w:t>1:3</w:t>
            </w:r>
            <w:r w:rsidRPr="00B01624">
              <w:rPr>
                <w:rFonts w:ascii="宋体" w:hAnsi="宋体" w:cs="宋体"/>
                <w:kern w:val="0"/>
                <w:sz w:val="18"/>
                <w:szCs w:val="18"/>
              </w:rPr>
              <w:t>抹灰砂浆</w:t>
            </w:r>
          </w:p>
          <w:p w:rsidR="00B55BD9" w:rsidRPr="00B01624" w:rsidRDefault="004E1434">
            <w:pPr>
              <w:widowControl/>
              <w:numPr>
                <w:ilvl w:val="0"/>
                <w:numId w:val="19"/>
              </w:numPr>
              <w:textAlignment w:val="center"/>
              <w:rPr>
                <w:rFonts w:ascii="宋体" w:hAnsi="宋体" w:cs="宋体"/>
                <w:kern w:val="0"/>
                <w:sz w:val="18"/>
                <w:szCs w:val="18"/>
              </w:rPr>
            </w:pPr>
            <w:r w:rsidRPr="00B01624">
              <w:rPr>
                <w:rFonts w:ascii="宋体" w:hAnsi="宋体" w:cs="宋体"/>
                <w:kern w:val="0"/>
                <w:sz w:val="18"/>
                <w:szCs w:val="18"/>
              </w:rPr>
              <w:t>1.5厚聚合物水泥防水涂料</w:t>
            </w:r>
          </w:p>
          <w:p w:rsidR="00B55BD9" w:rsidRPr="00B01624" w:rsidRDefault="004E1434">
            <w:pPr>
              <w:widowControl/>
              <w:numPr>
                <w:ilvl w:val="0"/>
                <w:numId w:val="19"/>
              </w:numPr>
              <w:textAlignment w:val="center"/>
              <w:rPr>
                <w:rFonts w:ascii="宋体" w:hAnsi="宋体" w:cs="宋体"/>
                <w:kern w:val="0"/>
                <w:sz w:val="18"/>
                <w:szCs w:val="18"/>
              </w:rPr>
            </w:pPr>
            <w:r w:rsidRPr="00B01624">
              <w:rPr>
                <w:rFonts w:ascii="宋体" w:hAnsi="宋体" w:cs="宋体" w:hint="eastAsia"/>
                <w:kern w:val="0"/>
                <w:sz w:val="18"/>
                <w:szCs w:val="18"/>
              </w:rPr>
              <w:t>5</w:t>
            </w:r>
            <w:r w:rsidRPr="00B01624">
              <w:rPr>
                <w:rFonts w:ascii="宋体" w:hAnsi="宋体" w:cs="宋体"/>
                <w:kern w:val="0"/>
                <w:sz w:val="18"/>
                <w:szCs w:val="18"/>
              </w:rPr>
              <w:t>厚1:1水泥砂浆加水重20%建筑胶镶贴</w:t>
            </w:r>
          </w:p>
          <w:p w:rsidR="00B55BD9" w:rsidRPr="00B01624" w:rsidRDefault="004E1434">
            <w:pPr>
              <w:widowControl/>
              <w:textAlignment w:val="center"/>
              <w:rPr>
                <w:rFonts w:ascii="宋体" w:hAnsi="宋体" w:cs="宋体"/>
                <w:sz w:val="18"/>
                <w:szCs w:val="18"/>
              </w:rPr>
            </w:pPr>
            <w:r w:rsidRPr="00B01624">
              <w:rPr>
                <w:rFonts w:ascii="宋体" w:hAnsi="宋体" w:cs="宋体"/>
                <w:kern w:val="0"/>
                <w:sz w:val="18"/>
                <w:szCs w:val="18"/>
              </w:rPr>
              <w:t>4～5厚</w:t>
            </w:r>
            <w:r w:rsidRPr="00B01624">
              <w:rPr>
                <w:rFonts w:ascii="宋体" w:hAnsi="宋体" w:cs="宋体" w:hint="eastAsia"/>
                <w:kern w:val="0"/>
                <w:sz w:val="18"/>
                <w:szCs w:val="18"/>
              </w:rPr>
              <w:t>300*600</w:t>
            </w:r>
            <w:r w:rsidRPr="00B01624">
              <w:rPr>
                <w:rFonts w:ascii="宋体" w:hAnsi="宋体" w:cs="宋体"/>
                <w:kern w:val="0"/>
                <w:sz w:val="18"/>
                <w:szCs w:val="18"/>
              </w:rPr>
              <w:t>釉面砖，白水泥浆擦缝</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4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踢脚：同墙面</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numPr>
                <w:ilvl w:val="0"/>
                <w:numId w:val="20"/>
              </w:numPr>
              <w:textAlignment w:val="center"/>
              <w:rPr>
                <w:rFonts w:ascii="宋体" w:hAnsi="宋体" w:cs="宋体"/>
                <w:kern w:val="0"/>
                <w:sz w:val="18"/>
                <w:szCs w:val="18"/>
              </w:rPr>
            </w:pPr>
            <w:r w:rsidRPr="00B01624">
              <w:rPr>
                <w:rFonts w:ascii="宋体" w:hAnsi="宋体" w:cs="宋体" w:hint="eastAsia"/>
                <w:kern w:val="0"/>
                <w:sz w:val="18"/>
                <w:szCs w:val="18"/>
              </w:rPr>
              <w:t>现浇钢筋混凝土板</w:t>
            </w:r>
          </w:p>
          <w:p w:rsidR="00B55BD9" w:rsidRPr="00B01624" w:rsidRDefault="004E1434">
            <w:pPr>
              <w:widowControl/>
              <w:numPr>
                <w:ilvl w:val="0"/>
                <w:numId w:val="20"/>
              </w:numPr>
              <w:textAlignment w:val="center"/>
              <w:rPr>
                <w:rFonts w:ascii="宋体" w:hAnsi="宋体" w:cs="宋体"/>
                <w:kern w:val="0"/>
                <w:sz w:val="18"/>
                <w:szCs w:val="18"/>
              </w:rPr>
            </w:pPr>
            <w:r w:rsidRPr="00B01624">
              <w:rPr>
                <w:rFonts w:ascii="宋体" w:hAnsi="宋体" w:cs="宋体" w:hint="eastAsia"/>
                <w:kern w:val="0"/>
                <w:sz w:val="18"/>
                <w:szCs w:val="18"/>
              </w:rPr>
              <w:t>铝合金配套龙骨</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3.600×600×0.8铝扣板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各层卫生间（有沉箱）</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楼地面：地砖楼面（楼05）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参照图集15ZJ001/第30页/楼202×F</w:t>
            </w:r>
          </w:p>
          <w:p w:rsidR="00B55BD9" w:rsidRPr="00B01624" w:rsidRDefault="004E1434">
            <w:pPr>
              <w:widowControl/>
              <w:numPr>
                <w:ilvl w:val="0"/>
                <w:numId w:val="21"/>
              </w:numPr>
              <w:textAlignment w:val="center"/>
              <w:rPr>
                <w:rFonts w:ascii="宋体" w:hAnsi="宋体" w:cs="宋体"/>
                <w:kern w:val="0"/>
                <w:sz w:val="18"/>
                <w:szCs w:val="18"/>
              </w:rPr>
            </w:pPr>
            <w:r w:rsidRPr="00B01624">
              <w:rPr>
                <w:rFonts w:ascii="宋体" w:hAnsi="宋体" w:cs="宋体" w:hint="eastAsia"/>
                <w:kern w:val="0"/>
                <w:sz w:val="18"/>
                <w:szCs w:val="18"/>
              </w:rPr>
              <w:t>5～8厚300*300防滑面砖铺实拍平，水泥浆擦缝</w:t>
            </w:r>
            <w:r w:rsidRPr="00B01624">
              <w:rPr>
                <w:rFonts w:ascii="宋体" w:hAnsi="宋体" w:cs="宋体" w:hint="eastAsia"/>
                <w:kern w:val="0"/>
                <w:sz w:val="18"/>
                <w:szCs w:val="18"/>
              </w:rPr>
              <w:br/>
              <w:t>2. 20厚1:4干硬性水泥砂浆粘结层</w:t>
            </w:r>
            <w:r w:rsidRPr="00B01624">
              <w:rPr>
                <w:rFonts w:ascii="宋体" w:hAnsi="宋体" w:cs="宋体" w:hint="eastAsia"/>
                <w:kern w:val="0"/>
                <w:sz w:val="18"/>
                <w:szCs w:val="18"/>
              </w:rPr>
              <w:br/>
              <w:t>3. 1.5厚合成高分子防水涂料</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4.20厚1:3水泥砂浆找平层</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5.1：8水泥陶粒混凝土填充层</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6.1.5厚合成高分子防水涂料</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7.基层处理剂一道</w:t>
            </w:r>
            <w:r w:rsidRPr="00B01624">
              <w:rPr>
                <w:rFonts w:ascii="宋体" w:hAnsi="宋体" w:cs="宋体" w:hint="eastAsia"/>
                <w:kern w:val="0"/>
                <w:sz w:val="18"/>
                <w:szCs w:val="18"/>
              </w:rPr>
              <w:br/>
              <w:t>8. 钢筋砼楼板，随捣随抹光</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vMerge w:val="restart"/>
            <w:tcBorders>
              <w:top w:val="nil"/>
              <w:left w:val="single" w:sz="4" w:space="0" w:color="000000"/>
              <w:bottom w:val="nil"/>
              <w:right w:val="nil"/>
            </w:tcBorders>
            <w:tcMar>
              <w:top w:w="15" w:type="dxa"/>
              <w:left w:w="15" w:type="dxa"/>
              <w:right w:w="15" w:type="dxa"/>
            </w:tcMar>
            <w:vAlign w:val="center"/>
          </w:tcPr>
          <w:p w:rsidR="00B55BD9" w:rsidRPr="00B01624" w:rsidRDefault="00B55BD9">
            <w:pPr>
              <w:widowControl/>
              <w:jc w:val="center"/>
              <w:textAlignment w:val="center"/>
              <w:rPr>
                <w:rFonts w:ascii="宋体" w:hAnsi="宋体" w:cs="宋体"/>
                <w:szCs w:val="21"/>
              </w:rPr>
            </w:pPr>
          </w:p>
        </w:tc>
      </w:tr>
      <w:tr w:rsidR="00B55BD9" w:rsidRPr="00B01624">
        <w:trPr>
          <w:gridAfter w:val="1"/>
          <w:wAfter w:w="50" w:type="dxa"/>
          <w:trHeight w:val="256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墙面：面砖墙面（内03）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参15ZJ001/第64页/内墙4</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w:t>
            </w:r>
            <w:r w:rsidRPr="00B01624">
              <w:rPr>
                <w:rFonts w:ascii="宋体" w:hAnsi="宋体" w:cs="宋体"/>
                <w:kern w:val="0"/>
                <w:sz w:val="18"/>
                <w:szCs w:val="18"/>
              </w:rPr>
              <w:t>15厚</w:t>
            </w:r>
            <w:r w:rsidRPr="00B01624">
              <w:rPr>
                <w:rFonts w:ascii="宋体" w:hAnsi="宋体" w:cs="宋体" w:hint="eastAsia"/>
                <w:kern w:val="0"/>
                <w:sz w:val="18"/>
                <w:szCs w:val="18"/>
              </w:rPr>
              <w:t>1:3</w:t>
            </w:r>
            <w:r w:rsidRPr="00B01624">
              <w:rPr>
                <w:rFonts w:ascii="宋体" w:hAnsi="宋体" w:cs="宋体"/>
                <w:kern w:val="0"/>
                <w:sz w:val="18"/>
                <w:szCs w:val="18"/>
              </w:rPr>
              <w:t>抹灰砂浆</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w:t>
            </w:r>
            <w:r w:rsidRPr="00B01624">
              <w:rPr>
                <w:rFonts w:ascii="宋体" w:hAnsi="宋体" w:cs="宋体"/>
                <w:kern w:val="0"/>
                <w:sz w:val="18"/>
                <w:szCs w:val="18"/>
              </w:rPr>
              <w:t>1.5厚聚合物水泥防水涂料</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3.5</w:t>
            </w:r>
            <w:r w:rsidRPr="00B01624">
              <w:rPr>
                <w:rFonts w:ascii="宋体" w:hAnsi="宋体" w:cs="宋体"/>
                <w:kern w:val="0"/>
                <w:sz w:val="18"/>
                <w:szCs w:val="18"/>
              </w:rPr>
              <w:t>厚1:1水泥砂浆加水重20%建筑胶镶贴</w:t>
            </w:r>
          </w:p>
          <w:p w:rsidR="00B55BD9" w:rsidRPr="00B01624" w:rsidRDefault="004E1434">
            <w:pPr>
              <w:widowControl/>
              <w:textAlignment w:val="center"/>
              <w:rPr>
                <w:rFonts w:ascii="宋体" w:hAnsi="宋体" w:cs="宋体"/>
                <w:sz w:val="18"/>
                <w:szCs w:val="18"/>
              </w:rPr>
            </w:pPr>
            <w:r w:rsidRPr="00B01624">
              <w:rPr>
                <w:rFonts w:ascii="宋体" w:hAnsi="宋体" w:cs="宋体"/>
                <w:kern w:val="0"/>
                <w:sz w:val="18"/>
                <w:szCs w:val="18"/>
              </w:rPr>
              <w:t>4～5厚</w:t>
            </w:r>
            <w:r w:rsidRPr="00B01624">
              <w:rPr>
                <w:rFonts w:ascii="宋体" w:hAnsi="宋体" w:cs="宋体" w:hint="eastAsia"/>
                <w:kern w:val="0"/>
                <w:sz w:val="18"/>
                <w:szCs w:val="18"/>
              </w:rPr>
              <w:t>300*600</w:t>
            </w:r>
            <w:r w:rsidRPr="00B01624">
              <w:rPr>
                <w:rFonts w:ascii="宋体" w:hAnsi="宋体" w:cs="宋体"/>
                <w:kern w:val="0"/>
                <w:sz w:val="18"/>
                <w:szCs w:val="18"/>
              </w:rPr>
              <w:t>釉面砖，白水泥浆擦缝</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79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踢脚：同墙面</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99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3.600×600×0.8铝扣板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各层风井</w:t>
            </w:r>
          </w:p>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内壁</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墙面：10厚1:2.5水泥抹灰砂浆随砌随抹光</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各层风机房</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楼地面：水泥砂浆楼面（楼06）</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参照图集15ZJ001/第22页/楼101</w:t>
            </w:r>
          </w:p>
          <w:p w:rsidR="00B55BD9" w:rsidRPr="00B01624" w:rsidRDefault="004E1434">
            <w:pPr>
              <w:widowControl/>
              <w:numPr>
                <w:ilvl w:val="0"/>
                <w:numId w:val="22"/>
              </w:numPr>
              <w:textAlignment w:val="center"/>
              <w:rPr>
                <w:rFonts w:ascii="宋体" w:hAnsi="宋体" w:cs="宋体"/>
                <w:kern w:val="0"/>
                <w:sz w:val="18"/>
                <w:szCs w:val="18"/>
              </w:rPr>
            </w:pPr>
            <w:r w:rsidRPr="00B01624">
              <w:rPr>
                <w:rFonts w:ascii="宋体" w:hAnsi="宋体" w:cs="宋体" w:hint="eastAsia"/>
                <w:kern w:val="0"/>
                <w:sz w:val="18"/>
                <w:szCs w:val="18"/>
              </w:rPr>
              <w:t>20厚1：2.5水泥砂浆抹面压光</w:t>
            </w:r>
          </w:p>
          <w:p w:rsidR="00B55BD9" w:rsidRPr="00B01624" w:rsidRDefault="004E1434">
            <w:pPr>
              <w:widowControl/>
              <w:numPr>
                <w:ilvl w:val="0"/>
                <w:numId w:val="22"/>
              </w:numPr>
              <w:textAlignment w:val="center"/>
              <w:rPr>
                <w:rFonts w:ascii="宋体" w:hAnsi="宋体" w:cs="宋体"/>
                <w:kern w:val="0"/>
                <w:sz w:val="18"/>
                <w:szCs w:val="18"/>
              </w:rPr>
            </w:pPr>
            <w:r w:rsidRPr="00B01624">
              <w:rPr>
                <w:rFonts w:ascii="宋体" w:hAnsi="宋体" w:cs="宋体" w:hint="eastAsia"/>
                <w:kern w:val="0"/>
                <w:sz w:val="18"/>
                <w:szCs w:val="18"/>
              </w:rPr>
              <w:t>素水泥砂浆结合层一遍</w:t>
            </w:r>
          </w:p>
          <w:p w:rsidR="00B55BD9" w:rsidRPr="00B01624" w:rsidRDefault="004E1434">
            <w:pPr>
              <w:widowControl/>
              <w:numPr>
                <w:ilvl w:val="0"/>
                <w:numId w:val="22"/>
              </w:numPr>
              <w:textAlignment w:val="center"/>
              <w:rPr>
                <w:rFonts w:ascii="宋体" w:hAnsi="宋体" w:cs="宋体"/>
                <w:kern w:val="0"/>
                <w:sz w:val="18"/>
                <w:szCs w:val="18"/>
              </w:rPr>
            </w:pPr>
            <w:r w:rsidRPr="00B01624">
              <w:rPr>
                <w:rFonts w:ascii="宋体" w:hAnsi="宋体" w:cs="宋体" w:hint="eastAsia"/>
                <w:kern w:val="0"/>
                <w:sz w:val="18"/>
                <w:szCs w:val="18"/>
              </w:rPr>
              <w:t>钢筋砼楼板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82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墙面：吸音墙面（内10）</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参照图集15ZJ001/第68页/内墙35（木龙骨均改为轻钢龙骨，所有材料均为A级耐火等级）</w:t>
            </w:r>
          </w:p>
          <w:p w:rsidR="00B55BD9" w:rsidRPr="00B01624" w:rsidRDefault="004E1434">
            <w:pPr>
              <w:widowControl/>
              <w:numPr>
                <w:ilvl w:val="0"/>
                <w:numId w:val="23"/>
              </w:numPr>
              <w:textAlignment w:val="center"/>
              <w:rPr>
                <w:rFonts w:ascii="宋体" w:hAnsi="宋体" w:cs="宋体"/>
                <w:kern w:val="0"/>
                <w:sz w:val="18"/>
                <w:szCs w:val="18"/>
              </w:rPr>
            </w:pPr>
            <w:r w:rsidRPr="00B01624">
              <w:rPr>
                <w:rFonts w:ascii="宋体" w:hAnsi="宋体" w:cs="宋体" w:hint="eastAsia"/>
                <w:kern w:val="0"/>
                <w:sz w:val="18"/>
                <w:szCs w:val="18"/>
              </w:rPr>
              <w:t>无磁轻钢龙骨固定在墙体</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2.10厚双贴面防火吸音板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63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踢脚：同墙面</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顶棚：吸音板吊顶（顶03）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参15ZJ001/第92页/棚12</w:t>
            </w:r>
          </w:p>
          <w:p w:rsidR="00B55BD9" w:rsidRPr="00B01624" w:rsidRDefault="004E1434">
            <w:pPr>
              <w:widowControl/>
              <w:numPr>
                <w:ilvl w:val="0"/>
                <w:numId w:val="24"/>
              </w:numPr>
              <w:textAlignment w:val="center"/>
              <w:rPr>
                <w:rFonts w:ascii="宋体" w:hAnsi="宋体" w:cs="宋体"/>
                <w:kern w:val="0"/>
                <w:sz w:val="18"/>
                <w:szCs w:val="18"/>
              </w:rPr>
            </w:pPr>
            <w:r w:rsidRPr="00B01624">
              <w:rPr>
                <w:rFonts w:ascii="宋体" w:hAnsi="宋体" w:cs="宋体" w:hint="eastAsia"/>
                <w:kern w:val="0"/>
                <w:sz w:val="18"/>
                <w:szCs w:val="18"/>
              </w:rPr>
              <w:t>现浇钢筋混凝土板</w:t>
            </w:r>
          </w:p>
          <w:p w:rsidR="00B55BD9" w:rsidRPr="00B01624" w:rsidRDefault="004E1434">
            <w:pPr>
              <w:widowControl/>
              <w:numPr>
                <w:ilvl w:val="0"/>
                <w:numId w:val="24"/>
              </w:numPr>
              <w:textAlignment w:val="center"/>
              <w:rPr>
                <w:rFonts w:ascii="宋体" w:hAnsi="宋体" w:cs="宋体"/>
                <w:kern w:val="0"/>
                <w:sz w:val="18"/>
                <w:szCs w:val="18"/>
              </w:rPr>
            </w:pPr>
            <w:r w:rsidRPr="00B01624">
              <w:rPr>
                <w:rFonts w:ascii="宋体" w:hAnsi="宋体" w:cs="宋体" w:hint="eastAsia"/>
                <w:kern w:val="0"/>
                <w:sz w:val="18"/>
                <w:szCs w:val="18"/>
              </w:rPr>
              <w:t>铝合金配套龙骨</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3. 600×600×15矿棉吸音板（要求采用燃烧性能为A级的材料）</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spacing w:after="240"/>
              <w:jc w:val="center"/>
              <w:textAlignment w:val="center"/>
              <w:rPr>
                <w:rFonts w:ascii="宋体" w:hAnsi="宋体" w:cs="宋体"/>
                <w:sz w:val="18"/>
                <w:szCs w:val="18"/>
              </w:rPr>
            </w:pPr>
            <w:r w:rsidRPr="00B01624">
              <w:rPr>
                <w:rFonts w:ascii="宋体" w:hAnsi="宋体" w:cs="宋体" w:hint="eastAsia"/>
                <w:kern w:val="0"/>
                <w:sz w:val="18"/>
                <w:szCs w:val="18"/>
              </w:rPr>
              <w:t>各层小配电间、UPS</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楼地面：防静电地板（楼07）</w:t>
            </w:r>
          </w:p>
          <w:p w:rsidR="00B55BD9" w:rsidRPr="00B01624" w:rsidRDefault="004E1434">
            <w:pPr>
              <w:widowControl/>
              <w:numPr>
                <w:ilvl w:val="0"/>
                <w:numId w:val="25"/>
              </w:numPr>
              <w:textAlignment w:val="center"/>
              <w:rPr>
                <w:rFonts w:ascii="宋体" w:hAnsi="宋体" w:cs="宋体"/>
                <w:kern w:val="0"/>
                <w:sz w:val="18"/>
                <w:szCs w:val="18"/>
              </w:rPr>
            </w:pPr>
            <w:r w:rsidRPr="00B01624">
              <w:rPr>
                <w:rFonts w:ascii="宋体" w:hAnsi="宋体" w:cs="宋体" w:hint="eastAsia"/>
                <w:kern w:val="0"/>
                <w:sz w:val="18"/>
                <w:szCs w:val="18"/>
              </w:rPr>
              <w:t>铺防600×600×20铝制静电地板，架空300高</w:t>
            </w:r>
          </w:p>
          <w:p w:rsidR="00B55BD9" w:rsidRPr="00B01624" w:rsidRDefault="004E1434">
            <w:pPr>
              <w:widowControl/>
              <w:numPr>
                <w:ilvl w:val="0"/>
                <w:numId w:val="25"/>
              </w:numPr>
              <w:textAlignment w:val="center"/>
              <w:rPr>
                <w:rFonts w:ascii="宋体" w:hAnsi="宋体" w:cs="宋体"/>
                <w:kern w:val="0"/>
                <w:sz w:val="18"/>
                <w:szCs w:val="18"/>
              </w:rPr>
            </w:pPr>
            <w:r w:rsidRPr="00B01624">
              <w:rPr>
                <w:rFonts w:ascii="宋体" w:hAnsi="宋体" w:cs="宋体" w:hint="eastAsia"/>
                <w:kern w:val="0"/>
                <w:sz w:val="18"/>
                <w:szCs w:val="18"/>
              </w:rPr>
              <w:t>配套龙骨</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 钢筋砼楼板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vMerge w:val="restart"/>
            <w:tcBorders>
              <w:top w:val="nil"/>
              <w:left w:val="single" w:sz="4" w:space="0" w:color="000000"/>
              <w:bottom w:val="nil"/>
              <w:right w:val="nil"/>
            </w:tcBorders>
            <w:tcMar>
              <w:top w:w="15" w:type="dxa"/>
              <w:left w:w="15" w:type="dxa"/>
              <w:right w:w="15" w:type="dxa"/>
            </w:tcMar>
            <w:vAlign w:val="center"/>
          </w:tcPr>
          <w:p w:rsidR="00B55BD9" w:rsidRPr="00B01624" w:rsidRDefault="00B55BD9">
            <w:pPr>
              <w:widowControl/>
              <w:jc w:val="center"/>
              <w:textAlignment w:val="center"/>
              <w:rPr>
                <w:rFonts w:ascii="宋体" w:hAnsi="宋体" w:cs="宋体"/>
                <w:szCs w:val="21"/>
              </w:rPr>
            </w:pPr>
          </w:p>
        </w:tc>
      </w:tr>
      <w:tr w:rsidR="00B55BD9" w:rsidRPr="00B01624">
        <w:trPr>
          <w:gridAfter w:val="1"/>
          <w:wAfter w:w="50" w:type="dxa"/>
          <w:trHeight w:val="256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墙面：防霉抗菌乳胶漆内墙涂料（内01）</w:t>
            </w:r>
          </w:p>
          <w:p w:rsidR="00B55BD9" w:rsidRPr="00B01624" w:rsidRDefault="004E1434">
            <w:pPr>
              <w:widowControl/>
              <w:numPr>
                <w:ilvl w:val="0"/>
                <w:numId w:val="26"/>
              </w:numPr>
              <w:textAlignment w:val="center"/>
              <w:rPr>
                <w:rFonts w:ascii="宋体" w:hAnsi="宋体" w:cs="宋体"/>
                <w:kern w:val="0"/>
                <w:sz w:val="18"/>
                <w:szCs w:val="18"/>
              </w:rPr>
            </w:pPr>
            <w:r w:rsidRPr="00B01624">
              <w:rPr>
                <w:rFonts w:ascii="宋体" w:hAnsi="宋体" w:cs="宋体"/>
                <w:kern w:val="0"/>
                <w:sz w:val="18"/>
                <w:szCs w:val="18"/>
              </w:rPr>
              <w:t>10厚</w:t>
            </w:r>
            <w:r w:rsidRPr="00B01624">
              <w:rPr>
                <w:rFonts w:ascii="宋体" w:hAnsi="宋体" w:cs="宋体" w:hint="eastAsia"/>
                <w:kern w:val="0"/>
                <w:sz w:val="18"/>
                <w:szCs w:val="18"/>
              </w:rPr>
              <w:t>1:1:6混合砂浆</w:t>
            </w:r>
            <w:r w:rsidRPr="00B01624">
              <w:rPr>
                <w:rFonts w:ascii="宋体" w:hAnsi="宋体" w:cs="宋体"/>
                <w:kern w:val="0"/>
                <w:sz w:val="18"/>
                <w:szCs w:val="18"/>
              </w:rPr>
              <w:t>抹灰砂浆，分两次抹平</w:t>
            </w:r>
          </w:p>
          <w:p w:rsidR="00B55BD9" w:rsidRPr="00B01624" w:rsidRDefault="004E1434">
            <w:pPr>
              <w:widowControl/>
              <w:numPr>
                <w:ilvl w:val="0"/>
                <w:numId w:val="26"/>
              </w:numPr>
              <w:textAlignment w:val="center"/>
              <w:rPr>
                <w:rFonts w:ascii="宋体" w:hAnsi="宋体" w:cs="宋体"/>
                <w:kern w:val="0"/>
                <w:sz w:val="18"/>
                <w:szCs w:val="18"/>
              </w:rPr>
            </w:pPr>
            <w:r w:rsidRPr="00B01624">
              <w:rPr>
                <w:rFonts w:ascii="宋体" w:hAnsi="宋体" w:cs="宋体"/>
                <w:kern w:val="0"/>
                <w:sz w:val="18"/>
                <w:szCs w:val="18"/>
              </w:rPr>
              <w:t>5厚1:0.5:3水泥石灰砂浆找平，中间压入一层耐碱玻璃纤维网布</w:t>
            </w:r>
          </w:p>
          <w:p w:rsidR="00B55BD9" w:rsidRPr="00B01624" w:rsidRDefault="004E1434">
            <w:pPr>
              <w:widowControl/>
              <w:numPr>
                <w:ilvl w:val="0"/>
                <w:numId w:val="26"/>
              </w:numPr>
              <w:textAlignment w:val="center"/>
              <w:rPr>
                <w:rFonts w:ascii="宋体" w:hAnsi="宋体" w:cs="宋体"/>
                <w:kern w:val="0"/>
                <w:sz w:val="18"/>
                <w:szCs w:val="18"/>
              </w:rPr>
            </w:pPr>
            <w:r w:rsidRPr="00B01624">
              <w:rPr>
                <w:rFonts w:ascii="宋体" w:hAnsi="宋体" w:cs="宋体"/>
                <w:kern w:val="0"/>
                <w:sz w:val="18"/>
                <w:szCs w:val="18"/>
              </w:rPr>
              <w:t>刮腻子2道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4.防霉抗菌乳胶漆内墙涂料3道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42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踢脚：100高地板胶踢脚（踢02）</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参照图集15ZJ001/第48页/踢13</w:t>
            </w:r>
          </w:p>
          <w:p w:rsidR="00B55BD9" w:rsidRPr="00B01624" w:rsidRDefault="004E1434">
            <w:pPr>
              <w:widowControl/>
              <w:numPr>
                <w:ilvl w:val="0"/>
                <w:numId w:val="27"/>
              </w:numPr>
              <w:textAlignment w:val="center"/>
              <w:rPr>
                <w:rFonts w:ascii="宋体" w:hAnsi="宋体" w:cs="宋体"/>
                <w:kern w:val="0"/>
                <w:sz w:val="18"/>
                <w:szCs w:val="18"/>
              </w:rPr>
            </w:pPr>
            <w:r w:rsidRPr="00B01624">
              <w:rPr>
                <w:rFonts w:ascii="宋体" w:hAnsi="宋体" w:cs="宋体" w:hint="eastAsia"/>
                <w:kern w:val="0"/>
                <w:sz w:val="18"/>
                <w:szCs w:val="18"/>
              </w:rPr>
              <w:t>专配胶水</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2厚同质透心卷材地胶</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109"/>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顶棚：砂浆顶棚（顶01）</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1.现浇钢筋混凝土板</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2.5厚1:1:4水泥石灰砂浆</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3.5厚1:0.5:3水泥石灰砂浆</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各层办公室、示教室、休息室、值班室</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楼地面：800×800仿花岗岩玻化通体地砖地面（楼01）</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参15ZJ001/第27页/地/楼201</w:t>
            </w:r>
            <w:r w:rsidRPr="00B01624">
              <w:rPr>
                <w:rFonts w:ascii="宋体" w:hAnsi="宋体" w:cs="宋体" w:hint="eastAsia"/>
                <w:kern w:val="0"/>
                <w:sz w:val="18"/>
                <w:szCs w:val="18"/>
              </w:rPr>
              <w:br/>
              <w:t>1. 8～10厚800×800仿花岗岩玻化通体地砖铺实拍平，稀水泥浆擦缝</w:t>
            </w:r>
            <w:r w:rsidRPr="00B01624">
              <w:rPr>
                <w:rFonts w:ascii="宋体" w:hAnsi="宋体" w:cs="宋体" w:hint="eastAsia"/>
                <w:kern w:val="0"/>
                <w:sz w:val="18"/>
                <w:szCs w:val="18"/>
              </w:rPr>
              <w:br/>
              <w:t>2. 20厚1 : 3干硬性水泥砂浆</w:t>
            </w:r>
            <w:r w:rsidRPr="00B01624">
              <w:rPr>
                <w:rFonts w:ascii="宋体" w:hAnsi="宋体" w:cs="宋体" w:hint="eastAsia"/>
                <w:kern w:val="0"/>
                <w:sz w:val="18"/>
                <w:szCs w:val="18"/>
              </w:rPr>
              <w:br/>
              <w:t>3. 素水泥浆一遍</w:t>
            </w:r>
            <w:r w:rsidRPr="00B01624">
              <w:rPr>
                <w:rFonts w:ascii="宋体" w:hAnsi="宋体" w:cs="宋体" w:hint="eastAsia"/>
                <w:kern w:val="0"/>
                <w:sz w:val="18"/>
                <w:szCs w:val="18"/>
              </w:rPr>
              <w:br/>
              <w:t>4. 现浇钢筋混凝土楼板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14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墙面：防霉抗菌乳胶漆内墙涂料</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参15ZJ001/第59页/内墙5</w:t>
            </w:r>
          </w:p>
          <w:p w:rsidR="00B55BD9" w:rsidRPr="00B01624" w:rsidRDefault="004E1434">
            <w:pPr>
              <w:widowControl/>
              <w:numPr>
                <w:ilvl w:val="0"/>
                <w:numId w:val="28"/>
              </w:numPr>
              <w:textAlignment w:val="center"/>
              <w:rPr>
                <w:rFonts w:ascii="宋体" w:hAnsi="宋体" w:cs="宋体"/>
                <w:kern w:val="0"/>
                <w:sz w:val="18"/>
                <w:szCs w:val="18"/>
              </w:rPr>
            </w:pPr>
            <w:r w:rsidRPr="00B01624">
              <w:rPr>
                <w:rFonts w:ascii="宋体" w:hAnsi="宋体" w:cs="宋体"/>
                <w:kern w:val="0"/>
                <w:sz w:val="18"/>
                <w:szCs w:val="18"/>
              </w:rPr>
              <w:t>10厚专用抹灰砂浆，分两次抹平</w:t>
            </w:r>
          </w:p>
          <w:p w:rsidR="00B55BD9" w:rsidRPr="00B01624" w:rsidRDefault="004E1434">
            <w:pPr>
              <w:widowControl/>
              <w:numPr>
                <w:ilvl w:val="0"/>
                <w:numId w:val="28"/>
              </w:numPr>
              <w:textAlignment w:val="center"/>
              <w:rPr>
                <w:rFonts w:ascii="宋体" w:hAnsi="宋体" w:cs="宋体"/>
                <w:kern w:val="0"/>
                <w:sz w:val="18"/>
                <w:szCs w:val="18"/>
              </w:rPr>
            </w:pPr>
            <w:r w:rsidRPr="00B01624">
              <w:rPr>
                <w:rFonts w:ascii="宋体" w:hAnsi="宋体" w:cs="宋体"/>
                <w:kern w:val="0"/>
                <w:sz w:val="18"/>
                <w:szCs w:val="18"/>
              </w:rPr>
              <w:t>5厚1:0.5:3水泥石灰砂浆找平，中间压入一层耐碱玻璃纤维网布</w:t>
            </w:r>
          </w:p>
          <w:p w:rsidR="00B55BD9" w:rsidRPr="00B01624" w:rsidRDefault="004E1434">
            <w:pPr>
              <w:widowControl/>
              <w:numPr>
                <w:ilvl w:val="0"/>
                <w:numId w:val="28"/>
              </w:numPr>
              <w:textAlignment w:val="center"/>
              <w:rPr>
                <w:rFonts w:ascii="宋体" w:hAnsi="宋体" w:cs="宋体"/>
                <w:kern w:val="0"/>
                <w:sz w:val="18"/>
                <w:szCs w:val="18"/>
              </w:rPr>
            </w:pPr>
            <w:r w:rsidRPr="00B01624">
              <w:rPr>
                <w:rFonts w:ascii="宋体" w:hAnsi="宋体" w:cs="宋体"/>
                <w:kern w:val="0"/>
                <w:sz w:val="18"/>
                <w:szCs w:val="18"/>
              </w:rPr>
              <w:t>刮腻子2道</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防霉抗菌乳胶漆内墙涂料3道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42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踢脚：100高面砖踢脚</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参15ZJ001/第48页/踢13</w:t>
            </w:r>
            <w:r w:rsidRPr="00B01624">
              <w:rPr>
                <w:rFonts w:ascii="宋体" w:hAnsi="宋体" w:cs="宋体" w:hint="eastAsia"/>
                <w:kern w:val="0"/>
                <w:sz w:val="18"/>
                <w:szCs w:val="18"/>
              </w:rPr>
              <w:br/>
              <w:t>1. 17厚1 : 3水泥砂浆</w:t>
            </w:r>
            <w:r w:rsidRPr="00B01624">
              <w:rPr>
                <w:rFonts w:ascii="宋体" w:hAnsi="宋体" w:cs="宋体" w:hint="eastAsia"/>
                <w:kern w:val="0"/>
                <w:sz w:val="18"/>
                <w:szCs w:val="18"/>
              </w:rPr>
              <w:br/>
              <w:t>2. 刷素水泥浆一遍</w:t>
            </w:r>
            <w:r w:rsidRPr="00B01624">
              <w:rPr>
                <w:rFonts w:ascii="宋体" w:hAnsi="宋体" w:cs="宋体" w:hint="eastAsia"/>
                <w:kern w:val="0"/>
                <w:sz w:val="18"/>
                <w:szCs w:val="18"/>
              </w:rPr>
              <w:br/>
              <w:t>3. 3厚1 : 1水泥砂浆加水重20%建筑胶镶贴</w:t>
            </w:r>
            <w:r w:rsidRPr="00B01624">
              <w:rPr>
                <w:rFonts w:ascii="宋体" w:hAnsi="宋体" w:cs="宋体" w:hint="eastAsia"/>
                <w:kern w:val="0"/>
                <w:sz w:val="18"/>
                <w:szCs w:val="18"/>
              </w:rPr>
              <w:br/>
              <w:t>4. 8厚面砖100×800，水泥桨擦缝</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4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3.600×600×0.8铝扣板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73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各层医护通道</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楼地面：800×800仿花岗岩玻化通体地砖地面（楼01）</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参15ZJ001/第27页/地/楼201</w:t>
            </w:r>
            <w:r w:rsidRPr="00B01624">
              <w:rPr>
                <w:rFonts w:ascii="宋体" w:hAnsi="宋体" w:cs="宋体" w:hint="eastAsia"/>
                <w:kern w:val="0"/>
                <w:sz w:val="18"/>
                <w:szCs w:val="18"/>
              </w:rPr>
              <w:br/>
              <w:t>1. 8～10厚仿花岗岩玻化通体地砖铺实拍平，稀水泥浆擦缝</w:t>
            </w:r>
            <w:r w:rsidRPr="00B01624">
              <w:rPr>
                <w:rFonts w:ascii="宋体" w:hAnsi="宋体" w:cs="宋体" w:hint="eastAsia"/>
                <w:kern w:val="0"/>
                <w:sz w:val="18"/>
                <w:szCs w:val="18"/>
              </w:rPr>
              <w:br/>
              <w:t>2. 20厚1 : 3干硬性水泥砂浆</w:t>
            </w:r>
            <w:r w:rsidRPr="00B01624">
              <w:rPr>
                <w:rFonts w:ascii="宋体" w:hAnsi="宋体" w:cs="宋体" w:hint="eastAsia"/>
                <w:kern w:val="0"/>
                <w:sz w:val="18"/>
                <w:szCs w:val="18"/>
              </w:rPr>
              <w:br/>
              <w:t>3. 素水泥浆一遍</w:t>
            </w:r>
            <w:r w:rsidRPr="00B01624">
              <w:rPr>
                <w:rFonts w:ascii="宋体" w:hAnsi="宋体" w:cs="宋体" w:hint="eastAsia"/>
                <w:kern w:val="0"/>
                <w:sz w:val="18"/>
                <w:szCs w:val="18"/>
              </w:rPr>
              <w:br/>
              <w:t>4. 现浇钢筋混凝土楼板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墙面：涂料墙面（内01）</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w:t>
            </w:r>
            <w:r w:rsidRPr="00B01624">
              <w:rPr>
                <w:rFonts w:ascii="宋体" w:hAnsi="宋体" w:cs="宋体"/>
                <w:kern w:val="0"/>
                <w:sz w:val="18"/>
                <w:szCs w:val="18"/>
              </w:rPr>
              <w:t>10厚</w:t>
            </w:r>
            <w:r w:rsidRPr="00B01624">
              <w:rPr>
                <w:rFonts w:ascii="宋体" w:hAnsi="宋体" w:cs="宋体" w:hint="eastAsia"/>
                <w:kern w:val="0"/>
                <w:sz w:val="18"/>
                <w:szCs w:val="18"/>
              </w:rPr>
              <w:t>1:1:6混合砂浆</w:t>
            </w:r>
            <w:r w:rsidRPr="00B01624">
              <w:rPr>
                <w:rFonts w:ascii="宋体" w:hAnsi="宋体" w:cs="宋体"/>
                <w:kern w:val="0"/>
                <w:sz w:val="18"/>
                <w:szCs w:val="18"/>
              </w:rPr>
              <w:t>抹灰砂浆，分两次抹平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w:t>
            </w:r>
            <w:r w:rsidRPr="00B01624">
              <w:rPr>
                <w:rFonts w:ascii="宋体" w:hAnsi="宋体" w:cs="宋体"/>
                <w:kern w:val="0"/>
                <w:sz w:val="18"/>
                <w:szCs w:val="18"/>
              </w:rPr>
              <w:t>5厚1:0.5:3水泥石灰砂浆找平，中间压入一层耐碱玻璃纤维网布</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w:t>
            </w:r>
            <w:r w:rsidRPr="00B01624">
              <w:rPr>
                <w:rFonts w:ascii="宋体" w:hAnsi="宋体" w:cs="宋体"/>
                <w:kern w:val="0"/>
                <w:sz w:val="18"/>
                <w:szCs w:val="18"/>
              </w:rPr>
              <w:t>刮腻子2道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4.防霉抗菌乳胶漆内墙涂料3道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52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踢脚：100高面砖踢脚（踢01）</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参15ZJ001/第48页/踢13</w:t>
            </w:r>
            <w:r w:rsidRPr="00B01624">
              <w:rPr>
                <w:rFonts w:ascii="宋体" w:hAnsi="宋体" w:cs="宋体" w:hint="eastAsia"/>
                <w:kern w:val="0"/>
                <w:sz w:val="18"/>
                <w:szCs w:val="18"/>
              </w:rPr>
              <w:br/>
              <w:t>1. 17厚1 : 3水泥砂浆</w:t>
            </w:r>
            <w:r w:rsidRPr="00B01624">
              <w:rPr>
                <w:rFonts w:ascii="宋体" w:hAnsi="宋体" w:cs="宋体" w:hint="eastAsia"/>
                <w:kern w:val="0"/>
                <w:sz w:val="18"/>
                <w:szCs w:val="18"/>
              </w:rPr>
              <w:br/>
              <w:t>2. 刷素水泥浆一遍</w:t>
            </w:r>
            <w:r w:rsidRPr="00B01624">
              <w:rPr>
                <w:rFonts w:ascii="宋体" w:hAnsi="宋体" w:cs="宋体" w:hint="eastAsia"/>
                <w:kern w:val="0"/>
                <w:sz w:val="18"/>
                <w:szCs w:val="18"/>
              </w:rPr>
              <w:br/>
              <w:t>3. 3厚1 : 1水泥砂浆加水重20%建筑胶镶贴</w:t>
            </w:r>
            <w:r w:rsidRPr="00B01624">
              <w:rPr>
                <w:rFonts w:ascii="宋体" w:hAnsi="宋体" w:cs="宋体" w:hint="eastAsia"/>
                <w:kern w:val="0"/>
                <w:sz w:val="18"/>
                <w:szCs w:val="18"/>
              </w:rPr>
              <w:br/>
              <w:t>4. 8厚面砖100×800，水泥桨擦缝</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52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3.600×600×0.8铝扣板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水泵房、水机房</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楼地面：细石砼楼面（楼09）</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参照图集15ZJ001/第23页/楼105</w:t>
            </w:r>
          </w:p>
          <w:p w:rsidR="00B55BD9" w:rsidRPr="00B01624" w:rsidRDefault="004E1434">
            <w:pPr>
              <w:widowControl/>
              <w:numPr>
                <w:ilvl w:val="0"/>
                <w:numId w:val="29"/>
              </w:numPr>
              <w:textAlignment w:val="center"/>
              <w:rPr>
                <w:rFonts w:ascii="宋体" w:hAnsi="宋体" w:cs="宋体"/>
                <w:kern w:val="0"/>
                <w:sz w:val="18"/>
                <w:szCs w:val="18"/>
              </w:rPr>
            </w:pPr>
            <w:r w:rsidRPr="00B01624">
              <w:rPr>
                <w:rFonts w:ascii="宋体" w:hAnsi="宋体" w:cs="宋体" w:hint="eastAsia"/>
                <w:kern w:val="0"/>
                <w:sz w:val="18"/>
                <w:szCs w:val="18"/>
              </w:rPr>
              <w:t>40厚（最薄处）C30细石砼面层，往水沟找坡2%</w:t>
            </w:r>
          </w:p>
          <w:p w:rsidR="00B55BD9" w:rsidRPr="00B01624" w:rsidRDefault="004E1434">
            <w:pPr>
              <w:widowControl/>
              <w:numPr>
                <w:ilvl w:val="0"/>
                <w:numId w:val="29"/>
              </w:numPr>
              <w:textAlignment w:val="center"/>
              <w:rPr>
                <w:rFonts w:ascii="宋体" w:hAnsi="宋体" w:cs="宋体"/>
                <w:kern w:val="0"/>
                <w:sz w:val="18"/>
                <w:szCs w:val="18"/>
              </w:rPr>
            </w:pPr>
            <w:r w:rsidRPr="00B01624">
              <w:rPr>
                <w:rFonts w:ascii="宋体" w:hAnsi="宋体" w:cs="宋体" w:hint="eastAsia"/>
                <w:kern w:val="0"/>
                <w:sz w:val="18"/>
                <w:szCs w:val="18"/>
              </w:rPr>
              <w:t>素水泥浆一道</w:t>
            </w:r>
          </w:p>
          <w:p w:rsidR="00B55BD9" w:rsidRPr="00B01624" w:rsidRDefault="004E1434">
            <w:pPr>
              <w:widowControl/>
              <w:numPr>
                <w:ilvl w:val="0"/>
                <w:numId w:val="29"/>
              </w:numPr>
              <w:textAlignment w:val="center"/>
              <w:rPr>
                <w:rFonts w:ascii="宋体" w:hAnsi="宋体" w:cs="宋体"/>
                <w:kern w:val="0"/>
                <w:sz w:val="18"/>
                <w:szCs w:val="18"/>
              </w:rPr>
            </w:pPr>
            <w:r w:rsidRPr="00B01624">
              <w:rPr>
                <w:rFonts w:ascii="宋体" w:hAnsi="宋体" w:cs="宋体" w:hint="eastAsia"/>
                <w:kern w:val="0"/>
                <w:sz w:val="18"/>
                <w:szCs w:val="18"/>
              </w:rPr>
              <w:t>钢筋砼构造层</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42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墙面：涂料墙面（内01）</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w:t>
            </w:r>
            <w:r w:rsidRPr="00B01624">
              <w:rPr>
                <w:rFonts w:ascii="宋体" w:hAnsi="宋体" w:cs="宋体"/>
                <w:kern w:val="0"/>
                <w:sz w:val="18"/>
                <w:szCs w:val="18"/>
              </w:rPr>
              <w:t>10厚</w:t>
            </w:r>
            <w:r w:rsidRPr="00B01624">
              <w:rPr>
                <w:rFonts w:ascii="宋体" w:hAnsi="宋体" w:cs="宋体" w:hint="eastAsia"/>
                <w:kern w:val="0"/>
                <w:sz w:val="18"/>
                <w:szCs w:val="18"/>
              </w:rPr>
              <w:t>1:1:6混合砂浆</w:t>
            </w:r>
            <w:r w:rsidRPr="00B01624">
              <w:rPr>
                <w:rFonts w:ascii="宋体" w:hAnsi="宋体" w:cs="宋体"/>
                <w:kern w:val="0"/>
                <w:sz w:val="18"/>
                <w:szCs w:val="18"/>
              </w:rPr>
              <w:t>抹灰砂浆，分两次抹平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w:t>
            </w:r>
            <w:r w:rsidRPr="00B01624">
              <w:rPr>
                <w:rFonts w:ascii="宋体" w:hAnsi="宋体" w:cs="宋体"/>
                <w:kern w:val="0"/>
                <w:sz w:val="18"/>
                <w:szCs w:val="18"/>
              </w:rPr>
              <w:t>5厚1:0.5:3水泥石灰砂浆找平，中间压入一层耐碱玻璃纤维网布</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w:t>
            </w:r>
            <w:r w:rsidRPr="00B01624">
              <w:rPr>
                <w:rFonts w:ascii="宋体" w:hAnsi="宋体" w:cs="宋体"/>
                <w:kern w:val="0"/>
                <w:sz w:val="18"/>
                <w:szCs w:val="18"/>
              </w:rPr>
              <w:t>刮腻子2道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4.防霉抗菌乳胶漆内墙涂料3道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踢脚：100高水泥砂浆踢脚（踢03）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参照图集15ZJ001/第47页/踢1</w:t>
            </w:r>
          </w:p>
          <w:p w:rsidR="00B55BD9" w:rsidRPr="00B01624" w:rsidRDefault="004E1434">
            <w:pPr>
              <w:widowControl/>
              <w:numPr>
                <w:ilvl w:val="0"/>
                <w:numId w:val="30"/>
              </w:numPr>
              <w:textAlignment w:val="center"/>
              <w:rPr>
                <w:rFonts w:ascii="宋体" w:hAnsi="宋体" w:cs="宋体"/>
                <w:kern w:val="0"/>
                <w:sz w:val="18"/>
                <w:szCs w:val="18"/>
              </w:rPr>
            </w:pPr>
            <w:r w:rsidRPr="00B01624">
              <w:rPr>
                <w:rFonts w:ascii="宋体" w:hAnsi="宋体" w:cs="宋体" w:hint="eastAsia"/>
                <w:kern w:val="0"/>
                <w:sz w:val="18"/>
                <w:szCs w:val="18"/>
              </w:rPr>
              <w:t>10厚1:3水泥砂浆</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2.10厚1:2水泥砂浆抹面压光</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kern w:val="0"/>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顶棚：大白浆顶棚（顶08）</w:t>
            </w:r>
          </w:p>
          <w:p w:rsidR="00B55BD9" w:rsidRPr="00B01624" w:rsidRDefault="004E1434">
            <w:pPr>
              <w:widowControl/>
              <w:numPr>
                <w:ilvl w:val="0"/>
                <w:numId w:val="31"/>
              </w:numPr>
              <w:textAlignment w:val="center"/>
              <w:rPr>
                <w:rFonts w:ascii="宋体" w:hAnsi="宋体" w:cs="宋体"/>
                <w:kern w:val="0"/>
                <w:sz w:val="18"/>
                <w:szCs w:val="18"/>
              </w:rPr>
            </w:pPr>
            <w:r w:rsidRPr="00B01624">
              <w:rPr>
                <w:rFonts w:ascii="宋体" w:hAnsi="宋体" w:cs="宋体" w:hint="eastAsia"/>
                <w:kern w:val="0"/>
                <w:sz w:val="18"/>
                <w:szCs w:val="18"/>
              </w:rPr>
              <w:t>现浇钢筋混凝土板底清理干净</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2.天棚扫大白浆</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制冷机房</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楼地面：水泥砂浆楼面（楼06）</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参照图集15ZJ001/第22页/楼101</w:t>
            </w:r>
          </w:p>
          <w:p w:rsidR="00B55BD9" w:rsidRPr="00B01624" w:rsidRDefault="004E1434">
            <w:pPr>
              <w:widowControl/>
              <w:numPr>
                <w:ilvl w:val="0"/>
                <w:numId w:val="32"/>
              </w:numPr>
              <w:textAlignment w:val="center"/>
              <w:rPr>
                <w:rFonts w:ascii="宋体" w:hAnsi="宋体" w:cs="宋体"/>
                <w:kern w:val="0"/>
                <w:sz w:val="18"/>
                <w:szCs w:val="18"/>
              </w:rPr>
            </w:pPr>
            <w:r w:rsidRPr="00B01624">
              <w:rPr>
                <w:rFonts w:ascii="宋体" w:hAnsi="宋体" w:cs="宋体" w:hint="eastAsia"/>
                <w:kern w:val="0"/>
                <w:sz w:val="18"/>
                <w:szCs w:val="18"/>
              </w:rPr>
              <w:t>20厚1：2.5水泥砂浆抹面压光</w:t>
            </w:r>
          </w:p>
          <w:p w:rsidR="00B55BD9" w:rsidRPr="00B01624" w:rsidRDefault="004E1434">
            <w:pPr>
              <w:widowControl/>
              <w:numPr>
                <w:ilvl w:val="0"/>
                <w:numId w:val="32"/>
              </w:numPr>
              <w:textAlignment w:val="center"/>
              <w:rPr>
                <w:rFonts w:ascii="宋体" w:hAnsi="宋体" w:cs="宋体"/>
                <w:kern w:val="0"/>
                <w:sz w:val="18"/>
                <w:szCs w:val="18"/>
              </w:rPr>
            </w:pPr>
            <w:r w:rsidRPr="00B01624">
              <w:rPr>
                <w:rFonts w:ascii="宋体" w:hAnsi="宋体" w:cs="宋体" w:hint="eastAsia"/>
                <w:kern w:val="0"/>
                <w:sz w:val="18"/>
                <w:szCs w:val="18"/>
              </w:rPr>
              <w:t>素水泥砂浆结合层一遍</w:t>
            </w:r>
          </w:p>
          <w:p w:rsidR="00B55BD9" w:rsidRPr="00B01624" w:rsidRDefault="004E1434">
            <w:pPr>
              <w:widowControl/>
              <w:numPr>
                <w:ilvl w:val="0"/>
                <w:numId w:val="32"/>
              </w:numPr>
              <w:textAlignment w:val="center"/>
              <w:rPr>
                <w:rFonts w:ascii="宋体" w:hAnsi="宋体" w:cs="宋体"/>
                <w:kern w:val="0"/>
                <w:sz w:val="18"/>
                <w:szCs w:val="18"/>
              </w:rPr>
            </w:pPr>
            <w:r w:rsidRPr="00B01624">
              <w:rPr>
                <w:rFonts w:ascii="宋体" w:hAnsi="宋体" w:cs="宋体" w:hint="eastAsia"/>
                <w:kern w:val="0"/>
                <w:sz w:val="18"/>
                <w:szCs w:val="18"/>
              </w:rPr>
              <w:t>钢筋砼楼板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7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墙面：砂浆墙面（内12）</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参照图集15ZJ001/第59页/内墙5</w:t>
            </w:r>
          </w:p>
          <w:p w:rsidR="00B55BD9" w:rsidRPr="00B01624" w:rsidRDefault="004E1434">
            <w:pPr>
              <w:widowControl/>
              <w:numPr>
                <w:ilvl w:val="0"/>
                <w:numId w:val="33"/>
              </w:numPr>
              <w:textAlignment w:val="center"/>
              <w:rPr>
                <w:rFonts w:ascii="宋体" w:hAnsi="宋体" w:cs="宋体"/>
                <w:kern w:val="0"/>
                <w:sz w:val="18"/>
                <w:szCs w:val="18"/>
              </w:rPr>
            </w:pPr>
            <w:r w:rsidRPr="00B01624">
              <w:rPr>
                <w:rFonts w:ascii="宋体" w:hAnsi="宋体" w:cs="宋体"/>
                <w:kern w:val="0"/>
                <w:sz w:val="18"/>
                <w:szCs w:val="18"/>
              </w:rPr>
              <w:t>10厚</w:t>
            </w:r>
            <w:r w:rsidRPr="00B01624">
              <w:rPr>
                <w:rFonts w:ascii="宋体" w:hAnsi="宋体" w:cs="宋体" w:hint="eastAsia"/>
                <w:kern w:val="0"/>
                <w:sz w:val="18"/>
                <w:szCs w:val="18"/>
              </w:rPr>
              <w:t>1:1:6混合砂浆</w:t>
            </w:r>
            <w:r w:rsidRPr="00B01624">
              <w:rPr>
                <w:rFonts w:ascii="宋体" w:hAnsi="宋体" w:cs="宋体"/>
                <w:kern w:val="0"/>
                <w:sz w:val="18"/>
                <w:szCs w:val="18"/>
              </w:rPr>
              <w:t>抹灰砂浆，分两次抹平</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2.5厚1:0.5:3水泥石灰砂浆找平，中间压入一层耐碱玻璃纤维网布</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vMerge w:val="restart"/>
            <w:tcBorders>
              <w:top w:val="nil"/>
              <w:left w:val="single" w:sz="4" w:space="0" w:color="000000"/>
              <w:bottom w:val="nil"/>
              <w:right w:val="nil"/>
            </w:tcBorders>
            <w:tcMar>
              <w:top w:w="15" w:type="dxa"/>
              <w:left w:w="15" w:type="dxa"/>
              <w:right w:w="15" w:type="dxa"/>
            </w:tcMar>
            <w:vAlign w:val="center"/>
          </w:tcPr>
          <w:p w:rsidR="00B55BD9" w:rsidRPr="00B01624" w:rsidRDefault="00B55BD9">
            <w:pPr>
              <w:widowControl/>
              <w:jc w:val="center"/>
              <w:textAlignment w:val="center"/>
              <w:rPr>
                <w:rFonts w:ascii="宋体" w:hAnsi="宋体" w:cs="宋体"/>
                <w:szCs w:val="21"/>
              </w:rPr>
            </w:pPr>
          </w:p>
        </w:tc>
      </w:tr>
      <w:tr w:rsidR="00B55BD9" w:rsidRPr="00B01624">
        <w:trPr>
          <w:gridAfter w:val="1"/>
          <w:wAfter w:w="50" w:type="dxa"/>
          <w:trHeight w:val="142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踢脚：100高水泥砂浆踢脚（踢03）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参照图集15ZJ001/第47页/踢1</w:t>
            </w:r>
          </w:p>
          <w:p w:rsidR="00B55BD9" w:rsidRPr="00B01624" w:rsidRDefault="004E1434">
            <w:pPr>
              <w:widowControl/>
              <w:numPr>
                <w:ilvl w:val="0"/>
                <w:numId w:val="34"/>
              </w:numPr>
              <w:textAlignment w:val="center"/>
              <w:rPr>
                <w:rFonts w:ascii="宋体" w:hAnsi="宋体" w:cs="宋体"/>
                <w:kern w:val="0"/>
                <w:sz w:val="18"/>
                <w:szCs w:val="18"/>
              </w:rPr>
            </w:pPr>
            <w:r w:rsidRPr="00B01624">
              <w:rPr>
                <w:rFonts w:ascii="宋体" w:hAnsi="宋体" w:cs="宋体" w:hint="eastAsia"/>
                <w:kern w:val="0"/>
                <w:sz w:val="18"/>
                <w:szCs w:val="18"/>
              </w:rPr>
              <w:t>10厚1:3水泥砂浆</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2.10厚1:2水泥砂浆抹面压光</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159"/>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顶棚：大白浆顶棚（顶08）</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1.现浇钢筋混凝土板底清理干净</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2.天棚扫大白浆</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hint="eastAsia"/>
                <w:kern w:val="0"/>
                <w:sz w:val="18"/>
                <w:szCs w:val="18"/>
              </w:rPr>
              <w:t>-</w:t>
            </w:r>
            <w:r w:rsidRPr="00B01624">
              <w:rPr>
                <w:rFonts w:ascii="宋体" w:hAnsi="宋体" w:cs="宋体"/>
                <w:kern w:val="0"/>
                <w:sz w:val="18"/>
                <w:szCs w:val="18"/>
              </w:rPr>
              <w:t>冷冻机房控制室、负压缩空气机房、备用设</w:t>
            </w:r>
          </w:p>
          <w:p w:rsidR="00B55BD9" w:rsidRPr="00B01624" w:rsidRDefault="004E1434">
            <w:pPr>
              <w:widowControl/>
              <w:jc w:val="left"/>
              <w:rPr>
                <w:kern w:val="0"/>
                <w:sz w:val="18"/>
                <w:szCs w:val="18"/>
              </w:rPr>
            </w:pPr>
            <w:r w:rsidRPr="00B01624">
              <w:rPr>
                <w:rFonts w:ascii="宋体" w:hAnsi="宋体" w:cs="宋体"/>
                <w:kern w:val="0"/>
                <w:sz w:val="18"/>
                <w:szCs w:val="18"/>
              </w:rPr>
              <w:t>备机房</w:t>
            </w: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楼地面：800×800仿花岗岩玻化通体地砖地面（楼01）</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参15ZJ001/第27页/地/楼201</w:t>
            </w:r>
            <w:r w:rsidRPr="00B01624">
              <w:rPr>
                <w:rFonts w:ascii="宋体" w:hAnsi="宋体" w:cs="宋体" w:hint="eastAsia"/>
                <w:kern w:val="0"/>
                <w:sz w:val="18"/>
                <w:szCs w:val="18"/>
              </w:rPr>
              <w:br/>
              <w:t>1. 8～10厚仿花岗岩玻化通体地砖铺实拍平，稀水泥浆擦缝</w:t>
            </w:r>
            <w:r w:rsidRPr="00B01624">
              <w:rPr>
                <w:rFonts w:ascii="宋体" w:hAnsi="宋体" w:cs="宋体" w:hint="eastAsia"/>
                <w:kern w:val="0"/>
                <w:sz w:val="18"/>
                <w:szCs w:val="18"/>
              </w:rPr>
              <w:br/>
              <w:t>2. 20厚1 : 3干硬性水泥砂浆</w:t>
            </w:r>
            <w:r w:rsidRPr="00B01624">
              <w:rPr>
                <w:rFonts w:ascii="宋体" w:hAnsi="宋体" w:cs="宋体" w:hint="eastAsia"/>
                <w:kern w:val="0"/>
                <w:sz w:val="18"/>
                <w:szCs w:val="18"/>
              </w:rPr>
              <w:br/>
              <w:t>3. 素水泥浆一遍</w:t>
            </w:r>
            <w:r w:rsidRPr="00B01624">
              <w:rPr>
                <w:rFonts w:ascii="宋体" w:hAnsi="宋体" w:cs="宋体" w:hint="eastAsia"/>
                <w:kern w:val="0"/>
                <w:sz w:val="18"/>
                <w:szCs w:val="18"/>
              </w:rPr>
              <w:br/>
              <w:t>4. 现浇钢筋混凝土楼板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00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墙面：涂料墙面（内01）</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w:t>
            </w:r>
            <w:r w:rsidRPr="00B01624">
              <w:rPr>
                <w:rFonts w:ascii="宋体" w:hAnsi="宋体" w:cs="宋体"/>
                <w:kern w:val="0"/>
                <w:sz w:val="18"/>
                <w:szCs w:val="18"/>
              </w:rPr>
              <w:t>10厚</w:t>
            </w:r>
            <w:r w:rsidRPr="00B01624">
              <w:rPr>
                <w:rFonts w:ascii="宋体" w:hAnsi="宋体" w:cs="宋体" w:hint="eastAsia"/>
                <w:kern w:val="0"/>
                <w:sz w:val="18"/>
                <w:szCs w:val="18"/>
              </w:rPr>
              <w:t>1:1:6混合砂浆</w:t>
            </w:r>
            <w:r w:rsidRPr="00B01624">
              <w:rPr>
                <w:rFonts w:ascii="宋体" w:hAnsi="宋体" w:cs="宋体"/>
                <w:kern w:val="0"/>
                <w:sz w:val="18"/>
                <w:szCs w:val="18"/>
              </w:rPr>
              <w:t>抹灰砂浆，分两次抹平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w:t>
            </w:r>
            <w:r w:rsidRPr="00B01624">
              <w:rPr>
                <w:rFonts w:ascii="宋体" w:hAnsi="宋体" w:cs="宋体"/>
                <w:kern w:val="0"/>
                <w:sz w:val="18"/>
                <w:szCs w:val="18"/>
              </w:rPr>
              <w:t>5厚1:0.5:3水泥石灰砂浆找平，中间压入一层耐碱玻璃纤维网布</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w:t>
            </w:r>
            <w:r w:rsidRPr="00B01624">
              <w:rPr>
                <w:rFonts w:ascii="宋体" w:hAnsi="宋体" w:cs="宋体"/>
                <w:kern w:val="0"/>
                <w:sz w:val="18"/>
                <w:szCs w:val="18"/>
              </w:rPr>
              <w:t>刮腻子2道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4.防霉抗菌乳胶漆内墙涂料3道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踢脚：100高水泥砂浆踢脚（踢03）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参照图集15ZJ001/第47页/踢1</w:t>
            </w:r>
          </w:p>
          <w:p w:rsidR="00B55BD9" w:rsidRPr="00B01624" w:rsidRDefault="004E1434">
            <w:pPr>
              <w:widowControl/>
              <w:numPr>
                <w:ilvl w:val="0"/>
                <w:numId w:val="35"/>
              </w:numPr>
              <w:textAlignment w:val="center"/>
              <w:rPr>
                <w:rFonts w:ascii="宋体" w:hAnsi="宋体" w:cs="宋体"/>
                <w:kern w:val="0"/>
                <w:sz w:val="18"/>
                <w:szCs w:val="18"/>
              </w:rPr>
            </w:pPr>
            <w:r w:rsidRPr="00B01624">
              <w:rPr>
                <w:rFonts w:ascii="宋体" w:hAnsi="宋体" w:cs="宋体" w:hint="eastAsia"/>
                <w:kern w:val="0"/>
                <w:sz w:val="18"/>
                <w:szCs w:val="18"/>
              </w:rPr>
              <w:t>10厚1:3水泥砂浆</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2.10厚1:2水泥砂浆抹面压光</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kern w:val="0"/>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trHeight w:val="1298"/>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顶棚：混合砂浆刮腻粉刷内墙漆(顶01)</w:t>
            </w:r>
          </w:p>
          <w:p w:rsidR="00B55BD9" w:rsidRPr="00B01624" w:rsidRDefault="004E1434">
            <w:pPr>
              <w:widowControl/>
              <w:numPr>
                <w:ilvl w:val="0"/>
                <w:numId w:val="36"/>
              </w:numPr>
              <w:textAlignment w:val="center"/>
              <w:rPr>
                <w:rFonts w:ascii="宋体" w:hAnsi="宋体" w:cs="宋体"/>
                <w:sz w:val="18"/>
                <w:szCs w:val="18"/>
              </w:rPr>
            </w:pPr>
            <w:r w:rsidRPr="00B01624">
              <w:rPr>
                <w:rFonts w:ascii="宋体" w:hAnsi="宋体" w:cs="宋体" w:hint="eastAsia"/>
                <w:sz w:val="18"/>
                <w:szCs w:val="18"/>
              </w:rPr>
              <w:t>现浇钢筋混凝土板</w:t>
            </w:r>
          </w:p>
          <w:p w:rsidR="00B55BD9" w:rsidRPr="00B01624" w:rsidRDefault="004E1434">
            <w:pPr>
              <w:widowControl/>
              <w:numPr>
                <w:ilvl w:val="0"/>
                <w:numId w:val="36"/>
              </w:numPr>
              <w:textAlignment w:val="center"/>
              <w:rPr>
                <w:rFonts w:ascii="宋体" w:hAnsi="宋体" w:cs="宋体"/>
                <w:sz w:val="18"/>
                <w:szCs w:val="18"/>
              </w:rPr>
            </w:pPr>
            <w:r w:rsidRPr="00B01624">
              <w:rPr>
                <w:rFonts w:ascii="宋体" w:hAnsi="宋体" w:cs="宋体" w:hint="eastAsia"/>
                <w:sz w:val="18"/>
                <w:szCs w:val="18"/>
              </w:rPr>
              <w:t>5厚1:1:4水泥石灰砂浆</w:t>
            </w:r>
          </w:p>
          <w:p w:rsidR="00B55BD9" w:rsidRPr="00B01624" w:rsidRDefault="004E1434">
            <w:pPr>
              <w:widowControl/>
              <w:numPr>
                <w:ilvl w:val="0"/>
                <w:numId w:val="36"/>
              </w:numPr>
              <w:textAlignment w:val="center"/>
              <w:rPr>
                <w:rFonts w:ascii="宋体" w:hAnsi="宋体" w:cs="宋体"/>
                <w:sz w:val="18"/>
                <w:szCs w:val="18"/>
              </w:rPr>
            </w:pPr>
            <w:r w:rsidRPr="00B01624">
              <w:rPr>
                <w:rFonts w:ascii="宋体" w:hAnsi="宋体" w:cs="宋体" w:hint="eastAsia"/>
                <w:sz w:val="18"/>
                <w:szCs w:val="18"/>
              </w:rPr>
              <w:t>5厚1:0.5:3水泥石灰砂浆</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13</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室内功能房间做法</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垃圾暂存</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楼地面：800×800仿花岗岩玻化通体地砖地面（楼01）</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参15ZJ001/第27页/地/楼201</w:t>
            </w:r>
            <w:r w:rsidRPr="00B01624">
              <w:rPr>
                <w:rFonts w:ascii="宋体" w:hAnsi="宋体" w:cs="宋体" w:hint="eastAsia"/>
                <w:kern w:val="0"/>
                <w:sz w:val="18"/>
                <w:szCs w:val="18"/>
              </w:rPr>
              <w:br/>
              <w:t>1. 8～10厚800×800仿花岗岩玻化通体地砖铺实拍平，稀水泥浆擦缝</w:t>
            </w:r>
            <w:r w:rsidRPr="00B01624">
              <w:rPr>
                <w:rFonts w:ascii="宋体" w:hAnsi="宋体" w:cs="宋体" w:hint="eastAsia"/>
                <w:kern w:val="0"/>
                <w:sz w:val="18"/>
                <w:szCs w:val="18"/>
              </w:rPr>
              <w:br/>
              <w:t>2. 20厚1 : 3干硬性水泥砂浆</w:t>
            </w:r>
            <w:r w:rsidRPr="00B01624">
              <w:rPr>
                <w:rFonts w:ascii="宋体" w:hAnsi="宋体" w:cs="宋体" w:hint="eastAsia"/>
                <w:kern w:val="0"/>
                <w:sz w:val="18"/>
                <w:szCs w:val="18"/>
              </w:rPr>
              <w:br/>
              <w:t>3. 素水泥浆一遍</w:t>
            </w:r>
            <w:r w:rsidRPr="00B01624">
              <w:rPr>
                <w:rFonts w:ascii="宋体" w:hAnsi="宋体" w:cs="宋体" w:hint="eastAsia"/>
                <w:kern w:val="0"/>
                <w:sz w:val="18"/>
                <w:szCs w:val="18"/>
              </w:rPr>
              <w:br/>
              <w:t>4. 现浇钢筋混凝土楼板</w:t>
            </w:r>
          </w:p>
          <w:p w:rsidR="00B55BD9" w:rsidRPr="00B01624" w:rsidRDefault="00B55BD9">
            <w:pPr>
              <w:widowControl/>
              <w:textAlignment w:val="center"/>
              <w:rPr>
                <w:rFonts w:ascii="宋体" w:hAnsi="宋体" w:cs="宋体"/>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7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墙面：面砖墙面（内03）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参15ZJ001/第64页/内墙4</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w:t>
            </w:r>
            <w:r w:rsidRPr="00B01624">
              <w:rPr>
                <w:rFonts w:ascii="宋体" w:hAnsi="宋体" w:cs="宋体"/>
                <w:kern w:val="0"/>
                <w:sz w:val="18"/>
                <w:szCs w:val="18"/>
              </w:rPr>
              <w:t>15厚</w:t>
            </w:r>
            <w:r w:rsidRPr="00B01624">
              <w:rPr>
                <w:rFonts w:ascii="宋体" w:hAnsi="宋体" w:cs="宋体" w:hint="eastAsia"/>
                <w:kern w:val="0"/>
                <w:sz w:val="18"/>
                <w:szCs w:val="18"/>
              </w:rPr>
              <w:t>1:3</w:t>
            </w:r>
            <w:r w:rsidRPr="00B01624">
              <w:rPr>
                <w:rFonts w:ascii="宋体" w:hAnsi="宋体" w:cs="宋体"/>
                <w:kern w:val="0"/>
                <w:sz w:val="18"/>
                <w:szCs w:val="18"/>
              </w:rPr>
              <w:t>抹灰砂浆</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w:t>
            </w:r>
            <w:r w:rsidRPr="00B01624">
              <w:rPr>
                <w:rFonts w:ascii="宋体" w:hAnsi="宋体" w:cs="宋体"/>
                <w:kern w:val="0"/>
                <w:sz w:val="18"/>
                <w:szCs w:val="18"/>
              </w:rPr>
              <w:t>1.5厚聚合物水泥防水涂料</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3.5</w:t>
            </w:r>
            <w:r w:rsidRPr="00B01624">
              <w:rPr>
                <w:rFonts w:ascii="宋体" w:hAnsi="宋体" w:cs="宋体"/>
                <w:kern w:val="0"/>
                <w:sz w:val="18"/>
                <w:szCs w:val="18"/>
              </w:rPr>
              <w:t>厚1:1水泥砂浆加水重20%建筑胶镶贴</w:t>
            </w:r>
          </w:p>
          <w:p w:rsidR="00B55BD9" w:rsidRPr="00B01624" w:rsidRDefault="004E1434">
            <w:pPr>
              <w:widowControl/>
              <w:textAlignment w:val="center"/>
              <w:rPr>
                <w:rFonts w:ascii="宋体" w:hAnsi="宋体" w:cs="宋体"/>
                <w:sz w:val="18"/>
                <w:szCs w:val="18"/>
              </w:rPr>
            </w:pPr>
            <w:r w:rsidRPr="00B01624">
              <w:rPr>
                <w:rFonts w:ascii="宋体" w:hAnsi="宋体" w:cs="宋体"/>
                <w:kern w:val="0"/>
                <w:sz w:val="18"/>
                <w:szCs w:val="18"/>
              </w:rPr>
              <w:t>4～5厚</w:t>
            </w:r>
            <w:r w:rsidRPr="00B01624">
              <w:rPr>
                <w:rFonts w:ascii="宋体" w:hAnsi="宋体" w:cs="宋体" w:hint="eastAsia"/>
                <w:kern w:val="0"/>
                <w:sz w:val="18"/>
                <w:szCs w:val="18"/>
              </w:rPr>
              <w:t>300×600</w:t>
            </w:r>
            <w:r w:rsidRPr="00B01624">
              <w:rPr>
                <w:rFonts w:ascii="宋体" w:hAnsi="宋体" w:cs="宋体"/>
                <w:kern w:val="0"/>
                <w:sz w:val="18"/>
                <w:szCs w:val="18"/>
              </w:rPr>
              <w:t>釉面砖，白水泥浆擦缝</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vMerge w:val="restart"/>
            <w:tcBorders>
              <w:top w:val="nil"/>
              <w:left w:val="single" w:sz="4" w:space="0" w:color="000000"/>
              <w:bottom w:val="nil"/>
              <w:right w:val="nil"/>
            </w:tcBorders>
            <w:tcMar>
              <w:top w:w="15" w:type="dxa"/>
              <w:left w:w="15" w:type="dxa"/>
              <w:right w:w="15" w:type="dxa"/>
            </w:tcMar>
            <w:vAlign w:val="center"/>
          </w:tcPr>
          <w:p w:rsidR="00B55BD9" w:rsidRPr="00B01624" w:rsidRDefault="00B55BD9">
            <w:pPr>
              <w:widowControl/>
              <w:jc w:val="center"/>
              <w:textAlignment w:val="center"/>
              <w:rPr>
                <w:rFonts w:ascii="宋体" w:hAnsi="宋体" w:cs="宋体"/>
                <w:szCs w:val="21"/>
              </w:rPr>
            </w:pPr>
          </w:p>
        </w:tc>
      </w:tr>
      <w:tr w:rsidR="00B55BD9" w:rsidRPr="00B01624">
        <w:trPr>
          <w:gridAfter w:val="1"/>
          <w:wAfter w:w="50" w:type="dxa"/>
          <w:trHeight w:val="142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踢脚：同墙面</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2124"/>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顶棚：砂浆顶棚（顶01）</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1.现浇钢筋混凝土板</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2.5厚1:1:4水泥石灰砂浆</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3.5厚1:0.5:3水泥石灰砂浆</w:t>
            </w:r>
          </w:p>
          <w:p w:rsidR="00B55BD9" w:rsidRPr="00B01624" w:rsidRDefault="00B55BD9">
            <w:pPr>
              <w:widowControl/>
              <w:textAlignment w:val="center"/>
              <w:rPr>
                <w:rFonts w:ascii="宋体" w:hAnsi="宋体" w:cs="宋体"/>
                <w:kern w:val="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kern w:val="0"/>
                <w:sz w:val="18"/>
                <w:szCs w:val="18"/>
              </w:rPr>
              <w:t>太平间、污车清洗、污车存放、标本暂存、</w:t>
            </w:r>
          </w:p>
          <w:p w:rsidR="00B55BD9" w:rsidRPr="00B01624" w:rsidRDefault="004E1434">
            <w:pPr>
              <w:widowControl/>
              <w:jc w:val="left"/>
              <w:rPr>
                <w:kern w:val="0"/>
                <w:sz w:val="18"/>
                <w:szCs w:val="18"/>
              </w:rPr>
            </w:pPr>
            <w:r w:rsidRPr="00B01624">
              <w:rPr>
                <w:rFonts w:ascii="宋体" w:hAnsi="宋体" w:cs="宋体"/>
                <w:kern w:val="0"/>
                <w:sz w:val="18"/>
                <w:szCs w:val="18"/>
              </w:rPr>
              <w:t>超低温存放室、尸检准备室、器械室、告别</w:t>
            </w:r>
          </w:p>
          <w:p w:rsidR="00B55BD9" w:rsidRPr="00B01624" w:rsidRDefault="004E1434">
            <w:pPr>
              <w:widowControl/>
              <w:jc w:val="left"/>
              <w:rPr>
                <w:kern w:val="0"/>
                <w:sz w:val="18"/>
                <w:szCs w:val="18"/>
              </w:rPr>
            </w:pPr>
            <w:r w:rsidRPr="00B01624">
              <w:rPr>
                <w:rFonts w:ascii="宋体" w:hAnsi="宋体" w:cs="宋体"/>
                <w:kern w:val="0"/>
                <w:sz w:val="18"/>
                <w:szCs w:val="18"/>
              </w:rPr>
              <w:t>室、洗消</w:t>
            </w:r>
          </w:p>
          <w:p w:rsidR="00B55BD9" w:rsidRPr="00B01624" w:rsidRDefault="00B55BD9">
            <w:pPr>
              <w:widowControl/>
              <w:jc w:val="left"/>
              <w:rPr>
                <w:kern w:val="0"/>
                <w:sz w:val="18"/>
                <w:szCs w:val="18"/>
              </w:rPr>
            </w:pP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楼地面：800×800仿花岗岩玻化通体地砖地面（楼01）</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参15ZJ001/第27页/地/楼201</w:t>
            </w:r>
            <w:r w:rsidRPr="00B01624">
              <w:rPr>
                <w:rFonts w:ascii="宋体" w:hAnsi="宋体" w:cs="宋体" w:hint="eastAsia"/>
                <w:kern w:val="0"/>
                <w:sz w:val="18"/>
                <w:szCs w:val="18"/>
              </w:rPr>
              <w:br/>
              <w:t>1. 8～10厚800×800仿花岗岩玻化通体地砖铺实拍平，稀水泥浆擦缝</w:t>
            </w:r>
            <w:r w:rsidRPr="00B01624">
              <w:rPr>
                <w:rFonts w:ascii="宋体" w:hAnsi="宋体" w:cs="宋体" w:hint="eastAsia"/>
                <w:kern w:val="0"/>
                <w:sz w:val="18"/>
                <w:szCs w:val="18"/>
              </w:rPr>
              <w:br/>
              <w:t>2. 20厚1 : 3干硬性水泥砂浆</w:t>
            </w:r>
            <w:r w:rsidRPr="00B01624">
              <w:rPr>
                <w:rFonts w:ascii="宋体" w:hAnsi="宋体" w:cs="宋体" w:hint="eastAsia"/>
                <w:kern w:val="0"/>
                <w:sz w:val="18"/>
                <w:szCs w:val="18"/>
              </w:rPr>
              <w:br/>
              <w:t>3. 素水泥浆一遍</w:t>
            </w:r>
            <w:r w:rsidRPr="00B01624">
              <w:rPr>
                <w:rFonts w:ascii="宋体" w:hAnsi="宋体" w:cs="宋体" w:hint="eastAsia"/>
                <w:kern w:val="0"/>
                <w:sz w:val="18"/>
                <w:szCs w:val="18"/>
              </w:rPr>
              <w:br/>
              <w:t>4. 现浇钢筋混凝土楼板</w:t>
            </w:r>
          </w:p>
          <w:p w:rsidR="00B55BD9" w:rsidRPr="00B01624" w:rsidRDefault="00B55BD9">
            <w:pPr>
              <w:widowControl/>
              <w:textAlignment w:val="center"/>
              <w:rPr>
                <w:rFonts w:ascii="宋体" w:hAnsi="宋体" w:cs="宋体"/>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56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墙面：面砖墙面（内03）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参15ZJ001/第64页/内墙4</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w:t>
            </w:r>
            <w:r w:rsidRPr="00B01624">
              <w:rPr>
                <w:rFonts w:ascii="宋体" w:hAnsi="宋体" w:cs="宋体"/>
                <w:kern w:val="0"/>
                <w:sz w:val="18"/>
                <w:szCs w:val="18"/>
              </w:rPr>
              <w:t>15厚</w:t>
            </w:r>
            <w:r w:rsidRPr="00B01624">
              <w:rPr>
                <w:rFonts w:ascii="宋体" w:hAnsi="宋体" w:cs="宋体" w:hint="eastAsia"/>
                <w:kern w:val="0"/>
                <w:sz w:val="18"/>
                <w:szCs w:val="18"/>
              </w:rPr>
              <w:t>1:3</w:t>
            </w:r>
            <w:r w:rsidRPr="00B01624">
              <w:rPr>
                <w:rFonts w:ascii="宋体" w:hAnsi="宋体" w:cs="宋体"/>
                <w:kern w:val="0"/>
                <w:sz w:val="18"/>
                <w:szCs w:val="18"/>
              </w:rPr>
              <w:t>抹灰砂浆</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w:t>
            </w:r>
            <w:r w:rsidRPr="00B01624">
              <w:rPr>
                <w:rFonts w:ascii="宋体" w:hAnsi="宋体" w:cs="宋体"/>
                <w:kern w:val="0"/>
                <w:sz w:val="18"/>
                <w:szCs w:val="18"/>
              </w:rPr>
              <w:t>1.5厚聚合物水泥防水涂料</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3.5</w:t>
            </w:r>
            <w:r w:rsidRPr="00B01624">
              <w:rPr>
                <w:rFonts w:ascii="宋体" w:hAnsi="宋体" w:cs="宋体"/>
                <w:kern w:val="0"/>
                <w:sz w:val="18"/>
                <w:szCs w:val="18"/>
              </w:rPr>
              <w:t>厚1:1水泥砂浆加水重20%建筑胶镶贴</w:t>
            </w:r>
          </w:p>
          <w:p w:rsidR="00B55BD9" w:rsidRPr="00B01624" w:rsidRDefault="004E1434">
            <w:pPr>
              <w:widowControl/>
              <w:textAlignment w:val="center"/>
              <w:rPr>
                <w:rFonts w:ascii="宋体" w:hAnsi="宋体" w:cs="宋体"/>
                <w:sz w:val="18"/>
                <w:szCs w:val="18"/>
              </w:rPr>
            </w:pPr>
            <w:r w:rsidRPr="00B01624">
              <w:rPr>
                <w:rFonts w:ascii="宋体" w:hAnsi="宋体" w:cs="宋体"/>
                <w:kern w:val="0"/>
                <w:sz w:val="18"/>
                <w:szCs w:val="18"/>
              </w:rPr>
              <w:t>4～5厚</w:t>
            </w:r>
            <w:r w:rsidRPr="00B01624">
              <w:rPr>
                <w:rFonts w:ascii="宋体" w:hAnsi="宋体" w:cs="宋体" w:hint="eastAsia"/>
                <w:kern w:val="0"/>
                <w:sz w:val="18"/>
                <w:szCs w:val="18"/>
              </w:rPr>
              <w:t>300×600</w:t>
            </w:r>
            <w:r w:rsidRPr="00B01624">
              <w:rPr>
                <w:rFonts w:ascii="宋体" w:hAnsi="宋体" w:cs="宋体"/>
                <w:kern w:val="0"/>
                <w:sz w:val="18"/>
                <w:szCs w:val="18"/>
              </w:rPr>
              <w:t>釉面砖，白水泥浆擦缝</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踢脚：同墙面</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kern w:val="0"/>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trHeight w:val="2077"/>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3.600×600×0.8铝扣板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13</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室内功能房间做法</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kern w:val="0"/>
                <w:sz w:val="18"/>
                <w:szCs w:val="18"/>
              </w:rPr>
              <w:t>化妆间、登记室、家属接待、医务通道</w:t>
            </w: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楼地面：800×800仿花岗岩玻化通体地砖地面（楼01）</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参15ZJ001/第27页/地/楼201</w:t>
            </w:r>
            <w:r w:rsidRPr="00B01624">
              <w:rPr>
                <w:rFonts w:ascii="宋体" w:hAnsi="宋体" w:cs="宋体" w:hint="eastAsia"/>
                <w:kern w:val="0"/>
                <w:sz w:val="18"/>
                <w:szCs w:val="18"/>
              </w:rPr>
              <w:br/>
              <w:t>1. 8～10厚800×800仿花岗岩玻化通体地砖铺实拍平，稀水泥浆擦缝</w:t>
            </w:r>
            <w:r w:rsidRPr="00B01624">
              <w:rPr>
                <w:rFonts w:ascii="宋体" w:hAnsi="宋体" w:cs="宋体" w:hint="eastAsia"/>
                <w:kern w:val="0"/>
                <w:sz w:val="18"/>
                <w:szCs w:val="18"/>
              </w:rPr>
              <w:br/>
              <w:t>2. 20厚1 : 3干硬性水泥砂浆</w:t>
            </w:r>
            <w:r w:rsidRPr="00B01624">
              <w:rPr>
                <w:rFonts w:ascii="宋体" w:hAnsi="宋体" w:cs="宋体" w:hint="eastAsia"/>
                <w:kern w:val="0"/>
                <w:sz w:val="18"/>
                <w:szCs w:val="18"/>
              </w:rPr>
              <w:br/>
              <w:t>3. 素水泥浆一遍</w:t>
            </w:r>
            <w:r w:rsidRPr="00B01624">
              <w:rPr>
                <w:rFonts w:ascii="宋体" w:hAnsi="宋体" w:cs="宋体" w:hint="eastAsia"/>
                <w:kern w:val="0"/>
                <w:sz w:val="18"/>
                <w:szCs w:val="18"/>
              </w:rPr>
              <w:br/>
              <w:t>4. 现浇钢筋混凝土楼板</w:t>
            </w:r>
          </w:p>
          <w:p w:rsidR="00B55BD9" w:rsidRPr="00B01624" w:rsidRDefault="00B55BD9">
            <w:pPr>
              <w:widowControl/>
              <w:textAlignment w:val="center"/>
              <w:rPr>
                <w:rFonts w:ascii="宋体" w:hAnsi="宋体" w:cs="宋体"/>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7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墙面：涂料墙面（内01）</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w:t>
            </w:r>
            <w:r w:rsidRPr="00B01624">
              <w:rPr>
                <w:rFonts w:ascii="宋体" w:hAnsi="宋体" w:cs="宋体"/>
                <w:kern w:val="0"/>
                <w:sz w:val="18"/>
                <w:szCs w:val="18"/>
              </w:rPr>
              <w:t>10厚</w:t>
            </w:r>
            <w:r w:rsidRPr="00B01624">
              <w:rPr>
                <w:rFonts w:ascii="宋体" w:hAnsi="宋体" w:cs="宋体" w:hint="eastAsia"/>
                <w:kern w:val="0"/>
                <w:sz w:val="18"/>
                <w:szCs w:val="18"/>
              </w:rPr>
              <w:t>1:1:6混合砂浆</w:t>
            </w:r>
            <w:r w:rsidRPr="00B01624">
              <w:rPr>
                <w:rFonts w:ascii="宋体" w:hAnsi="宋体" w:cs="宋体"/>
                <w:kern w:val="0"/>
                <w:sz w:val="18"/>
                <w:szCs w:val="18"/>
              </w:rPr>
              <w:t>抹灰砂浆，分两次抹平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w:t>
            </w:r>
            <w:r w:rsidRPr="00B01624">
              <w:rPr>
                <w:rFonts w:ascii="宋体" w:hAnsi="宋体" w:cs="宋体"/>
                <w:kern w:val="0"/>
                <w:sz w:val="18"/>
                <w:szCs w:val="18"/>
              </w:rPr>
              <w:t>5厚1:0.5:3水泥石灰砂浆找平，中间压入一层耐碱玻璃纤维网布</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w:t>
            </w:r>
            <w:r w:rsidRPr="00B01624">
              <w:rPr>
                <w:rFonts w:ascii="宋体" w:hAnsi="宋体" w:cs="宋体"/>
                <w:kern w:val="0"/>
                <w:sz w:val="18"/>
                <w:szCs w:val="18"/>
              </w:rPr>
              <w:t>刮腻子2道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4.防霉抗菌乳胶漆内墙涂料3道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val="restart"/>
            <w:tcBorders>
              <w:top w:val="nil"/>
              <w:left w:val="single" w:sz="4" w:space="0" w:color="000000"/>
              <w:bottom w:val="nil"/>
              <w:right w:val="nil"/>
            </w:tcBorders>
            <w:tcMar>
              <w:top w:w="15" w:type="dxa"/>
              <w:left w:w="15" w:type="dxa"/>
              <w:right w:w="15" w:type="dxa"/>
            </w:tcMar>
            <w:vAlign w:val="center"/>
          </w:tcPr>
          <w:p w:rsidR="00B55BD9" w:rsidRPr="00B01624" w:rsidRDefault="00B55BD9">
            <w:pPr>
              <w:widowControl/>
              <w:jc w:val="center"/>
              <w:textAlignment w:val="center"/>
              <w:rPr>
                <w:rFonts w:ascii="宋体" w:hAnsi="宋体" w:cs="宋体"/>
                <w:szCs w:val="21"/>
              </w:rPr>
            </w:pPr>
          </w:p>
        </w:tc>
      </w:tr>
      <w:tr w:rsidR="00B55BD9" w:rsidRPr="00B01624">
        <w:trPr>
          <w:gridAfter w:val="1"/>
          <w:wAfter w:w="50" w:type="dxa"/>
          <w:trHeight w:val="142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踢脚：100高面砖踢脚（踢01）</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参15ZJ001/第48页/踢13</w:t>
            </w:r>
            <w:r w:rsidRPr="00B01624">
              <w:rPr>
                <w:rFonts w:ascii="宋体" w:hAnsi="宋体" w:cs="宋体" w:hint="eastAsia"/>
                <w:kern w:val="0"/>
                <w:sz w:val="18"/>
                <w:szCs w:val="18"/>
              </w:rPr>
              <w:br/>
              <w:t>1. 17厚1 : 3水泥砂浆</w:t>
            </w:r>
            <w:r w:rsidRPr="00B01624">
              <w:rPr>
                <w:rFonts w:ascii="宋体" w:hAnsi="宋体" w:cs="宋体" w:hint="eastAsia"/>
                <w:kern w:val="0"/>
                <w:sz w:val="18"/>
                <w:szCs w:val="18"/>
              </w:rPr>
              <w:br/>
              <w:t>2. 刷素水泥浆一遍</w:t>
            </w:r>
            <w:r w:rsidRPr="00B01624">
              <w:rPr>
                <w:rFonts w:ascii="宋体" w:hAnsi="宋体" w:cs="宋体" w:hint="eastAsia"/>
                <w:kern w:val="0"/>
                <w:sz w:val="18"/>
                <w:szCs w:val="18"/>
              </w:rPr>
              <w:br/>
              <w:t>3. 3厚1 : 1水泥砂浆加水重20%建筑胶镶贴</w:t>
            </w:r>
            <w:r w:rsidRPr="00B01624">
              <w:rPr>
                <w:rFonts w:ascii="宋体" w:hAnsi="宋体" w:cs="宋体" w:hint="eastAsia"/>
                <w:kern w:val="0"/>
                <w:sz w:val="18"/>
                <w:szCs w:val="18"/>
              </w:rPr>
              <w:br/>
              <w:t>4. 8厚面砖100×800，水泥桨擦缝</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2124"/>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3.600×600×0.8铝扣板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hint="eastAsia"/>
                <w:kern w:val="0"/>
                <w:sz w:val="18"/>
                <w:szCs w:val="18"/>
              </w:rPr>
              <w:t>运输通道、车道</w:t>
            </w: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楼地面：细石砼地面</w:t>
            </w:r>
          </w:p>
          <w:p w:rsidR="00B55BD9" w:rsidRPr="00B01624" w:rsidRDefault="004E1434">
            <w:pPr>
              <w:widowControl/>
              <w:numPr>
                <w:ilvl w:val="0"/>
                <w:numId w:val="37"/>
              </w:numPr>
              <w:textAlignment w:val="center"/>
              <w:rPr>
                <w:rFonts w:ascii="宋体" w:hAnsi="宋体" w:cs="宋体"/>
                <w:kern w:val="0"/>
                <w:sz w:val="18"/>
                <w:szCs w:val="18"/>
              </w:rPr>
            </w:pPr>
            <w:r w:rsidRPr="00B01624">
              <w:rPr>
                <w:rFonts w:ascii="宋体" w:hAnsi="宋体" w:cs="宋体" w:hint="eastAsia"/>
                <w:kern w:val="0"/>
                <w:sz w:val="18"/>
                <w:szCs w:val="18"/>
              </w:rPr>
              <w:t>50厚C25细石砼耐磨层 ，随打随抹光</w:t>
            </w:r>
          </w:p>
          <w:p w:rsidR="00B55BD9" w:rsidRPr="00B01624" w:rsidRDefault="004E1434">
            <w:pPr>
              <w:widowControl/>
              <w:numPr>
                <w:ilvl w:val="0"/>
                <w:numId w:val="37"/>
              </w:numPr>
              <w:textAlignment w:val="center"/>
              <w:rPr>
                <w:rFonts w:ascii="宋体" w:hAnsi="宋体" w:cs="宋体"/>
                <w:kern w:val="0"/>
                <w:sz w:val="18"/>
                <w:szCs w:val="18"/>
              </w:rPr>
            </w:pPr>
            <w:r w:rsidRPr="00B01624">
              <w:rPr>
                <w:rFonts w:ascii="宋体" w:hAnsi="宋体" w:cs="宋体" w:hint="eastAsia"/>
                <w:kern w:val="0"/>
                <w:sz w:val="18"/>
                <w:szCs w:val="18"/>
              </w:rPr>
              <w:t>素水泥砂浆一遍</w:t>
            </w:r>
          </w:p>
          <w:p w:rsidR="00B55BD9" w:rsidRPr="00B01624" w:rsidRDefault="004E1434">
            <w:pPr>
              <w:widowControl/>
              <w:numPr>
                <w:ilvl w:val="0"/>
                <w:numId w:val="37"/>
              </w:numPr>
              <w:textAlignment w:val="center"/>
              <w:rPr>
                <w:rFonts w:ascii="宋体" w:hAnsi="宋体" w:cs="宋体"/>
                <w:kern w:val="0"/>
                <w:sz w:val="18"/>
                <w:szCs w:val="18"/>
              </w:rPr>
            </w:pPr>
            <w:r w:rsidRPr="00B01624">
              <w:rPr>
                <w:rFonts w:ascii="宋体" w:hAnsi="宋体" w:cs="宋体" w:hint="eastAsia"/>
                <w:kern w:val="0"/>
                <w:sz w:val="18"/>
                <w:szCs w:val="18"/>
              </w:rPr>
              <w:t>钢筋砼楼板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注：用在斜坡车道时，在耐磨层割出防滑条2宽2深间距40。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26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墙面：涂料墙面（内01）</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w:t>
            </w:r>
            <w:r w:rsidRPr="00B01624">
              <w:rPr>
                <w:rFonts w:ascii="宋体" w:hAnsi="宋体" w:cs="宋体"/>
                <w:kern w:val="0"/>
                <w:sz w:val="18"/>
                <w:szCs w:val="18"/>
              </w:rPr>
              <w:t>10厚</w:t>
            </w:r>
            <w:r w:rsidRPr="00B01624">
              <w:rPr>
                <w:rFonts w:ascii="宋体" w:hAnsi="宋体" w:cs="宋体" w:hint="eastAsia"/>
                <w:kern w:val="0"/>
                <w:sz w:val="18"/>
                <w:szCs w:val="18"/>
              </w:rPr>
              <w:t>1:1:6混合砂浆</w:t>
            </w:r>
            <w:r w:rsidRPr="00B01624">
              <w:rPr>
                <w:rFonts w:ascii="宋体" w:hAnsi="宋体" w:cs="宋体"/>
                <w:kern w:val="0"/>
                <w:sz w:val="18"/>
                <w:szCs w:val="18"/>
              </w:rPr>
              <w:t>抹灰砂浆，分两次抹平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w:t>
            </w:r>
            <w:r w:rsidRPr="00B01624">
              <w:rPr>
                <w:rFonts w:ascii="宋体" w:hAnsi="宋体" w:cs="宋体"/>
                <w:kern w:val="0"/>
                <w:sz w:val="18"/>
                <w:szCs w:val="18"/>
              </w:rPr>
              <w:t>5厚1:0.5:3水泥石灰砂浆找平，中间压入一层耐碱玻璃纤维网布</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w:t>
            </w:r>
            <w:r w:rsidRPr="00B01624">
              <w:rPr>
                <w:rFonts w:ascii="宋体" w:hAnsi="宋体" w:cs="宋体"/>
                <w:kern w:val="0"/>
                <w:sz w:val="18"/>
                <w:szCs w:val="18"/>
              </w:rPr>
              <w:t>刮腻子2道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4.防霉抗菌乳胶漆内墙涂料3道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踢脚：100高面砖踢脚（踢01）</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参15ZJ001/第48页/踢13</w:t>
            </w:r>
            <w:r w:rsidRPr="00B01624">
              <w:rPr>
                <w:rFonts w:ascii="宋体" w:hAnsi="宋体" w:cs="宋体" w:hint="eastAsia"/>
                <w:kern w:val="0"/>
                <w:sz w:val="18"/>
                <w:szCs w:val="18"/>
              </w:rPr>
              <w:br/>
              <w:t>1. 17厚1 : 3水泥砂浆</w:t>
            </w:r>
            <w:r w:rsidRPr="00B01624">
              <w:rPr>
                <w:rFonts w:ascii="宋体" w:hAnsi="宋体" w:cs="宋体" w:hint="eastAsia"/>
                <w:kern w:val="0"/>
                <w:sz w:val="18"/>
                <w:szCs w:val="18"/>
              </w:rPr>
              <w:br/>
              <w:t>2. 刷素水泥浆一遍</w:t>
            </w:r>
            <w:r w:rsidRPr="00B01624">
              <w:rPr>
                <w:rFonts w:ascii="宋体" w:hAnsi="宋体" w:cs="宋体" w:hint="eastAsia"/>
                <w:kern w:val="0"/>
                <w:sz w:val="18"/>
                <w:szCs w:val="18"/>
              </w:rPr>
              <w:br/>
              <w:t>3. 3厚1 : 1水泥砂浆加水重20%建筑胶镶贴</w:t>
            </w:r>
            <w:r w:rsidRPr="00B01624">
              <w:rPr>
                <w:rFonts w:ascii="宋体" w:hAnsi="宋体" w:cs="宋体" w:hint="eastAsia"/>
                <w:kern w:val="0"/>
                <w:sz w:val="18"/>
                <w:szCs w:val="18"/>
              </w:rPr>
              <w:br/>
              <w:t>4. 8厚面砖100×800，水泥桨擦缝</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trHeight w:val="2077"/>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顶棚：大白浆顶棚（顶08）</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1.现浇钢筋混凝土板底清理干净</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2.天棚扫大白浆</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13</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室内功能房间做法</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变配电间</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楼地面：防静电地板（楼07）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1.铺600×600×20铝制防静电地板，架空300高</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2.配套龙骨</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3. 钢筋砼楼板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中高档</w:t>
            </w:r>
          </w:p>
          <w:p w:rsidR="00B55BD9" w:rsidRPr="00B01624" w:rsidRDefault="00B55BD9">
            <w:pPr>
              <w:jc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852"/>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墙面：涂料墙面（内01）</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w:t>
            </w:r>
            <w:r w:rsidRPr="00B01624">
              <w:rPr>
                <w:rFonts w:ascii="宋体" w:hAnsi="宋体" w:cs="宋体"/>
                <w:kern w:val="0"/>
                <w:sz w:val="18"/>
                <w:szCs w:val="18"/>
              </w:rPr>
              <w:t>10厚</w:t>
            </w:r>
            <w:r w:rsidRPr="00B01624">
              <w:rPr>
                <w:rFonts w:ascii="宋体" w:hAnsi="宋体" w:cs="宋体" w:hint="eastAsia"/>
                <w:kern w:val="0"/>
                <w:sz w:val="18"/>
                <w:szCs w:val="18"/>
              </w:rPr>
              <w:t>1:1:6混合砂浆</w:t>
            </w:r>
            <w:r w:rsidRPr="00B01624">
              <w:rPr>
                <w:rFonts w:ascii="宋体" w:hAnsi="宋体" w:cs="宋体"/>
                <w:kern w:val="0"/>
                <w:sz w:val="18"/>
                <w:szCs w:val="18"/>
              </w:rPr>
              <w:t>抹灰砂浆，分两次抹平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w:t>
            </w:r>
            <w:r w:rsidRPr="00B01624">
              <w:rPr>
                <w:rFonts w:ascii="宋体" w:hAnsi="宋体" w:cs="宋体"/>
                <w:kern w:val="0"/>
                <w:sz w:val="18"/>
                <w:szCs w:val="18"/>
              </w:rPr>
              <w:t>5厚1:0.5:3水泥石灰砂浆找平，中间压入一层耐碱玻璃纤维网布</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w:t>
            </w:r>
            <w:r w:rsidRPr="00B01624">
              <w:rPr>
                <w:rFonts w:ascii="宋体" w:hAnsi="宋体" w:cs="宋体"/>
                <w:kern w:val="0"/>
                <w:sz w:val="18"/>
                <w:szCs w:val="18"/>
              </w:rPr>
              <w:t>刮腻子2道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4.防霉抗菌乳胶漆内墙涂料3道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val="restart"/>
            <w:tcBorders>
              <w:top w:val="nil"/>
              <w:left w:val="single" w:sz="4" w:space="0" w:color="000000"/>
              <w:bottom w:val="nil"/>
              <w:right w:val="nil"/>
            </w:tcBorders>
            <w:tcMar>
              <w:top w:w="15" w:type="dxa"/>
              <w:left w:w="15" w:type="dxa"/>
              <w:right w:w="15" w:type="dxa"/>
            </w:tcMar>
            <w:vAlign w:val="center"/>
          </w:tcPr>
          <w:p w:rsidR="00B55BD9" w:rsidRPr="00B01624" w:rsidRDefault="00B55BD9">
            <w:pPr>
              <w:widowControl/>
              <w:jc w:val="center"/>
              <w:textAlignment w:val="center"/>
              <w:rPr>
                <w:rFonts w:ascii="宋体" w:hAnsi="宋体" w:cs="宋体"/>
                <w:szCs w:val="21"/>
              </w:rPr>
            </w:pPr>
          </w:p>
        </w:tc>
      </w:tr>
      <w:tr w:rsidR="00B55BD9" w:rsidRPr="00B01624">
        <w:trPr>
          <w:gridAfter w:val="1"/>
          <w:wAfter w:w="50" w:type="dxa"/>
          <w:trHeight w:val="142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踢脚：100高地板胶踢脚（踢02）</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参照图集15ZJ001/第48页/踢13</w:t>
            </w:r>
          </w:p>
          <w:p w:rsidR="00B55BD9" w:rsidRPr="00B01624" w:rsidRDefault="004E1434">
            <w:pPr>
              <w:widowControl/>
              <w:numPr>
                <w:ilvl w:val="0"/>
                <w:numId w:val="38"/>
              </w:numPr>
              <w:textAlignment w:val="center"/>
              <w:rPr>
                <w:rFonts w:ascii="宋体" w:hAnsi="宋体" w:cs="宋体"/>
                <w:sz w:val="18"/>
                <w:szCs w:val="18"/>
              </w:rPr>
            </w:pPr>
            <w:r w:rsidRPr="00B01624">
              <w:rPr>
                <w:rFonts w:ascii="宋体" w:hAnsi="宋体" w:cs="宋体" w:hint="eastAsia"/>
                <w:kern w:val="0"/>
                <w:sz w:val="18"/>
                <w:szCs w:val="18"/>
              </w:rPr>
              <w:t>专配胶水2厚同质透心卷材地胶</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2536"/>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顶棚：石粉类涂料顶面（顶02）</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参15ZJ001/第87页/顶8</w:t>
            </w:r>
            <w:r w:rsidRPr="00B01624">
              <w:rPr>
                <w:rFonts w:ascii="宋体" w:hAnsi="宋体" w:cs="宋体" w:hint="eastAsia"/>
                <w:kern w:val="0"/>
                <w:sz w:val="18"/>
                <w:szCs w:val="18"/>
              </w:rPr>
              <w:br/>
              <w:t>1. 现浇混凝土面清理干净</w:t>
            </w:r>
            <w:r w:rsidRPr="00B01624">
              <w:rPr>
                <w:rFonts w:ascii="宋体" w:hAnsi="宋体" w:cs="宋体" w:hint="eastAsia"/>
                <w:kern w:val="0"/>
                <w:sz w:val="18"/>
                <w:szCs w:val="18"/>
              </w:rPr>
              <w:br/>
              <w:t>2. 2～5厚专用基底料打底</w:t>
            </w:r>
            <w:r w:rsidRPr="00B01624">
              <w:rPr>
                <w:rFonts w:ascii="宋体" w:hAnsi="宋体" w:cs="宋体" w:hint="eastAsia"/>
                <w:kern w:val="0"/>
                <w:sz w:val="18"/>
                <w:szCs w:val="18"/>
              </w:rPr>
              <w:br/>
              <w:t>3. 涂刷封底漆封底</w:t>
            </w:r>
            <w:r w:rsidRPr="00B01624">
              <w:rPr>
                <w:rFonts w:ascii="宋体" w:hAnsi="宋体" w:cs="宋体" w:hint="eastAsia"/>
                <w:kern w:val="0"/>
                <w:sz w:val="18"/>
                <w:szCs w:val="18"/>
              </w:rPr>
              <w:br/>
              <w:t>4. 抹涂0.8厚石粉类涂料找平</w:t>
            </w:r>
            <w:r w:rsidRPr="00B01624">
              <w:rPr>
                <w:rFonts w:ascii="宋体" w:hAnsi="宋体" w:cs="宋体" w:hint="eastAsia"/>
                <w:kern w:val="0"/>
                <w:sz w:val="18"/>
                <w:szCs w:val="18"/>
              </w:rPr>
              <w:br/>
              <w:t>5. 抹涂0.7厚石粉类涂料找平</w:t>
            </w:r>
            <w:r w:rsidRPr="00B01624">
              <w:rPr>
                <w:rFonts w:ascii="宋体" w:hAnsi="宋体" w:cs="宋体" w:hint="eastAsia"/>
                <w:kern w:val="0"/>
                <w:sz w:val="18"/>
                <w:szCs w:val="18"/>
              </w:rPr>
              <w:br/>
              <w:t>6. 抹涂0.5厚石粉类涂料面层</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hint="eastAsia"/>
                <w:kern w:val="0"/>
                <w:sz w:val="18"/>
                <w:szCs w:val="18"/>
              </w:rPr>
              <w:t>发电机房</w:t>
            </w: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楼地面：防静电地板（楼07）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1.铺600×600×20铝制防静电地板，架空300高</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2.配套龙骨</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3. 钢筋砼楼板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56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墙面：涂料墙面（内01）</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w:t>
            </w:r>
            <w:r w:rsidRPr="00B01624">
              <w:rPr>
                <w:rFonts w:ascii="宋体" w:hAnsi="宋体" w:cs="宋体"/>
                <w:kern w:val="0"/>
                <w:sz w:val="18"/>
                <w:szCs w:val="18"/>
              </w:rPr>
              <w:t>10厚</w:t>
            </w:r>
            <w:r w:rsidRPr="00B01624">
              <w:rPr>
                <w:rFonts w:ascii="宋体" w:hAnsi="宋体" w:cs="宋体" w:hint="eastAsia"/>
                <w:kern w:val="0"/>
                <w:sz w:val="18"/>
                <w:szCs w:val="18"/>
              </w:rPr>
              <w:t>1:1:6混合砂浆</w:t>
            </w:r>
            <w:r w:rsidRPr="00B01624">
              <w:rPr>
                <w:rFonts w:ascii="宋体" w:hAnsi="宋体" w:cs="宋体"/>
                <w:kern w:val="0"/>
                <w:sz w:val="18"/>
                <w:szCs w:val="18"/>
              </w:rPr>
              <w:t>抹灰砂浆，分两次抹平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w:t>
            </w:r>
            <w:r w:rsidRPr="00B01624">
              <w:rPr>
                <w:rFonts w:ascii="宋体" w:hAnsi="宋体" w:cs="宋体"/>
                <w:kern w:val="0"/>
                <w:sz w:val="18"/>
                <w:szCs w:val="18"/>
              </w:rPr>
              <w:t>5厚1:0.5:3水泥石灰砂浆找平，中间压入一层耐碱玻璃纤维网布</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w:t>
            </w:r>
            <w:r w:rsidRPr="00B01624">
              <w:rPr>
                <w:rFonts w:ascii="宋体" w:hAnsi="宋体" w:cs="宋体"/>
                <w:kern w:val="0"/>
                <w:sz w:val="18"/>
                <w:szCs w:val="18"/>
              </w:rPr>
              <w:t>刮腻子2道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4.防霉抗菌乳胶漆内墙涂料3道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踢脚：100高地板胶踢脚（踢02）</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参照图集15ZJ001/第48页/踢13</w:t>
            </w:r>
          </w:p>
          <w:p w:rsidR="00B55BD9" w:rsidRPr="00B01624" w:rsidRDefault="004E1434">
            <w:pPr>
              <w:widowControl/>
              <w:numPr>
                <w:ilvl w:val="0"/>
                <w:numId w:val="39"/>
              </w:numPr>
              <w:textAlignment w:val="center"/>
              <w:rPr>
                <w:rFonts w:ascii="宋体" w:hAnsi="宋体" w:cs="宋体"/>
                <w:kern w:val="0"/>
                <w:sz w:val="18"/>
                <w:szCs w:val="18"/>
              </w:rPr>
            </w:pPr>
            <w:r w:rsidRPr="00B01624">
              <w:rPr>
                <w:rFonts w:ascii="宋体" w:hAnsi="宋体" w:cs="宋体" w:hint="eastAsia"/>
                <w:kern w:val="0"/>
                <w:sz w:val="18"/>
                <w:szCs w:val="18"/>
              </w:rPr>
              <w:t>专配胶水2厚同质透心卷材地胶</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trHeight w:val="2077"/>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顶棚：吸音板吊顶（顶03）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参15ZJ001/第92页/棚12</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3. 600×600×15矿棉吸音板（要求采用燃烧性能为A级的材料）</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13</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室内功能房间做法</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hint="eastAsia"/>
                <w:kern w:val="0"/>
                <w:sz w:val="18"/>
                <w:szCs w:val="18"/>
              </w:rPr>
              <w:t>住院大堂、出入院办理收费、体检室、患者家属厅</w:t>
            </w: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楼地面：石材楼面（楼02）</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1、20厚进口深啡大理石，稀水泥浆擦缝</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2、30厚1:4干硬性水泥砂浆粘结层</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3、素水泥砂浆结合层一遍</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4、钢筋砼楼板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进口深啡大理石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7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墙面：大理石板（内墙05）</w:t>
            </w:r>
          </w:p>
          <w:p w:rsidR="00B55BD9" w:rsidRPr="00B01624" w:rsidRDefault="004E1434">
            <w:pPr>
              <w:widowControl/>
              <w:textAlignment w:val="center"/>
              <w:rPr>
                <w:sz w:val="18"/>
                <w:szCs w:val="18"/>
              </w:rPr>
            </w:pPr>
            <w:r w:rsidRPr="00B01624">
              <w:rPr>
                <w:rFonts w:ascii="宋体" w:hAnsi="宋体" w:cs="宋体" w:hint="eastAsia"/>
                <w:sz w:val="18"/>
                <w:szCs w:val="18"/>
              </w:rPr>
              <w:t>1、配套龙骨;</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2、干挂30厚进口浅啡大理石</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进口浅啡大理石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vMerge w:val="restart"/>
            <w:tcBorders>
              <w:top w:val="nil"/>
              <w:left w:val="single" w:sz="4" w:space="0" w:color="000000"/>
              <w:bottom w:val="nil"/>
              <w:right w:val="nil"/>
            </w:tcBorders>
            <w:tcMar>
              <w:top w:w="15" w:type="dxa"/>
              <w:left w:w="15" w:type="dxa"/>
              <w:right w:w="15" w:type="dxa"/>
            </w:tcMar>
            <w:vAlign w:val="center"/>
          </w:tcPr>
          <w:p w:rsidR="00B55BD9" w:rsidRPr="00B01624" w:rsidRDefault="00B55BD9">
            <w:pPr>
              <w:widowControl/>
              <w:jc w:val="center"/>
              <w:textAlignment w:val="center"/>
              <w:rPr>
                <w:rFonts w:ascii="宋体" w:hAnsi="宋体" w:cs="宋体"/>
                <w:szCs w:val="21"/>
              </w:rPr>
            </w:pPr>
          </w:p>
        </w:tc>
      </w:tr>
      <w:tr w:rsidR="00B55BD9" w:rsidRPr="00B01624">
        <w:trPr>
          <w:gridAfter w:val="1"/>
          <w:wAfter w:w="50" w:type="dxa"/>
          <w:trHeight w:val="1894"/>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顶棚：铝单板吊顶（顶04）</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3.2mm铝单板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hint="eastAsia"/>
                <w:kern w:val="0"/>
                <w:sz w:val="18"/>
                <w:szCs w:val="18"/>
              </w:rPr>
              <w:t>医护门厅</w:t>
            </w: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楼地面：石材楼面（楼02）</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1、20厚进口深啡大理石，稀水泥浆擦缝</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2、30厚1:4干硬性水泥砂浆粘结层</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3、素水泥砂浆结合层一遍</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4、钢筋砼楼板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kern w:val="0"/>
                <w:sz w:val="18"/>
                <w:szCs w:val="18"/>
              </w:rPr>
              <w:t>进口深啡大理石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56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墙面：大理石板（内墙05）</w:t>
            </w:r>
          </w:p>
          <w:p w:rsidR="00B55BD9" w:rsidRPr="00B01624" w:rsidRDefault="004E1434">
            <w:pPr>
              <w:widowControl/>
              <w:textAlignment w:val="center"/>
              <w:rPr>
                <w:sz w:val="18"/>
                <w:szCs w:val="18"/>
              </w:rPr>
            </w:pPr>
            <w:r w:rsidRPr="00B01624">
              <w:rPr>
                <w:rFonts w:ascii="宋体" w:hAnsi="宋体" w:cs="宋体" w:hint="eastAsia"/>
                <w:sz w:val="18"/>
                <w:szCs w:val="18"/>
              </w:rPr>
              <w:t>1、配套龙骨;</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2、干挂30厚进口浅啡大理石</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进口浅啡大理石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trHeight w:val="2077"/>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顶棚：铝单板吊顶（顶04）</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3.2mm铝单板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13</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室内功能房间做法</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kern w:val="0"/>
                <w:sz w:val="18"/>
                <w:szCs w:val="18"/>
              </w:rPr>
              <w:t>售餐、预进间、备餐、餐车消洗、餐车存放、</w:t>
            </w:r>
          </w:p>
          <w:p w:rsidR="00B55BD9" w:rsidRPr="00B01624" w:rsidRDefault="004E1434">
            <w:pPr>
              <w:widowControl/>
              <w:jc w:val="left"/>
              <w:rPr>
                <w:kern w:val="0"/>
                <w:sz w:val="18"/>
                <w:szCs w:val="18"/>
              </w:rPr>
            </w:pPr>
            <w:r w:rsidRPr="00B01624">
              <w:rPr>
                <w:rFonts w:ascii="宋体" w:hAnsi="宋体" w:cs="宋体"/>
                <w:kern w:val="0"/>
                <w:sz w:val="18"/>
                <w:szCs w:val="18"/>
              </w:rPr>
              <w:t>餐车消洗(医务)、餐车存放(医务)、</w:t>
            </w:r>
          </w:p>
          <w:p w:rsidR="00B55BD9" w:rsidRPr="00B01624" w:rsidRDefault="004E1434">
            <w:pPr>
              <w:widowControl/>
              <w:jc w:val="left"/>
              <w:rPr>
                <w:kern w:val="0"/>
                <w:sz w:val="18"/>
                <w:szCs w:val="18"/>
              </w:rPr>
            </w:pPr>
            <w:r w:rsidRPr="00B01624">
              <w:rPr>
                <w:rFonts w:ascii="宋体" w:hAnsi="宋体" w:cs="宋体"/>
                <w:kern w:val="0"/>
                <w:sz w:val="18"/>
                <w:szCs w:val="18"/>
              </w:rPr>
              <w:t>餐具清洗、餐具存放、厨房区域走道</w:t>
            </w: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楼地面：800×800仿花岗岩玻化通体地砖地面（楼01）</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参15ZJ001/第27页/地/楼201</w:t>
            </w:r>
            <w:r w:rsidRPr="00B01624">
              <w:rPr>
                <w:rFonts w:ascii="宋体" w:hAnsi="宋体" w:cs="宋体" w:hint="eastAsia"/>
                <w:kern w:val="0"/>
                <w:sz w:val="18"/>
                <w:szCs w:val="18"/>
              </w:rPr>
              <w:br/>
              <w:t>1. 8～10厚800×800仿花岗岩玻化通体地砖铺实拍平，稀水泥浆擦缝</w:t>
            </w:r>
            <w:r w:rsidRPr="00B01624">
              <w:rPr>
                <w:rFonts w:ascii="宋体" w:hAnsi="宋体" w:cs="宋体" w:hint="eastAsia"/>
                <w:kern w:val="0"/>
                <w:sz w:val="18"/>
                <w:szCs w:val="18"/>
              </w:rPr>
              <w:br/>
              <w:t>2. 20厚1 : 3干硬性水泥砂浆</w:t>
            </w:r>
            <w:r w:rsidRPr="00B01624">
              <w:rPr>
                <w:rFonts w:ascii="宋体" w:hAnsi="宋体" w:cs="宋体" w:hint="eastAsia"/>
                <w:kern w:val="0"/>
                <w:sz w:val="18"/>
                <w:szCs w:val="18"/>
              </w:rPr>
              <w:br/>
              <w:t>3. 素水泥浆一遍</w:t>
            </w:r>
            <w:r w:rsidRPr="00B01624">
              <w:rPr>
                <w:rFonts w:ascii="宋体" w:hAnsi="宋体" w:cs="宋体" w:hint="eastAsia"/>
                <w:kern w:val="0"/>
                <w:sz w:val="18"/>
                <w:szCs w:val="18"/>
              </w:rPr>
              <w:br/>
              <w:t>4. 现浇钢筋混凝土楼板</w:t>
            </w:r>
          </w:p>
          <w:p w:rsidR="00B55BD9" w:rsidRPr="00B01624" w:rsidRDefault="00B55BD9">
            <w:pPr>
              <w:widowControl/>
              <w:textAlignment w:val="center"/>
              <w:rPr>
                <w:rFonts w:ascii="宋体" w:hAnsi="宋体" w:cs="宋体"/>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7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墙面：釉面砖（内墙03）</w:t>
            </w:r>
          </w:p>
          <w:p w:rsidR="00B55BD9" w:rsidRPr="00B01624" w:rsidRDefault="004E1434">
            <w:pPr>
              <w:widowControl/>
              <w:numPr>
                <w:ilvl w:val="0"/>
                <w:numId w:val="40"/>
              </w:numPr>
              <w:textAlignment w:val="center"/>
              <w:rPr>
                <w:rFonts w:ascii="宋体" w:hAnsi="宋体" w:cs="宋体"/>
                <w:sz w:val="18"/>
                <w:szCs w:val="18"/>
              </w:rPr>
            </w:pPr>
            <w:r w:rsidRPr="00B01624">
              <w:rPr>
                <w:rFonts w:ascii="宋体" w:hAnsi="宋体" w:cs="宋体" w:hint="eastAsia"/>
                <w:sz w:val="18"/>
                <w:szCs w:val="18"/>
              </w:rPr>
              <w:t>15厚专用抹灰砂浆</w:t>
            </w:r>
          </w:p>
          <w:p w:rsidR="00B55BD9" w:rsidRPr="00B01624" w:rsidRDefault="004E1434">
            <w:pPr>
              <w:widowControl/>
              <w:numPr>
                <w:ilvl w:val="0"/>
                <w:numId w:val="40"/>
              </w:numPr>
              <w:textAlignment w:val="center"/>
              <w:rPr>
                <w:rFonts w:ascii="宋体" w:hAnsi="宋体" w:cs="宋体"/>
                <w:sz w:val="18"/>
                <w:szCs w:val="18"/>
              </w:rPr>
            </w:pPr>
            <w:r w:rsidRPr="00B01624">
              <w:rPr>
                <w:rFonts w:ascii="宋体" w:hAnsi="宋体" w:cs="宋体" w:hint="eastAsia"/>
                <w:sz w:val="18"/>
                <w:szCs w:val="18"/>
              </w:rPr>
              <w:t>1.5厚聚合物水泥防水涂料</w:t>
            </w:r>
          </w:p>
          <w:p w:rsidR="00B55BD9" w:rsidRPr="00B01624" w:rsidRDefault="004E1434">
            <w:pPr>
              <w:widowControl/>
              <w:numPr>
                <w:ilvl w:val="0"/>
                <w:numId w:val="40"/>
              </w:numPr>
              <w:textAlignment w:val="center"/>
              <w:rPr>
                <w:rFonts w:ascii="宋体" w:hAnsi="宋体" w:cs="宋体"/>
                <w:sz w:val="18"/>
                <w:szCs w:val="18"/>
              </w:rPr>
            </w:pPr>
            <w:r w:rsidRPr="00B01624">
              <w:rPr>
                <w:rFonts w:ascii="宋体" w:hAnsi="宋体" w:cs="宋体" w:hint="eastAsia"/>
                <w:sz w:val="18"/>
                <w:szCs w:val="18"/>
              </w:rPr>
              <w:t>3-4厚1:1水泥砂浆加水重20%建筑胶镶贴</w:t>
            </w:r>
          </w:p>
          <w:p w:rsidR="00B55BD9" w:rsidRPr="00B01624" w:rsidRDefault="004E1434">
            <w:pPr>
              <w:widowControl/>
              <w:numPr>
                <w:ilvl w:val="0"/>
                <w:numId w:val="40"/>
              </w:numPr>
              <w:textAlignment w:val="center"/>
              <w:rPr>
                <w:rFonts w:ascii="宋体" w:hAnsi="宋体" w:cs="宋体"/>
                <w:sz w:val="18"/>
                <w:szCs w:val="18"/>
              </w:rPr>
            </w:pPr>
            <w:r w:rsidRPr="00B01624">
              <w:rPr>
                <w:rFonts w:ascii="宋体" w:hAnsi="宋体" w:cs="宋体" w:hint="eastAsia"/>
                <w:sz w:val="18"/>
                <w:szCs w:val="18"/>
              </w:rPr>
              <w:t>4-5厚</w:t>
            </w:r>
            <w:r w:rsidRPr="00B01624">
              <w:rPr>
                <w:rFonts w:ascii="宋体" w:hAnsi="宋体" w:cs="宋体" w:hint="eastAsia"/>
                <w:kern w:val="0"/>
                <w:sz w:val="18"/>
                <w:szCs w:val="18"/>
              </w:rPr>
              <w:t>300×600</w:t>
            </w:r>
            <w:r w:rsidRPr="00B01624">
              <w:rPr>
                <w:rFonts w:ascii="宋体" w:hAnsi="宋体" w:cs="宋体" w:hint="eastAsia"/>
                <w:sz w:val="18"/>
                <w:szCs w:val="18"/>
              </w:rPr>
              <w:t>釉面砖，白水泥浆擦缝</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注</w:t>
            </w:r>
            <w:r w:rsidRPr="00B01624">
              <w:rPr>
                <w:rFonts w:ascii="宋体" w:hAnsi="宋体" w:cs="宋体"/>
                <w:sz w:val="18"/>
                <w:szCs w:val="18"/>
              </w:rPr>
              <w:t>：</w:t>
            </w:r>
            <w:r w:rsidRPr="00B01624">
              <w:rPr>
                <w:rFonts w:ascii="宋体" w:hAnsi="宋体" w:cs="宋体" w:hint="eastAsia"/>
                <w:sz w:val="18"/>
                <w:szCs w:val="18"/>
              </w:rPr>
              <w:t>1）用于砌体及砼墙，防水涂料高度：不带淋浴卫生间和厨房为600高，污洗间、带淋浴卫生间为1800高。</w:t>
            </w:r>
          </w:p>
          <w:p w:rsidR="00B55BD9" w:rsidRPr="00B01624" w:rsidRDefault="004E1434">
            <w:pPr>
              <w:widowControl/>
              <w:textAlignment w:val="center"/>
              <w:rPr>
                <w:rFonts w:ascii="宋体" w:hAnsi="宋体" w:cs="宋体"/>
                <w:sz w:val="18"/>
                <w:szCs w:val="18"/>
              </w:rPr>
            </w:pPr>
            <w:r w:rsidRPr="00B01624">
              <w:rPr>
                <w:rFonts w:ascii="宋体" w:hAnsi="宋体" w:cs="宋体"/>
                <w:sz w:val="18"/>
                <w:szCs w:val="18"/>
              </w:rPr>
              <w:t>2</w:t>
            </w:r>
            <w:r w:rsidRPr="00B01624">
              <w:rPr>
                <w:rFonts w:ascii="宋体" w:hAnsi="宋体" w:cs="宋体" w:hint="eastAsia"/>
                <w:sz w:val="18"/>
                <w:szCs w:val="18"/>
              </w:rPr>
              <w:t>）釉面砖贴到吊顶底往上100高位置</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vMerge w:val="restart"/>
            <w:tcBorders>
              <w:top w:val="nil"/>
              <w:left w:val="single" w:sz="4" w:space="0" w:color="000000"/>
              <w:bottom w:val="nil"/>
              <w:right w:val="nil"/>
            </w:tcBorders>
            <w:tcMar>
              <w:top w:w="15" w:type="dxa"/>
              <w:left w:w="15" w:type="dxa"/>
              <w:right w:w="15" w:type="dxa"/>
            </w:tcMar>
            <w:vAlign w:val="center"/>
          </w:tcPr>
          <w:p w:rsidR="00B55BD9" w:rsidRPr="00B01624" w:rsidRDefault="00B55BD9">
            <w:pPr>
              <w:widowControl/>
              <w:jc w:val="center"/>
              <w:textAlignment w:val="center"/>
              <w:rPr>
                <w:rFonts w:ascii="宋体" w:hAnsi="宋体" w:cs="宋体"/>
                <w:szCs w:val="21"/>
              </w:rPr>
            </w:pPr>
          </w:p>
        </w:tc>
      </w:tr>
      <w:tr w:rsidR="00B55BD9" w:rsidRPr="00B01624">
        <w:trPr>
          <w:gridAfter w:val="1"/>
          <w:wAfter w:w="50" w:type="dxa"/>
          <w:trHeight w:val="2124"/>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3.600×600×0.8铝扣板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kern w:val="0"/>
                <w:sz w:val="18"/>
                <w:szCs w:val="18"/>
              </w:rPr>
              <w:t>蔬菜加工间、肉类加工间、肠内营养制剂室</w:t>
            </w:r>
          </w:p>
          <w:p w:rsidR="00B55BD9" w:rsidRPr="00B01624" w:rsidRDefault="004E1434">
            <w:pPr>
              <w:widowControl/>
              <w:jc w:val="left"/>
              <w:rPr>
                <w:kern w:val="0"/>
                <w:sz w:val="18"/>
                <w:szCs w:val="18"/>
              </w:rPr>
            </w:pPr>
            <w:r w:rsidRPr="00B01624">
              <w:rPr>
                <w:rFonts w:ascii="宋体" w:hAnsi="宋体" w:cs="宋体"/>
                <w:kern w:val="0"/>
                <w:sz w:val="18"/>
                <w:szCs w:val="18"/>
              </w:rPr>
              <w:t>粗加工区、面点加工、烹调间、冷库肠内营养仓库、主食库、副食库、调料室</w:t>
            </w:r>
          </w:p>
          <w:p w:rsidR="00B55BD9" w:rsidRPr="00B01624" w:rsidRDefault="00B55BD9">
            <w:pPr>
              <w:widowControl/>
              <w:jc w:val="left"/>
              <w:rPr>
                <w:kern w:val="0"/>
                <w:sz w:val="18"/>
                <w:szCs w:val="18"/>
              </w:rPr>
            </w:pP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楼地面：800×800仿花岗岩玻化通体地砖地面（楼01）</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参15ZJ001/第27页/地/楼201</w:t>
            </w:r>
            <w:r w:rsidRPr="00B01624">
              <w:rPr>
                <w:rFonts w:ascii="宋体" w:hAnsi="宋体" w:cs="宋体" w:hint="eastAsia"/>
                <w:kern w:val="0"/>
                <w:sz w:val="18"/>
                <w:szCs w:val="18"/>
              </w:rPr>
              <w:br/>
              <w:t>1. 8～10厚800×800仿花岗岩玻化通体地砖铺实拍平，稀水泥浆擦缝</w:t>
            </w:r>
            <w:r w:rsidRPr="00B01624">
              <w:rPr>
                <w:rFonts w:ascii="宋体" w:hAnsi="宋体" w:cs="宋体" w:hint="eastAsia"/>
                <w:kern w:val="0"/>
                <w:sz w:val="18"/>
                <w:szCs w:val="18"/>
              </w:rPr>
              <w:br/>
              <w:t>2. 20厚1 : 3干硬性水泥砂浆</w:t>
            </w:r>
            <w:r w:rsidRPr="00B01624">
              <w:rPr>
                <w:rFonts w:ascii="宋体" w:hAnsi="宋体" w:cs="宋体" w:hint="eastAsia"/>
                <w:kern w:val="0"/>
                <w:sz w:val="18"/>
                <w:szCs w:val="18"/>
              </w:rPr>
              <w:br/>
              <w:t>3. 素水泥浆一遍</w:t>
            </w:r>
            <w:r w:rsidRPr="00B01624">
              <w:rPr>
                <w:rFonts w:ascii="宋体" w:hAnsi="宋体" w:cs="宋体" w:hint="eastAsia"/>
                <w:kern w:val="0"/>
                <w:sz w:val="18"/>
                <w:szCs w:val="18"/>
              </w:rPr>
              <w:br/>
              <w:t>4. 现浇钢筋混凝土楼板</w:t>
            </w:r>
          </w:p>
          <w:p w:rsidR="00B55BD9" w:rsidRPr="00B01624" w:rsidRDefault="00B55BD9">
            <w:pPr>
              <w:widowControl/>
              <w:textAlignment w:val="center"/>
              <w:rPr>
                <w:rFonts w:ascii="宋体" w:hAnsi="宋体" w:cs="宋体"/>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56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墙面：釉面砖（内墙03）</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1、15厚专用抹灰砂浆</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2、1.5厚聚合物水泥防水涂料</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3、3-4厚1:1水泥砂浆加水重20%建筑胶镶贴</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4、4-5厚</w:t>
            </w:r>
            <w:r w:rsidRPr="00B01624">
              <w:rPr>
                <w:rFonts w:ascii="宋体" w:hAnsi="宋体" w:cs="宋体" w:hint="eastAsia"/>
                <w:kern w:val="0"/>
                <w:sz w:val="18"/>
                <w:szCs w:val="18"/>
              </w:rPr>
              <w:t>300×600</w:t>
            </w:r>
            <w:r w:rsidRPr="00B01624">
              <w:rPr>
                <w:rFonts w:ascii="宋体" w:hAnsi="宋体" w:cs="宋体" w:hint="eastAsia"/>
                <w:sz w:val="18"/>
                <w:szCs w:val="18"/>
              </w:rPr>
              <w:t>釉面砖，白水泥浆擦缝</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注</w:t>
            </w:r>
            <w:r w:rsidRPr="00B01624">
              <w:rPr>
                <w:rFonts w:ascii="宋体" w:hAnsi="宋体" w:cs="宋体"/>
                <w:sz w:val="18"/>
                <w:szCs w:val="18"/>
              </w:rPr>
              <w:t>：</w:t>
            </w:r>
            <w:r w:rsidRPr="00B01624">
              <w:rPr>
                <w:rFonts w:ascii="宋体" w:hAnsi="宋体" w:cs="宋体" w:hint="eastAsia"/>
                <w:sz w:val="18"/>
                <w:szCs w:val="18"/>
              </w:rPr>
              <w:t>1）用于砌体及砼墙，防水涂料高度：不带淋浴卫生间和厨房为600高，污洗间、带淋浴卫生间为1800高。</w:t>
            </w:r>
          </w:p>
          <w:p w:rsidR="00B55BD9" w:rsidRPr="00B01624" w:rsidRDefault="004E1434">
            <w:pPr>
              <w:widowControl/>
              <w:textAlignment w:val="center"/>
              <w:rPr>
                <w:rFonts w:ascii="宋体" w:hAnsi="宋体" w:cs="宋体"/>
                <w:sz w:val="18"/>
                <w:szCs w:val="18"/>
              </w:rPr>
            </w:pPr>
            <w:r w:rsidRPr="00B01624">
              <w:rPr>
                <w:rFonts w:ascii="宋体" w:hAnsi="宋体" w:cs="宋体"/>
                <w:sz w:val="18"/>
                <w:szCs w:val="18"/>
              </w:rPr>
              <w:t>2</w:t>
            </w:r>
            <w:r w:rsidRPr="00B01624">
              <w:rPr>
                <w:rFonts w:ascii="宋体" w:hAnsi="宋体" w:cs="宋体" w:hint="eastAsia"/>
                <w:sz w:val="18"/>
                <w:szCs w:val="18"/>
              </w:rPr>
              <w:t>）釉面砖贴到吊顶底往上100高位置</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trHeight w:val="2077"/>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3.600×600×0.8铝扣板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trHeight w:val="1140"/>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13</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室内功能房间做法</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kern w:val="0"/>
                <w:sz w:val="18"/>
                <w:szCs w:val="18"/>
              </w:rPr>
              <w:t>候诊、病人通道、缓冲更衣、操作间、</w:t>
            </w:r>
          </w:p>
          <w:p w:rsidR="00B55BD9" w:rsidRPr="00B01624" w:rsidRDefault="004E1434">
            <w:pPr>
              <w:widowControl/>
              <w:jc w:val="left"/>
              <w:rPr>
                <w:kern w:val="0"/>
                <w:sz w:val="18"/>
                <w:szCs w:val="18"/>
              </w:rPr>
            </w:pPr>
            <w:r w:rsidRPr="00B01624">
              <w:rPr>
                <w:rFonts w:ascii="宋体" w:hAnsi="宋体" w:cs="宋体"/>
                <w:kern w:val="0"/>
                <w:sz w:val="18"/>
                <w:szCs w:val="18"/>
              </w:rPr>
              <w:t>药品间、布草间、耗材间等</w:t>
            </w: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楼地面：地板胶楼板（楼03）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1、2厚PVC同质透心卷材地胶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3、钢筋砼楼板</w:t>
            </w:r>
          </w:p>
          <w:p w:rsidR="00B55BD9" w:rsidRPr="00B01624" w:rsidRDefault="00B55BD9">
            <w:pPr>
              <w:widowControl/>
              <w:textAlignment w:val="center"/>
              <w:rPr>
                <w:rFonts w:ascii="宋体" w:hAnsi="宋体" w:cs="宋体"/>
                <w:kern w:val="0"/>
                <w:sz w:val="18"/>
                <w:szCs w:val="18"/>
              </w:rPr>
            </w:pP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楼地面：浮筑楼板（楼03g）</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1、2厚PVC同质透心卷材地胶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3、5厚橡胶隔音减震垫</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4、钢筋砼楼板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注</w:t>
            </w:r>
            <w:r w:rsidRPr="00B01624">
              <w:rPr>
                <w:rFonts w:ascii="宋体" w:hAnsi="宋体" w:cs="宋体"/>
                <w:kern w:val="0"/>
                <w:sz w:val="18"/>
                <w:szCs w:val="18"/>
              </w:rPr>
              <w:t>：</w:t>
            </w:r>
            <w:r w:rsidRPr="00B01624">
              <w:rPr>
                <w:rFonts w:ascii="宋体" w:hAnsi="宋体" w:cs="宋体" w:hint="eastAsia"/>
                <w:kern w:val="0"/>
                <w:sz w:val="18"/>
                <w:szCs w:val="18"/>
              </w:rPr>
              <w:t>浮筑楼板</w:t>
            </w:r>
            <w:r w:rsidRPr="00B01624">
              <w:rPr>
                <w:rFonts w:ascii="宋体" w:hAnsi="宋体" w:cs="宋体"/>
                <w:kern w:val="0"/>
                <w:sz w:val="18"/>
                <w:szCs w:val="18"/>
              </w:rPr>
              <w:t>区域，详见</w:t>
            </w:r>
            <w:r w:rsidRPr="00B01624">
              <w:rPr>
                <w:rFonts w:ascii="宋体" w:hAnsi="宋体" w:cs="宋体" w:hint="eastAsia"/>
                <w:kern w:val="0"/>
                <w:sz w:val="18"/>
                <w:szCs w:val="18"/>
              </w:rPr>
              <w:t>浮筑楼板</w:t>
            </w:r>
            <w:r w:rsidRPr="00B01624">
              <w:rPr>
                <w:rFonts w:ascii="宋体" w:hAnsi="宋体" w:cs="宋体"/>
                <w:kern w:val="0"/>
                <w:sz w:val="18"/>
                <w:szCs w:val="18"/>
              </w:rPr>
              <w:t>区域示意图。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single" w:sz="4" w:space="0" w:color="000000"/>
              <w:right w:val="nil"/>
            </w:tcBorders>
            <w:tcMar>
              <w:top w:w="15" w:type="dxa"/>
              <w:left w:w="15" w:type="dxa"/>
              <w:right w:w="15" w:type="dxa"/>
            </w:tcMar>
            <w:vAlign w:val="center"/>
          </w:tcPr>
          <w:p w:rsidR="00B55BD9" w:rsidRPr="00B01624" w:rsidRDefault="00B55BD9">
            <w:pPr>
              <w:rPr>
                <w:rFonts w:ascii="宋体" w:hAnsi="宋体" w:cs="宋体"/>
                <w:szCs w:val="21"/>
              </w:rPr>
            </w:pPr>
          </w:p>
        </w:tc>
        <w:tc>
          <w:tcPr>
            <w:tcW w:w="50" w:type="dxa"/>
            <w:tcBorders>
              <w:top w:val="nil"/>
              <w:left w:val="single" w:sz="4" w:space="0" w:color="000000"/>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trHeight w:val="44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墙面：防霉防菌涂料墙面（内02）</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1.10厚1:3水泥砂浆分两次抹平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w:t>
            </w:r>
            <w:r w:rsidRPr="00B01624">
              <w:rPr>
                <w:rFonts w:ascii="宋体" w:hAnsi="宋体" w:cs="宋体"/>
                <w:kern w:val="0"/>
                <w:sz w:val="18"/>
                <w:szCs w:val="18"/>
              </w:rPr>
              <w:t>5厚1:2水泥砂浆找平，中间压入一层耐碱玻璃纤维网布</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w:t>
            </w:r>
            <w:r w:rsidRPr="00B01624">
              <w:rPr>
                <w:rFonts w:ascii="宋体" w:hAnsi="宋体" w:cs="宋体"/>
                <w:kern w:val="0"/>
                <w:sz w:val="18"/>
                <w:szCs w:val="18"/>
              </w:rPr>
              <w:t>刮腻子2道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4.防霉防菌涂料墙面3道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val="restart"/>
            <w:tcBorders>
              <w:top w:val="nil"/>
              <w:left w:val="single" w:sz="4" w:space="0" w:color="000000"/>
              <w:bottom w:val="nil"/>
              <w:right w:val="nil"/>
            </w:tcBorders>
            <w:tcMar>
              <w:top w:w="15" w:type="dxa"/>
              <w:left w:w="15" w:type="dxa"/>
              <w:right w:w="15" w:type="dxa"/>
            </w:tcMar>
            <w:vAlign w:val="center"/>
          </w:tcPr>
          <w:p w:rsidR="00B55BD9" w:rsidRPr="00B01624" w:rsidRDefault="00B55BD9">
            <w:pPr>
              <w:widowControl/>
              <w:jc w:val="center"/>
              <w:textAlignment w:val="center"/>
              <w:rPr>
                <w:rFonts w:ascii="宋体" w:hAnsi="宋体" w:cs="宋体"/>
                <w:szCs w:val="21"/>
              </w:rPr>
            </w:pPr>
          </w:p>
        </w:tc>
        <w:tc>
          <w:tcPr>
            <w:tcW w:w="50" w:type="dxa"/>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trHeight w:val="2072"/>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踢脚（墙裙）：100高地板胶踢脚（踢02）</w:t>
            </w:r>
          </w:p>
          <w:p w:rsidR="00B55BD9" w:rsidRPr="00B01624" w:rsidRDefault="004E1434">
            <w:pPr>
              <w:widowControl/>
              <w:numPr>
                <w:ilvl w:val="0"/>
                <w:numId w:val="41"/>
              </w:numPr>
              <w:textAlignment w:val="center"/>
              <w:rPr>
                <w:rFonts w:ascii="宋体" w:hAnsi="宋体" w:cs="宋体"/>
                <w:sz w:val="18"/>
                <w:szCs w:val="18"/>
              </w:rPr>
            </w:pPr>
            <w:r w:rsidRPr="00B01624">
              <w:rPr>
                <w:rFonts w:ascii="宋体" w:hAnsi="宋体" w:cs="宋体" w:hint="eastAsia"/>
                <w:sz w:val="18"/>
                <w:szCs w:val="18"/>
              </w:rPr>
              <w:t>专配胶水</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2厚</w:t>
            </w:r>
            <w:r w:rsidRPr="00B01624">
              <w:rPr>
                <w:rFonts w:ascii="宋体" w:hAnsi="宋体" w:cs="宋体" w:hint="eastAsia"/>
                <w:kern w:val="0"/>
                <w:sz w:val="18"/>
                <w:szCs w:val="18"/>
              </w:rPr>
              <w:t>PVC</w:t>
            </w:r>
            <w:r w:rsidRPr="00B01624">
              <w:rPr>
                <w:rFonts w:ascii="宋体" w:hAnsi="宋体" w:cs="宋体" w:hint="eastAsia"/>
                <w:sz w:val="18"/>
                <w:szCs w:val="18"/>
              </w:rPr>
              <w:t>同质透心卷材地胶</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c>
          <w:tcPr>
            <w:tcW w:w="50" w:type="dxa"/>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trHeight w:val="9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3.600×600×0.8铝扣板</w:t>
            </w:r>
          </w:p>
          <w:p w:rsidR="00B55BD9" w:rsidRPr="00B01624" w:rsidRDefault="00B55BD9">
            <w:pPr>
              <w:widowControl/>
              <w:textAlignment w:val="center"/>
              <w:rPr>
                <w:rFonts w:ascii="宋体" w:hAnsi="宋体" w:cs="宋体"/>
                <w:kern w:val="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c>
          <w:tcPr>
            <w:tcW w:w="50" w:type="dxa"/>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4150"/>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13</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室内功能房间做法</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kern w:val="0"/>
                <w:sz w:val="18"/>
                <w:szCs w:val="18"/>
              </w:rPr>
              <w:t>CT、DR、骨密度、肠胃机、DSA、乳腺钼靶</w:t>
            </w: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楼地面：地板胶楼板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1、2厚抗菌橡胶地胶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3、30厚硫酸钡砂浆随打随抹平</w:t>
            </w:r>
          </w:p>
          <w:p w:rsidR="00B55BD9" w:rsidRPr="00B01624" w:rsidRDefault="004E1434">
            <w:pPr>
              <w:widowControl/>
              <w:textAlignment w:val="center"/>
              <w:rPr>
                <w:rFonts w:ascii="宋体" w:hAnsi="宋体" w:cs="宋体"/>
                <w:kern w:val="0"/>
                <w:sz w:val="18"/>
                <w:szCs w:val="18"/>
              </w:rPr>
            </w:pPr>
            <w:r w:rsidRPr="00B01624">
              <w:rPr>
                <w:rFonts w:ascii="宋体" w:hAnsi="宋体" w:cs="宋体"/>
                <w:kern w:val="0"/>
                <w:sz w:val="18"/>
                <w:szCs w:val="18"/>
              </w:rPr>
              <w:t>4</w:t>
            </w:r>
            <w:r w:rsidRPr="00B01624">
              <w:rPr>
                <w:rFonts w:ascii="宋体" w:hAnsi="宋体" w:cs="宋体" w:hint="eastAsia"/>
                <w:kern w:val="0"/>
                <w:sz w:val="18"/>
                <w:szCs w:val="18"/>
              </w:rPr>
              <w:t>、钢筋砼楼板</w:t>
            </w:r>
          </w:p>
          <w:p w:rsidR="00B55BD9" w:rsidRPr="00B01624" w:rsidRDefault="00B55BD9">
            <w:pPr>
              <w:widowControl/>
              <w:textAlignment w:val="center"/>
              <w:rPr>
                <w:rFonts w:ascii="宋体" w:hAnsi="宋体" w:cs="宋体"/>
                <w:kern w:val="0"/>
                <w:sz w:val="18"/>
                <w:szCs w:val="18"/>
              </w:rPr>
            </w:pP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楼地面：浮筑楼板（楼03g）</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1、2厚抗菌橡胶地胶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kern w:val="0"/>
                <w:sz w:val="18"/>
                <w:szCs w:val="18"/>
              </w:rPr>
              <w:t>3</w:t>
            </w:r>
            <w:r w:rsidRPr="00B01624">
              <w:rPr>
                <w:rFonts w:ascii="宋体" w:hAnsi="宋体" w:cs="宋体" w:hint="eastAsia"/>
                <w:kern w:val="0"/>
                <w:sz w:val="18"/>
                <w:szCs w:val="18"/>
              </w:rPr>
              <w:t>、30厚硫酸钡砂浆随打随抹平，内配Φ4@150双向钢筋网</w:t>
            </w:r>
          </w:p>
          <w:p w:rsidR="00B55BD9" w:rsidRPr="00B01624" w:rsidRDefault="004E1434">
            <w:pPr>
              <w:widowControl/>
              <w:textAlignment w:val="center"/>
              <w:rPr>
                <w:rFonts w:ascii="宋体" w:hAnsi="宋体" w:cs="宋体"/>
                <w:kern w:val="0"/>
                <w:sz w:val="18"/>
                <w:szCs w:val="18"/>
              </w:rPr>
            </w:pPr>
            <w:r w:rsidRPr="00B01624">
              <w:rPr>
                <w:rFonts w:ascii="宋体" w:hAnsi="宋体" w:cs="宋体"/>
                <w:kern w:val="0"/>
                <w:sz w:val="18"/>
                <w:szCs w:val="18"/>
              </w:rPr>
              <w:t>4</w:t>
            </w:r>
            <w:r w:rsidRPr="00B01624">
              <w:rPr>
                <w:rFonts w:ascii="宋体" w:hAnsi="宋体" w:cs="宋体" w:hint="eastAsia"/>
                <w:kern w:val="0"/>
                <w:sz w:val="18"/>
                <w:szCs w:val="18"/>
              </w:rPr>
              <w:t>、5厚橡胶隔音减震垫</w:t>
            </w:r>
          </w:p>
          <w:p w:rsidR="00B55BD9" w:rsidRPr="00B01624" w:rsidRDefault="004E1434">
            <w:pPr>
              <w:widowControl/>
              <w:textAlignment w:val="center"/>
              <w:rPr>
                <w:rFonts w:ascii="宋体" w:hAnsi="宋体" w:cs="宋体"/>
                <w:kern w:val="0"/>
                <w:sz w:val="18"/>
                <w:szCs w:val="18"/>
              </w:rPr>
            </w:pPr>
            <w:r w:rsidRPr="00B01624">
              <w:rPr>
                <w:rFonts w:ascii="宋体" w:hAnsi="宋体" w:cs="宋体"/>
                <w:kern w:val="0"/>
                <w:sz w:val="18"/>
                <w:szCs w:val="18"/>
              </w:rPr>
              <w:t>5</w:t>
            </w:r>
            <w:r w:rsidRPr="00B01624">
              <w:rPr>
                <w:rFonts w:ascii="宋体" w:hAnsi="宋体" w:cs="宋体" w:hint="eastAsia"/>
                <w:kern w:val="0"/>
                <w:sz w:val="18"/>
                <w:szCs w:val="18"/>
              </w:rPr>
              <w:t>、钢筋砼楼板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注</w:t>
            </w:r>
            <w:r w:rsidRPr="00B01624">
              <w:rPr>
                <w:rFonts w:ascii="宋体" w:hAnsi="宋体" w:cs="宋体"/>
                <w:kern w:val="0"/>
                <w:sz w:val="18"/>
                <w:szCs w:val="18"/>
              </w:rPr>
              <w:t>：</w:t>
            </w:r>
            <w:r w:rsidRPr="00B01624">
              <w:rPr>
                <w:rFonts w:ascii="宋体" w:hAnsi="宋体" w:cs="宋体" w:hint="eastAsia"/>
                <w:kern w:val="0"/>
                <w:sz w:val="18"/>
                <w:szCs w:val="18"/>
              </w:rPr>
              <w:t>浮筑楼板</w:t>
            </w:r>
            <w:r w:rsidRPr="00B01624">
              <w:rPr>
                <w:rFonts w:ascii="宋体" w:hAnsi="宋体" w:cs="宋体"/>
                <w:kern w:val="0"/>
                <w:sz w:val="18"/>
                <w:szCs w:val="18"/>
              </w:rPr>
              <w:t>区域，详见</w:t>
            </w:r>
            <w:r w:rsidRPr="00B01624">
              <w:rPr>
                <w:rFonts w:ascii="宋体" w:hAnsi="宋体" w:cs="宋体" w:hint="eastAsia"/>
                <w:kern w:val="0"/>
                <w:sz w:val="18"/>
                <w:szCs w:val="18"/>
              </w:rPr>
              <w:t>浮筑楼板</w:t>
            </w:r>
            <w:r w:rsidRPr="00B01624">
              <w:rPr>
                <w:rFonts w:ascii="宋体" w:hAnsi="宋体" w:cs="宋体"/>
                <w:kern w:val="0"/>
                <w:sz w:val="18"/>
                <w:szCs w:val="18"/>
              </w:rPr>
              <w:t>区域示意图。</w:t>
            </w:r>
          </w:p>
          <w:p w:rsidR="00B55BD9" w:rsidRPr="00B01624" w:rsidRDefault="00B55BD9">
            <w:pPr>
              <w:widowControl/>
              <w:textAlignment w:val="center"/>
              <w:rPr>
                <w:rFonts w:ascii="宋体" w:hAnsi="宋体" w:cs="宋体"/>
                <w:kern w:val="0"/>
                <w:sz w:val="18"/>
                <w:szCs w:val="18"/>
              </w:rPr>
            </w:pPr>
          </w:p>
          <w:p w:rsidR="00B55BD9" w:rsidRPr="00B01624" w:rsidRDefault="00B55BD9">
            <w:pPr>
              <w:widowControl/>
              <w:textAlignment w:val="center"/>
              <w:rPr>
                <w:rFonts w:ascii="宋体" w:hAnsi="宋体" w:cs="宋体"/>
                <w:kern w:val="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7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墙面：放射防护洁净医疗板（内墙07）</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1、20厚4:1硫酸钡水泥浆（挂3mm紫铜网，钉在370实心页岩砖砌体上）</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2、配套龙骨</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3、8厚硅酸钙板</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4、4.5厚洁净医疗版</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富美家、林音、纷雅</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val="restart"/>
            <w:tcBorders>
              <w:top w:val="nil"/>
              <w:left w:val="single" w:sz="4" w:space="0" w:color="000000"/>
              <w:bottom w:val="nil"/>
              <w:right w:val="nil"/>
            </w:tcBorders>
            <w:tcMar>
              <w:top w:w="15" w:type="dxa"/>
              <w:left w:w="15" w:type="dxa"/>
              <w:right w:w="15" w:type="dxa"/>
            </w:tcMar>
            <w:vAlign w:val="center"/>
          </w:tcPr>
          <w:p w:rsidR="00B55BD9" w:rsidRPr="00B01624" w:rsidRDefault="00B55BD9">
            <w:pPr>
              <w:widowControl/>
              <w:jc w:val="center"/>
              <w:textAlignment w:val="center"/>
              <w:rPr>
                <w:rFonts w:ascii="宋体" w:hAnsi="宋体" w:cs="宋体"/>
                <w:szCs w:val="21"/>
              </w:rPr>
            </w:pPr>
          </w:p>
        </w:tc>
      </w:tr>
      <w:tr w:rsidR="00B55BD9" w:rsidRPr="00B01624">
        <w:trPr>
          <w:gridAfter w:val="1"/>
          <w:wAfter w:w="50" w:type="dxa"/>
          <w:trHeight w:val="2124"/>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顶棚：洁净医疗板（顶07）</w:t>
            </w:r>
          </w:p>
          <w:p w:rsidR="00B55BD9" w:rsidRPr="00B01624" w:rsidRDefault="004E1434">
            <w:pPr>
              <w:widowControl/>
              <w:numPr>
                <w:ilvl w:val="0"/>
                <w:numId w:val="42"/>
              </w:numPr>
              <w:textAlignment w:val="center"/>
              <w:rPr>
                <w:rFonts w:ascii="宋体" w:hAnsi="宋体" w:cs="宋体"/>
                <w:kern w:val="0"/>
                <w:sz w:val="18"/>
                <w:szCs w:val="18"/>
              </w:rPr>
            </w:pPr>
            <w:r w:rsidRPr="00B01624">
              <w:rPr>
                <w:rFonts w:ascii="宋体" w:hAnsi="宋体" w:cs="宋体" w:hint="eastAsia"/>
                <w:kern w:val="0"/>
                <w:sz w:val="18"/>
                <w:szCs w:val="18"/>
              </w:rPr>
              <w:t>现浇钢筋混凝土板</w:t>
            </w:r>
          </w:p>
          <w:p w:rsidR="00B55BD9" w:rsidRPr="00B01624" w:rsidRDefault="004E1434">
            <w:pPr>
              <w:widowControl/>
              <w:numPr>
                <w:ilvl w:val="0"/>
                <w:numId w:val="42"/>
              </w:numPr>
              <w:textAlignment w:val="center"/>
              <w:rPr>
                <w:rFonts w:ascii="宋体" w:hAnsi="宋体" w:cs="宋体"/>
                <w:kern w:val="0"/>
                <w:sz w:val="18"/>
                <w:szCs w:val="18"/>
              </w:rPr>
            </w:pPr>
            <w:r w:rsidRPr="00B01624">
              <w:rPr>
                <w:rFonts w:ascii="宋体" w:hAnsi="宋体" w:cs="宋体" w:hint="eastAsia"/>
                <w:kern w:val="0"/>
                <w:sz w:val="18"/>
                <w:szCs w:val="18"/>
              </w:rPr>
              <w:t>防护层（经过医疗设备公司验算）</w:t>
            </w:r>
          </w:p>
          <w:p w:rsidR="00B55BD9" w:rsidRPr="00B01624" w:rsidRDefault="004E1434">
            <w:pPr>
              <w:widowControl/>
              <w:numPr>
                <w:ilvl w:val="0"/>
                <w:numId w:val="42"/>
              </w:numPr>
              <w:textAlignment w:val="center"/>
              <w:rPr>
                <w:rFonts w:ascii="宋体" w:hAnsi="宋体" w:cs="宋体"/>
                <w:kern w:val="0"/>
                <w:sz w:val="18"/>
                <w:szCs w:val="18"/>
              </w:rPr>
            </w:pPr>
            <w:r w:rsidRPr="00B01624">
              <w:rPr>
                <w:rFonts w:ascii="宋体" w:hAnsi="宋体" w:cs="宋体" w:hint="eastAsia"/>
                <w:kern w:val="0"/>
                <w:sz w:val="18"/>
                <w:szCs w:val="18"/>
              </w:rPr>
              <w:t>50系列无磁铝龙骨</w:t>
            </w:r>
          </w:p>
          <w:p w:rsidR="00B55BD9" w:rsidRPr="00B01624" w:rsidRDefault="004E1434">
            <w:pPr>
              <w:widowControl/>
              <w:numPr>
                <w:ilvl w:val="0"/>
                <w:numId w:val="42"/>
              </w:numPr>
              <w:textAlignment w:val="center"/>
              <w:rPr>
                <w:rFonts w:ascii="宋体" w:hAnsi="宋体" w:cs="宋体"/>
                <w:kern w:val="0"/>
                <w:sz w:val="18"/>
                <w:szCs w:val="18"/>
              </w:rPr>
            </w:pPr>
            <w:r w:rsidRPr="00B01624">
              <w:rPr>
                <w:rFonts w:ascii="宋体" w:hAnsi="宋体" w:cs="宋体" w:hint="eastAsia"/>
                <w:kern w:val="0"/>
                <w:sz w:val="18"/>
                <w:szCs w:val="18"/>
              </w:rPr>
              <w:t>6厚硅酸钙板</w:t>
            </w:r>
          </w:p>
          <w:p w:rsidR="00B55BD9" w:rsidRPr="00B01624" w:rsidRDefault="004E1434">
            <w:pPr>
              <w:widowControl/>
              <w:numPr>
                <w:ilvl w:val="0"/>
                <w:numId w:val="42"/>
              </w:numPr>
              <w:textAlignment w:val="center"/>
              <w:rPr>
                <w:rFonts w:ascii="宋体" w:hAnsi="宋体" w:cs="宋体"/>
                <w:kern w:val="0"/>
                <w:sz w:val="18"/>
                <w:szCs w:val="18"/>
              </w:rPr>
            </w:pPr>
            <w:r w:rsidRPr="00B01624">
              <w:rPr>
                <w:rFonts w:ascii="宋体" w:hAnsi="宋体" w:cs="宋体" w:hint="eastAsia"/>
                <w:kern w:val="0"/>
                <w:sz w:val="18"/>
                <w:szCs w:val="18"/>
              </w:rPr>
              <w:t>4.5厚洁净医疗板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富美家、林音、纷雅</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hint="eastAsia"/>
                <w:kern w:val="0"/>
                <w:sz w:val="18"/>
                <w:szCs w:val="18"/>
              </w:rPr>
              <w:t>MRI</w:t>
            </w: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楼地面：地板胶楼板（楼03）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1、2厚抗菌橡胶地胶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3、3mm紫铜网</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3、30厚硫酸钡砂浆随打随抹平</w:t>
            </w:r>
          </w:p>
          <w:p w:rsidR="00B55BD9" w:rsidRPr="00B01624" w:rsidRDefault="004E1434">
            <w:pPr>
              <w:widowControl/>
              <w:textAlignment w:val="center"/>
              <w:rPr>
                <w:rFonts w:ascii="宋体" w:hAnsi="宋体" w:cs="宋体"/>
                <w:kern w:val="0"/>
                <w:sz w:val="18"/>
                <w:szCs w:val="18"/>
              </w:rPr>
            </w:pPr>
            <w:r w:rsidRPr="00B01624">
              <w:rPr>
                <w:rFonts w:ascii="宋体" w:hAnsi="宋体" w:cs="宋体"/>
                <w:kern w:val="0"/>
                <w:sz w:val="18"/>
                <w:szCs w:val="18"/>
              </w:rPr>
              <w:t>4</w:t>
            </w:r>
            <w:r w:rsidRPr="00B01624">
              <w:rPr>
                <w:rFonts w:ascii="宋体" w:hAnsi="宋体" w:cs="宋体" w:hint="eastAsia"/>
                <w:kern w:val="0"/>
                <w:sz w:val="18"/>
                <w:szCs w:val="18"/>
              </w:rPr>
              <w:t>、钢筋砼楼板</w:t>
            </w:r>
          </w:p>
          <w:p w:rsidR="00B55BD9" w:rsidRPr="00B01624" w:rsidRDefault="00B55BD9">
            <w:pPr>
              <w:widowControl/>
              <w:textAlignment w:val="center"/>
              <w:rPr>
                <w:rFonts w:ascii="宋体" w:hAnsi="宋体" w:cs="宋体"/>
                <w:kern w:val="0"/>
                <w:sz w:val="18"/>
                <w:szCs w:val="18"/>
              </w:rPr>
            </w:pP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楼地面：浮筑楼板（楼03g）</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1、2厚抗菌橡胶地胶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kern w:val="0"/>
                <w:sz w:val="18"/>
                <w:szCs w:val="18"/>
              </w:rPr>
              <w:t>3</w:t>
            </w:r>
            <w:r w:rsidRPr="00B01624">
              <w:rPr>
                <w:rFonts w:ascii="宋体" w:hAnsi="宋体" w:cs="宋体" w:hint="eastAsia"/>
                <w:kern w:val="0"/>
                <w:sz w:val="18"/>
                <w:szCs w:val="18"/>
              </w:rPr>
              <w:t>、30厚硫酸钡砂浆随打随抹平，内配Φ4@150双向钢筋网</w:t>
            </w:r>
          </w:p>
          <w:p w:rsidR="00B55BD9" w:rsidRPr="00B01624" w:rsidRDefault="004E1434">
            <w:pPr>
              <w:widowControl/>
              <w:textAlignment w:val="center"/>
              <w:rPr>
                <w:rFonts w:ascii="宋体" w:hAnsi="宋体" w:cs="宋体"/>
                <w:kern w:val="0"/>
                <w:sz w:val="18"/>
                <w:szCs w:val="18"/>
              </w:rPr>
            </w:pPr>
            <w:r w:rsidRPr="00B01624">
              <w:rPr>
                <w:rFonts w:ascii="宋体" w:hAnsi="宋体" w:cs="宋体"/>
                <w:kern w:val="0"/>
                <w:sz w:val="18"/>
                <w:szCs w:val="18"/>
              </w:rPr>
              <w:t>4</w:t>
            </w:r>
            <w:r w:rsidRPr="00B01624">
              <w:rPr>
                <w:rFonts w:ascii="宋体" w:hAnsi="宋体" w:cs="宋体" w:hint="eastAsia"/>
                <w:kern w:val="0"/>
                <w:sz w:val="18"/>
                <w:szCs w:val="18"/>
              </w:rPr>
              <w:t>、5厚橡胶隔音减震垫</w:t>
            </w:r>
          </w:p>
          <w:p w:rsidR="00B55BD9" w:rsidRPr="00B01624" w:rsidRDefault="004E1434">
            <w:pPr>
              <w:widowControl/>
              <w:textAlignment w:val="center"/>
              <w:rPr>
                <w:rFonts w:ascii="宋体" w:hAnsi="宋体" w:cs="宋体"/>
                <w:kern w:val="0"/>
                <w:sz w:val="18"/>
                <w:szCs w:val="18"/>
              </w:rPr>
            </w:pPr>
            <w:r w:rsidRPr="00B01624">
              <w:rPr>
                <w:rFonts w:ascii="宋体" w:hAnsi="宋体" w:cs="宋体"/>
                <w:kern w:val="0"/>
                <w:sz w:val="18"/>
                <w:szCs w:val="18"/>
              </w:rPr>
              <w:t>5</w:t>
            </w:r>
            <w:r w:rsidRPr="00B01624">
              <w:rPr>
                <w:rFonts w:ascii="宋体" w:hAnsi="宋体" w:cs="宋体" w:hint="eastAsia"/>
                <w:kern w:val="0"/>
                <w:sz w:val="18"/>
                <w:szCs w:val="18"/>
              </w:rPr>
              <w:t>、钢筋砼楼板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注</w:t>
            </w:r>
            <w:r w:rsidRPr="00B01624">
              <w:rPr>
                <w:rFonts w:ascii="宋体" w:hAnsi="宋体" w:cs="宋体"/>
                <w:kern w:val="0"/>
                <w:sz w:val="18"/>
                <w:szCs w:val="18"/>
              </w:rPr>
              <w:t>：</w:t>
            </w:r>
            <w:r w:rsidRPr="00B01624">
              <w:rPr>
                <w:rFonts w:ascii="宋体" w:hAnsi="宋体" w:cs="宋体" w:hint="eastAsia"/>
                <w:kern w:val="0"/>
                <w:sz w:val="18"/>
                <w:szCs w:val="18"/>
              </w:rPr>
              <w:t>浮筑楼板</w:t>
            </w:r>
            <w:r w:rsidRPr="00B01624">
              <w:rPr>
                <w:rFonts w:ascii="宋体" w:hAnsi="宋体" w:cs="宋体"/>
                <w:kern w:val="0"/>
                <w:sz w:val="18"/>
                <w:szCs w:val="18"/>
              </w:rPr>
              <w:t>区域，详见</w:t>
            </w:r>
            <w:r w:rsidRPr="00B01624">
              <w:rPr>
                <w:rFonts w:ascii="宋体" w:hAnsi="宋体" w:cs="宋体" w:hint="eastAsia"/>
                <w:kern w:val="0"/>
                <w:sz w:val="18"/>
                <w:szCs w:val="18"/>
              </w:rPr>
              <w:t>浮筑楼板</w:t>
            </w:r>
            <w:r w:rsidRPr="00B01624">
              <w:rPr>
                <w:rFonts w:ascii="宋体" w:hAnsi="宋体" w:cs="宋体"/>
                <w:kern w:val="0"/>
                <w:sz w:val="18"/>
                <w:szCs w:val="18"/>
              </w:rPr>
              <w:t>区域示意图。</w:t>
            </w:r>
          </w:p>
          <w:p w:rsidR="00B55BD9" w:rsidRPr="00B01624" w:rsidRDefault="00B55BD9">
            <w:pPr>
              <w:widowControl/>
              <w:textAlignment w:val="center"/>
              <w:rPr>
                <w:rFonts w:ascii="宋体" w:hAnsi="宋体" w:cs="宋体"/>
                <w:kern w:val="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56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墙面：放射防护洁净医疗板（内墙14）</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1、20厚4:1硫酸钡水泥浆（挂3mm紫铜网，钉在370实心页岩砖砌体上）</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2、2厚铅板挂在轻钢龙骨上贴4.5mm洁净医疗板医疗板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富美家、林音、纷雅</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trHeight w:val="2077"/>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顶棚：洁净医疗板（顶06）</w:t>
            </w:r>
          </w:p>
          <w:p w:rsidR="00B55BD9" w:rsidRPr="00B01624" w:rsidRDefault="004E1434">
            <w:pPr>
              <w:widowControl/>
              <w:numPr>
                <w:ilvl w:val="0"/>
                <w:numId w:val="43"/>
              </w:numPr>
              <w:textAlignment w:val="center"/>
              <w:rPr>
                <w:rFonts w:ascii="宋体" w:hAnsi="宋体" w:cs="宋体"/>
                <w:kern w:val="0"/>
                <w:sz w:val="18"/>
                <w:szCs w:val="18"/>
              </w:rPr>
            </w:pPr>
            <w:r w:rsidRPr="00B01624">
              <w:rPr>
                <w:rFonts w:ascii="宋体" w:hAnsi="宋体" w:cs="宋体" w:hint="eastAsia"/>
                <w:kern w:val="0"/>
                <w:sz w:val="18"/>
                <w:szCs w:val="18"/>
              </w:rPr>
              <w:t>现浇钢筋混凝土板</w:t>
            </w:r>
          </w:p>
          <w:p w:rsidR="00B55BD9" w:rsidRPr="00B01624" w:rsidRDefault="004E1434">
            <w:pPr>
              <w:widowControl/>
              <w:numPr>
                <w:ilvl w:val="0"/>
                <w:numId w:val="43"/>
              </w:numPr>
              <w:textAlignment w:val="center"/>
              <w:rPr>
                <w:rFonts w:ascii="宋体" w:hAnsi="宋体" w:cs="宋体"/>
                <w:kern w:val="0"/>
                <w:sz w:val="18"/>
                <w:szCs w:val="18"/>
              </w:rPr>
            </w:pPr>
            <w:r w:rsidRPr="00B01624">
              <w:rPr>
                <w:rFonts w:ascii="宋体" w:hAnsi="宋体" w:cs="宋体" w:hint="eastAsia"/>
                <w:kern w:val="0"/>
                <w:sz w:val="18"/>
                <w:szCs w:val="18"/>
              </w:rPr>
              <w:t>3mm厚紫色铜网防护层</w:t>
            </w:r>
          </w:p>
          <w:p w:rsidR="00B55BD9" w:rsidRPr="00B01624" w:rsidRDefault="004E1434">
            <w:pPr>
              <w:widowControl/>
              <w:numPr>
                <w:ilvl w:val="0"/>
                <w:numId w:val="43"/>
              </w:numPr>
              <w:textAlignment w:val="center"/>
              <w:rPr>
                <w:rFonts w:ascii="宋体" w:hAnsi="宋体" w:cs="宋体"/>
                <w:kern w:val="0"/>
                <w:sz w:val="18"/>
                <w:szCs w:val="18"/>
              </w:rPr>
            </w:pPr>
            <w:r w:rsidRPr="00B01624">
              <w:rPr>
                <w:rFonts w:ascii="宋体" w:hAnsi="宋体" w:cs="宋体" w:hint="eastAsia"/>
                <w:kern w:val="0"/>
                <w:sz w:val="18"/>
                <w:szCs w:val="18"/>
              </w:rPr>
              <w:t>50系列无磁铝龙骨</w:t>
            </w:r>
          </w:p>
          <w:p w:rsidR="00B55BD9" w:rsidRPr="00B01624" w:rsidRDefault="004E1434">
            <w:pPr>
              <w:widowControl/>
              <w:numPr>
                <w:ilvl w:val="0"/>
                <w:numId w:val="43"/>
              </w:numPr>
              <w:textAlignment w:val="center"/>
              <w:rPr>
                <w:rFonts w:ascii="宋体" w:hAnsi="宋体" w:cs="宋体"/>
                <w:kern w:val="0"/>
                <w:sz w:val="18"/>
                <w:szCs w:val="18"/>
              </w:rPr>
            </w:pPr>
            <w:r w:rsidRPr="00B01624">
              <w:rPr>
                <w:rFonts w:ascii="宋体" w:hAnsi="宋体" w:cs="宋体" w:hint="eastAsia"/>
                <w:kern w:val="0"/>
                <w:sz w:val="18"/>
                <w:szCs w:val="18"/>
              </w:rPr>
              <w:t>6厚硅酸钙板</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5、5厚洁净医疗板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富美家、林音、纷雅</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诊室、门诊药房、缴费、医保科、备用房</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楼地面：地板胶楼板（楼03）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1、2厚PVC同质透心卷材地胶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3、钢筋砼楼板</w:t>
            </w:r>
          </w:p>
          <w:p w:rsidR="00B55BD9" w:rsidRPr="00B01624" w:rsidRDefault="00B55BD9">
            <w:pPr>
              <w:widowControl/>
              <w:textAlignment w:val="center"/>
              <w:rPr>
                <w:rFonts w:ascii="宋体" w:hAnsi="宋体" w:cs="宋体"/>
                <w:kern w:val="0"/>
                <w:sz w:val="18"/>
                <w:szCs w:val="18"/>
              </w:rPr>
            </w:pP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楼地面：浮筑楼板（楼03g）</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1、2厚PVC同质透心卷材地胶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3、5厚橡胶减震隔音垫</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4、钢筋砼楼板</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注</w:t>
            </w:r>
            <w:r w:rsidRPr="00B01624">
              <w:rPr>
                <w:rFonts w:ascii="宋体" w:hAnsi="宋体" w:cs="宋体"/>
                <w:kern w:val="0"/>
                <w:sz w:val="18"/>
                <w:szCs w:val="18"/>
              </w:rPr>
              <w:t>：</w:t>
            </w:r>
            <w:r w:rsidRPr="00B01624">
              <w:rPr>
                <w:rFonts w:ascii="宋体" w:hAnsi="宋体" w:cs="宋体" w:hint="eastAsia"/>
                <w:kern w:val="0"/>
                <w:sz w:val="18"/>
                <w:szCs w:val="18"/>
              </w:rPr>
              <w:t>浮筑楼板</w:t>
            </w:r>
            <w:r w:rsidRPr="00B01624">
              <w:rPr>
                <w:rFonts w:ascii="宋体" w:hAnsi="宋体" w:cs="宋体"/>
                <w:kern w:val="0"/>
                <w:sz w:val="18"/>
                <w:szCs w:val="18"/>
              </w:rPr>
              <w:t>区域，详见</w:t>
            </w:r>
            <w:r w:rsidRPr="00B01624">
              <w:rPr>
                <w:rFonts w:ascii="宋体" w:hAnsi="宋体" w:cs="宋体" w:hint="eastAsia"/>
                <w:kern w:val="0"/>
                <w:sz w:val="18"/>
                <w:szCs w:val="18"/>
              </w:rPr>
              <w:t>浮筑楼板</w:t>
            </w:r>
            <w:r w:rsidRPr="00B01624">
              <w:rPr>
                <w:rFonts w:ascii="宋体" w:hAnsi="宋体" w:cs="宋体"/>
                <w:kern w:val="0"/>
                <w:sz w:val="18"/>
                <w:szCs w:val="18"/>
              </w:rPr>
              <w:t>区域示意图。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56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墙面：防霉防菌涂料墙面（内02）</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1.10厚1:3水泥砂浆分两次抹平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w:t>
            </w:r>
            <w:r w:rsidRPr="00B01624">
              <w:rPr>
                <w:rFonts w:ascii="宋体" w:hAnsi="宋体" w:cs="宋体"/>
                <w:kern w:val="0"/>
                <w:sz w:val="18"/>
                <w:szCs w:val="18"/>
              </w:rPr>
              <w:t>5厚1:2水泥砂浆找平，中间压入一层耐碱玻璃纤维网布</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w:t>
            </w:r>
            <w:r w:rsidRPr="00B01624">
              <w:rPr>
                <w:rFonts w:ascii="宋体" w:hAnsi="宋体" w:cs="宋体"/>
                <w:kern w:val="0"/>
                <w:sz w:val="18"/>
                <w:szCs w:val="18"/>
              </w:rPr>
              <w:t>刮腻子2道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4.防霉防菌涂料墙面3道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踢脚（墙裙）：100高地板胶踢脚（踢02）</w:t>
            </w:r>
          </w:p>
          <w:p w:rsidR="00B55BD9" w:rsidRPr="00B01624" w:rsidRDefault="004E1434">
            <w:pPr>
              <w:widowControl/>
              <w:numPr>
                <w:ilvl w:val="0"/>
                <w:numId w:val="41"/>
              </w:numPr>
              <w:textAlignment w:val="center"/>
              <w:rPr>
                <w:rFonts w:ascii="宋体" w:hAnsi="宋体" w:cs="宋体"/>
                <w:sz w:val="18"/>
                <w:szCs w:val="18"/>
              </w:rPr>
            </w:pPr>
            <w:r w:rsidRPr="00B01624">
              <w:rPr>
                <w:rFonts w:ascii="宋体" w:hAnsi="宋体" w:cs="宋体" w:hint="eastAsia"/>
                <w:sz w:val="18"/>
                <w:szCs w:val="18"/>
              </w:rPr>
              <w:t>专配胶水</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2厚</w:t>
            </w:r>
            <w:r w:rsidRPr="00B01624">
              <w:rPr>
                <w:rFonts w:ascii="宋体" w:hAnsi="宋体" w:cs="宋体" w:hint="eastAsia"/>
                <w:kern w:val="0"/>
                <w:sz w:val="18"/>
                <w:szCs w:val="18"/>
              </w:rPr>
              <w:t>PVC</w:t>
            </w:r>
            <w:r w:rsidRPr="00B01624">
              <w:rPr>
                <w:rFonts w:ascii="宋体" w:hAnsi="宋体" w:cs="宋体" w:hint="eastAsia"/>
                <w:sz w:val="18"/>
                <w:szCs w:val="18"/>
              </w:rPr>
              <w:t>同质透心卷材地胶</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trHeight w:val="2077"/>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3.600×600×0.8铝扣板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13</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室内功能房间做法</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网络机房</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楼地面：防静电地板（楼07）</w:t>
            </w:r>
          </w:p>
          <w:p w:rsidR="00B55BD9" w:rsidRPr="00B01624" w:rsidRDefault="004E1434">
            <w:pPr>
              <w:widowControl/>
              <w:numPr>
                <w:ilvl w:val="0"/>
                <w:numId w:val="44"/>
              </w:numPr>
              <w:textAlignment w:val="center"/>
              <w:rPr>
                <w:rFonts w:ascii="宋体" w:hAnsi="宋体" w:cs="宋体"/>
                <w:sz w:val="18"/>
                <w:szCs w:val="18"/>
              </w:rPr>
            </w:pPr>
            <w:r w:rsidRPr="00B01624">
              <w:rPr>
                <w:rFonts w:ascii="宋体" w:hAnsi="宋体" w:cs="宋体" w:hint="eastAsia"/>
                <w:sz w:val="18"/>
                <w:szCs w:val="18"/>
              </w:rPr>
              <w:t>铺</w:t>
            </w:r>
            <w:r w:rsidRPr="00B01624">
              <w:rPr>
                <w:rFonts w:ascii="宋体" w:hAnsi="宋体" w:cs="宋体" w:hint="eastAsia"/>
                <w:kern w:val="0"/>
                <w:sz w:val="18"/>
                <w:szCs w:val="18"/>
              </w:rPr>
              <w:t>铺600×600×20铝制防静电地板</w:t>
            </w:r>
            <w:r w:rsidRPr="00B01624">
              <w:rPr>
                <w:rFonts w:ascii="宋体" w:hAnsi="宋体" w:cs="宋体" w:hint="eastAsia"/>
                <w:sz w:val="18"/>
                <w:szCs w:val="18"/>
              </w:rPr>
              <w:t>，架空300高</w:t>
            </w:r>
          </w:p>
          <w:p w:rsidR="00B55BD9" w:rsidRPr="00B01624" w:rsidRDefault="004E1434">
            <w:pPr>
              <w:widowControl/>
              <w:numPr>
                <w:ilvl w:val="0"/>
                <w:numId w:val="44"/>
              </w:numPr>
              <w:textAlignment w:val="center"/>
              <w:rPr>
                <w:rFonts w:ascii="宋体" w:hAnsi="宋体" w:cs="宋体"/>
                <w:sz w:val="18"/>
                <w:szCs w:val="18"/>
              </w:rPr>
            </w:pPr>
            <w:r w:rsidRPr="00B01624">
              <w:rPr>
                <w:rFonts w:ascii="宋体" w:hAnsi="宋体" w:cs="宋体" w:hint="eastAsia"/>
                <w:sz w:val="18"/>
                <w:szCs w:val="18"/>
              </w:rPr>
              <w:t>配套龙骨</w:t>
            </w:r>
          </w:p>
          <w:p w:rsidR="00B55BD9" w:rsidRPr="00B01624" w:rsidRDefault="004E1434">
            <w:pPr>
              <w:widowControl/>
              <w:numPr>
                <w:ilvl w:val="0"/>
                <w:numId w:val="44"/>
              </w:numPr>
              <w:textAlignment w:val="center"/>
              <w:rPr>
                <w:rFonts w:ascii="宋体" w:hAnsi="宋体" w:cs="宋体"/>
                <w:sz w:val="18"/>
                <w:szCs w:val="18"/>
              </w:rPr>
            </w:pPr>
            <w:r w:rsidRPr="00B01624">
              <w:rPr>
                <w:rFonts w:ascii="宋体" w:hAnsi="宋体" w:cs="宋体" w:hint="eastAsia"/>
                <w:sz w:val="18"/>
                <w:szCs w:val="18"/>
              </w:rPr>
              <w:t>钢筋砼楼板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7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墙面：混合砂浆抹灰内墙漆墙面</w:t>
            </w:r>
          </w:p>
          <w:p w:rsidR="00B55BD9" w:rsidRPr="00B01624" w:rsidRDefault="004E1434">
            <w:pPr>
              <w:widowControl/>
              <w:numPr>
                <w:ilvl w:val="0"/>
                <w:numId w:val="45"/>
              </w:numPr>
              <w:textAlignment w:val="center"/>
              <w:rPr>
                <w:rFonts w:ascii="宋体" w:hAnsi="宋体" w:cs="宋体"/>
                <w:sz w:val="18"/>
                <w:szCs w:val="18"/>
              </w:rPr>
            </w:pPr>
            <w:r w:rsidRPr="00B01624">
              <w:rPr>
                <w:rFonts w:ascii="宋体" w:hAnsi="宋体" w:cs="宋体" w:hint="eastAsia"/>
                <w:sz w:val="18"/>
                <w:szCs w:val="18"/>
              </w:rPr>
              <w:t>10厚专用抹灰砂浆，分两次抹平</w:t>
            </w:r>
          </w:p>
          <w:p w:rsidR="00B55BD9" w:rsidRPr="00B01624" w:rsidRDefault="004E1434">
            <w:pPr>
              <w:widowControl/>
              <w:numPr>
                <w:ilvl w:val="0"/>
                <w:numId w:val="45"/>
              </w:numPr>
              <w:textAlignment w:val="center"/>
              <w:rPr>
                <w:rFonts w:ascii="宋体" w:hAnsi="宋体" w:cs="宋体"/>
                <w:sz w:val="18"/>
                <w:szCs w:val="18"/>
              </w:rPr>
            </w:pPr>
            <w:r w:rsidRPr="00B01624">
              <w:rPr>
                <w:rFonts w:ascii="宋体" w:hAnsi="宋体" w:cs="宋体" w:hint="eastAsia"/>
                <w:sz w:val="18"/>
                <w:szCs w:val="18"/>
              </w:rPr>
              <w:t>5厚1:0.5:3水泥石灰砂浆找平，中间压入一层耐碱玻璃纤维网布</w:t>
            </w:r>
          </w:p>
          <w:p w:rsidR="00B55BD9" w:rsidRPr="00B01624" w:rsidRDefault="004E1434">
            <w:pPr>
              <w:widowControl/>
              <w:numPr>
                <w:ilvl w:val="0"/>
                <w:numId w:val="45"/>
              </w:numPr>
              <w:textAlignment w:val="center"/>
              <w:rPr>
                <w:rFonts w:ascii="宋体" w:hAnsi="宋体" w:cs="宋体"/>
                <w:sz w:val="18"/>
                <w:szCs w:val="18"/>
              </w:rPr>
            </w:pPr>
            <w:r w:rsidRPr="00B01624">
              <w:rPr>
                <w:rFonts w:ascii="宋体" w:hAnsi="宋体" w:cs="宋体" w:hint="eastAsia"/>
                <w:sz w:val="18"/>
                <w:szCs w:val="18"/>
              </w:rPr>
              <w:t>刮腻子2道</w:t>
            </w:r>
          </w:p>
          <w:p w:rsidR="00B55BD9" w:rsidRPr="00B01624" w:rsidRDefault="004E1434">
            <w:pPr>
              <w:widowControl/>
              <w:numPr>
                <w:ilvl w:val="0"/>
                <w:numId w:val="45"/>
              </w:numPr>
              <w:textAlignment w:val="center"/>
              <w:rPr>
                <w:rFonts w:ascii="宋体" w:hAnsi="宋体" w:cs="宋体"/>
                <w:sz w:val="18"/>
                <w:szCs w:val="18"/>
              </w:rPr>
            </w:pPr>
            <w:r w:rsidRPr="00B01624">
              <w:rPr>
                <w:rFonts w:ascii="宋体" w:hAnsi="宋体" w:cs="宋体" w:hint="eastAsia"/>
                <w:kern w:val="0"/>
                <w:sz w:val="18"/>
                <w:szCs w:val="18"/>
              </w:rPr>
              <w:t>防霉防菌涂料墙面3道</w:t>
            </w:r>
          </w:p>
          <w:p w:rsidR="00B55BD9" w:rsidRPr="00B01624" w:rsidRDefault="00B55BD9">
            <w:pPr>
              <w:widowControl/>
              <w:textAlignment w:val="center"/>
              <w:rPr>
                <w:rFonts w:ascii="宋体" w:hAnsi="宋体" w:cs="宋体"/>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val="restart"/>
            <w:tcBorders>
              <w:top w:val="nil"/>
              <w:left w:val="single" w:sz="4" w:space="0" w:color="000000"/>
              <w:bottom w:val="nil"/>
              <w:right w:val="nil"/>
            </w:tcBorders>
            <w:tcMar>
              <w:top w:w="15" w:type="dxa"/>
              <w:left w:w="15" w:type="dxa"/>
              <w:right w:w="15" w:type="dxa"/>
            </w:tcMar>
            <w:vAlign w:val="center"/>
          </w:tcPr>
          <w:p w:rsidR="00B55BD9" w:rsidRPr="00B01624" w:rsidRDefault="00B55BD9">
            <w:pPr>
              <w:widowControl/>
              <w:jc w:val="center"/>
              <w:textAlignment w:val="center"/>
              <w:rPr>
                <w:rFonts w:ascii="宋体" w:hAnsi="宋体" w:cs="宋体"/>
                <w:szCs w:val="21"/>
              </w:rPr>
            </w:pPr>
          </w:p>
        </w:tc>
      </w:tr>
      <w:tr w:rsidR="00B55BD9" w:rsidRPr="00B01624">
        <w:trPr>
          <w:gridAfter w:val="1"/>
          <w:wAfter w:w="50" w:type="dxa"/>
          <w:trHeight w:val="1522"/>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踢脚（墙裙）：100高水泥砂浆内墙漆踢脚（踢03）</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1、10厚1:3水泥砂浆</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2、10厚1:2水泥砂浆抹面压光</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3、防霉防菌涂料墙面3道</w:t>
            </w:r>
          </w:p>
          <w:p w:rsidR="00B55BD9" w:rsidRPr="00B01624" w:rsidRDefault="00B55BD9">
            <w:pPr>
              <w:widowControl/>
              <w:textAlignment w:val="center"/>
              <w:rPr>
                <w:rFonts w:ascii="宋体" w:hAnsi="宋体" w:cs="宋体"/>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2124"/>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3.600×600×0.8铝扣板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医护餐厅、洗消预进、售餐、包厢</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楼地面：石材楼面（楼02）</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1、20厚进口深啡大理石，稀水泥浆擦缝</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2、30厚1:4干硬性水泥砂浆粘结层</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3、素水泥砂浆结合层一遍</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4、钢筋砼楼板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进口深啡大理石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56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墙面：防霉防菌涂料墙面（内02）</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1.10厚1:3水泥砂浆分两次抹平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w:t>
            </w:r>
            <w:r w:rsidRPr="00B01624">
              <w:rPr>
                <w:rFonts w:ascii="宋体" w:hAnsi="宋体" w:cs="宋体"/>
                <w:kern w:val="0"/>
                <w:sz w:val="18"/>
                <w:szCs w:val="18"/>
              </w:rPr>
              <w:t>5厚1:2水泥砂浆找平，中间压入一层耐碱玻璃纤维网布</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w:t>
            </w:r>
            <w:r w:rsidRPr="00B01624">
              <w:rPr>
                <w:rFonts w:ascii="宋体" w:hAnsi="宋体" w:cs="宋体"/>
                <w:kern w:val="0"/>
                <w:sz w:val="18"/>
                <w:szCs w:val="18"/>
              </w:rPr>
              <w:t>刮腻子2道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4.防霉防菌涂料墙面3道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踢脚（墙裙）：100高面砖踢脚（踢01）</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1、17厚1:3水泥砂浆</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2、3厚1:1水泥砂浆加水重20%建筑胶镶贴抹面压光</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3、8厚100×800地砖，水泥浆擦缝</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注：如楼面采用石材，则踢脚改为石材</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trHeight w:val="2077"/>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3.600×600×0.8铝扣板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13</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室内功能房间做法</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kern w:val="0"/>
                <w:sz w:val="18"/>
                <w:szCs w:val="18"/>
              </w:rPr>
              <w:t>候诊、病人通道、标本接收、抽血区、标本预处理、尿液、大便标本接收、档案室、液体检测、自动化流水线区(临检、生化、免疫)、PCR通道、PCR缓冲、试剂准备、标本制备室、产物扩增室、产物分析室、污物通道、脱水、冰冻、染色、取材包埋、切片、染色、出片、诊断室</w:t>
            </w: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楼地面：地板胶楼板（楼03）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1、2厚PVC同质透心卷材地胶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3、钢筋砼楼板</w:t>
            </w:r>
          </w:p>
          <w:p w:rsidR="00B55BD9" w:rsidRPr="00B01624" w:rsidRDefault="00B55BD9">
            <w:pPr>
              <w:widowControl/>
              <w:textAlignment w:val="center"/>
              <w:rPr>
                <w:rFonts w:ascii="宋体" w:hAnsi="宋体" w:cs="宋体"/>
                <w:kern w:val="0"/>
                <w:sz w:val="18"/>
                <w:szCs w:val="18"/>
              </w:rPr>
            </w:pP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楼地面：浮筑楼板（楼03g）</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1、2厚PVC同质透心卷材地胶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3、5厚橡胶减震隔音垫</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4、钢筋砼楼板</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注</w:t>
            </w:r>
            <w:r w:rsidRPr="00B01624">
              <w:rPr>
                <w:rFonts w:ascii="宋体" w:hAnsi="宋体" w:cs="宋体"/>
                <w:kern w:val="0"/>
                <w:sz w:val="18"/>
                <w:szCs w:val="18"/>
              </w:rPr>
              <w:t>：</w:t>
            </w:r>
            <w:r w:rsidRPr="00B01624">
              <w:rPr>
                <w:rFonts w:ascii="宋体" w:hAnsi="宋体" w:cs="宋体" w:hint="eastAsia"/>
                <w:kern w:val="0"/>
                <w:sz w:val="18"/>
                <w:szCs w:val="18"/>
              </w:rPr>
              <w:t>浮筑楼板</w:t>
            </w:r>
            <w:r w:rsidRPr="00B01624">
              <w:rPr>
                <w:rFonts w:ascii="宋体" w:hAnsi="宋体" w:cs="宋体"/>
                <w:kern w:val="0"/>
                <w:sz w:val="18"/>
                <w:szCs w:val="18"/>
              </w:rPr>
              <w:t>区域，详见</w:t>
            </w:r>
            <w:r w:rsidRPr="00B01624">
              <w:rPr>
                <w:rFonts w:ascii="宋体" w:hAnsi="宋体" w:cs="宋体" w:hint="eastAsia"/>
                <w:kern w:val="0"/>
                <w:sz w:val="18"/>
                <w:szCs w:val="18"/>
              </w:rPr>
              <w:t>浮筑楼板</w:t>
            </w:r>
            <w:r w:rsidRPr="00B01624">
              <w:rPr>
                <w:rFonts w:ascii="宋体" w:hAnsi="宋体" w:cs="宋体"/>
                <w:kern w:val="0"/>
                <w:sz w:val="18"/>
                <w:szCs w:val="18"/>
              </w:rPr>
              <w:t>区域示意图。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7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墙面：洁净医疗板（内墙08）</w:t>
            </w:r>
          </w:p>
          <w:p w:rsidR="00B55BD9" w:rsidRPr="00B01624" w:rsidRDefault="004E1434">
            <w:pPr>
              <w:widowControl/>
              <w:numPr>
                <w:ilvl w:val="0"/>
                <w:numId w:val="46"/>
              </w:numPr>
              <w:textAlignment w:val="center"/>
              <w:rPr>
                <w:rFonts w:ascii="宋体" w:hAnsi="宋体" w:cs="宋体"/>
                <w:sz w:val="18"/>
                <w:szCs w:val="18"/>
              </w:rPr>
            </w:pPr>
            <w:r w:rsidRPr="00B01624">
              <w:rPr>
                <w:rFonts w:ascii="宋体" w:hAnsi="宋体" w:cs="宋体" w:hint="eastAsia"/>
                <w:sz w:val="18"/>
                <w:szCs w:val="18"/>
              </w:rPr>
              <w:t>80kg/</w:t>
            </w:r>
            <w:r w:rsidRPr="00B01624">
              <w:rPr>
                <w:rFonts w:ascii="MingLiU_HKSCS" w:eastAsia="MingLiU_HKSCS" w:hAnsi="MingLiU_HKSCS" w:cs="MingLiU_HKSCS" w:hint="eastAsia"/>
                <w:sz w:val="18"/>
                <w:szCs w:val="18"/>
              </w:rPr>
              <w:t></w:t>
            </w:r>
            <w:r w:rsidRPr="00B01624">
              <w:rPr>
                <w:rFonts w:ascii="宋体" w:hAnsi="宋体" w:cs="宋体" w:hint="eastAsia"/>
                <w:sz w:val="18"/>
                <w:szCs w:val="18"/>
              </w:rPr>
              <w:t>无石棉轻质内墙板</w:t>
            </w:r>
          </w:p>
          <w:p w:rsidR="00B55BD9" w:rsidRPr="00B01624" w:rsidRDefault="004E1434">
            <w:pPr>
              <w:widowControl/>
              <w:numPr>
                <w:ilvl w:val="0"/>
                <w:numId w:val="46"/>
              </w:numPr>
              <w:textAlignment w:val="center"/>
              <w:rPr>
                <w:rFonts w:ascii="宋体" w:hAnsi="宋体" w:cs="宋体"/>
                <w:sz w:val="18"/>
                <w:szCs w:val="18"/>
              </w:rPr>
            </w:pPr>
            <w:r w:rsidRPr="00B01624">
              <w:rPr>
                <w:rFonts w:ascii="宋体" w:hAnsi="宋体" w:cs="宋体" w:hint="eastAsia"/>
                <w:sz w:val="18"/>
                <w:szCs w:val="18"/>
              </w:rPr>
              <w:t>4.5厚洁净医疗版</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富美家、林音、纷雅</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val="restart"/>
            <w:tcBorders>
              <w:top w:val="nil"/>
              <w:left w:val="single" w:sz="4" w:space="0" w:color="000000"/>
              <w:bottom w:val="nil"/>
              <w:right w:val="nil"/>
            </w:tcBorders>
            <w:tcMar>
              <w:top w:w="15" w:type="dxa"/>
              <w:left w:w="15" w:type="dxa"/>
              <w:right w:w="15" w:type="dxa"/>
            </w:tcMar>
            <w:vAlign w:val="center"/>
          </w:tcPr>
          <w:p w:rsidR="00B55BD9" w:rsidRPr="00B01624" w:rsidRDefault="00B55BD9">
            <w:pPr>
              <w:widowControl/>
              <w:jc w:val="center"/>
              <w:textAlignment w:val="center"/>
              <w:rPr>
                <w:rFonts w:ascii="宋体" w:hAnsi="宋体" w:cs="宋体"/>
                <w:szCs w:val="21"/>
              </w:rPr>
            </w:pPr>
          </w:p>
        </w:tc>
      </w:tr>
      <w:tr w:rsidR="00B55BD9" w:rsidRPr="00B01624">
        <w:trPr>
          <w:gridAfter w:val="1"/>
          <w:wAfter w:w="50" w:type="dxa"/>
          <w:trHeight w:val="2124"/>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顶棚：洁净医疗板（顶06）</w:t>
            </w:r>
          </w:p>
          <w:p w:rsidR="00B55BD9" w:rsidRPr="00B01624" w:rsidRDefault="004E1434">
            <w:pPr>
              <w:widowControl/>
              <w:numPr>
                <w:ilvl w:val="0"/>
                <w:numId w:val="47"/>
              </w:numPr>
              <w:textAlignment w:val="center"/>
              <w:rPr>
                <w:rFonts w:ascii="宋体" w:hAnsi="宋体" w:cs="宋体"/>
                <w:kern w:val="0"/>
                <w:sz w:val="18"/>
                <w:szCs w:val="18"/>
              </w:rPr>
            </w:pPr>
            <w:r w:rsidRPr="00B01624">
              <w:rPr>
                <w:rFonts w:ascii="宋体" w:hAnsi="宋体" w:cs="宋体" w:hint="eastAsia"/>
                <w:kern w:val="0"/>
                <w:sz w:val="18"/>
                <w:szCs w:val="18"/>
              </w:rPr>
              <w:t>现浇钢筋混凝土板</w:t>
            </w:r>
          </w:p>
          <w:p w:rsidR="00B55BD9" w:rsidRPr="00B01624" w:rsidRDefault="004E1434">
            <w:pPr>
              <w:widowControl/>
              <w:numPr>
                <w:ilvl w:val="0"/>
                <w:numId w:val="47"/>
              </w:numPr>
              <w:textAlignment w:val="center"/>
              <w:rPr>
                <w:rFonts w:ascii="宋体" w:hAnsi="宋体" w:cs="宋体"/>
                <w:kern w:val="0"/>
                <w:sz w:val="18"/>
                <w:szCs w:val="18"/>
              </w:rPr>
            </w:pPr>
            <w:r w:rsidRPr="00B01624">
              <w:rPr>
                <w:rFonts w:ascii="宋体" w:hAnsi="宋体" w:cs="宋体" w:hint="eastAsia"/>
                <w:kern w:val="0"/>
                <w:sz w:val="18"/>
                <w:szCs w:val="18"/>
              </w:rPr>
              <w:t>50系列无磁铝龙骨</w:t>
            </w:r>
          </w:p>
          <w:p w:rsidR="00B55BD9" w:rsidRPr="00B01624" w:rsidRDefault="004E1434">
            <w:pPr>
              <w:widowControl/>
              <w:numPr>
                <w:ilvl w:val="0"/>
                <w:numId w:val="47"/>
              </w:numPr>
              <w:textAlignment w:val="center"/>
              <w:rPr>
                <w:rFonts w:ascii="宋体" w:hAnsi="宋体" w:cs="宋体"/>
                <w:kern w:val="0"/>
                <w:sz w:val="18"/>
                <w:szCs w:val="18"/>
              </w:rPr>
            </w:pPr>
            <w:r w:rsidRPr="00B01624">
              <w:rPr>
                <w:rFonts w:ascii="宋体" w:hAnsi="宋体" w:cs="宋体" w:hint="eastAsia"/>
                <w:kern w:val="0"/>
                <w:sz w:val="18"/>
                <w:szCs w:val="18"/>
              </w:rPr>
              <w:t>6厚硅酸钙板</w:t>
            </w:r>
          </w:p>
          <w:p w:rsidR="00B55BD9" w:rsidRPr="00B01624" w:rsidRDefault="004E1434">
            <w:pPr>
              <w:widowControl/>
              <w:numPr>
                <w:ilvl w:val="0"/>
                <w:numId w:val="47"/>
              </w:numPr>
              <w:textAlignment w:val="center"/>
              <w:rPr>
                <w:rFonts w:ascii="宋体" w:hAnsi="宋体" w:cs="宋体"/>
                <w:kern w:val="0"/>
                <w:sz w:val="18"/>
                <w:szCs w:val="18"/>
              </w:rPr>
            </w:pPr>
            <w:r w:rsidRPr="00B01624">
              <w:rPr>
                <w:rFonts w:ascii="宋体" w:hAnsi="宋体" w:cs="宋体" w:hint="eastAsia"/>
                <w:kern w:val="0"/>
                <w:sz w:val="18"/>
                <w:szCs w:val="18"/>
              </w:rPr>
              <w:t>4.5厚洁净医疗版</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富美家、林音、纷雅</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15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水处理机房</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楼面：防水地砖楼面</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1、5-8厚</w:t>
            </w:r>
            <w:r w:rsidRPr="00B01624">
              <w:rPr>
                <w:rFonts w:ascii="宋体" w:hAnsi="宋体" w:cs="宋体" w:hint="eastAsia"/>
                <w:kern w:val="0"/>
                <w:sz w:val="18"/>
                <w:szCs w:val="18"/>
              </w:rPr>
              <w:t>300×300</w:t>
            </w:r>
            <w:r w:rsidRPr="00B01624">
              <w:rPr>
                <w:rFonts w:ascii="宋体" w:hAnsi="宋体" w:cs="宋体" w:hint="eastAsia"/>
                <w:sz w:val="18"/>
                <w:szCs w:val="18"/>
              </w:rPr>
              <w:t>防滑面砖</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2、20厚1:4干硬性水泥砂浆粘结层</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3、防水层，上铺隔离层1.5厚合成高分子防水涂料（周边上翻至地面以上150,遇门口时水平扫出门口200;水口、穿管、转角处用胎体加强）</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4、基层处理剂一道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5、1:3水泥砂浆找坡层，最薄处20厚</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6、钢筋砼楼板，随捣随抹光</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注：病房卫生间结构降板100，在防水层加厚水泥砂浆粘结层</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56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墙面：混合砂浆抹灰内墙漆墙面</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w:t>
            </w:r>
            <w:r w:rsidRPr="00B01624">
              <w:rPr>
                <w:rFonts w:ascii="宋体" w:hAnsi="宋体" w:cs="宋体"/>
                <w:kern w:val="0"/>
                <w:sz w:val="18"/>
                <w:szCs w:val="18"/>
              </w:rPr>
              <w:t>10厚</w:t>
            </w:r>
            <w:r w:rsidRPr="00B01624">
              <w:rPr>
                <w:rFonts w:ascii="宋体" w:hAnsi="宋体" w:cs="宋体" w:hint="eastAsia"/>
                <w:kern w:val="0"/>
                <w:sz w:val="18"/>
                <w:szCs w:val="18"/>
              </w:rPr>
              <w:t>1:1:6混合砂浆</w:t>
            </w:r>
            <w:r w:rsidRPr="00B01624">
              <w:rPr>
                <w:rFonts w:ascii="宋体" w:hAnsi="宋体" w:cs="宋体"/>
                <w:kern w:val="0"/>
                <w:sz w:val="18"/>
                <w:szCs w:val="18"/>
              </w:rPr>
              <w:t>抹灰砂浆，分两次抹平</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2、5厚1:0.5:3水泥石灰砂浆找平，中间压入一层耐碱玻璃纤维网布</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3、刮腻子2道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4、</w:t>
            </w:r>
            <w:r w:rsidRPr="00B01624">
              <w:rPr>
                <w:rFonts w:ascii="宋体" w:hAnsi="宋体" w:cs="宋体" w:hint="eastAsia"/>
                <w:kern w:val="0"/>
                <w:sz w:val="18"/>
                <w:szCs w:val="18"/>
              </w:rPr>
              <w:t>防霉防菌涂料墙面3道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踢脚（墙裙）：100高面砖踢脚（踢01）</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1、17厚1:3水泥砂浆</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2、3厚1:1水泥砂浆加水重20%建筑胶镶贴抹面压光</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3、8厚100×800地砖，水泥浆擦缝</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trHeight w:val="2077"/>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3.600×600×0.8铝扣板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13</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室内功能房间做法</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kern w:val="0"/>
                <w:sz w:val="18"/>
                <w:szCs w:val="18"/>
              </w:rPr>
              <w:t>传染去污区、普通去污区、洁车存放水处理间、污物接收、污车清洗、污车存放、去污区缓冲、洁车清洗</w:t>
            </w: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楼地面：800×800仿花岗岩玻化通体地砖地面（楼01）</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参15ZJ001/第27页/地/楼201</w:t>
            </w:r>
            <w:r w:rsidRPr="00B01624">
              <w:rPr>
                <w:rFonts w:ascii="宋体" w:hAnsi="宋体" w:cs="宋体" w:hint="eastAsia"/>
                <w:kern w:val="0"/>
                <w:sz w:val="18"/>
                <w:szCs w:val="18"/>
              </w:rPr>
              <w:br/>
              <w:t>1. 8～10厚：800×800仿花岗岩玻化通体地砖铺实拍平，稀水泥浆擦缝</w:t>
            </w:r>
            <w:r w:rsidRPr="00B01624">
              <w:rPr>
                <w:rFonts w:ascii="宋体" w:hAnsi="宋体" w:cs="宋体" w:hint="eastAsia"/>
                <w:kern w:val="0"/>
                <w:sz w:val="18"/>
                <w:szCs w:val="18"/>
              </w:rPr>
              <w:br/>
              <w:t>2. 20厚1 :4干硬性水泥砂浆</w:t>
            </w:r>
            <w:r w:rsidRPr="00B01624">
              <w:rPr>
                <w:rFonts w:ascii="宋体" w:hAnsi="宋体" w:cs="宋体" w:hint="eastAsia"/>
                <w:kern w:val="0"/>
                <w:sz w:val="18"/>
                <w:szCs w:val="18"/>
              </w:rPr>
              <w:br/>
              <w:t>3. 素水泥浆一遍</w:t>
            </w:r>
            <w:r w:rsidRPr="00B01624">
              <w:rPr>
                <w:rFonts w:ascii="宋体" w:hAnsi="宋体" w:cs="宋体" w:hint="eastAsia"/>
                <w:kern w:val="0"/>
                <w:sz w:val="18"/>
                <w:szCs w:val="18"/>
              </w:rPr>
              <w:br/>
              <w:t>4. 现浇钢筋混凝土楼板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7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墙面：釉面砖（内墙03）</w:t>
            </w:r>
          </w:p>
          <w:p w:rsidR="00B55BD9" w:rsidRPr="00B01624" w:rsidRDefault="004E1434">
            <w:pPr>
              <w:widowControl/>
              <w:numPr>
                <w:ilvl w:val="0"/>
                <w:numId w:val="48"/>
              </w:numPr>
              <w:textAlignment w:val="center"/>
              <w:rPr>
                <w:rFonts w:ascii="宋体" w:hAnsi="宋体" w:cs="宋体"/>
                <w:sz w:val="18"/>
                <w:szCs w:val="18"/>
              </w:rPr>
            </w:pPr>
            <w:r w:rsidRPr="00B01624">
              <w:rPr>
                <w:rFonts w:ascii="宋体" w:hAnsi="宋体" w:cs="宋体" w:hint="eastAsia"/>
                <w:sz w:val="18"/>
                <w:szCs w:val="18"/>
              </w:rPr>
              <w:t>15厚专用抹灰砂浆</w:t>
            </w:r>
          </w:p>
          <w:p w:rsidR="00B55BD9" w:rsidRPr="00B01624" w:rsidRDefault="004E1434">
            <w:pPr>
              <w:widowControl/>
              <w:numPr>
                <w:ilvl w:val="0"/>
                <w:numId w:val="48"/>
              </w:numPr>
              <w:textAlignment w:val="center"/>
              <w:rPr>
                <w:rFonts w:ascii="宋体" w:hAnsi="宋体" w:cs="宋体"/>
                <w:sz w:val="18"/>
                <w:szCs w:val="18"/>
              </w:rPr>
            </w:pPr>
            <w:r w:rsidRPr="00B01624">
              <w:rPr>
                <w:rFonts w:ascii="宋体" w:hAnsi="宋体" w:cs="宋体" w:hint="eastAsia"/>
                <w:sz w:val="18"/>
                <w:szCs w:val="18"/>
              </w:rPr>
              <w:t>1.5厚聚合物水泥防水涂料</w:t>
            </w:r>
          </w:p>
          <w:p w:rsidR="00B55BD9" w:rsidRPr="00B01624" w:rsidRDefault="004E1434">
            <w:pPr>
              <w:widowControl/>
              <w:numPr>
                <w:ilvl w:val="0"/>
                <w:numId w:val="48"/>
              </w:numPr>
              <w:textAlignment w:val="center"/>
              <w:rPr>
                <w:rFonts w:ascii="宋体" w:hAnsi="宋体" w:cs="宋体"/>
                <w:sz w:val="18"/>
                <w:szCs w:val="18"/>
              </w:rPr>
            </w:pPr>
            <w:r w:rsidRPr="00B01624">
              <w:rPr>
                <w:rFonts w:ascii="宋体" w:hAnsi="宋体" w:cs="宋体" w:hint="eastAsia"/>
                <w:sz w:val="18"/>
                <w:szCs w:val="18"/>
              </w:rPr>
              <w:t>3-4厚1:1水泥砂浆加水重20%建筑胶镶贴</w:t>
            </w:r>
          </w:p>
          <w:p w:rsidR="00B55BD9" w:rsidRPr="00B01624" w:rsidRDefault="004E1434">
            <w:pPr>
              <w:widowControl/>
              <w:numPr>
                <w:ilvl w:val="0"/>
                <w:numId w:val="48"/>
              </w:numPr>
              <w:textAlignment w:val="center"/>
              <w:rPr>
                <w:rFonts w:ascii="宋体" w:hAnsi="宋体" w:cs="宋体"/>
                <w:sz w:val="18"/>
                <w:szCs w:val="18"/>
              </w:rPr>
            </w:pPr>
            <w:r w:rsidRPr="00B01624">
              <w:rPr>
                <w:rFonts w:ascii="宋体" w:hAnsi="宋体" w:cs="宋体" w:hint="eastAsia"/>
                <w:sz w:val="18"/>
                <w:szCs w:val="18"/>
              </w:rPr>
              <w:t>4-5厚</w:t>
            </w:r>
            <w:r w:rsidRPr="00B01624">
              <w:rPr>
                <w:rFonts w:ascii="宋体" w:hAnsi="宋体" w:cs="宋体" w:hint="eastAsia"/>
                <w:kern w:val="0"/>
                <w:sz w:val="18"/>
                <w:szCs w:val="18"/>
              </w:rPr>
              <w:t>300×600</w:t>
            </w:r>
            <w:r w:rsidRPr="00B01624">
              <w:rPr>
                <w:rFonts w:ascii="宋体" w:hAnsi="宋体" w:cs="宋体" w:hint="eastAsia"/>
                <w:sz w:val="18"/>
                <w:szCs w:val="18"/>
              </w:rPr>
              <w:t>釉面砖，白水泥浆擦缝</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注：1）用于砌体及砼墙，防水涂料高度：不带淋浴卫生间和厨房为600高，污洗间、带淋浴卫生间为1800高</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2)釉面砖贴到吊顶底往上100高位置</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vMerge w:val="restart"/>
            <w:tcBorders>
              <w:top w:val="nil"/>
              <w:left w:val="single" w:sz="4" w:space="0" w:color="000000"/>
              <w:bottom w:val="nil"/>
              <w:right w:val="nil"/>
            </w:tcBorders>
            <w:tcMar>
              <w:top w:w="15" w:type="dxa"/>
              <w:left w:w="15" w:type="dxa"/>
              <w:right w:w="15" w:type="dxa"/>
            </w:tcMar>
            <w:vAlign w:val="center"/>
          </w:tcPr>
          <w:p w:rsidR="00B55BD9" w:rsidRPr="00B01624" w:rsidRDefault="00B55BD9">
            <w:pPr>
              <w:widowControl/>
              <w:jc w:val="center"/>
              <w:textAlignment w:val="center"/>
              <w:rPr>
                <w:rFonts w:ascii="宋体" w:hAnsi="宋体" w:cs="宋体"/>
                <w:szCs w:val="21"/>
              </w:rPr>
            </w:pPr>
          </w:p>
        </w:tc>
      </w:tr>
      <w:tr w:rsidR="00B55BD9" w:rsidRPr="00B01624">
        <w:trPr>
          <w:gridAfter w:val="1"/>
          <w:wAfter w:w="50" w:type="dxa"/>
          <w:trHeight w:val="2124"/>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3.600×600×0.8铝扣板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kern w:val="0"/>
                <w:sz w:val="18"/>
                <w:szCs w:val="18"/>
              </w:rPr>
              <w:t>检查包装灭菌区、高温灭菌间、低温灭菌间、敷料制作、敷料库、灭菌缓冲、库房、无菌物品存放区、一次性物品库、拆包间、无菌区缓冲、质检间、发放区</w:t>
            </w: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楼地面：800×800仿花岗岩玻化通体地砖地面（楼01）</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参15ZJ001/第27页/地/楼201</w:t>
            </w:r>
            <w:r w:rsidRPr="00B01624">
              <w:rPr>
                <w:rFonts w:ascii="宋体" w:hAnsi="宋体" w:cs="宋体" w:hint="eastAsia"/>
                <w:kern w:val="0"/>
                <w:sz w:val="18"/>
                <w:szCs w:val="18"/>
              </w:rPr>
              <w:br/>
              <w:t>1. 8～10厚800×800仿花岗岩玻化通体地砖铺实拍平，稀水泥浆擦缝</w:t>
            </w:r>
            <w:r w:rsidRPr="00B01624">
              <w:rPr>
                <w:rFonts w:ascii="宋体" w:hAnsi="宋体" w:cs="宋体" w:hint="eastAsia"/>
                <w:kern w:val="0"/>
                <w:sz w:val="18"/>
                <w:szCs w:val="18"/>
              </w:rPr>
              <w:br/>
              <w:t>2. 20厚1 : 4干硬性水泥砂浆</w:t>
            </w:r>
            <w:r w:rsidRPr="00B01624">
              <w:rPr>
                <w:rFonts w:ascii="宋体" w:hAnsi="宋体" w:cs="宋体" w:hint="eastAsia"/>
                <w:kern w:val="0"/>
                <w:sz w:val="18"/>
                <w:szCs w:val="18"/>
              </w:rPr>
              <w:br/>
              <w:t>3. 素水泥浆一遍</w:t>
            </w:r>
            <w:r w:rsidRPr="00B01624">
              <w:rPr>
                <w:rFonts w:ascii="宋体" w:hAnsi="宋体" w:cs="宋体" w:hint="eastAsia"/>
                <w:kern w:val="0"/>
                <w:sz w:val="18"/>
                <w:szCs w:val="18"/>
              </w:rPr>
              <w:br/>
              <w:t>4. 现浇钢筋混凝土楼板</w:t>
            </w:r>
          </w:p>
          <w:p w:rsidR="00B55BD9" w:rsidRPr="00B01624" w:rsidRDefault="00B55BD9">
            <w:pPr>
              <w:widowControl/>
              <w:textAlignment w:val="center"/>
              <w:rPr>
                <w:rFonts w:ascii="宋体" w:hAnsi="宋体" w:cs="宋体"/>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56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墙面：防霉防菌涂料墙面（内02）</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1.10厚1:3水泥砂浆分两次抹平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w:t>
            </w:r>
            <w:r w:rsidRPr="00B01624">
              <w:rPr>
                <w:rFonts w:ascii="宋体" w:hAnsi="宋体" w:cs="宋体"/>
                <w:kern w:val="0"/>
                <w:sz w:val="18"/>
                <w:szCs w:val="18"/>
              </w:rPr>
              <w:t>5厚1:2水泥砂浆找平，中间压入一层耐碱玻璃纤维网布</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w:t>
            </w:r>
            <w:r w:rsidRPr="00B01624">
              <w:rPr>
                <w:rFonts w:ascii="宋体" w:hAnsi="宋体" w:cs="宋体"/>
                <w:kern w:val="0"/>
                <w:sz w:val="18"/>
                <w:szCs w:val="18"/>
              </w:rPr>
              <w:t>刮腻子2道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4.霉防菌涂料墙面3道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踢脚（墙裙）：100高面砖踢脚（踢01）</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1、17厚1:3水泥砂浆</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2、3厚1:1水泥砂浆加水重20%建筑胶镶贴抹面压光</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3、8厚100×800地砖，水泥浆擦缝</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注：如楼面采用石材，则踢脚改为石材</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trHeight w:val="2077"/>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3.600×600×0.8铝扣板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13</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室内功能房间做法</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内镜检查、弹性超声室、预麻室、复苏室</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楼地面：地板胶楼板（楼03）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1、2厚PVC同质透心卷材地胶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3、钢筋砼楼板</w:t>
            </w:r>
          </w:p>
          <w:p w:rsidR="00B55BD9" w:rsidRPr="00B01624" w:rsidRDefault="00B55BD9">
            <w:pPr>
              <w:widowControl/>
              <w:textAlignment w:val="center"/>
              <w:rPr>
                <w:rFonts w:ascii="宋体" w:hAnsi="宋体" w:cs="宋体"/>
                <w:kern w:val="0"/>
                <w:sz w:val="18"/>
                <w:szCs w:val="18"/>
              </w:rPr>
            </w:pP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楼地面：浮筑楼板（楼03g）</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1、2厚PVC同质透心卷材地胶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3、5厚橡胶减震隔音垫</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4、钢筋砼楼板</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注</w:t>
            </w:r>
            <w:r w:rsidRPr="00B01624">
              <w:rPr>
                <w:rFonts w:ascii="宋体" w:hAnsi="宋体" w:cs="宋体"/>
                <w:kern w:val="0"/>
                <w:sz w:val="18"/>
                <w:szCs w:val="18"/>
              </w:rPr>
              <w:t>：</w:t>
            </w:r>
            <w:r w:rsidRPr="00B01624">
              <w:rPr>
                <w:rFonts w:ascii="宋体" w:hAnsi="宋体" w:cs="宋体" w:hint="eastAsia"/>
                <w:kern w:val="0"/>
                <w:sz w:val="18"/>
                <w:szCs w:val="18"/>
              </w:rPr>
              <w:t>浮筑楼板</w:t>
            </w:r>
            <w:r w:rsidRPr="00B01624">
              <w:rPr>
                <w:rFonts w:ascii="宋体" w:hAnsi="宋体" w:cs="宋体"/>
                <w:kern w:val="0"/>
                <w:sz w:val="18"/>
                <w:szCs w:val="18"/>
              </w:rPr>
              <w:t>区域，详见</w:t>
            </w:r>
            <w:r w:rsidRPr="00B01624">
              <w:rPr>
                <w:rFonts w:ascii="宋体" w:hAnsi="宋体" w:cs="宋体" w:hint="eastAsia"/>
                <w:kern w:val="0"/>
                <w:sz w:val="18"/>
                <w:szCs w:val="18"/>
              </w:rPr>
              <w:t>浮筑楼板</w:t>
            </w:r>
            <w:r w:rsidRPr="00B01624">
              <w:rPr>
                <w:rFonts w:ascii="宋体" w:hAnsi="宋体" w:cs="宋体"/>
                <w:kern w:val="0"/>
                <w:sz w:val="18"/>
                <w:szCs w:val="18"/>
              </w:rPr>
              <w:t>区域示意图。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7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墙面：防霉防菌涂料墙面（内02）</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1.10厚1:3水泥砂浆分两次抹平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w:t>
            </w:r>
            <w:r w:rsidRPr="00B01624">
              <w:rPr>
                <w:rFonts w:ascii="宋体" w:hAnsi="宋体" w:cs="宋体"/>
                <w:kern w:val="0"/>
                <w:sz w:val="18"/>
                <w:szCs w:val="18"/>
              </w:rPr>
              <w:t>5厚1:2水泥砂浆找平，中间压入一层耐碱玻璃纤维网布</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w:t>
            </w:r>
            <w:r w:rsidRPr="00B01624">
              <w:rPr>
                <w:rFonts w:ascii="宋体" w:hAnsi="宋体" w:cs="宋体"/>
                <w:kern w:val="0"/>
                <w:sz w:val="18"/>
                <w:szCs w:val="18"/>
              </w:rPr>
              <w:t>刮腻子2道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4.防霉防菌涂料墙面3道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val="restart"/>
            <w:tcBorders>
              <w:top w:val="nil"/>
              <w:left w:val="single" w:sz="4" w:space="0" w:color="000000"/>
              <w:bottom w:val="nil"/>
              <w:right w:val="nil"/>
            </w:tcBorders>
            <w:tcMar>
              <w:top w:w="15" w:type="dxa"/>
              <w:left w:w="15" w:type="dxa"/>
              <w:right w:w="15" w:type="dxa"/>
            </w:tcMar>
            <w:vAlign w:val="center"/>
          </w:tcPr>
          <w:p w:rsidR="00B55BD9" w:rsidRPr="00B01624" w:rsidRDefault="00B55BD9">
            <w:pPr>
              <w:widowControl/>
              <w:jc w:val="center"/>
              <w:textAlignment w:val="center"/>
              <w:rPr>
                <w:rFonts w:ascii="宋体" w:hAnsi="宋体" w:cs="宋体"/>
                <w:szCs w:val="21"/>
              </w:rPr>
            </w:pPr>
          </w:p>
        </w:tc>
      </w:tr>
      <w:tr w:rsidR="00B55BD9" w:rsidRPr="00B01624">
        <w:trPr>
          <w:gridAfter w:val="1"/>
          <w:wAfter w:w="50" w:type="dxa"/>
          <w:trHeight w:val="142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踢脚（墙裙）：100高地板胶踢脚（踢02）</w:t>
            </w:r>
          </w:p>
          <w:p w:rsidR="00B55BD9" w:rsidRPr="00B01624" w:rsidRDefault="004E1434">
            <w:pPr>
              <w:widowControl/>
              <w:numPr>
                <w:ilvl w:val="0"/>
                <w:numId w:val="41"/>
              </w:numPr>
              <w:textAlignment w:val="center"/>
              <w:rPr>
                <w:rFonts w:ascii="宋体" w:hAnsi="宋体" w:cs="宋体"/>
                <w:sz w:val="18"/>
                <w:szCs w:val="18"/>
              </w:rPr>
            </w:pPr>
            <w:r w:rsidRPr="00B01624">
              <w:rPr>
                <w:rFonts w:ascii="宋体" w:hAnsi="宋体" w:cs="宋体" w:hint="eastAsia"/>
                <w:sz w:val="18"/>
                <w:szCs w:val="18"/>
              </w:rPr>
              <w:t>专配胶水</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2厚PVC同质透心卷材地胶</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2124"/>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3.600×600×0.8铝扣板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kern w:val="0"/>
                <w:sz w:val="18"/>
                <w:szCs w:val="18"/>
              </w:rPr>
              <w:t>候诊、病人通道、阴性诊室、阳性诊室、阴性透析治疗区、阳性透析治疗区、缓冲、抢救室</w:t>
            </w: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楼地面：地板胶楼板（楼03）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1、2厚PVC同质透心卷材地胶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3、钢筋砼楼板</w:t>
            </w:r>
          </w:p>
          <w:p w:rsidR="00B55BD9" w:rsidRPr="00B01624" w:rsidRDefault="00B55BD9">
            <w:pPr>
              <w:widowControl/>
              <w:textAlignment w:val="center"/>
              <w:rPr>
                <w:rFonts w:ascii="宋体" w:hAnsi="宋体" w:cs="宋体"/>
                <w:kern w:val="0"/>
                <w:sz w:val="18"/>
                <w:szCs w:val="18"/>
              </w:rPr>
            </w:pP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楼地面：浮筑楼板（楼03g）</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1、2厚PVC同质透心卷材地胶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3、5厚橡胶减震隔音垫</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4、钢筋砼楼板</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注</w:t>
            </w:r>
            <w:r w:rsidRPr="00B01624">
              <w:rPr>
                <w:rFonts w:ascii="宋体" w:hAnsi="宋体" w:cs="宋体"/>
                <w:kern w:val="0"/>
                <w:sz w:val="18"/>
                <w:szCs w:val="18"/>
              </w:rPr>
              <w:t>：</w:t>
            </w:r>
            <w:r w:rsidRPr="00B01624">
              <w:rPr>
                <w:rFonts w:ascii="宋体" w:hAnsi="宋体" w:cs="宋体" w:hint="eastAsia"/>
                <w:kern w:val="0"/>
                <w:sz w:val="18"/>
                <w:szCs w:val="18"/>
              </w:rPr>
              <w:t>浮筑楼板</w:t>
            </w:r>
            <w:r w:rsidRPr="00B01624">
              <w:rPr>
                <w:rFonts w:ascii="宋体" w:hAnsi="宋体" w:cs="宋体"/>
                <w:kern w:val="0"/>
                <w:sz w:val="18"/>
                <w:szCs w:val="18"/>
              </w:rPr>
              <w:t>区域，详见</w:t>
            </w:r>
            <w:r w:rsidRPr="00B01624">
              <w:rPr>
                <w:rFonts w:ascii="宋体" w:hAnsi="宋体" w:cs="宋体" w:hint="eastAsia"/>
                <w:kern w:val="0"/>
                <w:sz w:val="18"/>
                <w:szCs w:val="18"/>
              </w:rPr>
              <w:t>浮筑楼板</w:t>
            </w:r>
            <w:r w:rsidRPr="00B01624">
              <w:rPr>
                <w:rFonts w:ascii="宋体" w:hAnsi="宋体" w:cs="宋体"/>
                <w:kern w:val="0"/>
                <w:sz w:val="18"/>
                <w:szCs w:val="18"/>
              </w:rPr>
              <w:t>区域示意图。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56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墙面：防霉防菌涂料墙面（内02）</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1.10厚1:3水泥砂浆分两次抹平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w:t>
            </w:r>
            <w:r w:rsidRPr="00B01624">
              <w:rPr>
                <w:rFonts w:ascii="宋体" w:hAnsi="宋体" w:cs="宋体"/>
                <w:kern w:val="0"/>
                <w:sz w:val="18"/>
                <w:szCs w:val="18"/>
              </w:rPr>
              <w:t>5厚1:2水泥砂浆找平，中间压入一层耐碱玻璃纤维网布</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w:t>
            </w:r>
            <w:r w:rsidRPr="00B01624">
              <w:rPr>
                <w:rFonts w:ascii="宋体" w:hAnsi="宋体" w:cs="宋体"/>
                <w:kern w:val="0"/>
                <w:sz w:val="18"/>
                <w:szCs w:val="18"/>
              </w:rPr>
              <w:t>刮腻子2道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4.防霉防菌涂料墙面3道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踢脚（墙裙）：100高地板胶踢脚（踢02）</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1、专配胶水</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sz w:val="18"/>
                <w:szCs w:val="18"/>
              </w:rPr>
              <w:t>2厚PVC同质透心卷材地胶</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trHeight w:val="2077"/>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3.600×600×0.8铝扣板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13</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室内功能房间做法</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污物处置、污物暂存</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楼面：防水地砖楼面</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1、5-8厚300</w:t>
            </w:r>
            <w:r w:rsidRPr="00B01624">
              <w:rPr>
                <w:rFonts w:ascii="宋体" w:hAnsi="宋体" w:cs="宋体" w:hint="eastAsia"/>
                <w:kern w:val="0"/>
                <w:sz w:val="18"/>
                <w:szCs w:val="18"/>
              </w:rPr>
              <w:t>×</w:t>
            </w:r>
            <w:r w:rsidRPr="00B01624">
              <w:rPr>
                <w:rFonts w:ascii="宋体" w:hAnsi="宋体" w:cs="宋体" w:hint="eastAsia"/>
                <w:sz w:val="18"/>
                <w:szCs w:val="18"/>
              </w:rPr>
              <w:t>300防滑面砖</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2、20厚1:4干硬性水泥砂浆粘结层</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3、防水层，上铺隔离层1.5厚合成高分子防水涂料（周边上翻至地面以上150,遇门口时水平扫出门口200;水口、穿管、转角处用胎体加强）</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4、基层处理剂一道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5、1:3水泥砂浆找坡层，最薄处20厚</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6、钢筋砼楼板，随捣随抹光</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注：病房卫生间结构降板100，在防水层加厚水泥砂浆粘结层</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7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墙面：釉面砖（内墙03）</w:t>
            </w:r>
          </w:p>
          <w:p w:rsidR="00B55BD9" w:rsidRPr="00B01624" w:rsidRDefault="004E1434">
            <w:pPr>
              <w:widowControl/>
              <w:numPr>
                <w:ilvl w:val="0"/>
                <w:numId w:val="49"/>
              </w:numPr>
              <w:textAlignment w:val="center"/>
              <w:rPr>
                <w:rFonts w:ascii="宋体" w:hAnsi="宋体" w:cs="宋体"/>
                <w:sz w:val="18"/>
                <w:szCs w:val="18"/>
              </w:rPr>
            </w:pPr>
            <w:r w:rsidRPr="00B01624">
              <w:rPr>
                <w:rFonts w:ascii="宋体" w:hAnsi="宋体" w:cs="宋体"/>
                <w:kern w:val="0"/>
                <w:sz w:val="18"/>
                <w:szCs w:val="18"/>
              </w:rPr>
              <w:t>15厚</w:t>
            </w:r>
            <w:r w:rsidRPr="00B01624">
              <w:rPr>
                <w:rFonts w:ascii="宋体" w:hAnsi="宋体" w:cs="宋体" w:hint="eastAsia"/>
                <w:kern w:val="0"/>
                <w:sz w:val="18"/>
                <w:szCs w:val="18"/>
              </w:rPr>
              <w:t>1:3</w:t>
            </w:r>
            <w:r w:rsidRPr="00B01624">
              <w:rPr>
                <w:rFonts w:ascii="宋体" w:hAnsi="宋体" w:cs="宋体"/>
                <w:kern w:val="0"/>
                <w:sz w:val="18"/>
                <w:szCs w:val="18"/>
              </w:rPr>
              <w:t>抹灰砂浆</w:t>
            </w:r>
          </w:p>
          <w:p w:rsidR="00B55BD9" w:rsidRPr="00B01624" w:rsidRDefault="004E1434">
            <w:pPr>
              <w:widowControl/>
              <w:numPr>
                <w:ilvl w:val="0"/>
                <w:numId w:val="49"/>
              </w:numPr>
              <w:textAlignment w:val="center"/>
              <w:rPr>
                <w:rFonts w:ascii="宋体" w:hAnsi="宋体" w:cs="宋体"/>
                <w:sz w:val="18"/>
                <w:szCs w:val="18"/>
              </w:rPr>
            </w:pPr>
            <w:r w:rsidRPr="00B01624">
              <w:rPr>
                <w:rFonts w:ascii="宋体" w:hAnsi="宋体" w:cs="宋体" w:hint="eastAsia"/>
                <w:sz w:val="18"/>
                <w:szCs w:val="18"/>
              </w:rPr>
              <w:t>1.5厚聚合物水泥防水涂料</w:t>
            </w:r>
          </w:p>
          <w:p w:rsidR="00B55BD9" w:rsidRPr="00B01624" w:rsidRDefault="004E1434">
            <w:pPr>
              <w:widowControl/>
              <w:numPr>
                <w:ilvl w:val="0"/>
                <w:numId w:val="49"/>
              </w:numPr>
              <w:textAlignment w:val="center"/>
              <w:rPr>
                <w:rFonts w:ascii="宋体" w:hAnsi="宋体" w:cs="宋体"/>
                <w:sz w:val="18"/>
                <w:szCs w:val="18"/>
              </w:rPr>
            </w:pPr>
            <w:r w:rsidRPr="00B01624">
              <w:rPr>
                <w:rFonts w:ascii="宋体" w:hAnsi="宋体" w:cs="宋体" w:hint="eastAsia"/>
                <w:sz w:val="18"/>
                <w:szCs w:val="18"/>
              </w:rPr>
              <w:t>3-4厚1:1水泥砂浆加水重20%建筑胶镶贴</w:t>
            </w:r>
          </w:p>
          <w:p w:rsidR="00B55BD9" w:rsidRPr="00B01624" w:rsidRDefault="004E1434">
            <w:pPr>
              <w:widowControl/>
              <w:numPr>
                <w:ilvl w:val="0"/>
                <w:numId w:val="49"/>
              </w:numPr>
              <w:textAlignment w:val="center"/>
              <w:rPr>
                <w:rFonts w:ascii="宋体" w:hAnsi="宋体" w:cs="宋体"/>
                <w:sz w:val="18"/>
                <w:szCs w:val="18"/>
              </w:rPr>
            </w:pPr>
            <w:r w:rsidRPr="00B01624">
              <w:rPr>
                <w:rFonts w:ascii="宋体" w:hAnsi="宋体" w:cs="宋体" w:hint="eastAsia"/>
                <w:sz w:val="18"/>
                <w:szCs w:val="18"/>
              </w:rPr>
              <w:t>4-5厚300</w:t>
            </w:r>
            <w:r w:rsidRPr="00B01624">
              <w:rPr>
                <w:rFonts w:ascii="宋体" w:hAnsi="宋体" w:cs="宋体" w:hint="eastAsia"/>
                <w:kern w:val="0"/>
                <w:sz w:val="18"/>
                <w:szCs w:val="18"/>
              </w:rPr>
              <w:t>×</w:t>
            </w:r>
            <w:r w:rsidRPr="00B01624">
              <w:rPr>
                <w:rFonts w:ascii="宋体" w:hAnsi="宋体" w:cs="宋体" w:hint="eastAsia"/>
                <w:sz w:val="18"/>
                <w:szCs w:val="18"/>
              </w:rPr>
              <w:t>600釉面砖，白水泥浆擦缝</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注</w:t>
            </w:r>
            <w:r w:rsidRPr="00B01624">
              <w:rPr>
                <w:rFonts w:ascii="宋体" w:hAnsi="宋体" w:cs="宋体"/>
                <w:sz w:val="18"/>
                <w:szCs w:val="18"/>
              </w:rPr>
              <w:t>：</w:t>
            </w:r>
            <w:r w:rsidRPr="00B01624">
              <w:rPr>
                <w:rFonts w:ascii="宋体" w:hAnsi="宋体" w:cs="宋体" w:hint="eastAsia"/>
                <w:sz w:val="18"/>
                <w:szCs w:val="18"/>
              </w:rPr>
              <w:t>1）用于砌体及砼墙，防水涂料高度：不带淋浴卫生间和厨房为600高，污洗间、带淋浴卫生间为1800高。</w:t>
            </w:r>
          </w:p>
          <w:p w:rsidR="00B55BD9" w:rsidRPr="00B01624" w:rsidRDefault="004E1434">
            <w:pPr>
              <w:widowControl/>
              <w:textAlignment w:val="center"/>
              <w:rPr>
                <w:rFonts w:ascii="宋体" w:hAnsi="宋体" w:cs="宋体"/>
                <w:sz w:val="18"/>
                <w:szCs w:val="18"/>
              </w:rPr>
            </w:pPr>
            <w:r w:rsidRPr="00B01624">
              <w:rPr>
                <w:rFonts w:ascii="宋体" w:hAnsi="宋体" w:cs="宋体"/>
                <w:sz w:val="18"/>
                <w:szCs w:val="18"/>
              </w:rPr>
              <w:t>2</w:t>
            </w:r>
            <w:r w:rsidRPr="00B01624">
              <w:rPr>
                <w:rFonts w:ascii="宋体" w:hAnsi="宋体" w:cs="宋体" w:hint="eastAsia"/>
                <w:sz w:val="18"/>
                <w:szCs w:val="18"/>
              </w:rPr>
              <w:t>）釉面砖贴到吊顶底往上100高位置</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vMerge w:val="restart"/>
            <w:tcBorders>
              <w:top w:val="nil"/>
              <w:left w:val="single" w:sz="4" w:space="0" w:color="000000"/>
              <w:bottom w:val="nil"/>
              <w:right w:val="nil"/>
            </w:tcBorders>
            <w:tcMar>
              <w:top w:w="15" w:type="dxa"/>
              <w:left w:w="15" w:type="dxa"/>
              <w:right w:w="15" w:type="dxa"/>
            </w:tcMar>
            <w:vAlign w:val="center"/>
          </w:tcPr>
          <w:p w:rsidR="00B55BD9" w:rsidRPr="00B01624" w:rsidRDefault="00B55BD9">
            <w:pPr>
              <w:widowControl/>
              <w:jc w:val="center"/>
              <w:textAlignment w:val="center"/>
              <w:rPr>
                <w:rFonts w:ascii="宋体" w:hAnsi="宋体" w:cs="宋体"/>
                <w:szCs w:val="21"/>
              </w:rPr>
            </w:pPr>
          </w:p>
        </w:tc>
      </w:tr>
      <w:tr w:rsidR="00B55BD9" w:rsidRPr="00B01624">
        <w:trPr>
          <w:gridAfter w:val="1"/>
          <w:wAfter w:w="50" w:type="dxa"/>
          <w:trHeight w:val="2124"/>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3.600×600×0.8铝扣板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39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湿库房、干库房、库房</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楼面：防水地砖楼面</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1、5-8厚300</w:t>
            </w:r>
            <w:r w:rsidRPr="00B01624">
              <w:rPr>
                <w:rFonts w:ascii="宋体" w:hAnsi="宋体" w:cs="宋体" w:hint="eastAsia"/>
                <w:kern w:val="0"/>
                <w:sz w:val="18"/>
                <w:szCs w:val="18"/>
              </w:rPr>
              <w:t>×</w:t>
            </w:r>
            <w:r w:rsidRPr="00B01624">
              <w:rPr>
                <w:rFonts w:ascii="宋体" w:hAnsi="宋体" w:cs="宋体" w:hint="eastAsia"/>
                <w:sz w:val="18"/>
                <w:szCs w:val="18"/>
              </w:rPr>
              <w:t>300防滑面砖</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2、20厚1:4干硬性水泥砂浆粘结层</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3、防水层，上铺隔离层1.5厚合成高分子防水涂料（周边上翻至地面以上150,遇门口时水平扫出门口200;水口、穿管、转角处用胎体加强）</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4、基层处理剂一道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5、1:3水泥砂浆找坡层，最薄处20厚</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6、钢筋砼楼板，随捣随抹光</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注：病房卫生间结构降板100，在防水层加厚水泥砂浆粘结层</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35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墙面：混合砂浆抹灰内墙漆墙面</w:t>
            </w:r>
          </w:p>
          <w:p w:rsidR="00B55BD9" w:rsidRPr="00B01624" w:rsidRDefault="004E1434">
            <w:pPr>
              <w:widowControl/>
              <w:numPr>
                <w:ilvl w:val="0"/>
                <w:numId w:val="50"/>
              </w:numPr>
              <w:textAlignment w:val="center"/>
              <w:rPr>
                <w:rFonts w:ascii="宋体" w:hAnsi="宋体" w:cs="宋体"/>
                <w:sz w:val="18"/>
                <w:szCs w:val="18"/>
              </w:rPr>
            </w:pPr>
            <w:r w:rsidRPr="00B01624">
              <w:rPr>
                <w:rFonts w:ascii="宋体" w:hAnsi="宋体" w:cs="宋体" w:hint="eastAsia"/>
                <w:sz w:val="18"/>
                <w:szCs w:val="18"/>
              </w:rPr>
              <w:t>10厚 1∶1∶6混合砂浆，分两次抹平</w:t>
            </w:r>
          </w:p>
          <w:p w:rsidR="00B55BD9" w:rsidRPr="00B01624" w:rsidRDefault="004E1434">
            <w:pPr>
              <w:widowControl/>
              <w:numPr>
                <w:ilvl w:val="0"/>
                <w:numId w:val="50"/>
              </w:numPr>
              <w:textAlignment w:val="center"/>
              <w:rPr>
                <w:rFonts w:ascii="宋体" w:hAnsi="宋体" w:cs="宋体"/>
                <w:sz w:val="18"/>
                <w:szCs w:val="18"/>
              </w:rPr>
            </w:pPr>
            <w:r w:rsidRPr="00B01624">
              <w:rPr>
                <w:rFonts w:ascii="宋体" w:hAnsi="宋体" w:cs="宋体" w:hint="eastAsia"/>
                <w:sz w:val="18"/>
                <w:szCs w:val="18"/>
              </w:rPr>
              <w:t>5厚1:0.5:3水泥石灰砂浆找平，中间压入一层耐碱玻璃纤维网布</w:t>
            </w:r>
          </w:p>
          <w:p w:rsidR="00B55BD9" w:rsidRPr="00B01624" w:rsidRDefault="004E1434">
            <w:pPr>
              <w:widowControl/>
              <w:numPr>
                <w:ilvl w:val="0"/>
                <w:numId w:val="50"/>
              </w:numPr>
              <w:textAlignment w:val="center"/>
              <w:rPr>
                <w:rFonts w:ascii="宋体" w:hAnsi="宋体" w:cs="宋体"/>
                <w:sz w:val="18"/>
                <w:szCs w:val="18"/>
              </w:rPr>
            </w:pPr>
            <w:r w:rsidRPr="00B01624">
              <w:rPr>
                <w:rFonts w:ascii="宋体" w:hAnsi="宋体" w:cs="宋体" w:hint="eastAsia"/>
                <w:sz w:val="18"/>
                <w:szCs w:val="18"/>
              </w:rPr>
              <w:t>刮腻子2道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4、</w:t>
            </w:r>
            <w:r w:rsidRPr="00B01624">
              <w:rPr>
                <w:rFonts w:ascii="宋体" w:hAnsi="宋体" w:cs="宋体" w:hint="eastAsia"/>
                <w:kern w:val="0"/>
                <w:sz w:val="18"/>
                <w:szCs w:val="18"/>
              </w:rPr>
              <w:t>防霉防菌涂料墙面3道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踢脚（墙裙）：100高地板胶踢脚（踢02）</w:t>
            </w:r>
          </w:p>
          <w:p w:rsidR="00B55BD9" w:rsidRPr="00B01624" w:rsidRDefault="004E1434">
            <w:pPr>
              <w:widowControl/>
              <w:numPr>
                <w:ilvl w:val="0"/>
                <w:numId w:val="51"/>
              </w:numPr>
              <w:textAlignment w:val="center"/>
              <w:rPr>
                <w:rFonts w:ascii="宋体" w:hAnsi="宋体" w:cs="宋体"/>
                <w:sz w:val="18"/>
                <w:szCs w:val="18"/>
              </w:rPr>
            </w:pPr>
            <w:r w:rsidRPr="00B01624">
              <w:rPr>
                <w:rFonts w:ascii="宋体" w:hAnsi="宋体" w:cs="宋体" w:hint="eastAsia"/>
                <w:sz w:val="18"/>
                <w:szCs w:val="18"/>
              </w:rPr>
              <w:t>17厚1:3水泥砂浆15厚专用抹灰砂浆</w:t>
            </w:r>
          </w:p>
          <w:p w:rsidR="00B55BD9" w:rsidRPr="00B01624" w:rsidRDefault="004E1434">
            <w:pPr>
              <w:widowControl/>
              <w:numPr>
                <w:ilvl w:val="0"/>
                <w:numId w:val="51"/>
              </w:numPr>
              <w:textAlignment w:val="center"/>
              <w:rPr>
                <w:rFonts w:ascii="宋体" w:hAnsi="宋体" w:cs="宋体"/>
                <w:sz w:val="18"/>
                <w:szCs w:val="18"/>
              </w:rPr>
            </w:pPr>
            <w:r w:rsidRPr="00B01624">
              <w:rPr>
                <w:rFonts w:ascii="宋体" w:hAnsi="宋体" w:cs="宋体" w:hint="eastAsia"/>
                <w:sz w:val="18"/>
                <w:szCs w:val="18"/>
              </w:rPr>
              <w:t>3厚1:1水泥砂浆加水重20%建筑胶镶贴抹面压光</w:t>
            </w:r>
          </w:p>
          <w:p w:rsidR="00B55BD9" w:rsidRPr="00B01624" w:rsidRDefault="004E1434">
            <w:pPr>
              <w:widowControl/>
              <w:numPr>
                <w:ilvl w:val="0"/>
                <w:numId w:val="51"/>
              </w:numPr>
              <w:textAlignment w:val="center"/>
              <w:rPr>
                <w:rFonts w:ascii="宋体" w:hAnsi="宋体" w:cs="宋体"/>
                <w:sz w:val="18"/>
                <w:szCs w:val="18"/>
              </w:rPr>
            </w:pPr>
            <w:r w:rsidRPr="00B01624">
              <w:rPr>
                <w:rFonts w:ascii="宋体" w:hAnsi="宋体" w:cs="宋体" w:hint="eastAsia"/>
                <w:sz w:val="18"/>
                <w:szCs w:val="18"/>
              </w:rPr>
              <w:t>8厚100*800地砖，水泥浆擦缝</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sz w:val="18"/>
                <w:szCs w:val="18"/>
              </w:rPr>
              <w:t>注：如楼面采用石材，则踢脚改为石材</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trHeight w:val="2077"/>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3.600×600×0.8铝扣板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13</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室内功能房间做法</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ICU病房、病人通道</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楼地面：地板胶楼板（楼03）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1、2厚PVC同质透心卷材地胶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3、钢筋砼楼板</w:t>
            </w:r>
          </w:p>
          <w:p w:rsidR="00B55BD9" w:rsidRPr="00B01624" w:rsidRDefault="00B55BD9">
            <w:pPr>
              <w:widowControl/>
              <w:textAlignment w:val="center"/>
              <w:rPr>
                <w:rFonts w:ascii="宋体" w:hAnsi="宋体" w:cs="宋体"/>
                <w:kern w:val="0"/>
                <w:sz w:val="18"/>
                <w:szCs w:val="18"/>
              </w:rPr>
            </w:pP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楼地面：浮筑楼板（楼03g）</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1、2厚PVC同质透心卷材地胶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3、5厚橡胶减震隔音垫</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4、钢筋砼楼板</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注</w:t>
            </w:r>
            <w:r w:rsidRPr="00B01624">
              <w:rPr>
                <w:rFonts w:ascii="宋体" w:hAnsi="宋体" w:cs="宋体"/>
                <w:kern w:val="0"/>
                <w:sz w:val="18"/>
                <w:szCs w:val="18"/>
              </w:rPr>
              <w:t>：</w:t>
            </w:r>
            <w:r w:rsidRPr="00B01624">
              <w:rPr>
                <w:rFonts w:ascii="宋体" w:hAnsi="宋体" w:cs="宋体" w:hint="eastAsia"/>
                <w:kern w:val="0"/>
                <w:sz w:val="18"/>
                <w:szCs w:val="18"/>
              </w:rPr>
              <w:t>浮筑楼板</w:t>
            </w:r>
            <w:r w:rsidRPr="00B01624">
              <w:rPr>
                <w:rFonts w:ascii="宋体" w:hAnsi="宋体" w:cs="宋体"/>
                <w:kern w:val="0"/>
                <w:sz w:val="18"/>
                <w:szCs w:val="18"/>
              </w:rPr>
              <w:t>区域，详见</w:t>
            </w:r>
            <w:r w:rsidRPr="00B01624">
              <w:rPr>
                <w:rFonts w:ascii="宋体" w:hAnsi="宋体" w:cs="宋体" w:hint="eastAsia"/>
                <w:kern w:val="0"/>
                <w:sz w:val="18"/>
                <w:szCs w:val="18"/>
              </w:rPr>
              <w:t>浮筑楼板</w:t>
            </w:r>
            <w:r w:rsidRPr="00B01624">
              <w:rPr>
                <w:rFonts w:ascii="宋体" w:hAnsi="宋体" w:cs="宋体"/>
                <w:kern w:val="0"/>
                <w:sz w:val="18"/>
                <w:szCs w:val="18"/>
              </w:rPr>
              <w:t>区域示意图。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7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墙面：放射防护洁净医疗板（内墙07）</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1、20厚4:1硫酸钡水泥浆（挂钢丝网，钉在370实心页岩砖砌体上）</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2、配套龙骨</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3、8厚硅酸钙板</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4、4.5厚洁净医疗版</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富美家、林音、纷雅</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val="restart"/>
            <w:tcBorders>
              <w:top w:val="nil"/>
              <w:left w:val="single" w:sz="4" w:space="0" w:color="000000"/>
              <w:bottom w:val="nil"/>
              <w:right w:val="nil"/>
            </w:tcBorders>
            <w:tcMar>
              <w:top w:w="15" w:type="dxa"/>
              <w:left w:w="15" w:type="dxa"/>
              <w:right w:w="15" w:type="dxa"/>
            </w:tcMar>
            <w:vAlign w:val="center"/>
          </w:tcPr>
          <w:p w:rsidR="00B55BD9" w:rsidRPr="00B01624" w:rsidRDefault="00B55BD9">
            <w:pPr>
              <w:widowControl/>
              <w:jc w:val="center"/>
              <w:textAlignment w:val="center"/>
              <w:rPr>
                <w:rFonts w:ascii="宋体" w:hAnsi="宋体" w:cs="宋体"/>
                <w:szCs w:val="21"/>
              </w:rPr>
            </w:pPr>
          </w:p>
        </w:tc>
      </w:tr>
      <w:tr w:rsidR="00B55BD9" w:rsidRPr="00B01624">
        <w:trPr>
          <w:gridAfter w:val="1"/>
          <w:wAfter w:w="50" w:type="dxa"/>
          <w:trHeight w:val="2124"/>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顶棚：洁净医疗板（顶06）</w:t>
            </w:r>
          </w:p>
          <w:p w:rsidR="00B55BD9" w:rsidRPr="00B01624" w:rsidRDefault="004E1434">
            <w:pPr>
              <w:widowControl/>
              <w:numPr>
                <w:ilvl w:val="0"/>
                <w:numId w:val="52"/>
              </w:numPr>
              <w:textAlignment w:val="center"/>
              <w:rPr>
                <w:rFonts w:ascii="宋体" w:hAnsi="宋体" w:cs="宋体"/>
                <w:kern w:val="0"/>
                <w:sz w:val="18"/>
                <w:szCs w:val="18"/>
              </w:rPr>
            </w:pPr>
            <w:r w:rsidRPr="00B01624">
              <w:rPr>
                <w:rFonts w:ascii="宋体" w:hAnsi="宋体" w:cs="宋体" w:hint="eastAsia"/>
                <w:kern w:val="0"/>
                <w:sz w:val="18"/>
                <w:szCs w:val="18"/>
              </w:rPr>
              <w:t>现浇钢筋混凝土板</w:t>
            </w:r>
          </w:p>
          <w:p w:rsidR="00B55BD9" w:rsidRPr="00B01624" w:rsidRDefault="004E1434">
            <w:pPr>
              <w:widowControl/>
              <w:numPr>
                <w:ilvl w:val="0"/>
                <w:numId w:val="52"/>
              </w:numPr>
              <w:textAlignment w:val="center"/>
              <w:rPr>
                <w:rFonts w:ascii="宋体" w:hAnsi="宋体" w:cs="宋体"/>
                <w:kern w:val="0"/>
                <w:sz w:val="18"/>
                <w:szCs w:val="18"/>
              </w:rPr>
            </w:pPr>
            <w:r w:rsidRPr="00B01624">
              <w:rPr>
                <w:rFonts w:ascii="宋体" w:hAnsi="宋体" w:cs="宋体" w:hint="eastAsia"/>
                <w:kern w:val="0"/>
                <w:sz w:val="18"/>
                <w:szCs w:val="18"/>
              </w:rPr>
              <w:t>防护层（经过医疗设备公司验算）</w:t>
            </w:r>
          </w:p>
          <w:p w:rsidR="00B55BD9" w:rsidRPr="00B01624" w:rsidRDefault="004E1434">
            <w:pPr>
              <w:widowControl/>
              <w:numPr>
                <w:ilvl w:val="0"/>
                <w:numId w:val="52"/>
              </w:numPr>
              <w:textAlignment w:val="center"/>
              <w:rPr>
                <w:rFonts w:ascii="宋体" w:hAnsi="宋体" w:cs="宋体"/>
                <w:kern w:val="0"/>
                <w:sz w:val="18"/>
                <w:szCs w:val="18"/>
              </w:rPr>
            </w:pPr>
            <w:r w:rsidRPr="00B01624">
              <w:rPr>
                <w:rFonts w:ascii="宋体" w:hAnsi="宋体" w:cs="宋体" w:hint="eastAsia"/>
                <w:kern w:val="0"/>
                <w:sz w:val="18"/>
                <w:szCs w:val="18"/>
              </w:rPr>
              <w:t>50系列无磁铝龙骨</w:t>
            </w:r>
          </w:p>
          <w:p w:rsidR="00B55BD9" w:rsidRPr="00B01624" w:rsidRDefault="004E1434">
            <w:pPr>
              <w:widowControl/>
              <w:numPr>
                <w:ilvl w:val="0"/>
                <w:numId w:val="52"/>
              </w:numPr>
              <w:textAlignment w:val="center"/>
              <w:rPr>
                <w:rFonts w:ascii="宋体" w:hAnsi="宋体" w:cs="宋体"/>
                <w:kern w:val="0"/>
                <w:sz w:val="18"/>
                <w:szCs w:val="18"/>
              </w:rPr>
            </w:pPr>
            <w:r w:rsidRPr="00B01624">
              <w:rPr>
                <w:rFonts w:ascii="宋体" w:hAnsi="宋体" w:cs="宋体" w:hint="eastAsia"/>
                <w:kern w:val="0"/>
                <w:sz w:val="18"/>
                <w:szCs w:val="18"/>
              </w:rPr>
              <w:t>6厚硅酸钙板</w:t>
            </w:r>
          </w:p>
          <w:p w:rsidR="00B55BD9" w:rsidRPr="00B01624" w:rsidRDefault="004E1434">
            <w:pPr>
              <w:widowControl/>
              <w:numPr>
                <w:ilvl w:val="0"/>
                <w:numId w:val="52"/>
              </w:numPr>
              <w:textAlignment w:val="center"/>
              <w:rPr>
                <w:rFonts w:ascii="宋体" w:hAnsi="宋体" w:cs="宋体"/>
                <w:kern w:val="0"/>
                <w:sz w:val="18"/>
                <w:szCs w:val="18"/>
              </w:rPr>
            </w:pPr>
            <w:r w:rsidRPr="00B01624">
              <w:rPr>
                <w:rFonts w:ascii="宋体" w:hAnsi="宋体" w:cs="宋体" w:hint="eastAsia"/>
                <w:kern w:val="0"/>
                <w:sz w:val="18"/>
                <w:szCs w:val="18"/>
              </w:rPr>
              <w:t>4.5厚洁净医疗板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富美家、林音、纷雅</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换床、家属等候、视频探视、谈话、配液</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楼地面：地板胶楼板（楼03）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1、2厚PVC同质透心卷材地胶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3、钢筋砼楼板</w:t>
            </w:r>
          </w:p>
          <w:p w:rsidR="00B55BD9" w:rsidRPr="00B01624" w:rsidRDefault="00B55BD9">
            <w:pPr>
              <w:widowControl/>
              <w:textAlignment w:val="center"/>
              <w:rPr>
                <w:rFonts w:ascii="宋体" w:hAnsi="宋体" w:cs="宋体"/>
                <w:kern w:val="0"/>
                <w:sz w:val="18"/>
                <w:szCs w:val="18"/>
              </w:rPr>
            </w:pP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楼地面：浮筑楼板（楼03g）</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1、2厚PVC同质透心卷材地胶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3、5厚橡胶减震隔音垫</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4、钢筋砼楼板</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注</w:t>
            </w:r>
            <w:r w:rsidRPr="00B01624">
              <w:rPr>
                <w:rFonts w:ascii="宋体" w:hAnsi="宋体" w:cs="宋体"/>
                <w:kern w:val="0"/>
                <w:sz w:val="18"/>
                <w:szCs w:val="18"/>
              </w:rPr>
              <w:t>：</w:t>
            </w:r>
            <w:r w:rsidRPr="00B01624">
              <w:rPr>
                <w:rFonts w:ascii="宋体" w:hAnsi="宋体" w:cs="宋体" w:hint="eastAsia"/>
                <w:kern w:val="0"/>
                <w:sz w:val="18"/>
                <w:szCs w:val="18"/>
              </w:rPr>
              <w:t>浮筑楼板</w:t>
            </w:r>
            <w:r w:rsidRPr="00B01624">
              <w:rPr>
                <w:rFonts w:ascii="宋体" w:hAnsi="宋体" w:cs="宋体"/>
                <w:kern w:val="0"/>
                <w:sz w:val="18"/>
                <w:szCs w:val="18"/>
              </w:rPr>
              <w:t>区域，详见</w:t>
            </w:r>
            <w:r w:rsidRPr="00B01624">
              <w:rPr>
                <w:rFonts w:ascii="宋体" w:hAnsi="宋体" w:cs="宋体" w:hint="eastAsia"/>
                <w:kern w:val="0"/>
                <w:sz w:val="18"/>
                <w:szCs w:val="18"/>
              </w:rPr>
              <w:t>浮筑楼板</w:t>
            </w:r>
            <w:r w:rsidRPr="00B01624">
              <w:rPr>
                <w:rFonts w:ascii="宋体" w:hAnsi="宋体" w:cs="宋体"/>
                <w:kern w:val="0"/>
                <w:sz w:val="18"/>
                <w:szCs w:val="18"/>
              </w:rPr>
              <w:t>区域示意图。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56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墙面：防霉防菌涂料墙面（内02）</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1.10厚1:3水泥砂浆分两次抹平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w:t>
            </w:r>
            <w:r w:rsidRPr="00B01624">
              <w:rPr>
                <w:rFonts w:ascii="宋体" w:hAnsi="宋体" w:cs="宋体"/>
                <w:kern w:val="0"/>
                <w:sz w:val="18"/>
                <w:szCs w:val="18"/>
              </w:rPr>
              <w:t>5厚1:2水泥砂浆找平，中间压入一层耐碱玻璃纤维网布</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w:t>
            </w:r>
            <w:r w:rsidRPr="00B01624">
              <w:rPr>
                <w:rFonts w:ascii="宋体" w:hAnsi="宋体" w:cs="宋体"/>
                <w:kern w:val="0"/>
                <w:sz w:val="18"/>
                <w:szCs w:val="18"/>
              </w:rPr>
              <w:t>刮腻子2道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4.防霉防菌涂料墙面3道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踢脚（墙裙）：100高地板胶踢脚（踢02）</w:t>
            </w:r>
          </w:p>
          <w:p w:rsidR="00B55BD9" w:rsidRPr="00B01624" w:rsidRDefault="004E1434">
            <w:pPr>
              <w:widowControl/>
              <w:numPr>
                <w:ilvl w:val="0"/>
                <w:numId w:val="41"/>
              </w:numPr>
              <w:textAlignment w:val="center"/>
              <w:rPr>
                <w:rFonts w:ascii="宋体" w:hAnsi="宋体" w:cs="宋体"/>
                <w:sz w:val="18"/>
                <w:szCs w:val="18"/>
              </w:rPr>
            </w:pPr>
            <w:r w:rsidRPr="00B01624">
              <w:rPr>
                <w:rFonts w:ascii="宋体" w:hAnsi="宋体" w:cs="宋体" w:hint="eastAsia"/>
                <w:sz w:val="18"/>
                <w:szCs w:val="18"/>
              </w:rPr>
              <w:t>专配胶水</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sz w:val="18"/>
                <w:szCs w:val="18"/>
              </w:rPr>
              <w:t>2厚PVC同质透心卷材地胶</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trHeight w:val="2077"/>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顶棚：洁净医疗板（顶06）</w:t>
            </w:r>
          </w:p>
          <w:p w:rsidR="00B55BD9" w:rsidRPr="00B01624" w:rsidRDefault="004E1434">
            <w:pPr>
              <w:widowControl/>
              <w:numPr>
                <w:ilvl w:val="0"/>
                <w:numId w:val="53"/>
              </w:numPr>
              <w:textAlignment w:val="center"/>
              <w:rPr>
                <w:rFonts w:ascii="宋体" w:hAnsi="宋体" w:cs="宋体"/>
                <w:kern w:val="0"/>
                <w:sz w:val="18"/>
                <w:szCs w:val="18"/>
              </w:rPr>
            </w:pPr>
            <w:r w:rsidRPr="00B01624">
              <w:rPr>
                <w:rFonts w:ascii="宋体" w:hAnsi="宋体" w:cs="宋体" w:hint="eastAsia"/>
                <w:kern w:val="0"/>
                <w:sz w:val="18"/>
                <w:szCs w:val="18"/>
              </w:rPr>
              <w:t>现浇钢筋混凝土板</w:t>
            </w:r>
          </w:p>
          <w:p w:rsidR="00B55BD9" w:rsidRPr="00B01624" w:rsidRDefault="004E1434">
            <w:pPr>
              <w:widowControl/>
              <w:numPr>
                <w:ilvl w:val="0"/>
                <w:numId w:val="53"/>
              </w:numPr>
              <w:textAlignment w:val="center"/>
              <w:rPr>
                <w:rFonts w:ascii="宋体" w:hAnsi="宋体" w:cs="宋体"/>
                <w:kern w:val="0"/>
                <w:sz w:val="18"/>
                <w:szCs w:val="18"/>
              </w:rPr>
            </w:pPr>
            <w:r w:rsidRPr="00B01624">
              <w:rPr>
                <w:rFonts w:ascii="宋体" w:hAnsi="宋体" w:cs="宋体" w:hint="eastAsia"/>
                <w:kern w:val="0"/>
                <w:sz w:val="18"/>
                <w:szCs w:val="18"/>
              </w:rPr>
              <w:t>防护层（经过医疗设备公司验算）</w:t>
            </w:r>
          </w:p>
          <w:p w:rsidR="00B55BD9" w:rsidRPr="00B01624" w:rsidRDefault="004E1434">
            <w:pPr>
              <w:widowControl/>
              <w:numPr>
                <w:ilvl w:val="0"/>
                <w:numId w:val="53"/>
              </w:numPr>
              <w:textAlignment w:val="center"/>
              <w:rPr>
                <w:rFonts w:ascii="宋体" w:hAnsi="宋体" w:cs="宋体"/>
                <w:kern w:val="0"/>
                <w:sz w:val="18"/>
                <w:szCs w:val="18"/>
              </w:rPr>
            </w:pPr>
            <w:r w:rsidRPr="00B01624">
              <w:rPr>
                <w:rFonts w:ascii="宋体" w:hAnsi="宋体" w:cs="宋体" w:hint="eastAsia"/>
                <w:kern w:val="0"/>
                <w:sz w:val="18"/>
                <w:szCs w:val="18"/>
              </w:rPr>
              <w:t>50系列无磁铝龙骨</w:t>
            </w:r>
          </w:p>
          <w:p w:rsidR="00B55BD9" w:rsidRPr="00B01624" w:rsidRDefault="004E1434">
            <w:pPr>
              <w:widowControl/>
              <w:numPr>
                <w:ilvl w:val="0"/>
                <w:numId w:val="53"/>
              </w:numPr>
              <w:textAlignment w:val="center"/>
              <w:rPr>
                <w:rFonts w:ascii="宋体" w:hAnsi="宋体" w:cs="宋体"/>
                <w:kern w:val="0"/>
                <w:sz w:val="18"/>
                <w:szCs w:val="18"/>
              </w:rPr>
            </w:pPr>
            <w:r w:rsidRPr="00B01624">
              <w:rPr>
                <w:rFonts w:ascii="宋体" w:hAnsi="宋体" w:cs="宋体" w:hint="eastAsia"/>
                <w:kern w:val="0"/>
                <w:sz w:val="18"/>
                <w:szCs w:val="18"/>
              </w:rPr>
              <w:t>6厚硅酸钙板</w:t>
            </w:r>
          </w:p>
          <w:p w:rsidR="00B55BD9" w:rsidRPr="00B01624" w:rsidRDefault="004E1434">
            <w:pPr>
              <w:widowControl/>
              <w:textAlignment w:val="center"/>
              <w:rPr>
                <w:rFonts w:ascii="宋体" w:hAnsi="宋体" w:cs="宋体"/>
                <w:sz w:val="18"/>
                <w:szCs w:val="18"/>
              </w:rPr>
            </w:pPr>
            <w:r w:rsidRPr="00B01624">
              <w:rPr>
                <w:rFonts w:ascii="宋体" w:hAnsi="宋体" w:cs="宋体"/>
                <w:kern w:val="0"/>
                <w:sz w:val="18"/>
                <w:szCs w:val="18"/>
              </w:rPr>
              <w:t>5</w:t>
            </w:r>
            <w:r w:rsidRPr="00B01624">
              <w:rPr>
                <w:rFonts w:ascii="宋体" w:hAnsi="宋体" w:cs="宋体" w:hint="eastAsia"/>
                <w:kern w:val="0"/>
                <w:sz w:val="18"/>
                <w:szCs w:val="18"/>
              </w:rPr>
              <w:t>、4.5厚洁净医疗板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富美家、林音、纷雅</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13</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室内功能房间做法</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手术室</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楼地面：地板胶楼板（楼03）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w:t>
            </w:r>
            <w:r w:rsidRPr="00B01624">
              <w:rPr>
                <w:rFonts w:ascii="宋体" w:hAnsi="宋体" w:cs="宋体" w:hint="eastAsia"/>
                <w:sz w:val="18"/>
                <w:szCs w:val="18"/>
              </w:rPr>
              <w:t>PVC</w:t>
            </w:r>
            <w:r w:rsidRPr="00B01624">
              <w:rPr>
                <w:rFonts w:ascii="宋体" w:hAnsi="宋体" w:cs="宋体" w:hint="eastAsia"/>
                <w:kern w:val="0"/>
                <w:sz w:val="18"/>
                <w:szCs w:val="18"/>
              </w:rPr>
              <w:t>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3、钢筋砼楼板</w:t>
            </w:r>
          </w:p>
          <w:p w:rsidR="00B55BD9" w:rsidRPr="00B01624" w:rsidRDefault="00B55BD9">
            <w:pPr>
              <w:widowControl/>
              <w:textAlignment w:val="center"/>
              <w:rPr>
                <w:rFonts w:ascii="宋体" w:hAnsi="宋体" w:cs="宋体"/>
                <w:kern w:val="0"/>
                <w:sz w:val="18"/>
                <w:szCs w:val="18"/>
              </w:rPr>
            </w:pP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楼地面：浮筑楼板（楼03g）</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w:t>
            </w:r>
            <w:r w:rsidRPr="00B01624">
              <w:rPr>
                <w:rFonts w:ascii="宋体" w:hAnsi="宋体" w:cs="宋体" w:hint="eastAsia"/>
                <w:sz w:val="18"/>
                <w:szCs w:val="18"/>
              </w:rPr>
              <w:t>PVC</w:t>
            </w:r>
            <w:r w:rsidRPr="00B01624">
              <w:rPr>
                <w:rFonts w:ascii="宋体" w:hAnsi="宋体" w:cs="宋体" w:hint="eastAsia"/>
                <w:kern w:val="0"/>
                <w:sz w:val="18"/>
                <w:szCs w:val="18"/>
              </w:rPr>
              <w:t>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3、5厚橡胶减震隔音垫</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4、钢筋砼楼板</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注</w:t>
            </w:r>
            <w:r w:rsidRPr="00B01624">
              <w:rPr>
                <w:rFonts w:ascii="宋体" w:hAnsi="宋体" w:cs="宋体"/>
                <w:kern w:val="0"/>
                <w:sz w:val="18"/>
                <w:szCs w:val="18"/>
              </w:rPr>
              <w:t>：</w:t>
            </w:r>
            <w:r w:rsidRPr="00B01624">
              <w:rPr>
                <w:rFonts w:ascii="宋体" w:hAnsi="宋体" w:cs="宋体" w:hint="eastAsia"/>
                <w:kern w:val="0"/>
                <w:sz w:val="18"/>
                <w:szCs w:val="18"/>
              </w:rPr>
              <w:t>浮筑楼板</w:t>
            </w:r>
            <w:r w:rsidRPr="00B01624">
              <w:rPr>
                <w:rFonts w:ascii="宋体" w:hAnsi="宋体" w:cs="宋体"/>
                <w:kern w:val="0"/>
                <w:sz w:val="18"/>
                <w:szCs w:val="18"/>
              </w:rPr>
              <w:t>区域，详见</w:t>
            </w:r>
            <w:r w:rsidRPr="00B01624">
              <w:rPr>
                <w:rFonts w:ascii="宋体" w:hAnsi="宋体" w:cs="宋体" w:hint="eastAsia"/>
                <w:kern w:val="0"/>
                <w:sz w:val="18"/>
                <w:szCs w:val="18"/>
              </w:rPr>
              <w:t>浮筑楼板</w:t>
            </w:r>
            <w:r w:rsidRPr="00B01624">
              <w:rPr>
                <w:rFonts w:ascii="宋体" w:hAnsi="宋体" w:cs="宋体"/>
                <w:kern w:val="0"/>
                <w:sz w:val="18"/>
                <w:szCs w:val="18"/>
              </w:rPr>
              <w:t>区域示意图。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7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墙面：抗菌板（内墙09）</w:t>
            </w:r>
          </w:p>
          <w:p w:rsidR="00B55BD9" w:rsidRPr="00B01624" w:rsidRDefault="004E1434">
            <w:pPr>
              <w:widowControl/>
              <w:numPr>
                <w:ilvl w:val="0"/>
                <w:numId w:val="54"/>
              </w:numPr>
              <w:textAlignment w:val="center"/>
              <w:rPr>
                <w:rFonts w:ascii="宋体" w:hAnsi="宋体" w:cs="宋体"/>
                <w:sz w:val="18"/>
                <w:szCs w:val="18"/>
              </w:rPr>
            </w:pPr>
            <w:r w:rsidRPr="00B01624">
              <w:rPr>
                <w:rFonts w:ascii="宋体" w:hAnsi="宋体" w:cs="宋体" w:hint="eastAsia"/>
                <w:sz w:val="18"/>
                <w:szCs w:val="18"/>
              </w:rPr>
              <w:t>配套龙骨</w:t>
            </w:r>
          </w:p>
          <w:p w:rsidR="00B55BD9" w:rsidRPr="00B01624" w:rsidRDefault="004E1434">
            <w:pPr>
              <w:widowControl/>
              <w:numPr>
                <w:ilvl w:val="0"/>
                <w:numId w:val="54"/>
              </w:numPr>
              <w:textAlignment w:val="center"/>
              <w:rPr>
                <w:rFonts w:ascii="宋体" w:hAnsi="宋体" w:cs="宋体"/>
                <w:sz w:val="18"/>
                <w:szCs w:val="18"/>
              </w:rPr>
            </w:pPr>
            <w:r w:rsidRPr="00B01624">
              <w:rPr>
                <w:rFonts w:ascii="宋体" w:hAnsi="宋体" w:cs="宋体" w:hint="eastAsia"/>
                <w:sz w:val="18"/>
                <w:szCs w:val="18"/>
              </w:rPr>
              <w:t>8.5mm抗菌板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富美家、林音、纷雅</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val="restart"/>
            <w:tcBorders>
              <w:top w:val="nil"/>
              <w:left w:val="single" w:sz="4" w:space="0" w:color="000000"/>
              <w:bottom w:val="nil"/>
              <w:right w:val="nil"/>
            </w:tcBorders>
            <w:tcMar>
              <w:top w:w="15" w:type="dxa"/>
              <w:left w:w="15" w:type="dxa"/>
              <w:right w:w="15" w:type="dxa"/>
            </w:tcMar>
            <w:vAlign w:val="center"/>
          </w:tcPr>
          <w:p w:rsidR="00B55BD9" w:rsidRPr="00B01624" w:rsidRDefault="00B55BD9">
            <w:pPr>
              <w:widowControl/>
              <w:jc w:val="center"/>
              <w:textAlignment w:val="center"/>
              <w:rPr>
                <w:rFonts w:ascii="宋体" w:hAnsi="宋体" w:cs="宋体"/>
                <w:szCs w:val="21"/>
              </w:rPr>
            </w:pPr>
          </w:p>
        </w:tc>
      </w:tr>
      <w:tr w:rsidR="00B55BD9" w:rsidRPr="00B01624">
        <w:trPr>
          <w:gridAfter w:val="1"/>
          <w:wAfter w:w="50" w:type="dxa"/>
          <w:trHeight w:val="2124"/>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顶棚：洁净医疗板（顶06）</w:t>
            </w:r>
          </w:p>
          <w:p w:rsidR="00B55BD9" w:rsidRPr="00B01624" w:rsidRDefault="004E1434">
            <w:pPr>
              <w:widowControl/>
              <w:numPr>
                <w:ilvl w:val="0"/>
                <w:numId w:val="55"/>
              </w:numPr>
              <w:textAlignment w:val="center"/>
              <w:rPr>
                <w:rFonts w:ascii="宋体" w:hAnsi="宋体" w:cs="宋体"/>
                <w:kern w:val="0"/>
                <w:sz w:val="18"/>
                <w:szCs w:val="18"/>
              </w:rPr>
            </w:pPr>
            <w:r w:rsidRPr="00B01624">
              <w:rPr>
                <w:rFonts w:ascii="宋体" w:hAnsi="宋体" w:cs="宋体" w:hint="eastAsia"/>
                <w:kern w:val="0"/>
                <w:sz w:val="18"/>
                <w:szCs w:val="18"/>
              </w:rPr>
              <w:t>现浇钢筋混凝土板</w:t>
            </w:r>
          </w:p>
          <w:p w:rsidR="00B55BD9" w:rsidRPr="00B01624" w:rsidRDefault="004E1434">
            <w:pPr>
              <w:widowControl/>
              <w:numPr>
                <w:ilvl w:val="0"/>
                <w:numId w:val="55"/>
              </w:numPr>
              <w:textAlignment w:val="center"/>
              <w:rPr>
                <w:rFonts w:ascii="宋体" w:hAnsi="宋体" w:cs="宋体"/>
                <w:kern w:val="0"/>
                <w:sz w:val="18"/>
                <w:szCs w:val="18"/>
              </w:rPr>
            </w:pPr>
            <w:r w:rsidRPr="00B01624">
              <w:rPr>
                <w:rFonts w:ascii="宋体" w:hAnsi="宋体" w:cs="宋体" w:hint="eastAsia"/>
                <w:kern w:val="0"/>
                <w:sz w:val="18"/>
                <w:szCs w:val="18"/>
              </w:rPr>
              <w:t>50系列无磁铝龙骨</w:t>
            </w:r>
          </w:p>
          <w:p w:rsidR="00B55BD9" w:rsidRPr="00B01624" w:rsidRDefault="004E1434">
            <w:pPr>
              <w:widowControl/>
              <w:numPr>
                <w:ilvl w:val="0"/>
                <w:numId w:val="55"/>
              </w:numPr>
              <w:textAlignment w:val="center"/>
              <w:rPr>
                <w:rFonts w:ascii="宋体" w:hAnsi="宋体" w:cs="宋体"/>
                <w:kern w:val="0"/>
                <w:sz w:val="18"/>
                <w:szCs w:val="18"/>
              </w:rPr>
            </w:pPr>
            <w:r w:rsidRPr="00B01624">
              <w:rPr>
                <w:rFonts w:ascii="宋体" w:hAnsi="宋体" w:cs="宋体" w:hint="eastAsia"/>
                <w:kern w:val="0"/>
                <w:sz w:val="18"/>
                <w:szCs w:val="18"/>
              </w:rPr>
              <w:t>6厚硅酸钙板</w:t>
            </w:r>
          </w:p>
          <w:p w:rsidR="00B55BD9" w:rsidRPr="00B01624" w:rsidRDefault="004E1434">
            <w:pPr>
              <w:widowControl/>
              <w:numPr>
                <w:ilvl w:val="0"/>
                <w:numId w:val="55"/>
              </w:numPr>
              <w:textAlignment w:val="center"/>
              <w:rPr>
                <w:rFonts w:ascii="宋体" w:hAnsi="宋体" w:cs="宋体"/>
                <w:kern w:val="0"/>
                <w:sz w:val="18"/>
                <w:szCs w:val="18"/>
              </w:rPr>
            </w:pPr>
            <w:r w:rsidRPr="00B01624">
              <w:rPr>
                <w:rFonts w:ascii="宋体" w:hAnsi="宋体" w:cs="宋体" w:hint="eastAsia"/>
                <w:kern w:val="0"/>
                <w:sz w:val="18"/>
                <w:szCs w:val="18"/>
              </w:rPr>
              <w:t>4.5厚洁净医疗版</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富美家、林音、纷雅</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89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kern w:val="0"/>
                <w:sz w:val="18"/>
                <w:szCs w:val="18"/>
              </w:rPr>
              <w:t>洁净走廊、预麻、苏醒、操作、准备、抢救室、家属等待</w:t>
            </w: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楼地面：地板胶楼板（楼03）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w:t>
            </w:r>
            <w:r w:rsidRPr="00B01624">
              <w:rPr>
                <w:rFonts w:ascii="宋体" w:hAnsi="宋体" w:cs="宋体" w:hint="eastAsia"/>
                <w:sz w:val="18"/>
                <w:szCs w:val="18"/>
              </w:rPr>
              <w:t>PVC</w:t>
            </w:r>
            <w:r w:rsidRPr="00B01624">
              <w:rPr>
                <w:rFonts w:ascii="宋体" w:hAnsi="宋体" w:cs="宋体" w:hint="eastAsia"/>
                <w:kern w:val="0"/>
                <w:sz w:val="18"/>
                <w:szCs w:val="18"/>
              </w:rPr>
              <w:t>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3、钢筋砼楼板</w:t>
            </w:r>
          </w:p>
          <w:p w:rsidR="00B55BD9" w:rsidRPr="00B01624" w:rsidRDefault="00B55BD9">
            <w:pPr>
              <w:widowControl/>
              <w:textAlignment w:val="center"/>
              <w:rPr>
                <w:rFonts w:ascii="宋体" w:hAnsi="宋体" w:cs="宋体"/>
                <w:kern w:val="0"/>
                <w:sz w:val="18"/>
                <w:szCs w:val="18"/>
              </w:rPr>
            </w:pP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楼地面：浮筑楼板（楼03g）</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w:t>
            </w:r>
            <w:r w:rsidRPr="00B01624">
              <w:rPr>
                <w:rFonts w:ascii="宋体" w:hAnsi="宋体" w:cs="宋体" w:hint="eastAsia"/>
                <w:sz w:val="18"/>
                <w:szCs w:val="18"/>
              </w:rPr>
              <w:t>PVC</w:t>
            </w:r>
            <w:r w:rsidRPr="00B01624">
              <w:rPr>
                <w:rFonts w:ascii="宋体" w:hAnsi="宋体" w:cs="宋体" w:hint="eastAsia"/>
                <w:kern w:val="0"/>
                <w:sz w:val="18"/>
                <w:szCs w:val="18"/>
              </w:rPr>
              <w:t>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3、5厚橡胶减震隔音垫</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4、钢筋砼楼板</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注</w:t>
            </w:r>
            <w:r w:rsidRPr="00B01624">
              <w:rPr>
                <w:rFonts w:ascii="宋体" w:hAnsi="宋体" w:cs="宋体"/>
                <w:kern w:val="0"/>
                <w:sz w:val="18"/>
                <w:szCs w:val="18"/>
              </w:rPr>
              <w:t>：</w:t>
            </w:r>
            <w:r w:rsidRPr="00B01624">
              <w:rPr>
                <w:rFonts w:ascii="宋体" w:hAnsi="宋体" w:cs="宋体" w:hint="eastAsia"/>
                <w:kern w:val="0"/>
                <w:sz w:val="18"/>
                <w:szCs w:val="18"/>
              </w:rPr>
              <w:t>浮筑楼板</w:t>
            </w:r>
            <w:r w:rsidRPr="00B01624">
              <w:rPr>
                <w:rFonts w:ascii="宋体" w:hAnsi="宋体" w:cs="宋体"/>
                <w:kern w:val="0"/>
                <w:sz w:val="18"/>
                <w:szCs w:val="18"/>
              </w:rPr>
              <w:t>区域，详见</w:t>
            </w:r>
            <w:r w:rsidRPr="00B01624">
              <w:rPr>
                <w:rFonts w:ascii="宋体" w:hAnsi="宋体" w:cs="宋体" w:hint="eastAsia"/>
                <w:kern w:val="0"/>
                <w:sz w:val="18"/>
                <w:szCs w:val="18"/>
              </w:rPr>
              <w:t>浮筑楼板</w:t>
            </w:r>
            <w:r w:rsidRPr="00B01624">
              <w:rPr>
                <w:rFonts w:ascii="宋体" w:hAnsi="宋体" w:cs="宋体"/>
                <w:kern w:val="0"/>
                <w:sz w:val="18"/>
                <w:szCs w:val="18"/>
              </w:rPr>
              <w:t>区域示意图。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13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墙面：放射防护洁净医疗板（内墙14）</w:t>
            </w:r>
          </w:p>
          <w:p w:rsidR="00B55BD9" w:rsidRPr="00B01624" w:rsidRDefault="004E1434">
            <w:pPr>
              <w:widowControl/>
              <w:numPr>
                <w:ilvl w:val="0"/>
                <w:numId w:val="56"/>
              </w:numPr>
              <w:textAlignment w:val="center"/>
              <w:rPr>
                <w:rFonts w:ascii="宋体" w:hAnsi="宋体" w:cs="宋体"/>
                <w:sz w:val="18"/>
                <w:szCs w:val="18"/>
              </w:rPr>
            </w:pPr>
            <w:r w:rsidRPr="00B01624">
              <w:rPr>
                <w:rFonts w:ascii="宋体" w:hAnsi="宋体" w:cs="宋体" w:hint="eastAsia"/>
                <w:sz w:val="18"/>
                <w:szCs w:val="18"/>
              </w:rPr>
              <w:t>10厚专用抹灰砂浆，分两次抹平</w:t>
            </w:r>
          </w:p>
          <w:p w:rsidR="00B55BD9" w:rsidRPr="00B01624" w:rsidRDefault="004E1434">
            <w:pPr>
              <w:widowControl/>
              <w:numPr>
                <w:ilvl w:val="0"/>
                <w:numId w:val="56"/>
              </w:numPr>
              <w:textAlignment w:val="center"/>
              <w:rPr>
                <w:rFonts w:ascii="宋体" w:hAnsi="宋体" w:cs="宋体"/>
                <w:sz w:val="18"/>
                <w:szCs w:val="18"/>
              </w:rPr>
            </w:pPr>
            <w:r w:rsidRPr="00B01624">
              <w:rPr>
                <w:rFonts w:ascii="宋体" w:hAnsi="宋体" w:cs="宋体" w:hint="eastAsia"/>
                <w:sz w:val="18"/>
                <w:szCs w:val="18"/>
              </w:rPr>
              <w:t>2厚铅板挂在轻钢龙骨上贴医疗板</w:t>
            </w:r>
          </w:p>
          <w:p w:rsidR="00B55BD9" w:rsidRPr="00B01624" w:rsidRDefault="00B55BD9">
            <w:pPr>
              <w:widowControl/>
              <w:textAlignment w:val="center"/>
              <w:rPr>
                <w:rFonts w:ascii="宋体" w:hAnsi="宋体" w:cs="宋体"/>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富美家、林音、纷雅</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trHeight w:val="2077"/>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顶棚：洁净医疗板（顶06）</w:t>
            </w:r>
          </w:p>
          <w:p w:rsidR="00B55BD9" w:rsidRPr="00B01624" w:rsidRDefault="004E1434">
            <w:pPr>
              <w:widowControl/>
              <w:numPr>
                <w:ilvl w:val="0"/>
                <w:numId w:val="57"/>
              </w:numPr>
              <w:textAlignment w:val="center"/>
              <w:rPr>
                <w:rFonts w:ascii="宋体" w:hAnsi="宋体" w:cs="宋体"/>
                <w:kern w:val="0"/>
                <w:sz w:val="18"/>
                <w:szCs w:val="18"/>
              </w:rPr>
            </w:pPr>
            <w:r w:rsidRPr="00B01624">
              <w:rPr>
                <w:rFonts w:ascii="宋体" w:hAnsi="宋体" w:cs="宋体" w:hint="eastAsia"/>
                <w:kern w:val="0"/>
                <w:sz w:val="18"/>
                <w:szCs w:val="18"/>
              </w:rPr>
              <w:t>现浇钢筋混凝土板</w:t>
            </w:r>
          </w:p>
          <w:p w:rsidR="00B55BD9" w:rsidRPr="00B01624" w:rsidRDefault="004E1434">
            <w:pPr>
              <w:widowControl/>
              <w:numPr>
                <w:ilvl w:val="0"/>
                <w:numId w:val="57"/>
              </w:numPr>
              <w:textAlignment w:val="center"/>
              <w:rPr>
                <w:rFonts w:ascii="宋体" w:hAnsi="宋体" w:cs="宋体"/>
                <w:kern w:val="0"/>
                <w:sz w:val="18"/>
                <w:szCs w:val="18"/>
              </w:rPr>
            </w:pPr>
            <w:r w:rsidRPr="00B01624">
              <w:rPr>
                <w:rFonts w:ascii="宋体" w:hAnsi="宋体" w:cs="宋体" w:hint="eastAsia"/>
                <w:kern w:val="0"/>
                <w:sz w:val="18"/>
                <w:szCs w:val="18"/>
              </w:rPr>
              <w:t>50系列无磁铝龙骨</w:t>
            </w:r>
          </w:p>
          <w:p w:rsidR="00B55BD9" w:rsidRPr="00B01624" w:rsidRDefault="004E1434">
            <w:pPr>
              <w:widowControl/>
              <w:numPr>
                <w:ilvl w:val="0"/>
                <w:numId w:val="57"/>
              </w:numPr>
              <w:textAlignment w:val="center"/>
              <w:rPr>
                <w:rFonts w:ascii="宋体" w:hAnsi="宋体" w:cs="宋体"/>
                <w:kern w:val="0"/>
                <w:sz w:val="18"/>
                <w:szCs w:val="18"/>
              </w:rPr>
            </w:pPr>
            <w:r w:rsidRPr="00B01624">
              <w:rPr>
                <w:rFonts w:ascii="宋体" w:hAnsi="宋体" w:cs="宋体" w:hint="eastAsia"/>
                <w:kern w:val="0"/>
                <w:sz w:val="18"/>
                <w:szCs w:val="18"/>
              </w:rPr>
              <w:t>6厚硅酸钙板</w:t>
            </w:r>
          </w:p>
          <w:p w:rsidR="00B55BD9" w:rsidRPr="00B01624" w:rsidRDefault="004E1434">
            <w:pPr>
              <w:widowControl/>
              <w:textAlignment w:val="center"/>
              <w:rPr>
                <w:rFonts w:ascii="宋体" w:hAnsi="宋体" w:cs="宋体"/>
                <w:sz w:val="18"/>
                <w:szCs w:val="18"/>
              </w:rPr>
            </w:pPr>
            <w:r w:rsidRPr="00B01624">
              <w:rPr>
                <w:rFonts w:ascii="宋体" w:hAnsi="宋体" w:cs="宋体"/>
                <w:kern w:val="0"/>
                <w:sz w:val="18"/>
                <w:szCs w:val="18"/>
              </w:rPr>
              <w:t>4</w:t>
            </w:r>
            <w:r w:rsidRPr="00B01624">
              <w:rPr>
                <w:rFonts w:ascii="宋体" w:hAnsi="宋体" w:cs="宋体" w:hint="eastAsia"/>
                <w:kern w:val="0"/>
                <w:sz w:val="18"/>
                <w:szCs w:val="18"/>
              </w:rPr>
              <w:t>、4.5厚洁净医疗版</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富美家、林音、纷雅</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13</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室内功能房间做法</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kern w:val="0"/>
                <w:sz w:val="18"/>
                <w:szCs w:val="18"/>
              </w:rPr>
              <w:t>PCR通道、PCR缓冲、标本制备室产物扩增室、产物分析室、高温灭菌</w:t>
            </w: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楼地面：地板胶楼板（楼03）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w:t>
            </w:r>
            <w:r w:rsidRPr="00B01624">
              <w:rPr>
                <w:rFonts w:ascii="宋体" w:hAnsi="宋体" w:cs="宋体" w:hint="eastAsia"/>
                <w:sz w:val="18"/>
                <w:szCs w:val="18"/>
              </w:rPr>
              <w:t>PVC</w:t>
            </w:r>
            <w:r w:rsidRPr="00B01624">
              <w:rPr>
                <w:rFonts w:ascii="宋体" w:hAnsi="宋体" w:cs="宋体" w:hint="eastAsia"/>
                <w:kern w:val="0"/>
                <w:sz w:val="18"/>
                <w:szCs w:val="18"/>
              </w:rPr>
              <w:t>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3、钢筋砼楼板</w:t>
            </w:r>
          </w:p>
          <w:p w:rsidR="00B55BD9" w:rsidRPr="00B01624" w:rsidRDefault="00B55BD9">
            <w:pPr>
              <w:widowControl/>
              <w:textAlignment w:val="center"/>
              <w:rPr>
                <w:rFonts w:ascii="宋体" w:hAnsi="宋体" w:cs="宋体"/>
                <w:kern w:val="0"/>
                <w:sz w:val="18"/>
                <w:szCs w:val="18"/>
              </w:rPr>
            </w:pP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楼地面：浮筑楼板（楼03g）</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w:t>
            </w:r>
            <w:r w:rsidRPr="00B01624">
              <w:rPr>
                <w:rFonts w:ascii="宋体" w:hAnsi="宋体" w:cs="宋体" w:hint="eastAsia"/>
                <w:sz w:val="18"/>
                <w:szCs w:val="18"/>
              </w:rPr>
              <w:t>PVC</w:t>
            </w:r>
            <w:r w:rsidRPr="00B01624">
              <w:rPr>
                <w:rFonts w:ascii="宋体" w:hAnsi="宋体" w:cs="宋体" w:hint="eastAsia"/>
                <w:kern w:val="0"/>
                <w:sz w:val="18"/>
                <w:szCs w:val="18"/>
              </w:rPr>
              <w:t>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3、5厚橡胶减震隔音垫</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4、钢筋砼楼板</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注</w:t>
            </w:r>
            <w:r w:rsidRPr="00B01624">
              <w:rPr>
                <w:rFonts w:ascii="宋体" w:hAnsi="宋体" w:cs="宋体"/>
                <w:kern w:val="0"/>
                <w:sz w:val="18"/>
                <w:szCs w:val="18"/>
              </w:rPr>
              <w:t>：</w:t>
            </w:r>
            <w:r w:rsidRPr="00B01624">
              <w:rPr>
                <w:rFonts w:ascii="宋体" w:hAnsi="宋体" w:cs="宋体" w:hint="eastAsia"/>
                <w:kern w:val="0"/>
                <w:sz w:val="18"/>
                <w:szCs w:val="18"/>
              </w:rPr>
              <w:t>浮筑楼板</w:t>
            </w:r>
            <w:r w:rsidRPr="00B01624">
              <w:rPr>
                <w:rFonts w:ascii="宋体" w:hAnsi="宋体" w:cs="宋体"/>
                <w:kern w:val="0"/>
                <w:sz w:val="18"/>
                <w:szCs w:val="18"/>
              </w:rPr>
              <w:t>区域，详见</w:t>
            </w:r>
            <w:r w:rsidRPr="00B01624">
              <w:rPr>
                <w:rFonts w:ascii="宋体" w:hAnsi="宋体" w:cs="宋体" w:hint="eastAsia"/>
                <w:kern w:val="0"/>
                <w:sz w:val="18"/>
                <w:szCs w:val="18"/>
              </w:rPr>
              <w:t>浮筑楼板</w:t>
            </w:r>
            <w:r w:rsidRPr="00B01624">
              <w:rPr>
                <w:rFonts w:ascii="宋体" w:hAnsi="宋体" w:cs="宋体"/>
                <w:kern w:val="0"/>
                <w:sz w:val="18"/>
                <w:szCs w:val="18"/>
              </w:rPr>
              <w:t>区域示意图。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7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墙面：洁净医疗板（内墙08）</w:t>
            </w:r>
          </w:p>
          <w:p w:rsidR="00B55BD9" w:rsidRPr="00B01624" w:rsidRDefault="004E1434">
            <w:pPr>
              <w:widowControl/>
              <w:numPr>
                <w:ilvl w:val="0"/>
                <w:numId w:val="58"/>
              </w:numPr>
              <w:textAlignment w:val="center"/>
              <w:rPr>
                <w:rFonts w:ascii="宋体" w:hAnsi="宋体" w:cs="宋体"/>
                <w:sz w:val="18"/>
                <w:szCs w:val="18"/>
              </w:rPr>
            </w:pPr>
            <w:r w:rsidRPr="00B01624">
              <w:rPr>
                <w:rFonts w:ascii="宋体" w:hAnsi="宋体" w:cs="宋体" w:hint="eastAsia"/>
                <w:sz w:val="18"/>
                <w:szCs w:val="18"/>
              </w:rPr>
              <w:t>轻质隔墙板</w:t>
            </w:r>
          </w:p>
          <w:p w:rsidR="00B55BD9" w:rsidRPr="00B01624" w:rsidRDefault="004E1434">
            <w:pPr>
              <w:widowControl/>
              <w:numPr>
                <w:ilvl w:val="0"/>
                <w:numId w:val="58"/>
              </w:numPr>
              <w:textAlignment w:val="center"/>
              <w:rPr>
                <w:rFonts w:ascii="宋体" w:hAnsi="宋体" w:cs="宋体"/>
                <w:sz w:val="18"/>
                <w:szCs w:val="18"/>
              </w:rPr>
            </w:pPr>
            <w:r w:rsidRPr="00B01624">
              <w:rPr>
                <w:rFonts w:ascii="宋体" w:hAnsi="宋体" w:cs="宋体" w:hint="eastAsia"/>
                <w:sz w:val="18"/>
                <w:szCs w:val="18"/>
              </w:rPr>
              <w:t>4.5mm洁净医疗版</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富美家、林音、纷雅</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val="restart"/>
            <w:tcBorders>
              <w:top w:val="nil"/>
              <w:left w:val="single" w:sz="4" w:space="0" w:color="000000"/>
              <w:bottom w:val="nil"/>
              <w:right w:val="nil"/>
            </w:tcBorders>
            <w:tcMar>
              <w:top w:w="15" w:type="dxa"/>
              <w:left w:w="15" w:type="dxa"/>
              <w:right w:w="15" w:type="dxa"/>
            </w:tcMar>
            <w:vAlign w:val="center"/>
          </w:tcPr>
          <w:p w:rsidR="00B55BD9" w:rsidRPr="00B01624" w:rsidRDefault="00B55BD9">
            <w:pPr>
              <w:widowControl/>
              <w:jc w:val="center"/>
              <w:textAlignment w:val="center"/>
              <w:rPr>
                <w:rFonts w:ascii="宋体" w:hAnsi="宋体" w:cs="宋体"/>
                <w:szCs w:val="21"/>
              </w:rPr>
            </w:pPr>
          </w:p>
        </w:tc>
      </w:tr>
      <w:tr w:rsidR="00B55BD9" w:rsidRPr="00B01624">
        <w:trPr>
          <w:gridAfter w:val="1"/>
          <w:wAfter w:w="50" w:type="dxa"/>
          <w:trHeight w:val="2124"/>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顶棚：洁净医疗板（顶06）</w:t>
            </w:r>
          </w:p>
          <w:p w:rsidR="00B55BD9" w:rsidRPr="00B01624" w:rsidRDefault="004E1434">
            <w:pPr>
              <w:widowControl/>
              <w:numPr>
                <w:ilvl w:val="0"/>
                <w:numId w:val="59"/>
              </w:numPr>
              <w:textAlignment w:val="center"/>
              <w:rPr>
                <w:rFonts w:ascii="宋体" w:hAnsi="宋体" w:cs="宋体"/>
                <w:kern w:val="0"/>
                <w:sz w:val="18"/>
                <w:szCs w:val="18"/>
              </w:rPr>
            </w:pPr>
            <w:r w:rsidRPr="00B01624">
              <w:rPr>
                <w:rFonts w:ascii="宋体" w:hAnsi="宋体" w:cs="宋体" w:hint="eastAsia"/>
                <w:kern w:val="0"/>
                <w:sz w:val="18"/>
                <w:szCs w:val="18"/>
              </w:rPr>
              <w:t>现浇钢筋混凝土板</w:t>
            </w:r>
          </w:p>
          <w:p w:rsidR="00B55BD9" w:rsidRPr="00B01624" w:rsidRDefault="004E1434">
            <w:pPr>
              <w:widowControl/>
              <w:numPr>
                <w:ilvl w:val="0"/>
                <w:numId w:val="59"/>
              </w:numPr>
              <w:textAlignment w:val="center"/>
              <w:rPr>
                <w:rFonts w:ascii="宋体" w:hAnsi="宋体" w:cs="宋体"/>
                <w:kern w:val="0"/>
                <w:sz w:val="18"/>
                <w:szCs w:val="18"/>
              </w:rPr>
            </w:pPr>
            <w:r w:rsidRPr="00B01624">
              <w:rPr>
                <w:rFonts w:ascii="宋体" w:hAnsi="宋体" w:cs="宋体" w:hint="eastAsia"/>
                <w:kern w:val="0"/>
                <w:sz w:val="18"/>
                <w:szCs w:val="18"/>
              </w:rPr>
              <w:t>50系列无磁铝龙骨</w:t>
            </w:r>
          </w:p>
          <w:p w:rsidR="00B55BD9" w:rsidRPr="00B01624" w:rsidRDefault="004E1434">
            <w:pPr>
              <w:widowControl/>
              <w:numPr>
                <w:ilvl w:val="0"/>
                <w:numId w:val="59"/>
              </w:numPr>
              <w:textAlignment w:val="center"/>
              <w:rPr>
                <w:rFonts w:ascii="宋体" w:hAnsi="宋体" w:cs="宋体"/>
                <w:kern w:val="0"/>
                <w:sz w:val="18"/>
                <w:szCs w:val="18"/>
              </w:rPr>
            </w:pPr>
            <w:r w:rsidRPr="00B01624">
              <w:rPr>
                <w:rFonts w:ascii="宋体" w:hAnsi="宋体" w:cs="宋体" w:hint="eastAsia"/>
                <w:kern w:val="0"/>
                <w:sz w:val="18"/>
                <w:szCs w:val="18"/>
              </w:rPr>
              <w:t>6厚硅酸钙板</w:t>
            </w:r>
          </w:p>
          <w:p w:rsidR="00B55BD9" w:rsidRPr="00B01624" w:rsidRDefault="004E1434">
            <w:pPr>
              <w:widowControl/>
              <w:textAlignment w:val="center"/>
              <w:rPr>
                <w:rFonts w:ascii="宋体" w:hAnsi="宋体" w:cs="宋体"/>
                <w:kern w:val="0"/>
                <w:sz w:val="18"/>
                <w:szCs w:val="18"/>
              </w:rPr>
            </w:pPr>
            <w:r w:rsidRPr="00B01624">
              <w:rPr>
                <w:rFonts w:ascii="宋体" w:hAnsi="宋体" w:cs="宋体"/>
                <w:kern w:val="0"/>
                <w:sz w:val="18"/>
                <w:szCs w:val="18"/>
              </w:rPr>
              <w:t>4</w:t>
            </w:r>
            <w:r w:rsidRPr="00B01624">
              <w:rPr>
                <w:rFonts w:ascii="宋体" w:hAnsi="宋体" w:cs="宋体" w:hint="eastAsia"/>
                <w:kern w:val="0"/>
                <w:sz w:val="18"/>
                <w:szCs w:val="18"/>
              </w:rPr>
              <w:t>、4.5厚洁净医疗版</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富美家、林音、纷雅</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kern w:val="0"/>
                <w:sz w:val="18"/>
                <w:szCs w:val="18"/>
              </w:rPr>
              <w:t>配血室、档案库、储血室、处置室、发放区</w:t>
            </w: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楼地面：地板胶楼板（楼03）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w:t>
            </w:r>
            <w:r w:rsidRPr="00B01624">
              <w:rPr>
                <w:rFonts w:ascii="宋体" w:hAnsi="宋体" w:cs="宋体" w:hint="eastAsia"/>
                <w:sz w:val="18"/>
                <w:szCs w:val="18"/>
              </w:rPr>
              <w:t>PVC</w:t>
            </w:r>
            <w:r w:rsidRPr="00B01624">
              <w:rPr>
                <w:rFonts w:ascii="宋体" w:hAnsi="宋体" w:cs="宋体" w:hint="eastAsia"/>
                <w:kern w:val="0"/>
                <w:sz w:val="18"/>
                <w:szCs w:val="18"/>
              </w:rPr>
              <w:t>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3、钢筋砼楼板</w:t>
            </w:r>
          </w:p>
          <w:p w:rsidR="00B55BD9" w:rsidRPr="00B01624" w:rsidRDefault="00B55BD9">
            <w:pPr>
              <w:widowControl/>
              <w:textAlignment w:val="center"/>
              <w:rPr>
                <w:rFonts w:ascii="宋体" w:hAnsi="宋体" w:cs="宋体"/>
                <w:kern w:val="0"/>
                <w:sz w:val="18"/>
                <w:szCs w:val="18"/>
              </w:rPr>
            </w:pP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楼地面：浮筑楼板（楼03g）</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w:t>
            </w:r>
            <w:r w:rsidRPr="00B01624">
              <w:rPr>
                <w:rFonts w:ascii="宋体" w:hAnsi="宋体" w:cs="宋体" w:hint="eastAsia"/>
                <w:sz w:val="18"/>
                <w:szCs w:val="18"/>
              </w:rPr>
              <w:t>PVC</w:t>
            </w:r>
            <w:r w:rsidRPr="00B01624">
              <w:rPr>
                <w:rFonts w:ascii="宋体" w:hAnsi="宋体" w:cs="宋体" w:hint="eastAsia"/>
                <w:kern w:val="0"/>
                <w:sz w:val="18"/>
                <w:szCs w:val="18"/>
              </w:rPr>
              <w:t>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3、5厚橡胶减震隔音垫</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4、钢筋砼楼板</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注</w:t>
            </w:r>
            <w:r w:rsidRPr="00B01624">
              <w:rPr>
                <w:rFonts w:ascii="宋体" w:hAnsi="宋体" w:cs="宋体"/>
                <w:kern w:val="0"/>
                <w:sz w:val="18"/>
                <w:szCs w:val="18"/>
              </w:rPr>
              <w:t>：</w:t>
            </w:r>
            <w:r w:rsidRPr="00B01624">
              <w:rPr>
                <w:rFonts w:ascii="宋体" w:hAnsi="宋体" w:cs="宋体" w:hint="eastAsia"/>
                <w:kern w:val="0"/>
                <w:sz w:val="18"/>
                <w:szCs w:val="18"/>
              </w:rPr>
              <w:t>浮筑楼板</w:t>
            </w:r>
            <w:r w:rsidRPr="00B01624">
              <w:rPr>
                <w:rFonts w:ascii="宋体" w:hAnsi="宋体" w:cs="宋体"/>
                <w:kern w:val="0"/>
                <w:sz w:val="18"/>
                <w:szCs w:val="18"/>
              </w:rPr>
              <w:t>区域，详见</w:t>
            </w:r>
            <w:r w:rsidRPr="00B01624">
              <w:rPr>
                <w:rFonts w:ascii="宋体" w:hAnsi="宋体" w:cs="宋体" w:hint="eastAsia"/>
                <w:kern w:val="0"/>
                <w:sz w:val="18"/>
                <w:szCs w:val="18"/>
              </w:rPr>
              <w:t>浮筑楼板</w:t>
            </w:r>
            <w:r w:rsidRPr="00B01624">
              <w:rPr>
                <w:rFonts w:ascii="宋体" w:hAnsi="宋体" w:cs="宋体"/>
                <w:kern w:val="0"/>
                <w:sz w:val="18"/>
                <w:szCs w:val="18"/>
              </w:rPr>
              <w:t>区域示意图。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56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墙面：防霉防菌涂料墙面（内02）</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1.10厚1:3水泥砂浆分两次抹平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w:t>
            </w:r>
            <w:r w:rsidRPr="00B01624">
              <w:rPr>
                <w:rFonts w:ascii="宋体" w:hAnsi="宋体" w:cs="宋体"/>
                <w:kern w:val="0"/>
                <w:sz w:val="18"/>
                <w:szCs w:val="18"/>
              </w:rPr>
              <w:t>5厚1:2水泥砂浆找平，中间压入一层耐碱玻璃纤维网布</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w:t>
            </w:r>
            <w:r w:rsidRPr="00B01624">
              <w:rPr>
                <w:rFonts w:ascii="宋体" w:hAnsi="宋体" w:cs="宋体"/>
                <w:kern w:val="0"/>
                <w:sz w:val="18"/>
                <w:szCs w:val="18"/>
              </w:rPr>
              <w:t>刮腻子2道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4.防霉防菌涂料3道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踢脚（墙裙）：100高地板胶踢脚（踢02）</w:t>
            </w:r>
          </w:p>
          <w:p w:rsidR="00B55BD9" w:rsidRPr="00B01624" w:rsidRDefault="004E1434">
            <w:pPr>
              <w:widowControl/>
              <w:numPr>
                <w:ilvl w:val="0"/>
                <w:numId w:val="41"/>
              </w:numPr>
              <w:textAlignment w:val="center"/>
              <w:rPr>
                <w:rFonts w:ascii="宋体" w:hAnsi="宋体" w:cs="宋体"/>
                <w:sz w:val="18"/>
                <w:szCs w:val="18"/>
              </w:rPr>
            </w:pPr>
            <w:r w:rsidRPr="00B01624">
              <w:rPr>
                <w:rFonts w:ascii="宋体" w:hAnsi="宋体" w:cs="宋体" w:hint="eastAsia"/>
                <w:sz w:val="18"/>
                <w:szCs w:val="18"/>
              </w:rPr>
              <w:t>专配胶水</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sz w:val="18"/>
                <w:szCs w:val="18"/>
              </w:rPr>
              <w:t>2厚PVC同质透心卷材地胶</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trHeight w:val="2077"/>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3.600×600×0.8铝扣板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150"/>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13</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室内功能房间做法</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left"/>
              <w:rPr>
                <w:kern w:val="0"/>
                <w:sz w:val="18"/>
                <w:szCs w:val="18"/>
              </w:rPr>
            </w:pPr>
            <w:r w:rsidRPr="00B01624">
              <w:rPr>
                <w:rFonts w:ascii="宋体" w:hAnsi="宋体" w:cs="宋体"/>
                <w:kern w:val="0"/>
                <w:sz w:val="18"/>
                <w:szCs w:val="18"/>
              </w:rPr>
              <w:t>病房、抢救室、探视会谈室、配药间、处置室、护士站、医生办公室</w:t>
            </w:r>
          </w:p>
          <w:p w:rsidR="00B55BD9" w:rsidRPr="00B01624" w:rsidRDefault="00B55BD9">
            <w:pPr>
              <w:widowControl/>
              <w:jc w:val="center"/>
              <w:textAlignment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楼地面：地板胶楼板（楼03）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w:t>
            </w:r>
            <w:r w:rsidRPr="00B01624">
              <w:rPr>
                <w:rFonts w:ascii="宋体" w:hAnsi="宋体" w:cs="宋体" w:hint="eastAsia"/>
                <w:sz w:val="18"/>
                <w:szCs w:val="18"/>
              </w:rPr>
              <w:t>PVC</w:t>
            </w:r>
            <w:r w:rsidRPr="00B01624">
              <w:rPr>
                <w:rFonts w:ascii="宋体" w:hAnsi="宋体" w:cs="宋体" w:hint="eastAsia"/>
                <w:kern w:val="0"/>
                <w:sz w:val="18"/>
                <w:szCs w:val="18"/>
              </w:rPr>
              <w:t>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3、钢筋砼楼板</w:t>
            </w:r>
          </w:p>
          <w:p w:rsidR="00B55BD9" w:rsidRPr="00B01624" w:rsidRDefault="00B55BD9">
            <w:pPr>
              <w:widowControl/>
              <w:textAlignment w:val="center"/>
              <w:rPr>
                <w:rFonts w:ascii="宋体" w:hAnsi="宋体" w:cs="宋体"/>
                <w:kern w:val="0"/>
                <w:sz w:val="18"/>
                <w:szCs w:val="18"/>
              </w:rPr>
            </w:pP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楼地面：浮筑楼板（楼03g）</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w:t>
            </w:r>
            <w:r w:rsidRPr="00B01624">
              <w:rPr>
                <w:rFonts w:ascii="宋体" w:hAnsi="宋体" w:cs="宋体" w:hint="eastAsia"/>
                <w:sz w:val="18"/>
                <w:szCs w:val="18"/>
              </w:rPr>
              <w:t>PVC</w:t>
            </w:r>
            <w:r w:rsidRPr="00B01624">
              <w:rPr>
                <w:rFonts w:ascii="宋体" w:hAnsi="宋体" w:cs="宋体" w:hint="eastAsia"/>
                <w:kern w:val="0"/>
                <w:sz w:val="18"/>
                <w:szCs w:val="18"/>
              </w:rPr>
              <w:t>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3、5厚橡胶减震隔音垫</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4、钢筋砼楼板</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注</w:t>
            </w:r>
            <w:r w:rsidRPr="00B01624">
              <w:rPr>
                <w:rFonts w:ascii="宋体" w:hAnsi="宋体" w:cs="宋体"/>
                <w:kern w:val="0"/>
                <w:sz w:val="18"/>
                <w:szCs w:val="18"/>
              </w:rPr>
              <w:t>：</w:t>
            </w:r>
            <w:r w:rsidRPr="00B01624">
              <w:rPr>
                <w:rFonts w:ascii="宋体" w:hAnsi="宋体" w:cs="宋体" w:hint="eastAsia"/>
                <w:kern w:val="0"/>
                <w:sz w:val="18"/>
                <w:szCs w:val="18"/>
              </w:rPr>
              <w:t>浮筑楼板</w:t>
            </w:r>
            <w:r w:rsidRPr="00B01624">
              <w:rPr>
                <w:rFonts w:ascii="宋体" w:hAnsi="宋体" w:cs="宋体"/>
                <w:kern w:val="0"/>
                <w:sz w:val="18"/>
                <w:szCs w:val="18"/>
              </w:rPr>
              <w:t>区域，详见</w:t>
            </w:r>
            <w:r w:rsidRPr="00B01624">
              <w:rPr>
                <w:rFonts w:ascii="宋体" w:hAnsi="宋体" w:cs="宋体" w:hint="eastAsia"/>
                <w:kern w:val="0"/>
                <w:sz w:val="18"/>
                <w:szCs w:val="18"/>
              </w:rPr>
              <w:t>浮筑楼板</w:t>
            </w:r>
            <w:r w:rsidRPr="00B01624">
              <w:rPr>
                <w:rFonts w:ascii="宋体" w:hAnsi="宋体" w:cs="宋体"/>
                <w:kern w:val="0"/>
                <w:sz w:val="18"/>
                <w:szCs w:val="18"/>
              </w:rPr>
              <w:t>区域示意图。。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7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墙面：防霉防菌涂料墙面（内02）</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1.10厚1:3水泥砂浆分两次抹平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w:t>
            </w:r>
            <w:r w:rsidRPr="00B01624">
              <w:rPr>
                <w:rFonts w:ascii="宋体" w:hAnsi="宋体" w:cs="宋体"/>
                <w:kern w:val="0"/>
                <w:sz w:val="18"/>
                <w:szCs w:val="18"/>
              </w:rPr>
              <w:t>5厚1:2水泥砂浆找平，中间压入一层耐碱玻璃纤维网布</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w:t>
            </w:r>
            <w:r w:rsidRPr="00B01624">
              <w:rPr>
                <w:rFonts w:ascii="宋体" w:hAnsi="宋体" w:cs="宋体"/>
                <w:kern w:val="0"/>
                <w:sz w:val="18"/>
                <w:szCs w:val="18"/>
              </w:rPr>
              <w:t>刮腻子2道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4.防霉防菌涂料3道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val="restart"/>
            <w:tcBorders>
              <w:top w:val="nil"/>
              <w:left w:val="single" w:sz="4" w:space="0" w:color="000000"/>
              <w:bottom w:val="nil"/>
              <w:right w:val="nil"/>
            </w:tcBorders>
            <w:tcMar>
              <w:top w:w="15" w:type="dxa"/>
              <w:left w:w="15" w:type="dxa"/>
              <w:right w:w="15" w:type="dxa"/>
            </w:tcMar>
            <w:vAlign w:val="center"/>
          </w:tcPr>
          <w:p w:rsidR="00B55BD9" w:rsidRPr="00B01624" w:rsidRDefault="00B55BD9">
            <w:pPr>
              <w:widowControl/>
              <w:jc w:val="center"/>
              <w:textAlignment w:val="center"/>
              <w:rPr>
                <w:rFonts w:ascii="宋体" w:hAnsi="宋体" w:cs="宋体"/>
                <w:szCs w:val="21"/>
              </w:rPr>
            </w:pPr>
          </w:p>
        </w:tc>
      </w:tr>
      <w:tr w:rsidR="00B55BD9" w:rsidRPr="00B01624">
        <w:trPr>
          <w:gridAfter w:val="1"/>
          <w:wAfter w:w="50" w:type="dxa"/>
          <w:trHeight w:val="142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踢脚（墙裙）：100高地板胶踢脚（踢02）</w:t>
            </w:r>
          </w:p>
          <w:p w:rsidR="00B55BD9" w:rsidRPr="00B01624" w:rsidRDefault="004E1434">
            <w:pPr>
              <w:widowControl/>
              <w:numPr>
                <w:ilvl w:val="0"/>
                <w:numId w:val="41"/>
              </w:numPr>
              <w:textAlignment w:val="center"/>
              <w:rPr>
                <w:rFonts w:ascii="宋体" w:hAnsi="宋体" w:cs="宋体"/>
                <w:sz w:val="18"/>
                <w:szCs w:val="18"/>
              </w:rPr>
            </w:pPr>
            <w:r w:rsidRPr="00B01624">
              <w:rPr>
                <w:rFonts w:ascii="宋体" w:hAnsi="宋体" w:cs="宋体" w:hint="eastAsia"/>
                <w:sz w:val="18"/>
                <w:szCs w:val="18"/>
              </w:rPr>
              <w:t>专配胶水</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2厚PVC同质透心卷材地胶</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2124"/>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顶棚：铝扣板吊顶（顶05）</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参15ZJ001/第94页/棚17</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1.现浇钢筋混凝土板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2.铝合金配套龙骨</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3.600×600×0.8铝扣板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兔宝宝、欧斯龙、法狮龙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71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护工休息室</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楼地面：地板胶楼板（楼03）</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w:t>
            </w:r>
            <w:r w:rsidRPr="00B01624">
              <w:rPr>
                <w:rFonts w:ascii="宋体" w:hAnsi="宋体" w:cs="宋体" w:hint="eastAsia"/>
                <w:sz w:val="18"/>
                <w:szCs w:val="18"/>
              </w:rPr>
              <w:t>PVC</w:t>
            </w:r>
            <w:r w:rsidRPr="00B01624">
              <w:rPr>
                <w:rFonts w:ascii="宋体" w:hAnsi="宋体" w:cs="宋体" w:hint="eastAsia"/>
                <w:kern w:val="0"/>
                <w:sz w:val="18"/>
                <w:szCs w:val="18"/>
              </w:rPr>
              <w:t>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3、钢筋砼楼板</w:t>
            </w:r>
          </w:p>
          <w:p w:rsidR="00B55BD9" w:rsidRPr="00B01624" w:rsidRDefault="00B55BD9">
            <w:pPr>
              <w:widowControl/>
              <w:textAlignment w:val="center"/>
              <w:rPr>
                <w:rFonts w:ascii="宋体" w:hAnsi="宋体" w:cs="宋体"/>
                <w:kern w:val="0"/>
                <w:sz w:val="18"/>
                <w:szCs w:val="18"/>
              </w:rPr>
            </w:pP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楼地面：浮筑楼板（楼03g）</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1、2厚</w:t>
            </w:r>
            <w:r w:rsidRPr="00B01624">
              <w:rPr>
                <w:rFonts w:ascii="宋体" w:hAnsi="宋体" w:cs="宋体" w:hint="eastAsia"/>
                <w:sz w:val="18"/>
                <w:szCs w:val="18"/>
              </w:rPr>
              <w:t>PVC</w:t>
            </w:r>
            <w:r w:rsidRPr="00B01624">
              <w:rPr>
                <w:rFonts w:ascii="宋体" w:hAnsi="宋体" w:cs="宋体" w:hint="eastAsia"/>
                <w:kern w:val="0"/>
                <w:sz w:val="18"/>
                <w:szCs w:val="18"/>
              </w:rPr>
              <w:t>同质透心卷材地胶</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2、3厚水泥自流平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3、5厚橡胶减震隔音垫</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4、钢筋砼楼板</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注</w:t>
            </w:r>
            <w:r w:rsidRPr="00B01624">
              <w:rPr>
                <w:rFonts w:ascii="宋体" w:hAnsi="宋体" w:cs="宋体"/>
                <w:kern w:val="0"/>
                <w:sz w:val="18"/>
                <w:szCs w:val="18"/>
              </w:rPr>
              <w:t>：</w:t>
            </w:r>
            <w:r w:rsidRPr="00B01624">
              <w:rPr>
                <w:rFonts w:ascii="宋体" w:hAnsi="宋体" w:cs="宋体" w:hint="eastAsia"/>
                <w:kern w:val="0"/>
                <w:sz w:val="18"/>
                <w:szCs w:val="18"/>
              </w:rPr>
              <w:t>浮筑楼板</w:t>
            </w:r>
            <w:r w:rsidRPr="00B01624">
              <w:rPr>
                <w:rFonts w:ascii="宋体" w:hAnsi="宋体" w:cs="宋体"/>
                <w:kern w:val="0"/>
                <w:sz w:val="18"/>
                <w:szCs w:val="18"/>
              </w:rPr>
              <w:t>区域，详见</w:t>
            </w:r>
            <w:r w:rsidRPr="00B01624">
              <w:rPr>
                <w:rFonts w:ascii="宋体" w:hAnsi="宋体" w:cs="宋体" w:hint="eastAsia"/>
                <w:kern w:val="0"/>
                <w:sz w:val="18"/>
                <w:szCs w:val="18"/>
              </w:rPr>
              <w:t>浮筑楼板</w:t>
            </w:r>
            <w:r w:rsidRPr="00B01624">
              <w:rPr>
                <w:rFonts w:ascii="宋体" w:hAnsi="宋体" w:cs="宋体"/>
                <w:kern w:val="0"/>
                <w:sz w:val="18"/>
                <w:szCs w:val="18"/>
              </w:rPr>
              <w:t>区域示意图。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256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墙面：防霉防菌涂料墙面（内02）</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1.10厚1:3水泥砂浆分两次抹平</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w:t>
            </w:r>
            <w:r w:rsidRPr="00B01624">
              <w:rPr>
                <w:rFonts w:ascii="宋体" w:hAnsi="宋体" w:cs="宋体"/>
                <w:kern w:val="0"/>
                <w:sz w:val="18"/>
                <w:szCs w:val="18"/>
              </w:rPr>
              <w:t>5厚1:2水泥砂浆找平，中间压入一层耐碱玻璃纤维网布</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w:t>
            </w:r>
            <w:r w:rsidRPr="00B01624">
              <w:rPr>
                <w:rFonts w:ascii="宋体" w:hAnsi="宋体" w:cs="宋体"/>
                <w:kern w:val="0"/>
                <w:sz w:val="18"/>
                <w:szCs w:val="18"/>
              </w:rPr>
              <w:t>刮腻子2道</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4.防霉防菌涂料3道</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踢脚（墙裙）：100高地板胶踢脚（踢02）</w:t>
            </w:r>
          </w:p>
          <w:p w:rsidR="00B55BD9" w:rsidRPr="00B01624" w:rsidRDefault="004E1434">
            <w:pPr>
              <w:widowControl/>
              <w:numPr>
                <w:ilvl w:val="0"/>
                <w:numId w:val="41"/>
              </w:numPr>
              <w:textAlignment w:val="center"/>
              <w:rPr>
                <w:rFonts w:ascii="宋体" w:hAnsi="宋体" w:cs="宋体"/>
                <w:sz w:val="18"/>
                <w:szCs w:val="18"/>
              </w:rPr>
            </w:pPr>
            <w:r w:rsidRPr="00B01624">
              <w:rPr>
                <w:rFonts w:ascii="宋体" w:hAnsi="宋体" w:cs="宋体" w:hint="eastAsia"/>
                <w:sz w:val="18"/>
                <w:szCs w:val="18"/>
              </w:rPr>
              <w:t>专配胶水</w:t>
            </w:r>
          </w:p>
          <w:p w:rsidR="00B55BD9" w:rsidRPr="00B01624" w:rsidRDefault="004E1434">
            <w:pPr>
              <w:widowControl/>
              <w:numPr>
                <w:ilvl w:val="0"/>
                <w:numId w:val="41"/>
              </w:numPr>
              <w:textAlignment w:val="center"/>
              <w:rPr>
                <w:rFonts w:ascii="宋体" w:hAnsi="宋体" w:cs="宋体"/>
                <w:sz w:val="18"/>
                <w:szCs w:val="18"/>
              </w:rPr>
            </w:pPr>
            <w:r w:rsidRPr="00B01624">
              <w:rPr>
                <w:rFonts w:ascii="宋体" w:hAnsi="宋体" w:cs="宋体" w:hint="eastAsia"/>
                <w:sz w:val="18"/>
                <w:szCs w:val="18"/>
              </w:rPr>
              <w:t>2厚PVC同质透心卷材地胶</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阿姆斯壮、德国诺拉、意大利盟多</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trHeight w:val="2077"/>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顶棚：混合砂浆（顶01）</w:t>
            </w:r>
          </w:p>
          <w:p w:rsidR="00B55BD9" w:rsidRPr="00B01624" w:rsidRDefault="004E1434">
            <w:pPr>
              <w:widowControl/>
              <w:numPr>
                <w:ilvl w:val="0"/>
                <w:numId w:val="60"/>
              </w:numPr>
              <w:textAlignment w:val="center"/>
              <w:rPr>
                <w:rFonts w:ascii="宋体" w:hAnsi="宋体" w:cs="宋体"/>
                <w:kern w:val="0"/>
                <w:sz w:val="18"/>
                <w:szCs w:val="18"/>
              </w:rPr>
            </w:pPr>
            <w:r w:rsidRPr="00B01624">
              <w:rPr>
                <w:rFonts w:ascii="宋体" w:hAnsi="宋体" w:cs="宋体" w:hint="eastAsia"/>
                <w:kern w:val="0"/>
                <w:sz w:val="18"/>
                <w:szCs w:val="18"/>
              </w:rPr>
              <w:t>现浇钢筋混凝土板</w:t>
            </w:r>
          </w:p>
          <w:p w:rsidR="00B55BD9" w:rsidRPr="00B01624" w:rsidRDefault="004E1434">
            <w:pPr>
              <w:widowControl/>
              <w:numPr>
                <w:ilvl w:val="0"/>
                <w:numId w:val="60"/>
              </w:numPr>
              <w:textAlignment w:val="center"/>
              <w:rPr>
                <w:rFonts w:ascii="宋体" w:hAnsi="宋体" w:cs="宋体"/>
                <w:kern w:val="0"/>
                <w:sz w:val="18"/>
                <w:szCs w:val="18"/>
              </w:rPr>
            </w:pPr>
            <w:r w:rsidRPr="00B01624">
              <w:rPr>
                <w:rFonts w:ascii="宋体" w:hAnsi="宋体" w:cs="宋体" w:hint="eastAsia"/>
                <w:kern w:val="0"/>
                <w:sz w:val="18"/>
                <w:szCs w:val="18"/>
              </w:rPr>
              <w:t>5厚1:1:4水泥石灰砂浆</w:t>
            </w:r>
          </w:p>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3、5厚1:0.5:3水泥石灰砂浆</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710"/>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13</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室内功能房间做法</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机房</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楼地面：800×800仿花岗岩玻化通体地砖地面（楼01）</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参15ZJ001/第27页/地/楼201</w:t>
            </w:r>
            <w:r w:rsidRPr="00B01624">
              <w:rPr>
                <w:rFonts w:ascii="宋体" w:hAnsi="宋体" w:cs="宋体" w:hint="eastAsia"/>
                <w:kern w:val="0"/>
                <w:sz w:val="18"/>
                <w:szCs w:val="18"/>
              </w:rPr>
              <w:br/>
              <w:t>1. 8～10厚800×800仿花岗岩玻化通体地砖铺实拍平，稀水泥浆擦缝</w:t>
            </w:r>
            <w:r w:rsidRPr="00B01624">
              <w:rPr>
                <w:rFonts w:ascii="宋体" w:hAnsi="宋体" w:cs="宋体" w:hint="eastAsia"/>
                <w:kern w:val="0"/>
                <w:sz w:val="18"/>
                <w:szCs w:val="18"/>
              </w:rPr>
              <w:br/>
              <w:t>2. 20厚1 : 4干硬性水泥砂浆</w:t>
            </w:r>
            <w:r w:rsidRPr="00B01624">
              <w:rPr>
                <w:rFonts w:ascii="宋体" w:hAnsi="宋体" w:cs="宋体" w:hint="eastAsia"/>
                <w:kern w:val="0"/>
                <w:sz w:val="18"/>
                <w:szCs w:val="18"/>
              </w:rPr>
              <w:br/>
              <w:t>3. 素水泥浆一遍</w:t>
            </w:r>
            <w:r w:rsidRPr="00B01624">
              <w:rPr>
                <w:rFonts w:ascii="宋体" w:hAnsi="宋体" w:cs="宋体" w:hint="eastAsia"/>
                <w:kern w:val="0"/>
                <w:sz w:val="18"/>
                <w:szCs w:val="18"/>
              </w:rPr>
              <w:br/>
              <w:t>4. 现浇钢筋混凝土楼板</w:t>
            </w:r>
          </w:p>
          <w:p w:rsidR="00B55BD9" w:rsidRPr="00B01624" w:rsidRDefault="00B55BD9">
            <w:pPr>
              <w:widowControl/>
              <w:textAlignment w:val="center"/>
              <w:rPr>
                <w:rFonts w:ascii="宋体" w:hAnsi="宋体" w:cs="宋体"/>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r w:rsidR="00B55BD9" w:rsidRPr="00B01624">
        <w:trPr>
          <w:gridAfter w:val="1"/>
          <w:wAfter w:w="50" w:type="dxa"/>
          <w:trHeight w:val="370"/>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墙面：混合砂浆抹灰（内墙01）</w:t>
            </w:r>
          </w:p>
          <w:p w:rsidR="00B55BD9" w:rsidRPr="00B01624" w:rsidRDefault="004E1434">
            <w:pPr>
              <w:widowControl/>
              <w:numPr>
                <w:ilvl w:val="0"/>
                <w:numId w:val="61"/>
              </w:numPr>
              <w:textAlignment w:val="center"/>
              <w:rPr>
                <w:rFonts w:ascii="宋体" w:hAnsi="宋体" w:cs="宋体"/>
                <w:sz w:val="18"/>
                <w:szCs w:val="18"/>
              </w:rPr>
            </w:pPr>
            <w:r w:rsidRPr="00B01624">
              <w:rPr>
                <w:rFonts w:ascii="宋体" w:hAnsi="宋体" w:cs="宋体" w:hint="eastAsia"/>
                <w:sz w:val="18"/>
                <w:szCs w:val="18"/>
              </w:rPr>
              <w:t>10厚1∶1∶6混合砂浆，分两次抹平</w:t>
            </w:r>
          </w:p>
          <w:p w:rsidR="00B55BD9" w:rsidRPr="00B01624" w:rsidRDefault="004E1434">
            <w:pPr>
              <w:widowControl/>
              <w:numPr>
                <w:ilvl w:val="0"/>
                <w:numId w:val="61"/>
              </w:numPr>
              <w:textAlignment w:val="center"/>
              <w:rPr>
                <w:rFonts w:ascii="宋体" w:hAnsi="宋体" w:cs="宋体"/>
                <w:sz w:val="18"/>
                <w:szCs w:val="18"/>
              </w:rPr>
            </w:pPr>
            <w:r w:rsidRPr="00B01624">
              <w:rPr>
                <w:rFonts w:ascii="宋体" w:hAnsi="宋体" w:cs="宋体" w:hint="eastAsia"/>
                <w:sz w:val="18"/>
                <w:szCs w:val="18"/>
              </w:rPr>
              <w:t>5厚1:0.5:3水泥石灰砂浆找平，中间压入一层耐碱玻璃纤维网布</w:t>
            </w:r>
          </w:p>
          <w:p w:rsidR="00B55BD9" w:rsidRPr="00B01624" w:rsidRDefault="004E1434">
            <w:pPr>
              <w:widowControl/>
              <w:numPr>
                <w:ilvl w:val="0"/>
                <w:numId w:val="61"/>
              </w:numPr>
              <w:textAlignment w:val="center"/>
              <w:rPr>
                <w:rFonts w:ascii="宋体" w:hAnsi="宋体" w:cs="宋体"/>
                <w:sz w:val="18"/>
                <w:szCs w:val="18"/>
              </w:rPr>
            </w:pPr>
            <w:r w:rsidRPr="00B01624">
              <w:rPr>
                <w:rFonts w:ascii="宋体" w:hAnsi="宋体" w:cs="宋体" w:hint="eastAsia"/>
                <w:sz w:val="18"/>
                <w:szCs w:val="18"/>
              </w:rPr>
              <w:t>腻子二道</w:t>
            </w:r>
          </w:p>
          <w:p w:rsidR="00B55BD9" w:rsidRPr="00B01624" w:rsidRDefault="004E1434">
            <w:pPr>
              <w:widowControl/>
              <w:numPr>
                <w:ilvl w:val="0"/>
                <w:numId w:val="61"/>
              </w:numPr>
              <w:textAlignment w:val="center"/>
              <w:rPr>
                <w:rFonts w:ascii="宋体" w:hAnsi="宋体" w:cs="宋体"/>
                <w:sz w:val="18"/>
                <w:szCs w:val="18"/>
              </w:rPr>
            </w:pPr>
            <w:r w:rsidRPr="00B01624">
              <w:rPr>
                <w:rFonts w:ascii="宋体" w:hAnsi="宋体" w:cs="宋体" w:hint="eastAsia"/>
                <w:sz w:val="18"/>
                <w:szCs w:val="18"/>
              </w:rPr>
              <w:t>防霉抗菌涂料三遍</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多乐士、立邦、都芳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vMerge w:val="restart"/>
            <w:tcBorders>
              <w:top w:val="nil"/>
              <w:left w:val="single" w:sz="4" w:space="0" w:color="000000"/>
              <w:bottom w:val="nil"/>
              <w:right w:val="nil"/>
            </w:tcBorders>
            <w:tcMar>
              <w:top w:w="15" w:type="dxa"/>
              <w:left w:w="15" w:type="dxa"/>
              <w:right w:w="15" w:type="dxa"/>
            </w:tcMar>
            <w:vAlign w:val="center"/>
          </w:tcPr>
          <w:p w:rsidR="00B55BD9" w:rsidRPr="00B01624" w:rsidRDefault="00B55BD9">
            <w:pPr>
              <w:widowControl/>
              <w:jc w:val="center"/>
              <w:textAlignment w:val="center"/>
              <w:rPr>
                <w:rFonts w:ascii="宋体" w:hAnsi="宋体" w:cs="宋体"/>
                <w:szCs w:val="21"/>
              </w:rPr>
            </w:pPr>
          </w:p>
        </w:tc>
      </w:tr>
      <w:tr w:rsidR="00B55BD9" w:rsidRPr="00B01624">
        <w:trPr>
          <w:gridAfter w:val="1"/>
          <w:wAfter w:w="50" w:type="dxa"/>
          <w:trHeight w:val="142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踢脚（墙裙）：100高水泥砂浆踢脚（踢03）</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1、10厚1:3水泥砂浆</w:t>
            </w:r>
          </w:p>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2、10厚1:2水泥砂浆抹面压光</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诺贝尔、东鹏、马可波罗</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高档</w:t>
            </w: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559"/>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顶棚：混合砂浆（顶01）</w:t>
            </w:r>
          </w:p>
          <w:p w:rsidR="00B55BD9" w:rsidRPr="00B01624" w:rsidRDefault="004E1434">
            <w:pPr>
              <w:widowControl/>
              <w:numPr>
                <w:ilvl w:val="0"/>
                <w:numId w:val="60"/>
              </w:numPr>
              <w:textAlignment w:val="center"/>
              <w:rPr>
                <w:rFonts w:ascii="宋体" w:hAnsi="宋体" w:cs="宋体"/>
                <w:kern w:val="0"/>
                <w:sz w:val="18"/>
                <w:szCs w:val="18"/>
              </w:rPr>
            </w:pPr>
            <w:r w:rsidRPr="00B01624">
              <w:rPr>
                <w:rFonts w:ascii="宋体" w:hAnsi="宋体" w:cs="宋体" w:hint="eastAsia"/>
                <w:kern w:val="0"/>
                <w:sz w:val="18"/>
                <w:szCs w:val="18"/>
              </w:rPr>
              <w:t>现浇钢筋混凝土板</w:t>
            </w:r>
          </w:p>
          <w:p w:rsidR="00B55BD9" w:rsidRPr="00B01624" w:rsidRDefault="004E1434">
            <w:pPr>
              <w:widowControl/>
              <w:numPr>
                <w:ilvl w:val="0"/>
                <w:numId w:val="60"/>
              </w:numPr>
              <w:textAlignment w:val="center"/>
              <w:rPr>
                <w:rFonts w:ascii="宋体" w:hAnsi="宋体" w:cs="宋体"/>
                <w:kern w:val="0"/>
                <w:sz w:val="18"/>
                <w:szCs w:val="18"/>
              </w:rPr>
            </w:pPr>
            <w:r w:rsidRPr="00B01624">
              <w:rPr>
                <w:rFonts w:ascii="宋体" w:hAnsi="宋体" w:cs="宋体" w:hint="eastAsia"/>
                <w:kern w:val="0"/>
                <w:sz w:val="18"/>
                <w:szCs w:val="18"/>
              </w:rPr>
              <w:t>5厚1:1:4水泥石灰砂浆</w:t>
            </w:r>
          </w:p>
          <w:p w:rsidR="00B55BD9" w:rsidRPr="00B01624" w:rsidRDefault="004E1434">
            <w:pPr>
              <w:widowControl/>
              <w:numPr>
                <w:ilvl w:val="0"/>
                <w:numId w:val="60"/>
              </w:numPr>
              <w:textAlignment w:val="center"/>
              <w:rPr>
                <w:rFonts w:ascii="宋体" w:hAnsi="宋体" w:cs="宋体"/>
                <w:kern w:val="0"/>
                <w:sz w:val="18"/>
                <w:szCs w:val="18"/>
              </w:rPr>
            </w:pPr>
            <w:r w:rsidRPr="00B01624">
              <w:rPr>
                <w:rFonts w:ascii="宋体" w:hAnsi="宋体" w:cs="宋体" w:hint="eastAsia"/>
                <w:kern w:val="0"/>
                <w:sz w:val="18"/>
                <w:szCs w:val="18"/>
              </w:rPr>
              <w:t>5厚1:0.5:3水泥石灰砂浆</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sz w:val="18"/>
                <w:szCs w:val="18"/>
              </w:rPr>
            </w:pPr>
          </w:p>
        </w:tc>
        <w:tc>
          <w:tcPr>
            <w:tcW w:w="50" w:type="dxa"/>
            <w:vMerge/>
            <w:tcBorders>
              <w:top w:val="nil"/>
              <w:left w:val="single" w:sz="4" w:space="0" w:color="000000"/>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晾晒区玻璃栏板</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双层钢化夹</w:t>
            </w:r>
            <w:r w:rsidRPr="00B01624">
              <w:rPr>
                <w:rFonts w:ascii="宋体" w:hAnsi="宋体" w:cs="宋体"/>
                <w:kern w:val="0"/>
                <w:sz w:val="18"/>
                <w:szCs w:val="18"/>
              </w:rPr>
              <w:t>胶玻璃</w:t>
            </w:r>
            <w:r w:rsidRPr="00B01624">
              <w:rPr>
                <w:rFonts w:ascii="宋体" w:hAnsi="宋体" w:cs="宋体" w:hint="eastAsia"/>
                <w:kern w:val="0"/>
                <w:sz w:val="18"/>
                <w:szCs w:val="18"/>
              </w:rPr>
              <w:t>、Φ60*1.5不锈钢304</w:t>
            </w:r>
            <w:r w:rsidRPr="00B01624">
              <w:rPr>
                <w:rFonts w:ascii="宋体" w:hAnsi="宋体" w:cs="宋体"/>
                <w:kern w:val="0"/>
                <w:sz w:val="18"/>
                <w:szCs w:val="18"/>
              </w:rPr>
              <w:t>管</w:t>
            </w:r>
            <w:r w:rsidRPr="00B01624">
              <w:rPr>
                <w:rFonts w:ascii="宋体" w:hAnsi="宋体" w:cs="宋体" w:hint="eastAsia"/>
                <w:kern w:val="0"/>
                <w:sz w:val="18"/>
                <w:szCs w:val="18"/>
              </w:rPr>
              <w:t>立柱</w:t>
            </w:r>
            <w:r w:rsidRPr="00B01624">
              <w:rPr>
                <w:rFonts w:ascii="宋体" w:hAnsi="宋体" w:cs="宋体"/>
                <w:kern w:val="0"/>
                <w:sz w:val="18"/>
                <w:szCs w:val="18"/>
              </w:rPr>
              <w:t>、</w:t>
            </w:r>
            <w:r w:rsidRPr="00B01624">
              <w:rPr>
                <w:rFonts w:ascii="宋体" w:hAnsi="宋体" w:cs="宋体" w:hint="eastAsia"/>
                <w:kern w:val="0"/>
                <w:sz w:val="18"/>
                <w:szCs w:val="18"/>
              </w:rPr>
              <w:t>Φ60*1.5不锈钢304</w:t>
            </w:r>
            <w:r w:rsidRPr="00B01624">
              <w:rPr>
                <w:rFonts w:ascii="宋体" w:hAnsi="宋体" w:cs="宋体"/>
                <w:kern w:val="0"/>
                <w:sz w:val="18"/>
                <w:szCs w:val="18"/>
              </w:rPr>
              <w:t>管</w:t>
            </w:r>
            <w:r w:rsidRPr="00B01624">
              <w:rPr>
                <w:rFonts w:ascii="宋体" w:hAnsi="宋体" w:cs="宋体" w:hint="eastAsia"/>
                <w:kern w:val="0"/>
                <w:sz w:val="18"/>
                <w:szCs w:val="18"/>
              </w:rPr>
              <w:t>扶手。</w:t>
            </w:r>
            <w:r w:rsidRPr="00B01624">
              <w:rPr>
                <w:rFonts w:ascii="宋体" w:hAnsi="宋体" w:cs="宋体"/>
                <w:kern w:val="0"/>
                <w:sz w:val="18"/>
                <w:szCs w:val="18"/>
              </w:rPr>
              <w:t>参</w:t>
            </w:r>
            <w:r w:rsidRPr="00B01624">
              <w:rPr>
                <w:rFonts w:ascii="宋体" w:hAnsi="宋体" w:cs="宋体" w:hint="eastAsia"/>
                <w:kern w:val="0"/>
                <w:sz w:val="18"/>
                <w:szCs w:val="18"/>
              </w:rPr>
              <w:t>11ZJ411/</w:t>
            </w:r>
            <w:r w:rsidRPr="00B01624">
              <w:rPr>
                <w:rFonts w:ascii="宋体" w:hAnsi="宋体" w:cs="宋体"/>
                <w:kern w:val="0"/>
                <w:sz w:val="18"/>
                <w:szCs w:val="18"/>
              </w:rPr>
              <w:t>13</w:t>
            </w:r>
            <w:r w:rsidRPr="00B01624">
              <w:rPr>
                <w:rFonts w:ascii="宋体" w:hAnsi="宋体" w:cs="宋体" w:hint="eastAsia"/>
                <w:kern w:val="0"/>
                <w:sz w:val="18"/>
                <w:szCs w:val="18"/>
              </w:rPr>
              <w:t>页</w:t>
            </w:r>
            <w:r w:rsidRPr="00B01624">
              <w:rPr>
                <w:rFonts w:ascii="宋体" w:hAnsi="宋体" w:cs="宋体"/>
                <w:kern w:val="0"/>
                <w:sz w:val="18"/>
                <w:szCs w:val="18"/>
              </w:rPr>
              <w:t>玻璃栏板阳台</w:t>
            </w:r>
            <w:r w:rsidRPr="00B01624">
              <w:rPr>
                <w:rFonts w:ascii="宋体" w:hAnsi="宋体" w:cs="宋体" w:hint="eastAsia"/>
                <w:kern w:val="0"/>
                <w:sz w:val="18"/>
                <w:szCs w:val="18"/>
              </w:rPr>
              <w:t>Y20/43页钢管</w:t>
            </w:r>
            <w:r w:rsidRPr="00B01624">
              <w:rPr>
                <w:rFonts w:ascii="宋体" w:hAnsi="宋体" w:cs="宋体"/>
                <w:kern w:val="0"/>
                <w:sz w:val="18"/>
                <w:szCs w:val="18"/>
              </w:rPr>
              <w:t>扶手</w:t>
            </w:r>
            <w:r w:rsidRPr="00B01624">
              <w:rPr>
                <w:rFonts w:ascii="宋体" w:hAnsi="宋体" w:cs="宋体" w:hint="eastAsia"/>
                <w:kern w:val="0"/>
                <w:sz w:val="18"/>
                <w:szCs w:val="18"/>
              </w:rPr>
              <w:t>14。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石材窗台板</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20厚人造大理石板(窗台用)，样式由业主选定</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人造大理石</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kern w:val="0"/>
                <w:sz w:val="18"/>
                <w:szCs w:val="18"/>
              </w:rPr>
            </w:pPr>
          </w:p>
        </w:tc>
        <w:tc>
          <w:tcPr>
            <w:tcW w:w="50" w:type="dxa"/>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木窗帘盒</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双轨窗帘盒</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病人走道防撞带(兼扶手)</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PVC成品防撞带</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连廊玻璃幕墙</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普通铝合金窗+lowE（6+12A+6）中空玻璃</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广场水泥硬化</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numPr>
                <w:ilvl w:val="0"/>
                <w:numId w:val="62"/>
              </w:numPr>
              <w:textAlignment w:val="center"/>
              <w:rPr>
                <w:rFonts w:ascii="宋体" w:hAnsi="宋体" w:cs="宋体"/>
                <w:kern w:val="0"/>
                <w:sz w:val="18"/>
                <w:szCs w:val="18"/>
              </w:rPr>
            </w:pPr>
            <w:r w:rsidRPr="00B01624">
              <w:rPr>
                <w:rFonts w:ascii="宋体" w:hAnsi="宋体" w:cs="宋体" w:hint="eastAsia"/>
                <w:kern w:val="0"/>
                <w:sz w:val="18"/>
                <w:szCs w:val="18"/>
              </w:rPr>
              <w:t>30厚细粒式改性沥青砼</w:t>
            </w:r>
          </w:p>
          <w:p w:rsidR="00B55BD9" w:rsidRPr="00B01624" w:rsidRDefault="004E1434">
            <w:pPr>
              <w:widowControl/>
              <w:numPr>
                <w:ilvl w:val="0"/>
                <w:numId w:val="62"/>
              </w:numPr>
              <w:textAlignment w:val="center"/>
              <w:rPr>
                <w:rFonts w:ascii="宋体" w:hAnsi="宋体" w:cs="宋体"/>
                <w:kern w:val="0"/>
                <w:sz w:val="18"/>
                <w:szCs w:val="18"/>
              </w:rPr>
            </w:pPr>
            <w:r w:rsidRPr="00B01624">
              <w:rPr>
                <w:rFonts w:ascii="宋体" w:hAnsi="宋体" w:cs="宋体" w:hint="eastAsia"/>
                <w:kern w:val="0"/>
                <w:sz w:val="18"/>
                <w:szCs w:val="18"/>
              </w:rPr>
              <w:t>50厚粗粒式沥青砼</w:t>
            </w:r>
          </w:p>
          <w:p w:rsidR="00B55BD9" w:rsidRPr="00B01624" w:rsidRDefault="004E1434">
            <w:pPr>
              <w:widowControl/>
              <w:numPr>
                <w:ilvl w:val="0"/>
                <w:numId w:val="62"/>
              </w:numPr>
              <w:textAlignment w:val="center"/>
              <w:rPr>
                <w:rFonts w:ascii="宋体" w:hAnsi="宋体" w:cs="宋体"/>
                <w:kern w:val="0"/>
                <w:sz w:val="18"/>
                <w:szCs w:val="18"/>
              </w:rPr>
            </w:pPr>
            <w:r w:rsidRPr="00B01624">
              <w:rPr>
                <w:rFonts w:ascii="宋体" w:hAnsi="宋体" w:cs="宋体" w:hint="eastAsia"/>
                <w:kern w:val="0"/>
                <w:sz w:val="18"/>
                <w:szCs w:val="18"/>
              </w:rPr>
              <w:t>0.5L/m^U2^U 乳化沥青粘层</w:t>
            </w:r>
          </w:p>
          <w:p w:rsidR="00B55BD9" w:rsidRPr="00B01624" w:rsidRDefault="004E1434">
            <w:pPr>
              <w:widowControl/>
              <w:numPr>
                <w:ilvl w:val="0"/>
                <w:numId w:val="62"/>
              </w:numPr>
              <w:textAlignment w:val="center"/>
              <w:rPr>
                <w:rFonts w:ascii="宋体" w:hAnsi="宋体" w:cs="宋体"/>
                <w:kern w:val="0"/>
                <w:sz w:val="18"/>
                <w:szCs w:val="18"/>
              </w:rPr>
            </w:pPr>
            <w:r w:rsidRPr="00B01624">
              <w:rPr>
                <w:rFonts w:ascii="宋体" w:hAnsi="宋体" w:cs="宋体" w:hint="eastAsia"/>
                <w:kern w:val="0"/>
                <w:sz w:val="18"/>
                <w:szCs w:val="18"/>
              </w:rPr>
              <w:t>150厚6%水泥稳定碎石层</w:t>
            </w:r>
          </w:p>
          <w:p w:rsidR="00B55BD9" w:rsidRPr="00B01624" w:rsidRDefault="004E1434">
            <w:pPr>
              <w:widowControl/>
              <w:numPr>
                <w:ilvl w:val="0"/>
                <w:numId w:val="62"/>
              </w:numPr>
              <w:textAlignment w:val="center"/>
              <w:rPr>
                <w:rFonts w:ascii="宋体" w:hAnsi="宋体" w:cs="宋体"/>
                <w:kern w:val="0"/>
                <w:sz w:val="18"/>
                <w:szCs w:val="18"/>
              </w:rPr>
            </w:pPr>
            <w:r w:rsidRPr="00B01624">
              <w:rPr>
                <w:rFonts w:ascii="宋体" w:hAnsi="宋体" w:cs="宋体" w:hint="eastAsia"/>
                <w:kern w:val="0"/>
                <w:sz w:val="18"/>
                <w:szCs w:val="18"/>
              </w:rPr>
              <w:t>150厚级配碎石</w:t>
            </w:r>
          </w:p>
          <w:p w:rsidR="00B55BD9" w:rsidRPr="00B01624" w:rsidRDefault="004E1434">
            <w:pPr>
              <w:widowControl/>
              <w:numPr>
                <w:ilvl w:val="0"/>
                <w:numId w:val="62"/>
              </w:numPr>
              <w:textAlignment w:val="center"/>
              <w:rPr>
                <w:rFonts w:ascii="宋体" w:hAnsi="宋体" w:cs="宋体"/>
                <w:kern w:val="0"/>
                <w:sz w:val="18"/>
                <w:szCs w:val="18"/>
              </w:rPr>
            </w:pPr>
            <w:r w:rsidRPr="00B01624">
              <w:rPr>
                <w:rFonts w:ascii="宋体" w:hAnsi="宋体" w:cs="宋体" w:hint="eastAsia"/>
                <w:kern w:val="0"/>
                <w:sz w:val="18"/>
                <w:szCs w:val="18"/>
              </w:rPr>
              <w:t>路基压实</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85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病房卫生间扶手</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304不锈钢</w:t>
            </w:r>
            <w:r w:rsidRPr="00B01624">
              <w:rPr>
                <w:rFonts w:ascii="宋体" w:hAnsi="宋体" w:cs="宋体"/>
                <w:kern w:val="0"/>
                <w:sz w:val="18"/>
                <w:szCs w:val="18"/>
              </w:rPr>
              <w:t>扶手</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579"/>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定制柚木饰面防火板病房储物柜</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层板及竖板基层：18mm多层实木板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背板基层：5mm多层实木板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面层：5mm柚木饰面</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所有木饰材料做防虫、防火处理</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含所有五金配件</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索菲亚、欧派、尚品宅配</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中高档含：制作、运输、安装、五金配件等</w:t>
            </w:r>
          </w:p>
        </w:tc>
        <w:tc>
          <w:tcPr>
            <w:tcW w:w="50" w:type="dxa"/>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定制柚木饰面防火板更衣室壁柜</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层板及竖板基层：18mm多层实木板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背板基层：5mm多层实木板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面层：5mm柚木饰面</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所有木饰材料做防虫、防火处理</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含所有五金配件</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索菲亚、欧派、尚品宅配</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中高档含：制作、运输、安装、五金配件等</w:t>
            </w:r>
          </w:p>
        </w:tc>
        <w:tc>
          <w:tcPr>
            <w:tcW w:w="50" w:type="dxa"/>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定制橡木色饰面防火板文件柜</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层板及竖板基层：18mm多层实木板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背板基层：5mm多层实木板</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面层：5mm橡木饰面</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所有木饰材料做防虫、防火处理</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含所有五金配件</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索菲亚、欧派、尚品宅配</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中高档含：制作、运输、安装、五金配件等</w:t>
            </w:r>
          </w:p>
        </w:tc>
        <w:tc>
          <w:tcPr>
            <w:tcW w:w="50" w:type="dxa"/>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762"/>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白色人造石台面配药柜台</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20厚人造石台面配药柜台(台面宽度600mm，800mm高)20厚人造石台面</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防火板柜体，5mm柚木饰面</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索菲亚、欧派、尚品宅配</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762"/>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成品洗手台矮柜</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成品洗手台矮柜(宽度600mm，800mm高)</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20厚人造石台面</w:t>
            </w:r>
          </w:p>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防火板柜体，5mm柚木饰面</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索菲亚、欧派、尚品宅配</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587"/>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病房床头柜</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P</w:t>
            </w:r>
            <w:r w:rsidRPr="00B01624">
              <w:rPr>
                <w:rFonts w:ascii="宋体" w:hAnsi="宋体" w:cs="宋体"/>
                <w:kern w:val="0"/>
                <w:sz w:val="18"/>
                <w:szCs w:val="18"/>
              </w:rPr>
              <w:t>VC</w:t>
            </w:r>
            <w:r w:rsidRPr="00B01624">
              <w:rPr>
                <w:rFonts w:ascii="宋体" w:hAnsi="宋体" w:cs="宋体" w:hint="eastAsia"/>
                <w:kern w:val="0"/>
                <w:sz w:val="18"/>
                <w:szCs w:val="18"/>
              </w:rPr>
              <w:t>成品</w:t>
            </w:r>
            <w:r w:rsidRPr="00B01624">
              <w:rPr>
                <w:rFonts w:ascii="宋体" w:hAnsi="宋体" w:cs="宋体"/>
                <w:kern w:val="0"/>
                <w:sz w:val="18"/>
                <w:szCs w:val="18"/>
              </w:rPr>
              <w:t>定制</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索菲亚、欧派、尚品宅配</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sz w:val="18"/>
                <w:szCs w:val="18"/>
              </w:rPr>
              <w:t>中高档含：制作、运输、安装、五金配件、木面漆、铝合金面漆等</w:t>
            </w:r>
          </w:p>
        </w:tc>
        <w:tc>
          <w:tcPr>
            <w:tcW w:w="50" w:type="dxa"/>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587"/>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踢脚一体化上墙构件</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成品</w:t>
            </w:r>
            <w:r w:rsidRPr="00B01624">
              <w:rPr>
                <w:rFonts w:ascii="宋体" w:hAnsi="宋体" w:cs="宋体"/>
                <w:kern w:val="0"/>
                <w:sz w:val="18"/>
                <w:szCs w:val="18"/>
              </w:rPr>
              <w:t>定制</w:t>
            </w:r>
            <w:r w:rsidRPr="00B01624">
              <w:rPr>
                <w:rFonts w:ascii="宋体" w:hAnsi="宋体" w:cs="宋体" w:hint="eastAsia"/>
                <w:kern w:val="0"/>
                <w:sz w:val="18"/>
                <w:szCs w:val="18"/>
              </w:rPr>
              <w:t>（水泥砂浆踢脚、橡胶踢脚）</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深圳理想、典室</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587"/>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widowControl/>
              <w:jc w:val="center"/>
              <w:textAlignment w:val="center"/>
              <w:rPr>
                <w:rFonts w:ascii="宋体" w:hAnsi="宋体" w:cs="宋体"/>
                <w:kern w:val="0"/>
                <w:sz w:val="18"/>
                <w:szCs w:val="1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widowControl/>
              <w:textAlignment w:val="center"/>
              <w:rPr>
                <w:rFonts w:ascii="宋体" w:hAnsi="宋体" w:cs="宋体"/>
                <w:kern w:val="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B55BD9">
            <w:pPr>
              <w:widowControl/>
              <w:jc w:val="center"/>
              <w:textAlignment w:val="center"/>
              <w:rPr>
                <w:rFonts w:ascii="宋体" w:hAnsi="宋体" w:cs="宋体"/>
                <w:kern w:val="0"/>
                <w:sz w:val="18"/>
                <w:szCs w:val="18"/>
              </w:rPr>
            </w:pPr>
          </w:p>
        </w:tc>
        <w:tc>
          <w:tcPr>
            <w:tcW w:w="50" w:type="dxa"/>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587"/>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医用隔帘</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成品</w:t>
            </w:r>
            <w:r w:rsidRPr="00B01624">
              <w:rPr>
                <w:rFonts w:ascii="宋体" w:hAnsi="宋体" w:cs="宋体"/>
                <w:kern w:val="0"/>
                <w:sz w:val="18"/>
                <w:szCs w:val="18"/>
              </w:rPr>
              <w:t>定制</w:t>
            </w:r>
            <w:r w:rsidRPr="00B01624">
              <w:rPr>
                <w:rFonts w:ascii="宋体" w:hAnsi="宋体" w:cs="宋体" w:hint="eastAsia"/>
                <w:kern w:val="0"/>
                <w:sz w:val="18"/>
                <w:szCs w:val="18"/>
              </w:rPr>
              <w:t>（病床）</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1639"/>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医用隔帘轨道</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成品</w:t>
            </w:r>
            <w:r w:rsidRPr="00B01624">
              <w:rPr>
                <w:rFonts w:ascii="宋体" w:hAnsi="宋体" w:cs="宋体"/>
                <w:kern w:val="0"/>
                <w:sz w:val="18"/>
                <w:szCs w:val="18"/>
              </w:rPr>
              <w:t>定制</w:t>
            </w:r>
            <w:r w:rsidRPr="00B01624">
              <w:rPr>
                <w:rFonts w:ascii="宋体" w:hAnsi="宋体" w:cs="宋体" w:hint="eastAsia"/>
                <w:kern w:val="0"/>
                <w:sz w:val="18"/>
                <w:szCs w:val="18"/>
              </w:rPr>
              <w:t>（病床）</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索菲亚、欧派、尚品宅配</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sz w:val="18"/>
                <w:szCs w:val="18"/>
              </w:rPr>
              <w:t>中高档；含制作、运输、安装、五金配件、木面漆、铝合金面漆等</w:t>
            </w:r>
          </w:p>
        </w:tc>
        <w:tc>
          <w:tcPr>
            <w:tcW w:w="50" w:type="dxa"/>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毛巾架</w:t>
            </w:r>
          </w:p>
        </w:tc>
        <w:tc>
          <w:tcPr>
            <w:tcW w:w="5529"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不锈钢</w:t>
            </w:r>
            <w:r w:rsidRPr="00B01624">
              <w:rPr>
                <w:rFonts w:ascii="宋体" w:hAnsi="宋体" w:cs="宋体"/>
                <w:sz w:val="18"/>
                <w:szCs w:val="18"/>
              </w:rPr>
              <w:t>成品</w:t>
            </w:r>
            <w:r w:rsidRPr="00B01624">
              <w:rPr>
                <w:rFonts w:ascii="宋体" w:hAnsi="宋体" w:cs="宋体" w:hint="eastAsia"/>
                <w:sz w:val="18"/>
                <w:szCs w:val="18"/>
              </w:rPr>
              <w:t>（病房卫生间）</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285"/>
        </w:trPr>
        <w:tc>
          <w:tcPr>
            <w:tcW w:w="43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6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B55BD9">
            <w:pPr>
              <w:jc w:val="center"/>
              <w:rPr>
                <w:rFonts w:ascii="宋体" w:hAnsi="宋体" w:cs="宋体"/>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jc w:val="center"/>
              <w:rPr>
                <w:rFonts w:ascii="宋体" w:hAnsi="宋体" w:cs="宋体"/>
                <w:sz w:val="18"/>
                <w:szCs w:val="18"/>
              </w:rPr>
            </w:pPr>
            <w:r w:rsidRPr="00B01624">
              <w:rPr>
                <w:rFonts w:ascii="宋体" w:hAnsi="宋体" w:cs="宋体" w:hint="eastAsia"/>
                <w:sz w:val="18"/>
                <w:szCs w:val="18"/>
              </w:rPr>
              <w:t>镜面玻璃</w:t>
            </w:r>
          </w:p>
        </w:tc>
        <w:tc>
          <w:tcPr>
            <w:tcW w:w="5529"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55BD9" w:rsidRPr="00B01624" w:rsidRDefault="004E1434">
            <w:pPr>
              <w:rPr>
                <w:rFonts w:ascii="宋体" w:hAnsi="宋体" w:cs="宋体"/>
                <w:sz w:val="18"/>
                <w:szCs w:val="18"/>
              </w:rPr>
            </w:pPr>
            <w:r w:rsidRPr="00B01624">
              <w:rPr>
                <w:rFonts w:ascii="宋体" w:hAnsi="宋体" w:cs="宋体" w:hint="eastAsia"/>
                <w:sz w:val="18"/>
                <w:szCs w:val="18"/>
              </w:rPr>
              <w:t>成品（公共卫生间）</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sz w:val="18"/>
                <w:szCs w:val="18"/>
              </w:rPr>
              <w:t>中高档</w:t>
            </w:r>
          </w:p>
        </w:tc>
        <w:tc>
          <w:tcPr>
            <w:tcW w:w="50" w:type="dxa"/>
            <w:tcBorders>
              <w:top w:val="nil"/>
              <w:left w:val="nil"/>
              <w:bottom w:val="nil"/>
              <w:right w:val="nil"/>
            </w:tcBorders>
            <w:tcMar>
              <w:top w:w="15" w:type="dxa"/>
              <w:left w:w="15" w:type="dxa"/>
              <w:right w:w="15" w:type="dxa"/>
            </w:tcMar>
            <w:vAlign w:val="center"/>
          </w:tcPr>
          <w:p w:rsidR="00B55BD9" w:rsidRPr="00B01624" w:rsidRDefault="00B55BD9">
            <w:pPr>
              <w:jc w:val="center"/>
              <w:rPr>
                <w:rFonts w:ascii="宋体" w:hAnsi="宋体" w:cs="宋体"/>
                <w:szCs w:val="21"/>
              </w:rPr>
            </w:pPr>
          </w:p>
        </w:tc>
      </w:tr>
      <w:tr w:rsidR="00B55BD9" w:rsidRPr="00B01624">
        <w:trPr>
          <w:gridAfter w:val="1"/>
          <w:wAfter w:w="50" w:type="dxa"/>
          <w:trHeight w:val="402"/>
        </w:trPr>
        <w:tc>
          <w:tcPr>
            <w:tcW w:w="8561" w:type="dxa"/>
            <w:gridSpan w:val="6"/>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备注：1.材料设备参考品牌要选取三个以上性价比相当的品牌或者注明“相当于**品牌”。</w:t>
            </w:r>
          </w:p>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 xml:space="preserve">      4.如初步设计文件与本技术配置交付标准不一致，以本要求更为严格的标准为准。</w:t>
            </w:r>
          </w:p>
        </w:tc>
        <w:tc>
          <w:tcPr>
            <w:tcW w:w="50" w:type="dxa"/>
            <w:tcBorders>
              <w:top w:val="nil"/>
              <w:left w:val="nil"/>
              <w:bottom w:val="nil"/>
              <w:right w:val="nil"/>
            </w:tcBorders>
            <w:noWrap/>
            <w:tcMar>
              <w:top w:w="15" w:type="dxa"/>
              <w:left w:w="15" w:type="dxa"/>
              <w:right w:w="15" w:type="dxa"/>
            </w:tcMar>
            <w:vAlign w:val="center"/>
          </w:tcPr>
          <w:p w:rsidR="00B55BD9" w:rsidRPr="00B01624" w:rsidRDefault="00B55BD9">
            <w:pPr>
              <w:rPr>
                <w:rFonts w:ascii="宋体" w:hAnsi="宋体" w:cs="宋体"/>
                <w:szCs w:val="21"/>
              </w:rPr>
            </w:pPr>
          </w:p>
        </w:tc>
      </w:tr>
    </w:tbl>
    <w:p w:rsidR="00B55BD9" w:rsidRPr="00B01624" w:rsidRDefault="00B55BD9"/>
    <w:p w:rsidR="00B55BD9" w:rsidRPr="00B01624" w:rsidRDefault="004E1434">
      <w:pPr>
        <w:widowControl/>
        <w:spacing w:line="360" w:lineRule="auto"/>
        <w:jc w:val="center"/>
        <w:textAlignment w:val="center"/>
        <w:rPr>
          <w:rFonts w:ascii="宋体" w:hAnsi="宋体" w:cs="宋体"/>
          <w:b/>
          <w:bCs/>
          <w:kern w:val="0"/>
          <w:sz w:val="22"/>
          <w:szCs w:val="22"/>
        </w:rPr>
      </w:pPr>
      <w:r w:rsidRPr="00B01624">
        <w:rPr>
          <w:rFonts w:ascii="宋体" w:hAnsi="宋体" w:cs="宋体" w:hint="eastAsia"/>
          <w:b/>
          <w:bCs/>
          <w:kern w:val="0"/>
          <w:sz w:val="22"/>
          <w:szCs w:val="22"/>
        </w:rPr>
        <w:t>安装工程技术配置交付标准</w:t>
      </w:r>
    </w:p>
    <w:tbl>
      <w:tblPr>
        <w:tblW w:w="8379" w:type="dxa"/>
        <w:tblInd w:w="93" w:type="dxa"/>
        <w:tblLayout w:type="fixed"/>
        <w:tblLook w:val="04A0"/>
      </w:tblPr>
      <w:tblGrid>
        <w:gridCol w:w="1227"/>
        <w:gridCol w:w="2049"/>
        <w:gridCol w:w="3240"/>
        <w:gridCol w:w="1437"/>
        <w:gridCol w:w="426"/>
      </w:tblGrid>
      <w:tr w:rsidR="00B55BD9" w:rsidRPr="00B01624">
        <w:trPr>
          <w:trHeight w:val="240"/>
        </w:trPr>
        <w:tc>
          <w:tcPr>
            <w:tcW w:w="1227" w:type="dxa"/>
            <w:tcBorders>
              <w:top w:val="nil"/>
              <w:left w:val="nil"/>
              <w:bottom w:val="nil"/>
              <w:right w:val="nil"/>
            </w:tcBorders>
            <w:shd w:val="clear" w:color="auto" w:fill="auto"/>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专业名称</w:t>
            </w:r>
          </w:p>
        </w:tc>
        <w:tc>
          <w:tcPr>
            <w:tcW w:w="7152" w:type="dxa"/>
            <w:gridSpan w:val="4"/>
            <w:tcBorders>
              <w:top w:val="nil"/>
              <w:left w:val="nil"/>
              <w:bottom w:val="nil"/>
              <w:right w:val="nil"/>
            </w:tcBorders>
            <w:shd w:val="clear" w:color="auto" w:fill="auto"/>
            <w:vAlign w:val="center"/>
          </w:tcPr>
          <w:p w:rsidR="00B55BD9" w:rsidRPr="00B01624" w:rsidRDefault="004E1434">
            <w:pPr>
              <w:widowControl/>
              <w:jc w:val="left"/>
              <w:textAlignment w:val="center"/>
              <w:rPr>
                <w:rFonts w:ascii="宋体" w:hAnsi="宋体" w:cs="宋体"/>
                <w:b/>
                <w:bCs/>
                <w:sz w:val="18"/>
                <w:szCs w:val="18"/>
              </w:rPr>
            </w:pPr>
            <w:r w:rsidRPr="00B01624">
              <w:rPr>
                <w:rFonts w:ascii="宋体" w:hAnsi="宋体" w:cs="宋体" w:hint="eastAsia"/>
                <w:b/>
                <w:bCs/>
                <w:kern w:val="0"/>
                <w:sz w:val="18"/>
                <w:szCs w:val="18"/>
              </w:rPr>
              <w:t>暖通空调</w:t>
            </w: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编号</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部位</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技术配置及交付标准描述</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材料设备参考品牌</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备注</w:t>
            </w:r>
          </w:p>
        </w:tc>
      </w:tr>
      <w:tr w:rsidR="00B55BD9" w:rsidRPr="00B01624">
        <w:trPr>
          <w:trHeight w:val="325"/>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1</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超低噪声方形横流式冷却塔</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低噪声方形横流式，冷却水量175m³/h，漂水率不大于0.00097%，共用集水盘</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良机、BAC、金光</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629"/>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2</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冷却水泵、冷热回收水泵</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卧式单吸泵，流量220m3/h、270m3/h、140m3/h</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白云、水力、华南泵业</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388"/>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3</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螺杆式冷水机组</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制冷量1192KW/台，耗电量、噪声、COP、IPLV、耐压要求等均应满足设计要求,带控制柜、机房群控</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格力、美的、三菱</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4</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涡旋式热泵机组、涡旋式冷回收型热泵机组</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制冷量130KW、制热量138KW，余热回收生活热水制热量156KW、耗电量、噪声、COP、IPLV指标均应满足设计要求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白云、水力、华南泵业</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5</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 xml:space="preserve">膨胀水箱 </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开式，公称容积1.0m³/h</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申科、家居、年年福</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6</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全程水处理器、过滤型射频水处理器</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流量600m3/h、490m3/h、320m3/h</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宇唐、恒古、科达</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339"/>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7</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镀锌钢管</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外径及壁厚应满足GB/T 3091-2008《低压流体输送用镀锌焊接钢管》的要求；安装应满足《通风与空调工程质量验收规范》（GB50243-2002）和《建筑给水排水及采暖工程施工质量验收规范》（GB50242-2002）的相关要求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31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8</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rPr>
                <w:rFonts w:ascii="宋体" w:hAnsi="宋体" w:cs="宋体"/>
                <w:sz w:val="18"/>
                <w:szCs w:val="18"/>
              </w:rPr>
            </w:pPr>
            <w:r w:rsidRPr="00B01624">
              <w:rPr>
                <w:rFonts w:ascii="宋体" w:hAnsi="宋体" w:cs="宋体" w:hint="eastAsia"/>
                <w:sz w:val="18"/>
                <w:szCs w:val="18"/>
              </w:rPr>
              <w:t>橡塑保温、保温棉</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燃烧性能：难燃B级-s3，d0，t1（GB8624-2012），导热系数：λ≤0.037W/（m·K）（40℃），</w:t>
            </w:r>
          </w:p>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 xml:space="preserve"> 透湿性能：湿阻因子≥15000  ，  氧指数：≥39%，厚度40mm等</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rPr>
                <w:rFonts w:ascii="宋体" w:hAnsi="宋体" w:cs="宋体"/>
                <w:sz w:val="18"/>
                <w:szCs w:val="18"/>
              </w:rPr>
            </w:pPr>
            <w:r w:rsidRPr="00B01624">
              <w:rPr>
                <w:rFonts w:ascii="宋体" w:hAnsi="宋体" w:cs="宋体" w:hint="eastAsia"/>
                <w:sz w:val="18"/>
                <w:szCs w:val="18"/>
              </w:rPr>
              <w:t>华美、神州、龙泽</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125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9</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新风处理机组</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满足设计要求，新风处理机风量1000、1500、3000、4000、5000、6000m3/h等，配微分积分电动调节阀（含温控器、风管式温度传感器）、自力式压差控制阀</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格力、海尔、美的</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72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10</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风机盘管</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满足设计要求，风量340、510、680、850、1020、1360、1700、2040m3/h等，回风口配初阻力小于5OPa、微生物一次通过率不大于10％和颗粒物一次计重通过率不大于5％的过滤型风口</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格力、海尔、美的</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96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11</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rPr>
                <w:rFonts w:ascii="宋体" w:hAnsi="宋体" w:cs="宋体"/>
                <w:sz w:val="18"/>
                <w:szCs w:val="18"/>
              </w:rPr>
            </w:pPr>
            <w:r w:rsidRPr="00B01624">
              <w:rPr>
                <w:rFonts w:ascii="宋体" w:hAnsi="宋体" w:cs="宋体" w:hint="eastAsia"/>
                <w:kern w:val="0"/>
                <w:sz w:val="18"/>
                <w:szCs w:val="18"/>
              </w:rPr>
              <w:t>多联式制冷机组(室外机安装)</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制冷量：冷量28kW~146kW，耗电量、噪声、IPLV指标均应满足设计要求，IPLV指标较规范提高8%。</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rPr>
                <w:rFonts w:ascii="宋体" w:hAnsi="宋体" w:cs="宋体"/>
                <w:sz w:val="18"/>
                <w:szCs w:val="18"/>
              </w:rPr>
            </w:pPr>
            <w:r w:rsidRPr="00B01624">
              <w:rPr>
                <w:rFonts w:ascii="宋体" w:hAnsi="宋体" w:cs="宋体" w:hint="eastAsia"/>
                <w:sz w:val="18"/>
                <w:szCs w:val="18"/>
              </w:rPr>
              <w:t>格力、海尔、美的</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96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12</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rPr>
                <w:rFonts w:ascii="宋体" w:hAnsi="宋体" w:cs="宋体"/>
                <w:kern w:val="0"/>
                <w:sz w:val="18"/>
                <w:szCs w:val="18"/>
              </w:rPr>
            </w:pPr>
            <w:r w:rsidRPr="00B01624">
              <w:rPr>
                <w:rFonts w:ascii="宋体" w:hAnsi="宋体" w:cs="宋体" w:hint="eastAsia"/>
                <w:kern w:val="0"/>
                <w:sz w:val="18"/>
                <w:szCs w:val="18"/>
              </w:rPr>
              <w:t>多联新风室内机</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风量2000~4000m3/h等</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rPr>
                <w:rFonts w:ascii="宋体" w:hAnsi="宋体" w:cs="宋体"/>
                <w:sz w:val="18"/>
                <w:szCs w:val="18"/>
              </w:rPr>
            </w:pPr>
            <w:r w:rsidRPr="00B01624">
              <w:rPr>
                <w:rFonts w:ascii="宋体" w:hAnsi="宋体" w:cs="宋体" w:hint="eastAsia"/>
                <w:sz w:val="18"/>
                <w:szCs w:val="18"/>
              </w:rPr>
              <w:t>格力、海尔、美的</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96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13</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数字化节能空气处理机组</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风量2600、3500、8000、10000、2800、5000、25000m³/h等，自带0-10V、RS485及故障报警接口，零电流启动，0-100%无级自动调速，配置初、中效过滤段或初、中、亚高效过滤段，配置智能通风单元控制柜，带EC电机</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海润、极达、创元</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96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14</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数字化节能风机</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风量1500m³/h，零电流启动，0-100%无级自动调速，带EC电机</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海润、极达、创元</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96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15</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分布式智适应动力模块</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风量350、450、700、1000、1100m³/h等，零电流启动，0-100%无级自动调速，内置智适应模组，可根据所在支路风压变化自动整定风量，实现按需通风，以控制房间压差，自带与风机连锁启停的电动密闭风阀，设备自带消声静压段，且箱内设橡塑保温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海润、极达、创元</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96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16</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高静压智能风量调节模块</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风量150、350、600、700、1000、1200m³/h等，零电流启动，0-100%无级自动调速，内置智适应模组，可根据所在支路风压变化自动整定风量，实现按需通风，以控制房间压差，自带与风机连锁启停的电动密闭风阀，设备自带消声静压段</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海润、极达、创元</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881"/>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17</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混流式风机</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钢制材质按设计类型进行选择，风机主要参数满足设计要求（消防类应有消防检验合格报告)</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格力、科禄格、尼科达</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48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18</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换气扇</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风量、压头等满足设计要求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绿岛风、正野、金羚</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72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19</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抗震支架</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热镀锌钢，含支架刷油</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72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20</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消声器</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不锈钢，800*250*900、630*250*900、1000*500*900等</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绿岛风、奥森、上虞风机</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96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21</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防火阀</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碳钢，800*320、630*320、1000*320、1600*500、500*200、1250*400、630*400、1000*500、1600*400、1000*250、500*160、630*250、800*250等</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绿岛风、奥森、上虞风机</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14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22</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百叶风口</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铝合金，600*400、500*250、600*1000、630*500、800*1000、800*800等</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绿岛风、奥森、上虞风机</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48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23</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方形散流器</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铝合金，100*100、150*150、 200*200、250*250、300*300、400*800等</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绿岛风、奥森、上虞风机</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48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24</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风管</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镀锌钢板、规格厚度、连接方式、加固、抗震应按照《通风与空调工程施工质量验收规范》（GB50243-2016）；《通风与空调工程施工规范》（GB50738-2011）等规范执行</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120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25</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风口</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铝合金风口，（装修有特别需求按装修设计)</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绿岛风、奥森、上虞风机</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9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26</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风管阀门</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钢制阀门（消防类应有消防检验合格报告)</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绿岛风、奥森、上虞风机</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27</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一体化高效排风口</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过滤级别H13，风量300、500、700、1000、1300</w:t>
            </w:r>
            <w:r w:rsidRPr="00B01624">
              <w:rPr>
                <w:rFonts w:ascii="宋体" w:hAnsi="宋体" w:cs="宋体" w:hint="eastAsia"/>
                <w:sz w:val="18"/>
                <w:szCs w:val="18"/>
              </w:rPr>
              <w:t>m³/h</w:t>
            </w:r>
            <w:r w:rsidRPr="00B01624">
              <w:rPr>
                <w:rFonts w:ascii="宋体" w:hAnsi="宋体" w:cs="宋体" w:hint="eastAsia"/>
                <w:kern w:val="0"/>
                <w:sz w:val="18"/>
                <w:szCs w:val="18"/>
              </w:rPr>
              <w:t>等</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绿岛风、奥森、上虞风机</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nil"/>
              <w:left w:val="nil"/>
              <w:bottom w:val="nil"/>
              <w:right w:val="nil"/>
            </w:tcBorders>
            <w:shd w:val="clear" w:color="auto" w:fill="auto"/>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专业名称</w:t>
            </w:r>
          </w:p>
        </w:tc>
        <w:tc>
          <w:tcPr>
            <w:tcW w:w="7152" w:type="dxa"/>
            <w:gridSpan w:val="4"/>
            <w:tcBorders>
              <w:top w:val="nil"/>
              <w:left w:val="nil"/>
              <w:bottom w:val="nil"/>
              <w:right w:val="nil"/>
            </w:tcBorders>
            <w:shd w:val="clear" w:color="auto" w:fill="auto"/>
            <w:vAlign w:val="center"/>
          </w:tcPr>
          <w:p w:rsidR="00B55BD9" w:rsidRPr="00B01624" w:rsidRDefault="004E1434">
            <w:pPr>
              <w:widowControl/>
              <w:jc w:val="left"/>
              <w:textAlignment w:val="center"/>
              <w:rPr>
                <w:rFonts w:ascii="宋体" w:hAnsi="宋体" w:cs="宋体"/>
                <w:b/>
                <w:bCs/>
                <w:sz w:val="18"/>
                <w:szCs w:val="18"/>
              </w:rPr>
            </w:pPr>
            <w:r w:rsidRPr="00B01624">
              <w:rPr>
                <w:rFonts w:ascii="宋体" w:hAnsi="宋体" w:cs="宋体" w:hint="eastAsia"/>
                <w:b/>
                <w:bCs/>
                <w:kern w:val="0"/>
                <w:sz w:val="18"/>
                <w:szCs w:val="18"/>
              </w:rPr>
              <w:t>医疗气体</w:t>
            </w: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编号</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部位</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技术配置及交付标准描述</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材料设备参考品牌</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备注</w:t>
            </w: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不锈钢管</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06Cr19Ni10 氧气管道应脱脂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蓝天、友发、一通</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紫铜管</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TP2Y 氧气管道应脱脂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715"/>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3</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管道阀门、接头</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不锈钢、铜合金</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宁波、三川、埃美柯</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4</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无油螺杆式空气压缩机</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 xml:space="preserve"> 排气量≥1.5m3/min P=0.7MPa </w:t>
            </w:r>
            <w:r w:rsidRPr="00B01624">
              <w:rPr>
                <w:rFonts w:ascii="宋体" w:hAnsi="宋体" w:cs="宋体" w:hint="eastAsia"/>
                <w:sz w:val="18"/>
                <w:szCs w:val="18"/>
              </w:rPr>
              <w:br/>
              <w:t>N≥20kW</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格力、美的、三菱</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5</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无热再生吸附式风冷干燥机</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 xml:space="preserve"> 排气量≥1.5m3/min N=1.443kW</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格力、美的、三菱</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6</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 xml:space="preserve">1级压缩空气过滤器 </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Lmax=1.5m3/min；过滤精度：≤1μm；过滤效率≥99.9%</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格力、美的、三菱</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7</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2级压缩空气过滤器</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Lmax=1.5m3/min；过滤精度：≤0.01μm；过滤效率≥99.9%</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格力、美的、三菱</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8</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高效除菌过滤器</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Lmax=1.5m3/min；过滤精度：0.01~0.02μm；过滤效率≥99.995%</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格力、美的、三菱</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9</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压缩空气罐</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V=1.5m3 P=1.0MPa</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申江、港通、湖北一亩地</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10</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空压机房电控柜</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 xml:space="preserve">  集成精密调压模块、电气控制系统、配电系统</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正泰、常熟、人民电器</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11</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旋片式真空泵</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L≥300m3/h N=5.5kW 真空度10Pa</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白云、水力、华南泵业</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12</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 xml:space="preserve">真空罐 </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V=1.5m3 DN900配套电接点真空表等</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申江、港通、湖北一亩地</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13</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医用细菌过滤器</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L≥300m3/h；过滤精度：0.01~0.02μm；过滤效率≥99.995%</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格力、美的、三菱</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14</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污物收集罐</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V=0.2m3 P=1.0MPa</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申江、港通、湖北一亩地</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91"/>
        </w:trPr>
        <w:tc>
          <w:tcPr>
            <w:tcW w:w="1227" w:type="dxa"/>
            <w:tcBorders>
              <w:top w:val="single" w:sz="4" w:space="0" w:color="000000"/>
              <w:left w:val="single" w:sz="4" w:space="0" w:color="000000"/>
              <w:bottom w:val="single" w:sz="4" w:space="0" w:color="auto"/>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15</w:t>
            </w:r>
          </w:p>
        </w:tc>
        <w:tc>
          <w:tcPr>
            <w:tcW w:w="2049" w:type="dxa"/>
            <w:tcBorders>
              <w:top w:val="single" w:sz="4" w:space="0" w:color="000000"/>
              <w:left w:val="single" w:sz="4" w:space="0" w:color="000000"/>
              <w:bottom w:val="single" w:sz="4" w:space="0" w:color="auto"/>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分气缸</w:t>
            </w:r>
          </w:p>
        </w:tc>
        <w:tc>
          <w:tcPr>
            <w:tcW w:w="3240" w:type="dxa"/>
            <w:tcBorders>
              <w:top w:val="single" w:sz="4" w:space="0" w:color="000000"/>
              <w:left w:val="single" w:sz="4" w:space="0" w:color="000000"/>
              <w:bottom w:val="single" w:sz="4" w:space="0" w:color="auto"/>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DN200 PN16</w:t>
            </w:r>
          </w:p>
        </w:tc>
        <w:tc>
          <w:tcPr>
            <w:tcW w:w="1437" w:type="dxa"/>
            <w:tcBorders>
              <w:top w:val="single" w:sz="4" w:space="0" w:color="000000"/>
              <w:left w:val="single" w:sz="4" w:space="0" w:color="000000"/>
              <w:bottom w:val="single" w:sz="4" w:space="0" w:color="auto"/>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申江、港通、湖北一亩地</w:t>
            </w:r>
          </w:p>
        </w:tc>
        <w:tc>
          <w:tcPr>
            <w:tcW w:w="426" w:type="dxa"/>
            <w:tcBorders>
              <w:top w:val="single" w:sz="4" w:space="0" w:color="000000"/>
              <w:left w:val="single" w:sz="4" w:space="0" w:color="000000"/>
              <w:bottom w:val="single" w:sz="4" w:space="0" w:color="auto"/>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91"/>
        </w:trPr>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16</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消毒处理装置</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高温消杀或紫外消杀</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91"/>
        </w:trPr>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17</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 xml:space="preserve">负压机房电控柜 </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 xml:space="preserve"> PLC控制系统，手动、自动切换。</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正泰、常熟、人民电器</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91"/>
        </w:trPr>
        <w:tc>
          <w:tcPr>
            <w:tcW w:w="1227" w:type="dxa"/>
            <w:tcBorders>
              <w:top w:val="single" w:sz="4" w:space="0" w:color="auto"/>
              <w:left w:val="nil"/>
              <w:bottom w:val="single" w:sz="4" w:space="0" w:color="auto"/>
              <w:right w:val="nil"/>
            </w:tcBorders>
            <w:shd w:val="clear" w:color="auto" w:fill="auto"/>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专业名称</w:t>
            </w:r>
          </w:p>
        </w:tc>
        <w:tc>
          <w:tcPr>
            <w:tcW w:w="2049" w:type="dxa"/>
            <w:tcBorders>
              <w:top w:val="single" w:sz="4" w:space="0" w:color="auto"/>
              <w:left w:val="nil"/>
              <w:bottom w:val="single" w:sz="4" w:space="0" w:color="auto"/>
              <w:right w:val="nil"/>
            </w:tcBorders>
            <w:shd w:val="clear" w:color="auto" w:fill="auto"/>
            <w:vAlign w:val="center"/>
          </w:tcPr>
          <w:p w:rsidR="00B55BD9" w:rsidRPr="00B01624" w:rsidRDefault="004E1434">
            <w:pPr>
              <w:widowControl/>
              <w:jc w:val="left"/>
              <w:textAlignment w:val="center"/>
              <w:rPr>
                <w:rFonts w:ascii="宋体" w:hAnsi="宋体" w:cs="宋体"/>
                <w:b/>
                <w:bCs/>
                <w:sz w:val="18"/>
                <w:szCs w:val="18"/>
              </w:rPr>
            </w:pPr>
            <w:r w:rsidRPr="00B01624">
              <w:rPr>
                <w:rFonts w:ascii="宋体" w:hAnsi="宋体" w:cs="宋体" w:hint="eastAsia"/>
                <w:b/>
                <w:bCs/>
                <w:sz w:val="18"/>
                <w:szCs w:val="18"/>
              </w:rPr>
              <w:t>特殊场所暖通洁净空调</w:t>
            </w:r>
          </w:p>
        </w:tc>
        <w:tc>
          <w:tcPr>
            <w:tcW w:w="3240" w:type="dxa"/>
            <w:tcBorders>
              <w:top w:val="single" w:sz="4" w:space="0" w:color="auto"/>
              <w:left w:val="nil"/>
              <w:bottom w:val="single" w:sz="4" w:space="0" w:color="auto"/>
              <w:right w:val="nil"/>
            </w:tcBorders>
            <w:shd w:val="clear" w:color="auto" w:fill="auto"/>
            <w:vAlign w:val="center"/>
          </w:tcPr>
          <w:p w:rsidR="00B55BD9" w:rsidRPr="00B01624" w:rsidRDefault="00B55BD9">
            <w:pPr>
              <w:widowControl/>
              <w:jc w:val="center"/>
              <w:textAlignment w:val="center"/>
              <w:rPr>
                <w:rFonts w:ascii="宋体" w:hAnsi="宋体" w:cs="宋体"/>
                <w:sz w:val="18"/>
                <w:szCs w:val="18"/>
              </w:rPr>
            </w:pPr>
          </w:p>
        </w:tc>
        <w:tc>
          <w:tcPr>
            <w:tcW w:w="1437" w:type="dxa"/>
            <w:tcBorders>
              <w:top w:val="single" w:sz="4" w:space="0" w:color="auto"/>
              <w:left w:val="nil"/>
              <w:bottom w:val="single" w:sz="4" w:space="0" w:color="auto"/>
              <w:right w:val="nil"/>
            </w:tcBorders>
            <w:shd w:val="clear" w:color="auto" w:fill="auto"/>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auto"/>
              <w:left w:val="nil"/>
              <w:bottom w:val="single" w:sz="4" w:space="0" w:color="auto"/>
              <w:right w:val="nil"/>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91"/>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编号</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部位</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技术配置及交付标准描述</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材料设备参考品牌</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备注</w:t>
            </w:r>
          </w:p>
        </w:tc>
      </w:tr>
      <w:tr w:rsidR="00B55BD9" w:rsidRPr="00B01624">
        <w:trPr>
          <w:trHeight w:val="291"/>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放射科、介入中心区域：DR、CT、操作间等、DSA、操作间、换床等</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放射科、介入中心299.51㎡：含多联机、铜管、镀锌钢板、橡塑保温、热镀锌钢管、风机等配套设备</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textAlignment w:val="center"/>
              <w:rPr>
                <w:rFonts w:ascii="宋体" w:hAnsi="宋体" w:cs="宋体"/>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91"/>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检验科、病理科区域：标本扩增室、标本制备室、缓冲、试剂准备、流水线处理区、诊断室、男女更等</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检验科、病理科1106.74㎡：含净化空调机组、多联机、铜管、冷凝管、镀锌钢板、橡塑保温、热镀锌钢管、高效送风口、风机、百叶风口、散流器、防火调节阀、消音器、风阀水阀、管道支架、漏光漏风检测、除锈刷油等配套设备</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textAlignment w:val="center"/>
              <w:rPr>
                <w:rFonts w:ascii="宋体" w:hAnsi="宋体" w:cs="宋体"/>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91"/>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供应室区域：低温灭菌间、检查间、缓冲、检查包装灭菌区、无菌物品存放区、传染去污区等</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供应室589.61㎡：含净化空调机组、多联机、铜管、冷凝管、镀锌钢板、橡塑保温、热镀锌钢管、高效送风口、风机、百叶风口、散流器、防火调节阀、消音器、风阀水阀、管道支架、漏光漏风检测、除锈刷油等配套设备</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textAlignment w:val="center"/>
              <w:rPr>
                <w:rFonts w:ascii="宋体" w:hAnsi="宋体" w:cs="宋体"/>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91"/>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ICU区域：男更、女更、缓冲、医办、单人间、双人间、四人间、护士站、配液室、处置室、仪器室、库房等</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ICU 1106.74㎡：含净化空调机组、冷凝管、镀锌钢板、橡塑保温、热镀锌钢管、高效送风口、风机、百叶风口、散流器、防火调节阀、消音器、风阀水阀、管道支架、漏光漏风检测、除锈刷油等配套设备</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textAlignment w:val="center"/>
              <w:rPr>
                <w:rFonts w:ascii="宋体" w:hAnsi="宋体" w:cs="宋体"/>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91"/>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手术室区域：护士站、麻醉准备、麻醉药品、器械库、洁品库、药品间、手术室等</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手术室1112.73㎡：含净化空调机组、冷凝管、镀锌钢板、橡塑保温、热镀锌钢管、高效送风口、风机、百叶风口、散流器、防火调节阀、消音器、风阀水阀、管道支架、漏光漏风检测、除锈刷油等配套设备</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textAlignment w:val="center"/>
              <w:rPr>
                <w:rFonts w:ascii="宋体" w:hAnsi="宋体" w:cs="宋体"/>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91"/>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rPr>
                <w:rFonts w:ascii="宋体" w:hAnsi="宋体" w:cs="宋体"/>
                <w:sz w:val="18"/>
                <w:szCs w:val="18"/>
              </w:rPr>
            </w:pPr>
            <w:r w:rsidRPr="00B01624">
              <w:rPr>
                <w:rFonts w:ascii="宋体" w:hAnsi="宋体" w:cs="宋体" w:hint="eastAsia"/>
                <w:sz w:val="18"/>
                <w:szCs w:val="18"/>
              </w:rPr>
              <w:t>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输血科区域：配血室、试剂准备、标本制备室、缓冲、产物扩增室、产物分析室、高温灭菌等</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输血科217.12㎡：含多联机、铜管、冷凝管、镀锌钢板、橡塑保温、热镀锌钢管、风机、百叶风口、散流器、防火调节阀、消音器、风阀水阀、管道支架、漏光漏风检测、除锈刷油等配套设备</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textAlignment w:val="center"/>
              <w:rPr>
                <w:rFonts w:ascii="宋体" w:hAnsi="宋体" w:cs="宋体"/>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nil"/>
              <w:left w:val="nil"/>
              <w:bottom w:val="nil"/>
              <w:right w:val="nil"/>
            </w:tcBorders>
            <w:shd w:val="clear" w:color="auto" w:fill="auto"/>
            <w:vAlign w:val="center"/>
          </w:tcPr>
          <w:p w:rsidR="00B55BD9" w:rsidRPr="00B01624" w:rsidRDefault="004E1434">
            <w:pPr>
              <w:widowControl/>
              <w:textAlignment w:val="center"/>
              <w:rPr>
                <w:rFonts w:ascii="宋体" w:hAnsi="宋体" w:cs="宋体"/>
                <w:b/>
                <w:bCs/>
                <w:sz w:val="18"/>
                <w:szCs w:val="18"/>
              </w:rPr>
            </w:pPr>
            <w:r w:rsidRPr="00B01624">
              <w:rPr>
                <w:rFonts w:ascii="宋体" w:hAnsi="宋体" w:cs="宋体" w:hint="eastAsia"/>
                <w:b/>
                <w:bCs/>
                <w:kern w:val="0"/>
                <w:sz w:val="18"/>
                <w:szCs w:val="18"/>
              </w:rPr>
              <w:t>专业名称</w:t>
            </w:r>
          </w:p>
        </w:tc>
        <w:tc>
          <w:tcPr>
            <w:tcW w:w="7152" w:type="dxa"/>
            <w:gridSpan w:val="4"/>
            <w:tcBorders>
              <w:top w:val="nil"/>
              <w:left w:val="nil"/>
              <w:bottom w:val="nil"/>
              <w:right w:val="nil"/>
            </w:tcBorders>
            <w:shd w:val="clear" w:color="auto" w:fill="auto"/>
            <w:vAlign w:val="center"/>
          </w:tcPr>
          <w:p w:rsidR="00B55BD9" w:rsidRPr="00B01624" w:rsidRDefault="004E1434">
            <w:pPr>
              <w:widowControl/>
              <w:textAlignment w:val="center"/>
              <w:rPr>
                <w:rFonts w:ascii="宋体" w:hAnsi="宋体" w:cs="宋体"/>
                <w:b/>
                <w:bCs/>
                <w:sz w:val="18"/>
                <w:szCs w:val="18"/>
              </w:rPr>
            </w:pPr>
            <w:r w:rsidRPr="00B01624">
              <w:rPr>
                <w:rFonts w:ascii="宋体" w:hAnsi="宋体" w:cs="宋体" w:hint="eastAsia"/>
                <w:b/>
                <w:bCs/>
                <w:kern w:val="0"/>
                <w:sz w:val="18"/>
                <w:szCs w:val="18"/>
              </w:rPr>
              <w:t>电梯工程</w:t>
            </w: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编号</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部位</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widowControl/>
              <w:jc w:val="center"/>
              <w:textAlignment w:val="center"/>
              <w:rPr>
                <w:rFonts w:ascii="宋体" w:hAnsi="宋体" w:cs="宋体"/>
                <w:b/>
                <w:bCs/>
                <w:sz w:val="18"/>
                <w:szCs w:val="18"/>
              </w:rPr>
            </w:pP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材料设备参考品牌</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b/>
                <w:bCs/>
                <w:sz w:val="18"/>
                <w:szCs w:val="18"/>
              </w:rPr>
            </w:pPr>
            <w:r w:rsidRPr="00B01624">
              <w:rPr>
                <w:rFonts w:ascii="宋体" w:hAnsi="宋体" w:cs="宋体" w:hint="eastAsia"/>
                <w:b/>
                <w:bCs/>
                <w:kern w:val="0"/>
                <w:sz w:val="18"/>
                <w:szCs w:val="18"/>
              </w:rPr>
              <w:t>备注</w:t>
            </w: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患者电梯 DT1</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井道尺寸：2400*2200、载重量：1600kg 21人、速度：2m/秒，提升楼层1~19F（具体见清单描述）</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三菱、日立、富士达</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48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2</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医用电梯 DT2</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井道尺寸：2400*2200、载重量：1600kg 21人、速度：2m/秒，提升楼层1~19F（具体见清单描述）</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三菱、日立、富士达</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3</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无障碍电梯 DT3</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井道尺寸：2400*2200、载重量：1600kg 21人、速度：2m/秒，提升楼层1~19F（具体见清单描述）</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三菱、日立、富士达</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4</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乘客电梯 DT4</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井道尺寸：2400*2200、载重量：1050kg 13人、速度：2m/秒，提升楼层1~19F（具体见清单描述）</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三菱、日立、富士达</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498"/>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5</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乘客电梯 DT5</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sz w:val="18"/>
                <w:szCs w:val="18"/>
              </w:rPr>
              <w:t>井道尺寸：2400*2200、载重量：1050kg 13人、速度：2m/秒，提升楼层-1~19F（具体见清单描述）</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sz w:val="18"/>
                <w:szCs w:val="18"/>
              </w:rPr>
              <w:t>三菱、日立、富士达</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6</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乘客电梯 DT6</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井道尺寸：2400*2200、载重量：1050kg 13人、速度：2m/秒，提升楼层-2~19F（具体见清单描述）</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三菱、日立、富士达</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48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7</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物品电梯 DT7</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井道尺寸：2400*2200、载重量：1050kg 13人、速度：2m/秒，提升楼层-2~19F（具体见清单描述）</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三菱、日立、富士达</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8</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医用电梯、污物电梯 DT8</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井道尺寸：2400*2200、载重量：1600kg 21人、速度：2m/秒，提升楼层-2~19F（具体见清单描述）</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三菱、日立、富士达</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nil"/>
              <w:bottom w:val="single" w:sz="4" w:space="0" w:color="000000"/>
              <w:right w:val="nil"/>
            </w:tcBorders>
            <w:shd w:val="clear" w:color="auto" w:fill="auto"/>
            <w:vAlign w:val="center"/>
          </w:tcPr>
          <w:p w:rsidR="00B55BD9" w:rsidRPr="00B01624" w:rsidRDefault="004E1434">
            <w:pPr>
              <w:widowControl/>
              <w:textAlignment w:val="center"/>
              <w:rPr>
                <w:rFonts w:ascii="宋体" w:hAnsi="宋体" w:cs="宋体"/>
                <w:b/>
                <w:bCs/>
                <w:sz w:val="18"/>
                <w:szCs w:val="18"/>
              </w:rPr>
            </w:pPr>
            <w:r w:rsidRPr="00B01624">
              <w:rPr>
                <w:rFonts w:ascii="宋体" w:hAnsi="宋体" w:cs="宋体" w:hint="eastAsia"/>
                <w:b/>
                <w:bCs/>
                <w:sz w:val="18"/>
                <w:szCs w:val="18"/>
              </w:rPr>
              <w:t>专业名称</w:t>
            </w:r>
          </w:p>
        </w:tc>
        <w:tc>
          <w:tcPr>
            <w:tcW w:w="2049" w:type="dxa"/>
            <w:tcBorders>
              <w:top w:val="single" w:sz="4" w:space="0" w:color="000000"/>
              <w:left w:val="nil"/>
              <w:bottom w:val="single" w:sz="4" w:space="0" w:color="000000"/>
              <w:right w:val="nil"/>
            </w:tcBorders>
            <w:shd w:val="clear" w:color="auto" w:fill="auto"/>
            <w:vAlign w:val="center"/>
          </w:tcPr>
          <w:p w:rsidR="00B55BD9" w:rsidRPr="00B01624" w:rsidRDefault="004E1434">
            <w:pPr>
              <w:widowControl/>
              <w:textAlignment w:val="center"/>
              <w:rPr>
                <w:rFonts w:ascii="宋体" w:hAnsi="宋体" w:cs="宋体"/>
                <w:b/>
                <w:bCs/>
                <w:sz w:val="18"/>
                <w:szCs w:val="18"/>
              </w:rPr>
            </w:pPr>
            <w:r w:rsidRPr="00B01624">
              <w:rPr>
                <w:rFonts w:ascii="宋体" w:hAnsi="宋体" w:cs="宋体" w:hint="eastAsia"/>
                <w:b/>
                <w:bCs/>
                <w:kern w:val="0"/>
                <w:sz w:val="18"/>
                <w:szCs w:val="18"/>
              </w:rPr>
              <w:t>智能化工程</w:t>
            </w:r>
          </w:p>
        </w:tc>
        <w:tc>
          <w:tcPr>
            <w:tcW w:w="3240" w:type="dxa"/>
            <w:tcBorders>
              <w:top w:val="single" w:sz="4" w:space="0" w:color="000000"/>
              <w:left w:val="nil"/>
              <w:bottom w:val="single" w:sz="4" w:space="0" w:color="000000"/>
              <w:right w:val="nil"/>
            </w:tcBorders>
            <w:shd w:val="clear" w:color="auto" w:fill="auto"/>
            <w:vAlign w:val="center"/>
          </w:tcPr>
          <w:p w:rsidR="00B55BD9" w:rsidRPr="00B01624" w:rsidRDefault="00B55BD9">
            <w:pPr>
              <w:widowControl/>
              <w:jc w:val="center"/>
              <w:textAlignment w:val="center"/>
              <w:rPr>
                <w:rFonts w:ascii="宋体" w:hAnsi="宋体" w:cs="宋体"/>
                <w:sz w:val="18"/>
                <w:szCs w:val="18"/>
              </w:rPr>
            </w:pPr>
          </w:p>
        </w:tc>
        <w:tc>
          <w:tcPr>
            <w:tcW w:w="1437" w:type="dxa"/>
            <w:tcBorders>
              <w:top w:val="single" w:sz="4" w:space="0" w:color="000000"/>
              <w:left w:val="nil"/>
              <w:bottom w:val="single" w:sz="4" w:space="0" w:color="000000"/>
              <w:right w:val="nil"/>
            </w:tcBorders>
            <w:shd w:val="clear" w:color="auto" w:fill="auto"/>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000000"/>
              <w:left w:val="nil"/>
              <w:bottom w:val="single" w:sz="4" w:space="0" w:color="000000"/>
              <w:right w:val="nil"/>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000000"/>
              <w:left w:val="single" w:sz="4" w:space="0" w:color="000000"/>
              <w:bottom w:val="single" w:sz="4" w:space="0" w:color="auto"/>
              <w:right w:val="single" w:sz="4" w:space="0" w:color="000000"/>
            </w:tcBorders>
            <w:shd w:val="clear" w:color="auto" w:fill="auto"/>
            <w:vAlign w:val="center"/>
          </w:tcPr>
          <w:p w:rsidR="00B55BD9" w:rsidRPr="00B01624" w:rsidRDefault="004E1434">
            <w:pPr>
              <w:widowControl/>
              <w:jc w:val="left"/>
              <w:textAlignment w:val="center"/>
              <w:rPr>
                <w:rFonts w:ascii="宋体" w:hAnsi="宋体" w:cs="宋体"/>
                <w:b/>
                <w:bCs/>
                <w:sz w:val="18"/>
                <w:szCs w:val="18"/>
              </w:rPr>
            </w:pPr>
            <w:r w:rsidRPr="00B01624">
              <w:rPr>
                <w:rFonts w:ascii="宋体" w:hAnsi="宋体" w:cs="宋体" w:hint="eastAsia"/>
                <w:b/>
                <w:bCs/>
                <w:kern w:val="0"/>
                <w:sz w:val="18"/>
                <w:szCs w:val="18"/>
              </w:rPr>
              <w:t>一、综合布线系统</w:t>
            </w:r>
          </w:p>
        </w:tc>
        <w:tc>
          <w:tcPr>
            <w:tcW w:w="2049" w:type="dxa"/>
            <w:tcBorders>
              <w:top w:val="single" w:sz="4" w:space="0" w:color="000000"/>
              <w:left w:val="single" w:sz="4" w:space="0" w:color="000000"/>
              <w:bottom w:val="single" w:sz="4" w:space="0" w:color="auto"/>
              <w:right w:val="single" w:sz="4" w:space="0" w:color="000000"/>
            </w:tcBorders>
            <w:shd w:val="clear" w:color="auto" w:fill="auto"/>
            <w:vAlign w:val="center"/>
          </w:tcPr>
          <w:p w:rsidR="00B55BD9" w:rsidRPr="00B01624" w:rsidRDefault="00B55BD9">
            <w:pPr>
              <w:jc w:val="left"/>
              <w:rPr>
                <w:rFonts w:ascii="宋体" w:hAnsi="宋体" w:cs="宋体"/>
                <w:sz w:val="18"/>
                <w:szCs w:val="18"/>
              </w:rPr>
            </w:pPr>
          </w:p>
        </w:tc>
        <w:tc>
          <w:tcPr>
            <w:tcW w:w="3240" w:type="dxa"/>
            <w:tcBorders>
              <w:top w:val="single" w:sz="4" w:space="0" w:color="000000"/>
              <w:left w:val="single" w:sz="4" w:space="0" w:color="000000"/>
              <w:bottom w:val="single" w:sz="4" w:space="0" w:color="auto"/>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c>
          <w:tcPr>
            <w:tcW w:w="1437" w:type="dxa"/>
            <w:tcBorders>
              <w:top w:val="single" w:sz="4" w:space="0" w:color="000000"/>
              <w:left w:val="single" w:sz="4" w:space="0" w:color="000000"/>
              <w:bottom w:val="single" w:sz="4" w:space="0" w:color="auto"/>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c>
          <w:tcPr>
            <w:tcW w:w="426" w:type="dxa"/>
            <w:tcBorders>
              <w:top w:val="single" w:sz="4" w:space="0" w:color="000000"/>
              <w:left w:val="single" w:sz="4" w:space="0" w:color="000000"/>
              <w:bottom w:val="single" w:sz="4" w:space="0" w:color="auto"/>
              <w:right w:val="single" w:sz="4" w:space="0" w:color="000000"/>
            </w:tcBorders>
            <w:shd w:val="clear" w:color="auto" w:fill="auto"/>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面板、信息插座、信息模块点、电话插座、电视插座、六类非屏蔽信息模块</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面板：</w:t>
            </w:r>
            <w:r w:rsidRPr="00B01624">
              <w:rPr>
                <w:rFonts w:ascii="宋体" w:hAnsi="宋体" w:cs="宋体" w:hint="eastAsia"/>
                <w:kern w:val="0"/>
                <w:sz w:val="18"/>
                <w:szCs w:val="18"/>
              </w:rPr>
              <w:t>方形86式；模块：模块自带数据或语音标签</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欧普、正泰、公牛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b/>
                <w:bCs/>
                <w:kern w:val="0"/>
                <w:sz w:val="18"/>
                <w:szCs w:val="18"/>
              </w:rPr>
            </w:pPr>
            <w:r w:rsidRPr="00B01624">
              <w:rPr>
                <w:rFonts w:ascii="宋体" w:hAnsi="宋体" w:cs="宋体" w:hint="eastAsia"/>
                <w:b/>
                <w:bCs/>
                <w:kern w:val="0"/>
                <w:sz w:val="18"/>
                <w:szCs w:val="18"/>
              </w:rPr>
              <w:t>二、配线子系统</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left"/>
              <w:textAlignment w:val="center"/>
              <w:rPr>
                <w:rFonts w:ascii="宋体" w:hAnsi="宋体" w:cs="宋体"/>
                <w:b/>
                <w:bCs/>
                <w:kern w:val="0"/>
                <w:sz w:val="18"/>
                <w:szCs w:val="18"/>
              </w:rPr>
            </w:pP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left"/>
              <w:textAlignment w:val="center"/>
              <w:rPr>
                <w:rFonts w:ascii="宋体" w:hAnsi="宋体" w:cs="宋体"/>
                <w:b/>
                <w:bCs/>
                <w:kern w:val="0"/>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left"/>
              <w:textAlignment w:val="center"/>
              <w:rPr>
                <w:rFonts w:ascii="宋体" w:hAnsi="宋体" w:cs="宋体"/>
                <w:b/>
                <w:bCs/>
                <w:kern w:val="0"/>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left"/>
              <w:textAlignment w:val="center"/>
              <w:rPr>
                <w:rFonts w:ascii="宋体" w:hAnsi="宋体" w:cs="宋体"/>
                <w:b/>
                <w:bCs/>
                <w:kern w:val="0"/>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双绞线</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不低于TIA/EIA-568-B.2-1Cat.6标准和ISO11801E级标准要求</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文德、 凌宇、秋叶原</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线槽</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100/200/300/400x100*1.2，喷防火漆</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南宁乔顿、文兴、新通达</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金属桥架</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镀锌，各型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南宁乔顿、文兴、新通达</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阻燃塑料管</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PC，各型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联塑、雄塑</w:t>
            </w:r>
          </w:p>
          <w:p w:rsidR="00B55BD9" w:rsidRPr="00B01624" w:rsidRDefault="00B55BD9">
            <w:pPr>
              <w:widowControl/>
              <w:jc w:val="center"/>
              <w:textAlignment w:val="center"/>
              <w:rPr>
                <w:rFonts w:ascii="宋体" w:hAnsi="宋体" w:cs="宋体"/>
                <w:kern w:val="0"/>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b/>
                <w:bCs/>
                <w:kern w:val="0"/>
                <w:sz w:val="18"/>
                <w:szCs w:val="18"/>
              </w:rPr>
              <w:t>三、电信间、干线子系统、进线间</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left"/>
              <w:textAlignment w:val="center"/>
              <w:rPr>
                <w:rFonts w:ascii="宋体" w:hAnsi="宋体" w:cs="宋体"/>
                <w:sz w:val="18"/>
                <w:szCs w:val="18"/>
              </w:rPr>
            </w:pP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配线架</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19英寸机柜式安装</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上海天诚、浙江一舟、清华同方</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LC双工耦合器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配套</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上海天诚、浙江一舟、清华同方</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尾纤、多模跳线、跳线、理线器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配套</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武汉长飞、普天天纪、大唐电信</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25对110配线架 25P</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sz w:val="18"/>
                <w:szCs w:val="18"/>
              </w:rPr>
              <w:t>19英寸机柜式安装</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上海天诚、浙江一舟、清华同方</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100对110配线架 100P</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sz w:val="18"/>
                <w:szCs w:val="18"/>
              </w:rPr>
              <w:t>19英寸机柜式安装</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上海天诚、浙江一舟、清华同方</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五线对连接模块</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19英寸机柜式安装</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欧普、正泰、公牛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7</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110/RJ45语音跳线</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含跳线连接器</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武汉长飞、南京普天天纪、大唐电信</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8</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标准机柜</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标准19”英寸，600x600,符合国际标准GB/T3047.2-1992，机柜表面光洁，</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深圳图腾、广州金盾、浙江一舟</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9</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光纤</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单模光纤</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文德、 凌宇、秋叶原</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10</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光纤</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多模光纤</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文德、 凌宇、秋叶原</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大对数电缆</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 xml:space="preserve">1、室内三类大对数电2、传输带宽：16MHz </w:t>
            </w:r>
            <w:r w:rsidRPr="00B01624">
              <w:rPr>
                <w:rFonts w:ascii="宋体" w:hAnsi="宋体" w:cs="宋体" w:hint="eastAsia"/>
                <w:kern w:val="0"/>
                <w:sz w:val="18"/>
                <w:szCs w:val="18"/>
              </w:rPr>
              <w:br/>
              <w:t>3、特性阻抗（Ω）: 100±15</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文德、 凌宇、秋叶原</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通讯电涌保护器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B2类/D1类</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正泰、常熟、人民电器</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程控交换机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16进512出</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华为、新华三、中兴</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 xml:space="preserve">PDU插座 </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16A输入,8位10A输出</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欧普、正泰、公牛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b/>
                <w:bCs/>
                <w:sz w:val="18"/>
                <w:szCs w:val="18"/>
              </w:rPr>
            </w:pPr>
            <w:r w:rsidRPr="00B01624">
              <w:rPr>
                <w:rFonts w:ascii="宋体" w:hAnsi="宋体" w:cs="宋体" w:hint="eastAsia"/>
                <w:b/>
                <w:bCs/>
                <w:kern w:val="0"/>
                <w:sz w:val="18"/>
                <w:szCs w:val="18"/>
              </w:rPr>
              <w:t>四、五方对讲系统、有线电视系统、外网网络系统、内网网络系统</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left"/>
              <w:rPr>
                <w:rFonts w:ascii="宋体" w:hAnsi="宋体" w:cs="宋体"/>
                <w:sz w:val="18"/>
                <w:szCs w:val="18"/>
              </w:rPr>
            </w:pP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线缆、同轴电缆</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不低于TIA/EIA-568-B.2-1Cat.6标准和ISO11801E级标准要求</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文德、 凌宇、秋叶原</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阻燃塑料管</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PC，各型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联塑、雄塑</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路由器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交换容量≥670Gbps，包转发率≥360Mpps，配置双主控，配置1块转发板，冗余四电源，提供6个HMIM插槽；</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华为、新华三、中兴</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核心交换机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采用正交CLOS结构设计，交换容量≥512Tbps，包转发率≥96000Mpps；</w:t>
            </w:r>
          </w:p>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配置双主控双电源，提供8个业务插槽，提供5块独立交换网板槽位；</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华为、新华三、中兴</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24口交换机、48口交换机、8口POE交换机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1、24口交换机：交换容量≥336Gbps，包转发率≥108Mpps；支持24个10/100/1000BASE-T电口,4个1G/10G BASE-X SFP+端口,支持AC；</w:t>
            </w:r>
          </w:p>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2、48口交换机：交换容量≥432Gbps，包转发率≥144Mpps；支持48个10/100/1000BASE-T电口,4个1G/10G BASE-X SFP+端口,支持AC；</w:t>
            </w:r>
          </w:p>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3、8口POE交换机：交换容量≥336Gbps，包转发率≥24Mpps；</w:t>
            </w:r>
            <w:hyperlink r:id="rId23" w:history="1">
              <w:r w:rsidRPr="00B01624">
                <w:rPr>
                  <w:rFonts w:ascii="宋体" w:hAnsi="宋体" w:cs="宋体" w:hint="eastAsia"/>
                  <w:sz w:val="18"/>
                  <w:szCs w:val="18"/>
                </w:rPr>
                <w:t>支持8个10/100/1000BASE-T PoE+电口(AC 125W),支持2个1000BASE-X SFP端口,支持AC</w:t>
              </w:r>
            </w:hyperlink>
            <w:r w:rsidRPr="00B01624">
              <w:rPr>
                <w:rFonts w:ascii="宋体" w:hAnsi="宋体" w:cs="宋体" w:hint="eastAsia"/>
                <w:sz w:val="18"/>
                <w:szCs w:val="18"/>
              </w:rPr>
              <w:t>；</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华为、新华三、中兴</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网络管理软件</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综合网管平台基础软件，有线无线一体化基础网络管理，内含有线网络管理功能，可对交换机、路由器等网络设备进行可视化管理；</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华为、新华三、中兴</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7</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防火墙</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1U标准机架式，接口：16GE+4Combo+4SFP+6SFP+，2个扩展插槽，2个硬盘扩展插槽，双电源，整机最大吞吐量≥10Gbps，最大并发连接数≥500万，每秒新建连接数≥10万</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华为、新华三、中兴</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8</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汇聚交换机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交换容量≥2.56Tbps，包转发率≥1080Mpps；支持48个万兆光口,2个QSFP+端口,2个扩展槽；配置双电源双风扇；</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华为、新华三、中兴</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9</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电梯总线适配器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电梯机房内放置</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欧普、正泰、公牛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10</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 xml:space="preserve">防雷电浪涌保护器  </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CoaxB-TV/S</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正泰、常熟、人民电器</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有线电视插座</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方形86式 模块自带数据或语音标签</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欧普、正泰、公牛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b/>
                <w:sz w:val="18"/>
                <w:szCs w:val="18"/>
              </w:rPr>
            </w:pPr>
            <w:r w:rsidRPr="00B01624">
              <w:rPr>
                <w:rFonts w:ascii="宋体" w:hAnsi="宋体" w:cs="宋体" w:hint="eastAsia"/>
                <w:b/>
                <w:kern w:val="0"/>
                <w:sz w:val="18"/>
                <w:szCs w:val="18"/>
              </w:rPr>
              <w:t>五、无线AP、对讲系统、设备网络系统</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left"/>
              <w:rPr>
                <w:rFonts w:ascii="宋体" w:hAnsi="宋体" w:cs="宋体"/>
                <w:sz w:val="18"/>
                <w:szCs w:val="18"/>
              </w:rPr>
            </w:pP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无线AP、无线AP主机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numPr>
                <w:ilvl w:val="0"/>
                <w:numId w:val="63"/>
              </w:numPr>
              <w:jc w:val="left"/>
              <w:textAlignment w:val="center"/>
              <w:rPr>
                <w:rFonts w:ascii="宋体" w:hAnsi="宋体" w:cs="宋体"/>
                <w:sz w:val="18"/>
                <w:szCs w:val="18"/>
              </w:rPr>
            </w:pPr>
            <w:r w:rsidRPr="00B01624">
              <w:rPr>
                <w:rFonts w:ascii="宋体" w:hAnsi="宋体" w:cs="宋体" w:hint="eastAsia"/>
                <w:sz w:val="18"/>
                <w:szCs w:val="18"/>
              </w:rPr>
              <w:t>无线AP：双频四流放装AP，提供1个100/1000Mbps(RJ45)；内置天线系统，无需外接天线；内置蓝牙5.0；整机最高接入速率1.775Gbps；整机接入用户1024个；可同时工作在802.11a/b/g/n/ac/ac wave2/ax模式；</w:t>
            </w:r>
          </w:p>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无线AP主机：提供8个千兆Combo光电复用口，最大管理AP数≥1024，配置双电源冗余；</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华为、新华三、中兴</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网络管理软件</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综合网管平台基础软件，有线无线一体化基础网络管理，内含无线网络管理功能，可对无线AP进行可视化管理；</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华为、新华三、中兴</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干线放大器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500W</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泰和安、ITC、舒尔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核心交换机、汇聚交换机主机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交换容量≥736Gbps,包转发速率≥252Mpps；提供48个千兆SFP光口，提供4个非复用的万兆SFP+光口，提供1个扩展槽位；冗余电源，冗余风扇;</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华为、新华三、中兴</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24口POE交换机、24口千兆交换机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提供24个10/100/1000BASE-T PoE+电口(AC 370W,DC 740W),支持4个100/1000BASE-X SFP端口,支持4个GE Combo口；交换容量≥336Gbps，包转发率≥51Mpps；</w:t>
            </w:r>
          </w:p>
          <w:p w:rsidR="00B55BD9" w:rsidRPr="00B01624" w:rsidRDefault="00B55BD9">
            <w:pPr>
              <w:widowControl/>
              <w:jc w:val="center"/>
              <w:textAlignment w:val="center"/>
              <w:rPr>
                <w:rFonts w:ascii="宋体" w:hAnsi="宋体" w:cs="宋体"/>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华为、新华三、中兴</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光模块</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光模块-SFP-GE-单模模块-(1310nm,10km,LC)</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欧普、正泰、公牛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7</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tabs>
                <w:tab w:val="left" w:pos="801"/>
              </w:tabs>
              <w:jc w:val="left"/>
              <w:textAlignment w:val="center"/>
              <w:rPr>
                <w:rFonts w:ascii="宋体" w:hAnsi="宋体" w:cs="宋体"/>
                <w:kern w:val="0"/>
                <w:sz w:val="18"/>
                <w:szCs w:val="18"/>
              </w:rPr>
            </w:pPr>
            <w:r w:rsidRPr="00B01624">
              <w:rPr>
                <w:rFonts w:ascii="宋体" w:hAnsi="宋体" w:cs="宋体" w:hint="eastAsia"/>
                <w:kern w:val="0"/>
                <w:sz w:val="18"/>
                <w:szCs w:val="18"/>
              </w:rPr>
              <w:t>对讲机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发射功率5W，传输半径不小于2公里</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来邦、普星、宏泰</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8</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tabs>
                <w:tab w:val="left" w:pos="801"/>
              </w:tabs>
              <w:jc w:val="left"/>
              <w:textAlignment w:val="center"/>
              <w:rPr>
                <w:rFonts w:ascii="宋体" w:hAnsi="宋体" w:cs="宋体"/>
                <w:kern w:val="0"/>
                <w:sz w:val="18"/>
                <w:szCs w:val="18"/>
              </w:rPr>
            </w:pPr>
            <w:r w:rsidRPr="00B01624">
              <w:rPr>
                <w:rFonts w:ascii="宋体" w:hAnsi="宋体" w:cs="宋体" w:hint="eastAsia"/>
                <w:kern w:val="0"/>
                <w:sz w:val="18"/>
                <w:szCs w:val="18"/>
              </w:rPr>
              <w:t>干线放大器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功率500W</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泰和安、ITC、舒尔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9</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tabs>
                <w:tab w:val="left" w:pos="801"/>
              </w:tabs>
              <w:jc w:val="left"/>
              <w:textAlignment w:val="center"/>
              <w:rPr>
                <w:rFonts w:ascii="宋体" w:hAnsi="宋体" w:cs="宋体"/>
                <w:kern w:val="0"/>
                <w:sz w:val="18"/>
                <w:szCs w:val="18"/>
              </w:rPr>
            </w:pPr>
            <w:r w:rsidRPr="00B01624">
              <w:rPr>
                <w:rFonts w:ascii="宋体" w:hAnsi="宋体" w:cs="宋体" w:hint="eastAsia"/>
                <w:kern w:val="0"/>
                <w:sz w:val="18"/>
                <w:szCs w:val="18"/>
              </w:rPr>
              <w:t>耦合器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工作频率：400~470MHz；三介交调≤-140dBc；输入功率≤150W；反射功率≤50W；插入损耗≤2.2dB；隔离度≥20dB；耦合度：5dB/7dB/10dB/12dB/15dB/30dB</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武汉长飞、南京普天天纪、大唐电信</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10</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tabs>
                <w:tab w:val="left" w:pos="801"/>
              </w:tabs>
              <w:jc w:val="left"/>
              <w:textAlignment w:val="center"/>
              <w:rPr>
                <w:rFonts w:ascii="宋体" w:hAnsi="宋体" w:cs="宋体"/>
                <w:kern w:val="0"/>
                <w:sz w:val="18"/>
                <w:szCs w:val="18"/>
              </w:rPr>
            </w:pPr>
            <w:r w:rsidRPr="00B01624">
              <w:rPr>
                <w:rFonts w:ascii="宋体" w:hAnsi="宋体" w:cs="宋体" w:hint="eastAsia"/>
                <w:kern w:val="0"/>
                <w:sz w:val="18"/>
                <w:szCs w:val="18"/>
              </w:rPr>
              <w:t>室内天线</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每百米损耗≤4.7dB；阻抗50欧姆，符合低烟无卤要求，阻燃型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舒尔、烽火、友迅</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tabs>
                <w:tab w:val="left" w:pos="801"/>
              </w:tabs>
              <w:jc w:val="left"/>
              <w:textAlignment w:val="center"/>
              <w:rPr>
                <w:rFonts w:ascii="宋体" w:hAnsi="宋体" w:cs="宋体"/>
                <w:kern w:val="0"/>
                <w:sz w:val="18"/>
                <w:szCs w:val="18"/>
              </w:rPr>
            </w:pPr>
            <w:r w:rsidRPr="00B01624">
              <w:rPr>
                <w:rFonts w:ascii="宋体" w:hAnsi="宋体" w:cs="宋体" w:hint="eastAsia"/>
                <w:kern w:val="0"/>
                <w:sz w:val="18"/>
                <w:szCs w:val="18"/>
              </w:rPr>
              <w:t>室外天线</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每百米损耗≤4.7dB；阻抗50欧姆，符合低烟无卤要求，阻燃型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舒尔、烽火、友迅</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tabs>
                <w:tab w:val="left" w:pos="801"/>
              </w:tabs>
              <w:jc w:val="left"/>
              <w:textAlignment w:val="center"/>
              <w:rPr>
                <w:rFonts w:ascii="宋体" w:hAnsi="宋体" w:cs="宋体"/>
                <w:kern w:val="0"/>
                <w:sz w:val="18"/>
                <w:szCs w:val="18"/>
              </w:rPr>
            </w:pPr>
            <w:r w:rsidRPr="00B01624">
              <w:rPr>
                <w:rFonts w:ascii="宋体" w:hAnsi="宋体" w:cs="宋体" w:hint="eastAsia"/>
                <w:kern w:val="0"/>
                <w:sz w:val="18"/>
                <w:szCs w:val="18"/>
              </w:rPr>
              <w:t>馈线</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配套</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舒尔、烽火、友迅</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b/>
                <w:bCs/>
                <w:sz w:val="18"/>
                <w:szCs w:val="18"/>
              </w:rPr>
            </w:pPr>
            <w:r w:rsidRPr="00B01624">
              <w:rPr>
                <w:rFonts w:ascii="宋体" w:hAnsi="宋体" w:cs="宋体" w:hint="eastAsia"/>
                <w:b/>
                <w:bCs/>
                <w:kern w:val="0"/>
                <w:sz w:val="18"/>
                <w:szCs w:val="18"/>
              </w:rPr>
              <w:t>六、视频安防监控系统</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left"/>
              <w:rPr>
                <w:rFonts w:ascii="宋体" w:hAnsi="宋体" w:cs="宋体"/>
                <w:sz w:val="18"/>
                <w:szCs w:val="18"/>
              </w:rPr>
            </w:pP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红外高清网络半球摄像机、红外高清网络枪式摄像机、电梯专用摄像机、红外高清网络球形摄像机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300万星光级，ICR日夜型，支持POE供电最小照度:0.002Lux</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汉邦高科、海康威视、大华</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企业级存储硬盘 6T、磁盘阵列</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7200转128M SATA3</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汉邦高科、海康威视、大华</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解码器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提供12路视频输出接口，可以支持DVI或者HDMI</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A汉邦高科、海康威视、大华</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液晶显示器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3x3,46寸液晶拼接屏</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夏普、联想、戴尔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管理电脑</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I5，独立显卡，128G固态硬盘，1TB普通硬盘，含24寸液晶显示器</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惠普、华硕、戴尔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枪式摄像机支架</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汉邦高科、海康威视、大华</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7</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 xml:space="preserve">46寸液晶显示器 </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3x3,46寸液晶拼接屏</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夏普、联想、戴尔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b/>
                <w:bCs/>
                <w:sz w:val="18"/>
                <w:szCs w:val="18"/>
              </w:rPr>
            </w:pPr>
            <w:r w:rsidRPr="00B01624">
              <w:rPr>
                <w:rFonts w:ascii="宋体" w:hAnsi="宋体" w:cs="宋体" w:hint="eastAsia"/>
                <w:b/>
                <w:bCs/>
                <w:kern w:val="0"/>
                <w:sz w:val="18"/>
                <w:szCs w:val="18"/>
              </w:rPr>
              <w:t>七、机房工程</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left"/>
              <w:rPr>
                <w:rFonts w:ascii="宋体" w:hAnsi="宋体" w:cs="宋体"/>
                <w:sz w:val="18"/>
                <w:szCs w:val="18"/>
              </w:rPr>
            </w:pP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机柜承重架</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高度30cm，长宽依据设备大小</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深圳图腾、广州金盾、浙江一舟</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UPS电源</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在线式最大容量80kVA,含旁路维修开关,配置15分钟后备电池</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APC、山特、伊顿</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蓄电池</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12V65AH</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APC、山特、伊顿</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网络机房配电柜、弱电井配电柜</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800x1000x2000,六角网孔前、后门,带风扇、锁,</w:t>
            </w:r>
          </w:p>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热镀锌钢板，九折型材</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深圳图腾、广州金盾、浙江一舟</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精密空调</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15KW制冷量水平送风</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海尔、格力、美的</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机柜PDU电源插座</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8位，16A,250V~</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正泰、西蒙、罗格朗</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7</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阻燃塑料管</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PVC</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联塑、雄塑、金牛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8</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机柜 600x800x2000</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六角网孔前、后门,带风扇、锁,热镀锌钢板，九折型材</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深圳图腾、广州金盾、浙江一舟</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b/>
                <w:sz w:val="18"/>
                <w:szCs w:val="18"/>
              </w:rPr>
            </w:pPr>
            <w:r w:rsidRPr="00B01624">
              <w:rPr>
                <w:rFonts w:ascii="宋体" w:hAnsi="宋体" w:cs="宋体" w:hint="eastAsia"/>
                <w:b/>
                <w:kern w:val="0"/>
                <w:sz w:val="18"/>
                <w:szCs w:val="18"/>
              </w:rPr>
              <w:t>八、出入口控制系统</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left"/>
              <w:rPr>
                <w:rFonts w:ascii="宋体" w:hAnsi="宋体" w:cs="宋体"/>
                <w:sz w:val="18"/>
                <w:szCs w:val="18"/>
              </w:rPr>
            </w:pP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门禁管理软件</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自动验证、鉴别刷卡人员的身份，完成人员的出入控制，可设置各人员的开门权限，可统计查询个人的门禁信息</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立方、中控、披克</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四门门禁控制器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控制4个单向刷卡门或2个双向刷卡门;采用ARM9 32位CPU，支持Linux操作系统;支持布撤防功能，每个刷卡点对应一个防区;TCP/IP标准以太网通讯</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立方、中控、披克</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读卡器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通讯协议：Wiegand26/34通讯，并具备加密保护，读写距离：小于10cm</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立方、中控、披克</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磁力锁</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无线无延时，带门磁信号反馈带灯转换，</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立方、中控、披克</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门禁控制箱体</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配套，金属材质</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正泰、常熟、人民电器</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手环发卡器、门禁手环</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内嵌软件需厂商配套，读写时间小于0.3S</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立方、中控、披克</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b/>
                <w:bCs/>
                <w:sz w:val="18"/>
                <w:szCs w:val="18"/>
              </w:rPr>
            </w:pPr>
            <w:r w:rsidRPr="00B01624">
              <w:rPr>
                <w:rFonts w:ascii="宋体" w:hAnsi="宋体" w:cs="宋体" w:hint="eastAsia"/>
                <w:b/>
                <w:bCs/>
                <w:kern w:val="0"/>
                <w:sz w:val="18"/>
                <w:szCs w:val="18"/>
              </w:rPr>
              <w:t>九、普通会议室投影系统</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left"/>
              <w:rPr>
                <w:rFonts w:ascii="宋体" w:hAnsi="宋体" w:cs="宋体"/>
                <w:sz w:val="18"/>
                <w:szCs w:val="18"/>
              </w:rPr>
            </w:pP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投影机  1280*800 3500lm</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亮度5000流明；支持无线；支持3D,投放画面大小:30-300英寸；对比度：3000:1；标准分辨率：XGA 1024*768;投影方式分为：正投、背投、吊投、桌上吊顶功能；配自动升降架</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索尼、宏碁、爱普生</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75英寸投影幕</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幕布采用玻珠材质，可配选红外遥控，卷动锁紧系统，幕面尺寸120寸</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索尼、宏碁、爱普生</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HDMI信号线、VGA信号线</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配套</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武汉长飞、南京普天天</w:t>
            </w:r>
          </w:p>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纪、大唐电信</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b/>
                <w:bCs/>
                <w:sz w:val="18"/>
                <w:szCs w:val="18"/>
              </w:rPr>
              <w:t>十、远程会诊及视频会议系统</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left"/>
              <w:textAlignment w:val="center"/>
              <w:rPr>
                <w:rFonts w:ascii="宋体" w:hAnsi="宋体" w:cs="宋体"/>
                <w:sz w:val="18"/>
                <w:szCs w:val="18"/>
              </w:rPr>
            </w:pP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远程会诊软件</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1.能实现与医院现有远程会诊及视频会议系统平台的兼容。2.具备智能分屏功能；</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艾康、容联、好视通</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会议室高清视频会议终端</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1.支持G.711、G.722、ACC-LD、Opus等音频协议，支持双声道立体声功能。2.支持无线双流功能，兼容Windows、MAC操作系统，PC可通过Wi-Fi或有线网络将桌面内容作为双流发送给远端会场。</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艾康、容联、好视通</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管理电脑</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I5，独立显卡，128G固态硬盘，1TB普通硬盘，含24寸液晶显示器</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惠普、华硕、戴尔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高清摄像头</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1.支持850万像素1/2.5英寸CMOS成像芯片。2.支持1080P 50/60fps、1080i 50/60、1080p 25/30、720P50/60fps视频输出。</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索尼、宏碁、爱普生</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投影机、120英寸投影幕 、75英寸液晶显示屏</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投影机：.分辨率：1280x800；流明：3500 120；英寸投影幕：16:9，电动投影幕；75英寸液晶显示屏：单终端支持全高清1080P视频以及支持语音播放</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索尼、宏碁、爱普生</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HDMI信号线、VGA信号线</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配套</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武汉长飞、南京普天天</w:t>
            </w:r>
          </w:p>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纪、大唐电信</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b/>
                <w:bCs/>
                <w:sz w:val="18"/>
                <w:szCs w:val="18"/>
              </w:rPr>
            </w:pPr>
            <w:r w:rsidRPr="00B01624">
              <w:rPr>
                <w:rFonts w:ascii="宋体" w:hAnsi="宋体" w:cs="宋体" w:hint="eastAsia"/>
                <w:b/>
                <w:bCs/>
                <w:kern w:val="0"/>
                <w:sz w:val="18"/>
                <w:szCs w:val="18"/>
              </w:rPr>
              <w:t>十一、标准时钟系统</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left"/>
              <w:rPr>
                <w:rFonts w:ascii="宋体" w:hAnsi="宋体" w:cs="宋体"/>
                <w:sz w:val="18"/>
                <w:szCs w:val="18"/>
              </w:rPr>
            </w:pP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GNSS卫星定时接收机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 1PPS授时精度：30ns（RMS）;2.跟踪/捕获灵敏度：-173dBW/-185dBW3.北斗授时模块：同时处理双通道6个波束数据;4.1PPS时钟锁定时间：&lt;5分钟;5.单向授时精度（1PPS）：&lt;100ns;</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博世、汉石、万隆</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卫星授时天线、中心母钟</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卫星授时天线：1.接口：N型头，N型座;2.工作频率：DC-2500MHz;3.插入损耗：&lt;0.2dB;4.最大传输功率：400W。中心母钟：1.工作模式：含自动模式/手动模式/守时模式；3.输出IRIG-B交直流信号，输出RS232C串口，1PPS，1PPM，1PPH等；</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博世、汉石、万隆</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多功能时钟接口箱</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1.支持12路RS485，可扩展至96路RS485或者输出CAN输出。</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博世、汉石、万隆</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通信网络控制设备 通信接口卡</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RS485转网络</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博世、汉石、万隆</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NTP时间同步服务器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1.支持单北斗,单GPS,GPS北斗混合工作模式;2.定时精度≤30ns，定位精度：2.5mCEP跟踪灵敏度≤-160dBm</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博世、汉石、万隆</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时间统一监控系统软件</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1.监控多种类型设备状态,记录告警;无人值守功能;2.能同时监控时钟设备≥100台。</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博世、汉石、万隆</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7</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NTP子钟</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1.支持NTP/SNTP、IP、TCP、Telnet等协议;2.显示内容包括年、月、日、时、分、秒、星期、温度等；</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博世、汉石、万隆</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8</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手术室子钟</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1.具备手动和遥控设置麻醉/手术计时;2.显示内容包括年、月、日、时、分、秒、</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博世、汉石、万隆</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b/>
                <w:bCs/>
                <w:sz w:val="18"/>
                <w:szCs w:val="18"/>
              </w:rPr>
            </w:pPr>
            <w:r w:rsidRPr="00B01624">
              <w:rPr>
                <w:rFonts w:ascii="宋体" w:hAnsi="宋体" w:cs="宋体" w:hint="eastAsia"/>
                <w:b/>
                <w:bCs/>
                <w:kern w:val="0"/>
                <w:sz w:val="18"/>
                <w:szCs w:val="18"/>
              </w:rPr>
              <w:t>十二、空调BA系统</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left"/>
              <w:rPr>
                <w:rFonts w:ascii="宋体" w:hAnsi="宋体" w:cs="宋体"/>
                <w:sz w:val="18"/>
                <w:szCs w:val="18"/>
              </w:rPr>
            </w:pP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服务器、操作站</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2颗至强4210/20核2.2G CPU双电源 64G内存+4块1.2TB 10K SAS硬盘；4端口千兆网卡；集成16MB 1920 x 1200；支持LINUX WINDOWS</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惠普、华硕、戴尔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打印机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打印/复印/扫描；A4：20ppm，letter：21ppm；600×600dpi（标准），120；支持无线网络打印</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惠普、联想、山鹰</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数据管理服务器软件、组态软件</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支持数据统计、管理、分析，支持日志查询功能包括配置日志、控制日志查询等，可以对各业务在统一界面进行查询统计，以报表等的形式展现，支持日志信息以excel格式导出。</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惠普、华硕、戴尔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插入式流量计套装</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配套</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东顺、国产优质、控鑫</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b/>
                <w:bCs/>
                <w:kern w:val="0"/>
                <w:sz w:val="18"/>
                <w:szCs w:val="18"/>
              </w:rPr>
              <w:t>十三、取药系统、医护对讲及呼叫系统</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left"/>
              <w:textAlignment w:val="center"/>
              <w:rPr>
                <w:rFonts w:ascii="宋体" w:hAnsi="宋体" w:cs="宋体"/>
                <w:sz w:val="18"/>
                <w:szCs w:val="18"/>
              </w:rPr>
            </w:pP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取药系统地址盒、取药系统主机、取药窗口单元机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预装操作系统、数据库及相关代理软件等；配相应电源变压器；配标准RJ45接口；支持TCP/IP、UDP、IGMP、RTP等网络协议</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惠普、华硕、戴尔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LED集中显示屏</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一体式LED集中显示屏，3米x2米 LED点阵模块、全彩</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惠普、华硕、戴尔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窗口显示单</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19英寸液晶显示屏，带标准RJ45接口</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夏普、联想、戴尔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护士站管理主机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1为系统提供工作电源；管理系统内所有设备以实现呼叫、对讲、呼叫信息上传、病房及床头设备信息发布、广播宣教、背景音乐播放等功能，各终端设备可后期在任何位置增减。 3、支持HIS对接，系统内不需要增加设备。</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惠普、华硕、戴尔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床头分机、医护分机、门口分机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1、≥5吋高清液晶屏. 2、安装形式：表贴明装。</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夏普、联想、戴尔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卫浴分机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1、内置电源； 2、无线明装病房卫生间，独特防水功能，可现场任意编房号，可呼通主机； 可任意与一卫浴分机进行匹配编号等，按压卫浴分机上呼叫键即</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夏普、联想、戴尔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7</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走廊显示屏</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1、双面Φ3.75点阵，可显示2行*8个汉字；2、呼叫时循环显示护理级别、病房号和床位号；3、待机时滚动显示日期、时间、护士位置、温馨提示等信息；</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夏普、联想、戴尔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8</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病员一览表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1、采用一体机硬件及结构设计，显示屏≥50英寸，分辨率不低于1920x1080像素；2、支持获取HIS数据信息，可自动更新并显示床位一览和住院患者详细信息；</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夏普、联想、戴尔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9</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医护系统配套软件</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配套</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惠普、华硕、戴尔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b/>
                <w:bCs/>
                <w:kern w:val="0"/>
                <w:sz w:val="18"/>
                <w:szCs w:val="18"/>
              </w:rPr>
              <w:t>十四、门诊排队系统（IP网络）</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left"/>
              <w:textAlignment w:val="center"/>
              <w:rPr>
                <w:rFonts w:ascii="宋体" w:hAnsi="宋体" w:cs="宋体"/>
                <w:kern w:val="0"/>
                <w:sz w:val="18"/>
                <w:szCs w:val="18"/>
              </w:rPr>
            </w:pP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kern w:val="0"/>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kern w:val="0"/>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门诊排队对讲主机、语音箱、吸顶喇叭</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由一套门诊排队对讲软件和一个对讲器组成，安装于电脑(电脑自备)，一般放置在候诊区导诊台的桌面上。</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北大青鸟、泰和安、海</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湾</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打印机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配套上面的门诊排队对讲主机打印号票使用。</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声光一体化提示；特殊防尘、防油设计；80mm打印宽度。</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惠普、联想、山鹰</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软件叫号对讲器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局域网传输，含对讲器，安装于电脑(电脑自备)，放置在医生诊室桌面上。功能介绍：双工对讲、一键报警、监视、信息显示、点击叫号.</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北大青鸟、泰和安、海</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湾</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诊室显示屏</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局域网传输，采用22英寸液晶显示屏，可竖向或横向壁挂在诊室门口。</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惠普、华硕、戴尔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候诊显示屏</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42英寸以上的液晶显示器（或等离子电视），可作为候诊主显示屏、候诊辅显示屏使用，一般放置在患者的候诊区。</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惠普、华硕、戴尔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b/>
                <w:bCs/>
                <w:kern w:val="0"/>
                <w:sz w:val="18"/>
                <w:szCs w:val="18"/>
              </w:rPr>
              <w:t>十五、ICU探访对讲系统（IP网络）、医疗自助系统</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left"/>
              <w:textAlignment w:val="center"/>
              <w:rPr>
                <w:rFonts w:ascii="宋体" w:hAnsi="宋体" w:cs="宋体"/>
                <w:kern w:val="0"/>
                <w:sz w:val="18"/>
                <w:szCs w:val="18"/>
              </w:rPr>
            </w:pP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kern w:val="0"/>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kern w:val="0"/>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探视管理主机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采用15.6寸高清液晶显示屏，电容式触摸屏，可进行1080P高清视频，支持桌面安装和壁挂式安装两种安装方式.</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惠普、华硕、戴尔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家属分机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采用15.6寸高清液晶显示屏，电容式触摸屏，可进行1080P高清视频，可供患者家属探视对讲时使用。</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惠普、华硕、戴尔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 xml:space="preserve">探视分机 </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采用15.6寸数字真彩显示屏，电容式触摸屏，1080P高清视频，可供重病房的患者对讲时使用。</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惠普、华硕、戴尔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医疗自助一体机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可实现排队挂号、缴费、打印发票、医保处理、打印检验检查报告等功能</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惠普、华硕、戴尔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b/>
                <w:bCs/>
                <w:kern w:val="0"/>
                <w:sz w:val="18"/>
                <w:szCs w:val="18"/>
              </w:rPr>
              <w:t>十六、医疗HIS信息网络系统、公共广播系统</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left"/>
              <w:textAlignment w:val="center"/>
              <w:rPr>
                <w:rFonts w:ascii="宋体" w:hAnsi="宋体" w:cs="宋体"/>
                <w:kern w:val="0"/>
                <w:sz w:val="18"/>
                <w:szCs w:val="18"/>
              </w:rPr>
            </w:pP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kern w:val="0"/>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kern w:val="0"/>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数据库一体机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 xml:space="preserve">二十四核 Intel Xeon 8160处理器（2台共计48核)；384 GB 内存 ；4 个 600 GB SAS 10,000 RPM 硬盘；2 个 1/10 Gb 以太网端口； 2 个 10/25 Gb 自适应以太网端口   </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惠普、华硕、戴尔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应用服务器集群</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 个 ILOM 以太网端口，配置 16×10GE 上行，32×10GE 下行，8x 8G FC 上行，16x 8G FC 下行3. 2 个冗余管理模块4. 单块刀片处理器：配置2*IntelXeon E5-2650v4（12 核 2.2G主频）；5. 内存：配置 4*32GB DDR4 2400MHz内存，配置 24 根内存插槽；6. 硬盘：配置 2 块 300GB 2.5 15硬盘 ；7. 配置板载 SAS 芯片，支持Raid0/1/0 级别；8. 配置 2 个万兆网口.</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惠普、华硕、戴尔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工作站</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sz w:val="18"/>
                <w:szCs w:val="18"/>
              </w:rPr>
              <w:t>I5，独立显卡，128G固态硬盘，1TB普通硬盘，含24寸液晶显示器</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惠普、华硕、戴尔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IP网络广播系统主机、广播系统软件、CD播放机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系统提供强大的频道广播管理功能，支持多套频道广播在线同步播出，每路频道广播可支持定时任务管理模式或手动控制管理模式。</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北大青鸟、泰和安、海</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湾</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标准机柜</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19寸600x600，金属材质</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深圳图腾、广州金盾、</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浙江一舟</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四通道功放</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4广播分区</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漫步者、泰和安、利达</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7</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IP网络消防矩阵 8路</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8路消防信号检测口,支持24V直流信号及短路信号(继电器触点短路)触发报警，具有脱机运行功能,当检测到火灾时,可直接启动各种音频终端的消防紧急模式</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北大青鸟、泰和安、海湾</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8</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IP网络寻呼主控台</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自带双口集线器(HUB),可直接接入局域网(LAN)或广域网(WAN)，外置鹅颈式话筒,内置扬声器;对讲时支持多方通话;寻呼及对讲权限控制功能。检索寻呼及对讲对象时,支持数字、英文、中文名首拼查询;断电断网重启恢复时间，小于1秒;支持协议TCP/IP,UDP,IGMP,FTP,ICMP,ARP,支持跨网关跨路由配置</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北大青鸟、泰和安、海</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湾</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9</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网络有源监听音箱</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内置2*15W功放,全频喇叭,音质优美,功放与音箱一体化,连接更简单,使用更方便;无信号时可自动转入待机状态,节能环保。具有功放输出端子,可外接定阻式音箱1只(4~16欧,10W以内功率)。</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北大青鸟、泰和安、海</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湾</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10</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十六路电源时序器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16路电源按顺序开启/关闭,每路接通时间间隔为1秒;整机最大容量:5KW;单路最大容量:3KW整机最大电流:30A单路最大电流:15A功耗(空载):50W</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北大青鸟、泰和安、海</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湾</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分区寻呼话筒</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kern w:val="0"/>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漫步者、泰和安、利达</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 xml:space="preserve">背景音乐系统设备 </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主备切换器</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漫步者、泰和安、利达</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b/>
                <w:bCs/>
                <w:kern w:val="0"/>
                <w:sz w:val="18"/>
                <w:szCs w:val="18"/>
              </w:rPr>
              <w:t>十七、电子巡更系统</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left"/>
              <w:textAlignment w:val="center"/>
              <w:rPr>
                <w:rFonts w:ascii="宋体" w:hAnsi="宋体" w:cs="宋体"/>
                <w:kern w:val="0"/>
                <w:sz w:val="18"/>
                <w:szCs w:val="18"/>
              </w:rPr>
            </w:pP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kern w:val="0"/>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kern w:val="0"/>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离线巡更软件、离线巡查信息点、巡更棒、信息采集器、信息下载器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rPr>
                <w:rFonts w:ascii="宋体" w:hAnsi="宋体" w:cs="宋体"/>
                <w:kern w:val="0"/>
                <w:sz w:val="18"/>
                <w:szCs w:val="18"/>
              </w:rPr>
            </w:pPr>
            <w:r w:rsidRPr="00B01624">
              <w:rPr>
                <w:rFonts w:ascii="宋体" w:hAnsi="宋体" w:cs="宋体" w:hint="eastAsia"/>
                <w:kern w:val="0"/>
                <w:sz w:val="18"/>
                <w:szCs w:val="18"/>
              </w:rPr>
              <w:t>1.可以对每条线路的地点进行自由排定顺序</w:t>
            </w:r>
          </w:p>
          <w:p w:rsidR="00B55BD9" w:rsidRPr="00B01624" w:rsidRDefault="004E1434">
            <w:pPr>
              <w:widowControl/>
              <w:jc w:val="left"/>
              <w:rPr>
                <w:rFonts w:ascii="宋体" w:hAnsi="宋体" w:cs="宋体"/>
                <w:kern w:val="0"/>
                <w:sz w:val="18"/>
                <w:szCs w:val="18"/>
              </w:rPr>
            </w:pPr>
            <w:r w:rsidRPr="00B01624">
              <w:rPr>
                <w:rFonts w:ascii="宋体" w:hAnsi="宋体" w:cs="宋体" w:hint="eastAsia"/>
                <w:kern w:val="0"/>
                <w:sz w:val="18"/>
                <w:szCs w:val="18"/>
              </w:rPr>
              <w:t>2.可设定任意巡逻点的到达时间和停留时间</w:t>
            </w:r>
          </w:p>
          <w:p w:rsidR="00B55BD9" w:rsidRPr="00B01624" w:rsidRDefault="004E1434">
            <w:pPr>
              <w:widowControl/>
              <w:jc w:val="left"/>
              <w:rPr>
                <w:rFonts w:ascii="宋体" w:hAnsi="宋体" w:cs="宋体"/>
                <w:kern w:val="0"/>
                <w:sz w:val="18"/>
                <w:szCs w:val="18"/>
              </w:rPr>
            </w:pPr>
            <w:r w:rsidRPr="00B01624">
              <w:rPr>
                <w:rFonts w:ascii="宋体" w:hAnsi="宋体" w:cs="宋体" w:hint="eastAsia"/>
                <w:kern w:val="0"/>
                <w:sz w:val="18"/>
                <w:szCs w:val="18"/>
              </w:rPr>
              <w:t>3.可以按月份和时间段统计巡检记录</w:t>
            </w:r>
          </w:p>
          <w:p w:rsidR="00B55BD9" w:rsidRPr="00B01624" w:rsidRDefault="004E1434">
            <w:pPr>
              <w:widowControl/>
              <w:jc w:val="left"/>
              <w:rPr>
                <w:rFonts w:ascii="宋体" w:hAnsi="宋体" w:cs="宋体"/>
                <w:kern w:val="0"/>
                <w:sz w:val="18"/>
                <w:szCs w:val="18"/>
              </w:rPr>
            </w:pPr>
            <w:r w:rsidRPr="00B01624">
              <w:rPr>
                <w:rFonts w:ascii="宋体" w:hAnsi="宋体" w:cs="宋体" w:hint="eastAsia"/>
                <w:kern w:val="0"/>
                <w:sz w:val="18"/>
                <w:szCs w:val="18"/>
              </w:rPr>
              <w:t>4.可对指定的保安人员的巡线记录进行核查</w:t>
            </w:r>
          </w:p>
          <w:p w:rsidR="00B55BD9" w:rsidRPr="00B01624" w:rsidRDefault="004E1434">
            <w:pPr>
              <w:widowControl/>
              <w:jc w:val="left"/>
              <w:rPr>
                <w:rFonts w:ascii="宋体" w:hAnsi="宋体" w:cs="宋体"/>
                <w:kern w:val="0"/>
                <w:sz w:val="18"/>
                <w:szCs w:val="18"/>
              </w:rPr>
            </w:pPr>
            <w:r w:rsidRPr="00B01624">
              <w:rPr>
                <w:rFonts w:ascii="宋体" w:hAnsi="宋体" w:cs="宋体" w:hint="eastAsia"/>
                <w:kern w:val="0"/>
                <w:sz w:val="18"/>
                <w:szCs w:val="18"/>
              </w:rPr>
              <w:t>5.巡更机内的记录不可更改，机内记录存储采取循环形式新记录仅覆盖最早记录</w:t>
            </w:r>
          </w:p>
          <w:p w:rsidR="00B55BD9" w:rsidRPr="00B01624" w:rsidRDefault="00B55BD9">
            <w:pPr>
              <w:widowControl/>
              <w:jc w:val="center"/>
              <w:textAlignment w:val="center"/>
              <w:rPr>
                <w:rFonts w:ascii="宋体" w:hAnsi="宋体" w:cs="宋体"/>
                <w:kern w:val="0"/>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海湾、福赛尔、赋安</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b/>
                <w:bCs/>
                <w:kern w:val="0"/>
                <w:sz w:val="18"/>
                <w:szCs w:val="18"/>
              </w:rPr>
              <w:t>十八、信息发布系统、智能化集成系统</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left"/>
              <w:textAlignment w:val="center"/>
              <w:rPr>
                <w:rFonts w:ascii="宋体" w:hAnsi="宋体" w:cs="宋体"/>
                <w:kern w:val="0"/>
                <w:sz w:val="18"/>
                <w:szCs w:val="18"/>
              </w:rPr>
            </w:pP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kern w:val="0"/>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kern w:val="0"/>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全彩电子大屏</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室内P2.5，三基色屏幕，点间距4mm，设计亮度≧2000cd/m，设计尺寸：7*3=21㎡</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长城、雷曼、三思</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中心管理服务器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i3处理器，2G内存，500G硬盘</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惠普、华硕、戴尔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工作站</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i3处理器，2G内存，500G硬盘</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惠普、华硕、戴尔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服务器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i3处理器，2G内存，500G硬盘</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惠普、华硕、戴尔</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抗震支吊架</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配套</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满足有关国际规范标准产品</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91"/>
        </w:trPr>
        <w:tc>
          <w:tcPr>
            <w:tcW w:w="1227" w:type="dxa"/>
            <w:tcBorders>
              <w:top w:val="single" w:sz="4" w:space="0" w:color="auto"/>
              <w:left w:val="single" w:sz="4" w:space="0" w:color="auto"/>
              <w:bottom w:val="single" w:sz="4" w:space="0" w:color="auto"/>
              <w:right w:val="single" w:sz="4" w:space="0" w:color="auto"/>
              <w:tl2br w:val="nil"/>
              <w:tr2bl w:val="nil"/>
            </w:tcBorders>
            <w:noWrap/>
            <w:vAlign w:val="center"/>
          </w:tcPr>
          <w:p w:rsidR="00B55BD9" w:rsidRPr="00B01624" w:rsidRDefault="004E1434">
            <w:pPr>
              <w:widowControl/>
              <w:jc w:val="left"/>
              <w:textAlignment w:val="center"/>
              <w:rPr>
                <w:rFonts w:ascii="宋体" w:hAnsi="宋体" w:cs="宋体"/>
                <w:b/>
                <w:kern w:val="0"/>
                <w:sz w:val="18"/>
                <w:szCs w:val="18"/>
              </w:rPr>
            </w:pPr>
            <w:r w:rsidRPr="00B01624">
              <w:rPr>
                <w:rFonts w:ascii="宋体" w:hAnsi="宋体" w:cs="宋体" w:hint="eastAsia"/>
                <w:b/>
                <w:kern w:val="0"/>
                <w:sz w:val="18"/>
                <w:szCs w:val="18"/>
              </w:rPr>
              <w:t>专业名称</w:t>
            </w:r>
          </w:p>
        </w:tc>
        <w:tc>
          <w:tcPr>
            <w:tcW w:w="2049" w:type="dxa"/>
            <w:tcBorders>
              <w:top w:val="single" w:sz="4" w:space="0" w:color="auto"/>
              <w:left w:val="single" w:sz="4" w:space="0" w:color="auto"/>
              <w:bottom w:val="single" w:sz="4" w:space="0" w:color="auto"/>
              <w:right w:val="single" w:sz="4" w:space="0" w:color="auto"/>
              <w:tl2br w:val="nil"/>
              <w:tr2bl w:val="nil"/>
            </w:tcBorders>
            <w:noWrap/>
            <w:vAlign w:val="center"/>
          </w:tcPr>
          <w:p w:rsidR="00B55BD9" w:rsidRPr="00B01624" w:rsidRDefault="004E1434">
            <w:pPr>
              <w:widowControl/>
              <w:jc w:val="left"/>
              <w:textAlignment w:val="center"/>
              <w:rPr>
                <w:rFonts w:ascii="宋体" w:hAnsi="宋体" w:cs="宋体"/>
                <w:b/>
                <w:kern w:val="0"/>
                <w:sz w:val="18"/>
                <w:szCs w:val="18"/>
              </w:rPr>
            </w:pPr>
            <w:r w:rsidRPr="00B01624">
              <w:rPr>
                <w:rFonts w:ascii="宋体" w:hAnsi="宋体" w:cs="宋体" w:hint="eastAsia"/>
                <w:b/>
                <w:kern w:val="0"/>
                <w:sz w:val="18"/>
                <w:szCs w:val="18"/>
              </w:rPr>
              <w:t>变配电工程</w:t>
            </w:r>
          </w:p>
        </w:tc>
        <w:tc>
          <w:tcPr>
            <w:tcW w:w="3240" w:type="dxa"/>
            <w:tcBorders>
              <w:top w:val="single" w:sz="4" w:space="0" w:color="auto"/>
              <w:left w:val="single" w:sz="4" w:space="0" w:color="auto"/>
              <w:bottom w:val="single" w:sz="4" w:space="0" w:color="auto"/>
              <w:right w:val="single" w:sz="4" w:space="0" w:color="auto"/>
              <w:tl2br w:val="nil"/>
              <w:tr2bl w:val="nil"/>
            </w:tcBorders>
            <w:noWrap/>
            <w:vAlign w:val="center"/>
          </w:tcPr>
          <w:p w:rsidR="00B55BD9" w:rsidRPr="00B01624" w:rsidRDefault="00B55BD9">
            <w:pPr>
              <w:widowControl/>
              <w:jc w:val="center"/>
              <w:textAlignment w:val="center"/>
              <w:rPr>
                <w:rFonts w:ascii="宋体" w:hAnsi="宋体" w:cs="宋体"/>
                <w:sz w:val="18"/>
                <w:szCs w:val="18"/>
              </w:rPr>
            </w:pPr>
          </w:p>
        </w:tc>
        <w:tc>
          <w:tcPr>
            <w:tcW w:w="1437" w:type="dxa"/>
            <w:tcBorders>
              <w:top w:val="single" w:sz="4" w:space="0" w:color="auto"/>
              <w:left w:val="single" w:sz="4" w:space="0" w:color="auto"/>
              <w:bottom w:val="single" w:sz="4" w:space="0" w:color="auto"/>
              <w:right w:val="single" w:sz="4" w:space="0" w:color="auto"/>
              <w:tl2br w:val="nil"/>
              <w:tr2bl w:val="nil"/>
            </w:tcBorders>
            <w:noWrap/>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auto"/>
              <w:left w:val="single" w:sz="4" w:space="0" w:color="auto"/>
              <w:bottom w:val="single" w:sz="4" w:space="0" w:color="auto"/>
              <w:right w:val="single" w:sz="4" w:space="0" w:color="auto"/>
              <w:tl2br w:val="nil"/>
              <w:tr2bl w:val="nil"/>
            </w:tcBorders>
            <w:noWrap/>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编号</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部位</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技术配置及交付标准描述</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材料设备参考品牌</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备注</w:t>
            </w: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高压开关柜</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800x1400x2250,PIX550</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正泰、常熟、人民电器</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干式变压器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SCB15-10/0.4kV 1250kVA D,yn11,满足国家二级能效</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广东顺特、柳州承特、海南威特</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sz w:val="18"/>
                <w:szCs w:val="18"/>
              </w:rPr>
              <w:t>低压开关柜</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抽屉式,GCK系列</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正泰、常熟、人民电器</w:t>
            </w:r>
          </w:p>
        </w:tc>
        <w:tc>
          <w:tcPr>
            <w:tcW w:w="42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电容补偿柜</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GCK系列,400kvar</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正泰、常熟、人民电器</w:t>
            </w:r>
          </w:p>
        </w:tc>
        <w:tc>
          <w:tcPr>
            <w:tcW w:w="42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有源滤波柜</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GCK系列,1000x1000x2200</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正泰、常熟、人民电器</w:t>
            </w:r>
          </w:p>
        </w:tc>
        <w:tc>
          <w:tcPr>
            <w:tcW w:w="42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自启动柴油发电机组</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静音环保型，600kW(常用)660kW(应急)， 400/230V快速自启动型，自带尾气净化处理装置。随机带控制屏自带储油箱</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雅马哈、本田、广西玉柴</w:t>
            </w:r>
          </w:p>
        </w:tc>
        <w:tc>
          <w:tcPr>
            <w:tcW w:w="42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7</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 xml:space="preserve">干式变压器 </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SCBH15-1250/10,1250kVA D,yn11</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广东顺特、柳州承特、海南威特</w:t>
            </w:r>
          </w:p>
        </w:tc>
        <w:tc>
          <w:tcPr>
            <w:tcW w:w="42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8</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密集型母线槽</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NW MC-J/1600A-T5P、NW MC-J/1250A-T5P</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南宁乔顿、文兴、新通达</w:t>
            </w:r>
          </w:p>
        </w:tc>
        <w:tc>
          <w:tcPr>
            <w:tcW w:w="42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9</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户内铜母线</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I-LINE C,NW MC-J/1600A/4P</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南宁乔顿、文兴、新通达</w:t>
            </w:r>
          </w:p>
        </w:tc>
        <w:tc>
          <w:tcPr>
            <w:tcW w:w="42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10</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树脂浇注防水防潮母线</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1250A/3L+N+PE，1000A/3L+N+PE</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南宁乔顿、文兴、新通达</w:t>
            </w:r>
          </w:p>
        </w:tc>
        <w:tc>
          <w:tcPr>
            <w:tcW w:w="42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高压电力电缆</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YJV22-8.7/15KV-3*240、YJV22-8.7/15KV-3*120</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桂林国际、南宁银杉</w:t>
            </w:r>
          </w:p>
        </w:tc>
        <w:tc>
          <w:tcPr>
            <w:tcW w:w="42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电力电缆、矿物质电缆</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WDZB-YJY-0.6/1KV，NG-A-0.6/1KV，各型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桂林国际、南宁银杉</w:t>
            </w:r>
          </w:p>
        </w:tc>
        <w:tc>
          <w:tcPr>
            <w:tcW w:w="42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 w:val="18"/>
                <w:szCs w:val="18"/>
              </w:rPr>
            </w:pPr>
          </w:p>
        </w:tc>
      </w:tr>
      <w:tr w:rsidR="00B55BD9" w:rsidRPr="00B01624">
        <w:trPr>
          <w:trHeight w:val="9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金属桥架</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镀锌，各型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南宁乔顿、文兴、新通达</w:t>
            </w:r>
          </w:p>
        </w:tc>
        <w:tc>
          <w:tcPr>
            <w:tcW w:w="42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抗震支架</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单/双向、热镀锌</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桥架支架</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∠40*4角钢</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电线钢管</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薄壁、镀锌、SC/JDG，各型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17</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刚性阻燃管</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PC，各型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联塑、雄塑</w:t>
            </w:r>
          </w:p>
        </w:tc>
        <w:tc>
          <w:tcPr>
            <w:tcW w:w="42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 w:val="18"/>
                <w:szCs w:val="18"/>
              </w:rPr>
            </w:pPr>
          </w:p>
        </w:tc>
      </w:tr>
      <w:tr w:rsidR="00B55BD9" w:rsidRPr="00B01624">
        <w:trPr>
          <w:trHeight w:val="291"/>
        </w:trPr>
        <w:tc>
          <w:tcPr>
            <w:tcW w:w="1227" w:type="dxa"/>
            <w:tcBorders>
              <w:top w:val="single" w:sz="4" w:space="0" w:color="auto"/>
              <w:left w:val="single" w:sz="4" w:space="0" w:color="auto"/>
              <w:bottom w:val="single" w:sz="4" w:space="0" w:color="auto"/>
              <w:right w:val="single" w:sz="4" w:space="0" w:color="auto"/>
              <w:tl2br w:val="nil"/>
              <w:tr2bl w:val="nil"/>
            </w:tcBorders>
            <w:noWrap/>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专业名称</w:t>
            </w:r>
          </w:p>
        </w:tc>
        <w:tc>
          <w:tcPr>
            <w:tcW w:w="2049" w:type="dxa"/>
            <w:tcBorders>
              <w:top w:val="single" w:sz="4" w:space="0" w:color="auto"/>
              <w:left w:val="single" w:sz="4" w:space="0" w:color="auto"/>
              <w:bottom w:val="single" w:sz="4" w:space="0" w:color="auto"/>
              <w:right w:val="single" w:sz="4" w:space="0" w:color="auto"/>
              <w:tl2br w:val="nil"/>
              <w:tr2bl w:val="nil"/>
            </w:tcBorders>
            <w:noWrap/>
            <w:vAlign w:val="center"/>
          </w:tcPr>
          <w:p w:rsidR="00B55BD9" w:rsidRPr="00B01624" w:rsidRDefault="004E1434">
            <w:pPr>
              <w:widowControl/>
              <w:jc w:val="left"/>
              <w:textAlignment w:val="center"/>
              <w:rPr>
                <w:rFonts w:ascii="宋体" w:hAnsi="宋体" w:cs="宋体"/>
                <w:b/>
                <w:sz w:val="18"/>
                <w:szCs w:val="18"/>
              </w:rPr>
            </w:pPr>
            <w:r w:rsidRPr="00B01624">
              <w:rPr>
                <w:rFonts w:ascii="宋体" w:hAnsi="宋体" w:cs="宋体" w:hint="eastAsia"/>
                <w:b/>
                <w:kern w:val="0"/>
                <w:sz w:val="18"/>
                <w:szCs w:val="18"/>
              </w:rPr>
              <w:t>照明、防雷及火灾报警工程</w:t>
            </w:r>
          </w:p>
        </w:tc>
        <w:tc>
          <w:tcPr>
            <w:tcW w:w="3240" w:type="dxa"/>
            <w:tcBorders>
              <w:top w:val="single" w:sz="4" w:space="0" w:color="auto"/>
              <w:left w:val="single" w:sz="4" w:space="0" w:color="auto"/>
              <w:bottom w:val="single" w:sz="4" w:space="0" w:color="auto"/>
              <w:right w:val="single" w:sz="4" w:space="0" w:color="auto"/>
              <w:tl2br w:val="nil"/>
              <w:tr2bl w:val="nil"/>
            </w:tcBorders>
            <w:noWrap/>
            <w:vAlign w:val="center"/>
          </w:tcPr>
          <w:p w:rsidR="00B55BD9" w:rsidRPr="00B01624" w:rsidRDefault="00B55BD9">
            <w:pPr>
              <w:widowControl/>
              <w:jc w:val="center"/>
              <w:textAlignment w:val="center"/>
              <w:rPr>
                <w:rFonts w:ascii="宋体" w:hAnsi="宋体" w:cs="宋体"/>
                <w:sz w:val="18"/>
                <w:szCs w:val="18"/>
              </w:rPr>
            </w:pPr>
          </w:p>
        </w:tc>
        <w:tc>
          <w:tcPr>
            <w:tcW w:w="1437" w:type="dxa"/>
            <w:tcBorders>
              <w:top w:val="single" w:sz="4" w:space="0" w:color="auto"/>
              <w:left w:val="single" w:sz="4" w:space="0" w:color="auto"/>
              <w:bottom w:val="single" w:sz="4" w:space="0" w:color="auto"/>
              <w:right w:val="single" w:sz="4" w:space="0" w:color="auto"/>
              <w:tl2br w:val="nil"/>
              <w:tr2bl w:val="nil"/>
            </w:tcBorders>
            <w:noWrap/>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auto"/>
              <w:left w:val="single" w:sz="4" w:space="0" w:color="auto"/>
              <w:bottom w:val="single" w:sz="4" w:space="0" w:color="auto"/>
              <w:right w:val="single" w:sz="4" w:space="0" w:color="auto"/>
              <w:tl2br w:val="nil"/>
              <w:tr2bl w:val="nil"/>
            </w:tcBorders>
            <w:noWrap/>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编号</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部位</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技术配置及交付标准描述</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材料设备参考品牌</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备注</w:t>
            </w: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配电箱、</w:t>
            </w:r>
            <w:r w:rsidRPr="00B01624">
              <w:rPr>
                <w:rFonts w:ascii="宋体" w:hAnsi="宋体" w:cs="宋体" w:hint="eastAsia"/>
                <w:kern w:val="0"/>
                <w:sz w:val="18"/>
                <w:szCs w:val="18"/>
              </w:rPr>
              <w:t>插座箱、开关箱、电热水器插座箱</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非标金属箱体，系统详其系统图</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正泰、常熟、人民电器</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三相变频稳压电源（用于检验用房设备）</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输入电压：三相380V±10%；输出电压为0-260V交流可调，输出相：单相三相可选；具有过电流、高电压、短路保护及报警装置、负载稳定率≤±1%，谐波失真：正玄波≤2%其他要求详见院方采购要求</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满足设计、相关图集、标准及招标技术要求</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UPS</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各型，自带主机，30kVA/60kVA/100kVA/120kVA/150kVA,60min</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APC、山特、伊顿</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UPS蓄电池组及电源控制柜</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额定功率Sn=150kVA、80kVA、10kVA</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满足设计、相关图集、标准及招标技术要求</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425"/>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插座、地面插座</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86型，防水型，带开关，10A/16A</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西蒙、施朗格、正泰</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384"/>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开关</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86型，10A，各型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西蒙、施朗格、正泰</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7</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残卫报警箱、求助警铃、无障碍卫生间按钮</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安全电压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467"/>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8</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密闭洁净灯具</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LED，</w:t>
            </w:r>
            <w:r w:rsidRPr="00B01624">
              <w:rPr>
                <w:rFonts w:ascii="宋体" w:hAnsi="宋体" w:cs="宋体" w:hint="eastAsia"/>
                <w:sz w:val="18"/>
                <w:szCs w:val="18"/>
              </w:rPr>
              <w:t>防蓝光，</w:t>
            </w:r>
            <w:r w:rsidRPr="00B01624">
              <w:rPr>
                <w:rFonts w:ascii="宋体" w:hAnsi="宋体" w:cs="宋体" w:hint="eastAsia"/>
                <w:kern w:val="0"/>
                <w:sz w:val="18"/>
                <w:szCs w:val="18"/>
              </w:rPr>
              <w:t>含应急电源，</w:t>
            </w:r>
            <w:r w:rsidRPr="00B01624">
              <w:rPr>
                <w:rFonts w:ascii="宋体" w:hAnsi="宋体" w:cs="宋体" w:hint="eastAsia"/>
                <w:sz w:val="18"/>
                <w:szCs w:val="18"/>
              </w:rPr>
              <w:t>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雷士、飞利浦、三雄极光</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9</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紫外线消毒灯</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textAlignment w:val="center"/>
              <w:rPr>
                <w:rFonts w:ascii="宋体" w:hAnsi="宋体" w:cs="宋体"/>
                <w:sz w:val="18"/>
                <w:szCs w:val="18"/>
              </w:rPr>
            </w:pPr>
            <w:r w:rsidRPr="00B01624">
              <w:rPr>
                <w:rFonts w:ascii="宋体" w:hAnsi="宋体" w:cs="宋体" w:hint="eastAsia"/>
                <w:sz w:val="18"/>
                <w:szCs w:val="18"/>
              </w:rPr>
              <w:t>石英/LED杀菌灯管、紫外线强度：≥120uW/cm2，</w:t>
            </w:r>
            <w:r w:rsidRPr="00B01624">
              <w:rPr>
                <w:rFonts w:ascii="宋体" w:hAnsi="宋体" w:cs="宋体" w:hint="eastAsia"/>
                <w:kern w:val="0"/>
                <w:sz w:val="18"/>
                <w:szCs w:val="18"/>
              </w:rPr>
              <w:t>单/双管</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雷士、飞利浦、三雄极光</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10</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吸顶灯、筒灯、防爆灯具</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磨砂漫反射型、防水防潮，</w:t>
            </w:r>
            <w:r w:rsidRPr="00B01624">
              <w:rPr>
                <w:rFonts w:ascii="宋体" w:hAnsi="宋体" w:cs="宋体" w:hint="eastAsia"/>
                <w:kern w:val="0"/>
                <w:sz w:val="18"/>
                <w:szCs w:val="18"/>
              </w:rPr>
              <w:t>LED</w:t>
            </w:r>
            <w:r w:rsidRPr="00B01624">
              <w:rPr>
                <w:rFonts w:ascii="宋体" w:hAnsi="宋体" w:cs="宋体" w:hint="eastAsia"/>
                <w:sz w:val="18"/>
                <w:szCs w:val="18"/>
              </w:rPr>
              <w:t>防蓝光，各型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雷士、飞利浦、三雄极光</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426"/>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航空障碍标志灯</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满足民航局要求，各型，IP65</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雷士、飞利浦、三雄极光</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应急疏散照明灯、出入口指示灯、楼层标志灯</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DC36V，满足《消防应急照明和疏散指示系统技术标准》</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雷士、飞利浦、三雄极光</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A型集中控制集中电源、应急照明控制器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DC36V，满足《消防应急照明和疏散指示系统技术标准》</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北大青鸟、泰和安、海湾</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9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应急配电箱</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非标金属箱体，IP40,系统详其系统图</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正泰、常熟、人民电器</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余压控制器、泄压阀执行器、余压传感器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JBF5691、JBF5640、JBF5640</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满足设计、相关图集、标准及招标技术要求</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329"/>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火灾报警控制器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琴台式、立柜式</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17</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总线联动控制盘、多线联动控制盘、总线广播控制盘/MP3</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JBF-11S-CK50/4U、JBF-11SF-CD8B/2U、HY5723D(60路)</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18</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入柜式联动电源、入柜备用电源</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LD5800E、LD5400B</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19</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总线消防电话主机、消防电源监控主机、电气火灾监控主机、防火门监控主机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HY5711B、JBF-PWMS、JBF-61S30、JBF-61S20</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20</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探测器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编码型，感温、感烟</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按钮</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编码型、手动报警（带电话插孔）、消火栓报警</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消防专用电话分机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内含编址电话模块</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声光报警器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编码型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火灾显示盘</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JBF-VDP3061B</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总线短路隔离器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JBF4171</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模块</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单输入、单输入输出</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27</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消防接线端子箱</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JBF-11A/60</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28</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火灾广播扬声器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编码型，WY-XD5-5A</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29</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气体自动灭火控制盘、气体自动灭火控制模块</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JBF5014</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30</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喷洒指示灯、启停按钮</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J-YJLH1212、JBF-5181</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31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消防设备电源监控系统主机、消防电源监控模块</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JBF-PWMS、JBF618</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32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电气火灾监控系统主机、电气火灾监控模块</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JBF-61S30、JBF6180</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33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门磁开关</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单/双门一体式</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34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电动闭门器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LXFD-B</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35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防火门监控主机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JBF-61S20</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利达、海湾、北大青岛</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36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电线</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WDZN-BYJ-450/750V，各型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桂林国际、南宁银杉</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37</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多芯软导线</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WDZN-RVS、WDZN-RVSP、WDZN-RVVP\WDZN-RYJSP，各型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桂林国际、南宁银杉</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9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38</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控制电缆</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WDZN-KVV，各型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桂林国际、南宁银杉</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专业名称</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b/>
                <w:sz w:val="18"/>
                <w:szCs w:val="18"/>
              </w:rPr>
            </w:pPr>
            <w:r w:rsidRPr="00B01624">
              <w:rPr>
                <w:rFonts w:ascii="宋体" w:hAnsi="宋体" w:cs="宋体" w:hint="eastAsia"/>
                <w:b/>
                <w:kern w:val="0"/>
                <w:sz w:val="18"/>
                <w:szCs w:val="18"/>
              </w:rPr>
              <w:t>总平照明、夜景亮化工程</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left"/>
              <w:textAlignment w:val="center"/>
              <w:rPr>
                <w:rFonts w:ascii="宋体" w:hAnsi="宋体" w:cs="宋体"/>
                <w:kern w:val="0"/>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编号</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部位</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技术配置及交付标准描述</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材料设备参考品牌</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备注</w:t>
            </w: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配电箱</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非标金属箱体，系统详其系统图</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正泰、常熟、人民电器</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投光灯、洗墙灯、太阳能路灯</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LED、8/9/13m、24/45/60/72W、2*60W</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雷士、飞利浦、三雄极光</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9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塑料管</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CPVC、PC，各型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联塑、雄塑</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电缆、电线</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WDZ-YJE、WDZ-YJV、YGC-450V/750V、WDZ-BYJ-450/750V，各型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桂林国际、南宁银杉</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金属桥架</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镀锌，防火，各型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南宁乔顿、文兴、新通达</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textAlignment w:val="center"/>
              <w:rPr>
                <w:rFonts w:ascii="宋体" w:hAnsi="宋体" w:cs="宋体"/>
                <w:kern w:val="0"/>
                <w:sz w:val="18"/>
                <w:szCs w:val="18"/>
              </w:rPr>
            </w:pPr>
            <w:r w:rsidRPr="00B01624">
              <w:rPr>
                <w:rFonts w:ascii="宋体" w:hAnsi="宋体" w:cs="宋体" w:hint="eastAsia"/>
                <w:kern w:val="0"/>
                <w:sz w:val="18"/>
                <w:szCs w:val="18"/>
              </w:rPr>
              <w:t>桥架支架</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∠40*4角钢</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7</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电线管</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薄壁，各型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中满足有关国标规范标准产品</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8</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镀锌钢管</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sz w:val="18"/>
                <w:szCs w:val="18"/>
              </w:rPr>
              <w:t>SC150/ SC100</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专业名称</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b/>
                <w:sz w:val="18"/>
                <w:szCs w:val="18"/>
              </w:rPr>
            </w:pPr>
            <w:r w:rsidRPr="00B01624">
              <w:rPr>
                <w:rFonts w:ascii="宋体" w:hAnsi="宋体" w:cs="宋体" w:hint="eastAsia"/>
                <w:b/>
                <w:kern w:val="0"/>
                <w:sz w:val="18"/>
                <w:szCs w:val="18"/>
              </w:rPr>
              <w:t>总平给排水</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编号</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部位</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技术配置及交付标准描述</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材料设备参考品牌</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备注</w:t>
            </w: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给水管</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PSP钢塑复合管、</w:t>
            </w:r>
            <w:r w:rsidRPr="00B01624">
              <w:rPr>
                <w:rFonts w:ascii="宋体" w:hAnsi="宋体" w:cs="宋体" w:hint="eastAsia"/>
                <w:kern w:val="0"/>
                <w:sz w:val="18"/>
                <w:szCs w:val="18"/>
              </w:rPr>
              <w:t>HDPE给水管</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联塑、雄塑</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88"/>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消防给水管</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内外壁热浸镀锌钢管</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中高档</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33"/>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排水管</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聚乙烯双壁波纹管、UPVC排水管</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联塑、雄塑</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铸铁排水管</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柔性、DN200</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永通、柳钢、联铸</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水表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铸铁、DN150</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宁波、三川、埃美柯</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sz w:val="18"/>
                <w:szCs w:val="18"/>
              </w:rPr>
              <w:t>阀门、快速取水阀 DN25</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DN200/100/50/25，球墨铸铁，各型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埃美柯、远大、冠龙</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7</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室外消火栓</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SSF100/65-1.0</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凯泉、白云、东方泵业</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573"/>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8</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消防水泵接合器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SQS100-A型地上式消防水泵接合器</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平安、双龙、白沙</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9</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检查井、阀门井、单篦雨水口</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砖砌，φ700/φ1000、680x380</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满足设计、相关图集、标准及招标技术要求</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10</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化粪池</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玻璃钢，100m³</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万年通、康为、华强</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11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水泵接合器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地上式，SQS100-A型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平安、双龙、白沙</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专业名称</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b/>
                <w:sz w:val="18"/>
                <w:szCs w:val="18"/>
              </w:rPr>
            </w:pPr>
            <w:r w:rsidRPr="00B01624">
              <w:rPr>
                <w:rFonts w:ascii="宋体" w:hAnsi="宋体" w:cs="宋体" w:hint="eastAsia"/>
                <w:b/>
                <w:kern w:val="0"/>
                <w:sz w:val="18"/>
                <w:szCs w:val="18"/>
              </w:rPr>
              <w:t>给水</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kern w:val="0"/>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widowControl/>
              <w:jc w:val="center"/>
              <w:textAlignment w:val="center"/>
              <w:rPr>
                <w:rFonts w:ascii="宋体" w:hAnsi="宋体" w:cs="宋体"/>
                <w:kern w:val="0"/>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编号</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部位</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技术配置及交付标准描述</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材料设备参考品牌</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备注</w:t>
            </w: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给水管材</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PP-R塑料，各型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联塑、雄塑</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给水管材</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不锈钢给水管，各型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蓝天、友发、一通</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给水阀门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铜质、全铜、铸铁</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埃美柯、远大、冠龙</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电开水器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全自动,500*500*1500mm</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奥克斯、康佳、四季淋歌</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89"/>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 xml:space="preserve">组合式生活水箱 </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4*4*2.5m ，316L不锈钢组合式</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凯泉、白云、东方泵业</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生活用水</w:t>
            </w:r>
            <w:r w:rsidRPr="00B01624">
              <w:rPr>
                <w:rFonts w:ascii="宋体" w:hAnsi="宋体" w:cs="宋体" w:hint="eastAsia"/>
                <w:kern w:val="0"/>
                <w:sz w:val="18"/>
                <w:szCs w:val="18"/>
              </w:rPr>
              <w:br/>
              <w:t>紫外线消毒设备</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紫外线消毒器DN100</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优威环保、光普川桂、良成</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7</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水表、远传水表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铸铁，DN150/100/80，各型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宁波、三川、埃美柯</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8</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卫生洁具、淋浴器、洗脸盆等</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坐式大便器、蹲式大便器（感应延时阀，陶瓷，配上下水配件）</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感应式小便池（陶瓷，配上下水配件）</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淋浴器（配上下水配件）</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洗脸盆（配冷热转换水龙头）</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感应式洗脸盆（配水龙头）</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304不锈钢冲洗槽、冲洗池</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恒洁、箭牌、九牧</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9</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抗震支架</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热镀锌钢，含支架刷油</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满足有关国标规范标准产品</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专业名称</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b/>
                <w:sz w:val="18"/>
                <w:szCs w:val="18"/>
              </w:rPr>
            </w:pPr>
            <w:r w:rsidRPr="00B01624">
              <w:rPr>
                <w:rFonts w:ascii="宋体" w:hAnsi="宋体" w:cs="宋体" w:hint="eastAsia"/>
                <w:b/>
                <w:kern w:val="0"/>
                <w:sz w:val="18"/>
                <w:szCs w:val="18"/>
              </w:rPr>
              <w:t>排水</w:t>
            </w:r>
          </w:p>
        </w:tc>
        <w:tc>
          <w:tcPr>
            <w:tcW w:w="3240" w:type="dxa"/>
            <w:tcBorders>
              <w:top w:val="single" w:sz="4" w:space="0" w:color="auto"/>
              <w:left w:val="single" w:sz="4" w:space="0" w:color="auto"/>
              <w:bottom w:val="single" w:sz="4" w:space="0" w:color="auto"/>
              <w:right w:val="single" w:sz="4" w:space="0" w:color="auto"/>
            </w:tcBorders>
          </w:tcPr>
          <w:p w:rsidR="00B55BD9" w:rsidRPr="00B01624" w:rsidRDefault="00B55BD9">
            <w:pPr>
              <w:widowControl/>
              <w:jc w:val="center"/>
              <w:textAlignment w:val="center"/>
              <w:rPr>
                <w:rFonts w:ascii="宋体" w:hAnsi="宋体" w:cs="宋体"/>
                <w:kern w:val="0"/>
                <w:sz w:val="18"/>
                <w:szCs w:val="18"/>
              </w:rPr>
            </w:pPr>
          </w:p>
        </w:tc>
        <w:tc>
          <w:tcPr>
            <w:tcW w:w="1437" w:type="dxa"/>
            <w:tcBorders>
              <w:top w:val="single" w:sz="4" w:space="0" w:color="auto"/>
              <w:left w:val="single" w:sz="4" w:space="0" w:color="auto"/>
              <w:bottom w:val="single" w:sz="4" w:space="0" w:color="auto"/>
              <w:right w:val="single" w:sz="4" w:space="0" w:color="auto"/>
            </w:tcBorders>
          </w:tcPr>
          <w:p w:rsidR="00B55BD9" w:rsidRPr="00B01624" w:rsidRDefault="00B55BD9">
            <w:pPr>
              <w:widowControl/>
              <w:jc w:val="center"/>
              <w:textAlignment w:val="center"/>
              <w:rPr>
                <w:rFonts w:ascii="宋体" w:hAnsi="宋体" w:cs="宋体"/>
                <w:kern w:val="0"/>
                <w:sz w:val="18"/>
                <w:szCs w:val="18"/>
              </w:rPr>
            </w:pPr>
          </w:p>
        </w:tc>
        <w:tc>
          <w:tcPr>
            <w:tcW w:w="42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编号</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部位</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技术配置及交付标准描述</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材料设备参考品牌</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备注</w:t>
            </w: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排水管道</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柔性铸铁</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永通、柳钢、联铸</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排水管道</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塑料，PVC-U</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联塑、雄塑</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sz w:val="18"/>
                <w:szCs w:val="18"/>
              </w:rPr>
              <w:t>一体化污水提升设备</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一体化污水提升设备 Q=30m3/h，H=20m，7.5KW，含集水箱、控制箱、检查接线、提升泵等全套装置</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凯泉、白云、东方泵业</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潜污泵</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含控制柜、单/双固定自耦式安装等全套（Q=15m3/h,H=20m,N=2.2KW）（Q=45m3/h,H=22m,N=5.5KW）</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凯泉、白云、东方泵业</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雨水斗</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87型，塑料</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sz w:val="18"/>
                <w:szCs w:val="18"/>
              </w:rPr>
              <w:t>联塑、雄塑</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专业名称</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b/>
                <w:sz w:val="18"/>
                <w:szCs w:val="18"/>
              </w:rPr>
            </w:pPr>
            <w:r w:rsidRPr="00B01624">
              <w:rPr>
                <w:rFonts w:ascii="宋体" w:hAnsi="宋体" w:cs="宋体" w:hint="eastAsia"/>
                <w:b/>
                <w:kern w:val="0"/>
                <w:sz w:val="18"/>
                <w:szCs w:val="18"/>
              </w:rPr>
              <w:t>热水</w:t>
            </w:r>
          </w:p>
        </w:tc>
        <w:tc>
          <w:tcPr>
            <w:tcW w:w="3240" w:type="dxa"/>
            <w:tcBorders>
              <w:top w:val="single" w:sz="4" w:space="0" w:color="auto"/>
              <w:left w:val="single" w:sz="4" w:space="0" w:color="auto"/>
              <w:bottom w:val="single" w:sz="4" w:space="0" w:color="auto"/>
              <w:right w:val="single" w:sz="4" w:space="0" w:color="auto"/>
            </w:tcBorders>
          </w:tcPr>
          <w:p w:rsidR="00B55BD9" w:rsidRPr="00B01624" w:rsidRDefault="00B55BD9">
            <w:pPr>
              <w:widowControl/>
              <w:jc w:val="center"/>
              <w:textAlignment w:val="center"/>
              <w:rPr>
                <w:rFonts w:ascii="宋体" w:hAnsi="宋体" w:cs="宋体"/>
                <w:kern w:val="0"/>
                <w:sz w:val="18"/>
                <w:szCs w:val="18"/>
              </w:rPr>
            </w:pPr>
          </w:p>
        </w:tc>
        <w:tc>
          <w:tcPr>
            <w:tcW w:w="1437" w:type="dxa"/>
            <w:tcBorders>
              <w:top w:val="single" w:sz="4" w:space="0" w:color="auto"/>
              <w:left w:val="single" w:sz="4" w:space="0" w:color="auto"/>
              <w:bottom w:val="single" w:sz="4" w:space="0" w:color="auto"/>
              <w:right w:val="single" w:sz="4" w:space="0" w:color="auto"/>
            </w:tcBorders>
          </w:tcPr>
          <w:p w:rsidR="00B55BD9" w:rsidRPr="00B01624" w:rsidRDefault="00B55BD9">
            <w:pPr>
              <w:widowControl/>
              <w:jc w:val="center"/>
              <w:textAlignment w:val="center"/>
              <w:rPr>
                <w:rFonts w:ascii="宋体" w:hAnsi="宋体" w:cs="宋体"/>
                <w:kern w:val="0"/>
                <w:sz w:val="18"/>
                <w:szCs w:val="18"/>
              </w:rPr>
            </w:pPr>
          </w:p>
        </w:tc>
        <w:tc>
          <w:tcPr>
            <w:tcW w:w="42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编号</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部位</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技术配置及交付标准描述</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材料设备参考品牌</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备注</w:t>
            </w: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空气源热泵主机</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机组额定单台制热量≥166KW；额定功率16.6Kw</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机主能效比COP≥4.6，一级能效要求提供检测报告</w:t>
            </w:r>
          </w:p>
          <w:p w:rsidR="00B55BD9" w:rsidRPr="00B01624" w:rsidRDefault="00B55BD9">
            <w:pPr>
              <w:widowControl/>
              <w:jc w:val="center"/>
              <w:textAlignment w:val="center"/>
              <w:rPr>
                <w:rFonts w:ascii="宋体" w:hAnsi="宋体" w:cs="宋体"/>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凯泉、白云、东方泵业</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3436"/>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热水变频加压泵、太阳能热水变频循环泵、空调余热回收热水循环泵、水箱循环泵</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高区热水变频加压泵（Q=13L/s，H=25m N=4kW）</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低区热水变频加压泵（Q=10L/s H=25m N=3kW）</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太阳能热水变频循环泵（ Q=15L/s，H=15m N=6.5kW）</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空调余热回收热水循环泵（Q=15L/s H=18m N=6.5kW）</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水箱循环泵（Q=20L/s H=18m N=6.5kW）</w:t>
            </w:r>
          </w:p>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含控制箱安装</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凯泉、白云、东方泵业</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 xml:space="preserve">组合式贮热水箱 </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316L不锈钢，有效容积50m³</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申科、家居、年年福</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太阳能集热板</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2000*1000*75mm</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海尔、桑乐、太阳雨</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89"/>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阀门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铜闸阀、铸铁阀门</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埃美柯、远大、冠龙</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水表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铸铁水表，各型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宁波、三川、埃美柯</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7</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紫外消毒器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DN100</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sz w:val="18"/>
                <w:szCs w:val="18"/>
              </w:rPr>
              <w:t>优威环保、光普川桂、良成</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8</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热水管</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铜管，各型</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满足有关国标规范标准产品</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9</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管道保温</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铝箔橡塑</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华美、神州、龙泽</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专业名称</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b/>
                <w:sz w:val="18"/>
                <w:szCs w:val="18"/>
              </w:rPr>
            </w:pPr>
            <w:r w:rsidRPr="00B01624">
              <w:rPr>
                <w:rFonts w:ascii="宋体" w:hAnsi="宋体" w:cs="宋体" w:hint="eastAsia"/>
                <w:b/>
                <w:kern w:val="0"/>
                <w:sz w:val="18"/>
                <w:szCs w:val="18"/>
              </w:rPr>
              <w:t>消防</w:t>
            </w:r>
          </w:p>
        </w:tc>
        <w:tc>
          <w:tcPr>
            <w:tcW w:w="3240" w:type="dxa"/>
            <w:tcBorders>
              <w:top w:val="single" w:sz="4" w:space="0" w:color="auto"/>
              <w:left w:val="single" w:sz="4" w:space="0" w:color="auto"/>
              <w:bottom w:val="single" w:sz="4" w:space="0" w:color="auto"/>
              <w:right w:val="single" w:sz="4" w:space="0" w:color="auto"/>
            </w:tcBorders>
          </w:tcPr>
          <w:p w:rsidR="00B55BD9" w:rsidRPr="00B01624" w:rsidRDefault="00B55BD9">
            <w:pPr>
              <w:widowControl/>
              <w:jc w:val="center"/>
              <w:textAlignment w:val="center"/>
              <w:rPr>
                <w:rFonts w:ascii="宋体" w:hAnsi="宋体" w:cs="宋体"/>
                <w:kern w:val="0"/>
                <w:sz w:val="18"/>
                <w:szCs w:val="18"/>
              </w:rPr>
            </w:pPr>
          </w:p>
        </w:tc>
        <w:tc>
          <w:tcPr>
            <w:tcW w:w="1437" w:type="dxa"/>
            <w:tcBorders>
              <w:top w:val="single" w:sz="4" w:space="0" w:color="auto"/>
              <w:left w:val="single" w:sz="4" w:space="0" w:color="auto"/>
              <w:bottom w:val="single" w:sz="4" w:space="0" w:color="auto"/>
              <w:right w:val="single" w:sz="4" w:space="0" w:color="auto"/>
            </w:tcBorders>
          </w:tcPr>
          <w:p w:rsidR="00B55BD9" w:rsidRPr="00B01624" w:rsidRDefault="00B55BD9">
            <w:pPr>
              <w:widowControl/>
              <w:jc w:val="center"/>
              <w:textAlignment w:val="center"/>
              <w:rPr>
                <w:rFonts w:ascii="宋体" w:hAnsi="宋体" w:cs="宋体"/>
                <w:kern w:val="0"/>
                <w:sz w:val="18"/>
                <w:szCs w:val="18"/>
              </w:rPr>
            </w:pPr>
          </w:p>
        </w:tc>
        <w:tc>
          <w:tcPr>
            <w:tcW w:w="42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编号</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部位</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技术配置及交付标准描述</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材料设备参考品牌</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b/>
                <w:sz w:val="18"/>
                <w:szCs w:val="18"/>
              </w:rPr>
            </w:pPr>
            <w:r w:rsidRPr="00B01624">
              <w:rPr>
                <w:rFonts w:ascii="宋体" w:hAnsi="宋体" w:cs="宋体" w:hint="eastAsia"/>
                <w:b/>
                <w:kern w:val="0"/>
                <w:sz w:val="18"/>
                <w:szCs w:val="18"/>
              </w:rPr>
              <w:t>备注</w:t>
            </w:r>
          </w:p>
        </w:tc>
      </w:tr>
      <w:tr w:rsidR="00B55BD9" w:rsidRPr="00B01624">
        <w:trPr>
          <w:trHeight w:val="274"/>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1</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消防水箱</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 xml:space="preserve"> 6*4*2.5m，316L不锈钢组合式</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申科、家居、年年福</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2</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气体灭火</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柜式预制自动灭火装置七氟丙烷：含探头、报警器、控制器等全套</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北大青鸟、泰和安、海湾</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3</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消火栓</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单栓灭火器组合消防柜 普通型消火栓、单栓灭火器组合消防柜 稳压减压型消火栓</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平安、双龙、白沙</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4</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稳压设备</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消火栓稳压设备含气压罐、水泵2台、控制柜、仪表和管路附件等组成</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立式隔膜式气压罐SQL1000*0.6（材质：碳钢）</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水泵：Q=5L/s,H=10m,N=2.2kW</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控制柜KQK-302PJX-3，直接启动/一控二</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含控制箱、检查接线，喷淋稳压设备</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含气压罐、水泵2台、控制柜、仪表和管路附件等组成</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立式隔膜式气压罐SQL1000*0.6（材质：碳钢）</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水泵：Q=2.5L/s,H=10m,N=2.2kw</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控制柜KQK-302PJX-2.2，直接启动/一控二</w:t>
            </w:r>
          </w:p>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含控制箱、检查接线</w:t>
            </w:r>
          </w:p>
          <w:p w:rsidR="00B55BD9" w:rsidRPr="00B01624" w:rsidRDefault="00B55BD9">
            <w:pPr>
              <w:widowControl/>
              <w:jc w:val="center"/>
              <w:textAlignment w:val="center"/>
              <w:rPr>
                <w:rFonts w:ascii="宋体" w:hAnsi="宋体" w:cs="宋体"/>
                <w:kern w:val="0"/>
                <w:sz w:val="18"/>
                <w:szCs w:val="18"/>
              </w:rPr>
            </w:pPr>
          </w:p>
          <w:p w:rsidR="00B55BD9" w:rsidRPr="00B01624" w:rsidRDefault="00B55BD9">
            <w:pPr>
              <w:widowControl/>
              <w:jc w:val="center"/>
              <w:textAlignment w:val="center"/>
              <w:rPr>
                <w:rFonts w:ascii="宋体" w:hAnsi="宋体" w:cs="宋体"/>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凯泉、白云、东方泵业</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5</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消防阀门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铜质自动排气阀、铸铁阀门</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白沙、闽太、冠龙</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60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6</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b/>
                <w:kern w:val="0"/>
                <w:sz w:val="18"/>
                <w:szCs w:val="18"/>
              </w:rPr>
            </w:pPr>
            <w:r w:rsidRPr="00B01624">
              <w:rPr>
                <w:rFonts w:ascii="宋体" w:hAnsi="宋体" w:cs="宋体" w:hint="eastAsia"/>
                <w:kern w:val="0"/>
                <w:sz w:val="18"/>
                <w:szCs w:val="18"/>
              </w:rPr>
              <w:t>喷头</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上/下/</w:t>
            </w:r>
            <w:r w:rsidRPr="00B01624">
              <w:rPr>
                <w:rFonts w:ascii="宋体" w:hAnsi="宋体" w:cs="宋体" w:hint="eastAsia"/>
                <w:kern w:val="0"/>
                <w:sz w:val="18"/>
                <w:szCs w:val="18"/>
              </w:rPr>
              <w:t>快速反应下垂</w:t>
            </w:r>
            <w:r w:rsidRPr="00B01624">
              <w:rPr>
                <w:rFonts w:ascii="宋体" w:hAnsi="宋体" w:cs="宋体" w:hint="eastAsia"/>
                <w:sz w:val="18"/>
                <w:szCs w:val="18"/>
              </w:rPr>
              <w:t>型、K=80 标准响应型 68°C</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白沙、闽太、冠龙</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kern w:val="0"/>
                <w:sz w:val="18"/>
                <w:szCs w:val="18"/>
              </w:rPr>
            </w:pPr>
            <w:r w:rsidRPr="00B01624">
              <w:rPr>
                <w:rFonts w:ascii="宋体" w:hAnsi="宋体" w:cs="宋体" w:hint="eastAsia"/>
                <w:kern w:val="0"/>
                <w:sz w:val="18"/>
                <w:szCs w:val="18"/>
              </w:rPr>
              <w:t>7</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kern w:val="0"/>
                <w:sz w:val="18"/>
                <w:szCs w:val="18"/>
              </w:rPr>
            </w:pPr>
            <w:r w:rsidRPr="00B01624">
              <w:rPr>
                <w:rFonts w:ascii="宋体" w:hAnsi="宋体" w:cs="宋体" w:hint="eastAsia"/>
                <w:kern w:val="0"/>
                <w:sz w:val="18"/>
                <w:szCs w:val="18"/>
              </w:rPr>
              <w:t>末端试水装置/试水阀</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DN25</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白沙、闽太、冠龙</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8</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磷酸铵盐手提式灭火器、推车式二氧化碳灭火器、手提式二氧化碳灭火器</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MF/ABC5、MTT20（二氧化碳）、MT7</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平安、双龙、白沙</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r w:rsidR="00B55BD9" w:rsidRPr="00B01624">
        <w:trPr>
          <w:trHeight w:val="240"/>
        </w:trPr>
        <w:tc>
          <w:tcPr>
            <w:tcW w:w="122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9</w:t>
            </w:r>
          </w:p>
        </w:tc>
        <w:tc>
          <w:tcPr>
            <w:tcW w:w="204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left"/>
              <w:textAlignment w:val="center"/>
              <w:rPr>
                <w:rFonts w:ascii="宋体" w:hAnsi="宋体" w:cs="宋体"/>
                <w:sz w:val="18"/>
                <w:szCs w:val="18"/>
              </w:rPr>
            </w:pPr>
            <w:r w:rsidRPr="00B01624">
              <w:rPr>
                <w:rFonts w:ascii="宋体" w:hAnsi="宋体" w:cs="宋体" w:hint="eastAsia"/>
                <w:kern w:val="0"/>
                <w:sz w:val="18"/>
                <w:szCs w:val="18"/>
              </w:rPr>
              <w:t>抗震支架</w:t>
            </w:r>
          </w:p>
        </w:tc>
        <w:tc>
          <w:tcPr>
            <w:tcW w:w="324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kern w:val="0"/>
                <w:sz w:val="18"/>
                <w:szCs w:val="18"/>
              </w:rPr>
              <w:t>热镀锌钢，含支架刷油</w:t>
            </w:r>
          </w:p>
        </w:tc>
        <w:tc>
          <w:tcPr>
            <w:tcW w:w="1437"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widowControl/>
              <w:jc w:val="center"/>
              <w:textAlignment w:val="center"/>
              <w:rPr>
                <w:rFonts w:ascii="宋体" w:hAnsi="宋体" w:cs="宋体"/>
                <w:sz w:val="18"/>
                <w:szCs w:val="18"/>
              </w:rPr>
            </w:pPr>
            <w:r w:rsidRPr="00B01624">
              <w:rPr>
                <w:rFonts w:ascii="宋体" w:hAnsi="宋体" w:cs="宋体" w:hint="eastAsia"/>
                <w:sz w:val="18"/>
                <w:szCs w:val="18"/>
              </w:rPr>
              <w:t>满足有关国标规范标准产品</w:t>
            </w:r>
          </w:p>
        </w:tc>
        <w:tc>
          <w:tcPr>
            <w:tcW w:w="42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 w:val="18"/>
                <w:szCs w:val="18"/>
              </w:rPr>
            </w:pPr>
          </w:p>
        </w:tc>
      </w:tr>
    </w:tbl>
    <w:p w:rsidR="00B55BD9" w:rsidRPr="00B01624" w:rsidRDefault="004E1434">
      <w:pPr>
        <w:rPr>
          <w:rFonts w:ascii="宋体" w:hAnsi="宋体" w:cs="宋体"/>
          <w:kern w:val="0"/>
          <w:sz w:val="18"/>
          <w:szCs w:val="18"/>
        </w:rPr>
      </w:pPr>
      <w:r w:rsidRPr="00B01624">
        <w:rPr>
          <w:rFonts w:ascii="宋体" w:hAnsi="宋体" w:cs="宋体" w:hint="eastAsia"/>
          <w:kern w:val="0"/>
          <w:sz w:val="18"/>
          <w:szCs w:val="18"/>
        </w:rPr>
        <w:t>备注:1.材料设备参考品牌要选取三个以上性价比相当的品牌或者注明“相当于**品牌”。</w:t>
      </w:r>
    </w:p>
    <w:p w:rsidR="00B55BD9" w:rsidRPr="00B01624" w:rsidRDefault="004E1434">
      <w:pPr>
        <w:rPr>
          <w:rFonts w:ascii="宋体" w:hAnsi="宋体" w:cs="宋体"/>
          <w:kern w:val="0"/>
          <w:sz w:val="18"/>
          <w:szCs w:val="18"/>
        </w:rPr>
      </w:pPr>
      <w:r w:rsidRPr="00B01624">
        <w:rPr>
          <w:rFonts w:ascii="宋体" w:hAnsi="宋体" w:cs="宋体" w:hint="eastAsia"/>
          <w:kern w:val="0"/>
          <w:sz w:val="18"/>
          <w:szCs w:val="18"/>
        </w:rPr>
        <w:t xml:space="preserve">     2.如初步设计文件与本技术配置交付标准不一致，以本技术配置交付标准为准。</w:t>
      </w:r>
    </w:p>
    <w:p w:rsidR="00B55BD9" w:rsidRPr="00B01624" w:rsidRDefault="004E1434">
      <w:pPr>
        <w:rPr>
          <w:rFonts w:ascii="宋体" w:hAnsi="宋体" w:cs="宋体"/>
          <w:kern w:val="0"/>
          <w:sz w:val="18"/>
          <w:szCs w:val="18"/>
        </w:rPr>
      </w:pPr>
      <w:r w:rsidRPr="00B01624">
        <w:rPr>
          <w:rFonts w:ascii="宋体" w:hAnsi="宋体" w:cs="宋体" w:hint="eastAsia"/>
          <w:kern w:val="0"/>
          <w:sz w:val="18"/>
          <w:szCs w:val="18"/>
        </w:rPr>
        <w:t xml:space="preserve">     3.特殊场所暖通洁净空调工程进行限额设计，暂估价为最高限价。预算经审定后纳入总承包价格。</w:t>
      </w:r>
    </w:p>
    <w:p w:rsidR="00B55BD9" w:rsidRPr="00B01624" w:rsidRDefault="00B55BD9">
      <w:pPr>
        <w:rPr>
          <w:rFonts w:ascii="宋体" w:hAnsi="宋体" w:cs="宋体"/>
          <w:kern w:val="0"/>
          <w:sz w:val="18"/>
          <w:szCs w:val="18"/>
        </w:rPr>
      </w:pPr>
    </w:p>
    <w:p w:rsidR="00B55BD9" w:rsidRPr="00B01624" w:rsidRDefault="004E1434">
      <w:pPr>
        <w:spacing w:line="400" w:lineRule="exact"/>
        <w:ind w:firstLineChars="200" w:firstLine="420"/>
        <w:rPr>
          <w:rFonts w:ascii="宋体" w:hAnsi="宋体" w:cs="宋体"/>
          <w:szCs w:val="21"/>
        </w:rPr>
      </w:pPr>
      <w:r w:rsidRPr="00B01624">
        <w:rPr>
          <w:rFonts w:ascii="宋体" w:hAnsi="宋体" w:cs="宋体" w:hint="eastAsia"/>
          <w:szCs w:val="21"/>
        </w:rPr>
        <w:t>6.定位放线的基准点、基准线和基准标高。</w:t>
      </w:r>
    </w:p>
    <w:p w:rsidR="00B55BD9" w:rsidRPr="00B01624" w:rsidRDefault="004E1434">
      <w:pPr>
        <w:spacing w:line="400" w:lineRule="exact"/>
        <w:ind w:firstLineChars="200" w:firstLine="420"/>
        <w:rPr>
          <w:rFonts w:ascii="宋体" w:hAnsi="宋体" w:cs="宋体"/>
          <w:szCs w:val="21"/>
        </w:rPr>
      </w:pPr>
      <w:r w:rsidRPr="00B01624">
        <w:rPr>
          <w:rFonts w:ascii="宋体" w:hAnsi="宋体" w:cs="宋体" w:hint="eastAsia"/>
          <w:szCs w:val="21"/>
        </w:rPr>
        <w:t>7.发包人取得的有关审批、核准和备案材料，如规划许可证。</w:t>
      </w:r>
    </w:p>
    <w:p w:rsidR="00B55BD9" w:rsidRPr="00B01624" w:rsidRDefault="004E1434">
      <w:pPr>
        <w:pStyle w:val="aff1"/>
        <w:adjustRightInd w:val="0"/>
        <w:snapToGrid w:val="0"/>
        <w:spacing w:beforeAutospacing="0" w:afterAutospacing="0" w:line="400" w:lineRule="exact"/>
        <w:ind w:firstLineChars="200" w:firstLine="420"/>
        <w:jc w:val="both"/>
        <w:rPr>
          <w:kern w:val="2"/>
          <w:sz w:val="21"/>
          <w:szCs w:val="21"/>
        </w:rPr>
      </w:pPr>
      <w:r w:rsidRPr="00B01624">
        <w:rPr>
          <w:rFonts w:hint="eastAsia"/>
          <w:kern w:val="2"/>
          <w:sz w:val="21"/>
          <w:szCs w:val="21"/>
        </w:rPr>
        <w:t>8.其他资料</w:t>
      </w:r>
    </w:p>
    <w:p w:rsidR="00B55BD9" w:rsidRPr="00B01624" w:rsidRDefault="004651AB">
      <w:pPr>
        <w:pStyle w:val="aff1"/>
        <w:adjustRightInd w:val="0"/>
        <w:snapToGrid w:val="0"/>
        <w:spacing w:beforeAutospacing="0" w:afterAutospacing="0" w:line="400" w:lineRule="exact"/>
        <w:ind w:firstLineChars="200" w:firstLine="420"/>
        <w:jc w:val="both"/>
        <w:rPr>
          <w:kern w:val="2"/>
          <w:sz w:val="21"/>
          <w:szCs w:val="21"/>
        </w:rPr>
      </w:pPr>
      <w:r w:rsidRPr="00B01624">
        <w:rPr>
          <w:rFonts w:hint="eastAsia"/>
          <w:kern w:val="2"/>
          <w:sz w:val="21"/>
          <w:szCs w:val="21"/>
        </w:rPr>
        <w:fldChar w:fldCharType="begin"/>
      </w:r>
      <w:r w:rsidR="004E1434" w:rsidRPr="00B01624">
        <w:rPr>
          <w:rFonts w:hint="eastAsia"/>
          <w:kern w:val="2"/>
          <w:sz w:val="21"/>
          <w:szCs w:val="21"/>
        </w:rPr>
        <w:instrText xml:space="preserve"> = 1 \* GB3 \* MERGEFORMAT </w:instrText>
      </w:r>
      <w:r w:rsidRPr="00B01624">
        <w:rPr>
          <w:rFonts w:hint="eastAsia"/>
          <w:kern w:val="2"/>
          <w:sz w:val="21"/>
          <w:szCs w:val="21"/>
        </w:rPr>
        <w:fldChar w:fldCharType="separate"/>
      </w:r>
      <w:r w:rsidR="004E1434" w:rsidRPr="00B01624">
        <w:rPr>
          <w:rFonts w:hint="eastAsia"/>
          <w:kern w:val="2"/>
          <w:sz w:val="21"/>
          <w:szCs w:val="21"/>
        </w:rPr>
        <w:t>①</w:t>
      </w:r>
      <w:r w:rsidRPr="00B01624">
        <w:rPr>
          <w:rFonts w:hint="eastAsia"/>
          <w:kern w:val="2"/>
          <w:sz w:val="21"/>
          <w:szCs w:val="21"/>
        </w:rPr>
        <w:fldChar w:fldCharType="end"/>
      </w:r>
      <w:r w:rsidR="004E1434" w:rsidRPr="00B01624">
        <w:rPr>
          <w:rFonts w:hint="eastAsia"/>
          <w:kern w:val="2"/>
          <w:sz w:val="21"/>
          <w:szCs w:val="21"/>
        </w:rPr>
        <w:t>本工程暂列金额为</w:t>
      </w:r>
      <w:r w:rsidR="004E1434" w:rsidRPr="00B01624">
        <w:rPr>
          <w:rFonts w:hint="eastAsia"/>
          <w:kern w:val="2"/>
          <w:sz w:val="21"/>
          <w:szCs w:val="21"/>
          <w:u w:val="single"/>
        </w:rPr>
        <w:t>另行公布</w:t>
      </w:r>
      <w:r w:rsidR="004E1434" w:rsidRPr="00B01624">
        <w:rPr>
          <w:rFonts w:hint="eastAsia"/>
          <w:kern w:val="2"/>
          <w:sz w:val="21"/>
          <w:szCs w:val="21"/>
        </w:rPr>
        <w:t>元（由招标人估算并根据《暂列金额明细表》填写），作为合同签订时尚未确定或者不可预见但施工中可能发生的费用。</w:t>
      </w:r>
    </w:p>
    <w:p w:rsidR="00B55BD9" w:rsidRPr="00B01624" w:rsidRDefault="004E1434">
      <w:pPr>
        <w:spacing w:line="400" w:lineRule="exact"/>
        <w:ind w:firstLineChars="200" w:firstLine="420"/>
        <w:rPr>
          <w:rFonts w:ascii="宋体" w:hAnsi="宋体" w:cs="宋体"/>
          <w:szCs w:val="21"/>
        </w:rPr>
      </w:pPr>
      <w:r w:rsidRPr="00B01624">
        <w:rPr>
          <w:rFonts w:ascii="宋体" w:hAnsi="宋体" w:cs="宋体" w:hint="eastAsia"/>
          <w:szCs w:val="21"/>
        </w:rPr>
        <w:t>②本工程</w:t>
      </w:r>
      <w:r w:rsidRPr="00B01624">
        <w:rPr>
          <w:rFonts w:ascii="MS Mincho" w:eastAsia="MS Mincho" w:hAnsi="MS Mincho" w:cs="MS Mincho" w:hint="eastAsia"/>
          <w:szCs w:val="21"/>
          <w:u w:val="single"/>
        </w:rPr>
        <w:t>☑</w:t>
      </w:r>
      <w:r w:rsidRPr="00B01624">
        <w:rPr>
          <w:rFonts w:ascii="宋体" w:hAnsi="宋体" w:cs="宋体" w:hint="eastAsia"/>
          <w:szCs w:val="21"/>
          <w:u w:val="single"/>
        </w:rPr>
        <w:t xml:space="preserve">有 </w:t>
      </w:r>
      <w:r w:rsidRPr="00B01624">
        <w:rPr>
          <w:rFonts w:ascii="宋体" w:hAnsi="宋体" w:cs="宋体" w:hint="eastAsia"/>
          <w:szCs w:val="21"/>
          <w:u w:val="single"/>
        </w:rPr>
        <w:sym w:font="Wingdings 2" w:char="00A3"/>
      </w:r>
      <w:r w:rsidRPr="00B01624">
        <w:rPr>
          <w:rFonts w:ascii="宋体" w:hAnsi="宋体" w:cs="宋体" w:hint="eastAsia"/>
          <w:szCs w:val="21"/>
        </w:rPr>
        <w:t>无材料和设备暂估价，具体详见《材料（工程设备）暂估单价及调整表》，结算按实调整。</w:t>
      </w:r>
    </w:p>
    <w:p w:rsidR="00B55BD9" w:rsidRPr="00B01624" w:rsidRDefault="004E1434">
      <w:pPr>
        <w:spacing w:line="400" w:lineRule="exact"/>
        <w:ind w:firstLineChars="200" w:firstLine="420"/>
        <w:rPr>
          <w:rFonts w:ascii="宋体" w:hAnsi="宋体" w:cs="宋体"/>
          <w:szCs w:val="21"/>
        </w:rPr>
      </w:pPr>
      <w:r w:rsidRPr="00B01624">
        <w:rPr>
          <w:rFonts w:ascii="宋体" w:hAnsi="宋体" w:cs="宋体" w:hint="eastAsia"/>
          <w:szCs w:val="21"/>
        </w:rPr>
        <w:t>③本工程</w:t>
      </w:r>
      <w:r w:rsidRPr="00B01624">
        <w:rPr>
          <w:rFonts w:ascii="MS Mincho" w:eastAsia="MS Mincho" w:hAnsi="MS Mincho" w:cs="MS Mincho" w:hint="eastAsia"/>
          <w:szCs w:val="21"/>
          <w:u w:val="single"/>
        </w:rPr>
        <w:t>☑</w:t>
      </w:r>
      <w:r w:rsidRPr="00B01624">
        <w:rPr>
          <w:rFonts w:ascii="宋体" w:hAnsi="宋体" w:cs="宋体" w:hint="eastAsia"/>
          <w:szCs w:val="21"/>
          <w:u w:val="single"/>
        </w:rPr>
        <w:t xml:space="preserve">有 </w:t>
      </w:r>
      <w:r w:rsidRPr="00B01624">
        <w:rPr>
          <w:rFonts w:ascii="宋体" w:hAnsi="宋体" w:cs="宋体" w:hint="eastAsia"/>
          <w:szCs w:val="21"/>
          <w:u w:val="single"/>
        </w:rPr>
        <w:sym w:font="Wingdings 2" w:char="00A3"/>
      </w:r>
      <w:r w:rsidRPr="00B01624">
        <w:rPr>
          <w:rFonts w:ascii="宋体" w:hAnsi="宋体" w:cs="宋体" w:hint="eastAsia"/>
          <w:szCs w:val="21"/>
          <w:u w:val="single"/>
        </w:rPr>
        <w:t>无</w:t>
      </w:r>
      <w:r w:rsidRPr="00B01624">
        <w:rPr>
          <w:rFonts w:ascii="宋体" w:hAnsi="宋体" w:cs="宋体" w:hint="eastAsia"/>
          <w:szCs w:val="21"/>
        </w:rPr>
        <w:t>暂估专业工程，具体详见《材料（工程设备）暂估单价及调整表》填写，结算按实调整。</w:t>
      </w:r>
    </w:p>
    <w:p w:rsidR="00B55BD9" w:rsidRPr="00B01624" w:rsidRDefault="004651AB">
      <w:pPr>
        <w:spacing w:line="400" w:lineRule="exact"/>
        <w:ind w:firstLineChars="200" w:firstLine="420"/>
        <w:rPr>
          <w:rFonts w:ascii="宋体" w:hAnsi="宋体" w:cs="宋体"/>
          <w:szCs w:val="21"/>
        </w:rPr>
      </w:pPr>
      <w:r w:rsidRPr="00B01624">
        <w:rPr>
          <w:rFonts w:ascii="宋体" w:hAnsi="宋体" w:cs="宋体" w:hint="eastAsia"/>
          <w:szCs w:val="21"/>
        </w:rPr>
        <w:fldChar w:fldCharType="begin"/>
      </w:r>
      <w:r w:rsidR="004E1434" w:rsidRPr="00B01624">
        <w:rPr>
          <w:rFonts w:ascii="宋体" w:hAnsi="宋体" w:cs="宋体" w:hint="eastAsia"/>
          <w:szCs w:val="21"/>
        </w:rPr>
        <w:instrText xml:space="preserve"> = 4 \* GB3 \* MERGEFORMAT </w:instrText>
      </w:r>
      <w:r w:rsidRPr="00B01624">
        <w:rPr>
          <w:rFonts w:ascii="宋体" w:hAnsi="宋体" w:cs="宋体" w:hint="eastAsia"/>
          <w:szCs w:val="21"/>
        </w:rPr>
        <w:fldChar w:fldCharType="separate"/>
      </w:r>
      <w:r w:rsidR="004E1434" w:rsidRPr="00B01624">
        <w:rPr>
          <w:rFonts w:ascii="宋体" w:hAnsi="宋体" w:cs="宋体" w:hint="eastAsia"/>
          <w:szCs w:val="21"/>
        </w:rPr>
        <w:t>④</w:t>
      </w:r>
      <w:r w:rsidRPr="00B01624">
        <w:rPr>
          <w:rFonts w:ascii="宋体" w:hAnsi="宋体" w:cs="宋体" w:hint="eastAsia"/>
          <w:szCs w:val="21"/>
        </w:rPr>
        <w:fldChar w:fldCharType="end"/>
      </w:r>
      <w:r w:rsidR="004E1434" w:rsidRPr="00B01624">
        <w:rPr>
          <w:rFonts w:ascii="宋体" w:hAnsi="宋体" w:cs="宋体" w:hint="eastAsia"/>
          <w:szCs w:val="21"/>
        </w:rPr>
        <w:t>本工程</w:t>
      </w:r>
      <w:r w:rsidR="004E1434" w:rsidRPr="00B01624">
        <w:rPr>
          <w:rFonts w:ascii="宋体" w:hAnsi="宋体" w:cs="宋体" w:hint="eastAsia"/>
          <w:szCs w:val="21"/>
          <w:u w:val="single"/>
        </w:rPr>
        <w:sym w:font="Wingdings 2" w:char="00A3"/>
      </w:r>
      <w:r w:rsidR="004E1434" w:rsidRPr="00B01624">
        <w:rPr>
          <w:rFonts w:ascii="宋体" w:hAnsi="宋体" w:cs="宋体" w:hint="eastAsia"/>
          <w:szCs w:val="21"/>
          <w:u w:val="single"/>
        </w:rPr>
        <w:t xml:space="preserve">有 </w:t>
      </w:r>
      <w:r w:rsidR="004E1434" w:rsidRPr="00B01624">
        <w:rPr>
          <w:rFonts w:ascii="MS Mincho" w:eastAsia="MS Mincho" w:hAnsi="MS Mincho" w:cs="MS Mincho" w:hint="eastAsia"/>
          <w:szCs w:val="21"/>
          <w:u w:val="single"/>
        </w:rPr>
        <w:t>☑</w:t>
      </w:r>
      <w:r w:rsidR="004E1434" w:rsidRPr="00B01624">
        <w:rPr>
          <w:rFonts w:ascii="宋体" w:hAnsi="宋体" w:cs="宋体" w:hint="eastAsia"/>
          <w:szCs w:val="21"/>
          <w:u w:val="single"/>
        </w:rPr>
        <w:t>无</w:t>
      </w:r>
      <w:r w:rsidR="004E1434" w:rsidRPr="00B01624">
        <w:rPr>
          <w:rFonts w:ascii="宋体" w:hAnsi="宋体" w:cs="宋体" w:hint="eastAsia"/>
          <w:szCs w:val="21"/>
        </w:rPr>
        <w:t>发包人提供的材料和设备，具体详见《发包人提供的材料工程设备一览表》填写。</w:t>
      </w:r>
    </w:p>
    <w:p w:rsidR="00B55BD9" w:rsidRPr="00B01624" w:rsidRDefault="004651AB">
      <w:pPr>
        <w:spacing w:line="400" w:lineRule="exact"/>
        <w:ind w:firstLineChars="200" w:firstLine="420"/>
        <w:rPr>
          <w:rFonts w:ascii="宋体" w:hAnsi="宋体" w:cs="宋体"/>
          <w:szCs w:val="21"/>
        </w:rPr>
      </w:pPr>
      <w:r w:rsidRPr="00B01624">
        <w:rPr>
          <w:rFonts w:ascii="宋体" w:hAnsi="宋体" w:cs="宋体" w:hint="eastAsia"/>
          <w:szCs w:val="21"/>
        </w:rPr>
        <w:fldChar w:fldCharType="begin"/>
      </w:r>
      <w:r w:rsidR="004E1434" w:rsidRPr="00B01624">
        <w:rPr>
          <w:rFonts w:ascii="宋体" w:hAnsi="宋体" w:cs="宋体" w:hint="eastAsia"/>
          <w:szCs w:val="21"/>
        </w:rPr>
        <w:instrText xml:space="preserve"> = 5 \* GB3 \* MERGEFORMAT </w:instrText>
      </w:r>
      <w:r w:rsidRPr="00B01624">
        <w:rPr>
          <w:rFonts w:ascii="宋体" w:hAnsi="宋体" w:cs="宋体" w:hint="eastAsia"/>
          <w:szCs w:val="21"/>
        </w:rPr>
        <w:fldChar w:fldCharType="separate"/>
      </w:r>
      <w:r w:rsidR="004E1434" w:rsidRPr="00B01624">
        <w:rPr>
          <w:rFonts w:ascii="宋体" w:hAnsi="宋体" w:cs="宋体" w:hint="eastAsia"/>
          <w:szCs w:val="21"/>
        </w:rPr>
        <w:t>⑤</w:t>
      </w:r>
      <w:r w:rsidRPr="00B01624">
        <w:rPr>
          <w:rFonts w:ascii="宋体" w:hAnsi="宋体" w:cs="宋体" w:hint="eastAsia"/>
          <w:szCs w:val="21"/>
        </w:rPr>
        <w:fldChar w:fldCharType="end"/>
      </w:r>
      <w:r w:rsidR="004E1434" w:rsidRPr="00B01624">
        <w:rPr>
          <w:rFonts w:ascii="宋体" w:hAnsi="宋体" w:cs="宋体" w:hint="eastAsia"/>
          <w:szCs w:val="21"/>
        </w:rPr>
        <w:t xml:space="preserve"> 本工程允许调整的主要材料设备型号规格及其基期价格、风险系数由招标人填写，作为项目实施过程中材料和设备价格风险调整依据，具体详见《允许调整价格的主要材料和设备一览表》。</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三、时间要求</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（一）开始工作时间。</w:t>
      </w:r>
    </w:p>
    <w:p w:rsidR="00B55BD9" w:rsidRPr="00B01624" w:rsidRDefault="004E1434">
      <w:pPr>
        <w:spacing w:line="400" w:lineRule="exact"/>
        <w:ind w:firstLineChars="350" w:firstLine="735"/>
        <w:rPr>
          <w:rFonts w:ascii="宋体" w:hAnsi="宋体" w:cs="宋体"/>
          <w:szCs w:val="21"/>
        </w:rPr>
      </w:pPr>
      <w:r w:rsidRPr="00B01624">
        <w:rPr>
          <w:rFonts w:ascii="宋体" w:hAnsi="宋体" w:cs="宋体" w:hint="eastAsia"/>
          <w:szCs w:val="21"/>
          <w:u w:val="single"/>
        </w:rPr>
        <w:t>2023年1月20日</w:t>
      </w:r>
      <w:r w:rsidRPr="00B01624">
        <w:rPr>
          <w:rFonts w:ascii="宋体" w:hAnsi="宋体" w:cs="宋体" w:hint="eastAsia"/>
          <w:szCs w:val="21"/>
        </w:rPr>
        <w:t>开始工作</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（二）设计完成时间。</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设计工作应于合同签订后100日历天内完成。</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（三）进度计划。</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按批复的进度计划执行，施工工期不超过974日历天。</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（四）竣工时间。</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按专用合同条款要求。</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（五）缺陷责任期。</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缺陷责任期为24个月。</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（六）其他时间要求：无</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四、技术要求</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（一）设计标准和规范。</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按我国现行的设计行业标准和规范执行。</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（二）技术标准和要求。</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按我国现行的行业技术标准和规范执行。</w:t>
      </w:r>
    </w:p>
    <w:p w:rsidR="00B55BD9" w:rsidRPr="00B01624" w:rsidRDefault="004E1434">
      <w:pPr>
        <w:ind w:firstLineChars="200" w:firstLine="420"/>
        <w:rPr>
          <w:rFonts w:ascii="Calibri" w:hAnsi="Calibri"/>
          <w:szCs w:val="22"/>
        </w:rPr>
      </w:pPr>
      <w:r w:rsidRPr="00B01624">
        <w:rPr>
          <w:rFonts w:ascii="Calibri" w:hAnsi="Calibri" w:hint="eastAsia"/>
          <w:szCs w:val="22"/>
        </w:rPr>
        <w:t>本项目设计应采用</w:t>
      </w:r>
      <w:r w:rsidRPr="00B01624">
        <w:rPr>
          <w:rFonts w:ascii="Calibri" w:hAnsi="Calibri" w:hint="eastAsia"/>
          <w:szCs w:val="22"/>
        </w:rPr>
        <w:t>BIM</w:t>
      </w:r>
      <w:r w:rsidRPr="00B01624">
        <w:rPr>
          <w:rFonts w:ascii="Calibri" w:hAnsi="Calibri" w:hint="eastAsia"/>
          <w:szCs w:val="22"/>
        </w:rPr>
        <w:t>进行设计应用，在提交施工图时应提交以下</w:t>
      </w:r>
      <w:r w:rsidRPr="00B01624">
        <w:rPr>
          <w:rFonts w:ascii="Calibri" w:hAnsi="Calibri" w:hint="eastAsia"/>
          <w:szCs w:val="22"/>
        </w:rPr>
        <w:t>BIM</w:t>
      </w:r>
      <w:r w:rsidRPr="00B01624">
        <w:rPr>
          <w:rFonts w:ascii="Calibri" w:hAnsi="Calibri" w:hint="eastAsia"/>
          <w:szCs w:val="22"/>
        </w:rPr>
        <w:t>应用成果：</w:t>
      </w:r>
    </w:p>
    <w:p w:rsidR="00B55BD9" w:rsidRPr="00B01624" w:rsidRDefault="00B55BD9">
      <w:pPr>
        <w:rPr>
          <w:rFonts w:ascii="Calibri" w:hAnsi="Calibri"/>
          <w:szCs w:val="22"/>
        </w:rPr>
      </w:pPr>
    </w:p>
    <w:tbl>
      <w:tblPr>
        <w:tblStyle w:val="aff5"/>
        <w:tblW w:w="0" w:type="auto"/>
        <w:tblLook w:val="04A0"/>
      </w:tblPr>
      <w:tblGrid>
        <w:gridCol w:w="669"/>
        <w:gridCol w:w="1423"/>
        <w:gridCol w:w="4299"/>
        <w:gridCol w:w="2131"/>
      </w:tblGrid>
      <w:tr w:rsidR="00B55BD9" w:rsidRPr="00B01624">
        <w:tc>
          <w:tcPr>
            <w:tcW w:w="669" w:type="dxa"/>
          </w:tcPr>
          <w:p w:rsidR="00B55BD9" w:rsidRPr="00B01624" w:rsidRDefault="004E1434">
            <w:pPr>
              <w:rPr>
                <w:rFonts w:ascii="Calibri" w:hAnsi="Calibri"/>
                <w:szCs w:val="22"/>
              </w:rPr>
            </w:pPr>
            <w:r w:rsidRPr="00B01624">
              <w:rPr>
                <w:rFonts w:ascii="Calibri" w:hAnsi="Calibri" w:hint="eastAsia"/>
                <w:szCs w:val="22"/>
              </w:rPr>
              <w:t>序号</w:t>
            </w:r>
          </w:p>
        </w:tc>
        <w:tc>
          <w:tcPr>
            <w:tcW w:w="1423" w:type="dxa"/>
          </w:tcPr>
          <w:p w:rsidR="00B55BD9" w:rsidRPr="00B01624" w:rsidRDefault="004E1434">
            <w:pPr>
              <w:rPr>
                <w:rFonts w:ascii="Calibri" w:hAnsi="Calibri"/>
                <w:szCs w:val="22"/>
              </w:rPr>
            </w:pPr>
            <w:r w:rsidRPr="00B01624">
              <w:rPr>
                <w:rFonts w:ascii="Calibri" w:hAnsi="Calibri" w:hint="eastAsia"/>
                <w:szCs w:val="22"/>
              </w:rPr>
              <w:t>交付类目</w:t>
            </w:r>
          </w:p>
        </w:tc>
        <w:tc>
          <w:tcPr>
            <w:tcW w:w="4299" w:type="dxa"/>
          </w:tcPr>
          <w:p w:rsidR="00B55BD9" w:rsidRPr="00B01624" w:rsidRDefault="004E1434">
            <w:pPr>
              <w:rPr>
                <w:rFonts w:ascii="Calibri" w:hAnsi="Calibri"/>
                <w:szCs w:val="22"/>
              </w:rPr>
            </w:pPr>
            <w:r w:rsidRPr="00B01624">
              <w:rPr>
                <w:rFonts w:ascii="Calibri" w:hAnsi="Calibri" w:hint="eastAsia"/>
                <w:szCs w:val="22"/>
              </w:rPr>
              <w:t>主要内容</w:t>
            </w:r>
          </w:p>
        </w:tc>
        <w:tc>
          <w:tcPr>
            <w:tcW w:w="2131" w:type="dxa"/>
          </w:tcPr>
          <w:p w:rsidR="00B55BD9" w:rsidRPr="00B01624" w:rsidRDefault="004E1434">
            <w:pPr>
              <w:rPr>
                <w:rFonts w:ascii="Calibri" w:hAnsi="Calibri"/>
                <w:szCs w:val="22"/>
              </w:rPr>
            </w:pPr>
            <w:r w:rsidRPr="00B01624">
              <w:rPr>
                <w:rFonts w:ascii="Calibri" w:hAnsi="Calibri" w:hint="eastAsia"/>
                <w:szCs w:val="22"/>
              </w:rPr>
              <w:t>备注</w:t>
            </w:r>
          </w:p>
        </w:tc>
      </w:tr>
      <w:tr w:rsidR="00B55BD9" w:rsidRPr="00B01624">
        <w:trPr>
          <w:trHeight w:val="3495"/>
        </w:trPr>
        <w:tc>
          <w:tcPr>
            <w:tcW w:w="669" w:type="dxa"/>
            <w:vMerge w:val="restart"/>
          </w:tcPr>
          <w:p w:rsidR="00B55BD9" w:rsidRPr="00B01624" w:rsidRDefault="004E1434">
            <w:pPr>
              <w:rPr>
                <w:rFonts w:ascii="Calibri" w:hAnsi="Calibri"/>
                <w:szCs w:val="22"/>
              </w:rPr>
            </w:pPr>
            <w:r w:rsidRPr="00B01624">
              <w:rPr>
                <w:rFonts w:ascii="Calibri" w:hAnsi="Calibri" w:hint="eastAsia"/>
                <w:szCs w:val="22"/>
              </w:rPr>
              <w:t>1</w:t>
            </w:r>
          </w:p>
        </w:tc>
        <w:tc>
          <w:tcPr>
            <w:tcW w:w="1423" w:type="dxa"/>
            <w:vMerge w:val="restart"/>
          </w:tcPr>
          <w:p w:rsidR="00B55BD9" w:rsidRPr="00B01624" w:rsidRDefault="004E1434">
            <w:pPr>
              <w:rPr>
                <w:rFonts w:ascii="Calibri" w:hAnsi="Calibri"/>
                <w:szCs w:val="22"/>
              </w:rPr>
            </w:pPr>
            <w:r w:rsidRPr="00B01624">
              <w:rPr>
                <w:rFonts w:ascii="Calibri" w:hAnsi="Calibri" w:hint="eastAsia"/>
                <w:szCs w:val="22"/>
              </w:rPr>
              <w:t>设计模型文件</w:t>
            </w:r>
          </w:p>
        </w:tc>
        <w:tc>
          <w:tcPr>
            <w:tcW w:w="4299" w:type="dxa"/>
          </w:tcPr>
          <w:p w:rsidR="00B55BD9" w:rsidRPr="00B01624" w:rsidRDefault="004E1434">
            <w:pPr>
              <w:rPr>
                <w:rFonts w:ascii="Calibri" w:hAnsi="Calibri"/>
                <w:szCs w:val="22"/>
              </w:rPr>
            </w:pPr>
            <w:r w:rsidRPr="00B01624">
              <w:rPr>
                <w:rFonts w:ascii="Calibri" w:hAnsi="Calibri" w:hint="eastAsia"/>
                <w:szCs w:val="22"/>
              </w:rPr>
              <w:t>建筑模型：</w:t>
            </w:r>
          </w:p>
          <w:p w:rsidR="00B55BD9" w:rsidRPr="00B01624" w:rsidRDefault="004E1434">
            <w:pPr>
              <w:rPr>
                <w:rFonts w:ascii="Calibri" w:hAnsi="Calibri"/>
                <w:szCs w:val="22"/>
              </w:rPr>
            </w:pPr>
            <w:r w:rsidRPr="00B01624">
              <w:rPr>
                <w:rFonts w:ascii="Calibri" w:hAnsi="Calibri" w:hint="eastAsia"/>
                <w:szCs w:val="22"/>
              </w:rPr>
              <w:t>建筑外部（外观）设计模型；</w:t>
            </w:r>
          </w:p>
          <w:p w:rsidR="00B55BD9" w:rsidRPr="00B01624" w:rsidRDefault="004E1434">
            <w:pPr>
              <w:rPr>
                <w:rFonts w:ascii="Calibri" w:hAnsi="Calibri"/>
                <w:szCs w:val="22"/>
              </w:rPr>
            </w:pPr>
            <w:r w:rsidRPr="00B01624">
              <w:rPr>
                <w:rFonts w:ascii="Calibri" w:hAnsi="Calibri" w:hint="eastAsia"/>
                <w:szCs w:val="22"/>
              </w:rPr>
              <w:t>建筑内容空间布置模型；</w:t>
            </w:r>
          </w:p>
          <w:p w:rsidR="00B55BD9" w:rsidRPr="00B01624" w:rsidRDefault="004E1434">
            <w:pPr>
              <w:rPr>
                <w:rFonts w:ascii="Calibri" w:hAnsi="Calibri"/>
                <w:szCs w:val="22"/>
              </w:rPr>
            </w:pPr>
            <w:r w:rsidRPr="00B01624">
              <w:rPr>
                <w:rFonts w:ascii="Calibri" w:hAnsi="Calibri" w:hint="eastAsia"/>
                <w:szCs w:val="22"/>
              </w:rPr>
              <w:t>重点部位室内设计模型；</w:t>
            </w:r>
          </w:p>
          <w:p w:rsidR="00B55BD9" w:rsidRPr="00B01624" w:rsidRDefault="004E1434">
            <w:pPr>
              <w:rPr>
                <w:rFonts w:ascii="Calibri" w:hAnsi="Calibri"/>
                <w:szCs w:val="22"/>
              </w:rPr>
            </w:pPr>
            <w:r w:rsidRPr="00B01624">
              <w:rPr>
                <w:rFonts w:ascii="Calibri" w:hAnsi="Calibri" w:hint="eastAsia"/>
                <w:szCs w:val="22"/>
              </w:rPr>
              <w:t>主要建筑设备用房布置模型；</w:t>
            </w:r>
          </w:p>
          <w:p w:rsidR="00B55BD9" w:rsidRPr="00B01624" w:rsidRDefault="004E1434">
            <w:pPr>
              <w:rPr>
                <w:rFonts w:ascii="Calibri" w:hAnsi="Calibri"/>
                <w:szCs w:val="22"/>
              </w:rPr>
            </w:pPr>
            <w:r w:rsidRPr="00B01624">
              <w:rPr>
                <w:rFonts w:ascii="Calibri" w:hAnsi="Calibri" w:hint="eastAsia"/>
                <w:szCs w:val="22"/>
              </w:rPr>
              <w:t>建筑防火设计模型：应根据建筑防火规范要求进行专项设计及建筑模</w:t>
            </w:r>
          </w:p>
          <w:p w:rsidR="00B55BD9" w:rsidRPr="00B01624" w:rsidRDefault="004E1434">
            <w:pPr>
              <w:rPr>
                <w:rFonts w:ascii="Calibri" w:hAnsi="Calibri"/>
                <w:szCs w:val="22"/>
              </w:rPr>
            </w:pPr>
            <w:r w:rsidRPr="00B01624">
              <w:rPr>
                <w:rFonts w:ascii="Calibri" w:hAnsi="Calibri" w:hint="eastAsia"/>
                <w:szCs w:val="22"/>
              </w:rPr>
              <w:t>人防设计模型：应根据人防设计规范要求进行专项设计和建模</w:t>
            </w:r>
          </w:p>
          <w:p w:rsidR="00B55BD9" w:rsidRPr="00B01624" w:rsidRDefault="004E1434">
            <w:pPr>
              <w:rPr>
                <w:rFonts w:ascii="Calibri" w:hAnsi="Calibri"/>
                <w:szCs w:val="22"/>
              </w:rPr>
            </w:pPr>
            <w:r w:rsidRPr="00B01624">
              <w:rPr>
                <w:rFonts w:ascii="Calibri" w:hAnsi="Calibri" w:hint="eastAsia"/>
                <w:szCs w:val="22"/>
              </w:rPr>
              <w:t>无障碍设计模型：应根据无障碍设计规范要求进行设计和建模</w:t>
            </w:r>
          </w:p>
        </w:tc>
        <w:tc>
          <w:tcPr>
            <w:tcW w:w="2131" w:type="dxa"/>
          </w:tcPr>
          <w:p w:rsidR="00B55BD9" w:rsidRPr="00B01624" w:rsidRDefault="004E1434">
            <w:pPr>
              <w:rPr>
                <w:rFonts w:ascii="Calibri" w:hAnsi="Calibri"/>
                <w:szCs w:val="22"/>
              </w:rPr>
            </w:pPr>
            <w:r w:rsidRPr="00B01624">
              <w:rPr>
                <w:rFonts w:ascii="Calibri" w:hAnsi="Calibri" w:hint="eastAsia"/>
                <w:szCs w:val="22"/>
              </w:rPr>
              <w:t>模型详细程度不低于</w:t>
            </w:r>
            <w:r w:rsidRPr="00B01624">
              <w:rPr>
                <w:rFonts w:ascii="Calibri" w:hAnsi="Calibri" w:hint="eastAsia"/>
                <w:szCs w:val="22"/>
              </w:rPr>
              <w:t>LOD 300</w:t>
            </w:r>
            <w:r w:rsidRPr="00B01624">
              <w:rPr>
                <w:rFonts w:ascii="Calibri" w:hAnsi="Calibri" w:hint="eastAsia"/>
                <w:szCs w:val="22"/>
              </w:rPr>
              <w:t>标准</w:t>
            </w:r>
          </w:p>
          <w:p w:rsidR="00B55BD9" w:rsidRPr="00B01624" w:rsidRDefault="004E1434">
            <w:pPr>
              <w:rPr>
                <w:rFonts w:ascii="Calibri" w:hAnsi="Calibri"/>
                <w:szCs w:val="22"/>
              </w:rPr>
            </w:pPr>
            <w:r w:rsidRPr="00B01624">
              <w:rPr>
                <w:rFonts w:ascii="Calibri" w:hAnsi="Calibri" w:hint="eastAsia"/>
                <w:szCs w:val="22"/>
              </w:rPr>
              <w:t>室内装饰匹配施工图室内构造做法表</w:t>
            </w:r>
          </w:p>
        </w:tc>
      </w:tr>
      <w:tr w:rsidR="00B55BD9" w:rsidRPr="00B01624">
        <w:tc>
          <w:tcPr>
            <w:tcW w:w="669" w:type="dxa"/>
            <w:vMerge/>
          </w:tcPr>
          <w:p w:rsidR="00B55BD9" w:rsidRPr="00B01624" w:rsidRDefault="00B55BD9">
            <w:pPr>
              <w:rPr>
                <w:rFonts w:ascii="Calibri" w:hAnsi="Calibri"/>
                <w:szCs w:val="22"/>
              </w:rPr>
            </w:pPr>
          </w:p>
        </w:tc>
        <w:tc>
          <w:tcPr>
            <w:tcW w:w="1423" w:type="dxa"/>
            <w:vMerge/>
          </w:tcPr>
          <w:p w:rsidR="00B55BD9" w:rsidRPr="00B01624" w:rsidRDefault="00B55BD9">
            <w:pPr>
              <w:rPr>
                <w:rFonts w:ascii="Calibri" w:hAnsi="Calibri"/>
                <w:szCs w:val="22"/>
              </w:rPr>
            </w:pPr>
          </w:p>
        </w:tc>
        <w:tc>
          <w:tcPr>
            <w:tcW w:w="4299" w:type="dxa"/>
          </w:tcPr>
          <w:p w:rsidR="00B55BD9" w:rsidRPr="00B01624" w:rsidRDefault="004E1434">
            <w:pPr>
              <w:rPr>
                <w:rFonts w:ascii="Calibri" w:hAnsi="Calibri"/>
                <w:szCs w:val="22"/>
              </w:rPr>
            </w:pPr>
            <w:r w:rsidRPr="00B01624">
              <w:rPr>
                <w:rFonts w:ascii="Calibri" w:hAnsi="Calibri" w:hint="eastAsia"/>
                <w:szCs w:val="22"/>
              </w:rPr>
              <w:t>结构模型</w:t>
            </w:r>
            <w:r w:rsidRPr="00B01624">
              <w:rPr>
                <w:rFonts w:ascii="Calibri" w:hAnsi="Calibri" w:hint="eastAsia"/>
                <w:szCs w:val="22"/>
              </w:rPr>
              <w:t>:</w:t>
            </w:r>
          </w:p>
          <w:p w:rsidR="00B55BD9" w:rsidRPr="00B01624" w:rsidRDefault="004E1434">
            <w:pPr>
              <w:rPr>
                <w:rFonts w:ascii="Calibri" w:hAnsi="Calibri"/>
                <w:szCs w:val="22"/>
              </w:rPr>
            </w:pPr>
            <w:r w:rsidRPr="00B01624">
              <w:rPr>
                <w:rFonts w:ascii="Calibri" w:hAnsi="Calibri" w:hint="eastAsia"/>
                <w:szCs w:val="22"/>
              </w:rPr>
              <w:t>主体结构设计模型；</w:t>
            </w:r>
          </w:p>
          <w:p w:rsidR="00B55BD9" w:rsidRPr="00B01624" w:rsidRDefault="004E1434">
            <w:pPr>
              <w:rPr>
                <w:rFonts w:ascii="Calibri" w:hAnsi="Calibri"/>
                <w:szCs w:val="22"/>
              </w:rPr>
            </w:pPr>
            <w:r w:rsidRPr="00B01624">
              <w:rPr>
                <w:rFonts w:ascii="Calibri" w:hAnsi="Calibri" w:hint="eastAsia"/>
                <w:szCs w:val="22"/>
              </w:rPr>
              <w:t>钢结构设计模型（如有）；</w:t>
            </w:r>
          </w:p>
          <w:p w:rsidR="00B55BD9" w:rsidRPr="00B01624" w:rsidRDefault="004E1434">
            <w:pPr>
              <w:rPr>
                <w:rFonts w:ascii="Calibri" w:hAnsi="Calibri"/>
                <w:szCs w:val="22"/>
              </w:rPr>
            </w:pPr>
            <w:r w:rsidRPr="00B01624">
              <w:rPr>
                <w:rFonts w:ascii="Calibri" w:hAnsi="Calibri" w:hint="eastAsia"/>
                <w:szCs w:val="22"/>
              </w:rPr>
              <w:t>幕墙结构设计模型（如有）；</w:t>
            </w:r>
          </w:p>
          <w:p w:rsidR="00B55BD9" w:rsidRPr="00B01624" w:rsidRDefault="00B55BD9">
            <w:pPr>
              <w:rPr>
                <w:rFonts w:ascii="Calibri" w:hAnsi="Calibri"/>
                <w:szCs w:val="22"/>
              </w:rPr>
            </w:pPr>
          </w:p>
        </w:tc>
        <w:tc>
          <w:tcPr>
            <w:tcW w:w="2131" w:type="dxa"/>
          </w:tcPr>
          <w:p w:rsidR="00B55BD9" w:rsidRPr="00B01624" w:rsidRDefault="00B55BD9">
            <w:pPr>
              <w:rPr>
                <w:rFonts w:ascii="Calibri" w:hAnsi="Calibri"/>
                <w:szCs w:val="22"/>
              </w:rPr>
            </w:pPr>
          </w:p>
        </w:tc>
      </w:tr>
      <w:tr w:rsidR="00B55BD9" w:rsidRPr="00B01624">
        <w:tc>
          <w:tcPr>
            <w:tcW w:w="669" w:type="dxa"/>
            <w:vMerge/>
          </w:tcPr>
          <w:p w:rsidR="00B55BD9" w:rsidRPr="00B01624" w:rsidRDefault="00B55BD9">
            <w:pPr>
              <w:rPr>
                <w:rFonts w:ascii="Calibri" w:hAnsi="Calibri"/>
                <w:szCs w:val="22"/>
              </w:rPr>
            </w:pPr>
          </w:p>
        </w:tc>
        <w:tc>
          <w:tcPr>
            <w:tcW w:w="1423" w:type="dxa"/>
            <w:vMerge/>
          </w:tcPr>
          <w:p w:rsidR="00B55BD9" w:rsidRPr="00B01624" w:rsidRDefault="00B55BD9">
            <w:pPr>
              <w:rPr>
                <w:rFonts w:ascii="Calibri" w:hAnsi="Calibri"/>
                <w:szCs w:val="22"/>
              </w:rPr>
            </w:pPr>
          </w:p>
        </w:tc>
        <w:tc>
          <w:tcPr>
            <w:tcW w:w="4299" w:type="dxa"/>
          </w:tcPr>
          <w:p w:rsidR="00B55BD9" w:rsidRPr="00B01624" w:rsidRDefault="004E1434">
            <w:pPr>
              <w:rPr>
                <w:rFonts w:ascii="Calibri" w:hAnsi="Calibri"/>
                <w:szCs w:val="22"/>
              </w:rPr>
            </w:pPr>
            <w:r w:rsidRPr="00B01624">
              <w:rPr>
                <w:rFonts w:ascii="Calibri" w:hAnsi="Calibri" w:hint="eastAsia"/>
                <w:szCs w:val="22"/>
              </w:rPr>
              <w:t>设备模型：</w:t>
            </w:r>
          </w:p>
          <w:p w:rsidR="00B55BD9" w:rsidRPr="00B01624" w:rsidRDefault="004E1434">
            <w:pPr>
              <w:rPr>
                <w:rFonts w:ascii="Calibri" w:hAnsi="Calibri"/>
                <w:szCs w:val="22"/>
              </w:rPr>
            </w:pPr>
            <w:r w:rsidRPr="00B01624">
              <w:rPr>
                <w:rFonts w:ascii="Calibri" w:hAnsi="Calibri" w:hint="eastAsia"/>
                <w:szCs w:val="22"/>
              </w:rPr>
              <w:t>给排水系统设计模型；</w:t>
            </w:r>
          </w:p>
          <w:p w:rsidR="00B55BD9" w:rsidRPr="00B01624" w:rsidRDefault="004E1434">
            <w:pPr>
              <w:rPr>
                <w:rFonts w:ascii="Calibri" w:hAnsi="Calibri"/>
                <w:szCs w:val="22"/>
              </w:rPr>
            </w:pPr>
            <w:r w:rsidRPr="00B01624">
              <w:rPr>
                <w:rFonts w:ascii="Calibri" w:hAnsi="Calibri" w:hint="eastAsia"/>
                <w:szCs w:val="22"/>
              </w:rPr>
              <w:t>通风空调系统设计模型；</w:t>
            </w:r>
          </w:p>
          <w:p w:rsidR="00B55BD9" w:rsidRPr="00B01624" w:rsidRDefault="004E1434">
            <w:pPr>
              <w:rPr>
                <w:rFonts w:ascii="Calibri" w:hAnsi="Calibri"/>
                <w:szCs w:val="22"/>
              </w:rPr>
            </w:pPr>
            <w:r w:rsidRPr="00B01624">
              <w:rPr>
                <w:rFonts w:ascii="Calibri" w:hAnsi="Calibri" w:hint="eastAsia"/>
                <w:szCs w:val="22"/>
              </w:rPr>
              <w:t>电气系统设计模型；</w:t>
            </w:r>
          </w:p>
          <w:p w:rsidR="00B55BD9" w:rsidRPr="00B01624" w:rsidRDefault="004E1434">
            <w:pPr>
              <w:rPr>
                <w:rFonts w:ascii="Calibri" w:hAnsi="Calibri"/>
                <w:szCs w:val="22"/>
              </w:rPr>
            </w:pPr>
            <w:r w:rsidRPr="00B01624">
              <w:rPr>
                <w:rFonts w:ascii="Calibri" w:hAnsi="Calibri" w:hint="eastAsia"/>
                <w:szCs w:val="22"/>
              </w:rPr>
              <w:t>消防系统设计模型；</w:t>
            </w:r>
          </w:p>
          <w:p w:rsidR="00B55BD9" w:rsidRPr="00B01624" w:rsidRDefault="00B55BD9">
            <w:pPr>
              <w:rPr>
                <w:rFonts w:ascii="Calibri" w:hAnsi="Calibri"/>
                <w:szCs w:val="22"/>
              </w:rPr>
            </w:pPr>
          </w:p>
          <w:p w:rsidR="00B55BD9" w:rsidRPr="00B01624" w:rsidRDefault="00B55BD9">
            <w:pPr>
              <w:rPr>
                <w:rFonts w:ascii="Calibri" w:hAnsi="Calibri"/>
                <w:szCs w:val="22"/>
              </w:rPr>
            </w:pPr>
          </w:p>
          <w:p w:rsidR="00B55BD9" w:rsidRPr="00B01624" w:rsidRDefault="00B55BD9">
            <w:pPr>
              <w:rPr>
                <w:rFonts w:ascii="Calibri" w:hAnsi="Calibri"/>
                <w:szCs w:val="22"/>
              </w:rPr>
            </w:pPr>
          </w:p>
        </w:tc>
        <w:tc>
          <w:tcPr>
            <w:tcW w:w="2131" w:type="dxa"/>
          </w:tcPr>
          <w:p w:rsidR="00B55BD9" w:rsidRPr="00B01624" w:rsidRDefault="00B55BD9">
            <w:pPr>
              <w:rPr>
                <w:rFonts w:ascii="Calibri" w:hAnsi="Calibri"/>
                <w:szCs w:val="22"/>
              </w:rPr>
            </w:pPr>
          </w:p>
        </w:tc>
      </w:tr>
      <w:tr w:rsidR="00B55BD9" w:rsidRPr="00B01624">
        <w:tc>
          <w:tcPr>
            <w:tcW w:w="669" w:type="dxa"/>
          </w:tcPr>
          <w:p w:rsidR="00B55BD9" w:rsidRPr="00B01624" w:rsidRDefault="004E1434">
            <w:pPr>
              <w:rPr>
                <w:rFonts w:ascii="Calibri" w:hAnsi="Calibri"/>
                <w:szCs w:val="22"/>
              </w:rPr>
            </w:pPr>
            <w:r w:rsidRPr="00B01624">
              <w:rPr>
                <w:rFonts w:ascii="Calibri" w:hAnsi="Calibri" w:hint="eastAsia"/>
                <w:szCs w:val="22"/>
              </w:rPr>
              <w:t>2</w:t>
            </w:r>
          </w:p>
        </w:tc>
        <w:tc>
          <w:tcPr>
            <w:tcW w:w="1423" w:type="dxa"/>
          </w:tcPr>
          <w:p w:rsidR="00B55BD9" w:rsidRPr="00B01624" w:rsidRDefault="004E1434">
            <w:pPr>
              <w:rPr>
                <w:rFonts w:ascii="Calibri" w:hAnsi="Calibri"/>
                <w:szCs w:val="22"/>
              </w:rPr>
            </w:pPr>
            <w:r w:rsidRPr="00B01624">
              <w:rPr>
                <w:rFonts w:ascii="Calibri" w:hAnsi="Calibri" w:hint="eastAsia"/>
                <w:szCs w:val="22"/>
              </w:rPr>
              <w:t>竣工模型文件</w:t>
            </w:r>
          </w:p>
        </w:tc>
        <w:tc>
          <w:tcPr>
            <w:tcW w:w="4299" w:type="dxa"/>
          </w:tcPr>
          <w:p w:rsidR="00B55BD9" w:rsidRPr="00B01624" w:rsidRDefault="004E1434">
            <w:pPr>
              <w:rPr>
                <w:rFonts w:ascii="Calibri" w:hAnsi="Calibri"/>
                <w:szCs w:val="22"/>
              </w:rPr>
            </w:pPr>
            <w:r w:rsidRPr="00B01624">
              <w:rPr>
                <w:rFonts w:ascii="Calibri" w:hAnsi="Calibri" w:hint="eastAsia"/>
                <w:szCs w:val="22"/>
              </w:rPr>
              <w:t>建筑、结构</w:t>
            </w:r>
            <w:r w:rsidRPr="00B01624">
              <w:rPr>
                <w:rFonts w:ascii="Calibri" w:hAnsi="Calibri" w:hint="eastAsia"/>
                <w:szCs w:val="22"/>
              </w:rPr>
              <w:t xml:space="preserve"> </w:t>
            </w:r>
            <w:r w:rsidRPr="00B01624">
              <w:rPr>
                <w:rFonts w:ascii="Calibri" w:hAnsi="Calibri" w:hint="eastAsia"/>
                <w:szCs w:val="22"/>
              </w:rPr>
              <w:t>、设备模型</w:t>
            </w:r>
          </w:p>
        </w:tc>
        <w:tc>
          <w:tcPr>
            <w:tcW w:w="2131" w:type="dxa"/>
          </w:tcPr>
          <w:p w:rsidR="00B55BD9" w:rsidRPr="00B01624" w:rsidRDefault="004E1434">
            <w:pPr>
              <w:rPr>
                <w:rFonts w:ascii="Calibri" w:hAnsi="Calibri"/>
                <w:szCs w:val="22"/>
              </w:rPr>
            </w:pPr>
            <w:r w:rsidRPr="00B01624">
              <w:rPr>
                <w:rFonts w:ascii="Calibri" w:hAnsi="Calibri" w:hint="eastAsia"/>
                <w:szCs w:val="22"/>
              </w:rPr>
              <w:t>模型文件应与竣工图一致，包含竣工交付信息</w:t>
            </w:r>
          </w:p>
        </w:tc>
      </w:tr>
      <w:tr w:rsidR="00B55BD9" w:rsidRPr="00B01624">
        <w:tc>
          <w:tcPr>
            <w:tcW w:w="669" w:type="dxa"/>
          </w:tcPr>
          <w:p w:rsidR="00B55BD9" w:rsidRPr="00B01624" w:rsidRDefault="004E1434">
            <w:pPr>
              <w:rPr>
                <w:rFonts w:ascii="Calibri" w:hAnsi="Calibri"/>
                <w:szCs w:val="22"/>
              </w:rPr>
            </w:pPr>
            <w:r w:rsidRPr="00B01624">
              <w:rPr>
                <w:rFonts w:ascii="Calibri" w:hAnsi="Calibri" w:hint="eastAsia"/>
                <w:szCs w:val="22"/>
              </w:rPr>
              <w:t>3</w:t>
            </w:r>
          </w:p>
        </w:tc>
        <w:tc>
          <w:tcPr>
            <w:tcW w:w="1423" w:type="dxa"/>
          </w:tcPr>
          <w:p w:rsidR="00B55BD9" w:rsidRPr="00B01624" w:rsidRDefault="004E1434">
            <w:pPr>
              <w:rPr>
                <w:rFonts w:ascii="Calibri" w:hAnsi="Calibri"/>
                <w:szCs w:val="22"/>
              </w:rPr>
            </w:pPr>
            <w:r w:rsidRPr="00B01624">
              <w:rPr>
                <w:rFonts w:ascii="Calibri" w:hAnsi="Calibri" w:hint="eastAsia"/>
                <w:szCs w:val="22"/>
              </w:rPr>
              <w:t>BIM</w:t>
            </w:r>
            <w:r w:rsidRPr="00B01624">
              <w:rPr>
                <w:rFonts w:ascii="Calibri" w:hAnsi="Calibri" w:hint="eastAsia"/>
                <w:szCs w:val="22"/>
              </w:rPr>
              <w:t>图纸</w:t>
            </w:r>
          </w:p>
        </w:tc>
        <w:tc>
          <w:tcPr>
            <w:tcW w:w="4299" w:type="dxa"/>
          </w:tcPr>
          <w:p w:rsidR="00B55BD9" w:rsidRPr="00B01624" w:rsidRDefault="004E1434">
            <w:pPr>
              <w:rPr>
                <w:rFonts w:ascii="Calibri" w:hAnsi="Calibri"/>
                <w:szCs w:val="22"/>
              </w:rPr>
            </w:pPr>
            <w:r w:rsidRPr="00B01624">
              <w:rPr>
                <w:rFonts w:ascii="Calibri" w:hAnsi="Calibri" w:hint="eastAsia"/>
                <w:szCs w:val="22"/>
              </w:rPr>
              <w:t>基于模型生成各专业相关图图纸</w:t>
            </w:r>
          </w:p>
        </w:tc>
        <w:tc>
          <w:tcPr>
            <w:tcW w:w="2131" w:type="dxa"/>
          </w:tcPr>
          <w:p w:rsidR="00B55BD9" w:rsidRPr="00B01624" w:rsidRDefault="00B55BD9">
            <w:pPr>
              <w:rPr>
                <w:rFonts w:ascii="Calibri" w:hAnsi="Calibri"/>
                <w:szCs w:val="22"/>
              </w:rPr>
            </w:pPr>
          </w:p>
        </w:tc>
      </w:tr>
      <w:tr w:rsidR="00B55BD9" w:rsidRPr="00B01624">
        <w:tc>
          <w:tcPr>
            <w:tcW w:w="669" w:type="dxa"/>
          </w:tcPr>
          <w:p w:rsidR="00B55BD9" w:rsidRPr="00B01624" w:rsidRDefault="004E1434">
            <w:pPr>
              <w:rPr>
                <w:rFonts w:ascii="Calibri" w:hAnsi="Calibri"/>
                <w:szCs w:val="22"/>
              </w:rPr>
            </w:pPr>
            <w:r w:rsidRPr="00B01624">
              <w:rPr>
                <w:rFonts w:ascii="Calibri" w:hAnsi="Calibri" w:hint="eastAsia"/>
                <w:szCs w:val="22"/>
              </w:rPr>
              <w:t>4</w:t>
            </w:r>
          </w:p>
        </w:tc>
        <w:tc>
          <w:tcPr>
            <w:tcW w:w="1423" w:type="dxa"/>
          </w:tcPr>
          <w:p w:rsidR="00B55BD9" w:rsidRPr="00B01624" w:rsidRDefault="004E1434">
            <w:pPr>
              <w:rPr>
                <w:rFonts w:ascii="Calibri" w:hAnsi="Calibri"/>
                <w:szCs w:val="22"/>
              </w:rPr>
            </w:pPr>
            <w:r w:rsidRPr="00B01624">
              <w:rPr>
                <w:rFonts w:ascii="Calibri" w:hAnsi="Calibri" w:hint="eastAsia"/>
                <w:szCs w:val="22"/>
              </w:rPr>
              <w:t>设计验证报告</w:t>
            </w:r>
          </w:p>
        </w:tc>
        <w:tc>
          <w:tcPr>
            <w:tcW w:w="4299" w:type="dxa"/>
          </w:tcPr>
          <w:p w:rsidR="00B55BD9" w:rsidRPr="00B01624" w:rsidRDefault="004E1434">
            <w:pPr>
              <w:rPr>
                <w:rFonts w:ascii="Calibri" w:hAnsi="Calibri"/>
                <w:szCs w:val="22"/>
              </w:rPr>
            </w:pPr>
            <w:r w:rsidRPr="00B01624">
              <w:rPr>
                <w:rFonts w:ascii="Calibri" w:hAnsi="Calibri" w:hint="eastAsia"/>
                <w:szCs w:val="22"/>
              </w:rPr>
              <w:t>BIM</w:t>
            </w:r>
            <w:r w:rsidRPr="00B01624">
              <w:rPr>
                <w:rFonts w:ascii="Calibri" w:hAnsi="Calibri" w:hint="eastAsia"/>
                <w:szCs w:val="22"/>
              </w:rPr>
              <w:t>图纸与</w:t>
            </w:r>
            <w:r w:rsidRPr="00B01624">
              <w:rPr>
                <w:rFonts w:ascii="Calibri" w:hAnsi="Calibri" w:hint="eastAsia"/>
                <w:szCs w:val="22"/>
              </w:rPr>
              <w:t>CAD</w:t>
            </w:r>
            <w:r w:rsidRPr="00B01624">
              <w:rPr>
                <w:rFonts w:ascii="Calibri" w:hAnsi="Calibri" w:hint="eastAsia"/>
                <w:szCs w:val="22"/>
              </w:rPr>
              <w:t>图纸对比验证、信息验证、图纸问题、优化意见</w:t>
            </w:r>
          </w:p>
        </w:tc>
        <w:tc>
          <w:tcPr>
            <w:tcW w:w="2131" w:type="dxa"/>
          </w:tcPr>
          <w:p w:rsidR="00B55BD9" w:rsidRPr="00B01624" w:rsidRDefault="00B55BD9">
            <w:pPr>
              <w:rPr>
                <w:rFonts w:ascii="Calibri" w:hAnsi="Calibri"/>
                <w:szCs w:val="22"/>
              </w:rPr>
            </w:pPr>
          </w:p>
        </w:tc>
      </w:tr>
      <w:tr w:rsidR="00B55BD9" w:rsidRPr="00B01624">
        <w:tc>
          <w:tcPr>
            <w:tcW w:w="669" w:type="dxa"/>
          </w:tcPr>
          <w:p w:rsidR="00B55BD9" w:rsidRPr="00B01624" w:rsidRDefault="004E1434">
            <w:pPr>
              <w:rPr>
                <w:rFonts w:ascii="Calibri" w:hAnsi="Calibri"/>
                <w:szCs w:val="22"/>
              </w:rPr>
            </w:pPr>
            <w:r w:rsidRPr="00B01624">
              <w:rPr>
                <w:rFonts w:ascii="Calibri" w:hAnsi="Calibri" w:hint="eastAsia"/>
                <w:szCs w:val="22"/>
              </w:rPr>
              <w:t>3</w:t>
            </w:r>
          </w:p>
        </w:tc>
        <w:tc>
          <w:tcPr>
            <w:tcW w:w="1423" w:type="dxa"/>
          </w:tcPr>
          <w:p w:rsidR="00B55BD9" w:rsidRPr="00B01624" w:rsidRDefault="004E1434">
            <w:pPr>
              <w:rPr>
                <w:rFonts w:ascii="Calibri" w:hAnsi="Calibri"/>
                <w:szCs w:val="22"/>
              </w:rPr>
            </w:pPr>
            <w:r w:rsidRPr="00B01624">
              <w:rPr>
                <w:rFonts w:ascii="Calibri" w:hAnsi="Calibri" w:hint="eastAsia"/>
                <w:szCs w:val="22"/>
              </w:rPr>
              <w:t>视频</w:t>
            </w:r>
          </w:p>
        </w:tc>
        <w:tc>
          <w:tcPr>
            <w:tcW w:w="4299" w:type="dxa"/>
          </w:tcPr>
          <w:p w:rsidR="00B55BD9" w:rsidRPr="00B01624" w:rsidRDefault="004E1434">
            <w:pPr>
              <w:rPr>
                <w:rFonts w:ascii="Calibri" w:hAnsi="Calibri"/>
                <w:szCs w:val="22"/>
              </w:rPr>
            </w:pPr>
            <w:r w:rsidRPr="00B01624">
              <w:rPr>
                <w:rFonts w:ascii="Calibri" w:hAnsi="Calibri" w:hint="eastAsia"/>
                <w:szCs w:val="22"/>
              </w:rPr>
              <w:t>设计成品浏览视频</w:t>
            </w:r>
          </w:p>
        </w:tc>
        <w:tc>
          <w:tcPr>
            <w:tcW w:w="2131" w:type="dxa"/>
          </w:tcPr>
          <w:p w:rsidR="00B55BD9" w:rsidRPr="00B01624" w:rsidRDefault="004E1434">
            <w:pPr>
              <w:rPr>
                <w:rFonts w:ascii="Calibri" w:hAnsi="Calibri"/>
                <w:szCs w:val="22"/>
              </w:rPr>
            </w:pPr>
            <w:r w:rsidRPr="00B01624">
              <w:rPr>
                <w:rFonts w:ascii="Calibri" w:hAnsi="Calibri" w:hint="eastAsia"/>
                <w:szCs w:val="22"/>
              </w:rPr>
              <w:t>各个单体视频时间长度不低于</w:t>
            </w:r>
            <w:r w:rsidRPr="00B01624">
              <w:rPr>
                <w:rFonts w:ascii="Calibri" w:hAnsi="Calibri" w:hint="eastAsia"/>
                <w:szCs w:val="22"/>
              </w:rPr>
              <w:t>120</w:t>
            </w:r>
            <w:r w:rsidRPr="00B01624">
              <w:rPr>
                <w:rFonts w:ascii="Calibri" w:hAnsi="Calibri" w:hint="eastAsia"/>
                <w:szCs w:val="22"/>
              </w:rPr>
              <w:t>秒，分辨率不低于</w:t>
            </w:r>
            <w:r w:rsidRPr="00B01624">
              <w:rPr>
                <w:rFonts w:ascii="Calibri" w:hAnsi="Calibri" w:hint="eastAsia"/>
                <w:szCs w:val="22"/>
              </w:rPr>
              <w:t>1080P</w:t>
            </w:r>
          </w:p>
        </w:tc>
      </w:tr>
      <w:tr w:rsidR="00B55BD9" w:rsidRPr="00B01624">
        <w:tc>
          <w:tcPr>
            <w:tcW w:w="669" w:type="dxa"/>
          </w:tcPr>
          <w:p w:rsidR="00B55BD9" w:rsidRPr="00B01624" w:rsidRDefault="004E1434">
            <w:pPr>
              <w:rPr>
                <w:rFonts w:ascii="Calibri" w:hAnsi="Calibri"/>
                <w:szCs w:val="22"/>
              </w:rPr>
            </w:pPr>
            <w:r w:rsidRPr="00B01624">
              <w:rPr>
                <w:rFonts w:ascii="Calibri" w:hAnsi="Calibri" w:hint="eastAsia"/>
                <w:szCs w:val="22"/>
              </w:rPr>
              <w:t>4</w:t>
            </w:r>
          </w:p>
        </w:tc>
        <w:tc>
          <w:tcPr>
            <w:tcW w:w="1423" w:type="dxa"/>
          </w:tcPr>
          <w:p w:rsidR="00B55BD9" w:rsidRPr="00B01624" w:rsidRDefault="004E1434">
            <w:pPr>
              <w:rPr>
                <w:rFonts w:ascii="Calibri" w:hAnsi="Calibri"/>
                <w:szCs w:val="22"/>
              </w:rPr>
            </w:pPr>
            <w:r w:rsidRPr="00B01624">
              <w:rPr>
                <w:rFonts w:ascii="Calibri" w:hAnsi="Calibri" w:hint="eastAsia"/>
                <w:szCs w:val="22"/>
              </w:rPr>
              <w:t>VR</w:t>
            </w:r>
            <w:r w:rsidRPr="00B01624">
              <w:rPr>
                <w:rFonts w:ascii="Calibri" w:hAnsi="Calibri" w:hint="eastAsia"/>
                <w:szCs w:val="22"/>
              </w:rPr>
              <w:t>模型</w:t>
            </w:r>
          </w:p>
        </w:tc>
        <w:tc>
          <w:tcPr>
            <w:tcW w:w="4299" w:type="dxa"/>
          </w:tcPr>
          <w:p w:rsidR="00B55BD9" w:rsidRPr="00B01624" w:rsidRDefault="004E1434">
            <w:pPr>
              <w:rPr>
                <w:rFonts w:ascii="Calibri" w:hAnsi="Calibri"/>
                <w:szCs w:val="22"/>
              </w:rPr>
            </w:pPr>
            <w:r w:rsidRPr="00B01624">
              <w:rPr>
                <w:rFonts w:ascii="Calibri" w:hAnsi="Calibri" w:hint="eastAsia"/>
                <w:szCs w:val="22"/>
              </w:rPr>
              <w:t>包含可交互场景设置的技术交底</w:t>
            </w:r>
            <w:r w:rsidRPr="00B01624">
              <w:rPr>
                <w:rFonts w:ascii="Calibri" w:hAnsi="Calibri" w:hint="eastAsia"/>
                <w:szCs w:val="22"/>
              </w:rPr>
              <w:t>VR</w:t>
            </w:r>
            <w:r w:rsidRPr="00B01624">
              <w:rPr>
                <w:rFonts w:ascii="Calibri" w:hAnsi="Calibri" w:hint="eastAsia"/>
                <w:szCs w:val="22"/>
              </w:rPr>
              <w:t>程序</w:t>
            </w:r>
          </w:p>
        </w:tc>
        <w:tc>
          <w:tcPr>
            <w:tcW w:w="2131" w:type="dxa"/>
          </w:tcPr>
          <w:p w:rsidR="00B55BD9" w:rsidRPr="00B01624" w:rsidRDefault="00B55BD9">
            <w:pPr>
              <w:rPr>
                <w:rFonts w:ascii="Calibri" w:hAnsi="Calibri"/>
                <w:szCs w:val="22"/>
              </w:rPr>
            </w:pPr>
          </w:p>
        </w:tc>
      </w:tr>
    </w:tbl>
    <w:p w:rsidR="00B55BD9" w:rsidRPr="00B01624" w:rsidRDefault="004E1434">
      <w:pPr>
        <w:rPr>
          <w:rFonts w:ascii="Calibri" w:hAnsi="Calibri"/>
          <w:szCs w:val="22"/>
        </w:rPr>
      </w:pPr>
      <w:r w:rsidRPr="00B01624">
        <w:rPr>
          <w:rFonts w:ascii="Calibri" w:hAnsi="Calibri" w:hint="eastAsia"/>
          <w:szCs w:val="22"/>
        </w:rPr>
        <w:t>模型深度要求符合广西地方标准《建筑工程建筑信息模型设计应用标准</w:t>
      </w:r>
      <w:r w:rsidRPr="00B01624">
        <w:rPr>
          <w:rFonts w:ascii="Calibri" w:hAnsi="Calibri" w:hint="eastAsia"/>
          <w:szCs w:val="22"/>
        </w:rPr>
        <w:t>DBJ/45-052-2017</w:t>
      </w:r>
      <w:r w:rsidRPr="00B01624">
        <w:rPr>
          <w:rFonts w:ascii="Calibri" w:hAnsi="Calibri" w:hint="eastAsia"/>
          <w:szCs w:val="22"/>
        </w:rPr>
        <w:t>》要求</w:t>
      </w:r>
    </w:p>
    <w:p w:rsidR="00B55BD9" w:rsidRPr="00B01624" w:rsidRDefault="00B55BD9">
      <w:pPr>
        <w:spacing w:line="400" w:lineRule="exact"/>
        <w:ind w:firstLine="600"/>
        <w:rPr>
          <w:rFonts w:ascii="宋体" w:hAnsi="宋体" w:cs="宋体"/>
          <w:szCs w:val="21"/>
        </w:rPr>
      </w:pP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（三）质量标准。</w:t>
      </w:r>
    </w:p>
    <w:p w:rsidR="00B55BD9" w:rsidRPr="00B01624" w:rsidRDefault="004E1434">
      <w:pPr>
        <w:spacing w:line="300" w:lineRule="exact"/>
        <w:ind w:firstLineChars="300" w:firstLine="630"/>
        <w:rPr>
          <w:rFonts w:ascii="宋体" w:hAnsi="宋体"/>
          <w:szCs w:val="21"/>
        </w:rPr>
      </w:pPr>
      <w:r w:rsidRPr="00B01624">
        <w:rPr>
          <w:rFonts w:ascii="宋体" w:hAnsi="宋体" w:hint="eastAsia"/>
          <w:szCs w:val="21"/>
        </w:rPr>
        <w:t>设计要求的质量标准：符合规范、有关政策、有关法规和本项目设计要点，满足相关部门审批的要求。</w:t>
      </w:r>
    </w:p>
    <w:p w:rsidR="00B55BD9" w:rsidRPr="00B01624" w:rsidRDefault="004E1434">
      <w:pPr>
        <w:spacing w:line="400" w:lineRule="exact"/>
        <w:ind w:firstLine="600"/>
        <w:rPr>
          <w:rFonts w:ascii="宋体" w:hAnsi="宋体" w:cs="宋体"/>
          <w:szCs w:val="21"/>
        </w:rPr>
      </w:pPr>
      <w:r w:rsidRPr="00B01624">
        <w:rPr>
          <w:rFonts w:ascii="宋体" w:hAnsi="宋体" w:hint="eastAsia"/>
          <w:szCs w:val="21"/>
        </w:rPr>
        <w:t>施工要求的质量标准：满足设计及有关规范要求，工程验收合格。</w:t>
      </w:r>
    </w:p>
    <w:p w:rsidR="00B55BD9" w:rsidRPr="00B01624" w:rsidRDefault="004E1434">
      <w:pPr>
        <w:spacing w:line="400" w:lineRule="exact"/>
        <w:ind w:firstLine="600"/>
        <w:rPr>
          <w:rFonts w:ascii="宋体" w:hAnsi="宋体" w:cs="宋体"/>
          <w:szCs w:val="21"/>
        </w:rPr>
      </w:pPr>
      <w:r w:rsidRPr="00B01624">
        <w:rPr>
          <w:rFonts w:ascii="宋体" w:hAnsi="宋体" w:cs="宋体" w:hint="eastAsia"/>
          <w:szCs w:val="21"/>
        </w:rPr>
        <w:t>（四）样品：无</w:t>
      </w:r>
    </w:p>
    <w:p w:rsidR="00B55BD9" w:rsidRPr="00B01624" w:rsidRDefault="004E1434">
      <w:pPr>
        <w:spacing w:line="400" w:lineRule="exact"/>
        <w:ind w:firstLine="600"/>
        <w:rPr>
          <w:rFonts w:ascii="宋体" w:hAnsi="宋体" w:cs="宋体"/>
          <w:b/>
          <w:szCs w:val="21"/>
        </w:rPr>
      </w:pPr>
      <w:r w:rsidRPr="00B01624">
        <w:rPr>
          <w:rFonts w:ascii="宋体" w:hAnsi="宋体" w:cs="宋体" w:hint="eastAsia"/>
          <w:szCs w:val="21"/>
        </w:rPr>
        <w:t>（五）其他：</w:t>
      </w:r>
      <w:r w:rsidRPr="00B01624">
        <w:rPr>
          <w:rFonts w:ascii="宋体" w:hAnsi="宋体" w:cs="宋体" w:hint="eastAsia"/>
          <w:b/>
          <w:szCs w:val="21"/>
        </w:rPr>
        <w:t>电梯的技术要求如下：</w:t>
      </w:r>
    </w:p>
    <w:p w:rsidR="00B55BD9" w:rsidRPr="00B01624" w:rsidRDefault="004E1434">
      <w:pPr>
        <w:spacing w:line="400" w:lineRule="exact"/>
        <w:ind w:firstLine="420"/>
        <w:jc w:val="center"/>
        <w:rPr>
          <w:rFonts w:ascii="宋体" w:hAnsi="宋体" w:cs="宋体"/>
          <w:b/>
          <w:szCs w:val="21"/>
        </w:rPr>
      </w:pPr>
      <w:r w:rsidRPr="00B01624">
        <w:rPr>
          <w:rFonts w:ascii="宋体" w:hAnsi="宋体" w:cs="宋体" w:hint="eastAsia"/>
          <w:b/>
          <w:szCs w:val="21"/>
        </w:rPr>
        <w:t>电梯技术要求</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承包人需按要求完成设备的设计、制造、运输、装卸、安装、产品保护、调试及试运行、技术培训、售后服务及质量技术监督部门验收等工作。按工作顺序提交所需的资料，所有资料必须符合本技术规格书的要求。</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2.验收</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验收合格条件</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①运行结果符合产品标准和技术规格书及合同要求。</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②在进行测试和验收运行过程中发生的故障已被消除并得到买方、使用方的认可。</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③所有合同中规定的货物和材料都已提交。</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④设备在交由物主使用之前已通过质量管理部门、消防部门和劳动部门的验收，并得到使用证书。</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⑤整套设备图纸及技术文件都已提交并得到接受。</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3.售后服务</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维修服务网点须设在南宁市，以处理所有的维修服务，它需提供24小时服务，而且维修人员需在接到维修电话后20分钟内赶到现场，提供不间断的服务直到结束。维修点需提供足够的备件以适应买方、使用方维修需求。</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(2)承包人须对合同中规定的整套电梯提供至少24个月的质保期及免费维修和保养，时间从全部电梯验收通过之日算起。</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(3)在质保期内的工作应包括对所有电梯常规检查、调整和润滑。具体的操作程序和内容须在投标时说明。</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 xml:space="preserve">(4)质保期内承包人须自行付费，负责修理和替换任何由于设备自身的质量问题造成的损坏及故障。  </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(5)在缺陷保修结束时，必须由专业工程师对电梯进行另一次测试，任何故障须由卖方自费解决并取得买方、使用方的同意。</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(6)每次故障修复后，承包人需一式两份报告给买方、使用方，包括故障原因，解决措施，完成修理所费时间及恢复正常运行日期。</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4.技术培训</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（1）承包人须对买方、使用方的技术操作人员4人(2人机械，2人电气)进行培训。承包人须在投标文件中提供详细的培训计划,包括培训内容、培训时间、培训费用等。</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（2）承包人提供的负责培训的人员应具备同类产品5年以上的维修经验。</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5.备件供应</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承包人对各种型号的设备须提供足够的备件、附件和易损件并保证是原厂生产的产品，以满足设备正常运行的需要。</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6.检验和维修设备及工具</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（1）1须免费提供足够的常用及专用检修设备。推荐的检修设备须在投标文件中注明。这些设备及工具不能在安装时使用。</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（2）所有测试需要的附件、零部件和中文操作维修手册应与检修设备一并免费提供。</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7.商标与铭牌</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承包人提供的设备，其铭牌、使用标记、警示标记都应表示清楚。</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8.此份技术规格书只是对电梯作出一些原则性要求，并不是详尽的要求，承包人有责任对设计符合技术规范、标准负责。</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9.整套设备及其主要部件的生产国家须明确地标明在投标文件中。</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10.在投标之前，承包人须仔细阅读招标文件，如发现有任何疑问、冲突或技术问题，承包人须向发包人咨询。</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 xml:space="preserve">11.承包人须对招标文件中的各个条款一一给予实质性答复。        </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12.承包人须对招标文件中涉及到的专利负责，并保证不伤害买方、使用方的利益。在法律范围内，所有文字、商标和技术侵权造成的相关费用，买方、使用方概不负责。</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设备基本需要</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（1）总体要求</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1）工地条件</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所有合同中提供的设备应能符合下列的环境条件，因此，当承包人提供设备时应考虑相应环境的条件，但不仅限于以下。</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适应性要求：</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a、室外环境温度： -10℃～40℃</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b、电源条件</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所有提供的设备和元器件的安装须符合和适应当地的电源条件（发包人提供的当地电源条件参考值仅供参考）。当地的电源条件参考值为：</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电压：～380V，3相5线，50Hz；～220V，单相，50Hz</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电压波动：±7%</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接地电阻要求：≤4欧姆</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抗地震要求：</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所有提供的设备，须适应7度地震烈度，建筑结构未受偏差影响的前提下，能正常运行。</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产品标准和规范</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（2）下列所示所有标准和规范可能会被修订，承包人应达到下列标准和规范最新版本的要求。</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1)中华人民共和国标准和国外标准</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由承包人提供的所有产品和服务须符合下列规范、条例及标准</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中华人民共和国的国家标准：《电梯工程施工质量验收规范》（GB50310—2002）</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中华人民共和国的国家标准：《电梯制造和安装安全规范》（GB7588—2003）</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中华人民共和国的国家标准：《电梯安装验收规范》（GB10060—1993）</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中华人民共和国的国家标准：《电梯技术条件》（GB10058—1997）</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中华人民共和国的国家标准：《电梯试验方法》（GB10059—1997）</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中华人民共和国的国家标准：《建筑工程施工质量验收统一标准》（GB50300—2001）</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中华人民共和国国家标准：《电梯安装工程质量检验评估标准》</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电力供应部门的供电规章条例</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其他有关的中国规定</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由发包人认可的其它国家的其它权威标准。</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 承包人遵守不仅限于此招标文件中的标准时，应向发包人及时解释清楚。</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13.制造监制和出厂检验</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 xml:space="preserve">    (1) 在设备制造期间，买方、使用方有权在适当的时间到制造厂进行制造监制，在制造监制期间，制造商有责任提供有关设备包括各种数据，设备结构图和部件图的详细中文资料。但买方、使用方监制并不解除制造商对所有产品在制造质量上应负的全部责任。</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在设备出厂之前，制造商须邀请买方、使用方技术人员至制造厂家进行检验。主要部件和电气部件及总体工程的检验都应在工厂内结束。卖方须提供由买方、使用方工程师认可的一整套检验标准和计划。所有检验应严格地按照认可的方式进行。承包人在投标文件中应把买方、使用方赴工厂检验费用计入产品总价，该费用将包含于投标总价中。在检验结束后，承包人须提供必要的技术数据和图纸，并提交一份测试报告给买方、使用方，但买方、使用方的工厂检验并不解除制造商对所有产品在制造质量上应负的全部责任。</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14.设备的防护、包装及运输</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设备的防护及油漆</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设备内、外表面应洁净。承包人在投标时须提供设备的具体防护措施供发包人（买方、使用方）认可，并对此工作负责。油漆表面应光洁，无折皱和剥落。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所有设备应合理、有效包装，以使其有效防止各种损坏，如受潮、受热、剥落、腐蚀、变形等。</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对不油漆且易磨损的零件应涂上高熔点或脂肪酸或其他保护功能的油脂以得到保护，并得到妥善包装后固定。机组所有开口处应封闭保护起来，以防止在运输人搬运途中异物进入。电动机、控制中心、排气装置和机组的控制器等均应加保护罩。</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随机的零部件、备品备件等散件应木箱包装。这些箱盒应适合于储存，储存年限应在包装上予以说明。</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设备的包装费应包括在投标总价中，这些包装材料应属于买方、使用方所有。</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在包装箱中，应附有产品合格证书（包括机组合格证、部件合格证、材料合格证等）、产品说明书、装箱单、易损件备件及专用工具清单，一套完整的经批准的图纸及有关技术文件资料。包装箱外面应注明数量、设备名称、编号、起吊位置、警示标志、外形尺寸、毛重等。所有文字应为中文或中、英文两种。以中文为准。</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承包人应对设备的整个交货过程负责，包括运输、装卸、保管、安装调试、装潢的安全。</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随包装箱带的文件、资料应防潮密封，并放置在包装箱内明显处。</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15.到货验收</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15.1承包人应派员在所供设备到工地时进行到货验收。若发现任何损坏及质量问题，承包人应负责更换零件，并妥善处理直至买方、使用方满意。此工作所发生费用应由承包人自行承担。</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15.2在建设单位工地的临时存放场地由发包人（买方、使用方）负责协调落实，但承包人应负责看管。</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16.电梯一般要求：</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16.1</w:t>
      </w:r>
      <w:r w:rsidRPr="00B01624">
        <w:rPr>
          <w:rFonts w:ascii="宋体" w:hAnsi="宋体" w:cs="宋体" w:hint="eastAsia"/>
          <w:szCs w:val="21"/>
        </w:rPr>
        <w:tab/>
        <w:t>电梯要求主机、控制柜主控电脑版、门机等主要部件为欧美日进口。</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16.2可靠性要求：</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1）要求连续工作每天20小时，全年365天。</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 xml:space="preserve">      2）电梯的使用寿命不少于20年，在投入使用20年内，制造商能保证配件的供应。</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16.3配置要求</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梯型要求：电梯采用技术先进的交流变频变压调速曳引式电梯；</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电梯安全部件：安全钳、限速器、缓冲器必须为投标品牌自主生产，不允许外购件。</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采用全电脑集散模块化串行通讯网络控制系统。</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16.4、所有电梯技术性能指标要求：</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序号</w:t>
      </w:r>
      <w:r w:rsidRPr="00B01624">
        <w:rPr>
          <w:rFonts w:ascii="宋体" w:hAnsi="宋体" w:cs="宋体" w:hint="eastAsia"/>
          <w:szCs w:val="21"/>
        </w:rPr>
        <w:tab/>
        <w:t>名称</w:t>
      </w:r>
      <w:r w:rsidRPr="00B01624">
        <w:rPr>
          <w:rFonts w:ascii="宋体" w:hAnsi="宋体" w:cs="宋体" w:hint="eastAsia"/>
          <w:szCs w:val="21"/>
        </w:rPr>
        <w:tab/>
        <w:t>要求</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w:t>
      </w:r>
      <w:r w:rsidRPr="00B01624">
        <w:rPr>
          <w:rFonts w:ascii="宋体" w:hAnsi="宋体" w:cs="宋体" w:hint="eastAsia"/>
          <w:szCs w:val="21"/>
        </w:rPr>
        <w:tab/>
        <w:t>调速系统</w:t>
      </w:r>
      <w:r w:rsidRPr="00B01624">
        <w:rPr>
          <w:rFonts w:ascii="宋体" w:hAnsi="宋体" w:cs="宋体" w:hint="eastAsia"/>
          <w:szCs w:val="21"/>
        </w:rPr>
        <w:tab/>
        <w:t>32位电脑微机控制，交流变频变压调速（VVVF）,逆变部分均采用IGBT，频率≥10KHZ</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w:t>
      </w:r>
      <w:r w:rsidRPr="00B01624">
        <w:rPr>
          <w:rFonts w:ascii="宋体" w:hAnsi="宋体" w:cs="宋体" w:hint="eastAsia"/>
          <w:szCs w:val="21"/>
        </w:rPr>
        <w:tab/>
        <w:t>基站</w:t>
      </w:r>
      <w:r w:rsidRPr="00B01624">
        <w:rPr>
          <w:rFonts w:ascii="宋体" w:hAnsi="宋体" w:cs="宋体" w:hint="eastAsia"/>
          <w:szCs w:val="21"/>
        </w:rPr>
        <w:tab/>
        <w:t>一层</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3</w:t>
      </w:r>
      <w:r w:rsidRPr="00B01624">
        <w:rPr>
          <w:rFonts w:ascii="宋体" w:hAnsi="宋体" w:cs="宋体" w:hint="eastAsia"/>
          <w:szCs w:val="21"/>
        </w:rPr>
        <w:tab/>
        <w:t>机房位置</w:t>
      </w:r>
      <w:r w:rsidRPr="00B01624">
        <w:rPr>
          <w:rFonts w:ascii="宋体" w:hAnsi="宋体" w:cs="宋体" w:hint="eastAsia"/>
          <w:szCs w:val="21"/>
        </w:rPr>
        <w:tab/>
        <w:t>顶层</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4</w:t>
      </w:r>
      <w:r w:rsidRPr="00B01624">
        <w:rPr>
          <w:rFonts w:ascii="宋体" w:hAnsi="宋体" w:cs="宋体" w:hint="eastAsia"/>
          <w:szCs w:val="21"/>
        </w:rPr>
        <w:tab/>
        <w:t>电梯尺寸</w:t>
      </w:r>
      <w:r w:rsidRPr="00B01624">
        <w:rPr>
          <w:rFonts w:ascii="宋体" w:hAnsi="宋体" w:cs="宋体" w:hint="eastAsia"/>
          <w:szCs w:val="21"/>
        </w:rPr>
        <w:tab/>
        <w:t>达到医用电梯标准</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5</w:t>
      </w:r>
      <w:r w:rsidRPr="00B01624">
        <w:rPr>
          <w:rFonts w:ascii="宋体" w:hAnsi="宋体" w:cs="宋体" w:hint="eastAsia"/>
          <w:szCs w:val="21"/>
        </w:rPr>
        <w:tab/>
        <w:t>通风空调</w:t>
      </w:r>
      <w:r w:rsidRPr="00B01624">
        <w:rPr>
          <w:rFonts w:ascii="宋体" w:hAnsi="宋体" w:cs="宋体" w:hint="eastAsia"/>
          <w:szCs w:val="21"/>
        </w:rPr>
        <w:tab/>
        <w:t>配有冷气</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6</w:t>
      </w:r>
      <w:r w:rsidRPr="00B01624">
        <w:rPr>
          <w:rFonts w:ascii="宋体" w:hAnsi="宋体" w:cs="宋体" w:hint="eastAsia"/>
          <w:szCs w:val="21"/>
        </w:rPr>
        <w:tab/>
        <w:t>开门方式</w:t>
      </w:r>
      <w:r w:rsidRPr="00B01624">
        <w:rPr>
          <w:rFonts w:ascii="宋体" w:hAnsi="宋体" w:cs="宋体" w:hint="eastAsia"/>
          <w:szCs w:val="21"/>
        </w:rPr>
        <w:tab/>
        <w:t>按设计标准</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7</w:t>
      </w:r>
      <w:r w:rsidRPr="00B01624">
        <w:rPr>
          <w:rFonts w:ascii="宋体" w:hAnsi="宋体" w:cs="宋体" w:hint="eastAsia"/>
          <w:szCs w:val="21"/>
        </w:rPr>
        <w:tab/>
        <w:t>门保护</w:t>
      </w:r>
      <w:r w:rsidRPr="00B01624">
        <w:rPr>
          <w:rFonts w:ascii="宋体" w:hAnsi="宋体" w:cs="宋体" w:hint="eastAsia"/>
          <w:szCs w:val="21"/>
        </w:rPr>
        <w:tab/>
        <w:t>红外线光幕保护（光束≥150束）</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8</w:t>
      </w:r>
      <w:r w:rsidRPr="00B01624">
        <w:rPr>
          <w:rFonts w:ascii="宋体" w:hAnsi="宋体" w:cs="宋体" w:hint="eastAsia"/>
          <w:szCs w:val="21"/>
        </w:rPr>
        <w:tab/>
        <w:t>通讯系统（井道内）</w:t>
      </w:r>
      <w:r w:rsidRPr="00B01624">
        <w:rPr>
          <w:rFonts w:ascii="宋体" w:hAnsi="宋体" w:cs="宋体" w:hint="eastAsia"/>
          <w:szCs w:val="21"/>
        </w:rPr>
        <w:tab/>
        <w:t>采用串行连接方式</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9</w:t>
      </w:r>
      <w:r w:rsidRPr="00B01624">
        <w:rPr>
          <w:rFonts w:ascii="宋体" w:hAnsi="宋体" w:cs="宋体" w:hint="eastAsia"/>
          <w:szCs w:val="21"/>
        </w:rPr>
        <w:tab/>
        <w:t>电梯的水平振动、垂直振动加速度</w:t>
      </w:r>
      <w:r w:rsidRPr="00B01624">
        <w:rPr>
          <w:rFonts w:ascii="宋体" w:hAnsi="宋体" w:cs="宋体" w:hint="eastAsia"/>
          <w:szCs w:val="21"/>
        </w:rPr>
        <w:tab/>
        <w:t>电梯轿厢运行时水平方向和垂直方向的振动加速度分别不应大于15cm/s2和25cm/s2</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10</w:t>
      </w:r>
      <w:r w:rsidRPr="00B01624">
        <w:rPr>
          <w:rFonts w:ascii="宋体" w:hAnsi="宋体" w:cs="宋体" w:hint="eastAsia"/>
          <w:szCs w:val="21"/>
        </w:rPr>
        <w:tab/>
        <w:t>起动加速度和制动减速度</w:t>
      </w:r>
      <w:r w:rsidRPr="00B01624">
        <w:rPr>
          <w:rFonts w:ascii="宋体" w:hAnsi="宋体" w:cs="宋体" w:hint="eastAsia"/>
          <w:szCs w:val="21"/>
        </w:rPr>
        <w:tab/>
        <w:t>电梯的起动加速度和制动减速度最大值均不得大于1.5m/s2</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11</w:t>
      </w:r>
      <w:r w:rsidRPr="00B01624">
        <w:rPr>
          <w:rFonts w:ascii="宋体" w:hAnsi="宋体" w:cs="宋体" w:hint="eastAsia"/>
          <w:szCs w:val="21"/>
        </w:rPr>
        <w:tab/>
        <w:t>称重装置</w:t>
      </w:r>
      <w:r w:rsidRPr="00B01624">
        <w:rPr>
          <w:rFonts w:ascii="宋体" w:hAnsi="宋体" w:cs="宋体" w:hint="eastAsia"/>
          <w:szCs w:val="21"/>
        </w:rPr>
        <w:tab/>
        <w:t>由承包人提供（需优于国家规范）</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12</w:t>
      </w:r>
      <w:r w:rsidRPr="00B01624">
        <w:rPr>
          <w:rFonts w:ascii="宋体" w:hAnsi="宋体" w:cs="宋体" w:hint="eastAsia"/>
          <w:szCs w:val="21"/>
        </w:rPr>
        <w:tab/>
        <w:t>噪音指数</w:t>
      </w:r>
      <w:r w:rsidRPr="00B01624">
        <w:rPr>
          <w:rFonts w:ascii="宋体" w:hAnsi="宋体" w:cs="宋体" w:hint="eastAsia"/>
          <w:szCs w:val="21"/>
        </w:rPr>
        <w:tab/>
        <w:t>轿内≤50 dB（A）、开关门≤55 dB（A），机房≤75dB</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13</w:t>
      </w:r>
      <w:r w:rsidRPr="00B01624">
        <w:rPr>
          <w:rFonts w:ascii="宋体" w:hAnsi="宋体" w:cs="宋体" w:hint="eastAsia"/>
          <w:szCs w:val="21"/>
        </w:rPr>
        <w:tab/>
        <w:t>平层精度</w:t>
      </w:r>
      <w:r w:rsidRPr="00B01624">
        <w:rPr>
          <w:rFonts w:ascii="宋体" w:hAnsi="宋体" w:cs="宋体" w:hint="eastAsia"/>
          <w:szCs w:val="21"/>
        </w:rPr>
        <w:tab/>
        <w:t>在±3mm范围之内</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14</w:t>
      </w:r>
      <w:r w:rsidRPr="00B01624">
        <w:rPr>
          <w:rFonts w:ascii="宋体" w:hAnsi="宋体" w:cs="宋体" w:hint="eastAsia"/>
          <w:szCs w:val="21"/>
        </w:rPr>
        <w:tab/>
        <w:t>平衡系数</w:t>
      </w:r>
      <w:r w:rsidRPr="00B01624">
        <w:rPr>
          <w:rFonts w:ascii="宋体" w:hAnsi="宋体" w:cs="宋体" w:hint="eastAsia"/>
          <w:szCs w:val="21"/>
        </w:rPr>
        <w:tab/>
        <w:t>在0.4～0.5之间</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15</w:t>
      </w:r>
      <w:r w:rsidRPr="00B01624">
        <w:rPr>
          <w:rFonts w:ascii="宋体" w:hAnsi="宋体" w:cs="宋体" w:hint="eastAsia"/>
          <w:szCs w:val="21"/>
        </w:rPr>
        <w:tab/>
        <w:t>运行故障</w:t>
      </w:r>
      <w:r w:rsidRPr="00B01624">
        <w:rPr>
          <w:rFonts w:ascii="宋体" w:hAnsi="宋体" w:cs="宋体" w:hint="eastAsia"/>
          <w:szCs w:val="21"/>
        </w:rPr>
        <w:tab/>
        <w:t>电梯每起制动运行60000次中不应超过2次/台。</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16</w:t>
      </w:r>
      <w:r w:rsidRPr="00B01624">
        <w:rPr>
          <w:rFonts w:ascii="宋体" w:hAnsi="宋体" w:cs="宋体" w:hint="eastAsia"/>
          <w:szCs w:val="21"/>
        </w:rPr>
        <w:tab/>
        <w:t>控制柜失效(故障)</w:t>
      </w:r>
      <w:r w:rsidRPr="00B01624">
        <w:rPr>
          <w:rFonts w:ascii="宋体" w:hAnsi="宋体" w:cs="宋体" w:hint="eastAsia"/>
          <w:szCs w:val="21"/>
        </w:rPr>
        <w:tab/>
        <w:t>电梯每起制动运行60000次中不应超过1次/台。</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17</w:t>
      </w:r>
      <w:r w:rsidRPr="00B01624">
        <w:rPr>
          <w:rFonts w:ascii="宋体" w:hAnsi="宋体" w:cs="宋体" w:hint="eastAsia"/>
          <w:szCs w:val="21"/>
        </w:rPr>
        <w:tab/>
        <w:t>故障响应时间</w:t>
      </w:r>
      <w:r w:rsidRPr="00B01624">
        <w:rPr>
          <w:rFonts w:ascii="宋体" w:hAnsi="宋体" w:cs="宋体" w:hint="eastAsia"/>
          <w:szCs w:val="21"/>
        </w:rPr>
        <w:tab/>
        <w:t>响应时间不超过30分钟，如超过，每次罚款1000元</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18</w:t>
      </w:r>
      <w:r w:rsidRPr="00B01624">
        <w:rPr>
          <w:rFonts w:ascii="宋体" w:hAnsi="宋体" w:cs="宋体" w:hint="eastAsia"/>
          <w:szCs w:val="21"/>
        </w:rPr>
        <w:tab/>
        <w:t>一般故障修复响应时间</w:t>
      </w:r>
      <w:r w:rsidRPr="00B01624">
        <w:rPr>
          <w:rFonts w:ascii="宋体" w:hAnsi="宋体" w:cs="宋体" w:hint="eastAsia"/>
          <w:szCs w:val="21"/>
        </w:rPr>
        <w:tab/>
        <w:t>修复时间不超过2小时，如超过，每小时罚款50元，按小时累计</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19</w:t>
      </w:r>
      <w:r w:rsidRPr="00B01624">
        <w:rPr>
          <w:rFonts w:ascii="宋体" w:hAnsi="宋体" w:cs="宋体" w:hint="eastAsia"/>
          <w:szCs w:val="21"/>
        </w:rPr>
        <w:tab/>
        <w:t>重大故障修复时间响应时间</w:t>
      </w:r>
      <w:r w:rsidRPr="00B01624">
        <w:rPr>
          <w:rFonts w:ascii="宋体" w:hAnsi="宋体" w:cs="宋体" w:hint="eastAsia"/>
          <w:szCs w:val="21"/>
        </w:rPr>
        <w:tab/>
        <w:t>修复时间不超过24小时，如超过，每天罚款1000元，按天累计</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20</w:t>
      </w:r>
      <w:r w:rsidRPr="00B01624">
        <w:rPr>
          <w:rFonts w:ascii="宋体" w:hAnsi="宋体" w:cs="宋体" w:hint="eastAsia"/>
          <w:szCs w:val="21"/>
        </w:rPr>
        <w:tab/>
        <w:t>开关门时间</w:t>
      </w:r>
      <w:r w:rsidRPr="00B01624">
        <w:rPr>
          <w:rFonts w:ascii="宋体" w:hAnsi="宋体" w:cs="宋体" w:hint="eastAsia"/>
          <w:szCs w:val="21"/>
        </w:rPr>
        <w:tab/>
        <w:t>开关门时间4秒以内</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16.5电梯基本功能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卖方提供的电梯应包括或更优于下列，当卖方推荐的其他合适的功能可能被接受。</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（1）通讯功能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a、警铃（当乘客按轿操纵盘上的报警按钮时，置于轿厢顶部的警铃响起）</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b、轿厢数字式位置指示器（位于轿箱内，包括轿厢位置、消防、超载等信息显示）</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c、厅和轿厢呼梯/登记（当按下按钮，按钮将出现光环以显示该呼梯已被登记）</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d、厅数字式位置指示器（位于大厅呼梯装置上，数字式显示轿厢所在位置）</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e、厅及轿厢方向灯（轿厢运行方向由LED显示）</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f、电脑式电梯运行监视屏（本功能适用于客户需对多台电梯的运行状态进行监视，以更好地为电梯乘客提供服务，及更好地使用电梯及对电梯进行维修保养的场合。）</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（2）运行功能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a、设立独立的厅、轿门时间（可以调整开关门速度及时间、提高电梯运行效率）</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b、开门时间保护（当电梯门在规定的时间内不能正常开门时，该功能将自动熄灭方向指示灯，清除轿厢呼梯和重新登记大厅呼梯。电梯将移动至三个不同的层站以试图将门打开。如果门还是不能完全打开，则电梯停止运行，门关闭。</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C、关门时间保护（当电梯门在规定的时间内不能正常关闭时，该功能将自动熄灭方向指示灯，清除轿厢呼梯和重新登记大厅呼梯。在尝试关门三次还不能关门时，则门将保持打开的状态，然后每两分钟再试关一次。）</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d、开、关门按钮（按下按钮可使电梯门立即打开或关闭，且按住开门按钮可使电梯保持开门状态。）</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e、全集选控制（对于已登记的所有轿厢和厅门呼梯，电梯依层站到达顺序，依次响应。电梯运行方向由登记的第一个轿厢或厅门呼梯指令决定。）</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f、称重启动（电梯根据轿厢状况，自动选最佳启动力矩，使电梯启动平衡舒适。）</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g、重复关门（若关门受阻，电梯会重复关门动作，直至杂物被清除。）</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h、本层再开门（在电梯关门过程中，按同方向大厅呼梯按钮，电梯将重新开门。）</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i、取消错误呼叫功能（如果错按轿厢操作盘的选层按钮，在0.3-0.1秒内再连续二次按此钮，可以取消。）</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j、满载不停梯（当轿厢达到满载负荷时，电梯不再接受厅门呼梯而直驶目的层站，以提高电梯运行效率。）</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k、自动再平层。通过再平层提高平层精度（无论电梯负载多少，都能在开门区域平层，精度在±5mm内。）</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l、有无司机操作（可通过轿厢操纵盘内的专用开关选择自动操作或有无司机操作。）</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m、下集选控制</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本功能一般适用于住宅楼宇中的运输环境，能对电梯进行厅外向基站方向召唤指令进行集选控制，仅响应基站以上的厅外下方向的召唤指令及基站以下的厅外上方向指令，提高电梯的运行效率。</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n、并联下集选控制</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对于并联控制的两台电梯采用下集选控制方式，仅响应厅外向下的召唤指令的控制方式，仅服务于各层楼到基站之间的运行，从而提高住宅楼宇中电梯的运行效率和运输质量。</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o、残疾人使用功能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本功能适用于有乘坐轮椅的残疾人员使用电梯的场合。</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（3）节能功能。（轿内通风及照明自动控制功能）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如果在规定时间内无呼梯信号，轿内通风及轿厢照明自动关闭以节省能源。</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（4）应急功能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a、轿厢紧急照明（轿厢照明应选用高效节能灯具，并配备应急照明，当照明断电，紧急照明灯会自动打开。当照明电源恢复正常时，紧急照明灯自动熄灭。）</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b、紧急消防操作（若发生火警，电梯将直驶到设定层站后停梯）</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（5）安全功能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a、红外线光幕或红外线光幕+安全触板装置（红外线光幕安全触板门保护装置，当门打开和关闭时，探测进出的乘客和物体，以防止夹持。）</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b、内部电话（五方通话）</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ab/>
        <w:t>（轿厢、机房、安全中心应能通过内部电话互相联系，按下轿厢中的紧急呼叫按钮能向机房和安全中心呼叫。机房与安全中心能分别呼叫该台电梯。电话应装在安全中心和机房的设备上，隐藏的回话装置应装在轿厢内操作盘上。）</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c.、顶与机房紧急操作（启动位于操纵箱内的此开关，可使用轿顶或机房内的一个装置来控制电梯低速运行，以便于安装，调试和检修。）</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d、超载不启动（含警示灯及蜂鸣器）</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当轿厢负载超过额定值，轿厢内蜂鸣器发声，超载批示灯亮，电梯停留在该层并开门，直到负载减少到额定值以下。</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e、强迫关门</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如果电梯门保持开门的时间超过预定的时间，强制功能工作，蜂鸣器发声，门开始以缓慢的速度关闭。</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f.、运行次数显示功能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控制柜即时显示电梯已运行次数</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g、电动机过热保护</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当电动机过热时暂停运转以保护电动机，处于使用寿命。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h、超速保护功能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当电梯运行速度超过预设值时，超速保护装置发生作用，电梯将自动减速并停止运行。</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O、极限保护功能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控制轿厢位置，若轿厢上行时触碰极限保护开关，极限保护装置发生作用，使电梯停止运动，杜绝冲顶的可能。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j、电源缺相故障检测</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电梯自动检测电源状况，当出现缺相状态时，主机停止运动以保护主机。</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k、轿内反向召唤消除</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控制柜自动取消与轿厢运行方向相反的轿内呼梯登记，以提高电梯运行效率。</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l、门过载保护功能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如果门由于过载导致不能完全打开或关闭，电梯门将往相反方向运行。</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m、安全停靠</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若电梯因故停在非开门区，电梯将自动进行安全检测，若符合启动要求，则电梯将就近停层开门。</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n、故障自动检测功能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控制柜自动检测电梯运行状况，当故障发生时，自动检测并判断故障原因，大大减少维修时间。</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O、轿内超载指示功能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当采用了轿内超载指示功能时，电梯轿厢的载重量超过额定载重量的110％时，在轿内的指层器可显示“超载”字样，以示电梯处于超载状态。在这种状态下要减轻电梯轿厢的载重量，使其小于额定载重量的110％，“超载”字样自动消除。</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p、停电自动平层</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本功能适用于电梯的供电电网不稳定，经常出现停电故障的场合，可以在电梯的供电电网发生停电时，通过电梯所配置的停电电源柜（ALP）的供电，使电梯低速运行到最近的服务层楼并平层停车开门，避免因停电而困住乘客的故障发生。</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q、残疾人使用</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本功能适用于有乘坐轮椅的残疾人员使用电梯的场合。</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r、延长开门时间功能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本功能适用于在电梯使用过程中需要延长电梯的保持开门时间的场合。延长开门时间功能可以延长电梯的保持开门时间，方便电梯乘客或物品进出电梯。延长开门时间功能。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本功能适用于在电梯使用过程中需要延长电梯的保持开门时间的场合。延长开门时间功能可以延长电梯的保持开门时间，方便电梯乘客或物品进出电梯。</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（6）随行电缆</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要求含有监控摄像所需的视频及电源随行电缆</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17.安全设备</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17.1卖方提供的电梯应包括（但不仅限于）下列设备。其应符合有关标准中的规定。</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（1）、断相和错相保护</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（2）、上、下终点开关盒上、下极限开关</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（3）、缓冲器</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（4）、限速器</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（5）、安全钳</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（6）、紧急停止按钮</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（7）、安全窗</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（8）、层门安全设施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（9）、轿门安全设施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17.2客梯制造</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承包人提供的设备备件应按标准制造，并有替换性和精确装配性。特别对于驱动装置（曳引元件设备）、门机等的装配，所有都应在工厂完成或预装配或其尺寸误差达到预装配水平。</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17.3承包人须对以上基本功能要求作出如实准确的答复。以上功能是发包人对电梯的基本要求，如有偏离必须在偏离表中如实反映，承包人在投标时应详细列出所供电梯的具备的所有功能。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18电梯装修要求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371"/>
        <w:gridCol w:w="697"/>
      </w:tblGrid>
      <w:tr w:rsidR="00B55BD9" w:rsidRPr="00B01624">
        <w:tc>
          <w:tcPr>
            <w:tcW w:w="817"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位置</w:t>
            </w:r>
          </w:p>
        </w:tc>
        <w:tc>
          <w:tcPr>
            <w:tcW w:w="7371"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要求</w:t>
            </w:r>
          </w:p>
        </w:tc>
        <w:tc>
          <w:tcPr>
            <w:tcW w:w="697"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说明</w:t>
            </w:r>
          </w:p>
        </w:tc>
      </w:tr>
      <w:tr w:rsidR="00B55BD9" w:rsidRPr="00B01624">
        <w:tc>
          <w:tcPr>
            <w:tcW w:w="817"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轿厢</w:t>
            </w:r>
          </w:p>
          <w:p w:rsidR="00B55BD9" w:rsidRPr="00B01624" w:rsidRDefault="00B55BD9">
            <w:pPr>
              <w:spacing w:line="400" w:lineRule="exact"/>
              <w:rPr>
                <w:rFonts w:ascii="宋体" w:hAnsi="宋体" w:cs="宋体"/>
                <w:szCs w:val="21"/>
              </w:rPr>
            </w:pPr>
          </w:p>
        </w:tc>
        <w:tc>
          <w:tcPr>
            <w:tcW w:w="7371" w:type="dxa"/>
          </w:tcPr>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轿厢壁</w:t>
            </w:r>
            <w:r w:rsidRPr="00B01624">
              <w:rPr>
                <w:rFonts w:ascii="宋体" w:hAnsi="宋体" w:cs="宋体" w:hint="eastAsia"/>
                <w:szCs w:val="21"/>
              </w:rPr>
              <w:tab/>
              <w:t>发纹不锈钢</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轿箱门</w:t>
            </w:r>
            <w:r w:rsidRPr="00B01624">
              <w:rPr>
                <w:rFonts w:ascii="宋体" w:hAnsi="宋体" w:cs="宋体" w:hint="eastAsia"/>
                <w:szCs w:val="21"/>
              </w:rPr>
              <w:tab/>
              <w:t>发纹不锈钢</w:t>
            </w:r>
            <w:r w:rsidRPr="00B01624">
              <w:rPr>
                <w:rFonts w:ascii="宋体" w:hAnsi="宋体" w:cs="宋体" w:hint="eastAsia"/>
                <w:szCs w:val="21"/>
              </w:rPr>
              <w:tab/>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轿厢天花</w:t>
            </w:r>
            <w:r w:rsidRPr="00B01624">
              <w:rPr>
                <w:rFonts w:ascii="宋体" w:hAnsi="宋体" w:cs="宋体" w:hint="eastAsia"/>
                <w:szCs w:val="21"/>
              </w:rPr>
              <w:tab/>
              <w:t>承包人提供至少五个吊顶方案供发包人选择（包括照明、低噪声进口通风扇，应急照明，紧急出口）</w:t>
            </w:r>
            <w:r w:rsidRPr="00B01624">
              <w:rPr>
                <w:rFonts w:ascii="宋体" w:hAnsi="宋体" w:cs="宋体" w:hint="eastAsia"/>
                <w:szCs w:val="21"/>
              </w:rPr>
              <w:tab/>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轿厢地板</w:t>
            </w:r>
            <w:r w:rsidRPr="00B01624">
              <w:rPr>
                <w:rFonts w:ascii="宋体" w:hAnsi="宋体" w:cs="宋体" w:hint="eastAsia"/>
                <w:szCs w:val="21"/>
              </w:rPr>
              <w:tab/>
              <w:t>电梯轿厢采用花岗石或大理石地板</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轿厢通风</w:t>
            </w:r>
            <w:r w:rsidRPr="00B01624">
              <w:rPr>
                <w:rFonts w:ascii="宋体" w:hAnsi="宋体" w:cs="宋体" w:hint="eastAsia"/>
                <w:szCs w:val="21"/>
              </w:rPr>
              <w:tab/>
              <w:t>低噪音风机通风</w:t>
            </w:r>
            <w:r w:rsidRPr="00B01624">
              <w:rPr>
                <w:rFonts w:ascii="宋体" w:hAnsi="宋体" w:cs="宋体" w:hint="eastAsia"/>
                <w:szCs w:val="21"/>
              </w:rPr>
              <w:tab/>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轿厢照明</w:t>
            </w:r>
            <w:r w:rsidRPr="00B01624">
              <w:rPr>
                <w:rFonts w:ascii="宋体" w:hAnsi="宋体" w:cs="宋体" w:hint="eastAsia"/>
                <w:szCs w:val="21"/>
              </w:rPr>
              <w:tab/>
              <w:t>LED照明装置</w:t>
            </w:r>
            <w:r w:rsidRPr="00B01624">
              <w:rPr>
                <w:rFonts w:ascii="宋体" w:hAnsi="宋体" w:cs="宋体" w:hint="eastAsia"/>
                <w:szCs w:val="21"/>
              </w:rPr>
              <w:tab/>
            </w:r>
          </w:p>
        </w:tc>
        <w:tc>
          <w:tcPr>
            <w:tcW w:w="697" w:type="dxa"/>
          </w:tcPr>
          <w:p w:rsidR="00B55BD9" w:rsidRPr="00B01624" w:rsidRDefault="00B55BD9">
            <w:pPr>
              <w:spacing w:line="400" w:lineRule="exact"/>
              <w:rPr>
                <w:rFonts w:ascii="宋体" w:hAnsi="宋体" w:cs="宋体"/>
                <w:szCs w:val="21"/>
              </w:rPr>
            </w:pPr>
          </w:p>
        </w:tc>
      </w:tr>
      <w:tr w:rsidR="00B55BD9" w:rsidRPr="00B01624">
        <w:tc>
          <w:tcPr>
            <w:tcW w:w="817"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导轨</w:t>
            </w:r>
          </w:p>
        </w:tc>
        <w:tc>
          <w:tcPr>
            <w:tcW w:w="7371"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导轨</w:t>
            </w:r>
            <w:r w:rsidRPr="00B01624">
              <w:rPr>
                <w:rFonts w:ascii="宋体" w:hAnsi="宋体" w:cs="宋体" w:hint="eastAsia"/>
                <w:szCs w:val="21"/>
              </w:rPr>
              <w:tab/>
              <w:t>T型导轨（重型）</w:t>
            </w:r>
          </w:p>
        </w:tc>
        <w:tc>
          <w:tcPr>
            <w:tcW w:w="697" w:type="dxa"/>
          </w:tcPr>
          <w:p w:rsidR="00B55BD9" w:rsidRPr="00B01624" w:rsidRDefault="00B55BD9">
            <w:pPr>
              <w:spacing w:line="400" w:lineRule="exact"/>
              <w:rPr>
                <w:rFonts w:ascii="宋体" w:hAnsi="宋体" w:cs="宋体"/>
                <w:szCs w:val="21"/>
              </w:rPr>
            </w:pPr>
          </w:p>
        </w:tc>
      </w:tr>
      <w:tr w:rsidR="00B55BD9" w:rsidRPr="00B01624">
        <w:tc>
          <w:tcPr>
            <w:tcW w:w="817"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候梯厅</w:t>
            </w:r>
          </w:p>
        </w:tc>
        <w:tc>
          <w:tcPr>
            <w:tcW w:w="7371" w:type="dxa"/>
          </w:tcPr>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厅门及门套</w:t>
            </w:r>
            <w:r w:rsidRPr="00B01624">
              <w:rPr>
                <w:rFonts w:ascii="宋体" w:hAnsi="宋体" w:cs="宋体" w:hint="eastAsia"/>
                <w:szCs w:val="21"/>
              </w:rPr>
              <w:tab/>
              <w:t>层层发纹不锈钢层门和标准小门套</w:t>
            </w:r>
            <w:r w:rsidRPr="00B01624">
              <w:rPr>
                <w:rFonts w:ascii="宋体" w:hAnsi="宋体" w:cs="宋体" w:hint="eastAsia"/>
                <w:szCs w:val="21"/>
              </w:rPr>
              <w:tab/>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厅门踏板</w:t>
            </w:r>
            <w:r w:rsidRPr="00B01624">
              <w:rPr>
                <w:rFonts w:ascii="宋体" w:hAnsi="宋体" w:cs="宋体" w:hint="eastAsia"/>
                <w:szCs w:val="21"/>
              </w:rPr>
              <w:tab/>
              <w:t>硬质铝合金</w:t>
            </w:r>
            <w:r w:rsidRPr="00B01624">
              <w:rPr>
                <w:rFonts w:ascii="宋体" w:hAnsi="宋体" w:cs="宋体" w:hint="eastAsia"/>
                <w:szCs w:val="21"/>
              </w:rPr>
              <w:tab/>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候梯厅召唤盒及按钮</w:t>
            </w:r>
            <w:r w:rsidRPr="00B01624">
              <w:rPr>
                <w:rFonts w:ascii="宋体" w:hAnsi="宋体" w:cs="宋体" w:hint="eastAsia"/>
                <w:szCs w:val="21"/>
              </w:rPr>
              <w:tab/>
              <w:t>显示：运行方向显示及当前层站显示</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不锈钢面板，微动按钮。</w:t>
            </w:r>
            <w:r w:rsidRPr="00B01624">
              <w:rPr>
                <w:rFonts w:ascii="宋体" w:hAnsi="宋体" w:cs="宋体" w:hint="eastAsia"/>
                <w:szCs w:val="21"/>
              </w:rPr>
              <w:tab/>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讯号装置</w:t>
            </w:r>
            <w:r w:rsidRPr="00B01624">
              <w:rPr>
                <w:rFonts w:ascii="宋体" w:hAnsi="宋体" w:cs="宋体" w:hint="eastAsia"/>
                <w:szCs w:val="21"/>
              </w:rPr>
              <w:tab/>
              <w:t>轿厢内操作盘和显示</w:t>
            </w:r>
            <w:r w:rsidRPr="00B01624">
              <w:rPr>
                <w:rFonts w:ascii="宋体" w:hAnsi="宋体" w:cs="宋体" w:hint="eastAsia"/>
                <w:szCs w:val="21"/>
              </w:rPr>
              <w:tab/>
              <w:t>显示：运行方向显示及层站数字显示</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一体式操纵盘及按钮：发纹不锈钢</w:t>
            </w:r>
            <w:r w:rsidRPr="00B01624">
              <w:rPr>
                <w:rFonts w:ascii="宋体" w:hAnsi="宋体" w:cs="宋体" w:hint="eastAsia"/>
                <w:szCs w:val="21"/>
              </w:rPr>
              <w:tab/>
            </w:r>
          </w:p>
          <w:p w:rsidR="00B55BD9" w:rsidRPr="00B01624" w:rsidRDefault="00B55BD9">
            <w:pPr>
              <w:spacing w:line="400" w:lineRule="exact"/>
              <w:rPr>
                <w:rFonts w:ascii="宋体" w:hAnsi="宋体" w:cs="宋体"/>
                <w:szCs w:val="21"/>
              </w:rPr>
            </w:pPr>
          </w:p>
        </w:tc>
        <w:tc>
          <w:tcPr>
            <w:tcW w:w="697" w:type="dxa"/>
          </w:tcPr>
          <w:p w:rsidR="00B55BD9" w:rsidRPr="00B01624" w:rsidRDefault="00B55BD9">
            <w:pPr>
              <w:spacing w:line="400" w:lineRule="exact"/>
              <w:rPr>
                <w:rFonts w:ascii="宋体" w:hAnsi="宋体" w:cs="宋体"/>
                <w:szCs w:val="21"/>
              </w:rPr>
            </w:pPr>
          </w:p>
        </w:tc>
      </w:tr>
      <w:tr w:rsidR="00B55BD9" w:rsidRPr="00B01624">
        <w:tc>
          <w:tcPr>
            <w:tcW w:w="817"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轿箱内铭牌</w:t>
            </w:r>
          </w:p>
        </w:tc>
        <w:tc>
          <w:tcPr>
            <w:tcW w:w="7371" w:type="dxa"/>
          </w:tcPr>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不锈钢，标明电梯品牌、额定载重量、人数、不准吸烟等图示。</w:t>
            </w:r>
            <w:r w:rsidRPr="00B01624">
              <w:rPr>
                <w:rFonts w:ascii="宋体" w:hAnsi="宋体" w:cs="宋体" w:hint="eastAsia"/>
                <w:szCs w:val="21"/>
              </w:rPr>
              <w:tab/>
            </w:r>
          </w:p>
          <w:p w:rsidR="00B55BD9" w:rsidRPr="00B01624" w:rsidRDefault="004E1434">
            <w:pPr>
              <w:spacing w:line="400" w:lineRule="exact"/>
              <w:rPr>
                <w:rFonts w:ascii="宋体" w:hAnsi="宋体" w:cs="宋体"/>
                <w:szCs w:val="21"/>
              </w:rPr>
            </w:pPr>
            <w:r w:rsidRPr="00B01624">
              <w:rPr>
                <w:rFonts w:ascii="宋体" w:hAnsi="宋体" w:cs="宋体" w:hint="eastAsia"/>
                <w:szCs w:val="21"/>
              </w:rPr>
              <w:t>注：发纹不锈钢厚度要求1.2mm及以上。</w:t>
            </w:r>
          </w:p>
        </w:tc>
        <w:tc>
          <w:tcPr>
            <w:tcW w:w="697" w:type="dxa"/>
          </w:tcPr>
          <w:p w:rsidR="00B55BD9" w:rsidRPr="00B01624" w:rsidRDefault="00B55BD9">
            <w:pPr>
              <w:spacing w:line="400" w:lineRule="exact"/>
              <w:rPr>
                <w:rFonts w:ascii="宋体" w:hAnsi="宋体" w:cs="宋体"/>
                <w:szCs w:val="21"/>
              </w:rPr>
            </w:pPr>
          </w:p>
        </w:tc>
      </w:tr>
    </w:tbl>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ab/>
      </w:r>
      <w:r w:rsidRPr="00B01624">
        <w:rPr>
          <w:rFonts w:ascii="宋体" w:hAnsi="宋体" w:cs="宋体" w:hint="eastAsia"/>
          <w:szCs w:val="21"/>
        </w:rPr>
        <w:tab/>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19.安全设备</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承包人提供的电梯应包括（但不仅限于）下列设备。其应符合有关标准中的规定。</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(1)断相和错相保护；(2)上、下终点开关和上、下极限开关；(3)缓冲器；(4) 限速器；(5) 安全钳；(6)紧急停止按钮；(7)层门安全设施；(8)轿门安全设施。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20.制造</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承包人提供的设备备件应按标准制造，并有替换性和精确装配性。特别对于驱动装置（曳引元件设备）、门机等的装配，所有都应在工厂完成或预装配或其尺寸误差达到预装配水平。</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21.设备性能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承包人提供的电梯设备应在噪音、振动、减速箱的油渗漏、设备可靠性、性能等方面需符合GB10058标准和相应的国际标准。</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22.其他</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（1）在工地的建设过程中，承包人有责任与监理单位、土建单位及其它供应商保持联系和合作。在安装期间，承包人应遵守有关部门的管理，并遵照相关的规定。</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（2）承包人应与所有相关的部门相联系，获得相关认可，以便设备能及时投入服务。并提交相关文件图纸资料等。</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（3）承包人有责任防止所有电梯在未经正式认可便使用，而应根据发包人需要，得到认可后再投入运行。</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23.电梯设备功能表（包括不限于）</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电梯功能设置</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01、全集选功能    02、检修操作功能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03、超载保护功能</w:t>
      </w:r>
      <w:r w:rsidRPr="00B01624">
        <w:rPr>
          <w:rFonts w:ascii="宋体" w:hAnsi="宋体" w:cs="宋体" w:hint="eastAsia"/>
          <w:szCs w:val="21"/>
        </w:rPr>
        <w:tab/>
        <w:t>04、开关门受阻保护功能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05、光幕保护功能</w:t>
      </w:r>
      <w:r w:rsidRPr="00B01624">
        <w:rPr>
          <w:rFonts w:ascii="宋体" w:hAnsi="宋体" w:cs="宋体" w:hint="eastAsia"/>
          <w:szCs w:val="21"/>
        </w:rPr>
        <w:tab/>
        <w:t>06、厢内停电应急照明</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07、启动补偿功能</w:t>
      </w:r>
      <w:r w:rsidRPr="00B01624">
        <w:rPr>
          <w:rFonts w:ascii="宋体" w:hAnsi="宋体" w:cs="宋体" w:hint="eastAsia"/>
          <w:szCs w:val="21"/>
        </w:rPr>
        <w:tab/>
        <w:t>08、群控功能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09、锁梯保护功能</w:t>
      </w:r>
      <w:r w:rsidRPr="00B01624">
        <w:rPr>
          <w:rFonts w:ascii="宋体" w:hAnsi="宋体" w:cs="宋体" w:hint="eastAsia"/>
          <w:szCs w:val="21"/>
        </w:rPr>
        <w:tab/>
        <w:t>10、轿内内警铃功能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11、紧急呼叫功能</w:t>
      </w:r>
      <w:r w:rsidRPr="00B01624">
        <w:rPr>
          <w:rFonts w:ascii="宋体" w:hAnsi="宋体" w:cs="宋体" w:hint="eastAsia"/>
          <w:szCs w:val="21"/>
        </w:rPr>
        <w:tab/>
        <w:t>12、照明风扇自动开停功能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13、自动返基站功能</w:t>
      </w:r>
      <w:r w:rsidRPr="00B01624">
        <w:rPr>
          <w:rFonts w:ascii="宋体" w:hAnsi="宋体" w:cs="宋体" w:hint="eastAsia"/>
          <w:szCs w:val="21"/>
        </w:rPr>
        <w:tab/>
        <w:t>14、自动精确平层功能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15、中文显示窗功能</w:t>
      </w:r>
      <w:r w:rsidRPr="00B01624">
        <w:rPr>
          <w:rFonts w:ascii="宋体" w:hAnsi="宋体" w:cs="宋体" w:hint="eastAsia"/>
          <w:szCs w:val="21"/>
        </w:rPr>
        <w:tab/>
        <w:t>16、指令外召登记与记忆显示</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17、到站钟功能</w:t>
      </w:r>
      <w:r w:rsidRPr="00B01624">
        <w:rPr>
          <w:rFonts w:ascii="宋体" w:hAnsi="宋体" w:cs="宋体" w:hint="eastAsia"/>
          <w:szCs w:val="21"/>
        </w:rPr>
        <w:tab/>
        <w:t>18、防捣乱保护</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19、轿内操纵功能</w:t>
      </w:r>
      <w:r w:rsidRPr="00B01624">
        <w:rPr>
          <w:rFonts w:ascii="宋体" w:hAnsi="宋体" w:cs="宋体" w:hint="eastAsia"/>
          <w:szCs w:val="21"/>
        </w:rPr>
        <w:tab/>
        <w:t>20、终端楼层保护</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21、安全回路保护功能</w:t>
      </w:r>
      <w:r w:rsidRPr="00B01624">
        <w:rPr>
          <w:rFonts w:ascii="宋体" w:hAnsi="宋体" w:cs="宋体" w:hint="eastAsia"/>
          <w:szCs w:val="21"/>
        </w:rPr>
        <w:tab/>
        <w:t>22、错误指令取消功能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23、故障自诊断及储存功能24、轿厢内外层站显示及运行方向显示功能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25、制动器检测保护功能</w:t>
      </w:r>
      <w:r w:rsidRPr="00B01624">
        <w:rPr>
          <w:rFonts w:ascii="宋体" w:hAnsi="宋体" w:cs="宋体" w:hint="eastAsia"/>
          <w:szCs w:val="21"/>
        </w:rPr>
        <w:tab/>
        <w:t>26、远程检测功能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27、自学习井道数据功能</w:t>
      </w:r>
      <w:r w:rsidRPr="00B01624">
        <w:rPr>
          <w:rFonts w:ascii="宋体" w:hAnsi="宋体" w:cs="宋体" w:hint="eastAsia"/>
          <w:szCs w:val="21"/>
        </w:rPr>
        <w:tab/>
        <w:t>28、五方通话</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29、满载直驶功能</w:t>
      </w:r>
      <w:r w:rsidRPr="00B01624">
        <w:rPr>
          <w:rFonts w:ascii="宋体" w:hAnsi="宋体" w:cs="宋体" w:hint="eastAsia"/>
          <w:szCs w:val="21"/>
        </w:rPr>
        <w:tab/>
        <w:t>30、提前开门功能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 xml:space="preserve">31、自动泊梯功能   </w:t>
      </w:r>
      <w:r w:rsidRPr="00B01624">
        <w:rPr>
          <w:rFonts w:ascii="宋体" w:hAnsi="宋体" w:cs="宋体" w:hint="eastAsia"/>
          <w:szCs w:val="21"/>
        </w:rPr>
        <w:tab/>
        <w:t>32、本层厅外开门功能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33、开关门按钮及按钮灯功能     34、接触器反馈检测功能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35、关门力矩保护功能           36、语音报站功能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37、速度反馈检测功能   38、输入信号干扰滤波及电网滤波检测功能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40、停电自动平层功能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注：1、消防电梯还据有消防联动功能及消防返基站功能；</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 xml:space="preserve">    2、医梯厢内采用双侧控制板；厢内正面及两侧设不锈钢扶手；</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 xml:space="preserve">    3、所有信号及反馈线要求与随行电缆做成一体；</w:t>
      </w:r>
    </w:p>
    <w:p w:rsidR="00B55BD9" w:rsidRPr="00B01624" w:rsidRDefault="004E1434">
      <w:pPr>
        <w:spacing w:line="400" w:lineRule="exact"/>
        <w:ind w:firstLineChars="400" w:firstLine="840"/>
        <w:rPr>
          <w:rFonts w:ascii="宋体" w:hAnsi="宋体" w:cs="宋体"/>
          <w:szCs w:val="21"/>
        </w:rPr>
      </w:pPr>
      <w:r w:rsidRPr="00B01624">
        <w:rPr>
          <w:rFonts w:ascii="宋体" w:hAnsi="宋体" w:cs="宋体" w:hint="eastAsia"/>
          <w:szCs w:val="21"/>
        </w:rPr>
        <w:t>4、无障碍梯按《城市道路和建筑物无障碍设计规范》要求设置显示、音响、两侧带盲文的选层按钮；正面及侧面设扶手；</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5、承包人提供485通讯端口，及电梯运行监控软硬件。</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电梯配置及技术要求</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主要技术要求如下表所示：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701"/>
        <w:gridCol w:w="6509"/>
      </w:tblGrid>
      <w:tr w:rsidR="00B55BD9" w:rsidRPr="00B01624">
        <w:tc>
          <w:tcPr>
            <w:tcW w:w="675"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序号</w:t>
            </w:r>
          </w:p>
        </w:tc>
        <w:tc>
          <w:tcPr>
            <w:tcW w:w="1701"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项目</w:t>
            </w:r>
          </w:p>
        </w:tc>
        <w:tc>
          <w:tcPr>
            <w:tcW w:w="6509"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招标技术要求</w:t>
            </w:r>
          </w:p>
        </w:tc>
      </w:tr>
      <w:tr w:rsidR="00B55BD9" w:rsidRPr="00B01624">
        <w:tc>
          <w:tcPr>
            <w:tcW w:w="675"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1</w:t>
            </w:r>
          </w:p>
        </w:tc>
        <w:tc>
          <w:tcPr>
            <w:tcW w:w="1701"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平层精度</w:t>
            </w:r>
          </w:p>
        </w:tc>
        <w:tc>
          <w:tcPr>
            <w:tcW w:w="6509"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≤±3mm</w:t>
            </w:r>
          </w:p>
        </w:tc>
      </w:tr>
      <w:tr w:rsidR="00B55BD9" w:rsidRPr="00B01624">
        <w:tc>
          <w:tcPr>
            <w:tcW w:w="675"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2</w:t>
            </w:r>
          </w:p>
        </w:tc>
        <w:tc>
          <w:tcPr>
            <w:tcW w:w="1701"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噪音指标</w:t>
            </w:r>
          </w:p>
        </w:tc>
        <w:tc>
          <w:tcPr>
            <w:tcW w:w="6509"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轿厢≤48dB、开关门≤50 dB、机房≤70 dB</w:t>
            </w:r>
          </w:p>
        </w:tc>
      </w:tr>
      <w:tr w:rsidR="00B55BD9" w:rsidRPr="00B01624">
        <w:tc>
          <w:tcPr>
            <w:tcW w:w="675"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3</w:t>
            </w:r>
          </w:p>
        </w:tc>
        <w:tc>
          <w:tcPr>
            <w:tcW w:w="1701"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振动加速度</w:t>
            </w:r>
          </w:p>
        </w:tc>
        <w:tc>
          <w:tcPr>
            <w:tcW w:w="6509"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垂直≤150mm/s2，水平≤130mm/s2</w:t>
            </w:r>
          </w:p>
        </w:tc>
      </w:tr>
      <w:tr w:rsidR="00B55BD9" w:rsidRPr="00B01624">
        <w:tc>
          <w:tcPr>
            <w:tcW w:w="675"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4</w:t>
            </w:r>
          </w:p>
        </w:tc>
        <w:tc>
          <w:tcPr>
            <w:tcW w:w="1701"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起制动加速度</w:t>
            </w:r>
          </w:p>
        </w:tc>
        <w:tc>
          <w:tcPr>
            <w:tcW w:w="6509"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平均≥0.5m/s2，且在0.5-1m/s2之间可调，最大≤1.5 m/s2，同时满足整个时间-速度曲线应平滑</w:t>
            </w:r>
          </w:p>
        </w:tc>
      </w:tr>
      <w:tr w:rsidR="00B55BD9" w:rsidRPr="00B01624">
        <w:tc>
          <w:tcPr>
            <w:tcW w:w="675"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5</w:t>
            </w:r>
          </w:p>
        </w:tc>
        <w:tc>
          <w:tcPr>
            <w:tcW w:w="1701"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电源</w:t>
            </w:r>
          </w:p>
        </w:tc>
        <w:tc>
          <w:tcPr>
            <w:tcW w:w="6509"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动力： 380V， 50Hz；电压波动：适应当地情况；接地电阻要求：≤4欧姆。照明：220V，50HZ</w:t>
            </w:r>
          </w:p>
        </w:tc>
      </w:tr>
      <w:tr w:rsidR="00B55BD9" w:rsidRPr="00B01624">
        <w:tc>
          <w:tcPr>
            <w:tcW w:w="675"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6</w:t>
            </w:r>
          </w:p>
        </w:tc>
        <w:tc>
          <w:tcPr>
            <w:tcW w:w="1701"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称重装置</w:t>
            </w:r>
          </w:p>
        </w:tc>
        <w:tc>
          <w:tcPr>
            <w:tcW w:w="6509"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电子连续称重装置，精度≤1%</w:t>
            </w:r>
          </w:p>
        </w:tc>
      </w:tr>
      <w:tr w:rsidR="00B55BD9" w:rsidRPr="00B01624">
        <w:tc>
          <w:tcPr>
            <w:tcW w:w="675"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7</w:t>
            </w:r>
          </w:p>
        </w:tc>
        <w:tc>
          <w:tcPr>
            <w:tcW w:w="1701"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导轨</w:t>
            </w:r>
          </w:p>
        </w:tc>
        <w:tc>
          <w:tcPr>
            <w:tcW w:w="6509" w:type="dxa"/>
          </w:tcPr>
          <w:p w:rsidR="00B55BD9" w:rsidRPr="00B01624" w:rsidRDefault="004E1434">
            <w:pPr>
              <w:spacing w:line="400" w:lineRule="exact"/>
              <w:rPr>
                <w:rFonts w:ascii="宋体" w:hAnsi="宋体" w:cs="宋体"/>
                <w:szCs w:val="21"/>
              </w:rPr>
            </w:pPr>
            <w:r w:rsidRPr="00B01624">
              <w:rPr>
                <w:rFonts w:ascii="宋体" w:hAnsi="宋体" w:cs="宋体" w:hint="eastAsia"/>
                <w:szCs w:val="21"/>
              </w:rPr>
              <w:t>均采用实心导轨，不得采用空心导轨</w:t>
            </w:r>
          </w:p>
        </w:tc>
      </w:tr>
    </w:tbl>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设备配置</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(1) 除对重架、对重块、线槽、厅门、大门套、导轨支架及承载钢梁、曳引机承载钢梁、井道照明等安装附件外，其余部件承包人应根据产品安全性能和生产情况配置最先进的零部件。</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(2) 原产地及进口</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交货时应附上原产地的产地证明文件、装箱单、商检证明等材料，并保证与投标文件、合同相符。如承包人投报产品为整梯进口梯，视为响应控制柜、主机、门机整部件原品牌原产地要求。</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3）有防火要求的零部件要求提供相关检测报告。制造承包人提供的设备备件应按标准制造、并有替换性和精确装配性。特别对于驱动装置（曳引元件设备）、门机等的装配，所有都应在工厂完成或预装配或其尺寸误差达到预装配水平。</w:t>
      </w:r>
    </w:p>
    <w:p w:rsidR="00B55BD9" w:rsidRPr="00B01624" w:rsidRDefault="004E1434">
      <w:pPr>
        <w:spacing w:line="400" w:lineRule="exact"/>
        <w:ind w:firstLine="420"/>
        <w:rPr>
          <w:rFonts w:ascii="宋体" w:hAnsi="宋体" w:cs="宋体"/>
          <w:szCs w:val="21"/>
        </w:rPr>
      </w:pPr>
      <w:r w:rsidRPr="00B01624">
        <w:rPr>
          <w:rFonts w:ascii="宋体" w:hAnsi="宋体" w:cs="宋体" w:hint="eastAsia"/>
          <w:szCs w:val="21"/>
        </w:rPr>
        <w:t>设备性能承包人提供的电梯设备应在噪音、振动、减速箱的油渗漏、设备可靠性、性能等方面需符合国家标准和相应的国际标准。设备的制造标准、安装标准及技术规范必须符合国家现行标准；设备的电器装置应符合IEC系列标准，仪器仪表必须符合ISO系列标准，或买方、使用方认可的有关国际标准。</w:t>
      </w:r>
    </w:p>
    <w:p w:rsidR="00B55BD9" w:rsidRPr="00B01624" w:rsidRDefault="00B55BD9">
      <w:pPr>
        <w:spacing w:line="400" w:lineRule="exact"/>
        <w:ind w:firstLine="420"/>
        <w:rPr>
          <w:rFonts w:ascii="宋体" w:hAnsi="宋体" w:cs="宋体"/>
          <w:szCs w:val="21"/>
        </w:rPr>
      </w:pPr>
    </w:p>
    <w:p w:rsidR="00B55BD9" w:rsidRPr="00B01624" w:rsidRDefault="00B55BD9">
      <w:pPr>
        <w:jc w:val="left"/>
      </w:pPr>
    </w:p>
    <w:p w:rsidR="00B55BD9" w:rsidRPr="00B01624" w:rsidRDefault="00B55BD9">
      <w:pPr>
        <w:jc w:val="left"/>
      </w:pPr>
    </w:p>
    <w:p w:rsidR="00B55BD9" w:rsidRPr="00B01624" w:rsidRDefault="00B55BD9">
      <w:pPr>
        <w:jc w:val="left"/>
      </w:pPr>
    </w:p>
    <w:p w:rsidR="00B55BD9" w:rsidRPr="00B01624" w:rsidRDefault="00B55BD9">
      <w:pPr>
        <w:jc w:val="left"/>
      </w:pPr>
    </w:p>
    <w:p w:rsidR="00B55BD9" w:rsidRPr="00B01624" w:rsidRDefault="00B55BD9">
      <w:pPr>
        <w:spacing w:line="440" w:lineRule="exact"/>
        <w:ind w:firstLineChars="200" w:firstLine="420"/>
        <w:rPr>
          <w:szCs w:val="21"/>
        </w:rPr>
      </w:pPr>
    </w:p>
    <w:p w:rsidR="00B55BD9" w:rsidRPr="00B01624" w:rsidRDefault="004E1434">
      <w:pPr>
        <w:pStyle w:val="1"/>
        <w:numPr>
          <w:ilvl w:val="0"/>
          <w:numId w:val="5"/>
        </w:numPr>
        <w:jc w:val="center"/>
      </w:pPr>
      <w:r w:rsidRPr="00B01624">
        <w:rPr>
          <w:rFonts w:ascii="宋体" w:hAnsi="宋体"/>
          <w:szCs w:val="21"/>
        </w:rPr>
        <w:br w:type="page"/>
      </w:r>
      <w:bookmarkStart w:id="3102" w:name="_Toc121419704"/>
      <w:bookmarkStart w:id="3103" w:name="_Toc247514245"/>
      <w:bookmarkStart w:id="3104" w:name="_Toc404006880"/>
      <w:bookmarkStart w:id="3105" w:name="_Toc419320415"/>
      <w:bookmarkStart w:id="3106" w:name="_Toc419321451"/>
      <w:bookmarkStart w:id="3107" w:name="_Toc247527826"/>
      <w:r w:rsidRPr="00B01624">
        <w:rPr>
          <w:rFonts w:hint="eastAsia"/>
        </w:rPr>
        <w:t>工程量清单及招标控制价</w:t>
      </w:r>
      <w:bookmarkEnd w:id="3102"/>
    </w:p>
    <w:p w:rsidR="00B55BD9" w:rsidRPr="00B01624" w:rsidRDefault="004E1434">
      <w:pPr>
        <w:spacing w:line="360" w:lineRule="auto"/>
        <w:ind w:firstLineChars="200" w:firstLine="420"/>
        <w:rPr>
          <w:rFonts w:ascii="宋体" w:hAnsi="宋体" w:cs="宋体"/>
          <w:szCs w:val="21"/>
        </w:rPr>
      </w:pPr>
      <w:r w:rsidRPr="00B01624">
        <w:rPr>
          <w:rFonts w:ascii="宋体" w:hAnsi="宋体" w:cs="宋体" w:hint="eastAsia"/>
          <w:szCs w:val="21"/>
        </w:rPr>
        <w:t>1.初步设计完成后工程总承包项目</w:t>
      </w:r>
    </w:p>
    <w:p w:rsidR="00B55BD9" w:rsidRPr="00B01624" w:rsidRDefault="004E1434">
      <w:pPr>
        <w:pStyle w:val="aff1"/>
        <w:adjustRightInd w:val="0"/>
        <w:snapToGrid w:val="0"/>
        <w:spacing w:beforeAutospacing="0" w:afterAutospacing="0" w:line="360" w:lineRule="auto"/>
        <w:ind w:firstLineChars="200" w:firstLine="420"/>
        <w:jc w:val="both"/>
        <w:rPr>
          <w:rFonts w:cs="仿宋_GB2312"/>
          <w:sz w:val="21"/>
          <w:szCs w:val="21"/>
          <w:shd w:val="clear" w:color="auto" w:fill="FFFFFF"/>
        </w:rPr>
      </w:pPr>
      <w:r w:rsidRPr="00B01624">
        <w:rPr>
          <w:rFonts w:cs="仿宋_GB2312" w:hint="eastAsia"/>
          <w:sz w:val="21"/>
          <w:szCs w:val="21"/>
          <w:shd w:val="clear" w:color="auto" w:fill="FFFFFF"/>
        </w:rPr>
        <w:t>1.1工程量清单编制</w:t>
      </w:r>
    </w:p>
    <w:p w:rsidR="00B55BD9" w:rsidRPr="00B01624" w:rsidRDefault="004E1434">
      <w:pPr>
        <w:pStyle w:val="aff1"/>
        <w:adjustRightInd w:val="0"/>
        <w:snapToGrid w:val="0"/>
        <w:spacing w:beforeAutospacing="0" w:afterAutospacing="0" w:line="360" w:lineRule="auto"/>
        <w:ind w:firstLineChars="200" w:firstLine="420"/>
        <w:jc w:val="both"/>
        <w:rPr>
          <w:rFonts w:cs="仿宋_GB2312"/>
          <w:sz w:val="21"/>
          <w:szCs w:val="21"/>
          <w:shd w:val="clear" w:color="auto" w:fill="FFFFFF"/>
        </w:rPr>
      </w:pPr>
      <w:r w:rsidRPr="00B01624">
        <w:rPr>
          <w:rFonts w:cs="仿宋_GB2312" w:hint="eastAsia"/>
          <w:sz w:val="21"/>
          <w:szCs w:val="21"/>
          <w:shd w:val="clear" w:color="auto" w:fill="FFFFFF"/>
        </w:rPr>
        <w:t>招标人不提供统一的工程量清单</w:t>
      </w:r>
      <w:r w:rsidRPr="00B01624">
        <w:rPr>
          <w:rFonts w:cs="楷体_GB2312" w:hint="eastAsia"/>
          <w:bCs/>
          <w:sz w:val="21"/>
          <w:szCs w:val="21"/>
          <w:shd w:val="clear" w:color="auto" w:fill="FFFFFF"/>
        </w:rPr>
        <w:t>。但为使招投标人按照统一的计量计价规则编制计价文件，</w:t>
      </w:r>
      <w:r w:rsidRPr="00B01624">
        <w:rPr>
          <w:rFonts w:cs="仿宋_GB2312" w:hint="eastAsia"/>
          <w:sz w:val="21"/>
          <w:szCs w:val="21"/>
          <w:shd w:val="clear" w:color="auto" w:fill="FFFFFF"/>
        </w:rPr>
        <w:t>如采用工程量清单计价法，招标人及投标人应根据</w:t>
      </w:r>
      <w:r w:rsidRPr="00B01624">
        <w:rPr>
          <w:rFonts w:hint="eastAsia"/>
          <w:sz w:val="21"/>
          <w:szCs w:val="21"/>
        </w:rPr>
        <w:t>《建设工程工程量清单计价规范（</w:t>
      </w:r>
      <w:r w:rsidRPr="00B01624">
        <w:rPr>
          <w:sz w:val="21"/>
          <w:szCs w:val="21"/>
        </w:rPr>
        <w:t>GB50500-2013</w:t>
      </w:r>
      <w:r w:rsidRPr="00B01624">
        <w:rPr>
          <w:rFonts w:hint="eastAsia"/>
          <w:sz w:val="21"/>
          <w:szCs w:val="21"/>
        </w:rPr>
        <w:t>）广西实施细则》（以下简称</w:t>
      </w:r>
      <w:r w:rsidRPr="00B01624">
        <w:rPr>
          <w:sz w:val="21"/>
          <w:szCs w:val="21"/>
        </w:rPr>
        <w:t>“</w:t>
      </w:r>
      <w:r w:rsidRPr="00B01624">
        <w:rPr>
          <w:rFonts w:hint="eastAsia"/>
          <w:sz w:val="21"/>
          <w:szCs w:val="21"/>
        </w:rPr>
        <w:t>《计价规范》</w:t>
      </w:r>
      <w:r w:rsidRPr="00B01624">
        <w:rPr>
          <w:sz w:val="21"/>
          <w:szCs w:val="21"/>
        </w:rPr>
        <w:t>”</w:t>
      </w:r>
      <w:r w:rsidRPr="00B01624">
        <w:rPr>
          <w:rFonts w:hint="eastAsia"/>
          <w:sz w:val="21"/>
          <w:szCs w:val="21"/>
        </w:rPr>
        <w:t>）、各专业《工程量清单计算规范（</w:t>
      </w:r>
      <w:r w:rsidRPr="00B01624">
        <w:rPr>
          <w:sz w:val="21"/>
          <w:szCs w:val="21"/>
        </w:rPr>
        <w:t>GB50854~50862-2013</w:t>
      </w:r>
      <w:r w:rsidRPr="00B01624">
        <w:rPr>
          <w:rFonts w:hint="eastAsia"/>
          <w:sz w:val="21"/>
          <w:szCs w:val="21"/>
        </w:rPr>
        <w:t>）》及广西实施细则（修订本）（以下简称</w:t>
      </w:r>
      <w:r w:rsidRPr="00B01624">
        <w:rPr>
          <w:sz w:val="21"/>
          <w:szCs w:val="21"/>
        </w:rPr>
        <w:t>“</w:t>
      </w:r>
      <w:r w:rsidRPr="00B01624">
        <w:rPr>
          <w:rFonts w:hint="eastAsia"/>
          <w:sz w:val="21"/>
          <w:szCs w:val="21"/>
        </w:rPr>
        <w:t>《计算规范》</w:t>
      </w:r>
      <w:r w:rsidRPr="00B01624">
        <w:rPr>
          <w:sz w:val="21"/>
          <w:szCs w:val="21"/>
        </w:rPr>
        <w:t>”</w:t>
      </w:r>
      <w:r w:rsidRPr="00B01624">
        <w:rPr>
          <w:rFonts w:hint="eastAsia"/>
          <w:sz w:val="21"/>
          <w:szCs w:val="21"/>
        </w:rPr>
        <w:t>）、《关于建筑业实施营业税改征增值税后广西壮族自治区建设工程计价依据调整的通知》（桂建标〔</w:t>
      </w:r>
      <w:r w:rsidRPr="00B01624">
        <w:rPr>
          <w:sz w:val="21"/>
          <w:szCs w:val="21"/>
        </w:rPr>
        <w:t>2016</w:t>
      </w:r>
      <w:r w:rsidRPr="00B01624">
        <w:rPr>
          <w:rFonts w:hint="eastAsia"/>
          <w:sz w:val="21"/>
          <w:szCs w:val="21"/>
        </w:rPr>
        <w:t>〕</w:t>
      </w:r>
      <w:r w:rsidRPr="00B01624">
        <w:rPr>
          <w:sz w:val="21"/>
          <w:szCs w:val="21"/>
        </w:rPr>
        <w:t>17</w:t>
      </w:r>
      <w:r w:rsidRPr="00B01624">
        <w:rPr>
          <w:rFonts w:hint="eastAsia"/>
          <w:sz w:val="21"/>
          <w:szCs w:val="21"/>
        </w:rPr>
        <w:t>号）、招标文件、施工图等</w:t>
      </w:r>
      <w:r w:rsidRPr="00B01624">
        <w:rPr>
          <w:rFonts w:cs="仿宋_GB2312" w:hint="eastAsia"/>
          <w:sz w:val="21"/>
          <w:szCs w:val="21"/>
          <w:shd w:val="clear" w:color="auto" w:fill="FFFFFF"/>
        </w:rPr>
        <w:t>自行编制工程量清单；如采用工料单价法，招标人及投标人均需按照我区现行各专业定额编号、定额子目名称、计量单位、计算规则自行设置分部分项工程子目。</w:t>
      </w:r>
    </w:p>
    <w:p w:rsidR="00B55BD9" w:rsidRPr="00B01624" w:rsidRDefault="004E1434">
      <w:pPr>
        <w:pStyle w:val="aff1"/>
        <w:adjustRightInd w:val="0"/>
        <w:snapToGrid w:val="0"/>
        <w:spacing w:beforeAutospacing="0" w:afterAutospacing="0" w:line="360" w:lineRule="auto"/>
        <w:ind w:firstLineChars="200" w:firstLine="420"/>
        <w:jc w:val="both"/>
        <w:rPr>
          <w:rFonts w:cs="仿宋_GB2312"/>
          <w:sz w:val="21"/>
          <w:szCs w:val="21"/>
          <w:shd w:val="clear" w:color="auto" w:fill="FFFFFF"/>
        </w:rPr>
      </w:pPr>
      <w:r w:rsidRPr="00B01624">
        <w:rPr>
          <w:rFonts w:cs="仿宋_GB2312" w:hint="eastAsia"/>
          <w:sz w:val="21"/>
          <w:szCs w:val="21"/>
          <w:shd w:val="clear" w:color="auto" w:fill="FFFFFF"/>
        </w:rPr>
        <w:t>1.2招标控制价编制</w:t>
      </w:r>
    </w:p>
    <w:p w:rsidR="00B55BD9" w:rsidRPr="00B01624" w:rsidRDefault="004E1434">
      <w:pPr>
        <w:spacing w:line="360" w:lineRule="auto"/>
        <w:ind w:firstLineChars="200" w:firstLine="420"/>
        <w:rPr>
          <w:rFonts w:ascii="宋体" w:hAnsi="宋体"/>
          <w:szCs w:val="21"/>
        </w:rPr>
      </w:pPr>
      <w:r w:rsidRPr="00B01624">
        <w:rPr>
          <w:rFonts w:ascii="宋体" w:hAnsi="宋体" w:cs="宋体" w:hint="eastAsia"/>
          <w:szCs w:val="21"/>
        </w:rPr>
        <w:t>1.2.1编制依据：</w:t>
      </w:r>
    </w:p>
    <w:p w:rsidR="00B55BD9" w:rsidRPr="00B01624" w:rsidRDefault="004651AB">
      <w:pPr>
        <w:spacing w:line="360" w:lineRule="auto"/>
        <w:ind w:firstLineChars="250" w:firstLine="525"/>
        <w:rPr>
          <w:rFonts w:ascii="宋体" w:hAnsi="宋体"/>
          <w:szCs w:val="21"/>
        </w:rPr>
      </w:pPr>
      <w:r w:rsidRPr="00B01624">
        <w:rPr>
          <w:rFonts w:ascii="宋体" w:hAnsi="宋体" w:cs="宋体"/>
          <w:szCs w:val="21"/>
        </w:rPr>
        <w:fldChar w:fldCharType="begin"/>
      </w:r>
      <w:r w:rsidR="004E1434" w:rsidRPr="00B01624">
        <w:rPr>
          <w:rFonts w:ascii="宋体" w:hAnsi="宋体" w:cs="宋体" w:hint="eastAsia"/>
          <w:szCs w:val="21"/>
        </w:rPr>
        <w:instrText>= 1 \* GB3</w:instrText>
      </w:r>
      <w:r w:rsidRPr="00B01624">
        <w:rPr>
          <w:rFonts w:ascii="宋体" w:hAnsi="宋体" w:cs="宋体"/>
          <w:szCs w:val="21"/>
        </w:rPr>
        <w:fldChar w:fldCharType="separate"/>
      </w:r>
      <w:r w:rsidR="004E1434" w:rsidRPr="00B01624">
        <w:rPr>
          <w:rFonts w:ascii="宋体" w:hAnsi="宋体" w:cs="宋体" w:hint="eastAsia"/>
          <w:szCs w:val="21"/>
        </w:rPr>
        <w:t>①</w:t>
      </w:r>
      <w:r w:rsidRPr="00B01624">
        <w:rPr>
          <w:rFonts w:ascii="宋体" w:hAnsi="宋体" w:cs="宋体"/>
          <w:szCs w:val="21"/>
        </w:rPr>
        <w:fldChar w:fldCharType="end"/>
      </w:r>
      <w:r w:rsidR="004E1434" w:rsidRPr="00B01624">
        <w:rPr>
          <w:rFonts w:ascii="宋体" w:hAnsi="宋体" w:cs="宋体" w:hint="eastAsia"/>
          <w:szCs w:val="21"/>
        </w:rPr>
        <w:t>《计价规范》及《计算规范》、</w:t>
      </w:r>
      <w:r w:rsidR="004E1434" w:rsidRPr="00B01624">
        <w:rPr>
          <w:rFonts w:ascii="宋体" w:hAnsi="宋体" w:cs="宋体" w:hint="eastAsia"/>
          <w:kern w:val="0"/>
          <w:szCs w:val="21"/>
        </w:rPr>
        <w:t>《关于建筑业实施营业税改征增值税后广西壮族自治区建设工程计价依据调整的通知》（桂建标〔</w:t>
      </w:r>
      <w:r w:rsidR="004E1434" w:rsidRPr="00B01624">
        <w:rPr>
          <w:rFonts w:ascii="宋体" w:hAnsi="宋体"/>
          <w:kern w:val="0"/>
          <w:szCs w:val="21"/>
        </w:rPr>
        <w:t>2016</w:t>
      </w:r>
      <w:r w:rsidR="004E1434" w:rsidRPr="00B01624">
        <w:rPr>
          <w:rFonts w:ascii="宋体" w:hAnsi="宋体" w:cs="宋体" w:hint="eastAsia"/>
          <w:kern w:val="0"/>
          <w:szCs w:val="21"/>
        </w:rPr>
        <w:t>〕</w:t>
      </w:r>
      <w:r w:rsidR="004E1434" w:rsidRPr="00B01624">
        <w:rPr>
          <w:rFonts w:ascii="宋体" w:hAnsi="宋体"/>
          <w:kern w:val="0"/>
          <w:szCs w:val="21"/>
        </w:rPr>
        <w:t>17</w:t>
      </w:r>
      <w:r w:rsidR="004E1434" w:rsidRPr="00B01624">
        <w:rPr>
          <w:rFonts w:ascii="宋体" w:hAnsi="宋体" w:cs="宋体" w:hint="eastAsia"/>
          <w:kern w:val="0"/>
          <w:szCs w:val="21"/>
        </w:rPr>
        <w:t>号）等</w:t>
      </w:r>
      <w:r w:rsidR="004E1434" w:rsidRPr="00B01624">
        <w:rPr>
          <w:rFonts w:ascii="宋体" w:hAnsi="宋体" w:cs="宋体" w:hint="eastAsia"/>
          <w:szCs w:val="21"/>
        </w:rPr>
        <w:t>；</w:t>
      </w:r>
    </w:p>
    <w:p w:rsidR="00B55BD9" w:rsidRPr="00B01624" w:rsidRDefault="004651AB">
      <w:pPr>
        <w:ind w:firstLineChars="250" w:firstLine="525"/>
        <w:rPr>
          <w:rFonts w:ascii="宋体" w:hAnsi="宋体" w:cs="宋体"/>
        </w:rPr>
      </w:pPr>
      <w:r w:rsidRPr="00B01624">
        <w:rPr>
          <w:rFonts w:ascii="宋体" w:hAnsi="宋体" w:cs="宋体"/>
          <w:szCs w:val="21"/>
        </w:rPr>
        <w:fldChar w:fldCharType="begin"/>
      </w:r>
      <w:r w:rsidR="004E1434" w:rsidRPr="00B01624">
        <w:rPr>
          <w:rFonts w:ascii="宋体" w:hAnsi="宋体" w:cs="宋体" w:hint="eastAsia"/>
          <w:szCs w:val="21"/>
        </w:rPr>
        <w:instrText>= 2 \* GB3</w:instrText>
      </w:r>
      <w:r w:rsidRPr="00B01624">
        <w:rPr>
          <w:rFonts w:ascii="宋体" w:hAnsi="宋体" w:cs="宋体"/>
          <w:szCs w:val="21"/>
        </w:rPr>
        <w:fldChar w:fldCharType="separate"/>
      </w:r>
      <w:r w:rsidR="004E1434" w:rsidRPr="00B01624">
        <w:rPr>
          <w:rFonts w:ascii="宋体" w:hAnsi="宋体" w:cs="宋体" w:hint="eastAsia"/>
          <w:szCs w:val="21"/>
        </w:rPr>
        <w:t>②</w:t>
      </w:r>
      <w:r w:rsidRPr="00B01624">
        <w:rPr>
          <w:rFonts w:ascii="宋体" w:hAnsi="宋体" w:cs="宋体"/>
          <w:szCs w:val="21"/>
        </w:rPr>
        <w:fldChar w:fldCharType="end"/>
      </w:r>
      <w:r w:rsidR="004E1434" w:rsidRPr="00B01624">
        <w:rPr>
          <w:rFonts w:ascii="宋体" w:hAnsi="宋体" w:cs="宋体" w:hint="eastAsia"/>
          <w:szCs w:val="21"/>
        </w:rPr>
        <w:t>自治区住房城乡建设行政主管部门颁发的计价定额及有关规定：</w:t>
      </w:r>
      <w:bookmarkStart w:id="3108" w:name="EB96ffcbe9dff34f9e8584fb952ec18919"/>
      <w:r w:rsidR="004E1434" w:rsidRPr="00B01624">
        <w:rPr>
          <w:rFonts w:ascii="宋体" w:hAnsi="宋体" w:cs="宋体" w:hint="eastAsia"/>
        </w:rPr>
        <w:t>自治区住房城乡建设行政主管部门颁发的计价定额及有关规定2013年《广西壮族自治区建筑装饰装修工程消耗量定额》； 2013《广西壮族自治区建筑装饰装修工程人工材料配合比机械台班基期价》及现行的有关规定;2013年《广西壮族自治区园林绿化及仿古建筑工程消耗量定额》；2015年《广西壮族自治区安装工程消耗量定额》；2015年版《广西壮族自治区安装工程费用定额》及现行有关规定;2014年《广西壮族自治区市政工程消耗量定额》及现行有关规定; 《自治区住房城乡建设厅关于调整建设工程定额人工费及有关费率的通知》（桂建标〔2018〕19号）；《关于颁布2016年广西壮族自治区建设工程费用定额的通知》（桂建标〔2016〕16号）、《关于建筑业实施营业税改征增值税后广西壮族自治区建设工程计价依据调整的通知》（桂建标〔2016〕17号）、《自治区住房城乡建设厅关于调整建设工程计价增值税税率的通知》（桂建标〔2018〕14号）、《关于调整建设工程计价增值税税率的通知》（桂建标【2019】12号）及现行相关的定额和标准。</w:t>
      </w:r>
      <w:bookmarkEnd w:id="3108"/>
    </w:p>
    <w:p w:rsidR="00B55BD9" w:rsidRPr="00B01624" w:rsidRDefault="004651AB">
      <w:pPr>
        <w:ind w:firstLineChars="200" w:firstLine="420"/>
        <w:rPr>
          <w:rFonts w:ascii="宋体" w:hAnsi="宋体" w:cs="宋体"/>
        </w:rPr>
      </w:pPr>
      <w:r w:rsidRPr="00B01624">
        <w:rPr>
          <w:rFonts w:ascii="宋体" w:hAnsi="宋体" w:cs="宋体"/>
          <w:szCs w:val="21"/>
        </w:rPr>
        <w:fldChar w:fldCharType="begin"/>
      </w:r>
      <w:r w:rsidR="004E1434" w:rsidRPr="00B01624">
        <w:rPr>
          <w:rFonts w:ascii="宋体" w:hAnsi="宋体" w:cs="宋体" w:hint="eastAsia"/>
          <w:szCs w:val="21"/>
        </w:rPr>
        <w:instrText>= 3 \* GB3</w:instrText>
      </w:r>
      <w:r w:rsidRPr="00B01624">
        <w:rPr>
          <w:rFonts w:ascii="宋体" w:hAnsi="宋体" w:cs="宋体"/>
          <w:szCs w:val="21"/>
        </w:rPr>
        <w:fldChar w:fldCharType="separate"/>
      </w:r>
      <w:r w:rsidR="004E1434" w:rsidRPr="00B01624">
        <w:rPr>
          <w:rFonts w:ascii="宋体" w:hAnsi="宋体" w:cs="宋体" w:hint="eastAsia"/>
          <w:szCs w:val="21"/>
        </w:rPr>
        <w:t>③</w:t>
      </w:r>
      <w:r w:rsidRPr="00B01624">
        <w:rPr>
          <w:rFonts w:ascii="宋体" w:hAnsi="宋体" w:cs="宋体"/>
          <w:szCs w:val="21"/>
        </w:rPr>
        <w:fldChar w:fldCharType="end"/>
      </w:r>
      <w:r w:rsidR="004E1434" w:rsidRPr="00B01624">
        <w:rPr>
          <w:rFonts w:ascii="宋体" w:hAnsi="宋体" w:cs="宋体" w:hint="eastAsia"/>
          <w:szCs w:val="21"/>
        </w:rPr>
        <w:t>建设工程设计文件及相关资料：</w:t>
      </w:r>
      <w:bookmarkStart w:id="3109" w:name="EB93347cabc37742158e942a873b169401"/>
      <w:r w:rsidR="004E1434" w:rsidRPr="00B01624">
        <w:rPr>
          <w:rFonts w:ascii="宋体" w:hAnsi="宋体" w:cs="宋体" w:hint="eastAsia"/>
        </w:rPr>
        <w:t>当地市场材料价格、工程量清单、施工设计图纸和补充资料。</w:t>
      </w:r>
      <w:bookmarkEnd w:id="3109"/>
    </w:p>
    <w:p w:rsidR="00B55BD9" w:rsidRPr="00B01624" w:rsidRDefault="004651AB">
      <w:pPr>
        <w:spacing w:line="360" w:lineRule="auto"/>
        <w:ind w:firstLineChars="200" w:firstLine="420"/>
        <w:rPr>
          <w:rFonts w:ascii="宋体" w:hAnsi="宋体"/>
          <w:szCs w:val="21"/>
        </w:rPr>
      </w:pPr>
      <w:r w:rsidRPr="00B01624">
        <w:rPr>
          <w:rFonts w:ascii="宋体" w:hAnsi="宋体" w:cs="宋体"/>
          <w:szCs w:val="21"/>
        </w:rPr>
        <w:fldChar w:fldCharType="begin"/>
      </w:r>
      <w:r w:rsidR="004E1434" w:rsidRPr="00B01624">
        <w:rPr>
          <w:rFonts w:ascii="宋体" w:hAnsi="宋体" w:cs="宋体" w:hint="eastAsia"/>
          <w:szCs w:val="21"/>
        </w:rPr>
        <w:instrText>= 4 \* GB3</w:instrText>
      </w:r>
      <w:r w:rsidRPr="00B01624">
        <w:rPr>
          <w:rFonts w:ascii="宋体" w:hAnsi="宋体" w:cs="宋体"/>
          <w:szCs w:val="21"/>
        </w:rPr>
        <w:fldChar w:fldCharType="separate"/>
      </w:r>
      <w:r w:rsidR="004E1434" w:rsidRPr="00B01624">
        <w:rPr>
          <w:rFonts w:ascii="宋体" w:hAnsi="宋体" w:cs="宋体" w:hint="eastAsia"/>
          <w:szCs w:val="21"/>
        </w:rPr>
        <w:t>④</w:t>
      </w:r>
      <w:r w:rsidRPr="00B01624">
        <w:rPr>
          <w:rFonts w:ascii="宋体" w:hAnsi="宋体" w:cs="宋体"/>
          <w:szCs w:val="21"/>
        </w:rPr>
        <w:fldChar w:fldCharType="end"/>
      </w:r>
      <w:r w:rsidR="004E1434" w:rsidRPr="00B01624">
        <w:rPr>
          <w:rFonts w:ascii="宋体" w:hAnsi="宋体" w:cs="宋体" w:hint="eastAsia"/>
          <w:szCs w:val="21"/>
        </w:rPr>
        <w:t>本工程招标文件及工程量清单；</w:t>
      </w:r>
    </w:p>
    <w:p w:rsidR="00B55BD9" w:rsidRPr="00B01624" w:rsidRDefault="004651AB">
      <w:pPr>
        <w:spacing w:line="360" w:lineRule="auto"/>
        <w:ind w:firstLineChars="200" w:firstLine="420"/>
        <w:rPr>
          <w:rFonts w:ascii="宋体" w:hAnsi="宋体"/>
          <w:szCs w:val="21"/>
        </w:rPr>
      </w:pPr>
      <w:r w:rsidRPr="00B01624">
        <w:rPr>
          <w:rFonts w:ascii="宋体" w:hAnsi="宋体" w:cs="宋体"/>
          <w:szCs w:val="21"/>
        </w:rPr>
        <w:fldChar w:fldCharType="begin"/>
      </w:r>
      <w:r w:rsidR="004E1434" w:rsidRPr="00B01624">
        <w:rPr>
          <w:rFonts w:ascii="宋体" w:hAnsi="宋体" w:cs="宋体" w:hint="eastAsia"/>
          <w:szCs w:val="21"/>
        </w:rPr>
        <w:instrText>= 5 \* GB3</w:instrText>
      </w:r>
      <w:r w:rsidRPr="00B01624">
        <w:rPr>
          <w:rFonts w:ascii="宋体" w:hAnsi="宋体" w:cs="宋体"/>
          <w:szCs w:val="21"/>
        </w:rPr>
        <w:fldChar w:fldCharType="separate"/>
      </w:r>
      <w:r w:rsidR="004E1434" w:rsidRPr="00B01624">
        <w:rPr>
          <w:rFonts w:ascii="宋体" w:hAnsi="宋体" w:cs="宋体" w:hint="eastAsia"/>
          <w:szCs w:val="21"/>
        </w:rPr>
        <w:t>⑤</w:t>
      </w:r>
      <w:r w:rsidRPr="00B01624">
        <w:rPr>
          <w:rFonts w:ascii="宋体" w:hAnsi="宋体" w:cs="宋体"/>
          <w:szCs w:val="21"/>
        </w:rPr>
        <w:fldChar w:fldCharType="end"/>
      </w:r>
      <w:r w:rsidR="004E1434" w:rsidRPr="00B01624">
        <w:rPr>
          <w:rFonts w:ascii="宋体" w:hAnsi="宋体" w:cs="宋体" w:hint="eastAsia"/>
          <w:szCs w:val="21"/>
        </w:rPr>
        <w:t>与建设项目相关的标准、规范、技术资料；</w:t>
      </w:r>
    </w:p>
    <w:p w:rsidR="00B55BD9" w:rsidRPr="00B01624" w:rsidRDefault="004651AB">
      <w:pPr>
        <w:spacing w:line="360" w:lineRule="auto"/>
        <w:ind w:firstLineChars="200" w:firstLine="420"/>
        <w:rPr>
          <w:rFonts w:ascii="宋体" w:hAnsi="宋体"/>
          <w:szCs w:val="21"/>
        </w:rPr>
      </w:pPr>
      <w:r w:rsidRPr="00B01624">
        <w:rPr>
          <w:rFonts w:ascii="宋体" w:hAnsi="宋体" w:cs="宋体"/>
          <w:szCs w:val="21"/>
        </w:rPr>
        <w:fldChar w:fldCharType="begin"/>
      </w:r>
      <w:r w:rsidR="004E1434" w:rsidRPr="00B01624">
        <w:rPr>
          <w:rFonts w:ascii="宋体" w:hAnsi="宋体" w:cs="宋体" w:hint="eastAsia"/>
          <w:szCs w:val="21"/>
        </w:rPr>
        <w:instrText>= 6 \* GB3</w:instrText>
      </w:r>
      <w:r w:rsidRPr="00B01624">
        <w:rPr>
          <w:rFonts w:ascii="宋体" w:hAnsi="宋体" w:cs="宋体"/>
          <w:szCs w:val="21"/>
        </w:rPr>
        <w:fldChar w:fldCharType="separate"/>
      </w:r>
      <w:r w:rsidR="004E1434" w:rsidRPr="00B01624">
        <w:rPr>
          <w:rFonts w:ascii="宋体" w:hAnsi="宋体" w:cs="宋体" w:hint="eastAsia"/>
          <w:szCs w:val="21"/>
        </w:rPr>
        <w:t>⑥</w:t>
      </w:r>
      <w:r w:rsidRPr="00B01624">
        <w:rPr>
          <w:rFonts w:ascii="宋体" w:hAnsi="宋体" w:cs="宋体"/>
          <w:szCs w:val="21"/>
        </w:rPr>
        <w:fldChar w:fldCharType="end"/>
      </w:r>
      <w:r w:rsidR="004E1434" w:rsidRPr="00B01624">
        <w:rPr>
          <w:rFonts w:ascii="宋体" w:hAnsi="宋体" w:cs="宋体" w:hint="eastAsia"/>
          <w:szCs w:val="21"/>
        </w:rPr>
        <w:t>施工现场情况、工程特点及常规施工方案；</w:t>
      </w:r>
    </w:p>
    <w:p w:rsidR="00B55BD9" w:rsidRPr="00B01624" w:rsidRDefault="004651AB">
      <w:pPr>
        <w:spacing w:line="360" w:lineRule="auto"/>
        <w:ind w:firstLineChars="200" w:firstLine="420"/>
        <w:rPr>
          <w:rFonts w:ascii="宋体" w:hAnsi="宋体"/>
          <w:szCs w:val="21"/>
        </w:rPr>
      </w:pPr>
      <w:r w:rsidRPr="00B01624">
        <w:rPr>
          <w:rFonts w:ascii="宋体" w:hAnsi="宋体" w:cs="宋体"/>
          <w:szCs w:val="21"/>
        </w:rPr>
        <w:fldChar w:fldCharType="begin"/>
      </w:r>
      <w:r w:rsidR="004E1434" w:rsidRPr="00B01624">
        <w:rPr>
          <w:rFonts w:ascii="宋体" w:hAnsi="宋体" w:cs="宋体" w:hint="eastAsia"/>
          <w:szCs w:val="21"/>
        </w:rPr>
        <w:instrText>= 7 \* GB3</w:instrText>
      </w:r>
      <w:r w:rsidRPr="00B01624">
        <w:rPr>
          <w:rFonts w:ascii="宋体" w:hAnsi="宋体" w:cs="宋体"/>
          <w:szCs w:val="21"/>
        </w:rPr>
        <w:fldChar w:fldCharType="separate"/>
      </w:r>
      <w:r w:rsidR="004E1434" w:rsidRPr="00B01624">
        <w:rPr>
          <w:rFonts w:ascii="宋体" w:hAnsi="宋体" w:cs="宋体" w:hint="eastAsia"/>
          <w:szCs w:val="21"/>
        </w:rPr>
        <w:t>⑦</w:t>
      </w:r>
      <w:r w:rsidRPr="00B01624">
        <w:rPr>
          <w:rFonts w:ascii="宋体" w:hAnsi="宋体" w:cs="宋体"/>
          <w:szCs w:val="21"/>
        </w:rPr>
        <w:fldChar w:fldCharType="end"/>
      </w:r>
      <w:r w:rsidR="004E1434" w:rsidRPr="00B01624">
        <w:rPr>
          <w:rFonts w:ascii="宋体" w:hAnsi="宋体" w:cs="宋体" w:hint="eastAsia"/>
          <w:szCs w:val="21"/>
        </w:rPr>
        <w:t>材料价格信息：材料价格主要按照</w:t>
      </w:r>
      <w:r w:rsidR="004E1434" w:rsidRPr="00B01624">
        <w:rPr>
          <w:rFonts w:ascii="宋体" w:hAnsi="宋体" w:hint="eastAsia"/>
          <w:szCs w:val="21"/>
          <w:u w:val="single"/>
        </w:rPr>
        <w:t>南宁</w:t>
      </w:r>
      <w:r w:rsidR="004E1434" w:rsidRPr="00B01624">
        <w:rPr>
          <w:rFonts w:ascii="宋体" w:hAnsi="宋体" w:cs="宋体" w:hint="eastAsia"/>
          <w:szCs w:val="21"/>
        </w:rPr>
        <w:t>市建设工程造价管理机构发布的工程造价信息</w:t>
      </w:r>
      <w:r w:rsidR="004E1434" w:rsidRPr="00B01624">
        <w:rPr>
          <w:rFonts w:ascii="宋体" w:hAnsi="宋体" w:hint="eastAsia"/>
          <w:szCs w:val="21"/>
          <w:u w:val="single"/>
        </w:rPr>
        <w:t>2022</w:t>
      </w:r>
      <w:r w:rsidR="004E1434" w:rsidRPr="00B01624">
        <w:rPr>
          <w:rFonts w:ascii="宋体" w:hAnsi="宋体" w:cs="宋体" w:hint="eastAsia"/>
          <w:szCs w:val="21"/>
        </w:rPr>
        <w:t>年第</w:t>
      </w:r>
      <w:r w:rsidR="004E1434" w:rsidRPr="00B01624">
        <w:rPr>
          <w:rFonts w:ascii="宋体" w:hAnsi="宋体" w:hint="eastAsia"/>
          <w:szCs w:val="21"/>
          <w:u w:val="single"/>
        </w:rPr>
        <w:t>10月（下）</w:t>
      </w:r>
      <w:r w:rsidR="004E1434" w:rsidRPr="00B01624">
        <w:rPr>
          <w:rFonts w:ascii="宋体" w:hAnsi="宋体" w:cs="宋体" w:hint="eastAsia"/>
          <w:szCs w:val="21"/>
        </w:rPr>
        <w:t>期，不足部分参考市场定价。</w:t>
      </w:r>
    </w:p>
    <w:p w:rsidR="00B55BD9" w:rsidRPr="00B01624" w:rsidRDefault="004E1434">
      <w:pPr>
        <w:spacing w:line="360" w:lineRule="auto"/>
        <w:ind w:firstLineChars="200" w:firstLine="420"/>
        <w:rPr>
          <w:rFonts w:ascii="宋体" w:hAnsi="宋体"/>
          <w:szCs w:val="21"/>
        </w:rPr>
      </w:pPr>
      <w:r w:rsidRPr="00B01624">
        <w:rPr>
          <w:rFonts w:ascii="宋体" w:hAnsi="宋体" w:hint="eastAsia"/>
          <w:szCs w:val="21"/>
        </w:rPr>
        <w:t>1.</w:t>
      </w:r>
      <w:r w:rsidRPr="00B01624">
        <w:rPr>
          <w:rFonts w:ascii="宋体" w:hAnsi="宋体"/>
          <w:szCs w:val="21"/>
        </w:rPr>
        <w:t xml:space="preserve">2.2 </w:t>
      </w:r>
      <w:r w:rsidRPr="00B01624">
        <w:rPr>
          <w:rFonts w:ascii="宋体" w:hAnsi="宋体" w:cs="宋体" w:hint="eastAsia"/>
          <w:szCs w:val="21"/>
        </w:rPr>
        <w:t>分部分项及单价措施项目综合单价应包括招标文件中招标人要求投标人所承担的风险内容及其范围（幅度）产生的风险费用。</w:t>
      </w:r>
    </w:p>
    <w:p w:rsidR="00B55BD9" w:rsidRPr="00B01624" w:rsidRDefault="004E1434">
      <w:pPr>
        <w:spacing w:line="360" w:lineRule="auto"/>
        <w:ind w:firstLine="420"/>
        <w:rPr>
          <w:rFonts w:ascii="宋体" w:hAnsi="宋体"/>
          <w:szCs w:val="21"/>
        </w:rPr>
      </w:pPr>
      <w:r w:rsidRPr="00B01624">
        <w:rPr>
          <w:rFonts w:ascii="宋体" w:hAnsi="宋体" w:hint="eastAsia"/>
          <w:szCs w:val="21"/>
        </w:rPr>
        <w:t>1.</w:t>
      </w:r>
      <w:r w:rsidRPr="00B01624">
        <w:rPr>
          <w:rFonts w:ascii="宋体" w:hAnsi="宋体"/>
          <w:szCs w:val="21"/>
        </w:rPr>
        <w:t xml:space="preserve">2.3 </w:t>
      </w:r>
      <w:r w:rsidRPr="00B01624">
        <w:rPr>
          <w:rFonts w:ascii="宋体" w:hAnsi="宋体" w:cs="宋体" w:hint="eastAsia"/>
          <w:szCs w:val="21"/>
        </w:rPr>
        <w:t>总价措施项目应根据拟定的招标文件和常规施工方案按《计价规范》和《计算规范》规定编制。</w:t>
      </w:r>
    </w:p>
    <w:p w:rsidR="00B55BD9" w:rsidRPr="00B01624" w:rsidRDefault="004E1434">
      <w:pPr>
        <w:spacing w:line="360" w:lineRule="auto"/>
        <w:ind w:firstLineChars="200" w:firstLine="420"/>
        <w:rPr>
          <w:rFonts w:ascii="宋体" w:hAnsi="宋体"/>
          <w:szCs w:val="21"/>
        </w:rPr>
      </w:pPr>
      <w:r w:rsidRPr="00B01624">
        <w:rPr>
          <w:rFonts w:ascii="宋体" w:hAnsi="宋体" w:hint="eastAsia"/>
          <w:szCs w:val="21"/>
        </w:rPr>
        <w:t>1.</w:t>
      </w:r>
      <w:r w:rsidRPr="00B01624">
        <w:rPr>
          <w:rFonts w:ascii="宋体" w:hAnsi="宋体"/>
          <w:szCs w:val="21"/>
        </w:rPr>
        <w:t xml:space="preserve">2.4 </w:t>
      </w:r>
      <w:r w:rsidRPr="00B01624">
        <w:rPr>
          <w:rFonts w:ascii="宋体" w:hAnsi="宋体" w:cs="宋体" w:hint="eastAsia"/>
          <w:szCs w:val="21"/>
        </w:rPr>
        <w:t>其他项目费应按下列规定报价：</w:t>
      </w:r>
    </w:p>
    <w:p w:rsidR="00B55BD9" w:rsidRPr="00B01624" w:rsidRDefault="004651AB">
      <w:pPr>
        <w:spacing w:line="360" w:lineRule="auto"/>
        <w:ind w:firstLineChars="200" w:firstLine="420"/>
        <w:rPr>
          <w:rFonts w:ascii="宋体" w:hAnsi="宋体"/>
          <w:szCs w:val="21"/>
        </w:rPr>
      </w:pPr>
      <w:r w:rsidRPr="00B01624">
        <w:rPr>
          <w:rFonts w:ascii="宋体" w:hAnsi="宋体" w:cs="宋体"/>
          <w:szCs w:val="21"/>
        </w:rPr>
        <w:fldChar w:fldCharType="begin"/>
      </w:r>
      <w:r w:rsidR="004E1434" w:rsidRPr="00B01624">
        <w:rPr>
          <w:rFonts w:ascii="宋体" w:hAnsi="宋体" w:cs="宋体" w:hint="eastAsia"/>
          <w:szCs w:val="21"/>
        </w:rPr>
        <w:instrText>= 1 \* GB3</w:instrText>
      </w:r>
      <w:r w:rsidRPr="00B01624">
        <w:rPr>
          <w:rFonts w:ascii="宋体" w:hAnsi="宋体" w:cs="宋体"/>
          <w:szCs w:val="21"/>
        </w:rPr>
        <w:fldChar w:fldCharType="separate"/>
      </w:r>
      <w:r w:rsidR="004E1434" w:rsidRPr="00B01624">
        <w:rPr>
          <w:rFonts w:ascii="宋体" w:hAnsi="宋体" w:cs="宋体" w:hint="eastAsia"/>
          <w:szCs w:val="21"/>
        </w:rPr>
        <w:t>①</w:t>
      </w:r>
      <w:r w:rsidRPr="00B01624">
        <w:rPr>
          <w:rFonts w:ascii="宋体" w:hAnsi="宋体" w:cs="宋体"/>
          <w:szCs w:val="21"/>
        </w:rPr>
        <w:fldChar w:fldCharType="end"/>
      </w:r>
      <w:r w:rsidR="004E1434" w:rsidRPr="00B01624">
        <w:rPr>
          <w:rFonts w:ascii="宋体" w:hAnsi="宋体" w:cs="宋体" w:hint="eastAsia"/>
          <w:szCs w:val="21"/>
        </w:rPr>
        <w:t>暂列金额应按招标人给出的金额填写；</w:t>
      </w:r>
    </w:p>
    <w:p w:rsidR="00B55BD9" w:rsidRPr="00B01624" w:rsidRDefault="004651AB">
      <w:pPr>
        <w:spacing w:line="360" w:lineRule="auto"/>
        <w:ind w:firstLineChars="200" w:firstLine="420"/>
        <w:rPr>
          <w:rFonts w:ascii="宋体" w:hAnsi="宋体"/>
          <w:szCs w:val="21"/>
        </w:rPr>
      </w:pPr>
      <w:r w:rsidRPr="00B01624">
        <w:rPr>
          <w:rFonts w:ascii="宋体" w:hAnsi="宋体" w:cs="宋体"/>
          <w:szCs w:val="21"/>
        </w:rPr>
        <w:fldChar w:fldCharType="begin"/>
      </w:r>
      <w:r w:rsidR="004E1434" w:rsidRPr="00B01624">
        <w:rPr>
          <w:rFonts w:ascii="宋体" w:hAnsi="宋体" w:cs="宋体" w:hint="eastAsia"/>
          <w:szCs w:val="21"/>
        </w:rPr>
        <w:instrText>= 2 \* GB3</w:instrText>
      </w:r>
      <w:r w:rsidRPr="00B01624">
        <w:rPr>
          <w:rFonts w:ascii="宋体" w:hAnsi="宋体" w:cs="宋体"/>
          <w:szCs w:val="21"/>
        </w:rPr>
        <w:fldChar w:fldCharType="separate"/>
      </w:r>
      <w:r w:rsidR="004E1434" w:rsidRPr="00B01624">
        <w:rPr>
          <w:rFonts w:ascii="宋体" w:hAnsi="宋体" w:cs="宋体" w:hint="eastAsia"/>
          <w:szCs w:val="21"/>
        </w:rPr>
        <w:t>②</w:t>
      </w:r>
      <w:r w:rsidRPr="00B01624">
        <w:rPr>
          <w:rFonts w:ascii="宋体" w:hAnsi="宋体" w:cs="宋体"/>
          <w:szCs w:val="21"/>
        </w:rPr>
        <w:fldChar w:fldCharType="end"/>
      </w:r>
      <w:r w:rsidR="004E1434" w:rsidRPr="00B01624">
        <w:rPr>
          <w:rFonts w:ascii="宋体" w:hAnsi="宋体" w:cs="宋体" w:hint="eastAsia"/>
          <w:szCs w:val="21"/>
        </w:rPr>
        <w:t>材料、工程设备暂估价应按招标人给出的单价计入综合单价；</w:t>
      </w:r>
    </w:p>
    <w:p w:rsidR="00B55BD9" w:rsidRPr="00B01624" w:rsidRDefault="004651AB">
      <w:pPr>
        <w:spacing w:line="360" w:lineRule="auto"/>
        <w:ind w:firstLineChars="200" w:firstLine="420"/>
        <w:rPr>
          <w:rFonts w:ascii="宋体" w:hAnsi="宋体"/>
          <w:szCs w:val="21"/>
        </w:rPr>
      </w:pPr>
      <w:r w:rsidRPr="00B01624">
        <w:rPr>
          <w:rFonts w:ascii="宋体" w:hAnsi="宋体" w:cs="宋体"/>
          <w:szCs w:val="21"/>
        </w:rPr>
        <w:fldChar w:fldCharType="begin"/>
      </w:r>
      <w:r w:rsidR="004E1434" w:rsidRPr="00B01624">
        <w:rPr>
          <w:rFonts w:ascii="宋体" w:hAnsi="宋体" w:cs="宋体" w:hint="eastAsia"/>
          <w:szCs w:val="21"/>
        </w:rPr>
        <w:instrText>= 3 \* GB3</w:instrText>
      </w:r>
      <w:r w:rsidRPr="00B01624">
        <w:rPr>
          <w:rFonts w:ascii="宋体" w:hAnsi="宋体" w:cs="宋体"/>
          <w:szCs w:val="21"/>
        </w:rPr>
        <w:fldChar w:fldCharType="separate"/>
      </w:r>
      <w:r w:rsidR="004E1434" w:rsidRPr="00B01624">
        <w:rPr>
          <w:rFonts w:ascii="宋体" w:hAnsi="宋体" w:cs="宋体" w:hint="eastAsia"/>
          <w:szCs w:val="21"/>
        </w:rPr>
        <w:t>③</w:t>
      </w:r>
      <w:r w:rsidRPr="00B01624">
        <w:rPr>
          <w:rFonts w:ascii="宋体" w:hAnsi="宋体" w:cs="宋体"/>
          <w:szCs w:val="21"/>
        </w:rPr>
        <w:fldChar w:fldCharType="end"/>
      </w:r>
      <w:r w:rsidR="004E1434" w:rsidRPr="00B01624">
        <w:rPr>
          <w:rFonts w:ascii="宋体" w:hAnsi="宋体" w:cs="宋体" w:hint="eastAsia"/>
          <w:szCs w:val="21"/>
        </w:rPr>
        <w:t>专业工程暂估价应按招标人给出的金额填写；</w:t>
      </w:r>
    </w:p>
    <w:p w:rsidR="00B55BD9" w:rsidRPr="00B01624" w:rsidRDefault="004651AB">
      <w:pPr>
        <w:spacing w:line="360" w:lineRule="auto"/>
        <w:ind w:firstLineChars="200" w:firstLine="420"/>
        <w:rPr>
          <w:rFonts w:ascii="宋体" w:hAnsi="宋体"/>
          <w:szCs w:val="21"/>
        </w:rPr>
      </w:pPr>
      <w:r w:rsidRPr="00B01624">
        <w:rPr>
          <w:rFonts w:ascii="宋体" w:hAnsi="宋体" w:cs="宋体"/>
          <w:szCs w:val="21"/>
        </w:rPr>
        <w:fldChar w:fldCharType="begin"/>
      </w:r>
      <w:r w:rsidR="004E1434" w:rsidRPr="00B01624">
        <w:rPr>
          <w:rFonts w:ascii="宋体" w:hAnsi="宋体" w:cs="宋体" w:hint="eastAsia"/>
          <w:szCs w:val="21"/>
        </w:rPr>
        <w:instrText>= 4 \* GB3</w:instrText>
      </w:r>
      <w:r w:rsidRPr="00B01624">
        <w:rPr>
          <w:rFonts w:ascii="宋体" w:hAnsi="宋体" w:cs="宋体"/>
          <w:szCs w:val="21"/>
        </w:rPr>
        <w:fldChar w:fldCharType="separate"/>
      </w:r>
      <w:r w:rsidR="004E1434" w:rsidRPr="00B01624">
        <w:rPr>
          <w:rFonts w:ascii="宋体" w:hAnsi="宋体" w:cs="宋体" w:hint="eastAsia"/>
          <w:szCs w:val="21"/>
        </w:rPr>
        <w:t>④</w:t>
      </w:r>
      <w:r w:rsidRPr="00B01624">
        <w:rPr>
          <w:rFonts w:ascii="宋体" w:hAnsi="宋体" w:cs="宋体"/>
          <w:szCs w:val="21"/>
        </w:rPr>
        <w:fldChar w:fldCharType="end"/>
      </w:r>
      <w:r w:rsidR="004E1434" w:rsidRPr="00B01624">
        <w:rPr>
          <w:rFonts w:ascii="宋体" w:hAnsi="宋体" w:cs="宋体" w:hint="eastAsia"/>
          <w:szCs w:val="21"/>
        </w:rPr>
        <w:t>总承包服务费应根据招标人给出的内容和要求，按自治区住房城乡建设行政主管部门颁发的计价定额及有关规定计算。</w:t>
      </w:r>
    </w:p>
    <w:p w:rsidR="00B55BD9" w:rsidRPr="00B01624" w:rsidRDefault="004E1434">
      <w:pPr>
        <w:spacing w:line="360" w:lineRule="auto"/>
        <w:ind w:firstLineChars="200" w:firstLine="420"/>
        <w:rPr>
          <w:rFonts w:ascii="宋体" w:hAnsi="宋体"/>
          <w:szCs w:val="21"/>
        </w:rPr>
      </w:pPr>
      <w:r w:rsidRPr="00B01624">
        <w:rPr>
          <w:rFonts w:ascii="宋体" w:hAnsi="宋体" w:hint="eastAsia"/>
          <w:szCs w:val="21"/>
        </w:rPr>
        <w:t>1.</w:t>
      </w:r>
      <w:r w:rsidRPr="00B01624">
        <w:rPr>
          <w:rFonts w:ascii="宋体" w:hAnsi="宋体"/>
          <w:szCs w:val="21"/>
        </w:rPr>
        <w:t xml:space="preserve">2.5 </w:t>
      </w:r>
      <w:r w:rsidRPr="00B01624">
        <w:rPr>
          <w:rFonts w:ascii="宋体" w:hAnsi="宋体" w:cs="宋体" w:hint="eastAsia"/>
          <w:szCs w:val="21"/>
        </w:rPr>
        <w:t>规费和增值税应按规定确定，作为不可竞争费用。</w:t>
      </w:r>
    </w:p>
    <w:p w:rsidR="00B55BD9" w:rsidRPr="00B01624" w:rsidRDefault="004E1434">
      <w:pPr>
        <w:spacing w:line="360" w:lineRule="auto"/>
        <w:ind w:firstLine="420"/>
        <w:rPr>
          <w:rFonts w:ascii="宋体" w:hAnsi="宋体" w:cs="宋体"/>
          <w:szCs w:val="21"/>
        </w:rPr>
      </w:pPr>
      <w:r w:rsidRPr="00B01624">
        <w:rPr>
          <w:rFonts w:ascii="宋体" w:hAnsi="宋体" w:hint="eastAsia"/>
          <w:szCs w:val="21"/>
        </w:rPr>
        <w:t>1.</w:t>
      </w:r>
      <w:r w:rsidRPr="00B01624">
        <w:rPr>
          <w:rFonts w:ascii="宋体" w:hAnsi="宋体"/>
          <w:szCs w:val="21"/>
        </w:rPr>
        <w:t xml:space="preserve">2.6 </w:t>
      </w:r>
      <w:r w:rsidRPr="00B01624">
        <w:rPr>
          <w:rFonts w:ascii="宋体" w:hAnsi="宋体" w:cs="宋体" w:hint="eastAsia"/>
          <w:szCs w:val="21"/>
        </w:rPr>
        <w:t>其它需要说明的问题：</w:t>
      </w:r>
      <w:r w:rsidRPr="00B01624">
        <w:rPr>
          <w:rFonts w:ascii="宋体" w:hAnsi="宋体" w:hint="eastAsia"/>
          <w:szCs w:val="21"/>
          <w:u w:val="single"/>
        </w:rPr>
        <w:t>无</w:t>
      </w:r>
      <w:r w:rsidRPr="00B01624">
        <w:rPr>
          <w:rFonts w:ascii="宋体" w:hAnsi="宋体" w:cs="宋体" w:hint="eastAsia"/>
          <w:szCs w:val="21"/>
        </w:rPr>
        <w:t>。</w:t>
      </w:r>
    </w:p>
    <w:p w:rsidR="00B55BD9" w:rsidRPr="00B01624" w:rsidRDefault="004E1434">
      <w:pPr>
        <w:spacing w:line="360" w:lineRule="auto"/>
        <w:ind w:firstLineChars="200" w:firstLine="420"/>
        <w:rPr>
          <w:rFonts w:ascii="宋体" w:hAnsi="宋体"/>
          <w:szCs w:val="21"/>
        </w:rPr>
      </w:pPr>
      <w:r w:rsidRPr="00B01624">
        <w:rPr>
          <w:rFonts w:ascii="宋体" w:hAnsi="宋体" w:hint="eastAsia"/>
          <w:szCs w:val="21"/>
        </w:rPr>
        <w:t>1.3招标控制价表格</w:t>
      </w:r>
    </w:p>
    <w:p w:rsidR="00B55BD9" w:rsidRPr="00B01624" w:rsidRDefault="004E1434">
      <w:pPr>
        <w:spacing w:line="360" w:lineRule="auto"/>
        <w:ind w:firstLineChars="200" w:firstLine="420"/>
        <w:rPr>
          <w:rFonts w:ascii="宋体" w:hAnsi="宋体"/>
          <w:szCs w:val="21"/>
        </w:rPr>
      </w:pPr>
      <w:r w:rsidRPr="00B01624">
        <w:rPr>
          <w:rFonts w:ascii="宋体" w:hAnsi="宋体" w:hint="eastAsia"/>
          <w:szCs w:val="21"/>
        </w:rPr>
        <w:t>1.3.1 本表格适用于工程量清单法计价和工料单价法计价。采用工程量清单法时，表格中的“项目编码”和“项目名称”按</w:t>
      </w:r>
      <w:r w:rsidRPr="00B01624">
        <w:rPr>
          <w:rFonts w:ascii="宋体" w:hAnsi="宋体" w:cs="宋体" w:hint="eastAsia"/>
          <w:szCs w:val="21"/>
        </w:rPr>
        <w:t>《计算规范》列项；采用工料单价法时，</w:t>
      </w:r>
      <w:r w:rsidRPr="00B01624">
        <w:rPr>
          <w:rFonts w:ascii="宋体" w:hAnsi="宋体" w:hint="eastAsia"/>
          <w:szCs w:val="21"/>
        </w:rPr>
        <w:t>表格中的“项目编码”和“项目名称”</w:t>
      </w:r>
      <w:r w:rsidRPr="00B01624">
        <w:rPr>
          <w:rFonts w:cs="仿宋_GB2312" w:hint="eastAsia"/>
          <w:szCs w:val="21"/>
          <w:shd w:val="clear" w:color="auto" w:fill="FFFFFF"/>
        </w:rPr>
        <w:t>按照我区现行各专业定额编号、定额子目名称设置。</w:t>
      </w:r>
    </w:p>
    <w:p w:rsidR="00B55BD9" w:rsidRPr="00B01624" w:rsidRDefault="004E1434">
      <w:pPr>
        <w:spacing w:line="360" w:lineRule="auto"/>
        <w:ind w:firstLineChars="200" w:firstLine="420"/>
        <w:rPr>
          <w:rFonts w:ascii="宋体" w:hAnsi="宋体"/>
          <w:szCs w:val="21"/>
        </w:rPr>
      </w:pPr>
      <w:r w:rsidRPr="00B01624">
        <w:rPr>
          <w:rFonts w:ascii="宋体" w:hAnsi="宋体" w:hint="eastAsia"/>
          <w:szCs w:val="21"/>
        </w:rPr>
        <w:t>1.3.2本表格适用于一般计税法计价和简易计税法计价。采用一般计税法时，各项费用的价格均为除税价格；采用简易计税法时，各项费用的价格均为含税价格。</w:t>
      </w:r>
    </w:p>
    <w:p w:rsidR="00B55BD9" w:rsidRPr="00B01624" w:rsidRDefault="00B55BD9">
      <w:pPr>
        <w:spacing w:line="360" w:lineRule="auto"/>
        <w:jc w:val="left"/>
        <w:rPr>
          <w:rFonts w:ascii="宋体" w:hAnsi="宋体"/>
          <w:szCs w:val="21"/>
        </w:rPr>
      </w:pPr>
    </w:p>
    <w:p w:rsidR="00B55BD9" w:rsidRPr="00B01624" w:rsidRDefault="00B55BD9">
      <w:pPr>
        <w:spacing w:line="360" w:lineRule="auto"/>
        <w:jc w:val="left"/>
        <w:rPr>
          <w:rFonts w:ascii="宋体" w:hAnsi="宋体"/>
          <w:szCs w:val="21"/>
        </w:rPr>
      </w:pPr>
    </w:p>
    <w:p w:rsidR="00B55BD9" w:rsidRPr="00B01624" w:rsidRDefault="00B55BD9">
      <w:pPr>
        <w:spacing w:line="360" w:lineRule="auto"/>
        <w:jc w:val="left"/>
        <w:rPr>
          <w:rFonts w:ascii="宋体" w:hAnsi="宋体"/>
          <w:szCs w:val="21"/>
        </w:rPr>
      </w:pPr>
    </w:p>
    <w:p w:rsidR="00B55BD9" w:rsidRPr="00B01624" w:rsidRDefault="00B55BD9">
      <w:pPr>
        <w:spacing w:line="360" w:lineRule="auto"/>
        <w:jc w:val="left"/>
        <w:rPr>
          <w:rFonts w:ascii="宋体" w:hAnsi="宋体"/>
          <w:szCs w:val="21"/>
        </w:rPr>
      </w:pPr>
    </w:p>
    <w:p w:rsidR="00B55BD9" w:rsidRPr="00B01624" w:rsidRDefault="00B55BD9">
      <w:pPr>
        <w:spacing w:line="360" w:lineRule="auto"/>
        <w:jc w:val="left"/>
        <w:rPr>
          <w:rFonts w:ascii="宋体" w:hAnsi="宋体"/>
          <w:szCs w:val="21"/>
        </w:rPr>
      </w:pPr>
    </w:p>
    <w:p w:rsidR="00B55BD9" w:rsidRPr="00B01624" w:rsidRDefault="00B55BD9">
      <w:pPr>
        <w:spacing w:line="360" w:lineRule="auto"/>
        <w:jc w:val="left"/>
        <w:rPr>
          <w:rFonts w:ascii="宋体" w:hAnsi="宋体"/>
          <w:szCs w:val="21"/>
        </w:rPr>
      </w:pPr>
    </w:p>
    <w:p w:rsidR="00B55BD9" w:rsidRPr="00B01624" w:rsidRDefault="00B55BD9">
      <w:pPr>
        <w:spacing w:line="360" w:lineRule="auto"/>
        <w:jc w:val="left"/>
        <w:rPr>
          <w:rFonts w:ascii="宋体" w:hAnsi="宋体"/>
          <w:szCs w:val="21"/>
        </w:rPr>
      </w:pPr>
    </w:p>
    <w:p w:rsidR="00B55BD9" w:rsidRPr="00B01624" w:rsidRDefault="00B55BD9">
      <w:pPr>
        <w:spacing w:line="360" w:lineRule="auto"/>
        <w:jc w:val="left"/>
        <w:rPr>
          <w:rFonts w:ascii="宋体" w:hAnsi="宋体"/>
          <w:szCs w:val="21"/>
        </w:rPr>
      </w:pPr>
    </w:p>
    <w:p w:rsidR="00B55BD9" w:rsidRPr="00B01624" w:rsidRDefault="00B55BD9">
      <w:pPr>
        <w:spacing w:line="360" w:lineRule="auto"/>
        <w:jc w:val="left"/>
        <w:rPr>
          <w:rFonts w:ascii="宋体" w:hAnsi="宋体"/>
          <w:szCs w:val="21"/>
        </w:rPr>
      </w:pPr>
    </w:p>
    <w:p w:rsidR="00B55BD9" w:rsidRPr="00B01624" w:rsidRDefault="00B55BD9">
      <w:pPr>
        <w:spacing w:line="360" w:lineRule="auto"/>
        <w:jc w:val="left"/>
        <w:rPr>
          <w:rFonts w:ascii="宋体" w:hAnsi="宋体"/>
          <w:szCs w:val="21"/>
        </w:rPr>
      </w:pPr>
    </w:p>
    <w:p w:rsidR="00B55BD9" w:rsidRPr="00B01624" w:rsidRDefault="00B55BD9">
      <w:pPr>
        <w:spacing w:line="360" w:lineRule="auto"/>
        <w:jc w:val="left"/>
        <w:rPr>
          <w:rFonts w:ascii="宋体" w:hAnsi="宋体"/>
          <w:szCs w:val="21"/>
        </w:rPr>
      </w:pPr>
    </w:p>
    <w:p w:rsidR="00B55BD9" w:rsidRPr="00B01624" w:rsidRDefault="00B55BD9">
      <w:pPr>
        <w:spacing w:line="360" w:lineRule="auto"/>
        <w:jc w:val="left"/>
        <w:rPr>
          <w:rFonts w:ascii="宋体" w:hAnsi="宋体"/>
          <w:szCs w:val="21"/>
        </w:rPr>
      </w:pPr>
    </w:p>
    <w:p w:rsidR="00B55BD9" w:rsidRPr="00B01624" w:rsidRDefault="00B55BD9">
      <w:pPr>
        <w:spacing w:line="360" w:lineRule="auto"/>
        <w:jc w:val="left"/>
        <w:rPr>
          <w:rFonts w:ascii="宋体" w:hAnsi="宋体"/>
          <w:szCs w:val="21"/>
        </w:rPr>
      </w:pPr>
    </w:p>
    <w:p w:rsidR="00B55BD9" w:rsidRPr="00B01624" w:rsidRDefault="00B55BD9">
      <w:pPr>
        <w:spacing w:line="360" w:lineRule="auto"/>
        <w:jc w:val="left"/>
        <w:rPr>
          <w:rFonts w:ascii="宋体" w:hAnsi="宋体"/>
          <w:szCs w:val="21"/>
        </w:rPr>
      </w:pPr>
    </w:p>
    <w:p w:rsidR="00B55BD9" w:rsidRPr="00B01624" w:rsidRDefault="00B55BD9">
      <w:pPr>
        <w:spacing w:line="360" w:lineRule="auto"/>
        <w:jc w:val="left"/>
        <w:rPr>
          <w:rFonts w:ascii="宋体" w:hAnsi="宋体"/>
          <w:szCs w:val="21"/>
        </w:rPr>
      </w:pPr>
    </w:p>
    <w:p w:rsidR="00B55BD9" w:rsidRPr="00B01624" w:rsidRDefault="00B55BD9">
      <w:pPr>
        <w:spacing w:line="360" w:lineRule="auto"/>
        <w:jc w:val="left"/>
        <w:rPr>
          <w:rFonts w:ascii="宋体" w:hAnsi="宋体"/>
          <w:szCs w:val="21"/>
        </w:rPr>
      </w:pPr>
    </w:p>
    <w:p w:rsidR="00B55BD9" w:rsidRPr="00B01624" w:rsidRDefault="00B55BD9">
      <w:pPr>
        <w:spacing w:line="360" w:lineRule="auto"/>
        <w:jc w:val="left"/>
        <w:rPr>
          <w:rFonts w:ascii="宋体" w:hAnsi="宋体"/>
          <w:szCs w:val="21"/>
        </w:rPr>
      </w:pPr>
    </w:p>
    <w:p w:rsidR="00B55BD9" w:rsidRPr="00B01624" w:rsidRDefault="004E1434">
      <w:pPr>
        <w:spacing w:line="360" w:lineRule="auto"/>
        <w:jc w:val="left"/>
        <w:rPr>
          <w:rFonts w:ascii="宋体" w:hAnsi="宋体"/>
          <w:szCs w:val="21"/>
        </w:rPr>
      </w:pPr>
      <w:r w:rsidRPr="00B01624">
        <w:rPr>
          <w:rFonts w:ascii="宋体" w:hAnsi="宋体" w:hint="eastAsia"/>
          <w:szCs w:val="21"/>
        </w:rPr>
        <w:t>表1招标控制价封面</w:t>
      </w: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4E1434">
      <w:pPr>
        <w:pStyle w:val="2f4"/>
        <w:jc w:val="center"/>
      </w:pPr>
      <w:r w:rsidRPr="00B01624">
        <w:rPr>
          <w:b/>
          <w:sz w:val="52"/>
          <w:szCs w:val="52"/>
        </w:rPr>
        <w:t>招标控制价</w:t>
      </w: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4E1434">
      <w:pPr>
        <w:pStyle w:val="2f4"/>
        <w:jc w:val="center"/>
      </w:pPr>
      <w:r w:rsidRPr="00B01624">
        <w:rPr>
          <w:sz w:val="32"/>
          <w:szCs w:val="32"/>
        </w:rPr>
        <w:t>招</w:t>
      </w:r>
      <w:r w:rsidRPr="00B01624">
        <w:rPr>
          <w:sz w:val="32"/>
          <w:szCs w:val="32"/>
        </w:rPr>
        <w:t xml:space="preserve">  </w:t>
      </w:r>
      <w:r w:rsidRPr="00B01624">
        <w:rPr>
          <w:sz w:val="32"/>
          <w:szCs w:val="32"/>
        </w:rPr>
        <w:t>标</w:t>
      </w:r>
      <w:r w:rsidRPr="00B01624">
        <w:rPr>
          <w:sz w:val="32"/>
          <w:szCs w:val="32"/>
        </w:rPr>
        <w:t xml:space="preserve">  </w:t>
      </w:r>
      <w:r w:rsidRPr="00B01624">
        <w:rPr>
          <w:sz w:val="32"/>
          <w:szCs w:val="32"/>
        </w:rPr>
        <w:t>人：</w:t>
      </w:r>
      <w:r w:rsidRPr="00B01624">
        <w:t>_____________________</w:t>
      </w:r>
    </w:p>
    <w:p w:rsidR="00B55BD9" w:rsidRPr="00B01624" w:rsidRDefault="004E1434">
      <w:pPr>
        <w:pStyle w:val="2f4"/>
        <w:jc w:val="center"/>
      </w:pPr>
      <w:r w:rsidRPr="00B01624">
        <w:rPr>
          <w:szCs w:val="21"/>
        </w:rPr>
        <w:t>(</w:t>
      </w:r>
      <w:r w:rsidRPr="00B01624">
        <w:rPr>
          <w:szCs w:val="21"/>
        </w:rPr>
        <w:t>单位盖章</w:t>
      </w:r>
      <w:r w:rsidRPr="00B01624">
        <w:rPr>
          <w:szCs w:val="21"/>
        </w:rPr>
        <w:t>)</w:t>
      </w:r>
    </w:p>
    <w:p w:rsidR="00B55BD9" w:rsidRPr="00B01624" w:rsidRDefault="00B55BD9">
      <w:pPr>
        <w:pStyle w:val="2f4"/>
        <w:jc w:val="center"/>
      </w:pPr>
    </w:p>
    <w:p w:rsidR="00B55BD9" w:rsidRPr="00B01624" w:rsidRDefault="00B55BD9">
      <w:pPr>
        <w:pStyle w:val="2f4"/>
        <w:jc w:val="center"/>
      </w:pPr>
    </w:p>
    <w:p w:rsidR="00B55BD9" w:rsidRPr="00B01624" w:rsidRDefault="004E1434">
      <w:pPr>
        <w:pStyle w:val="2f4"/>
        <w:jc w:val="center"/>
      </w:pPr>
      <w:r w:rsidRPr="00B01624">
        <w:rPr>
          <w:sz w:val="32"/>
          <w:szCs w:val="32"/>
        </w:rPr>
        <w:t>造价咨询人：</w:t>
      </w:r>
      <w:r w:rsidRPr="00B01624">
        <w:t>_____________________</w:t>
      </w:r>
    </w:p>
    <w:p w:rsidR="00B55BD9" w:rsidRPr="00B01624" w:rsidRDefault="004E1434">
      <w:pPr>
        <w:pStyle w:val="2f4"/>
        <w:jc w:val="center"/>
      </w:pPr>
      <w:r w:rsidRPr="00B01624">
        <w:rPr>
          <w:szCs w:val="21"/>
        </w:rPr>
        <w:t>（单位盖章）</w:t>
      </w: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4E1434">
      <w:pPr>
        <w:pStyle w:val="2f4"/>
        <w:jc w:val="center"/>
      </w:pPr>
      <w:r w:rsidRPr="00B01624">
        <w:rPr>
          <w:sz w:val="32"/>
          <w:szCs w:val="32"/>
        </w:rPr>
        <w:t>年</w:t>
      </w:r>
      <w:r w:rsidRPr="00B01624">
        <w:rPr>
          <w:sz w:val="32"/>
          <w:szCs w:val="32"/>
        </w:rPr>
        <w:t xml:space="preserve">  </w:t>
      </w:r>
      <w:r w:rsidRPr="00B01624">
        <w:rPr>
          <w:sz w:val="32"/>
          <w:szCs w:val="32"/>
        </w:rPr>
        <w:t>月</w:t>
      </w:r>
      <w:r w:rsidRPr="00B01624">
        <w:rPr>
          <w:sz w:val="32"/>
          <w:szCs w:val="32"/>
        </w:rPr>
        <w:t xml:space="preserve">  </w:t>
      </w:r>
      <w:r w:rsidRPr="00B01624">
        <w:rPr>
          <w:sz w:val="32"/>
          <w:szCs w:val="32"/>
        </w:rPr>
        <w:t>日</w:t>
      </w: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4E1434">
      <w:pPr>
        <w:pStyle w:val="2f4"/>
        <w:rPr>
          <w:sz w:val="21"/>
          <w:szCs w:val="21"/>
        </w:rPr>
      </w:pPr>
      <w:r w:rsidRPr="00B01624">
        <w:rPr>
          <w:rFonts w:ascii="宋体" w:hAnsi="宋体" w:hint="eastAsia"/>
          <w:sz w:val="21"/>
          <w:szCs w:val="21"/>
        </w:rPr>
        <w:t>表2招标控制价扉页</w:t>
      </w:r>
    </w:p>
    <w:p w:rsidR="00B55BD9" w:rsidRPr="00B01624" w:rsidRDefault="00B55BD9">
      <w:pPr>
        <w:pStyle w:val="2f4"/>
      </w:pPr>
    </w:p>
    <w:p w:rsidR="00B55BD9" w:rsidRPr="00B01624" w:rsidRDefault="00B55BD9">
      <w:pPr>
        <w:pStyle w:val="2f4"/>
      </w:pPr>
    </w:p>
    <w:p w:rsidR="00B55BD9" w:rsidRPr="00B01624" w:rsidRDefault="004E1434">
      <w:pPr>
        <w:spacing w:line="360" w:lineRule="exact"/>
        <w:jc w:val="center"/>
        <w:rPr>
          <w:b/>
          <w:sz w:val="36"/>
          <w:szCs w:val="36"/>
        </w:rPr>
      </w:pPr>
      <w:r w:rsidRPr="00B01624">
        <w:rPr>
          <w:rFonts w:hint="eastAsia"/>
          <w:b/>
          <w:sz w:val="28"/>
          <w:szCs w:val="28"/>
        </w:rPr>
        <w:t>____________________________</w:t>
      </w:r>
      <w:r w:rsidRPr="00B01624">
        <w:rPr>
          <w:rFonts w:hint="eastAsia"/>
          <w:b/>
          <w:sz w:val="36"/>
          <w:szCs w:val="36"/>
        </w:rPr>
        <w:t>工程</w:t>
      </w:r>
    </w:p>
    <w:p w:rsidR="00B55BD9" w:rsidRPr="00B01624" w:rsidRDefault="00B55BD9">
      <w:pPr>
        <w:spacing w:line="360" w:lineRule="exact"/>
      </w:pPr>
    </w:p>
    <w:p w:rsidR="00B55BD9" w:rsidRPr="00B01624" w:rsidRDefault="00B55BD9">
      <w:pPr>
        <w:spacing w:line="360" w:lineRule="exact"/>
      </w:pPr>
    </w:p>
    <w:p w:rsidR="00B55BD9" w:rsidRPr="00B01624" w:rsidRDefault="00B55BD9">
      <w:pPr>
        <w:spacing w:line="360" w:lineRule="exact"/>
      </w:pPr>
    </w:p>
    <w:p w:rsidR="00B55BD9" w:rsidRPr="00B01624" w:rsidRDefault="00B55BD9">
      <w:pPr>
        <w:spacing w:line="360" w:lineRule="exact"/>
      </w:pPr>
    </w:p>
    <w:p w:rsidR="00B55BD9" w:rsidRPr="00B01624" w:rsidRDefault="004E1434">
      <w:pPr>
        <w:jc w:val="center"/>
        <w:rPr>
          <w:b/>
          <w:sz w:val="52"/>
          <w:szCs w:val="52"/>
        </w:rPr>
      </w:pPr>
      <w:r w:rsidRPr="00B01624">
        <w:rPr>
          <w:rFonts w:hint="eastAsia"/>
          <w:b/>
          <w:sz w:val="52"/>
          <w:szCs w:val="52"/>
        </w:rPr>
        <w:t>招标控制价</w:t>
      </w:r>
    </w:p>
    <w:p w:rsidR="00B55BD9" w:rsidRPr="00B01624" w:rsidRDefault="00B55BD9">
      <w:pPr>
        <w:spacing w:line="360" w:lineRule="exact"/>
      </w:pPr>
    </w:p>
    <w:p w:rsidR="00B55BD9" w:rsidRPr="00B01624" w:rsidRDefault="00B55BD9">
      <w:pPr>
        <w:spacing w:line="360" w:lineRule="exact"/>
        <w:rPr>
          <w:sz w:val="24"/>
        </w:rPr>
      </w:pPr>
    </w:p>
    <w:p w:rsidR="00B55BD9" w:rsidRPr="00B01624" w:rsidRDefault="004E1434">
      <w:pPr>
        <w:spacing w:line="360" w:lineRule="exact"/>
        <w:rPr>
          <w:sz w:val="24"/>
        </w:rPr>
      </w:pPr>
      <w:r w:rsidRPr="00B01624">
        <w:rPr>
          <w:rFonts w:hint="eastAsia"/>
          <w:sz w:val="32"/>
          <w:szCs w:val="32"/>
        </w:rPr>
        <w:t>招标控制价（小写）：</w:t>
      </w:r>
      <w:r w:rsidRPr="00B01624">
        <w:rPr>
          <w:rFonts w:hint="eastAsia"/>
          <w:sz w:val="24"/>
        </w:rPr>
        <w:t>_______________________</w:t>
      </w:r>
    </w:p>
    <w:p w:rsidR="00B55BD9" w:rsidRPr="00B01624" w:rsidRDefault="00B55BD9">
      <w:pPr>
        <w:spacing w:line="360" w:lineRule="exact"/>
        <w:rPr>
          <w:sz w:val="24"/>
        </w:rPr>
      </w:pPr>
    </w:p>
    <w:p w:rsidR="00B55BD9" w:rsidRPr="00B01624" w:rsidRDefault="004E1434">
      <w:pPr>
        <w:spacing w:line="360" w:lineRule="exact"/>
        <w:ind w:firstLineChars="500" w:firstLine="1600"/>
        <w:rPr>
          <w:sz w:val="24"/>
        </w:rPr>
      </w:pPr>
      <w:r w:rsidRPr="00B01624">
        <w:rPr>
          <w:rFonts w:hint="eastAsia"/>
          <w:sz w:val="32"/>
          <w:szCs w:val="32"/>
        </w:rPr>
        <w:t>（大写）：</w:t>
      </w:r>
      <w:r w:rsidRPr="00B01624">
        <w:rPr>
          <w:rFonts w:hint="eastAsia"/>
          <w:sz w:val="24"/>
        </w:rPr>
        <w:t>________________________</w:t>
      </w:r>
    </w:p>
    <w:p w:rsidR="00B55BD9" w:rsidRPr="00B01624" w:rsidRDefault="00B55BD9">
      <w:pPr>
        <w:spacing w:line="360" w:lineRule="exact"/>
      </w:pPr>
    </w:p>
    <w:p w:rsidR="00B55BD9" w:rsidRPr="00B01624" w:rsidRDefault="00B55BD9">
      <w:pPr>
        <w:spacing w:line="360" w:lineRule="exact"/>
      </w:pPr>
    </w:p>
    <w:p w:rsidR="00B55BD9" w:rsidRPr="00B01624" w:rsidRDefault="00B55BD9">
      <w:pPr>
        <w:spacing w:line="360" w:lineRule="exact"/>
      </w:pPr>
    </w:p>
    <w:p w:rsidR="00B55BD9" w:rsidRPr="00B01624" w:rsidRDefault="004E1434">
      <w:pPr>
        <w:spacing w:line="360" w:lineRule="exact"/>
        <w:rPr>
          <w:sz w:val="24"/>
        </w:rPr>
      </w:pPr>
      <w:r w:rsidRPr="00B01624">
        <w:rPr>
          <w:rFonts w:hint="eastAsia"/>
          <w:sz w:val="32"/>
          <w:szCs w:val="32"/>
        </w:rPr>
        <w:t>招</w:t>
      </w:r>
      <w:r w:rsidRPr="00B01624">
        <w:rPr>
          <w:rFonts w:hint="eastAsia"/>
          <w:sz w:val="32"/>
          <w:szCs w:val="32"/>
        </w:rPr>
        <w:t xml:space="preserve">  </w:t>
      </w:r>
      <w:r w:rsidRPr="00B01624">
        <w:rPr>
          <w:rFonts w:hint="eastAsia"/>
          <w:sz w:val="32"/>
          <w:szCs w:val="32"/>
        </w:rPr>
        <w:t>标</w:t>
      </w:r>
      <w:r w:rsidRPr="00B01624">
        <w:rPr>
          <w:rFonts w:hint="eastAsia"/>
          <w:sz w:val="32"/>
          <w:szCs w:val="32"/>
        </w:rPr>
        <w:t xml:space="preserve">  </w:t>
      </w:r>
      <w:r w:rsidRPr="00B01624">
        <w:rPr>
          <w:rFonts w:hint="eastAsia"/>
          <w:sz w:val="32"/>
          <w:szCs w:val="32"/>
        </w:rPr>
        <w:t>人：</w:t>
      </w:r>
      <w:r w:rsidRPr="00B01624">
        <w:rPr>
          <w:rFonts w:hint="eastAsia"/>
          <w:sz w:val="24"/>
        </w:rPr>
        <w:t xml:space="preserve">_________________    </w:t>
      </w:r>
      <w:r w:rsidRPr="00B01624">
        <w:rPr>
          <w:rFonts w:hint="eastAsia"/>
          <w:sz w:val="24"/>
        </w:rPr>
        <w:t xml:space="preserve">　</w:t>
      </w:r>
      <w:r w:rsidRPr="00B01624">
        <w:rPr>
          <w:rFonts w:hint="eastAsia"/>
          <w:sz w:val="32"/>
          <w:szCs w:val="32"/>
        </w:rPr>
        <w:t>造价咨询人：</w:t>
      </w:r>
      <w:r w:rsidRPr="00B01624">
        <w:rPr>
          <w:rFonts w:hint="eastAsia"/>
          <w:sz w:val="24"/>
        </w:rPr>
        <w:t>__________________</w:t>
      </w:r>
    </w:p>
    <w:p w:rsidR="00B55BD9" w:rsidRPr="00B01624" w:rsidRDefault="004E1434">
      <w:pPr>
        <w:spacing w:line="360" w:lineRule="exact"/>
        <w:rPr>
          <w:szCs w:val="21"/>
        </w:rPr>
      </w:pPr>
      <w:r w:rsidRPr="00B01624">
        <w:rPr>
          <w:rFonts w:hint="eastAsia"/>
          <w:szCs w:val="21"/>
        </w:rPr>
        <w:t xml:space="preserve">              </w:t>
      </w:r>
      <w:r w:rsidRPr="00B01624">
        <w:rPr>
          <w:rFonts w:hint="eastAsia"/>
          <w:szCs w:val="21"/>
        </w:rPr>
        <w:t>（单位盖章）</w:t>
      </w:r>
      <w:r w:rsidRPr="00B01624">
        <w:rPr>
          <w:rFonts w:hint="eastAsia"/>
          <w:szCs w:val="21"/>
        </w:rPr>
        <w:t xml:space="preserve">                        </w:t>
      </w:r>
      <w:r w:rsidRPr="00B01624">
        <w:rPr>
          <w:rFonts w:hint="eastAsia"/>
          <w:szCs w:val="21"/>
        </w:rPr>
        <w:t xml:space="preserve">　</w:t>
      </w:r>
      <w:r w:rsidRPr="00B01624">
        <w:rPr>
          <w:rFonts w:hint="eastAsia"/>
          <w:szCs w:val="21"/>
        </w:rPr>
        <w:t xml:space="preserve">    </w:t>
      </w:r>
      <w:r w:rsidRPr="00B01624">
        <w:rPr>
          <w:rFonts w:hint="eastAsia"/>
          <w:szCs w:val="21"/>
        </w:rPr>
        <w:t>（单位资质专用章）</w:t>
      </w:r>
    </w:p>
    <w:p w:rsidR="00B55BD9" w:rsidRPr="00B01624" w:rsidRDefault="00B55BD9">
      <w:pPr>
        <w:spacing w:line="360" w:lineRule="exact"/>
        <w:rPr>
          <w:sz w:val="24"/>
        </w:rPr>
      </w:pPr>
    </w:p>
    <w:p w:rsidR="00B55BD9" w:rsidRPr="00B01624" w:rsidRDefault="00B55BD9">
      <w:pPr>
        <w:spacing w:line="360" w:lineRule="exact"/>
        <w:rPr>
          <w:sz w:val="24"/>
        </w:rPr>
      </w:pPr>
    </w:p>
    <w:p w:rsidR="00B55BD9" w:rsidRPr="00B01624" w:rsidRDefault="004E1434">
      <w:pPr>
        <w:spacing w:line="360" w:lineRule="exact"/>
        <w:rPr>
          <w:sz w:val="32"/>
          <w:szCs w:val="32"/>
        </w:rPr>
      </w:pPr>
      <w:r w:rsidRPr="00B01624">
        <w:rPr>
          <w:rFonts w:hint="eastAsia"/>
          <w:sz w:val="32"/>
          <w:szCs w:val="32"/>
        </w:rPr>
        <w:t>法定代表人</w:t>
      </w:r>
      <w:r w:rsidRPr="00B01624">
        <w:rPr>
          <w:rFonts w:hint="eastAsia"/>
          <w:sz w:val="32"/>
          <w:szCs w:val="32"/>
        </w:rPr>
        <w:t xml:space="preserve">  </w:t>
      </w:r>
      <w:r w:rsidRPr="00B01624">
        <w:rPr>
          <w:rFonts w:hint="eastAsia"/>
          <w:sz w:val="24"/>
        </w:rPr>
        <w:t xml:space="preserve">                   </w:t>
      </w:r>
      <w:r w:rsidRPr="00B01624">
        <w:rPr>
          <w:rFonts w:hint="eastAsia"/>
          <w:sz w:val="24"/>
        </w:rPr>
        <w:t xml:space="preserve">　</w:t>
      </w:r>
      <w:r w:rsidRPr="00B01624">
        <w:rPr>
          <w:rFonts w:hint="eastAsia"/>
          <w:sz w:val="32"/>
          <w:szCs w:val="32"/>
        </w:rPr>
        <w:t>法定代表人</w:t>
      </w:r>
    </w:p>
    <w:p w:rsidR="00B55BD9" w:rsidRPr="00B01624" w:rsidRDefault="004E1434">
      <w:pPr>
        <w:spacing w:line="360" w:lineRule="exact"/>
        <w:rPr>
          <w:sz w:val="24"/>
        </w:rPr>
      </w:pPr>
      <w:r w:rsidRPr="00B01624">
        <w:rPr>
          <w:rFonts w:hint="eastAsia"/>
          <w:sz w:val="32"/>
          <w:szCs w:val="32"/>
        </w:rPr>
        <w:t>或其授权人：</w:t>
      </w:r>
      <w:r w:rsidRPr="00B01624">
        <w:rPr>
          <w:rFonts w:hint="eastAsia"/>
          <w:sz w:val="24"/>
        </w:rPr>
        <w:t xml:space="preserve">__________________ </w:t>
      </w:r>
      <w:r w:rsidRPr="00B01624">
        <w:rPr>
          <w:rFonts w:hint="eastAsia"/>
          <w:sz w:val="24"/>
        </w:rPr>
        <w:t xml:space="preserve">　</w:t>
      </w:r>
      <w:r w:rsidRPr="00B01624">
        <w:rPr>
          <w:rFonts w:hint="eastAsia"/>
          <w:sz w:val="32"/>
          <w:szCs w:val="32"/>
        </w:rPr>
        <w:t>或其授权人：</w:t>
      </w:r>
      <w:r w:rsidRPr="00B01624">
        <w:rPr>
          <w:rFonts w:hint="eastAsia"/>
          <w:sz w:val="24"/>
        </w:rPr>
        <w:t>___________________</w:t>
      </w:r>
    </w:p>
    <w:p w:rsidR="00B55BD9" w:rsidRPr="00B01624" w:rsidRDefault="004E1434">
      <w:pPr>
        <w:spacing w:line="360" w:lineRule="exact"/>
        <w:rPr>
          <w:szCs w:val="21"/>
        </w:rPr>
      </w:pPr>
      <w:r w:rsidRPr="00B01624">
        <w:rPr>
          <w:rFonts w:hint="eastAsia"/>
          <w:szCs w:val="21"/>
        </w:rPr>
        <w:t xml:space="preserve">          </w:t>
      </w:r>
      <w:r w:rsidRPr="00B01624">
        <w:rPr>
          <w:rFonts w:hint="eastAsia"/>
          <w:szCs w:val="21"/>
        </w:rPr>
        <w:t>（签字或盖章）</w:t>
      </w:r>
      <w:r w:rsidRPr="00B01624">
        <w:rPr>
          <w:rFonts w:hint="eastAsia"/>
          <w:szCs w:val="21"/>
        </w:rPr>
        <w:t xml:space="preserve">       </w:t>
      </w:r>
      <w:r w:rsidRPr="00B01624">
        <w:rPr>
          <w:rFonts w:hint="eastAsia"/>
          <w:sz w:val="24"/>
        </w:rPr>
        <w:t xml:space="preserve">               </w:t>
      </w:r>
      <w:r w:rsidRPr="00B01624">
        <w:rPr>
          <w:rFonts w:hint="eastAsia"/>
          <w:sz w:val="24"/>
        </w:rPr>
        <w:t xml:space="preserve">　</w:t>
      </w:r>
      <w:r w:rsidRPr="00B01624">
        <w:rPr>
          <w:rFonts w:hint="eastAsia"/>
          <w:sz w:val="24"/>
        </w:rPr>
        <w:t xml:space="preserve">  </w:t>
      </w:r>
      <w:r w:rsidRPr="00B01624">
        <w:rPr>
          <w:rFonts w:hint="eastAsia"/>
          <w:szCs w:val="21"/>
        </w:rPr>
        <w:t>（签字或盖章）</w:t>
      </w:r>
    </w:p>
    <w:p w:rsidR="00B55BD9" w:rsidRPr="00B01624" w:rsidRDefault="00B55BD9">
      <w:pPr>
        <w:spacing w:line="360" w:lineRule="exact"/>
        <w:rPr>
          <w:sz w:val="24"/>
        </w:rPr>
      </w:pPr>
    </w:p>
    <w:p w:rsidR="00B55BD9" w:rsidRPr="00B01624" w:rsidRDefault="00B55BD9">
      <w:pPr>
        <w:spacing w:line="360" w:lineRule="exact"/>
        <w:rPr>
          <w:sz w:val="24"/>
        </w:rPr>
      </w:pPr>
    </w:p>
    <w:p w:rsidR="00B55BD9" w:rsidRPr="00B01624" w:rsidRDefault="004E1434">
      <w:pPr>
        <w:spacing w:line="360" w:lineRule="exact"/>
        <w:rPr>
          <w:sz w:val="24"/>
        </w:rPr>
      </w:pPr>
      <w:r w:rsidRPr="00B01624">
        <w:rPr>
          <w:rFonts w:hint="eastAsia"/>
          <w:sz w:val="32"/>
          <w:szCs w:val="32"/>
        </w:rPr>
        <w:t>编</w:t>
      </w:r>
      <w:r w:rsidRPr="00B01624">
        <w:rPr>
          <w:rFonts w:hint="eastAsia"/>
          <w:sz w:val="32"/>
          <w:szCs w:val="32"/>
        </w:rPr>
        <w:t xml:space="preserve">  </w:t>
      </w:r>
      <w:r w:rsidRPr="00B01624">
        <w:rPr>
          <w:rFonts w:hint="eastAsia"/>
          <w:sz w:val="32"/>
          <w:szCs w:val="32"/>
        </w:rPr>
        <w:t>制</w:t>
      </w:r>
      <w:r w:rsidRPr="00B01624">
        <w:rPr>
          <w:rFonts w:hint="eastAsia"/>
          <w:sz w:val="32"/>
          <w:szCs w:val="32"/>
        </w:rPr>
        <w:t xml:space="preserve">  </w:t>
      </w:r>
      <w:r w:rsidRPr="00B01624">
        <w:rPr>
          <w:rFonts w:hint="eastAsia"/>
          <w:sz w:val="32"/>
          <w:szCs w:val="32"/>
        </w:rPr>
        <w:t>人：</w:t>
      </w:r>
      <w:r w:rsidRPr="00B01624">
        <w:rPr>
          <w:rFonts w:hint="eastAsia"/>
          <w:sz w:val="24"/>
        </w:rPr>
        <w:t>___________________</w:t>
      </w:r>
      <w:r w:rsidRPr="00B01624">
        <w:rPr>
          <w:rFonts w:hint="eastAsia"/>
          <w:sz w:val="24"/>
        </w:rPr>
        <w:t xml:space="preserve">　</w:t>
      </w:r>
      <w:r w:rsidRPr="00B01624">
        <w:rPr>
          <w:rFonts w:hint="eastAsia"/>
          <w:sz w:val="32"/>
          <w:szCs w:val="32"/>
        </w:rPr>
        <w:t>复</w:t>
      </w:r>
      <w:r w:rsidRPr="00B01624">
        <w:rPr>
          <w:rFonts w:hint="eastAsia"/>
          <w:sz w:val="32"/>
          <w:szCs w:val="32"/>
        </w:rPr>
        <w:t xml:space="preserve">  </w:t>
      </w:r>
      <w:r w:rsidRPr="00B01624">
        <w:rPr>
          <w:rFonts w:hint="eastAsia"/>
          <w:sz w:val="32"/>
          <w:szCs w:val="32"/>
        </w:rPr>
        <w:t>核</w:t>
      </w:r>
      <w:r w:rsidRPr="00B01624">
        <w:rPr>
          <w:rFonts w:hint="eastAsia"/>
          <w:sz w:val="32"/>
          <w:szCs w:val="32"/>
        </w:rPr>
        <w:t xml:space="preserve">  </w:t>
      </w:r>
      <w:r w:rsidRPr="00B01624">
        <w:rPr>
          <w:rFonts w:hint="eastAsia"/>
          <w:sz w:val="32"/>
          <w:szCs w:val="32"/>
        </w:rPr>
        <w:t>人：</w:t>
      </w:r>
      <w:r w:rsidRPr="00B01624">
        <w:rPr>
          <w:rFonts w:hint="eastAsia"/>
          <w:sz w:val="24"/>
        </w:rPr>
        <w:t>___________________</w:t>
      </w:r>
    </w:p>
    <w:p w:rsidR="00B55BD9" w:rsidRPr="00B01624" w:rsidRDefault="004E1434">
      <w:pPr>
        <w:spacing w:line="360" w:lineRule="exact"/>
        <w:rPr>
          <w:szCs w:val="21"/>
        </w:rPr>
      </w:pPr>
      <w:r w:rsidRPr="00B01624">
        <w:rPr>
          <w:rFonts w:hint="eastAsia"/>
          <w:szCs w:val="21"/>
        </w:rPr>
        <w:t xml:space="preserve">          </w:t>
      </w:r>
      <w:r w:rsidRPr="00B01624">
        <w:rPr>
          <w:rFonts w:hint="eastAsia"/>
          <w:szCs w:val="21"/>
        </w:rPr>
        <w:t>（造价人员签字）</w:t>
      </w:r>
      <w:r w:rsidRPr="00B01624">
        <w:rPr>
          <w:rFonts w:hint="eastAsia"/>
          <w:szCs w:val="21"/>
        </w:rPr>
        <w:t xml:space="preserve">                  </w:t>
      </w:r>
      <w:r w:rsidRPr="00B01624">
        <w:rPr>
          <w:rFonts w:hint="eastAsia"/>
          <w:szCs w:val="21"/>
        </w:rPr>
        <w:t xml:space="preserve">　</w:t>
      </w:r>
      <w:r w:rsidRPr="00B01624">
        <w:rPr>
          <w:rFonts w:hint="eastAsia"/>
          <w:szCs w:val="21"/>
        </w:rPr>
        <w:t xml:space="preserve">  </w:t>
      </w:r>
      <w:r w:rsidRPr="00B01624">
        <w:rPr>
          <w:rFonts w:hint="eastAsia"/>
          <w:szCs w:val="21"/>
        </w:rPr>
        <w:t>（造价工程师签字盖专用章）</w:t>
      </w:r>
    </w:p>
    <w:p w:rsidR="00B55BD9" w:rsidRPr="00B01624" w:rsidRDefault="00B55BD9">
      <w:pPr>
        <w:spacing w:line="360" w:lineRule="exact"/>
        <w:rPr>
          <w:sz w:val="24"/>
        </w:rPr>
      </w:pPr>
    </w:p>
    <w:p w:rsidR="00B55BD9" w:rsidRPr="00B01624" w:rsidRDefault="00B55BD9">
      <w:pPr>
        <w:spacing w:line="360" w:lineRule="exact"/>
        <w:rPr>
          <w:sz w:val="24"/>
        </w:rPr>
      </w:pPr>
    </w:p>
    <w:p w:rsidR="00B55BD9" w:rsidRPr="00B01624" w:rsidRDefault="00B55BD9">
      <w:pPr>
        <w:spacing w:line="360" w:lineRule="exact"/>
        <w:rPr>
          <w:sz w:val="24"/>
        </w:rPr>
      </w:pPr>
    </w:p>
    <w:p w:rsidR="00B55BD9" w:rsidRPr="00B01624" w:rsidRDefault="004E1434">
      <w:pPr>
        <w:spacing w:line="360" w:lineRule="exact"/>
        <w:rPr>
          <w:sz w:val="32"/>
          <w:szCs w:val="32"/>
        </w:rPr>
      </w:pPr>
      <w:r w:rsidRPr="00B01624">
        <w:rPr>
          <w:rFonts w:hint="eastAsia"/>
          <w:sz w:val="32"/>
          <w:szCs w:val="32"/>
        </w:rPr>
        <w:t>编制时间：</w:t>
      </w:r>
      <w:r w:rsidRPr="00B01624">
        <w:rPr>
          <w:rFonts w:hint="eastAsia"/>
          <w:sz w:val="32"/>
          <w:szCs w:val="32"/>
        </w:rPr>
        <w:t xml:space="preserve">  </w:t>
      </w:r>
      <w:r w:rsidRPr="00B01624">
        <w:rPr>
          <w:rFonts w:hint="eastAsia"/>
          <w:sz w:val="32"/>
          <w:szCs w:val="32"/>
        </w:rPr>
        <w:t>年</w:t>
      </w:r>
      <w:r w:rsidRPr="00B01624">
        <w:rPr>
          <w:rFonts w:hint="eastAsia"/>
          <w:sz w:val="32"/>
          <w:szCs w:val="32"/>
        </w:rPr>
        <w:t xml:space="preserve">  </w:t>
      </w:r>
      <w:r w:rsidRPr="00B01624">
        <w:rPr>
          <w:rFonts w:hint="eastAsia"/>
          <w:sz w:val="32"/>
          <w:szCs w:val="32"/>
        </w:rPr>
        <w:t>月</w:t>
      </w:r>
      <w:r w:rsidRPr="00B01624">
        <w:rPr>
          <w:rFonts w:hint="eastAsia"/>
          <w:sz w:val="32"/>
          <w:szCs w:val="32"/>
        </w:rPr>
        <w:t xml:space="preserve">  </w:t>
      </w:r>
      <w:r w:rsidRPr="00B01624">
        <w:rPr>
          <w:rFonts w:hint="eastAsia"/>
          <w:sz w:val="32"/>
          <w:szCs w:val="32"/>
        </w:rPr>
        <w:t>日</w:t>
      </w:r>
      <w:r w:rsidRPr="00B01624">
        <w:rPr>
          <w:rFonts w:hint="eastAsia"/>
          <w:sz w:val="32"/>
          <w:szCs w:val="32"/>
        </w:rPr>
        <w:t xml:space="preserve">       </w:t>
      </w:r>
      <w:r w:rsidRPr="00B01624">
        <w:rPr>
          <w:rFonts w:hint="eastAsia"/>
          <w:sz w:val="32"/>
          <w:szCs w:val="32"/>
        </w:rPr>
        <w:t>复核时间：</w:t>
      </w:r>
      <w:r w:rsidRPr="00B01624">
        <w:rPr>
          <w:rFonts w:hint="eastAsia"/>
          <w:sz w:val="32"/>
          <w:szCs w:val="32"/>
        </w:rPr>
        <w:t xml:space="preserve">  </w:t>
      </w:r>
      <w:r w:rsidRPr="00B01624">
        <w:rPr>
          <w:rFonts w:hint="eastAsia"/>
          <w:sz w:val="32"/>
          <w:szCs w:val="32"/>
        </w:rPr>
        <w:t>年</w:t>
      </w:r>
      <w:r w:rsidRPr="00B01624">
        <w:rPr>
          <w:rFonts w:hint="eastAsia"/>
          <w:sz w:val="32"/>
          <w:szCs w:val="32"/>
        </w:rPr>
        <w:t xml:space="preserve">  </w:t>
      </w:r>
      <w:r w:rsidRPr="00B01624">
        <w:rPr>
          <w:rFonts w:hint="eastAsia"/>
          <w:sz w:val="32"/>
          <w:szCs w:val="32"/>
        </w:rPr>
        <w:t>月</w:t>
      </w:r>
      <w:r w:rsidRPr="00B01624">
        <w:rPr>
          <w:rFonts w:hint="eastAsia"/>
          <w:sz w:val="32"/>
          <w:szCs w:val="32"/>
        </w:rPr>
        <w:t xml:space="preserve">  </w:t>
      </w:r>
      <w:r w:rsidRPr="00B01624">
        <w:rPr>
          <w:rFonts w:hint="eastAsia"/>
          <w:sz w:val="32"/>
          <w:szCs w:val="32"/>
        </w:rPr>
        <w:t>日</w:t>
      </w:r>
    </w:p>
    <w:p w:rsidR="00B55BD9" w:rsidRPr="00B01624" w:rsidRDefault="00B55BD9">
      <w:pPr>
        <w:spacing w:line="360" w:lineRule="exact"/>
      </w:pPr>
    </w:p>
    <w:p w:rsidR="00B55BD9" w:rsidRPr="00B01624" w:rsidRDefault="00B55BD9">
      <w:pPr>
        <w:pStyle w:val="2f4"/>
        <w:ind w:left="0" w:firstLine="0"/>
        <w:jc w:val="left"/>
        <w:rPr>
          <w:b/>
          <w:sz w:val="36"/>
          <w:szCs w:val="36"/>
        </w:rPr>
      </w:pPr>
    </w:p>
    <w:p w:rsidR="00B55BD9" w:rsidRPr="00B01624" w:rsidRDefault="00B55BD9">
      <w:pPr>
        <w:pStyle w:val="2f4"/>
        <w:ind w:left="0" w:firstLine="0"/>
        <w:jc w:val="left"/>
        <w:rPr>
          <w:b/>
          <w:sz w:val="36"/>
          <w:szCs w:val="36"/>
        </w:rPr>
      </w:pPr>
    </w:p>
    <w:p w:rsidR="00B55BD9" w:rsidRPr="00B01624" w:rsidRDefault="00B55BD9">
      <w:pPr>
        <w:pStyle w:val="2f4"/>
        <w:ind w:left="0" w:firstLine="0"/>
        <w:jc w:val="left"/>
        <w:rPr>
          <w:b/>
          <w:sz w:val="36"/>
          <w:szCs w:val="36"/>
        </w:rPr>
      </w:pPr>
    </w:p>
    <w:p w:rsidR="00B55BD9" w:rsidRPr="00B01624" w:rsidRDefault="004E1434">
      <w:pPr>
        <w:pStyle w:val="2f4"/>
        <w:ind w:left="0" w:firstLine="0"/>
        <w:jc w:val="left"/>
        <w:rPr>
          <w:b/>
          <w:sz w:val="36"/>
          <w:szCs w:val="36"/>
        </w:rPr>
      </w:pPr>
      <w:r w:rsidRPr="00B01624">
        <w:rPr>
          <w:rFonts w:ascii="宋体" w:hAnsi="宋体"/>
          <w:sz w:val="21"/>
          <w:szCs w:val="21"/>
        </w:rPr>
        <w:t>表3  编制说明</w:t>
      </w:r>
    </w:p>
    <w:p w:rsidR="00B55BD9" w:rsidRPr="00B01624" w:rsidRDefault="004E1434">
      <w:pPr>
        <w:pStyle w:val="2f4"/>
        <w:ind w:left="0" w:firstLine="0"/>
        <w:jc w:val="center"/>
      </w:pPr>
      <w:r w:rsidRPr="00B01624">
        <w:rPr>
          <w:b/>
          <w:sz w:val="36"/>
          <w:szCs w:val="36"/>
        </w:rPr>
        <w:t>编</w:t>
      </w:r>
      <w:r w:rsidRPr="00B01624">
        <w:rPr>
          <w:b/>
          <w:sz w:val="36"/>
          <w:szCs w:val="36"/>
        </w:rPr>
        <w:t xml:space="preserve">  </w:t>
      </w:r>
      <w:r w:rsidRPr="00B01624">
        <w:rPr>
          <w:b/>
          <w:sz w:val="36"/>
          <w:szCs w:val="36"/>
        </w:rPr>
        <w:t>制</w:t>
      </w:r>
      <w:r w:rsidRPr="00B01624">
        <w:rPr>
          <w:b/>
          <w:sz w:val="36"/>
          <w:szCs w:val="36"/>
        </w:rPr>
        <w:t xml:space="preserve">  </w:t>
      </w:r>
      <w:r w:rsidRPr="00B01624">
        <w:rPr>
          <w:b/>
          <w:sz w:val="36"/>
          <w:szCs w:val="36"/>
        </w:rPr>
        <w:t>说</w:t>
      </w:r>
      <w:r w:rsidRPr="00B01624">
        <w:rPr>
          <w:b/>
          <w:sz w:val="36"/>
          <w:szCs w:val="36"/>
        </w:rPr>
        <w:t xml:space="preserve">  </w:t>
      </w:r>
      <w:r w:rsidRPr="00B01624">
        <w:rPr>
          <w:b/>
          <w:sz w:val="36"/>
          <w:szCs w:val="36"/>
        </w:rPr>
        <w:t>明</w:t>
      </w:r>
    </w:p>
    <w:p w:rsidR="00B55BD9" w:rsidRPr="00B01624" w:rsidRDefault="004E1434">
      <w:pPr>
        <w:pStyle w:val="2f4"/>
      </w:pPr>
      <w:r w:rsidRPr="00B01624">
        <w:t>工程名称：</w:t>
      </w:r>
      <w:r w:rsidRPr="00B01624">
        <w:t xml:space="preserve">                                               </w:t>
      </w:r>
      <w:r w:rsidRPr="00B01624">
        <w:t>第</w:t>
      </w:r>
      <w:r w:rsidRPr="00B01624">
        <w:t xml:space="preserve">  </w:t>
      </w:r>
      <w:r w:rsidRPr="00B01624">
        <w:t>页</w:t>
      </w:r>
      <w:r w:rsidRPr="00B01624">
        <w:t xml:space="preserve"> </w:t>
      </w:r>
      <w:r w:rsidRPr="00B01624">
        <w:t>共</w:t>
      </w:r>
      <w:r w:rsidRPr="00B01624">
        <w:t xml:space="preserve">  </w:t>
      </w:r>
      <w:r w:rsidRPr="00B01624">
        <w:t>页</w:t>
      </w:r>
    </w:p>
    <w:tbl>
      <w:tblPr>
        <w:tblW w:w="0" w:type="auto"/>
        <w:tblLook w:val="04A0"/>
      </w:tblPr>
      <w:tblGrid>
        <w:gridCol w:w="8660"/>
      </w:tblGrid>
      <w:tr w:rsidR="00B55BD9" w:rsidRPr="00B01624">
        <w:trPr>
          <w:trHeight w:val="12294"/>
        </w:trPr>
        <w:tc>
          <w:tcPr>
            <w:tcW w:w="8660" w:type="dxa"/>
            <w:tcBorders>
              <w:top w:val="single" w:sz="4" w:space="0" w:color="auto"/>
              <w:left w:val="single" w:sz="4" w:space="0" w:color="auto"/>
              <w:bottom w:val="single" w:sz="4" w:space="0" w:color="auto"/>
              <w:right w:val="single" w:sz="4" w:space="0" w:color="auto"/>
            </w:tcBorders>
          </w:tcPr>
          <w:p w:rsidR="00B55BD9" w:rsidRPr="00B01624" w:rsidRDefault="00B55BD9">
            <w:pPr>
              <w:pStyle w:val="2f4"/>
            </w:pPr>
          </w:p>
          <w:p w:rsidR="00B55BD9" w:rsidRPr="00B01624" w:rsidRDefault="00B55BD9">
            <w:pPr>
              <w:pStyle w:val="2f4"/>
            </w:pPr>
          </w:p>
        </w:tc>
      </w:tr>
    </w:tbl>
    <w:p w:rsidR="00B55BD9" w:rsidRPr="00B01624" w:rsidRDefault="00B55BD9">
      <w:pPr>
        <w:spacing w:line="360" w:lineRule="auto"/>
        <w:ind w:firstLineChars="200" w:firstLine="420"/>
        <w:rPr>
          <w:rFonts w:ascii="宋体" w:hAnsi="宋体" w:cs="方正小标宋_GBK"/>
          <w:szCs w:val="21"/>
        </w:rPr>
      </w:pPr>
    </w:p>
    <w:p w:rsidR="00B55BD9" w:rsidRPr="00B01624" w:rsidRDefault="004E1434">
      <w:pPr>
        <w:spacing w:line="360" w:lineRule="auto"/>
        <w:ind w:firstLineChars="200" w:firstLine="420"/>
        <w:rPr>
          <w:rFonts w:ascii="宋体" w:hAnsi="宋体"/>
          <w:szCs w:val="21"/>
        </w:rPr>
      </w:pPr>
      <w:r w:rsidRPr="00B01624">
        <w:rPr>
          <w:rFonts w:ascii="宋体" w:hAnsi="宋体" w:cs="方正小标宋_GBK" w:hint="eastAsia"/>
          <w:szCs w:val="21"/>
        </w:rPr>
        <w:t>表4 工程总承包项目费用</w:t>
      </w:r>
      <w:r w:rsidRPr="00B01624">
        <w:rPr>
          <w:rFonts w:ascii="宋体" w:hAnsi="宋体" w:hint="eastAsia"/>
          <w:szCs w:val="21"/>
        </w:rPr>
        <w:t>汇总表</w:t>
      </w:r>
    </w:p>
    <w:p w:rsidR="00B55BD9" w:rsidRPr="00B01624" w:rsidRDefault="00B55BD9">
      <w:pPr>
        <w:spacing w:line="360" w:lineRule="auto"/>
        <w:jc w:val="center"/>
        <w:rPr>
          <w:rFonts w:ascii="宋体" w:hAnsi="宋体" w:cs="方正小标宋_GBK"/>
          <w:szCs w:val="21"/>
        </w:rPr>
      </w:pPr>
    </w:p>
    <w:p w:rsidR="00B55BD9" w:rsidRPr="00B01624" w:rsidRDefault="00B55BD9">
      <w:pPr>
        <w:spacing w:line="360" w:lineRule="auto"/>
        <w:jc w:val="center"/>
        <w:rPr>
          <w:rFonts w:ascii="宋体" w:hAnsi="宋体" w:cs="方正小标宋_GBK"/>
          <w:szCs w:val="21"/>
        </w:rPr>
      </w:pPr>
    </w:p>
    <w:p w:rsidR="00B55BD9" w:rsidRPr="00B01624" w:rsidRDefault="004E1434">
      <w:pPr>
        <w:spacing w:line="360" w:lineRule="auto"/>
        <w:jc w:val="center"/>
        <w:rPr>
          <w:rFonts w:ascii="Arial" w:hAnsi="Arial"/>
          <w:b/>
          <w:kern w:val="0"/>
          <w:sz w:val="36"/>
          <w:szCs w:val="36"/>
        </w:rPr>
      </w:pPr>
      <w:r w:rsidRPr="00B01624">
        <w:rPr>
          <w:rFonts w:ascii="Arial" w:hAnsi="Arial" w:hint="eastAsia"/>
          <w:b/>
          <w:kern w:val="0"/>
          <w:sz w:val="36"/>
          <w:szCs w:val="36"/>
        </w:rPr>
        <w:t>工程总承包项目费用汇总表</w:t>
      </w:r>
    </w:p>
    <w:p w:rsidR="00B55BD9" w:rsidRPr="00B01624" w:rsidRDefault="004E1434">
      <w:pPr>
        <w:pStyle w:val="2f4"/>
      </w:pPr>
      <w:r w:rsidRPr="00B01624">
        <w:t>工程名称：</w:t>
      </w:r>
      <w:r w:rsidRPr="00B01624">
        <w:t xml:space="preserve">                                               </w:t>
      </w:r>
      <w:r w:rsidRPr="00B01624">
        <w:t>第</w:t>
      </w:r>
      <w:r w:rsidRPr="00B01624">
        <w:t xml:space="preserve">  </w:t>
      </w:r>
      <w:r w:rsidRPr="00B01624">
        <w:t>页</w:t>
      </w:r>
      <w:r w:rsidRPr="00B01624">
        <w:t xml:space="preserve"> </w:t>
      </w:r>
      <w:r w:rsidRPr="00B01624">
        <w:t>共</w:t>
      </w:r>
      <w:r w:rsidRPr="00B01624">
        <w:t xml:space="preserve">  </w:t>
      </w:r>
      <w:r w:rsidRPr="00B01624">
        <w:t>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97"/>
        <w:gridCol w:w="2957"/>
        <w:gridCol w:w="1997"/>
        <w:gridCol w:w="2516"/>
      </w:tblGrid>
      <w:tr w:rsidR="00B55BD9" w:rsidRPr="00B01624">
        <w:trPr>
          <w:trHeight w:val="624"/>
          <w:jc w:val="center"/>
        </w:trPr>
        <w:tc>
          <w:tcPr>
            <w:tcW w:w="897" w:type="dxa"/>
            <w:tcMar>
              <w:top w:w="0" w:type="dxa"/>
              <w:left w:w="108" w:type="dxa"/>
              <w:bottom w:w="0" w:type="dxa"/>
              <w:right w:w="108" w:type="dxa"/>
            </w:tcMar>
            <w:vAlign w:val="center"/>
          </w:tcPr>
          <w:p w:rsidR="00B55BD9" w:rsidRPr="00B01624" w:rsidRDefault="004E1434">
            <w:pPr>
              <w:widowControl/>
              <w:jc w:val="center"/>
              <w:rPr>
                <w:rFonts w:ascii="宋体" w:hAnsi="宋体"/>
                <w:bCs/>
                <w:szCs w:val="21"/>
              </w:rPr>
            </w:pPr>
            <w:r w:rsidRPr="00B01624">
              <w:rPr>
                <w:rFonts w:ascii="宋体" w:hAnsi="宋体" w:cs="黑体" w:hint="eastAsia"/>
                <w:bCs/>
                <w:szCs w:val="21"/>
              </w:rPr>
              <w:t>序号</w:t>
            </w:r>
          </w:p>
        </w:tc>
        <w:tc>
          <w:tcPr>
            <w:tcW w:w="2957" w:type="dxa"/>
            <w:tcMar>
              <w:top w:w="0" w:type="dxa"/>
              <w:left w:w="108" w:type="dxa"/>
              <w:bottom w:w="0" w:type="dxa"/>
              <w:right w:w="108" w:type="dxa"/>
            </w:tcMar>
            <w:vAlign w:val="center"/>
          </w:tcPr>
          <w:p w:rsidR="00B55BD9" w:rsidRPr="00B01624" w:rsidRDefault="004E1434">
            <w:pPr>
              <w:widowControl/>
              <w:jc w:val="center"/>
              <w:rPr>
                <w:rFonts w:ascii="宋体" w:hAnsi="宋体"/>
                <w:bCs/>
                <w:szCs w:val="21"/>
              </w:rPr>
            </w:pPr>
            <w:r w:rsidRPr="00B01624">
              <w:rPr>
                <w:rFonts w:ascii="宋体" w:hAnsi="宋体" w:cs="黑体" w:hint="eastAsia"/>
                <w:bCs/>
                <w:szCs w:val="21"/>
              </w:rPr>
              <w:t>项目名称</w:t>
            </w:r>
          </w:p>
        </w:tc>
        <w:tc>
          <w:tcPr>
            <w:tcW w:w="1997" w:type="dxa"/>
            <w:tcMar>
              <w:top w:w="0" w:type="dxa"/>
              <w:left w:w="108" w:type="dxa"/>
              <w:bottom w:w="0" w:type="dxa"/>
              <w:right w:w="108" w:type="dxa"/>
            </w:tcMar>
            <w:vAlign w:val="center"/>
          </w:tcPr>
          <w:p w:rsidR="00B55BD9" w:rsidRPr="00B01624" w:rsidRDefault="004E1434">
            <w:pPr>
              <w:widowControl/>
              <w:jc w:val="center"/>
              <w:rPr>
                <w:rFonts w:ascii="宋体" w:hAnsi="宋体"/>
                <w:bCs/>
                <w:szCs w:val="21"/>
              </w:rPr>
            </w:pPr>
            <w:r w:rsidRPr="00B01624">
              <w:rPr>
                <w:rFonts w:ascii="宋体" w:hAnsi="宋体" w:cs="黑体" w:hint="eastAsia"/>
                <w:bCs/>
                <w:szCs w:val="21"/>
              </w:rPr>
              <w:t>金额（元）</w:t>
            </w:r>
          </w:p>
        </w:tc>
        <w:tc>
          <w:tcPr>
            <w:tcW w:w="2516" w:type="dxa"/>
            <w:tcMar>
              <w:top w:w="0" w:type="dxa"/>
              <w:left w:w="108" w:type="dxa"/>
              <w:bottom w:w="0" w:type="dxa"/>
              <w:right w:w="108" w:type="dxa"/>
            </w:tcMar>
            <w:vAlign w:val="center"/>
          </w:tcPr>
          <w:p w:rsidR="00B55BD9" w:rsidRPr="00B01624" w:rsidRDefault="004E1434">
            <w:pPr>
              <w:widowControl/>
              <w:jc w:val="center"/>
              <w:rPr>
                <w:rFonts w:ascii="宋体" w:hAnsi="宋体"/>
                <w:bCs/>
                <w:szCs w:val="21"/>
              </w:rPr>
            </w:pPr>
            <w:r w:rsidRPr="00B01624">
              <w:rPr>
                <w:rFonts w:ascii="宋体" w:hAnsi="宋体" w:cs="黑体" w:hint="eastAsia"/>
                <w:bCs/>
                <w:szCs w:val="21"/>
              </w:rPr>
              <w:t>备注</w:t>
            </w:r>
          </w:p>
        </w:tc>
      </w:tr>
      <w:tr w:rsidR="00B55BD9" w:rsidRPr="00B01624">
        <w:trPr>
          <w:trHeight w:val="624"/>
          <w:jc w:val="center"/>
        </w:trPr>
        <w:tc>
          <w:tcPr>
            <w:tcW w:w="897" w:type="dxa"/>
            <w:tcMar>
              <w:top w:w="0" w:type="dxa"/>
              <w:left w:w="108" w:type="dxa"/>
              <w:bottom w:w="0" w:type="dxa"/>
              <w:right w:w="108" w:type="dxa"/>
            </w:tcMar>
            <w:vAlign w:val="center"/>
          </w:tcPr>
          <w:p w:rsidR="00B55BD9" w:rsidRPr="00B01624" w:rsidRDefault="004E1434">
            <w:pPr>
              <w:widowControl/>
              <w:jc w:val="center"/>
              <w:rPr>
                <w:rFonts w:ascii="宋体" w:hAnsi="宋体"/>
                <w:bCs/>
                <w:szCs w:val="21"/>
              </w:rPr>
            </w:pPr>
            <w:r w:rsidRPr="00B01624">
              <w:rPr>
                <w:rFonts w:ascii="宋体" w:hAnsi="宋体"/>
                <w:bCs/>
                <w:szCs w:val="21"/>
              </w:rPr>
              <w:t>1</w:t>
            </w:r>
          </w:p>
        </w:tc>
        <w:tc>
          <w:tcPr>
            <w:tcW w:w="2957" w:type="dxa"/>
            <w:tcMar>
              <w:top w:w="0" w:type="dxa"/>
              <w:left w:w="108" w:type="dxa"/>
              <w:bottom w:w="0" w:type="dxa"/>
              <w:right w:w="108" w:type="dxa"/>
            </w:tcMar>
            <w:vAlign w:val="center"/>
          </w:tcPr>
          <w:p w:rsidR="00B55BD9" w:rsidRPr="00B01624" w:rsidRDefault="004E1434">
            <w:pPr>
              <w:widowControl/>
              <w:jc w:val="center"/>
              <w:rPr>
                <w:rFonts w:ascii="宋体" w:hAnsi="宋体"/>
                <w:bCs/>
                <w:szCs w:val="21"/>
              </w:rPr>
            </w:pPr>
            <w:r w:rsidRPr="00B01624">
              <w:rPr>
                <w:rFonts w:ascii="宋体" w:hAnsi="宋体" w:cs="黑体" w:hint="eastAsia"/>
                <w:bCs/>
                <w:szCs w:val="21"/>
              </w:rPr>
              <w:t>设计费</w:t>
            </w:r>
          </w:p>
        </w:tc>
        <w:tc>
          <w:tcPr>
            <w:tcW w:w="1997" w:type="dxa"/>
            <w:tcMar>
              <w:top w:w="0" w:type="dxa"/>
              <w:left w:w="108" w:type="dxa"/>
              <w:bottom w:w="0" w:type="dxa"/>
              <w:right w:w="108" w:type="dxa"/>
            </w:tcMar>
            <w:vAlign w:val="center"/>
          </w:tcPr>
          <w:p w:rsidR="00B55BD9" w:rsidRPr="00B01624" w:rsidRDefault="00B55BD9">
            <w:pPr>
              <w:widowControl/>
              <w:jc w:val="right"/>
              <w:rPr>
                <w:rFonts w:ascii="宋体" w:hAnsi="宋体"/>
                <w:szCs w:val="21"/>
              </w:rPr>
            </w:pPr>
          </w:p>
        </w:tc>
        <w:tc>
          <w:tcPr>
            <w:tcW w:w="2516" w:type="dxa"/>
            <w:tcMar>
              <w:top w:w="0" w:type="dxa"/>
              <w:left w:w="108" w:type="dxa"/>
              <w:bottom w:w="0" w:type="dxa"/>
              <w:right w:w="108" w:type="dxa"/>
            </w:tcMar>
            <w:vAlign w:val="center"/>
          </w:tcPr>
          <w:p w:rsidR="00B55BD9" w:rsidRPr="00B01624" w:rsidRDefault="004E1434">
            <w:pPr>
              <w:widowControl/>
              <w:ind w:right="840"/>
              <w:rPr>
                <w:rFonts w:ascii="宋体" w:hAnsi="宋体"/>
                <w:szCs w:val="21"/>
              </w:rPr>
            </w:pPr>
            <w:r w:rsidRPr="00B01624">
              <w:rPr>
                <w:rFonts w:ascii="宋体" w:hAnsi="宋体" w:cs="黑体" w:hint="eastAsia"/>
                <w:szCs w:val="21"/>
              </w:rPr>
              <w:t>如要求提供</w:t>
            </w:r>
            <w:r w:rsidRPr="00B01624">
              <w:rPr>
                <w:rFonts w:ascii="宋体" w:hAnsi="宋体" w:cs="黑体"/>
                <w:szCs w:val="21"/>
              </w:rPr>
              <w:t>BIM</w:t>
            </w:r>
            <w:r w:rsidRPr="00B01624">
              <w:rPr>
                <w:rFonts w:ascii="宋体" w:hAnsi="宋体" w:cs="黑体" w:hint="eastAsia"/>
                <w:szCs w:val="21"/>
              </w:rPr>
              <w:t>模型，包含</w:t>
            </w:r>
            <w:r w:rsidRPr="00B01624">
              <w:rPr>
                <w:rFonts w:ascii="宋体" w:hAnsi="宋体" w:cs="黑体"/>
                <w:szCs w:val="21"/>
              </w:rPr>
              <w:t>BIM</w:t>
            </w:r>
            <w:r w:rsidRPr="00B01624">
              <w:rPr>
                <w:rFonts w:ascii="宋体" w:hAnsi="宋体" w:cs="黑体" w:hint="eastAsia"/>
                <w:szCs w:val="21"/>
              </w:rPr>
              <w:t>建模费</w:t>
            </w:r>
          </w:p>
        </w:tc>
      </w:tr>
      <w:tr w:rsidR="00B55BD9" w:rsidRPr="00B01624">
        <w:trPr>
          <w:trHeight w:val="624"/>
          <w:jc w:val="center"/>
        </w:trPr>
        <w:tc>
          <w:tcPr>
            <w:tcW w:w="897" w:type="dxa"/>
            <w:tcMar>
              <w:top w:w="0" w:type="dxa"/>
              <w:left w:w="108" w:type="dxa"/>
              <w:bottom w:w="0" w:type="dxa"/>
              <w:right w:w="108" w:type="dxa"/>
            </w:tcMar>
            <w:vAlign w:val="center"/>
          </w:tcPr>
          <w:p w:rsidR="00B55BD9" w:rsidRPr="00B01624" w:rsidRDefault="004E1434">
            <w:pPr>
              <w:widowControl/>
              <w:jc w:val="center"/>
              <w:rPr>
                <w:rFonts w:ascii="宋体" w:hAnsi="宋体"/>
                <w:bCs/>
                <w:szCs w:val="21"/>
              </w:rPr>
            </w:pPr>
            <w:r w:rsidRPr="00B01624">
              <w:rPr>
                <w:rFonts w:ascii="宋体" w:hAnsi="宋体"/>
                <w:bCs/>
                <w:szCs w:val="21"/>
              </w:rPr>
              <w:t>2</w:t>
            </w:r>
          </w:p>
        </w:tc>
        <w:tc>
          <w:tcPr>
            <w:tcW w:w="2957" w:type="dxa"/>
            <w:tcMar>
              <w:top w:w="0" w:type="dxa"/>
              <w:left w:w="108" w:type="dxa"/>
              <w:bottom w:w="0" w:type="dxa"/>
              <w:right w:w="108" w:type="dxa"/>
            </w:tcMar>
            <w:vAlign w:val="center"/>
          </w:tcPr>
          <w:p w:rsidR="00B55BD9" w:rsidRPr="00B01624" w:rsidRDefault="004E1434">
            <w:pPr>
              <w:widowControl/>
              <w:jc w:val="center"/>
              <w:rPr>
                <w:rFonts w:ascii="宋体" w:hAnsi="宋体"/>
                <w:bCs/>
                <w:szCs w:val="21"/>
              </w:rPr>
            </w:pPr>
            <w:r w:rsidRPr="00B01624">
              <w:rPr>
                <w:rFonts w:ascii="宋体" w:hAnsi="宋体" w:cs="黑体" w:hint="eastAsia"/>
                <w:bCs/>
                <w:szCs w:val="21"/>
              </w:rPr>
              <w:t>建筑安装工程费</w:t>
            </w:r>
          </w:p>
        </w:tc>
        <w:tc>
          <w:tcPr>
            <w:tcW w:w="1997" w:type="dxa"/>
            <w:tcMar>
              <w:top w:w="0" w:type="dxa"/>
              <w:left w:w="108" w:type="dxa"/>
              <w:bottom w:w="0" w:type="dxa"/>
              <w:right w:w="108" w:type="dxa"/>
            </w:tcMar>
            <w:vAlign w:val="center"/>
          </w:tcPr>
          <w:p w:rsidR="00B55BD9" w:rsidRPr="00B01624" w:rsidRDefault="004E1434">
            <w:pPr>
              <w:widowControl/>
              <w:ind w:right="210"/>
              <w:jc w:val="right"/>
              <w:rPr>
                <w:rFonts w:ascii="宋体" w:hAnsi="宋体"/>
                <w:szCs w:val="21"/>
              </w:rPr>
            </w:pPr>
            <w:r w:rsidRPr="00B01624">
              <w:rPr>
                <w:rFonts w:ascii="宋体" w:hAnsi="宋体" w:hint="eastAsia"/>
                <w:szCs w:val="21"/>
              </w:rPr>
              <w:t>2.1+2.2+2.3</w:t>
            </w:r>
          </w:p>
        </w:tc>
        <w:tc>
          <w:tcPr>
            <w:tcW w:w="2516" w:type="dxa"/>
            <w:tcMar>
              <w:top w:w="0" w:type="dxa"/>
              <w:left w:w="108" w:type="dxa"/>
              <w:bottom w:w="0" w:type="dxa"/>
              <w:right w:w="108" w:type="dxa"/>
            </w:tcMar>
            <w:vAlign w:val="center"/>
          </w:tcPr>
          <w:p w:rsidR="00B55BD9" w:rsidRPr="00B01624" w:rsidRDefault="00B55BD9">
            <w:pPr>
              <w:widowControl/>
              <w:jc w:val="left"/>
              <w:rPr>
                <w:rFonts w:ascii="宋体" w:hAnsi="宋体"/>
                <w:szCs w:val="21"/>
              </w:rPr>
            </w:pPr>
          </w:p>
        </w:tc>
      </w:tr>
      <w:tr w:rsidR="00B55BD9" w:rsidRPr="00B01624">
        <w:trPr>
          <w:trHeight w:val="624"/>
          <w:jc w:val="center"/>
        </w:trPr>
        <w:tc>
          <w:tcPr>
            <w:tcW w:w="897" w:type="dxa"/>
            <w:tcMar>
              <w:top w:w="0" w:type="dxa"/>
              <w:left w:w="108" w:type="dxa"/>
              <w:bottom w:w="0" w:type="dxa"/>
              <w:right w:w="108" w:type="dxa"/>
            </w:tcMar>
            <w:vAlign w:val="center"/>
          </w:tcPr>
          <w:p w:rsidR="00B55BD9" w:rsidRPr="00B01624" w:rsidRDefault="004E1434">
            <w:pPr>
              <w:widowControl/>
              <w:jc w:val="center"/>
              <w:rPr>
                <w:rFonts w:ascii="宋体" w:hAnsi="宋体"/>
                <w:bCs/>
                <w:szCs w:val="21"/>
              </w:rPr>
            </w:pPr>
            <w:r w:rsidRPr="00B01624">
              <w:rPr>
                <w:rFonts w:ascii="宋体" w:hAnsi="宋体" w:hint="eastAsia"/>
                <w:bCs/>
                <w:szCs w:val="21"/>
              </w:rPr>
              <w:t>2.1</w:t>
            </w:r>
          </w:p>
        </w:tc>
        <w:tc>
          <w:tcPr>
            <w:tcW w:w="2957" w:type="dxa"/>
            <w:tcMar>
              <w:top w:w="0" w:type="dxa"/>
              <w:left w:w="108" w:type="dxa"/>
              <w:bottom w:w="0" w:type="dxa"/>
              <w:right w:w="108" w:type="dxa"/>
            </w:tcMar>
            <w:vAlign w:val="center"/>
          </w:tcPr>
          <w:p w:rsidR="00B55BD9" w:rsidRPr="00B01624" w:rsidRDefault="004E1434">
            <w:pPr>
              <w:widowControl/>
              <w:ind w:firstLineChars="300" w:firstLine="630"/>
              <w:rPr>
                <w:rFonts w:ascii="宋体" w:hAnsi="宋体" w:cs="黑体"/>
                <w:bCs/>
                <w:szCs w:val="21"/>
              </w:rPr>
            </w:pPr>
            <w:r w:rsidRPr="00B01624">
              <w:rPr>
                <w:rFonts w:ascii="宋体" w:hAnsi="宋体" w:cs="黑体" w:hint="eastAsia"/>
                <w:bCs/>
                <w:szCs w:val="21"/>
              </w:rPr>
              <w:t>固定总价</w:t>
            </w:r>
          </w:p>
        </w:tc>
        <w:tc>
          <w:tcPr>
            <w:tcW w:w="1997" w:type="dxa"/>
            <w:tcMar>
              <w:top w:w="0" w:type="dxa"/>
              <w:left w:w="108" w:type="dxa"/>
              <w:bottom w:w="0" w:type="dxa"/>
              <w:right w:w="108" w:type="dxa"/>
            </w:tcMar>
            <w:vAlign w:val="center"/>
          </w:tcPr>
          <w:p w:rsidR="00B55BD9" w:rsidRPr="00B01624" w:rsidRDefault="00B55BD9">
            <w:pPr>
              <w:widowControl/>
              <w:jc w:val="right"/>
              <w:rPr>
                <w:rFonts w:ascii="宋体" w:hAnsi="宋体"/>
                <w:szCs w:val="21"/>
              </w:rPr>
            </w:pPr>
          </w:p>
        </w:tc>
        <w:tc>
          <w:tcPr>
            <w:tcW w:w="2516" w:type="dxa"/>
            <w:tcMar>
              <w:top w:w="0" w:type="dxa"/>
              <w:left w:w="108" w:type="dxa"/>
              <w:bottom w:w="0" w:type="dxa"/>
              <w:right w:w="108" w:type="dxa"/>
            </w:tcMar>
            <w:vAlign w:val="center"/>
          </w:tcPr>
          <w:p w:rsidR="00B55BD9" w:rsidRPr="00B01624" w:rsidRDefault="00B55BD9">
            <w:pPr>
              <w:widowControl/>
              <w:jc w:val="left"/>
              <w:rPr>
                <w:rFonts w:ascii="宋体" w:hAnsi="宋体" w:cs="黑体"/>
                <w:szCs w:val="21"/>
              </w:rPr>
            </w:pPr>
          </w:p>
        </w:tc>
      </w:tr>
      <w:tr w:rsidR="00B55BD9" w:rsidRPr="00B01624">
        <w:trPr>
          <w:trHeight w:val="624"/>
          <w:jc w:val="center"/>
        </w:trPr>
        <w:tc>
          <w:tcPr>
            <w:tcW w:w="897" w:type="dxa"/>
            <w:tcMar>
              <w:top w:w="0" w:type="dxa"/>
              <w:left w:w="108" w:type="dxa"/>
              <w:bottom w:w="0" w:type="dxa"/>
              <w:right w:w="108" w:type="dxa"/>
            </w:tcMar>
            <w:vAlign w:val="center"/>
          </w:tcPr>
          <w:p w:rsidR="00B55BD9" w:rsidRPr="00B01624" w:rsidRDefault="004E1434">
            <w:pPr>
              <w:widowControl/>
              <w:rPr>
                <w:rFonts w:ascii="宋体" w:hAnsi="宋体"/>
                <w:bCs/>
                <w:szCs w:val="21"/>
              </w:rPr>
            </w:pPr>
            <w:r w:rsidRPr="00B01624">
              <w:rPr>
                <w:rFonts w:ascii="宋体" w:hAnsi="宋体" w:hint="eastAsia"/>
                <w:bCs/>
                <w:szCs w:val="21"/>
              </w:rPr>
              <w:t>2.1.1</w:t>
            </w:r>
          </w:p>
        </w:tc>
        <w:tc>
          <w:tcPr>
            <w:tcW w:w="2957" w:type="dxa"/>
            <w:tcMar>
              <w:top w:w="0" w:type="dxa"/>
              <w:left w:w="108" w:type="dxa"/>
              <w:bottom w:w="0" w:type="dxa"/>
              <w:right w:w="108" w:type="dxa"/>
            </w:tcMar>
            <w:vAlign w:val="center"/>
          </w:tcPr>
          <w:p w:rsidR="00B55BD9" w:rsidRPr="00B01624" w:rsidRDefault="004E1434">
            <w:pPr>
              <w:widowControl/>
              <w:rPr>
                <w:rFonts w:ascii="宋体" w:hAnsi="宋体" w:cs="黑体"/>
                <w:bCs/>
                <w:szCs w:val="21"/>
              </w:rPr>
            </w:pPr>
            <w:r w:rsidRPr="00B01624">
              <w:rPr>
                <w:rFonts w:ascii="宋体" w:hAnsi="宋体" w:cs="黑体" w:hint="eastAsia"/>
                <w:bCs/>
                <w:szCs w:val="21"/>
              </w:rPr>
              <w:t>其中：安全文明施工费</w:t>
            </w:r>
          </w:p>
        </w:tc>
        <w:tc>
          <w:tcPr>
            <w:tcW w:w="1997" w:type="dxa"/>
            <w:tcMar>
              <w:top w:w="0" w:type="dxa"/>
              <w:left w:w="108" w:type="dxa"/>
              <w:bottom w:w="0" w:type="dxa"/>
              <w:right w:w="108" w:type="dxa"/>
            </w:tcMar>
            <w:vAlign w:val="center"/>
          </w:tcPr>
          <w:p w:rsidR="00B55BD9" w:rsidRPr="00B01624" w:rsidRDefault="00B55BD9">
            <w:pPr>
              <w:widowControl/>
              <w:jc w:val="right"/>
              <w:rPr>
                <w:rFonts w:ascii="宋体" w:hAnsi="宋体"/>
                <w:szCs w:val="21"/>
              </w:rPr>
            </w:pPr>
          </w:p>
        </w:tc>
        <w:tc>
          <w:tcPr>
            <w:tcW w:w="2516" w:type="dxa"/>
            <w:tcMar>
              <w:top w:w="0" w:type="dxa"/>
              <w:left w:w="108" w:type="dxa"/>
              <w:bottom w:w="0" w:type="dxa"/>
              <w:right w:w="108" w:type="dxa"/>
            </w:tcMar>
            <w:vAlign w:val="center"/>
          </w:tcPr>
          <w:p w:rsidR="00B55BD9" w:rsidRPr="00B01624" w:rsidRDefault="00B55BD9">
            <w:pPr>
              <w:widowControl/>
              <w:jc w:val="left"/>
              <w:rPr>
                <w:rFonts w:ascii="宋体" w:hAnsi="宋体" w:cs="黑体"/>
                <w:szCs w:val="21"/>
              </w:rPr>
            </w:pPr>
          </w:p>
        </w:tc>
      </w:tr>
      <w:tr w:rsidR="00B55BD9" w:rsidRPr="00B01624">
        <w:trPr>
          <w:trHeight w:val="624"/>
          <w:jc w:val="center"/>
        </w:trPr>
        <w:tc>
          <w:tcPr>
            <w:tcW w:w="897" w:type="dxa"/>
            <w:tcMar>
              <w:top w:w="0" w:type="dxa"/>
              <w:left w:w="108" w:type="dxa"/>
              <w:bottom w:w="0" w:type="dxa"/>
              <w:right w:w="108" w:type="dxa"/>
            </w:tcMar>
            <w:vAlign w:val="center"/>
          </w:tcPr>
          <w:p w:rsidR="00B55BD9" w:rsidRPr="00B01624" w:rsidRDefault="00B55BD9">
            <w:pPr>
              <w:widowControl/>
              <w:jc w:val="center"/>
              <w:rPr>
                <w:rFonts w:ascii="宋体" w:hAnsi="宋体"/>
                <w:bCs/>
                <w:szCs w:val="21"/>
              </w:rPr>
            </w:pPr>
          </w:p>
          <w:p w:rsidR="00B55BD9" w:rsidRPr="00B01624" w:rsidRDefault="004E1434">
            <w:pPr>
              <w:widowControl/>
              <w:jc w:val="center"/>
              <w:rPr>
                <w:rFonts w:ascii="宋体" w:hAnsi="宋体"/>
                <w:bCs/>
                <w:szCs w:val="21"/>
              </w:rPr>
            </w:pPr>
            <w:r w:rsidRPr="00B01624">
              <w:rPr>
                <w:rFonts w:ascii="宋体" w:hAnsi="宋体"/>
                <w:bCs/>
                <w:szCs w:val="21"/>
              </w:rPr>
              <w:t>2.</w:t>
            </w:r>
            <w:r w:rsidRPr="00B01624">
              <w:rPr>
                <w:rFonts w:ascii="宋体" w:hAnsi="宋体" w:hint="eastAsia"/>
                <w:bCs/>
                <w:szCs w:val="21"/>
              </w:rPr>
              <w:t>2</w:t>
            </w:r>
          </w:p>
          <w:p w:rsidR="00B55BD9" w:rsidRPr="00B01624" w:rsidRDefault="00B55BD9">
            <w:pPr>
              <w:widowControl/>
              <w:jc w:val="center"/>
              <w:rPr>
                <w:rFonts w:ascii="宋体" w:hAnsi="宋体"/>
                <w:bCs/>
                <w:szCs w:val="21"/>
              </w:rPr>
            </w:pPr>
          </w:p>
        </w:tc>
        <w:tc>
          <w:tcPr>
            <w:tcW w:w="2957" w:type="dxa"/>
            <w:tcMar>
              <w:top w:w="0" w:type="dxa"/>
              <w:left w:w="108" w:type="dxa"/>
              <w:bottom w:w="0" w:type="dxa"/>
              <w:right w:w="108" w:type="dxa"/>
            </w:tcMar>
            <w:vAlign w:val="center"/>
          </w:tcPr>
          <w:p w:rsidR="00B55BD9" w:rsidRPr="00B01624" w:rsidRDefault="004E1434" w:rsidP="00F93BF4">
            <w:pPr>
              <w:widowControl/>
              <w:ind w:firstLineChars="296" w:firstLine="622"/>
              <w:rPr>
                <w:rFonts w:ascii="宋体" w:hAnsi="宋体" w:cs="黑体"/>
                <w:bCs/>
                <w:szCs w:val="21"/>
              </w:rPr>
            </w:pPr>
            <w:r w:rsidRPr="00B01624">
              <w:rPr>
                <w:rFonts w:ascii="宋体" w:hAnsi="宋体" w:hint="eastAsia"/>
                <w:bCs/>
                <w:szCs w:val="21"/>
              </w:rPr>
              <w:t>暂估价</w:t>
            </w:r>
          </w:p>
        </w:tc>
        <w:tc>
          <w:tcPr>
            <w:tcW w:w="1997" w:type="dxa"/>
            <w:tcMar>
              <w:top w:w="0" w:type="dxa"/>
              <w:left w:w="108" w:type="dxa"/>
              <w:bottom w:w="0" w:type="dxa"/>
              <w:right w:w="108" w:type="dxa"/>
            </w:tcMar>
            <w:vAlign w:val="center"/>
          </w:tcPr>
          <w:p w:rsidR="00B55BD9" w:rsidRPr="00B01624" w:rsidRDefault="00B55BD9">
            <w:pPr>
              <w:widowControl/>
              <w:jc w:val="right"/>
              <w:rPr>
                <w:rFonts w:ascii="宋体" w:hAnsi="宋体"/>
                <w:szCs w:val="21"/>
              </w:rPr>
            </w:pPr>
          </w:p>
        </w:tc>
        <w:tc>
          <w:tcPr>
            <w:tcW w:w="2516" w:type="dxa"/>
            <w:tcMar>
              <w:top w:w="0" w:type="dxa"/>
              <w:left w:w="108" w:type="dxa"/>
              <w:bottom w:w="0" w:type="dxa"/>
              <w:right w:w="108" w:type="dxa"/>
            </w:tcMar>
            <w:vAlign w:val="center"/>
          </w:tcPr>
          <w:p w:rsidR="00B55BD9" w:rsidRPr="00B01624" w:rsidRDefault="00B55BD9">
            <w:pPr>
              <w:widowControl/>
              <w:jc w:val="left"/>
              <w:rPr>
                <w:rFonts w:ascii="宋体" w:hAnsi="宋体" w:cs="黑体"/>
                <w:szCs w:val="21"/>
              </w:rPr>
            </w:pPr>
          </w:p>
        </w:tc>
      </w:tr>
      <w:tr w:rsidR="00B55BD9" w:rsidRPr="00B01624">
        <w:trPr>
          <w:trHeight w:val="624"/>
          <w:jc w:val="center"/>
        </w:trPr>
        <w:tc>
          <w:tcPr>
            <w:tcW w:w="897" w:type="dxa"/>
            <w:tcMar>
              <w:top w:w="0" w:type="dxa"/>
              <w:left w:w="108" w:type="dxa"/>
              <w:bottom w:w="0" w:type="dxa"/>
              <w:right w:w="108" w:type="dxa"/>
            </w:tcMar>
            <w:vAlign w:val="center"/>
          </w:tcPr>
          <w:p w:rsidR="00B55BD9" w:rsidRPr="00B01624" w:rsidRDefault="004E1434">
            <w:pPr>
              <w:widowControl/>
              <w:jc w:val="center"/>
              <w:rPr>
                <w:rFonts w:ascii="宋体" w:hAnsi="宋体"/>
                <w:bCs/>
                <w:szCs w:val="21"/>
              </w:rPr>
            </w:pPr>
            <w:r w:rsidRPr="00B01624">
              <w:rPr>
                <w:rFonts w:ascii="宋体" w:hAnsi="宋体"/>
                <w:bCs/>
                <w:szCs w:val="21"/>
              </w:rPr>
              <w:t>2.</w:t>
            </w:r>
            <w:r w:rsidRPr="00B01624">
              <w:rPr>
                <w:rFonts w:ascii="宋体" w:hAnsi="宋体" w:hint="eastAsia"/>
                <w:bCs/>
                <w:szCs w:val="21"/>
              </w:rPr>
              <w:t>3</w:t>
            </w:r>
          </w:p>
        </w:tc>
        <w:tc>
          <w:tcPr>
            <w:tcW w:w="2957" w:type="dxa"/>
            <w:tcMar>
              <w:top w:w="0" w:type="dxa"/>
              <w:left w:w="108" w:type="dxa"/>
              <w:bottom w:w="0" w:type="dxa"/>
              <w:right w:w="108" w:type="dxa"/>
            </w:tcMar>
            <w:vAlign w:val="center"/>
          </w:tcPr>
          <w:p w:rsidR="00B55BD9" w:rsidRPr="00B01624" w:rsidRDefault="004E1434">
            <w:pPr>
              <w:widowControl/>
              <w:ind w:firstLineChars="300" w:firstLine="630"/>
              <w:rPr>
                <w:rFonts w:ascii="宋体" w:hAnsi="宋体"/>
                <w:bCs/>
                <w:szCs w:val="21"/>
              </w:rPr>
            </w:pPr>
            <w:r w:rsidRPr="00B01624">
              <w:rPr>
                <w:rFonts w:ascii="宋体" w:hAnsi="宋体" w:cs="黑体" w:hint="eastAsia"/>
                <w:bCs/>
                <w:szCs w:val="21"/>
              </w:rPr>
              <w:t>暂列金额</w:t>
            </w:r>
          </w:p>
        </w:tc>
        <w:tc>
          <w:tcPr>
            <w:tcW w:w="1997" w:type="dxa"/>
            <w:tcMar>
              <w:top w:w="0" w:type="dxa"/>
              <w:left w:w="108" w:type="dxa"/>
              <w:bottom w:w="0" w:type="dxa"/>
              <w:right w:w="108" w:type="dxa"/>
            </w:tcMar>
            <w:vAlign w:val="center"/>
          </w:tcPr>
          <w:p w:rsidR="00B55BD9" w:rsidRPr="00B01624" w:rsidRDefault="00B55BD9">
            <w:pPr>
              <w:widowControl/>
              <w:jc w:val="right"/>
              <w:rPr>
                <w:rFonts w:ascii="宋体" w:hAnsi="宋体"/>
                <w:szCs w:val="21"/>
              </w:rPr>
            </w:pPr>
          </w:p>
        </w:tc>
        <w:tc>
          <w:tcPr>
            <w:tcW w:w="2516" w:type="dxa"/>
            <w:tcMar>
              <w:top w:w="0" w:type="dxa"/>
              <w:left w:w="108" w:type="dxa"/>
              <w:bottom w:w="0" w:type="dxa"/>
              <w:right w:w="108" w:type="dxa"/>
            </w:tcMar>
            <w:vAlign w:val="center"/>
          </w:tcPr>
          <w:p w:rsidR="00B55BD9" w:rsidRPr="00B01624" w:rsidRDefault="00B55BD9">
            <w:pPr>
              <w:widowControl/>
              <w:jc w:val="left"/>
              <w:rPr>
                <w:rFonts w:ascii="宋体" w:hAnsi="宋体"/>
                <w:szCs w:val="21"/>
              </w:rPr>
            </w:pPr>
          </w:p>
        </w:tc>
      </w:tr>
      <w:tr w:rsidR="00B55BD9" w:rsidRPr="00B01624">
        <w:trPr>
          <w:trHeight w:val="624"/>
          <w:jc w:val="center"/>
        </w:trPr>
        <w:tc>
          <w:tcPr>
            <w:tcW w:w="897" w:type="dxa"/>
            <w:tcMar>
              <w:top w:w="0" w:type="dxa"/>
              <w:left w:w="108" w:type="dxa"/>
              <w:bottom w:w="0" w:type="dxa"/>
              <w:right w:w="108" w:type="dxa"/>
            </w:tcMar>
            <w:vAlign w:val="center"/>
          </w:tcPr>
          <w:p w:rsidR="00B55BD9" w:rsidRPr="00B01624" w:rsidRDefault="00B55BD9">
            <w:pPr>
              <w:widowControl/>
              <w:jc w:val="center"/>
              <w:rPr>
                <w:rFonts w:ascii="宋体" w:hAnsi="宋体"/>
                <w:szCs w:val="21"/>
              </w:rPr>
            </w:pPr>
          </w:p>
        </w:tc>
        <w:tc>
          <w:tcPr>
            <w:tcW w:w="2957" w:type="dxa"/>
            <w:tcMar>
              <w:top w:w="0" w:type="dxa"/>
              <w:left w:w="108" w:type="dxa"/>
              <w:bottom w:w="0" w:type="dxa"/>
              <w:right w:w="108" w:type="dxa"/>
            </w:tcMar>
            <w:vAlign w:val="center"/>
          </w:tcPr>
          <w:p w:rsidR="00B55BD9" w:rsidRPr="00B01624" w:rsidRDefault="00B55BD9">
            <w:pPr>
              <w:widowControl/>
              <w:jc w:val="center"/>
              <w:rPr>
                <w:rFonts w:ascii="宋体" w:hAnsi="宋体"/>
                <w:szCs w:val="21"/>
              </w:rPr>
            </w:pPr>
          </w:p>
        </w:tc>
        <w:tc>
          <w:tcPr>
            <w:tcW w:w="1997" w:type="dxa"/>
            <w:tcMar>
              <w:top w:w="0" w:type="dxa"/>
              <w:left w:w="108" w:type="dxa"/>
              <w:bottom w:w="0" w:type="dxa"/>
              <w:right w:w="108" w:type="dxa"/>
            </w:tcMar>
            <w:vAlign w:val="center"/>
          </w:tcPr>
          <w:p w:rsidR="00B55BD9" w:rsidRPr="00B01624" w:rsidRDefault="00B55BD9">
            <w:pPr>
              <w:widowControl/>
              <w:jc w:val="right"/>
              <w:rPr>
                <w:rFonts w:ascii="宋体" w:hAnsi="宋体"/>
                <w:szCs w:val="21"/>
              </w:rPr>
            </w:pPr>
          </w:p>
        </w:tc>
        <w:tc>
          <w:tcPr>
            <w:tcW w:w="2516" w:type="dxa"/>
            <w:tcMar>
              <w:top w:w="0" w:type="dxa"/>
              <w:left w:w="108" w:type="dxa"/>
              <w:bottom w:w="0" w:type="dxa"/>
              <w:right w:w="108" w:type="dxa"/>
            </w:tcMar>
            <w:vAlign w:val="center"/>
          </w:tcPr>
          <w:p w:rsidR="00B55BD9" w:rsidRPr="00B01624" w:rsidRDefault="00B55BD9">
            <w:pPr>
              <w:widowControl/>
              <w:jc w:val="right"/>
              <w:rPr>
                <w:rFonts w:ascii="宋体" w:hAnsi="宋体"/>
                <w:szCs w:val="21"/>
              </w:rPr>
            </w:pPr>
          </w:p>
        </w:tc>
      </w:tr>
      <w:tr w:rsidR="00B55BD9" w:rsidRPr="00B01624">
        <w:trPr>
          <w:trHeight w:val="624"/>
          <w:jc w:val="center"/>
        </w:trPr>
        <w:tc>
          <w:tcPr>
            <w:tcW w:w="897" w:type="dxa"/>
            <w:tcMar>
              <w:top w:w="0" w:type="dxa"/>
              <w:left w:w="108" w:type="dxa"/>
              <w:bottom w:w="0" w:type="dxa"/>
              <w:right w:w="108" w:type="dxa"/>
            </w:tcMar>
            <w:vAlign w:val="center"/>
          </w:tcPr>
          <w:p w:rsidR="00B55BD9" w:rsidRPr="00B01624" w:rsidRDefault="00B55BD9">
            <w:pPr>
              <w:widowControl/>
              <w:jc w:val="center"/>
              <w:rPr>
                <w:rFonts w:ascii="宋体" w:hAnsi="宋体"/>
                <w:szCs w:val="21"/>
              </w:rPr>
            </w:pPr>
          </w:p>
        </w:tc>
        <w:tc>
          <w:tcPr>
            <w:tcW w:w="2957" w:type="dxa"/>
            <w:tcMar>
              <w:top w:w="0" w:type="dxa"/>
              <w:left w:w="108" w:type="dxa"/>
              <w:bottom w:w="0" w:type="dxa"/>
              <w:right w:w="108" w:type="dxa"/>
            </w:tcMar>
            <w:vAlign w:val="center"/>
          </w:tcPr>
          <w:p w:rsidR="00B55BD9" w:rsidRPr="00B01624" w:rsidRDefault="00B55BD9">
            <w:pPr>
              <w:widowControl/>
              <w:jc w:val="center"/>
              <w:rPr>
                <w:rFonts w:ascii="宋体" w:hAnsi="宋体"/>
                <w:szCs w:val="21"/>
              </w:rPr>
            </w:pPr>
          </w:p>
        </w:tc>
        <w:tc>
          <w:tcPr>
            <w:tcW w:w="1997" w:type="dxa"/>
            <w:tcMar>
              <w:top w:w="0" w:type="dxa"/>
              <w:left w:w="108" w:type="dxa"/>
              <w:bottom w:w="0" w:type="dxa"/>
              <w:right w:w="108" w:type="dxa"/>
            </w:tcMar>
            <w:vAlign w:val="center"/>
          </w:tcPr>
          <w:p w:rsidR="00B55BD9" w:rsidRPr="00B01624" w:rsidRDefault="00B55BD9">
            <w:pPr>
              <w:widowControl/>
              <w:jc w:val="center"/>
              <w:rPr>
                <w:rFonts w:ascii="宋体" w:hAnsi="宋体"/>
                <w:szCs w:val="21"/>
              </w:rPr>
            </w:pPr>
          </w:p>
        </w:tc>
        <w:tc>
          <w:tcPr>
            <w:tcW w:w="2516" w:type="dxa"/>
            <w:tcMar>
              <w:top w:w="0" w:type="dxa"/>
              <w:left w:w="108" w:type="dxa"/>
              <w:bottom w:w="0" w:type="dxa"/>
              <w:right w:w="108" w:type="dxa"/>
            </w:tcMar>
            <w:vAlign w:val="center"/>
          </w:tcPr>
          <w:p w:rsidR="00B55BD9" w:rsidRPr="00B01624" w:rsidRDefault="00B55BD9">
            <w:pPr>
              <w:widowControl/>
              <w:jc w:val="right"/>
              <w:rPr>
                <w:rFonts w:ascii="宋体" w:hAnsi="宋体"/>
                <w:szCs w:val="21"/>
              </w:rPr>
            </w:pPr>
          </w:p>
        </w:tc>
      </w:tr>
      <w:tr w:rsidR="00B55BD9" w:rsidRPr="00B01624">
        <w:trPr>
          <w:trHeight w:val="624"/>
          <w:jc w:val="center"/>
        </w:trPr>
        <w:tc>
          <w:tcPr>
            <w:tcW w:w="897" w:type="dxa"/>
            <w:tcMar>
              <w:top w:w="0" w:type="dxa"/>
              <w:left w:w="108" w:type="dxa"/>
              <w:bottom w:w="0" w:type="dxa"/>
              <w:right w:w="108" w:type="dxa"/>
            </w:tcMar>
            <w:vAlign w:val="center"/>
          </w:tcPr>
          <w:p w:rsidR="00B55BD9" w:rsidRPr="00B01624" w:rsidRDefault="00B55BD9">
            <w:pPr>
              <w:widowControl/>
              <w:jc w:val="center"/>
              <w:rPr>
                <w:rFonts w:ascii="宋体" w:hAnsi="宋体"/>
                <w:szCs w:val="21"/>
              </w:rPr>
            </w:pPr>
          </w:p>
        </w:tc>
        <w:tc>
          <w:tcPr>
            <w:tcW w:w="2957" w:type="dxa"/>
            <w:tcMar>
              <w:top w:w="0" w:type="dxa"/>
              <w:left w:w="108" w:type="dxa"/>
              <w:bottom w:w="0" w:type="dxa"/>
              <w:right w:w="108" w:type="dxa"/>
            </w:tcMar>
            <w:vAlign w:val="center"/>
          </w:tcPr>
          <w:p w:rsidR="00B55BD9" w:rsidRPr="00B01624" w:rsidRDefault="00B55BD9">
            <w:pPr>
              <w:widowControl/>
              <w:jc w:val="center"/>
              <w:rPr>
                <w:rFonts w:ascii="宋体" w:hAnsi="宋体"/>
                <w:szCs w:val="21"/>
              </w:rPr>
            </w:pPr>
          </w:p>
        </w:tc>
        <w:tc>
          <w:tcPr>
            <w:tcW w:w="1997" w:type="dxa"/>
            <w:tcMar>
              <w:top w:w="0" w:type="dxa"/>
              <w:left w:w="108" w:type="dxa"/>
              <w:bottom w:w="0" w:type="dxa"/>
              <w:right w:w="108" w:type="dxa"/>
            </w:tcMar>
            <w:vAlign w:val="center"/>
          </w:tcPr>
          <w:p w:rsidR="00B55BD9" w:rsidRPr="00B01624" w:rsidRDefault="00B55BD9">
            <w:pPr>
              <w:widowControl/>
              <w:jc w:val="center"/>
              <w:rPr>
                <w:rFonts w:ascii="宋体" w:hAnsi="宋体"/>
                <w:szCs w:val="21"/>
              </w:rPr>
            </w:pPr>
          </w:p>
        </w:tc>
        <w:tc>
          <w:tcPr>
            <w:tcW w:w="2516" w:type="dxa"/>
            <w:tcMar>
              <w:top w:w="0" w:type="dxa"/>
              <w:left w:w="108" w:type="dxa"/>
              <w:bottom w:w="0" w:type="dxa"/>
              <w:right w:w="108" w:type="dxa"/>
            </w:tcMar>
            <w:vAlign w:val="center"/>
          </w:tcPr>
          <w:p w:rsidR="00B55BD9" w:rsidRPr="00B01624" w:rsidRDefault="00B55BD9">
            <w:pPr>
              <w:widowControl/>
              <w:jc w:val="right"/>
              <w:rPr>
                <w:rFonts w:ascii="宋体" w:hAnsi="宋体"/>
                <w:szCs w:val="21"/>
              </w:rPr>
            </w:pPr>
          </w:p>
        </w:tc>
      </w:tr>
      <w:tr w:rsidR="00B55BD9" w:rsidRPr="00B01624">
        <w:trPr>
          <w:trHeight w:val="624"/>
          <w:jc w:val="center"/>
        </w:trPr>
        <w:tc>
          <w:tcPr>
            <w:tcW w:w="897" w:type="dxa"/>
            <w:tcMar>
              <w:top w:w="0" w:type="dxa"/>
              <w:left w:w="108" w:type="dxa"/>
              <w:bottom w:w="0" w:type="dxa"/>
              <w:right w:w="108" w:type="dxa"/>
            </w:tcMar>
            <w:vAlign w:val="center"/>
          </w:tcPr>
          <w:p w:rsidR="00B55BD9" w:rsidRPr="00B01624" w:rsidRDefault="00B55BD9">
            <w:pPr>
              <w:widowControl/>
              <w:jc w:val="center"/>
              <w:rPr>
                <w:rFonts w:ascii="宋体" w:hAnsi="宋体"/>
                <w:szCs w:val="21"/>
              </w:rPr>
            </w:pPr>
          </w:p>
        </w:tc>
        <w:tc>
          <w:tcPr>
            <w:tcW w:w="2957" w:type="dxa"/>
            <w:tcMar>
              <w:top w:w="0" w:type="dxa"/>
              <w:left w:w="108" w:type="dxa"/>
              <w:bottom w:w="0" w:type="dxa"/>
              <w:right w:w="108" w:type="dxa"/>
            </w:tcMar>
            <w:vAlign w:val="center"/>
          </w:tcPr>
          <w:p w:rsidR="00B55BD9" w:rsidRPr="00B01624" w:rsidRDefault="004E1434">
            <w:pPr>
              <w:widowControl/>
              <w:jc w:val="center"/>
              <w:rPr>
                <w:rFonts w:ascii="宋体" w:hAnsi="宋体"/>
                <w:szCs w:val="21"/>
              </w:rPr>
            </w:pPr>
            <w:r w:rsidRPr="00B01624">
              <w:rPr>
                <w:rFonts w:ascii="宋体" w:hAnsi="宋体" w:cs="黑体" w:hint="eastAsia"/>
                <w:bCs/>
                <w:szCs w:val="21"/>
              </w:rPr>
              <w:t>合计</w:t>
            </w:r>
          </w:p>
        </w:tc>
        <w:tc>
          <w:tcPr>
            <w:tcW w:w="1997" w:type="dxa"/>
            <w:tcMar>
              <w:top w:w="0" w:type="dxa"/>
              <w:left w:w="108" w:type="dxa"/>
              <w:bottom w:w="0" w:type="dxa"/>
              <w:right w:w="108" w:type="dxa"/>
            </w:tcMar>
            <w:vAlign w:val="center"/>
          </w:tcPr>
          <w:p w:rsidR="00B55BD9" w:rsidRPr="00B01624" w:rsidRDefault="004E1434">
            <w:pPr>
              <w:widowControl/>
              <w:jc w:val="center"/>
              <w:rPr>
                <w:rFonts w:ascii="宋体" w:hAnsi="宋体"/>
                <w:szCs w:val="21"/>
              </w:rPr>
            </w:pPr>
            <w:r w:rsidRPr="00B01624">
              <w:rPr>
                <w:rFonts w:ascii="宋体" w:hAnsi="宋体" w:hint="eastAsia"/>
                <w:szCs w:val="21"/>
              </w:rPr>
              <w:t>1+2</w:t>
            </w:r>
          </w:p>
        </w:tc>
        <w:tc>
          <w:tcPr>
            <w:tcW w:w="2516" w:type="dxa"/>
            <w:tcMar>
              <w:top w:w="0" w:type="dxa"/>
              <w:left w:w="108" w:type="dxa"/>
              <w:bottom w:w="0" w:type="dxa"/>
              <w:right w:w="108" w:type="dxa"/>
            </w:tcMar>
            <w:vAlign w:val="center"/>
          </w:tcPr>
          <w:p w:rsidR="00B55BD9" w:rsidRPr="00B01624" w:rsidRDefault="00B55BD9">
            <w:pPr>
              <w:widowControl/>
              <w:jc w:val="right"/>
              <w:rPr>
                <w:rFonts w:ascii="宋体" w:hAnsi="宋体"/>
                <w:szCs w:val="21"/>
              </w:rPr>
            </w:pPr>
          </w:p>
        </w:tc>
      </w:tr>
    </w:tbl>
    <w:p w:rsidR="00B55BD9" w:rsidRPr="00B01624" w:rsidRDefault="00B55BD9">
      <w:pPr>
        <w:spacing w:line="360" w:lineRule="auto"/>
        <w:ind w:firstLineChars="300" w:firstLine="630"/>
        <w:jc w:val="left"/>
        <w:rPr>
          <w:rFonts w:ascii="宋体" w:hAnsi="宋体" w:cs="黑体"/>
          <w:bCs/>
          <w:szCs w:val="21"/>
        </w:rPr>
      </w:pPr>
    </w:p>
    <w:p w:rsidR="00B55BD9" w:rsidRPr="00B01624" w:rsidRDefault="00B55BD9">
      <w:pPr>
        <w:spacing w:line="360" w:lineRule="auto"/>
        <w:ind w:firstLineChars="300" w:firstLine="630"/>
        <w:jc w:val="left"/>
        <w:rPr>
          <w:rFonts w:ascii="宋体" w:hAnsi="宋体" w:cs="黑体"/>
          <w:bCs/>
          <w:szCs w:val="21"/>
        </w:rPr>
      </w:pPr>
    </w:p>
    <w:p w:rsidR="00B55BD9" w:rsidRPr="00B01624" w:rsidRDefault="00B55BD9">
      <w:pPr>
        <w:spacing w:line="360" w:lineRule="auto"/>
        <w:ind w:firstLineChars="300" w:firstLine="630"/>
        <w:jc w:val="left"/>
        <w:rPr>
          <w:rFonts w:ascii="宋体" w:hAnsi="宋体" w:cs="黑体"/>
          <w:bCs/>
          <w:szCs w:val="21"/>
        </w:rPr>
      </w:pPr>
    </w:p>
    <w:p w:rsidR="00B55BD9" w:rsidRPr="00B01624" w:rsidRDefault="00B55BD9">
      <w:pPr>
        <w:spacing w:line="360" w:lineRule="auto"/>
        <w:ind w:firstLineChars="300" w:firstLine="630"/>
        <w:jc w:val="left"/>
        <w:rPr>
          <w:rFonts w:ascii="宋体" w:hAnsi="宋体" w:cs="黑体"/>
          <w:bCs/>
          <w:szCs w:val="21"/>
        </w:rPr>
      </w:pPr>
    </w:p>
    <w:p w:rsidR="00B55BD9" w:rsidRPr="00B01624" w:rsidRDefault="00B55BD9">
      <w:pPr>
        <w:spacing w:line="360" w:lineRule="auto"/>
        <w:ind w:firstLineChars="300" w:firstLine="630"/>
        <w:jc w:val="left"/>
        <w:rPr>
          <w:rFonts w:ascii="宋体" w:hAnsi="宋体" w:cs="黑体"/>
          <w:bCs/>
          <w:szCs w:val="21"/>
        </w:rPr>
      </w:pPr>
    </w:p>
    <w:p w:rsidR="00B55BD9" w:rsidRPr="00B01624" w:rsidRDefault="00B55BD9">
      <w:pPr>
        <w:spacing w:line="360" w:lineRule="auto"/>
        <w:ind w:firstLineChars="300" w:firstLine="630"/>
        <w:jc w:val="left"/>
        <w:rPr>
          <w:rFonts w:ascii="宋体" w:hAnsi="宋体" w:cs="黑体"/>
          <w:bCs/>
          <w:szCs w:val="21"/>
        </w:rPr>
      </w:pPr>
    </w:p>
    <w:p w:rsidR="00B55BD9" w:rsidRPr="00B01624" w:rsidRDefault="00B55BD9">
      <w:pPr>
        <w:spacing w:line="360" w:lineRule="auto"/>
        <w:ind w:firstLineChars="300" w:firstLine="630"/>
        <w:jc w:val="left"/>
        <w:rPr>
          <w:rFonts w:ascii="宋体" w:hAnsi="宋体" w:cs="黑体"/>
          <w:bCs/>
          <w:szCs w:val="21"/>
        </w:rPr>
      </w:pPr>
    </w:p>
    <w:p w:rsidR="00B55BD9" w:rsidRPr="00B01624" w:rsidRDefault="00B55BD9">
      <w:pPr>
        <w:spacing w:line="360" w:lineRule="auto"/>
        <w:ind w:firstLineChars="300" w:firstLine="630"/>
        <w:jc w:val="left"/>
        <w:rPr>
          <w:rFonts w:ascii="宋体" w:hAnsi="宋体" w:cs="黑体"/>
          <w:bCs/>
          <w:szCs w:val="21"/>
        </w:rPr>
      </w:pPr>
    </w:p>
    <w:p w:rsidR="00B55BD9" w:rsidRPr="00B01624" w:rsidRDefault="00B55BD9">
      <w:pPr>
        <w:spacing w:line="360" w:lineRule="auto"/>
        <w:ind w:firstLineChars="300" w:firstLine="630"/>
        <w:jc w:val="left"/>
        <w:rPr>
          <w:rFonts w:ascii="宋体" w:hAnsi="宋体" w:cs="黑体"/>
          <w:bCs/>
          <w:szCs w:val="21"/>
        </w:rPr>
      </w:pPr>
    </w:p>
    <w:p w:rsidR="00B55BD9" w:rsidRPr="00B01624" w:rsidRDefault="00B55BD9">
      <w:pPr>
        <w:spacing w:line="360" w:lineRule="auto"/>
        <w:ind w:firstLineChars="300" w:firstLine="630"/>
        <w:jc w:val="left"/>
        <w:rPr>
          <w:rFonts w:ascii="宋体" w:hAnsi="宋体" w:cs="黑体"/>
          <w:bCs/>
          <w:szCs w:val="21"/>
        </w:rPr>
      </w:pPr>
    </w:p>
    <w:p w:rsidR="00B55BD9" w:rsidRPr="00B01624" w:rsidRDefault="004E1434">
      <w:pPr>
        <w:spacing w:line="360" w:lineRule="auto"/>
        <w:jc w:val="left"/>
        <w:rPr>
          <w:rFonts w:ascii="宋体" w:hAnsi="宋体" w:cs="宋体"/>
          <w:szCs w:val="21"/>
        </w:rPr>
      </w:pPr>
      <w:r w:rsidRPr="00B01624">
        <w:rPr>
          <w:rFonts w:ascii="宋体" w:hAnsi="宋体" w:hint="eastAsia"/>
          <w:szCs w:val="21"/>
        </w:rPr>
        <w:t>表5</w:t>
      </w:r>
      <w:r w:rsidRPr="00B01624">
        <w:rPr>
          <w:rFonts w:ascii="宋体" w:hAnsi="宋体" w:cs="宋体" w:hint="eastAsia"/>
          <w:szCs w:val="21"/>
        </w:rPr>
        <w:t>建设项目建筑安装工程费汇总表（表</w:t>
      </w:r>
      <w:r w:rsidRPr="00B01624">
        <w:rPr>
          <w:rFonts w:ascii="宋体" w:hAnsi="宋体"/>
          <w:szCs w:val="21"/>
        </w:rPr>
        <w:t>-02</w:t>
      </w:r>
      <w:r w:rsidRPr="00B01624">
        <w:rPr>
          <w:rFonts w:ascii="宋体" w:hAnsi="宋体" w:cs="宋体" w:hint="eastAsia"/>
          <w:szCs w:val="21"/>
        </w:rPr>
        <w:t>）</w:t>
      </w:r>
    </w:p>
    <w:p w:rsidR="00B55BD9" w:rsidRPr="00B01624" w:rsidRDefault="004E1434">
      <w:pPr>
        <w:jc w:val="center"/>
        <w:rPr>
          <w:b/>
          <w:sz w:val="36"/>
          <w:szCs w:val="36"/>
        </w:rPr>
      </w:pPr>
      <w:r w:rsidRPr="00B01624">
        <w:rPr>
          <w:rFonts w:hint="eastAsia"/>
          <w:b/>
          <w:sz w:val="36"/>
          <w:szCs w:val="36"/>
        </w:rPr>
        <w:t>建设项目建筑安装工程费汇总表</w:t>
      </w:r>
    </w:p>
    <w:p w:rsidR="00B55BD9" w:rsidRPr="00B01624" w:rsidRDefault="00B55BD9">
      <w:pPr>
        <w:rPr>
          <w:b/>
          <w:sz w:val="24"/>
        </w:rPr>
      </w:pPr>
    </w:p>
    <w:p w:rsidR="00B55BD9" w:rsidRPr="00B01624" w:rsidRDefault="004E1434">
      <w:pPr>
        <w:rPr>
          <w:sz w:val="24"/>
        </w:rPr>
      </w:pPr>
      <w:r w:rsidRPr="00B01624">
        <w:rPr>
          <w:rFonts w:hint="eastAsia"/>
          <w:sz w:val="24"/>
        </w:rPr>
        <w:t>工程名称：</w:t>
      </w:r>
      <w:r w:rsidRPr="00B01624">
        <w:rPr>
          <w:rFonts w:hint="eastAsia"/>
          <w:sz w:val="24"/>
        </w:rPr>
        <w:t xml:space="preserve">                                              </w:t>
      </w:r>
      <w:r w:rsidRPr="00B01624">
        <w:rPr>
          <w:rFonts w:hint="eastAsia"/>
          <w:sz w:val="24"/>
        </w:rPr>
        <w:t>第</w:t>
      </w:r>
      <w:r w:rsidRPr="00B01624">
        <w:rPr>
          <w:rFonts w:hint="eastAsia"/>
          <w:sz w:val="24"/>
        </w:rPr>
        <w:t xml:space="preserve">  </w:t>
      </w:r>
      <w:r w:rsidRPr="00B01624">
        <w:rPr>
          <w:rFonts w:hint="eastAsia"/>
          <w:sz w:val="24"/>
        </w:rPr>
        <w:t>页</w:t>
      </w:r>
      <w:r w:rsidRPr="00B01624">
        <w:rPr>
          <w:rFonts w:hint="eastAsia"/>
          <w:sz w:val="24"/>
        </w:rPr>
        <w:t xml:space="preserve"> </w:t>
      </w:r>
      <w:r w:rsidRPr="00B01624">
        <w:rPr>
          <w:rFonts w:hint="eastAsia"/>
          <w:sz w:val="24"/>
        </w:rPr>
        <w:t>共</w:t>
      </w:r>
      <w:r w:rsidRPr="00B01624">
        <w:rPr>
          <w:rFonts w:hint="eastAsia"/>
          <w:sz w:val="24"/>
        </w:rPr>
        <w:t xml:space="preserve">  </w:t>
      </w:r>
      <w:r w:rsidRPr="00B01624">
        <w:rPr>
          <w:rFonts w:hint="eastAsia"/>
          <w:sz w:val="24"/>
        </w:rPr>
        <w:t>页</w:t>
      </w:r>
    </w:p>
    <w:tbl>
      <w:tblPr>
        <w:tblW w:w="8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6"/>
        <w:gridCol w:w="2888"/>
        <w:gridCol w:w="963"/>
        <w:gridCol w:w="1190"/>
        <w:gridCol w:w="1993"/>
      </w:tblGrid>
      <w:tr w:rsidR="00B55BD9" w:rsidRPr="00B01624">
        <w:trPr>
          <w:trHeight w:val="612"/>
        </w:trPr>
        <w:tc>
          <w:tcPr>
            <w:tcW w:w="976" w:type="dxa"/>
            <w:vMerge w:val="restart"/>
            <w:vAlign w:val="center"/>
          </w:tcPr>
          <w:p w:rsidR="00B55BD9" w:rsidRPr="00B01624" w:rsidRDefault="004E1434">
            <w:pPr>
              <w:jc w:val="center"/>
              <w:rPr>
                <w:szCs w:val="21"/>
              </w:rPr>
            </w:pPr>
            <w:r w:rsidRPr="00B01624">
              <w:rPr>
                <w:rFonts w:hint="eastAsia"/>
                <w:szCs w:val="21"/>
              </w:rPr>
              <w:t>序号</w:t>
            </w:r>
          </w:p>
        </w:tc>
        <w:tc>
          <w:tcPr>
            <w:tcW w:w="2888" w:type="dxa"/>
            <w:vMerge w:val="restart"/>
            <w:vAlign w:val="center"/>
          </w:tcPr>
          <w:p w:rsidR="00B55BD9" w:rsidRPr="00B01624" w:rsidRDefault="004E1434">
            <w:pPr>
              <w:jc w:val="center"/>
              <w:rPr>
                <w:szCs w:val="21"/>
              </w:rPr>
            </w:pPr>
            <w:r w:rsidRPr="00B01624">
              <w:rPr>
                <w:rFonts w:hint="eastAsia"/>
                <w:szCs w:val="21"/>
              </w:rPr>
              <w:t>单项工程名称</w:t>
            </w:r>
          </w:p>
        </w:tc>
        <w:tc>
          <w:tcPr>
            <w:tcW w:w="963" w:type="dxa"/>
            <w:vMerge w:val="restart"/>
            <w:vAlign w:val="center"/>
          </w:tcPr>
          <w:p w:rsidR="00B55BD9" w:rsidRPr="00B01624" w:rsidRDefault="004E1434">
            <w:pPr>
              <w:jc w:val="center"/>
              <w:rPr>
                <w:szCs w:val="21"/>
              </w:rPr>
            </w:pPr>
            <w:r w:rsidRPr="00B01624">
              <w:rPr>
                <w:rFonts w:hint="eastAsia"/>
                <w:szCs w:val="21"/>
              </w:rPr>
              <w:t>金额（元）</w:t>
            </w:r>
          </w:p>
        </w:tc>
        <w:tc>
          <w:tcPr>
            <w:tcW w:w="3183" w:type="dxa"/>
            <w:gridSpan w:val="2"/>
            <w:vAlign w:val="center"/>
          </w:tcPr>
          <w:p w:rsidR="00B55BD9" w:rsidRPr="00B01624" w:rsidRDefault="004E1434">
            <w:pPr>
              <w:jc w:val="center"/>
              <w:rPr>
                <w:szCs w:val="21"/>
              </w:rPr>
            </w:pPr>
            <w:r w:rsidRPr="00B01624">
              <w:rPr>
                <w:rFonts w:hint="eastAsia"/>
                <w:szCs w:val="21"/>
              </w:rPr>
              <w:t>其中：（元）</w:t>
            </w:r>
          </w:p>
        </w:tc>
      </w:tr>
      <w:tr w:rsidR="00B55BD9" w:rsidRPr="00B01624">
        <w:trPr>
          <w:trHeight w:val="603"/>
        </w:trPr>
        <w:tc>
          <w:tcPr>
            <w:tcW w:w="976" w:type="dxa"/>
            <w:vMerge/>
            <w:vAlign w:val="center"/>
          </w:tcPr>
          <w:p w:rsidR="00B55BD9" w:rsidRPr="00B01624" w:rsidRDefault="00B55BD9">
            <w:pPr>
              <w:jc w:val="center"/>
              <w:rPr>
                <w:szCs w:val="21"/>
              </w:rPr>
            </w:pPr>
          </w:p>
        </w:tc>
        <w:tc>
          <w:tcPr>
            <w:tcW w:w="2888" w:type="dxa"/>
            <w:vMerge/>
            <w:vAlign w:val="center"/>
          </w:tcPr>
          <w:p w:rsidR="00B55BD9" w:rsidRPr="00B01624" w:rsidRDefault="00B55BD9">
            <w:pPr>
              <w:jc w:val="center"/>
              <w:rPr>
                <w:szCs w:val="21"/>
              </w:rPr>
            </w:pPr>
          </w:p>
        </w:tc>
        <w:tc>
          <w:tcPr>
            <w:tcW w:w="963" w:type="dxa"/>
            <w:vMerge/>
            <w:vAlign w:val="center"/>
          </w:tcPr>
          <w:p w:rsidR="00B55BD9" w:rsidRPr="00B01624" w:rsidRDefault="00B55BD9">
            <w:pPr>
              <w:jc w:val="center"/>
              <w:rPr>
                <w:szCs w:val="21"/>
              </w:rPr>
            </w:pPr>
          </w:p>
        </w:tc>
        <w:tc>
          <w:tcPr>
            <w:tcW w:w="1190" w:type="dxa"/>
            <w:vAlign w:val="center"/>
          </w:tcPr>
          <w:p w:rsidR="00B55BD9" w:rsidRPr="00B01624" w:rsidRDefault="004E1434">
            <w:pPr>
              <w:jc w:val="center"/>
              <w:rPr>
                <w:szCs w:val="21"/>
              </w:rPr>
            </w:pPr>
            <w:r w:rsidRPr="00B01624">
              <w:rPr>
                <w:rFonts w:hint="eastAsia"/>
                <w:szCs w:val="21"/>
              </w:rPr>
              <w:t>暂估价</w:t>
            </w:r>
          </w:p>
        </w:tc>
        <w:tc>
          <w:tcPr>
            <w:tcW w:w="1993" w:type="dxa"/>
            <w:vAlign w:val="center"/>
          </w:tcPr>
          <w:p w:rsidR="00B55BD9" w:rsidRPr="00B01624" w:rsidRDefault="004E1434">
            <w:pPr>
              <w:jc w:val="center"/>
              <w:rPr>
                <w:szCs w:val="21"/>
              </w:rPr>
            </w:pPr>
            <w:r w:rsidRPr="00B01624">
              <w:rPr>
                <w:rFonts w:hint="eastAsia"/>
                <w:szCs w:val="21"/>
              </w:rPr>
              <w:t>安全文明施工费</w:t>
            </w:r>
          </w:p>
          <w:p w:rsidR="00B55BD9" w:rsidRPr="00B01624" w:rsidRDefault="00B55BD9">
            <w:pPr>
              <w:jc w:val="center"/>
              <w:rPr>
                <w:szCs w:val="21"/>
              </w:rPr>
            </w:pPr>
          </w:p>
        </w:tc>
      </w:tr>
      <w:tr w:rsidR="00B55BD9" w:rsidRPr="00B01624">
        <w:trPr>
          <w:trHeight w:val="9148"/>
        </w:trPr>
        <w:tc>
          <w:tcPr>
            <w:tcW w:w="976" w:type="dxa"/>
            <w:vAlign w:val="center"/>
          </w:tcPr>
          <w:p w:rsidR="00B55BD9" w:rsidRPr="00B01624" w:rsidRDefault="00B55BD9">
            <w:pPr>
              <w:jc w:val="center"/>
              <w:rPr>
                <w:szCs w:val="21"/>
              </w:rPr>
            </w:pPr>
          </w:p>
        </w:tc>
        <w:tc>
          <w:tcPr>
            <w:tcW w:w="2888" w:type="dxa"/>
            <w:vAlign w:val="center"/>
          </w:tcPr>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tc>
        <w:tc>
          <w:tcPr>
            <w:tcW w:w="963" w:type="dxa"/>
            <w:vAlign w:val="center"/>
          </w:tcPr>
          <w:p w:rsidR="00B55BD9" w:rsidRPr="00B01624" w:rsidRDefault="00B55BD9">
            <w:pPr>
              <w:jc w:val="center"/>
              <w:rPr>
                <w:szCs w:val="21"/>
              </w:rPr>
            </w:pPr>
          </w:p>
        </w:tc>
        <w:tc>
          <w:tcPr>
            <w:tcW w:w="1190" w:type="dxa"/>
            <w:vAlign w:val="center"/>
          </w:tcPr>
          <w:p w:rsidR="00B55BD9" w:rsidRPr="00B01624" w:rsidRDefault="00B55BD9">
            <w:pPr>
              <w:jc w:val="center"/>
              <w:rPr>
                <w:szCs w:val="21"/>
              </w:rPr>
            </w:pPr>
          </w:p>
        </w:tc>
        <w:tc>
          <w:tcPr>
            <w:tcW w:w="1993" w:type="dxa"/>
            <w:vAlign w:val="center"/>
          </w:tcPr>
          <w:p w:rsidR="00B55BD9" w:rsidRPr="00B01624" w:rsidRDefault="00B55BD9">
            <w:pPr>
              <w:jc w:val="center"/>
              <w:rPr>
                <w:szCs w:val="21"/>
              </w:rPr>
            </w:pPr>
          </w:p>
        </w:tc>
      </w:tr>
      <w:tr w:rsidR="00B55BD9" w:rsidRPr="00B01624">
        <w:trPr>
          <w:trHeight w:val="922"/>
        </w:trPr>
        <w:tc>
          <w:tcPr>
            <w:tcW w:w="976" w:type="dxa"/>
            <w:vAlign w:val="center"/>
          </w:tcPr>
          <w:p w:rsidR="00B55BD9" w:rsidRPr="00B01624" w:rsidRDefault="00B55BD9">
            <w:pPr>
              <w:jc w:val="center"/>
              <w:rPr>
                <w:szCs w:val="21"/>
              </w:rPr>
            </w:pPr>
          </w:p>
        </w:tc>
        <w:tc>
          <w:tcPr>
            <w:tcW w:w="2888" w:type="dxa"/>
            <w:vAlign w:val="center"/>
          </w:tcPr>
          <w:p w:rsidR="00B55BD9" w:rsidRPr="00B01624" w:rsidRDefault="004E1434">
            <w:pPr>
              <w:jc w:val="center"/>
              <w:rPr>
                <w:szCs w:val="21"/>
              </w:rPr>
            </w:pPr>
            <w:r w:rsidRPr="00B01624">
              <w:rPr>
                <w:rFonts w:hint="eastAsia"/>
                <w:szCs w:val="21"/>
              </w:rPr>
              <w:t>建筑安装工程费合计</w:t>
            </w:r>
          </w:p>
        </w:tc>
        <w:tc>
          <w:tcPr>
            <w:tcW w:w="963" w:type="dxa"/>
            <w:vAlign w:val="center"/>
          </w:tcPr>
          <w:p w:rsidR="00B55BD9" w:rsidRPr="00B01624" w:rsidRDefault="00B55BD9">
            <w:pPr>
              <w:jc w:val="center"/>
              <w:rPr>
                <w:szCs w:val="21"/>
              </w:rPr>
            </w:pPr>
          </w:p>
        </w:tc>
        <w:tc>
          <w:tcPr>
            <w:tcW w:w="1190" w:type="dxa"/>
            <w:vAlign w:val="center"/>
          </w:tcPr>
          <w:p w:rsidR="00B55BD9" w:rsidRPr="00B01624" w:rsidRDefault="00B55BD9">
            <w:pPr>
              <w:jc w:val="center"/>
              <w:rPr>
                <w:szCs w:val="21"/>
              </w:rPr>
            </w:pPr>
          </w:p>
        </w:tc>
        <w:tc>
          <w:tcPr>
            <w:tcW w:w="1993" w:type="dxa"/>
            <w:vAlign w:val="center"/>
          </w:tcPr>
          <w:p w:rsidR="00B55BD9" w:rsidRPr="00B01624" w:rsidRDefault="00B55BD9">
            <w:pPr>
              <w:jc w:val="center"/>
              <w:rPr>
                <w:szCs w:val="21"/>
              </w:rPr>
            </w:pPr>
          </w:p>
        </w:tc>
      </w:tr>
    </w:tbl>
    <w:p w:rsidR="00B55BD9" w:rsidRPr="00B01624" w:rsidRDefault="00B55BD9">
      <w:pPr>
        <w:jc w:val="right"/>
        <w:rPr>
          <w:szCs w:val="21"/>
        </w:rPr>
      </w:pPr>
    </w:p>
    <w:p w:rsidR="00B55BD9" w:rsidRPr="00B01624" w:rsidRDefault="00B55BD9">
      <w:pPr>
        <w:spacing w:line="360" w:lineRule="auto"/>
        <w:jc w:val="left"/>
        <w:rPr>
          <w:rFonts w:ascii="宋体" w:hAnsi="宋体"/>
          <w:szCs w:val="21"/>
        </w:rPr>
      </w:pPr>
    </w:p>
    <w:p w:rsidR="00B55BD9" w:rsidRPr="00B01624" w:rsidRDefault="00B55BD9">
      <w:pPr>
        <w:spacing w:line="360" w:lineRule="auto"/>
        <w:jc w:val="left"/>
        <w:rPr>
          <w:rFonts w:ascii="宋体" w:hAnsi="宋体"/>
          <w:szCs w:val="21"/>
        </w:rPr>
      </w:pPr>
    </w:p>
    <w:p w:rsidR="00B55BD9" w:rsidRPr="00B01624" w:rsidRDefault="004E1434">
      <w:pPr>
        <w:spacing w:line="360" w:lineRule="auto"/>
        <w:jc w:val="left"/>
        <w:rPr>
          <w:rFonts w:ascii="宋体" w:hAnsi="宋体" w:cs="宋体"/>
          <w:szCs w:val="21"/>
        </w:rPr>
      </w:pPr>
      <w:r w:rsidRPr="00B01624">
        <w:rPr>
          <w:rFonts w:ascii="宋体" w:hAnsi="宋体" w:hint="eastAsia"/>
          <w:szCs w:val="21"/>
        </w:rPr>
        <w:t>表6</w:t>
      </w:r>
      <w:r w:rsidRPr="00B01624">
        <w:rPr>
          <w:rFonts w:ascii="宋体" w:hAnsi="宋体" w:cs="宋体" w:hint="eastAsia"/>
          <w:szCs w:val="21"/>
        </w:rPr>
        <w:t>单项工程建筑安装工程费汇总表</w:t>
      </w:r>
    </w:p>
    <w:p w:rsidR="00B55BD9" w:rsidRPr="00B01624" w:rsidRDefault="004E1434">
      <w:pPr>
        <w:jc w:val="center"/>
        <w:rPr>
          <w:b/>
          <w:sz w:val="36"/>
          <w:szCs w:val="36"/>
        </w:rPr>
      </w:pPr>
      <w:r w:rsidRPr="00B01624">
        <w:rPr>
          <w:rFonts w:hint="eastAsia"/>
          <w:b/>
          <w:sz w:val="36"/>
          <w:szCs w:val="36"/>
        </w:rPr>
        <w:t>单项工程建筑安装工程费汇总表</w:t>
      </w:r>
    </w:p>
    <w:p w:rsidR="00B55BD9" w:rsidRPr="00B01624" w:rsidRDefault="00B55BD9">
      <w:pPr>
        <w:rPr>
          <w:b/>
          <w:sz w:val="24"/>
        </w:rPr>
      </w:pPr>
    </w:p>
    <w:p w:rsidR="00B55BD9" w:rsidRPr="00B01624" w:rsidRDefault="004E1434">
      <w:pPr>
        <w:rPr>
          <w:sz w:val="24"/>
        </w:rPr>
      </w:pPr>
      <w:r w:rsidRPr="00B01624">
        <w:rPr>
          <w:rFonts w:hint="eastAsia"/>
          <w:sz w:val="24"/>
        </w:rPr>
        <w:t>工程名称：</w:t>
      </w:r>
      <w:r w:rsidRPr="00B01624">
        <w:rPr>
          <w:rFonts w:hint="eastAsia"/>
          <w:sz w:val="24"/>
        </w:rPr>
        <w:t xml:space="preserve">                                              </w:t>
      </w:r>
      <w:r w:rsidRPr="00B01624">
        <w:rPr>
          <w:rFonts w:hint="eastAsia"/>
          <w:sz w:val="24"/>
        </w:rPr>
        <w:t>第</w:t>
      </w:r>
      <w:r w:rsidRPr="00B01624">
        <w:rPr>
          <w:rFonts w:hint="eastAsia"/>
          <w:sz w:val="24"/>
        </w:rPr>
        <w:t xml:space="preserve">  </w:t>
      </w:r>
      <w:r w:rsidRPr="00B01624">
        <w:rPr>
          <w:rFonts w:hint="eastAsia"/>
          <w:sz w:val="24"/>
        </w:rPr>
        <w:t>页</w:t>
      </w:r>
      <w:r w:rsidRPr="00B01624">
        <w:rPr>
          <w:rFonts w:hint="eastAsia"/>
          <w:sz w:val="24"/>
        </w:rPr>
        <w:t xml:space="preserve"> </w:t>
      </w:r>
      <w:r w:rsidRPr="00B01624">
        <w:rPr>
          <w:rFonts w:hint="eastAsia"/>
          <w:sz w:val="24"/>
        </w:rPr>
        <w:t>共</w:t>
      </w:r>
      <w:r w:rsidRPr="00B01624">
        <w:rPr>
          <w:rFonts w:hint="eastAsia"/>
          <w:sz w:val="24"/>
        </w:rPr>
        <w:t xml:space="preserve">  </w:t>
      </w:r>
      <w:r w:rsidRPr="00B01624">
        <w:rPr>
          <w:rFonts w:hint="eastAsia"/>
          <w:sz w:val="24"/>
        </w:rPr>
        <w:t>页</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2700"/>
        <w:gridCol w:w="1260"/>
        <w:gridCol w:w="1080"/>
        <w:gridCol w:w="2160"/>
      </w:tblGrid>
      <w:tr w:rsidR="00B55BD9" w:rsidRPr="00B01624">
        <w:trPr>
          <w:trHeight w:val="612"/>
        </w:trPr>
        <w:tc>
          <w:tcPr>
            <w:tcW w:w="1260" w:type="dxa"/>
            <w:vMerge w:val="restart"/>
            <w:vAlign w:val="center"/>
          </w:tcPr>
          <w:p w:rsidR="00B55BD9" w:rsidRPr="00B01624" w:rsidRDefault="004E1434">
            <w:pPr>
              <w:jc w:val="center"/>
              <w:rPr>
                <w:szCs w:val="21"/>
              </w:rPr>
            </w:pPr>
            <w:r w:rsidRPr="00B01624">
              <w:rPr>
                <w:rFonts w:hint="eastAsia"/>
                <w:szCs w:val="21"/>
              </w:rPr>
              <w:t>序号</w:t>
            </w:r>
          </w:p>
        </w:tc>
        <w:tc>
          <w:tcPr>
            <w:tcW w:w="2700" w:type="dxa"/>
            <w:vMerge w:val="restart"/>
            <w:vAlign w:val="center"/>
          </w:tcPr>
          <w:p w:rsidR="00B55BD9" w:rsidRPr="00B01624" w:rsidRDefault="004E1434">
            <w:pPr>
              <w:jc w:val="center"/>
              <w:rPr>
                <w:szCs w:val="21"/>
              </w:rPr>
            </w:pPr>
            <w:r w:rsidRPr="00B01624">
              <w:rPr>
                <w:rFonts w:hint="eastAsia"/>
                <w:szCs w:val="21"/>
              </w:rPr>
              <w:t>单位工程名称</w:t>
            </w:r>
          </w:p>
        </w:tc>
        <w:tc>
          <w:tcPr>
            <w:tcW w:w="1260" w:type="dxa"/>
            <w:vMerge w:val="restart"/>
            <w:vAlign w:val="center"/>
          </w:tcPr>
          <w:p w:rsidR="00B55BD9" w:rsidRPr="00B01624" w:rsidRDefault="004E1434">
            <w:pPr>
              <w:jc w:val="center"/>
              <w:rPr>
                <w:szCs w:val="21"/>
              </w:rPr>
            </w:pPr>
            <w:r w:rsidRPr="00B01624">
              <w:rPr>
                <w:rFonts w:hint="eastAsia"/>
                <w:szCs w:val="21"/>
              </w:rPr>
              <w:t>金额（元）</w:t>
            </w:r>
          </w:p>
        </w:tc>
        <w:tc>
          <w:tcPr>
            <w:tcW w:w="3240" w:type="dxa"/>
            <w:gridSpan w:val="2"/>
            <w:vAlign w:val="center"/>
          </w:tcPr>
          <w:p w:rsidR="00B55BD9" w:rsidRPr="00B01624" w:rsidRDefault="004E1434">
            <w:pPr>
              <w:jc w:val="center"/>
              <w:rPr>
                <w:szCs w:val="21"/>
              </w:rPr>
            </w:pPr>
            <w:r w:rsidRPr="00B01624">
              <w:rPr>
                <w:rFonts w:hint="eastAsia"/>
                <w:szCs w:val="21"/>
              </w:rPr>
              <w:t>其中：（元）</w:t>
            </w:r>
          </w:p>
        </w:tc>
      </w:tr>
      <w:tr w:rsidR="00B55BD9" w:rsidRPr="00B01624">
        <w:trPr>
          <w:trHeight w:val="749"/>
        </w:trPr>
        <w:tc>
          <w:tcPr>
            <w:tcW w:w="1260" w:type="dxa"/>
            <w:vMerge/>
            <w:vAlign w:val="center"/>
          </w:tcPr>
          <w:p w:rsidR="00B55BD9" w:rsidRPr="00B01624" w:rsidRDefault="00B55BD9">
            <w:pPr>
              <w:jc w:val="center"/>
              <w:rPr>
                <w:szCs w:val="21"/>
              </w:rPr>
            </w:pPr>
          </w:p>
        </w:tc>
        <w:tc>
          <w:tcPr>
            <w:tcW w:w="2700" w:type="dxa"/>
            <w:vMerge/>
            <w:vAlign w:val="center"/>
          </w:tcPr>
          <w:p w:rsidR="00B55BD9" w:rsidRPr="00B01624" w:rsidRDefault="00B55BD9">
            <w:pPr>
              <w:jc w:val="center"/>
              <w:rPr>
                <w:szCs w:val="21"/>
              </w:rPr>
            </w:pPr>
          </w:p>
        </w:tc>
        <w:tc>
          <w:tcPr>
            <w:tcW w:w="1260" w:type="dxa"/>
            <w:vMerge/>
            <w:vAlign w:val="center"/>
          </w:tcPr>
          <w:p w:rsidR="00B55BD9" w:rsidRPr="00B01624" w:rsidRDefault="00B55BD9">
            <w:pPr>
              <w:jc w:val="center"/>
              <w:rPr>
                <w:szCs w:val="21"/>
              </w:rPr>
            </w:pPr>
          </w:p>
        </w:tc>
        <w:tc>
          <w:tcPr>
            <w:tcW w:w="1080" w:type="dxa"/>
            <w:vAlign w:val="center"/>
          </w:tcPr>
          <w:p w:rsidR="00B55BD9" w:rsidRPr="00B01624" w:rsidRDefault="004E1434">
            <w:pPr>
              <w:jc w:val="center"/>
              <w:rPr>
                <w:szCs w:val="21"/>
              </w:rPr>
            </w:pPr>
            <w:r w:rsidRPr="00B01624">
              <w:rPr>
                <w:rFonts w:hint="eastAsia"/>
                <w:szCs w:val="21"/>
              </w:rPr>
              <w:t>暂估价</w:t>
            </w:r>
          </w:p>
        </w:tc>
        <w:tc>
          <w:tcPr>
            <w:tcW w:w="2160" w:type="dxa"/>
            <w:vAlign w:val="center"/>
          </w:tcPr>
          <w:p w:rsidR="00B55BD9" w:rsidRPr="00B01624" w:rsidRDefault="004E1434">
            <w:pPr>
              <w:jc w:val="center"/>
              <w:rPr>
                <w:szCs w:val="21"/>
              </w:rPr>
            </w:pPr>
            <w:r w:rsidRPr="00B01624">
              <w:rPr>
                <w:rFonts w:hint="eastAsia"/>
                <w:szCs w:val="21"/>
              </w:rPr>
              <w:t>安全文明施工费</w:t>
            </w:r>
          </w:p>
          <w:p w:rsidR="00B55BD9" w:rsidRPr="00B01624" w:rsidRDefault="00B55BD9">
            <w:pPr>
              <w:jc w:val="left"/>
              <w:rPr>
                <w:szCs w:val="21"/>
              </w:rPr>
            </w:pPr>
          </w:p>
        </w:tc>
      </w:tr>
      <w:tr w:rsidR="00B55BD9" w:rsidRPr="00B01624">
        <w:trPr>
          <w:trHeight w:val="6206"/>
        </w:trPr>
        <w:tc>
          <w:tcPr>
            <w:tcW w:w="1260" w:type="dxa"/>
            <w:vAlign w:val="center"/>
          </w:tcPr>
          <w:p w:rsidR="00B55BD9" w:rsidRPr="00B01624" w:rsidRDefault="00B55BD9">
            <w:pPr>
              <w:jc w:val="center"/>
              <w:rPr>
                <w:szCs w:val="21"/>
              </w:rPr>
            </w:pPr>
          </w:p>
        </w:tc>
        <w:tc>
          <w:tcPr>
            <w:tcW w:w="2700" w:type="dxa"/>
            <w:vAlign w:val="center"/>
          </w:tcPr>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i/>
                <w:szCs w:val="21"/>
              </w:rPr>
            </w:pPr>
          </w:p>
          <w:p w:rsidR="00B55BD9" w:rsidRPr="00B01624" w:rsidRDefault="00B55BD9">
            <w:pPr>
              <w:jc w:val="center"/>
              <w:rPr>
                <w:i/>
                <w:szCs w:val="21"/>
              </w:rPr>
            </w:pPr>
          </w:p>
          <w:p w:rsidR="00B55BD9" w:rsidRPr="00B01624" w:rsidRDefault="00B55BD9">
            <w:pPr>
              <w:jc w:val="center"/>
              <w:rPr>
                <w:i/>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p w:rsidR="00B55BD9" w:rsidRPr="00B01624" w:rsidRDefault="00B55BD9">
            <w:pPr>
              <w:jc w:val="center"/>
              <w:rPr>
                <w:szCs w:val="21"/>
              </w:rPr>
            </w:pPr>
          </w:p>
        </w:tc>
        <w:tc>
          <w:tcPr>
            <w:tcW w:w="126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r>
      <w:tr w:rsidR="00B55BD9" w:rsidRPr="00B01624">
        <w:trPr>
          <w:trHeight w:val="944"/>
        </w:trPr>
        <w:tc>
          <w:tcPr>
            <w:tcW w:w="1260" w:type="dxa"/>
            <w:vAlign w:val="center"/>
          </w:tcPr>
          <w:p w:rsidR="00B55BD9" w:rsidRPr="00B01624" w:rsidRDefault="00B55BD9">
            <w:pPr>
              <w:jc w:val="center"/>
              <w:rPr>
                <w:szCs w:val="21"/>
              </w:rPr>
            </w:pPr>
          </w:p>
        </w:tc>
        <w:tc>
          <w:tcPr>
            <w:tcW w:w="2700" w:type="dxa"/>
            <w:vAlign w:val="center"/>
          </w:tcPr>
          <w:p w:rsidR="00B55BD9" w:rsidRPr="00B01624" w:rsidRDefault="004E1434">
            <w:pPr>
              <w:jc w:val="left"/>
              <w:rPr>
                <w:szCs w:val="21"/>
              </w:rPr>
            </w:pPr>
            <w:r w:rsidRPr="00B01624">
              <w:rPr>
                <w:rFonts w:hint="eastAsia"/>
                <w:szCs w:val="21"/>
              </w:rPr>
              <w:t>建筑安装工程费合计</w:t>
            </w:r>
          </w:p>
        </w:tc>
        <w:tc>
          <w:tcPr>
            <w:tcW w:w="126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r>
    </w:tbl>
    <w:p w:rsidR="00B55BD9" w:rsidRPr="00B01624" w:rsidRDefault="00B55BD9">
      <w:pPr>
        <w:jc w:val="right"/>
        <w:rPr>
          <w:szCs w:val="21"/>
        </w:rPr>
      </w:pPr>
    </w:p>
    <w:p w:rsidR="00B55BD9" w:rsidRPr="00B01624" w:rsidRDefault="00B55BD9">
      <w:pPr>
        <w:jc w:val="right"/>
        <w:rPr>
          <w:szCs w:val="21"/>
        </w:rPr>
      </w:pPr>
    </w:p>
    <w:p w:rsidR="00B55BD9" w:rsidRPr="00B01624" w:rsidRDefault="00B55BD9">
      <w:pPr>
        <w:spacing w:line="360" w:lineRule="auto"/>
        <w:ind w:firstLineChars="300" w:firstLine="630"/>
        <w:jc w:val="left"/>
        <w:rPr>
          <w:rFonts w:ascii="宋体" w:hAnsi="宋体"/>
          <w:szCs w:val="21"/>
        </w:rPr>
      </w:pPr>
    </w:p>
    <w:p w:rsidR="00B55BD9" w:rsidRPr="00B01624" w:rsidRDefault="004E1434">
      <w:pPr>
        <w:spacing w:line="360" w:lineRule="auto"/>
        <w:ind w:firstLineChars="300" w:firstLine="630"/>
        <w:jc w:val="left"/>
        <w:rPr>
          <w:rFonts w:ascii="宋体" w:hAnsi="宋体" w:cs="宋体"/>
          <w:szCs w:val="21"/>
        </w:rPr>
      </w:pPr>
      <w:r w:rsidRPr="00B01624">
        <w:rPr>
          <w:rFonts w:ascii="宋体" w:hAnsi="宋体" w:hint="eastAsia"/>
          <w:szCs w:val="21"/>
        </w:rPr>
        <w:t xml:space="preserve">表7 </w:t>
      </w:r>
      <w:r w:rsidRPr="00B01624">
        <w:rPr>
          <w:rFonts w:ascii="宋体" w:hAnsi="宋体" w:cs="宋体" w:hint="eastAsia"/>
          <w:szCs w:val="21"/>
        </w:rPr>
        <w:t>单位工程建筑安装工程费汇总表</w:t>
      </w:r>
    </w:p>
    <w:p w:rsidR="00B55BD9" w:rsidRPr="00B01624" w:rsidRDefault="004E1434">
      <w:pPr>
        <w:jc w:val="center"/>
        <w:rPr>
          <w:b/>
          <w:sz w:val="36"/>
          <w:szCs w:val="36"/>
        </w:rPr>
      </w:pPr>
      <w:r w:rsidRPr="00B01624">
        <w:rPr>
          <w:rFonts w:hint="eastAsia"/>
          <w:b/>
          <w:sz w:val="36"/>
          <w:szCs w:val="36"/>
        </w:rPr>
        <w:t>单位工程建筑安装工程费汇总表</w:t>
      </w:r>
    </w:p>
    <w:p w:rsidR="00B55BD9" w:rsidRPr="00B01624" w:rsidRDefault="00B55BD9">
      <w:pPr>
        <w:rPr>
          <w:b/>
          <w:sz w:val="24"/>
        </w:rPr>
      </w:pPr>
    </w:p>
    <w:p w:rsidR="00B55BD9" w:rsidRPr="00B01624" w:rsidRDefault="004E1434">
      <w:pPr>
        <w:rPr>
          <w:sz w:val="24"/>
        </w:rPr>
      </w:pPr>
      <w:r w:rsidRPr="00B01624">
        <w:rPr>
          <w:rFonts w:hint="eastAsia"/>
          <w:sz w:val="24"/>
        </w:rPr>
        <w:t>工程名称：</w:t>
      </w:r>
      <w:r w:rsidRPr="00B01624">
        <w:rPr>
          <w:rFonts w:hint="eastAsia"/>
          <w:sz w:val="24"/>
        </w:rPr>
        <w:t xml:space="preserve">                                            </w:t>
      </w:r>
      <w:r w:rsidRPr="00B01624">
        <w:rPr>
          <w:rFonts w:hint="eastAsia"/>
          <w:sz w:val="24"/>
        </w:rPr>
        <w:t>第</w:t>
      </w:r>
      <w:r w:rsidRPr="00B01624">
        <w:rPr>
          <w:rFonts w:hint="eastAsia"/>
          <w:sz w:val="24"/>
        </w:rPr>
        <w:t xml:space="preserve">  </w:t>
      </w:r>
      <w:r w:rsidRPr="00B01624">
        <w:rPr>
          <w:rFonts w:hint="eastAsia"/>
          <w:sz w:val="24"/>
        </w:rPr>
        <w:t>页</w:t>
      </w:r>
      <w:r w:rsidRPr="00B01624">
        <w:rPr>
          <w:rFonts w:hint="eastAsia"/>
          <w:sz w:val="24"/>
        </w:rPr>
        <w:t xml:space="preserve">  </w:t>
      </w:r>
      <w:r w:rsidRPr="00B01624">
        <w:rPr>
          <w:rFonts w:hint="eastAsia"/>
          <w:sz w:val="24"/>
        </w:rPr>
        <w:t>共</w:t>
      </w:r>
      <w:r w:rsidRPr="00B01624">
        <w:rPr>
          <w:rFonts w:hint="eastAsia"/>
          <w:sz w:val="24"/>
        </w:rPr>
        <w:t xml:space="preserve">  </w:t>
      </w:r>
      <w:r w:rsidRPr="00B01624">
        <w:rPr>
          <w:rFonts w:hint="eastAsia"/>
          <w:sz w:val="24"/>
        </w:rPr>
        <w:t>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3420"/>
        <w:gridCol w:w="1800"/>
        <w:gridCol w:w="1980"/>
      </w:tblGrid>
      <w:tr w:rsidR="00B55BD9" w:rsidRPr="00B01624">
        <w:trPr>
          <w:trHeight w:val="1134"/>
        </w:trPr>
        <w:tc>
          <w:tcPr>
            <w:tcW w:w="1080" w:type="dxa"/>
            <w:vAlign w:val="center"/>
          </w:tcPr>
          <w:p w:rsidR="00B55BD9" w:rsidRPr="00B01624" w:rsidRDefault="004E1434">
            <w:pPr>
              <w:jc w:val="center"/>
              <w:rPr>
                <w:szCs w:val="21"/>
              </w:rPr>
            </w:pPr>
            <w:r w:rsidRPr="00B01624">
              <w:rPr>
                <w:rFonts w:hint="eastAsia"/>
                <w:szCs w:val="21"/>
              </w:rPr>
              <w:t>序号</w:t>
            </w:r>
          </w:p>
        </w:tc>
        <w:tc>
          <w:tcPr>
            <w:tcW w:w="3420" w:type="dxa"/>
            <w:vAlign w:val="center"/>
          </w:tcPr>
          <w:p w:rsidR="00B55BD9" w:rsidRPr="00B01624" w:rsidRDefault="004E1434">
            <w:pPr>
              <w:jc w:val="center"/>
              <w:rPr>
                <w:szCs w:val="21"/>
              </w:rPr>
            </w:pPr>
            <w:r w:rsidRPr="00B01624">
              <w:rPr>
                <w:rFonts w:hint="eastAsia"/>
                <w:szCs w:val="21"/>
              </w:rPr>
              <w:t>汇总内容</w:t>
            </w:r>
          </w:p>
        </w:tc>
        <w:tc>
          <w:tcPr>
            <w:tcW w:w="1800" w:type="dxa"/>
            <w:vAlign w:val="center"/>
          </w:tcPr>
          <w:p w:rsidR="00B55BD9" w:rsidRPr="00B01624" w:rsidRDefault="004E1434">
            <w:pPr>
              <w:jc w:val="center"/>
              <w:rPr>
                <w:szCs w:val="21"/>
              </w:rPr>
            </w:pPr>
            <w:r w:rsidRPr="00B01624">
              <w:rPr>
                <w:rFonts w:hint="eastAsia"/>
                <w:szCs w:val="21"/>
              </w:rPr>
              <w:t>金额（元）</w:t>
            </w:r>
          </w:p>
        </w:tc>
        <w:tc>
          <w:tcPr>
            <w:tcW w:w="1980" w:type="dxa"/>
            <w:vAlign w:val="center"/>
          </w:tcPr>
          <w:p w:rsidR="00B55BD9" w:rsidRPr="00B01624" w:rsidRDefault="004E1434">
            <w:pPr>
              <w:jc w:val="center"/>
              <w:rPr>
                <w:szCs w:val="21"/>
              </w:rPr>
            </w:pPr>
            <w:r w:rsidRPr="00B01624">
              <w:rPr>
                <w:rFonts w:hint="eastAsia"/>
                <w:szCs w:val="21"/>
              </w:rPr>
              <w:t>备注</w:t>
            </w:r>
          </w:p>
        </w:tc>
      </w:tr>
      <w:tr w:rsidR="00B55BD9" w:rsidRPr="00B01624">
        <w:trPr>
          <w:trHeight w:val="1134"/>
        </w:trPr>
        <w:tc>
          <w:tcPr>
            <w:tcW w:w="1080" w:type="dxa"/>
            <w:vAlign w:val="center"/>
          </w:tcPr>
          <w:p w:rsidR="00B55BD9" w:rsidRPr="00B01624" w:rsidRDefault="004E1434">
            <w:pPr>
              <w:jc w:val="center"/>
              <w:rPr>
                <w:szCs w:val="21"/>
              </w:rPr>
            </w:pPr>
            <w:r w:rsidRPr="00B01624">
              <w:rPr>
                <w:rFonts w:hint="eastAsia"/>
                <w:szCs w:val="21"/>
              </w:rPr>
              <w:t>1</w:t>
            </w:r>
          </w:p>
        </w:tc>
        <w:tc>
          <w:tcPr>
            <w:tcW w:w="3420" w:type="dxa"/>
            <w:vAlign w:val="center"/>
          </w:tcPr>
          <w:p w:rsidR="00B55BD9" w:rsidRPr="00B01624" w:rsidRDefault="004E1434">
            <w:pPr>
              <w:rPr>
                <w:szCs w:val="21"/>
              </w:rPr>
            </w:pPr>
            <w:r w:rsidRPr="00B01624">
              <w:rPr>
                <w:rFonts w:hint="eastAsia"/>
                <w:szCs w:val="21"/>
              </w:rPr>
              <w:t>分部分项工程和单价措施项目</w:t>
            </w:r>
          </w:p>
          <w:p w:rsidR="00B55BD9" w:rsidRPr="00B01624" w:rsidRDefault="004E1434">
            <w:pPr>
              <w:rPr>
                <w:szCs w:val="21"/>
              </w:rPr>
            </w:pPr>
            <w:r w:rsidRPr="00B01624">
              <w:rPr>
                <w:rFonts w:hint="eastAsia"/>
                <w:szCs w:val="21"/>
              </w:rPr>
              <w:t>费用合计</w:t>
            </w:r>
          </w:p>
        </w:tc>
        <w:tc>
          <w:tcPr>
            <w:tcW w:w="180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r>
      <w:tr w:rsidR="00B55BD9" w:rsidRPr="00B01624">
        <w:trPr>
          <w:trHeight w:val="1134"/>
        </w:trPr>
        <w:tc>
          <w:tcPr>
            <w:tcW w:w="1080" w:type="dxa"/>
            <w:vAlign w:val="center"/>
          </w:tcPr>
          <w:p w:rsidR="00B55BD9" w:rsidRPr="00B01624" w:rsidRDefault="004E1434">
            <w:pPr>
              <w:jc w:val="center"/>
              <w:rPr>
                <w:szCs w:val="21"/>
              </w:rPr>
            </w:pPr>
            <w:r w:rsidRPr="00B01624">
              <w:rPr>
                <w:rFonts w:hint="eastAsia"/>
                <w:szCs w:val="21"/>
              </w:rPr>
              <w:t>1.1</w:t>
            </w:r>
          </w:p>
        </w:tc>
        <w:tc>
          <w:tcPr>
            <w:tcW w:w="3420" w:type="dxa"/>
            <w:vAlign w:val="center"/>
          </w:tcPr>
          <w:p w:rsidR="00B55BD9" w:rsidRPr="00B01624" w:rsidRDefault="004E1434">
            <w:pPr>
              <w:rPr>
                <w:szCs w:val="21"/>
              </w:rPr>
            </w:pPr>
            <w:r w:rsidRPr="00B01624">
              <w:rPr>
                <w:rFonts w:hint="eastAsia"/>
                <w:szCs w:val="21"/>
              </w:rPr>
              <w:t>其中：暂估价</w:t>
            </w:r>
          </w:p>
        </w:tc>
        <w:tc>
          <w:tcPr>
            <w:tcW w:w="180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r>
      <w:tr w:rsidR="00B55BD9" w:rsidRPr="00B01624">
        <w:trPr>
          <w:trHeight w:val="1134"/>
        </w:trPr>
        <w:tc>
          <w:tcPr>
            <w:tcW w:w="1080" w:type="dxa"/>
            <w:vAlign w:val="center"/>
          </w:tcPr>
          <w:p w:rsidR="00B55BD9" w:rsidRPr="00B01624" w:rsidRDefault="004E1434">
            <w:pPr>
              <w:jc w:val="center"/>
              <w:rPr>
                <w:szCs w:val="21"/>
              </w:rPr>
            </w:pPr>
            <w:r w:rsidRPr="00B01624">
              <w:rPr>
                <w:rFonts w:hint="eastAsia"/>
                <w:szCs w:val="21"/>
              </w:rPr>
              <w:t>2</w:t>
            </w:r>
          </w:p>
        </w:tc>
        <w:tc>
          <w:tcPr>
            <w:tcW w:w="3420" w:type="dxa"/>
            <w:vAlign w:val="center"/>
          </w:tcPr>
          <w:p w:rsidR="00B55BD9" w:rsidRPr="00B01624" w:rsidRDefault="004E1434">
            <w:pPr>
              <w:rPr>
                <w:szCs w:val="21"/>
              </w:rPr>
            </w:pPr>
            <w:r w:rsidRPr="00B01624">
              <w:rPr>
                <w:rFonts w:hint="eastAsia"/>
                <w:szCs w:val="21"/>
              </w:rPr>
              <w:t>总价措施项目费用合计</w:t>
            </w:r>
          </w:p>
        </w:tc>
        <w:tc>
          <w:tcPr>
            <w:tcW w:w="180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r>
      <w:tr w:rsidR="00B55BD9" w:rsidRPr="00B01624">
        <w:trPr>
          <w:trHeight w:val="1134"/>
        </w:trPr>
        <w:tc>
          <w:tcPr>
            <w:tcW w:w="1080" w:type="dxa"/>
            <w:vAlign w:val="center"/>
          </w:tcPr>
          <w:p w:rsidR="00B55BD9" w:rsidRPr="00B01624" w:rsidRDefault="004E1434">
            <w:pPr>
              <w:jc w:val="center"/>
              <w:rPr>
                <w:szCs w:val="21"/>
              </w:rPr>
            </w:pPr>
            <w:r w:rsidRPr="00B01624">
              <w:rPr>
                <w:rFonts w:hint="eastAsia"/>
                <w:szCs w:val="21"/>
              </w:rPr>
              <w:t>2.1</w:t>
            </w:r>
          </w:p>
        </w:tc>
        <w:tc>
          <w:tcPr>
            <w:tcW w:w="3420" w:type="dxa"/>
            <w:vAlign w:val="center"/>
          </w:tcPr>
          <w:p w:rsidR="00B55BD9" w:rsidRPr="00B01624" w:rsidRDefault="004E1434">
            <w:pPr>
              <w:rPr>
                <w:szCs w:val="21"/>
              </w:rPr>
            </w:pPr>
            <w:r w:rsidRPr="00B01624">
              <w:rPr>
                <w:rFonts w:hint="eastAsia"/>
                <w:szCs w:val="21"/>
              </w:rPr>
              <w:t>其中：安全文明施工费</w:t>
            </w:r>
          </w:p>
        </w:tc>
        <w:tc>
          <w:tcPr>
            <w:tcW w:w="180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r>
      <w:tr w:rsidR="00B55BD9" w:rsidRPr="00B01624">
        <w:trPr>
          <w:trHeight w:val="1134"/>
        </w:trPr>
        <w:tc>
          <w:tcPr>
            <w:tcW w:w="1080" w:type="dxa"/>
            <w:vAlign w:val="center"/>
          </w:tcPr>
          <w:p w:rsidR="00B55BD9" w:rsidRPr="00B01624" w:rsidRDefault="004E1434">
            <w:pPr>
              <w:jc w:val="center"/>
              <w:rPr>
                <w:szCs w:val="21"/>
              </w:rPr>
            </w:pPr>
            <w:r w:rsidRPr="00B01624">
              <w:rPr>
                <w:rFonts w:hint="eastAsia"/>
                <w:szCs w:val="21"/>
              </w:rPr>
              <w:t>3</w:t>
            </w:r>
          </w:p>
        </w:tc>
        <w:tc>
          <w:tcPr>
            <w:tcW w:w="3420" w:type="dxa"/>
            <w:vAlign w:val="center"/>
          </w:tcPr>
          <w:p w:rsidR="00B55BD9" w:rsidRPr="00B01624" w:rsidRDefault="004E1434">
            <w:pPr>
              <w:rPr>
                <w:szCs w:val="21"/>
              </w:rPr>
            </w:pPr>
            <w:r w:rsidRPr="00B01624">
              <w:rPr>
                <w:rFonts w:hint="eastAsia"/>
                <w:szCs w:val="21"/>
              </w:rPr>
              <w:t>其他项目费用合计</w:t>
            </w:r>
          </w:p>
        </w:tc>
        <w:tc>
          <w:tcPr>
            <w:tcW w:w="180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r>
      <w:tr w:rsidR="00B55BD9" w:rsidRPr="00B01624">
        <w:trPr>
          <w:trHeight w:val="1038"/>
        </w:trPr>
        <w:tc>
          <w:tcPr>
            <w:tcW w:w="1080" w:type="dxa"/>
            <w:vAlign w:val="center"/>
          </w:tcPr>
          <w:p w:rsidR="00B55BD9" w:rsidRPr="00B01624" w:rsidRDefault="004E1434">
            <w:pPr>
              <w:jc w:val="center"/>
              <w:rPr>
                <w:szCs w:val="21"/>
              </w:rPr>
            </w:pPr>
            <w:r w:rsidRPr="00B01624">
              <w:rPr>
                <w:rFonts w:hint="eastAsia"/>
                <w:szCs w:val="21"/>
              </w:rPr>
              <w:t>4</w:t>
            </w:r>
          </w:p>
        </w:tc>
        <w:tc>
          <w:tcPr>
            <w:tcW w:w="3420" w:type="dxa"/>
            <w:vAlign w:val="center"/>
          </w:tcPr>
          <w:p w:rsidR="00B55BD9" w:rsidRPr="00B01624" w:rsidRDefault="004E1434">
            <w:pPr>
              <w:rPr>
                <w:szCs w:val="21"/>
              </w:rPr>
            </w:pPr>
            <w:r w:rsidRPr="00B01624">
              <w:rPr>
                <w:rFonts w:hint="eastAsia"/>
                <w:szCs w:val="21"/>
              </w:rPr>
              <w:t>规费、税金项目费用合计</w:t>
            </w:r>
          </w:p>
        </w:tc>
        <w:tc>
          <w:tcPr>
            <w:tcW w:w="180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r>
      <w:tr w:rsidR="00B55BD9" w:rsidRPr="00B01624">
        <w:trPr>
          <w:trHeight w:val="1203"/>
        </w:trPr>
        <w:tc>
          <w:tcPr>
            <w:tcW w:w="1080" w:type="dxa"/>
            <w:vAlign w:val="center"/>
          </w:tcPr>
          <w:p w:rsidR="00B55BD9" w:rsidRPr="00B01624" w:rsidRDefault="004E1434">
            <w:pPr>
              <w:jc w:val="center"/>
              <w:rPr>
                <w:szCs w:val="21"/>
              </w:rPr>
            </w:pPr>
            <w:r w:rsidRPr="00B01624">
              <w:rPr>
                <w:rFonts w:hint="eastAsia"/>
                <w:szCs w:val="21"/>
              </w:rPr>
              <w:t>5</w:t>
            </w:r>
          </w:p>
        </w:tc>
        <w:tc>
          <w:tcPr>
            <w:tcW w:w="3420" w:type="dxa"/>
            <w:vAlign w:val="center"/>
          </w:tcPr>
          <w:p w:rsidR="00B55BD9" w:rsidRPr="00B01624" w:rsidRDefault="004E1434">
            <w:pPr>
              <w:rPr>
                <w:szCs w:val="21"/>
              </w:rPr>
            </w:pPr>
            <w:r w:rsidRPr="00B01624">
              <w:rPr>
                <w:rFonts w:hint="eastAsia"/>
                <w:szCs w:val="21"/>
              </w:rPr>
              <w:t>建筑安装工程费合计</w:t>
            </w:r>
            <w:r w:rsidRPr="00B01624">
              <w:rPr>
                <w:rFonts w:hint="eastAsia"/>
                <w:szCs w:val="21"/>
              </w:rPr>
              <w:t>=1+2+3+4</w:t>
            </w:r>
          </w:p>
        </w:tc>
        <w:tc>
          <w:tcPr>
            <w:tcW w:w="1800" w:type="dxa"/>
            <w:vAlign w:val="center"/>
          </w:tcPr>
          <w:p w:rsidR="00B55BD9" w:rsidRPr="00B01624" w:rsidRDefault="00B55BD9"/>
        </w:tc>
        <w:tc>
          <w:tcPr>
            <w:tcW w:w="1980" w:type="dxa"/>
            <w:vAlign w:val="center"/>
          </w:tcPr>
          <w:p w:rsidR="00B55BD9" w:rsidRPr="00B01624" w:rsidRDefault="00B55BD9"/>
        </w:tc>
      </w:tr>
      <w:tr w:rsidR="00B55BD9" w:rsidRPr="00B01624">
        <w:trPr>
          <w:trHeight w:val="1134"/>
        </w:trPr>
        <w:tc>
          <w:tcPr>
            <w:tcW w:w="1080" w:type="dxa"/>
            <w:vAlign w:val="center"/>
          </w:tcPr>
          <w:p w:rsidR="00B55BD9" w:rsidRPr="00B01624" w:rsidRDefault="00B55BD9">
            <w:pPr>
              <w:jc w:val="center"/>
              <w:rPr>
                <w:szCs w:val="21"/>
              </w:rPr>
            </w:pPr>
          </w:p>
        </w:tc>
        <w:tc>
          <w:tcPr>
            <w:tcW w:w="3420" w:type="dxa"/>
            <w:vAlign w:val="center"/>
          </w:tcPr>
          <w:p w:rsidR="00B55BD9" w:rsidRPr="00B01624" w:rsidRDefault="00B55BD9">
            <w:pPr>
              <w:rPr>
                <w:szCs w:val="21"/>
              </w:rPr>
            </w:pPr>
          </w:p>
        </w:tc>
        <w:tc>
          <w:tcPr>
            <w:tcW w:w="180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r>
    </w:tbl>
    <w:p w:rsidR="00B55BD9" w:rsidRPr="00B01624" w:rsidRDefault="00B55BD9">
      <w:pPr>
        <w:rPr>
          <w:sz w:val="24"/>
        </w:rPr>
      </w:pPr>
    </w:p>
    <w:p w:rsidR="00B55BD9" w:rsidRPr="00B01624" w:rsidRDefault="00B55BD9">
      <w:pPr>
        <w:rPr>
          <w:sz w:val="24"/>
        </w:rPr>
      </w:pPr>
    </w:p>
    <w:p w:rsidR="00B55BD9" w:rsidRPr="00B01624" w:rsidRDefault="00B55BD9">
      <w:pPr>
        <w:jc w:val="right"/>
        <w:rPr>
          <w:szCs w:val="21"/>
        </w:rPr>
      </w:pPr>
    </w:p>
    <w:p w:rsidR="00B55BD9" w:rsidRPr="00B01624" w:rsidRDefault="00B55BD9">
      <w:pPr>
        <w:spacing w:line="360" w:lineRule="auto"/>
        <w:ind w:firstLineChars="300" w:firstLine="630"/>
        <w:jc w:val="left"/>
        <w:rPr>
          <w:rFonts w:ascii="宋体" w:hAnsi="宋体"/>
          <w:szCs w:val="21"/>
        </w:rPr>
      </w:pPr>
    </w:p>
    <w:p w:rsidR="00B55BD9" w:rsidRPr="00B01624" w:rsidRDefault="00B55BD9">
      <w:pPr>
        <w:spacing w:line="360" w:lineRule="auto"/>
        <w:ind w:firstLineChars="300" w:firstLine="630"/>
        <w:jc w:val="left"/>
        <w:rPr>
          <w:rFonts w:ascii="宋体" w:hAnsi="宋体"/>
          <w:szCs w:val="21"/>
        </w:rPr>
      </w:pPr>
    </w:p>
    <w:p w:rsidR="00B55BD9" w:rsidRPr="00B01624" w:rsidRDefault="00B55BD9">
      <w:pPr>
        <w:spacing w:line="360" w:lineRule="auto"/>
        <w:ind w:firstLineChars="300" w:firstLine="630"/>
        <w:jc w:val="left"/>
        <w:rPr>
          <w:rFonts w:ascii="宋体" w:hAnsi="宋体"/>
          <w:szCs w:val="21"/>
        </w:rPr>
      </w:pPr>
    </w:p>
    <w:p w:rsidR="00B55BD9" w:rsidRPr="00B01624" w:rsidRDefault="004E1434">
      <w:pPr>
        <w:spacing w:line="360" w:lineRule="auto"/>
        <w:ind w:firstLineChars="300" w:firstLine="630"/>
        <w:jc w:val="left"/>
        <w:rPr>
          <w:rFonts w:ascii="宋体" w:hAnsi="宋体" w:cs="宋体"/>
          <w:szCs w:val="21"/>
        </w:rPr>
      </w:pPr>
      <w:r w:rsidRPr="00B01624">
        <w:rPr>
          <w:rFonts w:ascii="宋体" w:hAnsi="宋体" w:hint="eastAsia"/>
          <w:szCs w:val="21"/>
        </w:rPr>
        <w:t xml:space="preserve">表8 </w:t>
      </w:r>
      <w:r w:rsidRPr="00B01624">
        <w:rPr>
          <w:rFonts w:ascii="宋体" w:hAnsi="宋体" w:cs="宋体" w:hint="eastAsia"/>
          <w:szCs w:val="21"/>
        </w:rPr>
        <w:t>分部分项工程和单价措施项目费用表</w:t>
      </w:r>
    </w:p>
    <w:p w:rsidR="00B55BD9" w:rsidRPr="00B01624" w:rsidRDefault="004E1434">
      <w:pPr>
        <w:jc w:val="center"/>
        <w:rPr>
          <w:b/>
          <w:sz w:val="36"/>
          <w:szCs w:val="36"/>
        </w:rPr>
      </w:pPr>
      <w:r w:rsidRPr="00B01624">
        <w:rPr>
          <w:rFonts w:hint="eastAsia"/>
          <w:b/>
          <w:sz w:val="36"/>
          <w:szCs w:val="36"/>
        </w:rPr>
        <w:t>分部分项工程和单价措施项目费用表</w:t>
      </w:r>
    </w:p>
    <w:p w:rsidR="00B55BD9" w:rsidRPr="00B01624" w:rsidRDefault="004E1434">
      <w:pPr>
        <w:rPr>
          <w:sz w:val="24"/>
        </w:rPr>
      </w:pPr>
      <w:r w:rsidRPr="00B01624">
        <w:rPr>
          <w:rFonts w:hint="eastAsia"/>
          <w:sz w:val="24"/>
        </w:rPr>
        <w:t>工程名称：</w:t>
      </w:r>
      <w:r w:rsidRPr="00B01624">
        <w:rPr>
          <w:rFonts w:hint="eastAsia"/>
          <w:sz w:val="24"/>
        </w:rPr>
        <w:t xml:space="preserve">                                            </w:t>
      </w:r>
      <w:r w:rsidRPr="00B01624">
        <w:rPr>
          <w:rFonts w:hint="eastAsia"/>
          <w:sz w:val="24"/>
        </w:rPr>
        <w:t>第</w:t>
      </w:r>
      <w:r w:rsidRPr="00B01624">
        <w:rPr>
          <w:rFonts w:hint="eastAsia"/>
          <w:sz w:val="24"/>
        </w:rPr>
        <w:t xml:space="preserve">  </w:t>
      </w:r>
      <w:r w:rsidRPr="00B01624">
        <w:rPr>
          <w:rFonts w:hint="eastAsia"/>
          <w:sz w:val="24"/>
        </w:rPr>
        <w:t>页</w:t>
      </w:r>
      <w:r w:rsidRPr="00B01624">
        <w:rPr>
          <w:rFonts w:hint="eastAsia"/>
          <w:sz w:val="24"/>
        </w:rPr>
        <w:t xml:space="preserve">  </w:t>
      </w:r>
      <w:r w:rsidRPr="00B01624">
        <w:rPr>
          <w:rFonts w:hint="eastAsia"/>
          <w:sz w:val="24"/>
        </w:rPr>
        <w:t>共</w:t>
      </w:r>
      <w:r w:rsidRPr="00B01624">
        <w:rPr>
          <w:rFonts w:hint="eastAsia"/>
          <w:sz w:val="24"/>
        </w:rPr>
        <w:t xml:space="preserve">  </w:t>
      </w:r>
      <w:r w:rsidRPr="00B01624">
        <w:rPr>
          <w:rFonts w:hint="eastAsia"/>
          <w:sz w:val="24"/>
        </w:rPr>
        <w:t>页</w:t>
      </w:r>
    </w:p>
    <w:tbl>
      <w:tblPr>
        <w:tblW w:w="86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043"/>
        <w:gridCol w:w="2197"/>
        <w:gridCol w:w="720"/>
        <w:gridCol w:w="1080"/>
        <w:gridCol w:w="1080"/>
        <w:gridCol w:w="1104"/>
        <w:gridCol w:w="900"/>
      </w:tblGrid>
      <w:tr w:rsidR="00B55BD9" w:rsidRPr="00B01624">
        <w:trPr>
          <w:trHeight w:val="615"/>
        </w:trPr>
        <w:tc>
          <w:tcPr>
            <w:tcW w:w="540" w:type="dxa"/>
            <w:vMerge w:val="restart"/>
            <w:vAlign w:val="center"/>
          </w:tcPr>
          <w:p w:rsidR="00B55BD9" w:rsidRPr="00B01624" w:rsidRDefault="004E1434">
            <w:pPr>
              <w:jc w:val="center"/>
              <w:rPr>
                <w:szCs w:val="21"/>
              </w:rPr>
            </w:pPr>
            <w:r w:rsidRPr="00B01624">
              <w:rPr>
                <w:rFonts w:hint="eastAsia"/>
                <w:szCs w:val="21"/>
              </w:rPr>
              <w:t>序号</w:t>
            </w:r>
          </w:p>
        </w:tc>
        <w:tc>
          <w:tcPr>
            <w:tcW w:w="1043" w:type="dxa"/>
            <w:vMerge w:val="restart"/>
            <w:vAlign w:val="center"/>
          </w:tcPr>
          <w:p w:rsidR="00B55BD9" w:rsidRPr="00B01624" w:rsidRDefault="004E1434">
            <w:pPr>
              <w:jc w:val="center"/>
              <w:rPr>
                <w:szCs w:val="21"/>
              </w:rPr>
            </w:pPr>
            <w:r w:rsidRPr="00B01624">
              <w:rPr>
                <w:rFonts w:hint="eastAsia"/>
                <w:szCs w:val="21"/>
              </w:rPr>
              <w:t>项目编码</w:t>
            </w:r>
          </w:p>
        </w:tc>
        <w:tc>
          <w:tcPr>
            <w:tcW w:w="2197" w:type="dxa"/>
            <w:vMerge w:val="restart"/>
            <w:vAlign w:val="center"/>
          </w:tcPr>
          <w:p w:rsidR="00B55BD9" w:rsidRPr="00B01624" w:rsidRDefault="004E1434">
            <w:pPr>
              <w:jc w:val="center"/>
              <w:rPr>
                <w:szCs w:val="21"/>
              </w:rPr>
            </w:pPr>
            <w:r w:rsidRPr="00B01624">
              <w:rPr>
                <w:rFonts w:hint="eastAsia"/>
                <w:szCs w:val="21"/>
              </w:rPr>
              <w:t>项目名称及</w:t>
            </w:r>
          </w:p>
          <w:p w:rsidR="00B55BD9" w:rsidRPr="00B01624" w:rsidRDefault="004E1434">
            <w:pPr>
              <w:jc w:val="center"/>
              <w:rPr>
                <w:szCs w:val="21"/>
              </w:rPr>
            </w:pPr>
            <w:r w:rsidRPr="00B01624">
              <w:rPr>
                <w:rFonts w:hint="eastAsia"/>
                <w:szCs w:val="21"/>
              </w:rPr>
              <w:t>项目特征描述</w:t>
            </w:r>
          </w:p>
        </w:tc>
        <w:tc>
          <w:tcPr>
            <w:tcW w:w="720" w:type="dxa"/>
            <w:vMerge w:val="restart"/>
            <w:vAlign w:val="center"/>
          </w:tcPr>
          <w:p w:rsidR="00B55BD9" w:rsidRPr="00B01624" w:rsidRDefault="004E1434">
            <w:pPr>
              <w:jc w:val="center"/>
              <w:rPr>
                <w:szCs w:val="21"/>
              </w:rPr>
            </w:pPr>
            <w:r w:rsidRPr="00B01624">
              <w:rPr>
                <w:rFonts w:hint="eastAsia"/>
                <w:szCs w:val="21"/>
              </w:rPr>
              <w:t>计量单位</w:t>
            </w:r>
          </w:p>
        </w:tc>
        <w:tc>
          <w:tcPr>
            <w:tcW w:w="1080" w:type="dxa"/>
            <w:vMerge w:val="restart"/>
            <w:vAlign w:val="center"/>
          </w:tcPr>
          <w:p w:rsidR="00B55BD9" w:rsidRPr="00B01624" w:rsidRDefault="004E1434">
            <w:pPr>
              <w:jc w:val="center"/>
              <w:rPr>
                <w:szCs w:val="21"/>
              </w:rPr>
            </w:pPr>
            <w:r w:rsidRPr="00B01624">
              <w:rPr>
                <w:rFonts w:hint="eastAsia"/>
                <w:szCs w:val="21"/>
              </w:rPr>
              <w:t>工程量</w:t>
            </w:r>
          </w:p>
        </w:tc>
        <w:tc>
          <w:tcPr>
            <w:tcW w:w="3084" w:type="dxa"/>
            <w:gridSpan w:val="3"/>
            <w:vAlign w:val="center"/>
          </w:tcPr>
          <w:p w:rsidR="00B55BD9" w:rsidRPr="00B01624" w:rsidRDefault="004E1434">
            <w:pPr>
              <w:jc w:val="center"/>
              <w:rPr>
                <w:szCs w:val="21"/>
              </w:rPr>
            </w:pPr>
            <w:r w:rsidRPr="00B01624">
              <w:rPr>
                <w:rFonts w:hint="eastAsia"/>
                <w:szCs w:val="21"/>
              </w:rPr>
              <w:t>金额（元）</w:t>
            </w:r>
          </w:p>
        </w:tc>
      </w:tr>
      <w:tr w:rsidR="00B55BD9" w:rsidRPr="00B01624">
        <w:trPr>
          <w:trHeight w:val="440"/>
        </w:trPr>
        <w:tc>
          <w:tcPr>
            <w:tcW w:w="540" w:type="dxa"/>
            <w:vMerge/>
            <w:vAlign w:val="center"/>
          </w:tcPr>
          <w:p w:rsidR="00B55BD9" w:rsidRPr="00B01624" w:rsidRDefault="00B55BD9">
            <w:pPr>
              <w:jc w:val="center"/>
              <w:rPr>
                <w:szCs w:val="21"/>
              </w:rPr>
            </w:pPr>
          </w:p>
        </w:tc>
        <w:tc>
          <w:tcPr>
            <w:tcW w:w="1043" w:type="dxa"/>
            <w:vMerge/>
            <w:vAlign w:val="center"/>
          </w:tcPr>
          <w:p w:rsidR="00B55BD9" w:rsidRPr="00B01624" w:rsidRDefault="00B55BD9">
            <w:pPr>
              <w:jc w:val="center"/>
              <w:rPr>
                <w:szCs w:val="21"/>
              </w:rPr>
            </w:pPr>
          </w:p>
        </w:tc>
        <w:tc>
          <w:tcPr>
            <w:tcW w:w="2197" w:type="dxa"/>
            <w:vMerge/>
            <w:vAlign w:val="center"/>
          </w:tcPr>
          <w:p w:rsidR="00B55BD9" w:rsidRPr="00B01624" w:rsidRDefault="00B55BD9">
            <w:pPr>
              <w:jc w:val="center"/>
              <w:rPr>
                <w:szCs w:val="21"/>
              </w:rPr>
            </w:pPr>
          </w:p>
        </w:tc>
        <w:tc>
          <w:tcPr>
            <w:tcW w:w="720" w:type="dxa"/>
            <w:vMerge/>
            <w:vAlign w:val="center"/>
          </w:tcPr>
          <w:p w:rsidR="00B55BD9" w:rsidRPr="00B01624" w:rsidRDefault="00B55BD9">
            <w:pPr>
              <w:jc w:val="center"/>
              <w:rPr>
                <w:szCs w:val="21"/>
              </w:rPr>
            </w:pPr>
          </w:p>
        </w:tc>
        <w:tc>
          <w:tcPr>
            <w:tcW w:w="1080" w:type="dxa"/>
            <w:vMerge/>
            <w:vAlign w:val="center"/>
          </w:tcPr>
          <w:p w:rsidR="00B55BD9" w:rsidRPr="00B01624" w:rsidRDefault="00B55BD9">
            <w:pPr>
              <w:jc w:val="center"/>
              <w:rPr>
                <w:szCs w:val="21"/>
              </w:rPr>
            </w:pPr>
          </w:p>
        </w:tc>
        <w:tc>
          <w:tcPr>
            <w:tcW w:w="1080" w:type="dxa"/>
            <w:vAlign w:val="center"/>
          </w:tcPr>
          <w:p w:rsidR="00B55BD9" w:rsidRPr="00B01624" w:rsidRDefault="004E1434">
            <w:pPr>
              <w:jc w:val="center"/>
              <w:rPr>
                <w:szCs w:val="21"/>
              </w:rPr>
            </w:pPr>
            <w:r w:rsidRPr="00B01624">
              <w:rPr>
                <w:rFonts w:hint="eastAsia"/>
                <w:szCs w:val="21"/>
              </w:rPr>
              <w:t>综合单价</w:t>
            </w:r>
          </w:p>
        </w:tc>
        <w:tc>
          <w:tcPr>
            <w:tcW w:w="1104" w:type="dxa"/>
            <w:vAlign w:val="center"/>
          </w:tcPr>
          <w:p w:rsidR="00B55BD9" w:rsidRPr="00B01624" w:rsidRDefault="004E1434">
            <w:pPr>
              <w:jc w:val="center"/>
              <w:rPr>
                <w:szCs w:val="21"/>
              </w:rPr>
            </w:pPr>
            <w:r w:rsidRPr="00B01624">
              <w:rPr>
                <w:rFonts w:hint="eastAsia"/>
                <w:szCs w:val="21"/>
              </w:rPr>
              <w:t>合价</w:t>
            </w:r>
          </w:p>
        </w:tc>
        <w:tc>
          <w:tcPr>
            <w:tcW w:w="900" w:type="dxa"/>
            <w:vAlign w:val="center"/>
          </w:tcPr>
          <w:p w:rsidR="00B55BD9" w:rsidRPr="00B01624" w:rsidRDefault="004E1434">
            <w:pPr>
              <w:jc w:val="center"/>
              <w:rPr>
                <w:szCs w:val="21"/>
              </w:rPr>
            </w:pPr>
            <w:r w:rsidRPr="00B01624">
              <w:rPr>
                <w:rFonts w:hint="eastAsia"/>
                <w:szCs w:val="21"/>
              </w:rPr>
              <w:t>其中：暂估价</w:t>
            </w:r>
          </w:p>
        </w:tc>
      </w:tr>
      <w:tr w:rsidR="00B55BD9" w:rsidRPr="00B01624">
        <w:trPr>
          <w:trHeight w:val="567"/>
        </w:trPr>
        <w:tc>
          <w:tcPr>
            <w:tcW w:w="540" w:type="dxa"/>
            <w:vAlign w:val="center"/>
          </w:tcPr>
          <w:p w:rsidR="00B55BD9" w:rsidRPr="00B01624" w:rsidRDefault="00B55BD9">
            <w:pPr>
              <w:jc w:val="center"/>
              <w:rPr>
                <w:szCs w:val="21"/>
              </w:rPr>
            </w:pPr>
          </w:p>
        </w:tc>
        <w:tc>
          <w:tcPr>
            <w:tcW w:w="1043" w:type="dxa"/>
            <w:vAlign w:val="center"/>
          </w:tcPr>
          <w:p w:rsidR="00B55BD9" w:rsidRPr="00B01624" w:rsidRDefault="00B55BD9">
            <w:pPr>
              <w:jc w:val="center"/>
              <w:rPr>
                <w:szCs w:val="21"/>
              </w:rPr>
            </w:pPr>
          </w:p>
        </w:tc>
        <w:tc>
          <w:tcPr>
            <w:tcW w:w="2197" w:type="dxa"/>
            <w:vAlign w:val="center"/>
          </w:tcPr>
          <w:p w:rsidR="00B55BD9" w:rsidRPr="00B01624" w:rsidRDefault="00B55BD9">
            <w:pPr>
              <w:jc w:val="center"/>
              <w:rPr>
                <w:szCs w:val="21"/>
              </w:rPr>
            </w:pPr>
          </w:p>
        </w:tc>
        <w:tc>
          <w:tcPr>
            <w:tcW w:w="72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104"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567"/>
        </w:trPr>
        <w:tc>
          <w:tcPr>
            <w:tcW w:w="540" w:type="dxa"/>
            <w:vAlign w:val="center"/>
          </w:tcPr>
          <w:p w:rsidR="00B55BD9" w:rsidRPr="00B01624" w:rsidRDefault="00B55BD9">
            <w:pPr>
              <w:jc w:val="center"/>
              <w:rPr>
                <w:szCs w:val="21"/>
              </w:rPr>
            </w:pPr>
          </w:p>
        </w:tc>
        <w:tc>
          <w:tcPr>
            <w:tcW w:w="1043" w:type="dxa"/>
            <w:vAlign w:val="center"/>
          </w:tcPr>
          <w:p w:rsidR="00B55BD9" w:rsidRPr="00B01624" w:rsidRDefault="00B55BD9">
            <w:pPr>
              <w:jc w:val="center"/>
              <w:rPr>
                <w:szCs w:val="21"/>
              </w:rPr>
            </w:pPr>
          </w:p>
        </w:tc>
        <w:tc>
          <w:tcPr>
            <w:tcW w:w="2197" w:type="dxa"/>
            <w:vAlign w:val="center"/>
          </w:tcPr>
          <w:p w:rsidR="00B55BD9" w:rsidRPr="00B01624" w:rsidRDefault="00B55BD9">
            <w:pPr>
              <w:jc w:val="center"/>
              <w:rPr>
                <w:szCs w:val="21"/>
              </w:rPr>
            </w:pPr>
          </w:p>
        </w:tc>
        <w:tc>
          <w:tcPr>
            <w:tcW w:w="72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104"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567"/>
        </w:trPr>
        <w:tc>
          <w:tcPr>
            <w:tcW w:w="540" w:type="dxa"/>
            <w:vAlign w:val="center"/>
          </w:tcPr>
          <w:p w:rsidR="00B55BD9" w:rsidRPr="00B01624" w:rsidRDefault="00B55BD9">
            <w:pPr>
              <w:jc w:val="center"/>
              <w:rPr>
                <w:szCs w:val="21"/>
              </w:rPr>
            </w:pPr>
          </w:p>
        </w:tc>
        <w:tc>
          <w:tcPr>
            <w:tcW w:w="1043" w:type="dxa"/>
            <w:vAlign w:val="center"/>
          </w:tcPr>
          <w:p w:rsidR="00B55BD9" w:rsidRPr="00B01624" w:rsidRDefault="00B55BD9">
            <w:pPr>
              <w:jc w:val="center"/>
              <w:rPr>
                <w:szCs w:val="21"/>
              </w:rPr>
            </w:pPr>
          </w:p>
        </w:tc>
        <w:tc>
          <w:tcPr>
            <w:tcW w:w="2197" w:type="dxa"/>
            <w:vAlign w:val="center"/>
          </w:tcPr>
          <w:p w:rsidR="00B55BD9" w:rsidRPr="00B01624" w:rsidRDefault="00B55BD9">
            <w:pPr>
              <w:jc w:val="center"/>
              <w:rPr>
                <w:szCs w:val="21"/>
              </w:rPr>
            </w:pPr>
          </w:p>
        </w:tc>
        <w:tc>
          <w:tcPr>
            <w:tcW w:w="72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104"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567"/>
        </w:trPr>
        <w:tc>
          <w:tcPr>
            <w:tcW w:w="540" w:type="dxa"/>
            <w:vAlign w:val="center"/>
          </w:tcPr>
          <w:p w:rsidR="00B55BD9" w:rsidRPr="00B01624" w:rsidRDefault="00B55BD9">
            <w:pPr>
              <w:jc w:val="center"/>
              <w:rPr>
                <w:szCs w:val="21"/>
              </w:rPr>
            </w:pPr>
          </w:p>
        </w:tc>
        <w:tc>
          <w:tcPr>
            <w:tcW w:w="1043" w:type="dxa"/>
            <w:vAlign w:val="center"/>
          </w:tcPr>
          <w:p w:rsidR="00B55BD9" w:rsidRPr="00B01624" w:rsidRDefault="00B55BD9">
            <w:pPr>
              <w:jc w:val="center"/>
              <w:rPr>
                <w:szCs w:val="21"/>
              </w:rPr>
            </w:pPr>
          </w:p>
        </w:tc>
        <w:tc>
          <w:tcPr>
            <w:tcW w:w="2197" w:type="dxa"/>
            <w:vAlign w:val="center"/>
          </w:tcPr>
          <w:p w:rsidR="00B55BD9" w:rsidRPr="00B01624" w:rsidRDefault="00B55BD9">
            <w:pPr>
              <w:jc w:val="center"/>
              <w:rPr>
                <w:szCs w:val="21"/>
              </w:rPr>
            </w:pPr>
          </w:p>
        </w:tc>
        <w:tc>
          <w:tcPr>
            <w:tcW w:w="72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104"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567"/>
        </w:trPr>
        <w:tc>
          <w:tcPr>
            <w:tcW w:w="540" w:type="dxa"/>
            <w:vAlign w:val="center"/>
          </w:tcPr>
          <w:p w:rsidR="00B55BD9" w:rsidRPr="00B01624" w:rsidRDefault="00B55BD9">
            <w:pPr>
              <w:jc w:val="center"/>
              <w:rPr>
                <w:szCs w:val="21"/>
              </w:rPr>
            </w:pPr>
          </w:p>
        </w:tc>
        <w:tc>
          <w:tcPr>
            <w:tcW w:w="1043" w:type="dxa"/>
            <w:vAlign w:val="center"/>
          </w:tcPr>
          <w:p w:rsidR="00B55BD9" w:rsidRPr="00B01624" w:rsidRDefault="00B55BD9">
            <w:pPr>
              <w:jc w:val="center"/>
              <w:rPr>
                <w:szCs w:val="21"/>
              </w:rPr>
            </w:pPr>
          </w:p>
        </w:tc>
        <w:tc>
          <w:tcPr>
            <w:tcW w:w="2197" w:type="dxa"/>
            <w:vAlign w:val="center"/>
          </w:tcPr>
          <w:p w:rsidR="00B55BD9" w:rsidRPr="00B01624" w:rsidRDefault="00B55BD9">
            <w:pPr>
              <w:jc w:val="center"/>
              <w:rPr>
                <w:szCs w:val="21"/>
              </w:rPr>
            </w:pPr>
          </w:p>
        </w:tc>
        <w:tc>
          <w:tcPr>
            <w:tcW w:w="72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104"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567"/>
        </w:trPr>
        <w:tc>
          <w:tcPr>
            <w:tcW w:w="540" w:type="dxa"/>
            <w:vAlign w:val="center"/>
          </w:tcPr>
          <w:p w:rsidR="00B55BD9" w:rsidRPr="00B01624" w:rsidRDefault="00B55BD9">
            <w:pPr>
              <w:jc w:val="center"/>
              <w:rPr>
                <w:szCs w:val="21"/>
              </w:rPr>
            </w:pPr>
          </w:p>
        </w:tc>
        <w:tc>
          <w:tcPr>
            <w:tcW w:w="1043" w:type="dxa"/>
            <w:vAlign w:val="center"/>
          </w:tcPr>
          <w:p w:rsidR="00B55BD9" w:rsidRPr="00B01624" w:rsidRDefault="00B55BD9">
            <w:pPr>
              <w:jc w:val="center"/>
              <w:rPr>
                <w:szCs w:val="21"/>
              </w:rPr>
            </w:pPr>
          </w:p>
        </w:tc>
        <w:tc>
          <w:tcPr>
            <w:tcW w:w="2197" w:type="dxa"/>
            <w:vAlign w:val="center"/>
          </w:tcPr>
          <w:p w:rsidR="00B55BD9" w:rsidRPr="00B01624" w:rsidRDefault="00B55BD9">
            <w:pPr>
              <w:jc w:val="center"/>
              <w:rPr>
                <w:szCs w:val="21"/>
              </w:rPr>
            </w:pPr>
          </w:p>
        </w:tc>
        <w:tc>
          <w:tcPr>
            <w:tcW w:w="72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104"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567"/>
        </w:trPr>
        <w:tc>
          <w:tcPr>
            <w:tcW w:w="540" w:type="dxa"/>
            <w:vAlign w:val="center"/>
          </w:tcPr>
          <w:p w:rsidR="00B55BD9" w:rsidRPr="00B01624" w:rsidRDefault="00B55BD9">
            <w:pPr>
              <w:jc w:val="center"/>
              <w:rPr>
                <w:szCs w:val="21"/>
              </w:rPr>
            </w:pPr>
          </w:p>
        </w:tc>
        <w:tc>
          <w:tcPr>
            <w:tcW w:w="1043" w:type="dxa"/>
            <w:vAlign w:val="center"/>
          </w:tcPr>
          <w:p w:rsidR="00B55BD9" w:rsidRPr="00B01624" w:rsidRDefault="00B55BD9">
            <w:pPr>
              <w:jc w:val="center"/>
              <w:rPr>
                <w:szCs w:val="21"/>
              </w:rPr>
            </w:pPr>
          </w:p>
        </w:tc>
        <w:tc>
          <w:tcPr>
            <w:tcW w:w="2197" w:type="dxa"/>
            <w:vAlign w:val="center"/>
          </w:tcPr>
          <w:p w:rsidR="00B55BD9" w:rsidRPr="00B01624" w:rsidRDefault="00B55BD9">
            <w:pPr>
              <w:jc w:val="center"/>
              <w:rPr>
                <w:szCs w:val="21"/>
              </w:rPr>
            </w:pPr>
          </w:p>
        </w:tc>
        <w:tc>
          <w:tcPr>
            <w:tcW w:w="72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104"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567"/>
        </w:trPr>
        <w:tc>
          <w:tcPr>
            <w:tcW w:w="540" w:type="dxa"/>
            <w:vAlign w:val="center"/>
          </w:tcPr>
          <w:p w:rsidR="00B55BD9" w:rsidRPr="00B01624" w:rsidRDefault="00B55BD9">
            <w:pPr>
              <w:jc w:val="center"/>
              <w:rPr>
                <w:szCs w:val="21"/>
              </w:rPr>
            </w:pPr>
          </w:p>
        </w:tc>
        <w:tc>
          <w:tcPr>
            <w:tcW w:w="1043" w:type="dxa"/>
            <w:vAlign w:val="center"/>
          </w:tcPr>
          <w:p w:rsidR="00B55BD9" w:rsidRPr="00B01624" w:rsidRDefault="00B55BD9">
            <w:pPr>
              <w:jc w:val="center"/>
              <w:rPr>
                <w:szCs w:val="21"/>
              </w:rPr>
            </w:pPr>
          </w:p>
        </w:tc>
        <w:tc>
          <w:tcPr>
            <w:tcW w:w="2197" w:type="dxa"/>
            <w:vAlign w:val="center"/>
          </w:tcPr>
          <w:p w:rsidR="00B55BD9" w:rsidRPr="00B01624" w:rsidRDefault="00B55BD9">
            <w:pPr>
              <w:jc w:val="center"/>
              <w:rPr>
                <w:szCs w:val="21"/>
              </w:rPr>
            </w:pPr>
          </w:p>
        </w:tc>
        <w:tc>
          <w:tcPr>
            <w:tcW w:w="72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104"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567"/>
        </w:trPr>
        <w:tc>
          <w:tcPr>
            <w:tcW w:w="540" w:type="dxa"/>
            <w:vAlign w:val="center"/>
          </w:tcPr>
          <w:p w:rsidR="00B55BD9" w:rsidRPr="00B01624" w:rsidRDefault="00B55BD9">
            <w:pPr>
              <w:jc w:val="center"/>
              <w:rPr>
                <w:szCs w:val="21"/>
              </w:rPr>
            </w:pPr>
          </w:p>
        </w:tc>
        <w:tc>
          <w:tcPr>
            <w:tcW w:w="1043" w:type="dxa"/>
            <w:vAlign w:val="center"/>
          </w:tcPr>
          <w:p w:rsidR="00B55BD9" w:rsidRPr="00B01624" w:rsidRDefault="00B55BD9">
            <w:pPr>
              <w:jc w:val="center"/>
              <w:rPr>
                <w:szCs w:val="21"/>
              </w:rPr>
            </w:pPr>
          </w:p>
        </w:tc>
        <w:tc>
          <w:tcPr>
            <w:tcW w:w="2197" w:type="dxa"/>
            <w:vAlign w:val="center"/>
          </w:tcPr>
          <w:p w:rsidR="00B55BD9" w:rsidRPr="00B01624" w:rsidRDefault="00B55BD9">
            <w:pPr>
              <w:jc w:val="center"/>
              <w:rPr>
                <w:szCs w:val="21"/>
              </w:rPr>
            </w:pPr>
          </w:p>
        </w:tc>
        <w:tc>
          <w:tcPr>
            <w:tcW w:w="72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104"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567"/>
        </w:trPr>
        <w:tc>
          <w:tcPr>
            <w:tcW w:w="540" w:type="dxa"/>
            <w:vAlign w:val="center"/>
          </w:tcPr>
          <w:p w:rsidR="00B55BD9" w:rsidRPr="00B01624" w:rsidRDefault="00B55BD9">
            <w:pPr>
              <w:jc w:val="center"/>
              <w:rPr>
                <w:szCs w:val="21"/>
              </w:rPr>
            </w:pPr>
          </w:p>
        </w:tc>
        <w:tc>
          <w:tcPr>
            <w:tcW w:w="1043" w:type="dxa"/>
            <w:vAlign w:val="center"/>
          </w:tcPr>
          <w:p w:rsidR="00B55BD9" w:rsidRPr="00B01624" w:rsidRDefault="00B55BD9">
            <w:pPr>
              <w:jc w:val="center"/>
              <w:rPr>
                <w:szCs w:val="21"/>
              </w:rPr>
            </w:pPr>
          </w:p>
        </w:tc>
        <w:tc>
          <w:tcPr>
            <w:tcW w:w="2197" w:type="dxa"/>
            <w:vAlign w:val="center"/>
          </w:tcPr>
          <w:p w:rsidR="00B55BD9" w:rsidRPr="00B01624" w:rsidRDefault="00B55BD9">
            <w:pPr>
              <w:jc w:val="center"/>
              <w:rPr>
                <w:szCs w:val="21"/>
              </w:rPr>
            </w:pPr>
          </w:p>
        </w:tc>
        <w:tc>
          <w:tcPr>
            <w:tcW w:w="72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104"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567"/>
        </w:trPr>
        <w:tc>
          <w:tcPr>
            <w:tcW w:w="540" w:type="dxa"/>
            <w:vAlign w:val="center"/>
          </w:tcPr>
          <w:p w:rsidR="00B55BD9" w:rsidRPr="00B01624" w:rsidRDefault="00B55BD9">
            <w:pPr>
              <w:jc w:val="center"/>
              <w:rPr>
                <w:szCs w:val="21"/>
              </w:rPr>
            </w:pPr>
          </w:p>
        </w:tc>
        <w:tc>
          <w:tcPr>
            <w:tcW w:w="1043" w:type="dxa"/>
            <w:vAlign w:val="center"/>
          </w:tcPr>
          <w:p w:rsidR="00B55BD9" w:rsidRPr="00B01624" w:rsidRDefault="00B55BD9">
            <w:pPr>
              <w:jc w:val="center"/>
              <w:rPr>
                <w:szCs w:val="21"/>
              </w:rPr>
            </w:pPr>
          </w:p>
        </w:tc>
        <w:tc>
          <w:tcPr>
            <w:tcW w:w="2197" w:type="dxa"/>
            <w:vAlign w:val="center"/>
          </w:tcPr>
          <w:p w:rsidR="00B55BD9" w:rsidRPr="00B01624" w:rsidRDefault="00B55BD9">
            <w:pPr>
              <w:jc w:val="center"/>
              <w:rPr>
                <w:szCs w:val="21"/>
              </w:rPr>
            </w:pPr>
          </w:p>
        </w:tc>
        <w:tc>
          <w:tcPr>
            <w:tcW w:w="72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104"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567"/>
        </w:trPr>
        <w:tc>
          <w:tcPr>
            <w:tcW w:w="540" w:type="dxa"/>
            <w:vAlign w:val="center"/>
          </w:tcPr>
          <w:p w:rsidR="00B55BD9" w:rsidRPr="00B01624" w:rsidRDefault="00B55BD9">
            <w:pPr>
              <w:jc w:val="center"/>
              <w:rPr>
                <w:szCs w:val="21"/>
              </w:rPr>
            </w:pPr>
          </w:p>
        </w:tc>
        <w:tc>
          <w:tcPr>
            <w:tcW w:w="1043" w:type="dxa"/>
            <w:vAlign w:val="center"/>
          </w:tcPr>
          <w:p w:rsidR="00B55BD9" w:rsidRPr="00B01624" w:rsidRDefault="00B55BD9">
            <w:pPr>
              <w:jc w:val="center"/>
              <w:rPr>
                <w:szCs w:val="21"/>
              </w:rPr>
            </w:pPr>
          </w:p>
        </w:tc>
        <w:tc>
          <w:tcPr>
            <w:tcW w:w="2197" w:type="dxa"/>
            <w:vAlign w:val="center"/>
          </w:tcPr>
          <w:p w:rsidR="00B55BD9" w:rsidRPr="00B01624" w:rsidRDefault="00B55BD9">
            <w:pPr>
              <w:jc w:val="center"/>
              <w:rPr>
                <w:szCs w:val="21"/>
              </w:rPr>
            </w:pPr>
          </w:p>
        </w:tc>
        <w:tc>
          <w:tcPr>
            <w:tcW w:w="72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104"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567"/>
        </w:trPr>
        <w:tc>
          <w:tcPr>
            <w:tcW w:w="540" w:type="dxa"/>
            <w:vAlign w:val="center"/>
          </w:tcPr>
          <w:p w:rsidR="00B55BD9" w:rsidRPr="00B01624" w:rsidRDefault="00B55BD9">
            <w:pPr>
              <w:jc w:val="center"/>
              <w:rPr>
                <w:szCs w:val="21"/>
              </w:rPr>
            </w:pPr>
          </w:p>
        </w:tc>
        <w:tc>
          <w:tcPr>
            <w:tcW w:w="1043" w:type="dxa"/>
            <w:vAlign w:val="center"/>
          </w:tcPr>
          <w:p w:rsidR="00B55BD9" w:rsidRPr="00B01624" w:rsidRDefault="00B55BD9">
            <w:pPr>
              <w:jc w:val="center"/>
              <w:rPr>
                <w:szCs w:val="21"/>
              </w:rPr>
            </w:pPr>
          </w:p>
        </w:tc>
        <w:tc>
          <w:tcPr>
            <w:tcW w:w="2197" w:type="dxa"/>
            <w:vAlign w:val="center"/>
          </w:tcPr>
          <w:p w:rsidR="00B55BD9" w:rsidRPr="00B01624" w:rsidRDefault="004E1434">
            <w:pPr>
              <w:jc w:val="center"/>
              <w:rPr>
                <w:szCs w:val="21"/>
              </w:rPr>
            </w:pPr>
            <w:r w:rsidRPr="00B01624">
              <w:rPr>
                <w:rFonts w:hint="eastAsia"/>
                <w:szCs w:val="21"/>
              </w:rPr>
              <w:t>合计</w:t>
            </w:r>
          </w:p>
        </w:tc>
        <w:tc>
          <w:tcPr>
            <w:tcW w:w="72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104"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567"/>
        </w:trPr>
        <w:tc>
          <w:tcPr>
            <w:tcW w:w="540" w:type="dxa"/>
            <w:vAlign w:val="center"/>
          </w:tcPr>
          <w:p w:rsidR="00B55BD9" w:rsidRPr="00B01624" w:rsidRDefault="00B55BD9">
            <w:pPr>
              <w:jc w:val="center"/>
              <w:rPr>
                <w:szCs w:val="21"/>
              </w:rPr>
            </w:pPr>
          </w:p>
        </w:tc>
        <w:tc>
          <w:tcPr>
            <w:tcW w:w="1043" w:type="dxa"/>
            <w:vAlign w:val="center"/>
          </w:tcPr>
          <w:p w:rsidR="00B55BD9" w:rsidRPr="00B01624" w:rsidRDefault="00B55BD9">
            <w:pPr>
              <w:jc w:val="center"/>
              <w:rPr>
                <w:szCs w:val="21"/>
              </w:rPr>
            </w:pPr>
          </w:p>
        </w:tc>
        <w:tc>
          <w:tcPr>
            <w:tcW w:w="2197" w:type="dxa"/>
            <w:vAlign w:val="center"/>
          </w:tcPr>
          <w:p w:rsidR="00B55BD9" w:rsidRPr="00B01624" w:rsidRDefault="004E1434">
            <w:pPr>
              <w:jc w:val="center"/>
              <w:rPr>
                <w:szCs w:val="21"/>
              </w:rPr>
            </w:pPr>
            <w:r w:rsidRPr="00B01624">
              <w:rPr>
                <w:rFonts w:hint="eastAsia"/>
                <w:szCs w:val="21"/>
              </w:rPr>
              <w:t>∑人工费</w:t>
            </w:r>
          </w:p>
        </w:tc>
        <w:tc>
          <w:tcPr>
            <w:tcW w:w="72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104"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567"/>
        </w:trPr>
        <w:tc>
          <w:tcPr>
            <w:tcW w:w="540" w:type="dxa"/>
            <w:vAlign w:val="center"/>
          </w:tcPr>
          <w:p w:rsidR="00B55BD9" w:rsidRPr="00B01624" w:rsidRDefault="00B55BD9">
            <w:pPr>
              <w:jc w:val="center"/>
              <w:rPr>
                <w:szCs w:val="21"/>
              </w:rPr>
            </w:pPr>
          </w:p>
        </w:tc>
        <w:tc>
          <w:tcPr>
            <w:tcW w:w="1043" w:type="dxa"/>
            <w:vAlign w:val="center"/>
          </w:tcPr>
          <w:p w:rsidR="00B55BD9" w:rsidRPr="00B01624" w:rsidRDefault="00B55BD9">
            <w:pPr>
              <w:jc w:val="center"/>
              <w:rPr>
                <w:szCs w:val="21"/>
              </w:rPr>
            </w:pPr>
          </w:p>
        </w:tc>
        <w:tc>
          <w:tcPr>
            <w:tcW w:w="2197" w:type="dxa"/>
            <w:vAlign w:val="center"/>
          </w:tcPr>
          <w:p w:rsidR="00B55BD9" w:rsidRPr="00B01624" w:rsidRDefault="004E1434">
            <w:pPr>
              <w:jc w:val="center"/>
              <w:rPr>
                <w:szCs w:val="21"/>
              </w:rPr>
            </w:pPr>
            <w:r w:rsidRPr="00B01624">
              <w:rPr>
                <w:rFonts w:hint="eastAsia"/>
                <w:szCs w:val="21"/>
              </w:rPr>
              <w:t>∑材料费</w:t>
            </w:r>
          </w:p>
        </w:tc>
        <w:tc>
          <w:tcPr>
            <w:tcW w:w="72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104"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567"/>
        </w:trPr>
        <w:tc>
          <w:tcPr>
            <w:tcW w:w="540" w:type="dxa"/>
            <w:vAlign w:val="center"/>
          </w:tcPr>
          <w:p w:rsidR="00B55BD9" w:rsidRPr="00B01624" w:rsidRDefault="00B55BD9">
            <w:pPr>
              <w:jc w:val="center"/>
              <w:rPr>
                <w:szCs w:val="21"/>
              </w:rPr>
            </w:pPr>
          </w:p>
        </w:tc>
        <w:tc>
          <w:tcPr>
            <w:tcW w:w="1043" w:type="dxa"/>
            <w:vAlign w:val="center"/>
          </w:tcPr>
          <w:p w:rsidR="00B55BD9" w:rsidRPr="00B01624" w:rsidRDefault="00B55BD9">
            <w:pPr>
              <w:jc w:val="center"/>
              <w:rPr>
                <w:szCs w:val="21"/>
              </w:rPr>
            </w:pPr>
          </w:p>
        </w:tc>
        <w:tc>
          <w:tcPr>
            <w:tcW w:w="2197" w:type="dxa"/>
            <w:vAlign w:val="center"/>
          </w:tcPr>
          <w:p w:rsidR="00B55BD9" w:rsidRPr="00B01624" w:rsidRDefault="004E1434">
            <w:pPr>
              <w:jc w:val="center"/>
              <w:rPr>
                <w:szCs w:val="21"/>
              </w:rPr>
            </w:pPr>
            <w:r w:rsidRPr="00B01624">
              <w:rPr>
                <w:rFonts w:hint="eastAsia"/>
                <w:szCs w:val="21"/>
              </w:rPr>
              <w:t>∑机械费</w:t>
            </w:r>
          </w:p>
        </w:tc>
        <w:tc>
          <w:tcPr>
            <w:tcW w:w="72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104"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567"/>
        </w:trPr>
        <w:tc>
          <w:tcPr>
            <w:tcW w:w="540" w:type="dxa"/>
            <w:vAlign w:val="center"/>
          </w:tcPr>
          <w:p w:rsidR="00B55BD9" w:rsidRPr="00B01624" w:rsidRDefault="00B55BD9">
            <w:pPr>
              <w:jc w:val="center"/>
              <w:rPr>
                <w:szCs w:val="21"/>
              </w:rPr>
            </w:pPr>
          </w:p>
        </w:tc>
        <w:tc>
          <w:tcPr>
            <w:tcW w:w="1043" w:type="dxa"/>
            <w:vAlign w:val="center"/>
          </w:tcPr>
          <w:p w:rsidR="00B55BD9" w:rsidRPr="00B01624" w:rsidRDefault="00B55BD9">
            <w:pPr>
              <w:jc w:val="center"/>
              <w:rPr>
                <w:szCs w:val="21"/>
              </w:rPr>
            </w:pPr>
          </w:p>
        </w:tc>
        <w:tc>
          <w:tcPr>
            <w:tcW w:w="2197" w:type="dxa"/>
            <w:vAlign w:val="center"/>
          </w:tcPr>
          <w:p w:rsidR="00B55BD9" w:rsidRPr="00B01624" w:rsidRDefault="004E1434">
            <w:pPr>
              <w:jc w:val="center"/>
              <w:rPr>
                <w:szCs w:val="21"/>
              </w:rPr>
            </w:pPr>
            <w:r w:rsidRPr="00B01624">
              <w:rPr>
                <w:rFonts w:hint="eastAsia"/>
                <w:szCs w:val="21"/>
              </w:rPr>
              <w:t>∑管理费</w:t>
            </w:r>
          </w:p>
        </w:tc>
        <w:tc>
          <w:tcPr>
            <w:tcW w:w="72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104"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567"/>
        </w:trPr>
        <w:tc>
          <w:tcPr>
            <w:tcW w:w="540" w:type="dxa"/>
            <w:vAlign w:val="center"/>
          </w:tcPr>
          <w:p w:rsidR="00B55BD9" w:rsidRPr="00B01624" w:rsidRDefault="00B55BD9">
            <w:pPr>
              <w:jc w:val="center"/>
              <w:rPr>
                <w:szCs w:val="21"/>
              </w:rPr>
            </w:pPr>
          </w:p>
        </w:tc>
        <w:tc>
          <w:tcPr>
            <w:tcW w:w="1043" w:type="dxa"/>
            <w:vAlign w:val="center"/>
          </w:tcPr>
          <w:p w:rsidR="00B55BD9" w:rsidRPr="00B01624" w:rsidRDefault="00B55BD9">
            <w:pPr>
              <w:jc w:val="center"/>
              <w:rPr>
                <w:szCs w:val="21"/>
              </w:rPr>
            </w:pPr>
          </w:p>
        </w:tc>
        <w:tc>
          <w:tcPr>
            <w:tcW w:w="2197" w:type="dxa"/>
            <w:vAlign w:val="center"/>
          </w:tcPr>
          <w:p w:rsidR="00B55BD9" w:rsidRPr="00B01624" w:rsidRDefault="004E1434">
            <w:pPr>
              <w:jc w:val="center"/>
              <w:rPr>
                <w:szCs w:val="21"/>
              </w:rPr>
            </w:pPr>
            <w:r w:rsidRPr="00B01624">
              <w:rPr>
                <w:rFonts w:hint="eastAsia"/>
                <w:szCs w:val="21"/>
              </w:rPr>
              <w:t>∑利润</w:t>
            </w:r>
          </w:p>
        </w:tc>
        <w:tc>
          <w:tcPr>
            <w:tcW w:w="72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104"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bl>
    <w:p w:rsidR="00B55BD9" w:rsidRPr="00B01624" w:rsidRDefault="00B55BD9">
      <w:pPr>
        <w:jc w:val="right"/>
        <w:rPr>
          <w:szCs w:val="21"/>
        </w:rPr>
      </w:pPr>
    </w:p>
    <w:p w:rsidR="00B55BD9" w:rsidRPr="00B01624" w:rsidRDefault="00B55BD9">
      <w:pPr>
        <w:spacing w:line="360" w:lineRule="auto"/>
        <w:ind w:firstLineChars="300" w:firstLine="630"/>
        <w:jc w:val="left"/>
        <w:rPr>
          <w:rFonts w:ascii="宋体" w:hAnsi="宋体"/>
          <w:szCs w:val="21"/>
        </w:rPr>
      </w:pPr>
    </w:p>
    <w:p w:rsidR="00B55BD9" w:rsidRPr="00B01624" w:rsidRDefault="00B55BD9">
      <w:pPr>
        <w:spacing w:line="360" w:lineRule="auto"/>
        <w:ind w:firstLineChars="300" w:firstLine="630"/>
        <w:jc w:val="left"/>
        <w:rPr>
          <w:rFonts w:ascii="宋体" w:hAnsi="宋体"/>
          <w:szCs w:val="21"/>
        </w:rPr>
      </w:pPr>
    </w:p>
    <w:p w:rsidR="00B55BD9" w:rsidRPr="00B01624" w:rsidRDefault="00B55BD9">
      <w:pPr>
        <w:spacing w:line="360" w:lineRule="auto"/>
        <w:ind w:firstLineChars="300" w:firstLine="630"/>
        <w:jc w:val="left"/>
        <w:rPr>
          <w:rFonts w:ascii="宋体" w:hAnsi="宋体"/>
          <w:szCs w:val="21"/>
        </w:rPr>
        <w:sectPr w:rsidR="00B55BD9" w:rsidRPr="00B01624">
          <w:headerReference w:type="default" r:id="rId24"/>
          <w:footerReference w:type="default" r:id="rId25"/>
          <w:pgSz w:w="11906" w:h="16838"/>
          <w:pgMar w:top="1440" w:right="1440" w:bottom="1440" w:left="1797" w:header="851" w:footer="851" w:gutter="0"/>
          <w:cols w:space="720"/>
          <w:docGrid w:linePitch="312"/>
        </w:sectPr>
      </w:pPr>
    </w:p>
    <w:p w:rsidR="00B55BD9" w:rsidRPr="00B01624" w:rsidRDefault="004E1434">
      <w:pPr>
        <w:spacing w:line="360" w:lineRule="auto"/>
        <w:ind w:firstLineChars="300" w:firstLine="630"/>
        <w:jc w:val="left"/>
        <w:rPr>
          <w:rFonts w:ascii="宋体" w:hAnsi="宋体"/>
          <w:szCs w:val="21"/>
        </w:rPr>
      </w:pPr>
      <w:r w:rsidRPr="00B01624">
        <w:rPr>
          <w:rFonts w:ascii="宋体" w:hAnsi="宋体" w:hint="eastAsia"/>
          <w:szCs w:val="21"/>
        </w:rPr>
        <w:t>表9 综合单价分析表</w:t>
      </w:r>
    </w:p>
    <w:p w:rsidR="00B55BD9" w:rsidRPr="00B01624" w:rsidRDefault="004E1434">
      <w:pPr>
        <w:jc w:val="center"/>
        <w:rPr>
          <w:b/>
          <w:sz w:val="36"/>
          <w:szCs w:val="36"/>
        </w:rPr>
      </w:pPr>
      <w:r w:rsidRPr="00B01624">
        <w:rPr>
          <w:rFonts w:hint="eastAsia"/>
          <w:b/>
          <w:sz w:val="36"/>
          <w:szCs w:val="36"/>
        </w:rPr>
        <w:t>综合单价分析表</w:t>
      </w:r>
    </w:p>
    <w:p w:rsidR="00B55BD9" w:rsidRPr="00B01624" w:rsidRDefault="004E1434">
      <w:pPr>
        <w:rPr>
          <w:sz w:val="24"/>
        </w:rPr>
      </w:pPr>
      <w:r w:rsidRPr="00B01624">
        <w:rPr>
          <w:rFonts w:hint="eastAsia"/>
          <w:sz w:val="24"/>
        </w:rPr>
        <w:t>工程名称：</w:t>
      </w:r>
      <w:r w:rsidRPr="00B01624">
        <w:rPr>
          <w:rFonts w:hint="eastAsia"/>
          <w:sz w:val="24"/>
        </w:rPr>
        <w:t xml:space="preserve">                                                                                          </w:t>
      </w:r>
      <w:r w:rsidRPr="00B01624">
        <w:rPr>
          <w:rFonts w:hint="eastAsia"/>
          <w:sz w:val="24"/>
        </w:rPr>
        <w:t>第</w:t>
      </w:r>
      <w:r w:rsidRPr="00B01624">
        <w:rPr>
          <w:rFonts w:hint="eastAsia"/>
          <w:sz w:val="24"/>
        </w:rPr>
        <w:t xml:space="preserve">  </w:t>
      </w:r>
      <w:r w:rsidRPr="00B01624">
        <w:rPr>
          <w:rFonts w:hint="eastAsia"/>
          <w:sz w:val="24"/>
        </w:rPr>
        <w:t>页</w:t>
      </w:r>
      <w:r w:rsidRPr="00B01624">
        <w:rPr>
          <w:rFonts w:hint="eastAsia"/>
          <w:sz w:val="24"/>
        </w:rPr>
        <w:t xml:space="preserve">  </w:t>
      </w:r>
      <w:r w:rsidRPr="00B01624">
        <w:rPr>
          <w:rFonts w:hint="eastAsia"/>
          <w:sz w:val="24"/>
        </w:rPr>
        <w:t>共</w:t>
      </w:r>
      <w:r w:rsidRPr="00B01624">
        <w:rPr>
          <w:rFonts w:hint="eastAsia"/>
          <w:sz w:val="24"/>
        </w:rPr>
        <w:t xml:space="preserve">  </w:t>
      </w:r>
      <w:r w:rsidRPr="00B01624">
        <w:rPr>
          <w:rFonts w:hint="eastAsia"/>
          <w:sz w:val="24"/>
        </w:rPr>
        <w:t>页</w:t>
      </w:r>
    </w:p>
    <w:tbl>
      <w:tblPr>
        <w:tblW w:w="144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260"/>
        <w:gridCol w:w="2880"/>
        <w:gridCol w:w="720"/>
        <w:gridCol w:w="1080"/>
        <w:gridCol w:w="1260"/>
        <w:gridCol w:w="1080"/>
        <w:gridCol w:w="1116"/>
        <w:gridCol w:w="1080"/>
        <w:gridCol w:w="1044"/>
        <w:gridCol w:w="1080"/>
        <w:gridCol w:w="1296"/>
      </w:tblGrid>
      <w:tr w:rsidR="00B55BD9" w:rsidRPr="00B01624">
        <w:trPr>
          <w:trHeight w:val="459"/>
        </w:trPr>
        <w:tc>
          <w:tcPr>
            <w:tcW w:w="540" w:type="dxa"/>
            <w:vMerge w:val="restart"/>
            <w:vAlign w:val="center"/>
          </w:tcPr>
          <w:p w:rsidR="00B55BD9" w:rsidRPr="00B01624" w:rsidRDefault="004E1434">
            <w:pPr>
              <w:jc w:val="center"/>
              <w:rPr>
                <w:szCs w:val="21"/>
              </w:rPr>
            </w:pPr>
            <w:r w:rsidRPr="00B01624">
              <w:rPr>
                <w:rFonts w:hint="eastAsia"/>
                <w:szCs w:val="21"/>
              </w:rPr>
              <w:t>序号</w:t>
            </w:r>
          </w:p>
        </w:tc>
        <w:tc>
          <w:tcPr>
            <w:tcW w:w="1260" w:type="dxa"/>
            <w:vMerge w:val="restart"/>
            <w:vAlign w:val="center"/>
          </w:tcPr>
          <w:p w:rsidR="00B55BD9" w:rsidRPr="00B01624" w:rsidRDefault="004E1434">
            <w:pPr>
              <w:jc w:val="center"/>
              <w:rPr>
                <w:szCs w:val="21"/>
              </w:rPr>
            </w:pPr>
            <w:r w:rsidRPr="00B01624">
              <w:rPr>
                <w:rFonts w:hint="eastAsia"/>
                <w:szCs w:val="21"/>
              </w:rPr>
              <w:t>项目编码</w:t>
            </w:r>
          </w:p>
        </w:tc>
        <w:tc>
          <w:tcPr>
            <w:tcW w:w="2880" w:type="dxa"/>
            <w:vMerge w:val="restart"/>
            <w:vAlign w:val="center"/>
          </w:tcPr>
          <w:p w:rsidR="00B55BD9" w:rsidRPr="00B01624" w:rsidRDefault="004E1434">
            <w:pPr>
              <w:jc w:val="center"/>
              <w:rPr>
                <w:szCs w:val="21"/>
              </w:rPr>
            </w:pPr>
            <w:r w:rsidRPr="00B01624">
              <w:rPr>
                <w:rFonts w:hint="eastAsia"/>
                <w:szCs w:val="21"/>
              </w:rPr>
              <w:t>项目名称及项目</w:t>
            </w:r>
          </w:p>
          <w:p w:rsidR="00B55BD9" w:rsidRPr="00B01624" w:rsidRDefault="004E1434">
            <w:pPr>
              <w:jc w:val="center"/>
              <w:rPr>
                <w:szCs w:val="21"/>
              </w:rPr>
            </w:pPr>
            <w:r w:rsidRPr="00B01624">
              <w:rPr>
                <w:rFonts w:hint="eastAsia"/>
                <w:szCs w:val="21"/>
              </w:rPr>
              <w:t>特征描述</w:t>
            </w:r>
          </w:p>
        </w:tc>
        <w:tc>
          <w:tcPr>
            <w:tcW w:w="720" w:type="dxa"/>
            <w:vMerge w:val="restart"/>
            <w:vAlign w:val="center"/>
          </w:tcPr>
          <w:p w:rsidR="00B55BD9" w:rsidRPr="00B01624" w:rsidRDefault="004E1434">
            <w:pPr>
              <w:jc w:val="center"/>
              <w:rPr>
                <w:szCs w:val="21"/>
              </w:rPr>
            </w:pPr>
            <w:r w:rsidRPr="00B01624">
              <w:rPr>
                <w:rFonts w:hint="eastAsia"/>
                <w:szCs w:val="21"/>
              </w:rPr>
              <w:t>单位</w:t>
            </w:r>
          </w:p>
        </w:tc>
        <w:tc>
          <w:tcPr>
            <w:tcW w:w="1080" w:type="dxa"/>
            <w:vMerge w:val="restart"/>
            <w:vAlign w:val="center"/>
          </w:tcPr>
          <w:p w:rsidR="00B55BD9" w:rsidRPr="00B01624" w:rsidRDefault="004E1434">
            <w:pPr>
              <w:jc w:val="center"/>
              <w:rPr>
                <w:szCs w:val="21"/>
              </w:rPr>
            </w:pPr>
            <w:r w:rsidRPr="00B01624">
              <w:rPr>
                <w:rFonts w:hint="eastAsia"/>
                <w:szCs w:val="21"/>
              </w:rPr>
              <w:t>工程量</w:t>
            </w:r>
          </w:p>
        </w:tc>
        <w:tc>
          <w:tcPr>
            <w:tcW w:w="1260" w:type="dxa"/>
            <w:vMerge w:val="restart"/>
            <w:vAlign w:val="center"/>
          </w:tcPr>
          <w:p w:rsidR="00B55BD9" w:rsidRPr="00B01624" w:rsidRDefault="004E1434">
            <w:pPr>
              <w:jc w:val="center"/>
              <w:rPr>
                <w:szCs w:val="21"/>
              </w:rPr>
            </w:pPr>
            <w:r w:rsidRPr="00B01624">
              <w:rPr>
                <w:rFonts w:hint="eastAsia"/>
                <w:szCs w:val="21"/>
              </w:rPr>
              <w:t>综合单价（元）</w:t>
            </w:r>
          </w:p>
        </w:tc>
        <w:tc>
          <w:tcPr>
            <w:tcW w:w="6696" w:type="dxa"/>
            <w:gridSpan w:val="6"/>
            <w:vAlign w:val="center"/>
          </w:tcPr>
          <w:p w:rsidR="00B55BD9" w:rsidRPr="00B01624" w:rsidRDefault="004E1434">
            <w:pPr>
              <w:jc w:val="center"/>
              <w:rPr>
                <w:szCs w:val="21"/>
              </w:rPr>
            </w:pPr>
            <w:r w:rsidRPr="00B01624">
              <w:rPr>
                <w:rFonts w:hint="eastAsia"/>
                <w:szCs w:val="21"/>
              </w:rPr>
              <w:t>综合单价</w:t>
            </w:r>
          </w:p>
        </w:tc>
      </w:tr>
      <w:tr w:rsidR="00B55BD9" w:rsidRPr="00B01624">
        <w:trPr>
          <w:trHeight w:val="595"/>
        </w:trPr>
        <w:tc>
          <w:tcPr>
            <w:tcW w:w="540" w:type="dxa"/>
            <w:vMerge/>
            <w:vAlign w:val="center"/>
          </w:tcPr>
          <w:p w:rsidR="00B55BD9" w:rsidRPr="00B01624" w:rsidRDefault="00B55BD9">
            <w:pPr>
              <w:jc w:val="center"/>
              <w:rPr>
                <w:szCs w:val="21"/>
              </w:rPr>
            </w:pPr>
          </w:p>
        </w:tc>
        <w:tc>
          <w:tcPr>
            <w:tcW w:w="1260" w:type="dxa"/>
            <w:vMerge/>
            <w:vAlign w:val="center"/>
          </w:tcPr>
          <w:p w:rsidR="00B55BD9" w:rsidRPr="00B01624" w:rsidRDefault="00B55BD9">
            <w:pPr>
              <w:widowControl/>
              <w:jc w:val="center"/>
              <w:rPr>
                <w:szCs w:val="21"/>
              </w:rPr>
            </w:pPr>
          </w:p>
        </w:tc>
        <w:tc>
          <w:tcPr>
            <w:tcW w:w="2880" w:type="dxa"/>
            <w:vMerge/>
            <w:vAlign w:val="center"/>
          </w:tcPr>
          <w:p w:rsidR="00B55BD9" w:rsidRPr="00B01624" w:rsidRDefault="00B55BD9">
            <w:pPr>
              <w:widowControl/>
              <w:jc w:val="center"/>
              <w:rPr>
                <w:szCs w:val="21"/>
              </w:rPr>
            </w:pPr>
          </w:p>
        </w:tc>
        <w:tc>
          <w:tcPr>
            <w:tcW w:w="720" w:type="dxa"/>
            <w:vMerge/>
            <w:vAlign w:val="center"/>
          </w:tcPr>
          <w:p w:rsidR="00B55BD9" w:rsidRPr="00B01624" w:rsidRDefault="00B55BD9">
            <w:pPr>
              <w:widowControl/>
              <w:jc w:val="center"/>
              <w:rPr>
                <w:szCs w:val="21"/>
              </w:rPr>
            </w:pPr>
          </w:p>
        </w:tc>
        <w:tc>
          <w:tcPr>
            <w:tcW w:w="1080" w:type="dxa"/>
            <w:vMerge/>
            <w:vAlign w:val="center"/>
          </w:tcPr>
          <w:p w:rsidR="00B55BD9" w:rsidRPr="00B01624" w:rsidRDefault="00B55BD9">
            <w:pPr>
              <w:widowControl/>
              <w:jc w:val="center"/>
              <w:rPr>
                <w:szCs w:val="21"/>
              </w:rPr>
            </w:pPr>
          </w:p>
        </w:tc>
        <w:tc>
          <w:tcPr>
            <w:tcW w:w="1260" w:type="dxa"/>
            <w:vMerge/>
            <w:vAlign w:val="center"/>
          </w:tcPr>
          <w:p w:rsidR="00B55BD9" w:rsidRPr="00B01624" w:rsidRDefault="00B55BD9">
            <w:pPr>
              <w:widowControl/>
              <w:jc w:val="center"/>
              <w:rPr>
                <w:szCs w:val="21"/>
              </w:rPr>
            </w:pPr>
          </w:p>
        </w:tc>
        <w:tc>
          <w:tcPr>
            <w:tcW w:w="1080" w:type="dxa"/>
            <w:vAlign w:val="center"/>
          </w:tcPr>
          <w:p w:rsidR="00B55BD9" w:rsidRPr="00B01624" w:rsidRDefault="004E1434">
            <w:pPr>
              <w:jc w:val="center"/>
              <w:rPr>
                <w:szCs w:val="21"/>
              </w:rPr>
            </w:pPr>
            <w:r w:rsidRPr="00B01624">
              <w:rPr>
                <w:rFonts w:hint="eastAsia"/>
                <w:szCs w:val="21"/>
              </w:rPr>
              <w:t>人工费</w:t>
            </w:r>
          </w:p>
        </w:tc>
        <w:tc>
          <w:tcPr>
            <w:tcW w:w="1116" w:type="dxa"/>
            <w:vAlign w:val="center"/>
          </w:tcPr>
          <w:p w:rsidR="00B55BD9" w:rsidRPr="00B01624" w:rsidRDefault="004E1434">
            <w:pPr>
              <w:jc w:val="center"/>
              <w:rPr>
                <w:szCs w:val="21"/>
              </w:rPr>
            </w:pPr>
            <w:r w:rsidRPr="00B01624">
              <w:rPr>
                <w:rFonts w:hint="eastAsia"/>
                <w:szCs w:val="21"/>
              </w:rPr>
              <w:t>材料费</w:t>
            </w:r>
          </w:p>
        </w:tc>
        <w:tc>
          <w:tcPr>
            <w:tcW w:w="1080" w:type="dxa"/>
            <w:vAlign w:val="center"/>
          </w:tcPr>
          <w:p w:rsidR="00B55BD9" w:rsidRPr="00B01624" w:rsidRDefault="004E1434">
            <w:pPr>
              <w:jc w:val="center"/>
              <w:rPr>
                <w:szCs w:val="21"/>
              </w:rPr>
            </w:pPr>
            <w:r w:rsidRPr="00B01624">
              <w:rPr>
                <w:rFonts w:hint="eastAsia"/>
                <w:szCs w:val="21"/>
              </w:rPr>
              <w:t>机械费</w:t>
            </w:r>
          </w:p>
        </w:tc>
        <w:tc>
          <w:tcPr>
            <w:tcW w:w="1044" w:type="dxa"/>
            <w:vAlign w:val="center"/>
          </w:tcPr>
          <w:p w:rsidR="00B55BD9" w:rsidRPr="00B01624" w:rsidRDefault="004E1434">
            <w:pPr>
              <w:jc w:val="center"/>
              <w:rPr>
                <w:szCs w:val="21"/>
              </w:rPr>
            </w:pPr>
            <w:r w:rsidRPr="00B01624">
              <w:rPr>
                <w:rFonts w:hint="eastAsia"/>
                <w:szCs w:val="21"/>
              </w:rPr>
              <w:t>管理费</w:t>
            </w:r>
          </w:p>
        </w:tc>
        <w:tc>
          <w:tcPr>
            <w:tcW w:w="1080" w:type="dxa"/>
            <w:vAlign w:val="center"/>
          </w:tcPr>
          <w:p w:rsidR="00B55BD9" w:rsidRPr="00B01624" w:rsidRDefault="004E1434">
            <w:pPr>
              <w:jc w:val="center"/>
              <w:rPr>
                <w:szCs w:val="21"/>
              </w:rPr>
            </w:pPr>
            <w:r w:rsidRPr="00B01624">
              <w:rPr>
                <w:rFonts w:hint="eastAsia"/>
                <w:szCs w:val="21"/>
              </w:rPr>
              <w:t>利润</w:t>
            </w:r>
          </w:p>
        </w:tc>
        <w:tc>
          <w:tcPr>
            <w:tcW w:w="1296" w:type="dxa"/>
            <w:vAlign w:val="center"/>
          </w:tcPr>
          <w:p w:rsidR="00B55BD9" w:rsidRPr="00B01624" w:rsidRDefault="004E1434">
            <w:pPr>
              <w:jc w:val="center"/>
              <w:rPr>
                <w:szCs w:val="21"/>
              </w:rPr>
            </w:pPr>
            <w:r w:rsidRPr="00B01624">
              <w:rPr>
                <w:rFonts w:hint="eastAsia"/>
                <w:szCs w:val="21"/>
              </w:rPr>
              <w:t>其中：</w:t>
            </w:r>
          </w:p>
          <w:p w:rsidR="00B55BD9" w:rsidRPr="00B01624" w:rsidRDefault="004E1434">
            <w:pPr>
              <w:jc w:val="center"/>
              <w:rPr>
                <w:szCs w:val="21"/>
              </w:rPr>
            </w:pPr>
            <w:r w:rsidRPr="00B01624">
              <w:rPr>
                <w:rFonts w:hint="eastAsia"/>
                <w:szCs w:val="21"/>
              </w:rPr>
              <w:t>暂估价</w:t>
            </w:r>
          </w:p>
        </w:tc>
      </w:tr>
      <w:tr w:rsidR="00B55BD9" w:rsidRPr="00B01624">
        <w:trPr>
          <w:trHeight w:hRule="exact" w:val="567"/>
        </w:trPr>
        <w:tc>
          <w:tcPr>
            <w:tcW w:w="540" w:type="dxa"/>
          </w:tcPr>
          <w:p w:rsidR="00B55BD9" w:rsidRPr="00B01624" w:rsidRDefault="00B55BD9">
            <w:pPr>
              <w:widowControl/>
              <w:jc w:val="left"/>
              <w:rPr>
                <w:szCs w:val="21"/>
              </w:rPr>
            </w:pPr>
          </w:p>
        </w:tc>
        <w:tc>
          <w:tcPr>
            <w:tcW w:w="1260" w:type="dxa"/>
          </w:tcPr>
          <w:p w:rsidR="00B55BD9" w:rsidRPr="00B01624" w:rsidRDefault="00B55BD9">
            <w:pPr>
              <w:widowControl/>
              <w:jc w:val="left"/>
              <w:rPr>
                <w:szCs w:val="21"/>
              </w:rPr>
            </w:pPr>
          </w:p>
        </w:tc>
        <w:tc>
          <w:tcPr>
            <w:tcW w:w="2880" w:type="dxa"/>
          </w:tcPr>
          <w:p w:rsidR="00B55BD9" w:rsidRPr="00B01624" w:rsidRDefault="00B55BD9">
            <w:pPr>
              <w:widowControl/>
              <w:jc w:val="left"/>
              <w:rPr>
                <w:szCs w:val="21"/>
              </w:rPr>
            </w:pPr>
          </w:p>
        </w:tc>
        <w:tc>
          <w:tcPr>
            <w:tcW w:w="720"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260"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116"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044"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296" w:type="dxa"/>
          </w:tcPr>
          <w:p w:rsidR="00B55BD9" w:rsidRPr="00B01624" w:rsidRDefault="00B55BD9">
            <w:pPr>
              <w:widowControl/>
              <w:jc w:val="left"/>
              <w:rPr>
                <w:szCs w:val="21"/>
              </w:rPr>
            </w:pPr>
          </w:p>
        </w:tc>
      </w:tr>
      <w:tr w:rsidR="00B55BD9" w:rsidRPr="00B01624">
        <w:trPr>
          <w:trHeight w:hRule="exact" w:val="567"/>
        </w:trPr>
        <w:tc>
          <w:tcPr>
            <w:tcW w:w="540" w:type="dxa"/>
          </w:tcPr>
          <w:p w:rsidR="00B55BD9" w:rsidRPr="00B01624" w:rsidRDefault="00B55BD9">
            <w:pPr>
              <w:rPr>
                <w:szCs w:val="21"/>
              </w:rPr>
            </w:pPr>
          </w:p>
        </w:tc>
        <w:tc>
          <w:tcPr>
            <w:tcW w:w="1260" w:type="dxa"/>
          </w:tcPr>
          <w:p w:rsidR="00B55BD9" w:rsidRPr="00B01624" w:rsidRDefault="00B55BD9">
            <w:pPr>
              <w:widowControl/>
              <w:jc w:val="left"/>
              <w:rPr>
                <w:szCs w:val="21"/>
              </w:rPr>
            </w:pPr>
          </w:p>
        </w:tc>
        <w:tc>
          <w:tcPr>
            <w:tcW w:w="2880" w:type="dxa"/>
          </w:tcPr>
          <w:p w:rsidR="00B55BD9" w:rsidRPr="00B01624" w:rsidRDefault="00B55BD9">
            <w:pPr>
              <w:widowControl/>
              <w:jc w:val="left"/>
              <w:rPr>
                <w:szCs w:val="21"/>
              </w:rPr>
            </w:pPr>
          </w:p>
        </w:tc>
        <w:tc>
          <w:tcPr>
            <w:tcW w:w="720"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260"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116"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044"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296" w:type="dxa"/>
          </w:tcPr>
          <w:p w:rsidR="00B55BD9" w:rsidRPr="00B01624" w:rsidRDefault="00B55BD9">
            <w:pPr>
              <w:widowControl/>
              <w:jc w:val="left"/>
              <w:rPr>
                <w:szCs w:val="21"/>
              </w:rPr>
            </w:pPr>
          </w:p>
        </w:tc>
      </w:tr>
      <w:tr w:rsidR="00B55BD9" w:rsidRPr="00B01624">
        <w:trPr>
          <w:trHeight w:hRule="exact" w:val="567"/>
        </w:trPr>
        <w:tc>
          <w:tcPr>
            <w:tcW w:w="540" w:type="dxa"/>
          </w:tcPr>
          <w:p w:rsidR="00B55BD9" w:rsidRPr="00B01624" w:rsidRDefault="00B55BD9">
            <w:pPr>
              <w:rPr>
                <w:szCs w:val="21"/>
              </w:rPr>
            </w:pPr>
          </w:p>
        </w:tc>
        <w:tc>
          <w:tcPr>
            <w:tcW w:w="1260" w:type="dxa"/>
          </w:tcPr>
          <w:p w:rsidR="00B55BD9" w:rsidRPr="00B01624" w:rsidRDefault="00B55BD9">
            <w:pPr>
              <w:widowControl/>
              <w:jc w:val="left"/>
              <w:rPr>
                <w:szCs w:val="21"/>
              </w:rPr>
            </w:pPr>
          </w:p>
        </w:tc>
        <w:tc>
          <w:tcPr>
            <w:tcW w:w="2880" w:type="dxa"/>
          </w:tcPr>
          <w:p w:rsidR="00B55BD9" w:rsidRPr="00B01624" w:rsidRDefault="00B55BD9">
            <w:pPr>
              <w:widowControl/>
              <w:jc w:val="left"/>
              <w:rPr>
                <w:szCs w:val="21"/>
              </w:rPr>
            </w:pPr>
          </w:p>
        </w:tc>
        <w:tc>
          <w:tcPr>
            <w:tcW w:w="720"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260"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116"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044"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296" w:type="dxa"/>
          </w:tcPr>
          <w:p w:rsidR="00B55BD9" w:rsidRPr="00B01624" w:rsidRDefault="00B55BD9">
            <w:pPr>
              <w:widowControl/>
              <w:jc w:val="left"/>
              <w:rPr>
                <w:szCs w:val="21"/>
              </w:rPr>
            </w:pPr>
          </w:p>
        </w:tc>
      </w:tr>
      <w:tr w:rsidR="00B55BD9" w:rsidRPr="00B01624">
        <w:trPr>
          <w:trHeight w:hRule="exact" w:val="567"/>
        </w:trPr>
        <w:tc>
          <w:tcPr>
            <w:tcW w:w="540" w:type="dxa"/>
          </w:tcPr>
          <w:p w:rsidR="00B55BD9" w:rsidRPr="00B01624" w:rsidRDefault="00B55BD9">
            <w:pPr>
              <w:rPr>
                <w:szCs w:val="21"/>
              </w:rPr>
            </w:pPr>
          </w:p>
        </w:tc>
        <w:tc>
          <w:tcPr>
            <w:tcW w:w="1260" w:type="dxa"/>
          </w:tcPr>
          <w:p w:rsidR="00B55BD9" w:rsidRPr="00B01624" w:rsidRDefault="00B55BD9">
            <w:pPr>
              <w:widowControl/>
              <w:jc w:val="left"/>
              <w:rPr>
                <w:szCs w:val="21"/>
              </w:rPr>
            </w:pPr>
          </w:p>
        </w:tc>
        <w:tc>
          <w:tcPr>
            <w:tcW w:w="2880" w:type="dxa"/>
          </w:tcPr>
          <w:p w:rsidR="00B55BD9" w:rsidRPr="00B01624" w:rsidRDefault="00B55BD9">
            <w:pPr>
              <w:widowControl/>
              <w:jc w:val="left"/>
              <w:rPr>
                <w:szCs w:val="21"/>
              </w:rPr>
            </w:pPr>
          </w:p>
        </w:tc>
        <w:tc>
          <w:tcPr>
            <w:tcW w:w="720"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260"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116"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044"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296" w:type="dxa"/>
          </w:tcPr>
          <w:p w:rsidR="00B55BD9" w:rsidRPr="00B01624" w:rsidRDefault="00B55BD9">
            <w:pPr>
              <w:widowControl/>
              <w:jc w:val="left"/>
              <w:rPr>
                <w:szCs w:val="21"/>
              </w:rPr>
            </w:pPr>
          </w:p>
        </w:tc>
      </w:tr>
      <w:tr w:rsidR="00B55BD9" w:rsidRPr="00B01624">
        <w:trPr>
          <w:trHeight w:hRule="exact" w:val="567"/>
        </w:trPr>
        <w:tc>
          <w:tcPr>
            <w:tcW w:w="540" w:type="dxa"/>
          </w:tcPr>
          <w:p w:rsidR="00B55BD9" w:rsidRPr="00B01624" w:rsidRDefault="00B55BD9">
            <w:pPr>
              <w:rPr>
                <w:szCs w:val="21"/>
              </w:rPr>
            </w:pPr>
          </w:p>
        </w:tc>
        <w:tc>
          <w:tcPr>
            <w:tcW w:w="1260" w:type="dxa"/>
          </w:tcPr>
          <w:p w:rsidR="00B55BD9" w:rsidRPr="00B01624" w:rsidRDefault="00B55BD9">
            <w:pPr>
              <w:widowControl/>
              <w:jc w:val="left"/>
              <w:rPr>
                <w:szCs w:val="21"/>
              </w:rPr>
            </w:pPr>
          </w:p>
        </w:tc>
        <w:tc>
          <w:tcPr>
            <w:tcW w:w="2880" w:type="dxa"/>
          </w:tcPr>
          <w:p w:rsidR="00B55BD9" w:rsidRPr="00B01624" w:rsidRDefault="00B55BD9">
            <w:pPr>
              <w:widowControl/>
              <w:jc w:val="left"/>
              <w:rPr>
                <w:szCs w:val="21"/>
              </w:rPr>
            </w:pPr>
          </w:p>
        </w:tc>
        <w:tc>
          <w:tcPr>
            <w:tcW w:w="720"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260"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116"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044"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296" w:type="dxa"/>
          </w:tcPr>
          <w:p w:rsidR="00B55BD9" w:rsidRPr="00B01624" w:rsidRDefault="00B55BD9">
            <w:pPr>
              <w:widowControl/>
              <w:jc w:val="left"/>
              <w:rPr>
                <w:szCs w:val="21"/>
              </w:rPr>
            </w:pPr>
          </w:p>
        </w:tc>
      </w:tr>
      <w:tr w:rsidR="00B55BD9" w:rsidRPr="00B01624">
        <w:trPr>
          <w:trHeight w:hRule="exact" w:val="567"/>
        </w:trPr>
        <w:tc>
          <w:tcPr>
            <w:tcW w:w="540" w:type="dxa"/>
          </w:tcPr>
          <w:p w:rsidR="00B55BD9" w:rsidRPr="00B01624" w:rsidRDefault="00B55BD9">
            <w:pPr>
              <w:rPr>
                <w:szCs w:val="21"/>
              </w:rPr>
            </w:pPr>
          </w:p>
        </w:tc>
        <w:tc>
          <w:tcPr>
            <w:tcW w:w="1260" w:type="dxa"/>
          </w:tcPr>
          <w:p w:rsidR="00B55BD9" w:rsidRPr="00B01624" w:rsidRDefault="00B55BD9">
            <w:pPr>
              <w:widowControl/>
              <w:jc w:val="left"/>
              <w:rPr>
                <w:szCs w:val="21"/>
              </w:rPr>
            </w:pPr>
          </w:p>
        </w:tc>
        <w:tc>
          <w:tcPr>
            <w:tcW w:w="2880" w:type="dxa"/>
          </w:tcPr>
          <w:p w:rsidR="00B55BD9" w:rsidRPr="00B01624" w:rsidRDefault="00B55BD9">
            <w:pPr>
              <w:widowControl/>
              <w:jc w:val="left"/>
              <w:rPr>
                <w:szCs w:val="21"/>
              </w:rPr>
            </w:pPr>
          </w:p>
        </w:tc>
        <w:tc>
          <w:tcPr>
            <w:tcW w:w="720"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260"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116"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044"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296" w:type="dxa"/>
          </w:tcPr>
          <w:p w:rsidR="00B55BD9" w:rsidRPr="00B01624" w:rsidRDefault="00B55BD9">
            <w:pPr>
              <w:widowControl/>
              <w:jc w:val="left"/>
              <w:rPr>
                <w:szCs w:val="21"/>
              </w:rPr>
            </w:pPr>
          </w:p>
        </w:tc>
      </w:tr>
      <w:tr w:rsidR="00B55BD9" w:rsidRPr="00B01624">
        <w:trPr>
          <w:trHeight w:hRule="exact" w:val="567"/>
        </w:trPr>
        <w:tc>
          <w:tcPr>
            <w:tcW w:w="540" w:type="dxa"/>
          </w:tcPr>
          <w:p w:rsidR="00B55BD9" w:rsidRPr="00B01624" w:rsidRDefault="00B55BD9">
            <w:pPr>
              <w:rPr>
                <w:szCs w:val="21"/>
              </w:rPr>
            </w:pPr>
          </w:p>
        </w:tc>
        <w:tc>
          <w:tcPr>
            <w:tcW w:w="1260" w:type="dxa"/>
          </w:tcPr>
          <w:p w:rsidR="00B55BD9" w:rsidRPr="00B01624" w:rsidRDefault="00B55BD9">
            <w:pPr>
              <w:widowControl/>
              <w:jc w:val="left"/>
              <w:rPr>
                <w:szCs w:val="21"/>
              </w:rPr>
            </w:pPr>
          </w:p>
        </w:tc>
        <w:tc>
          <w:tcPr>
            <w:tcW w:w="2880" w:type="dxa"/>
          </w:tcPr>
          <w:p w:rsidR="00B55BD9" w:rsidRPr="00B01624" w:rsidRDefault="00B55BD9">
            <w:pPr>
              <w:widowControl/>
              <w:jc w:val="left"/>
              <w:rPr>
                <w:szCs w:val="21"/>
              </w:rPr>
            </w:pPr>
          </w:p>
        </w:tc>
        <w:tc>
          <w:tcPr>
            <w:tcW w:w="720"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260"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116"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044"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296" w:type="dxa"/>
          </w:tcPr>
          <w:p w:rsidR="00B55BD9" w:rsidRPr="00B01624" w:rsidRDefault="00B55BD9">
            <w:pPr>
              <w:widowControl/>
              <w:jc w:val="left"/>
              <w:rPr>
                <w:szCs w:val="21"/>
              </w:rPr>
            </w:pPr>
          </w:p>
        </w:tc>
      </w:tr>
      <w:tr w:rsidR="00B55BD9" w:rsidRPr="00B01624">
        <w:trPr>
          <w:trHeight w:hRule="exact" w:val="567"/>
        </w:trPr>
        <w:tc>
          <w:tcPr>
            <w:tcW w:w="540" w:type="dxa"/>
          </w:tcPr>
          <w:p w:rsidR="00B55BD9" w:rsidRPr="00B01624" w:rsidRDefault="00B55BD9">
            <w:pPr>
              <w:rPr>
                <w:szCs w:val="21"/>
              </w:rPr>
            </w:pPr>
          </w:p>
        </w:tc>
        <w:tc>
          <w:tcPr>
            <w:tcW w:w="1260" w:type="dxa"/>
          </w:tcPr>
          <w:p w:rsidR="00B55BD9" w:rsidRPr="00B01624" w:rsidRDefault="00B55BD9">
            <w:pPr>
              <w:widowControl/>
              <w:jc w:val="left"/>
              <w:rPr>
                <w:szCs w:val="21"/>
              </w:rPr>
            </w:pPr>
          </w:p>
        </w:tc>
        <w:tc>
          <w:tcPr>
            <w:tcW w:w="2880" w:type="dxa"/>
          </w:tcPr>
          <w:p w:rsidR="00B55BD9" w:rsidRPr="00B01624" w:rsidRDefault="00B55BD9">
            <w:pPr>
              <w:widowControl/>
              <w:jc w:val="left"/>
              <w:rPr>
                <w:szCs w:val="21"/>
              </w:rPr>
            </w:pPr>
          </w:p>
        </w:tc>
        <w:tc>
          <w:tcPr>
            <w:tcW w:w="720"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260"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116"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044"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296" w:type="dxa"/>
          </w:tcPr>
          <w:p w:rsidR="00B55BD9" w:rsidRPr="00B01624" w:rsidRDefault="00B55BD9">
            <w:pPr>
              <w:widowControl/>
              <w:jc w:val="left"/>
              <w:rPr>
                <w:szCs w:val="21"/>
              </w:rPr>
            </w:pPr>
          </w:p>
        </w:tc>
      </w:tr>
      <w:tr w:rsidR="00B55BD9" w:rsidRPr="00B01624">
        <w:trPr>
          <w:trHeight w:hRule="exact" w:val="567"/>
        </w:trPr>
        <w:tc>
          <w:tcPr>
            <w:tcW w:w="540" w:type="dxa"/>
          </w:tcPr>
          <w:p w:rsidR="00B55BD9" w:rsidRPr="00B01624" w:rsidRDefault="00B55BD9">
            <w:pPr>
              <w:rPr>
                <w:szCs w:val="21"/>
              </w:rPr>
            </w:pPr>
          </w:p>
        </w:tc>
        <w:tc>
          <w:tcPr>
            <w:tcW w:w="1260" w:type="dxa"/>
          </w:tcPr>
          <w:p w:rsidR="00B55BD9" w:rsidRPr="00B01624" w:rsidRDefault="00B55BD9">
            <w:pPr>
              <w:widowControl/>
              <w:jc w:val="left"/>
              <w:rPr>
                <w:szCs w:val="21"/>
              </w:rPr>
            </w:pPr>
          </w:p>
        </w:tc>
        <w:tc>
          <w:tcPr>
            <w:tcW w:w="2880" w:type="dxa"/>
          </w:tcPr>
          <w:p w:rsidR="00B55BD9" w:rsidRPr="00B01624" w:rsidRDefault="00B55BD9">
            <w:pPr>
              <w:widowControl/>
              <w:jc w:val="left"/>
              <w:rPr>
                <w:szCs w:val="21"/>
              </w:rPr>
            </w:pPr>
          </w:p>
        </w:tc>
        <w:tc>
          <w:tcPr>
            <w:tcW w:w="720"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260"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116"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044"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296" w:type="dxa"/>
          </w:tcPr>
          <w:p w:rsidR="00B55BD9" w:rsidRPr="00B01624" w:rsidRDefault="00B55BD9">
            <w:pPr>
              <w:widowControl/>
              <w:jc w:val="left"/>
              <w:rPr>
                <w:szCs w:val="21"/>
              </w:rPr>
            </w:pPr>
          </w:p>
        </w:tc>
      </w:tr>
      <w:tr w:rsidR="00B55BD9" w:rsidRPr="00B01624">
        <w:trPr>
          <w:trHeight w:hRule="exact" w:val="567"/>
        </w:trPr>
        <w:tc>
          <w:tcPr>
            <w:tcW w:w="540" w:type="dxa"/>
          </w:tcPr>
          <w:p w:rsidR="00B55BD9" w:rsidRPr="00B01624" w:rsidRDefault="00B55BD9">
            <w:pPr>
              <w:rPr>
                <w:szCs w:val="21"/>
              </w:rPr>
            </w:pPr>
          </w:p>
        </w:tc>
        <w:tc>
          <w:tcPr>
            <w:tcW w:w="1260" w:type="dxa"/>
          </w:tcPr>
          <w:p w:rsidR="00B55BD9" w:rsidRPr="00B01624" w:rsidRDefault="00B55BD9">
            <w:pPr>
              <w:widowControl/>
              <w:jc w:val="left"/>
              <w:rPr>
                <w:szCs w:val="21"/>
              </w:rPr>
            </w:pPr>
          </w:p>
        </w:tc>
        <w:tc>
          <w:tcPr>
            <w:tcW w:w="2880" w:type="dxa"/>
          </w:tcPr>
          <w:p w:rsidR="00B55BD9" w:rsidRPr="00B01624" w:rsidRDefault="00B55BD9">
            <w:pPr>
              <w:widowControl/>
              <w:jc w:val="left"/>
              <w:rPr>
                <w:szCs w:val="21"/>
              </w:rPr>
            </w:pPr>
          </w:p>
        </w:tc>
        <w:tc>
          <w:tcPr>
            <w:tcW w:w="720"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260"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116"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044" w:type="dxa"/>
          </w:tcPr>
          <w:p w:rsidR="00B55BD9" w:rsidRPr="00B01624" w:rsidRDefault="00B55BD9">
            <w:pPr>
              <w:widowControl/>
              <w:jc w:val="left"/>
              <w:rPr>
                <w:szCs w:val="21"/>
              </w:rPr>
            </w:pPr>
          </w:p>
        </w:tc>
        <w:tc>
          <w:tcPr>
            <w:tcW w:w="1080" w:type="dxa"/>
          </w:tcPr>
          <w:p w:rsidR="00B55BD9" w:rsidRPr="00B01624" w:rsidRDefault="00B55BD9">
            <w:pPr>
              <w:widowControl/>
              <w:jc w:val="left"/>
              <w:rPr>
                <w:szCs w:val="21"/>
              </w:rPr>
            </w:pPr>
          </w:p>
        </w:tc>
        <w:tc>
          <w:tcPr>
            <w:tcW w:w="1296" w:type="dxa"/>
          </w:tcPr>
          <w:p w:rsidR="00B55BD9" w:rsidRPr="00B01624" w:rsidRDefault="00B55BD9">
            <w:pPr>
              <w:widowControl/>
              <w:jc w:val="left"/>
              <w:rPr>
                <w:szCs w:val="21"/>
              </w:rPr>
            </w:pPr>
          </w:p>
        </w:tc>
      </w:tr>
    </w:tbl>
    <w:p w:rsidR="00B55BD9" w:rsidRPr="00B01624" w:rsidRDefault="004E1434">
      <w:pPr>
        <w:jc w:val="right"/>
        <w:rPr>
          <w:sz w:val="24"/>
        </w:rPr>
      </w:pPr>
      <w:r w:rsidRPr="00B01624">
        <w:rPr>
          <w:rFonts w:hint="eastAsia"/>
          <w:szCs w:val="21"/>
        </w:rPr>
        <w:t>表</w:t>
      </w:r>
      <w:r w:rsidRPr="00B01624">
        <w:rPr>
          <w:rFonts w:hint="eastAsia"/>
          <w:szCs w:val="21"/>
        </w:rPr>
        <w:t>-09</w:t>
      </w:r>
    </w:p>
    <w:p w:rsidR="00B55BD9" w:rsidRPr="00B01624" w:rsidRDefault="00B55BD9">
      <w:pPr>
        <w:rPr>
          <w:sz w:val="24"/>
        </w:rPr>
        <w:sectPr w:rsidR="00B55BD9" w:rsidRPr="00B01624">
          <w:pgSz w:w="16838" w:h="11906" w:orient="landscape"/>
          <w:pgMar w:top="1797" w:right="1440" w:bottom="1797" w:left="1440" w:header="851" w:footer="992" w:gutter="0"/>
          <w:cols w:space="720"/>
          <w:docGrid w:linePitch="312"/>
        </w:sectPr>
      </w:pPr>
    </w:p>
    <w:p w:rsidR="00B55BD9" w:rsidRPr="00B01624" w:rsidRDefault="004E1434">
      <w:pPr>
        <w:spacing w:line="360" w:lineRule="auto"/>
        <w:ind w:firstLineChars="300" w:firstLine="630"/>
        <w:jc w:val="left"/>
        <w:rPr>
          <w:rFonts w:ascii="宋体" w:hAnsi="宋体" w:cs="宋体"/>
          <w:szCs w:val="21"/>
        </w:rPr>
      </w:pPr>
      <w:r w:rsidRPr="00B01624">
        <w:rPr>
          <w:rFonts w:ascii="宋体" w:hAnsi="宋体" w:hint="eastAsia"/>
          <w:szCs w:val="21"/>
        </w:rPr>
        <w:t>表10</w:t>
      </w:r>
      <w:r w:rsidRPr="00B01624">
        <w:rPr>
          <w:rFonts w:ascii="宋体" w:hAnsi="宋体" w:cs="宋体" w:hint="eastAsia"/>
          <w:szCs w:val="21"/>
        </w:rPr>
        <w:t>总价措施项目费用表</w:t>
      </w:r>
    </w:p>
    <w:p w:rsidR="00B55BD9" w:rsidRPr="00B01624" w:rsidRDefault="004E1434">
      <w:pPr>
        <w:jc w:val="center"/>
        <w:rPr>
          <w:b/>
          <w:sz w:val="36"/>
          <w:szCs w:val="36"/>
        </w:rPr>
      </w:pPr>
      <w:r w:rsidRPr="00B01624">
        <w:rPr>
          <w:rFonts w:hint="eastAsia"/>
          <w:b/>
          <w:sz w:val="36"/>
          <w:szCs w:val="36"/>
        </w:rPr>
        <w:t>总价措施项目费用表</w:t>
      </w:r>
    </w:p>
    <w:p w:rsidR="00B55BD9" w:rsidRPr="00B01624" w:rsidRDefault="004E1434">
      <w:pPr>
        <w:rPr>
          <w:sz w:val="24"/>
        </w:rPr>
      </w:pPr>
      <w:r w:rsidRPr="00B01624">
        <w:rPr>
          <w:rFonts w:hint="eastAsia"/>
          <w:sz w:val="24"/>
        </w:rPr>
        <w:t>工程名称：</w:t>
      </w:r>
      <w:r w:rsidRPr="00B01624">
        <w:rPr>
          <w:rFonts w:hint="eastAsia"/>
          <w:sz w:val="24"/>
        </w:rPr>
        <w:t xml:space="preserve">                                            </w:t>
      </w:r>
      <w:r w:rsidRPr="00B01624">
        <w:rPr>
          <w:rFonts w:hint="eastAsia"/>
          <w:sz w:val="24"/>
        </w:rPr>
        <w:t>第</w:t>
      </w:r>
      <w:r w:rsidRPr="00B01624">
        <w:rPr>
          <w:rFonts w:hint="eastAsia"/>
          <w:sz w:val="24"/>
        </w:rPr>
        <w:t xml:space="preserve">  </w:t>
      </w:r>
      <w:r w:rsidRPr="00B01624">
        <w:rPr>
          <w:rFonts w:hint="eastAsia"/>
          <w:sz w:val="24"/>
        </w:rPr>
        <w:t>页</w:t>
      </w:r>
      <w:r w:rsidRPr="00B01624">
        <w:rPr>
          <w:rFonts w:hint="eastAsia"/>
          <w:sz w:val="24"/>
        </w:rPr>
        <w:t xml:space="preserve">  </w:t>
      </w:r>
      <w:r w:rsidRPr="00B01624">
        <w:rPr>
          <w:rFonts w:hint="eastAsia"/>
          <w:sz w:val="24"/>
        </w:rPr>
        <w:t>共</w:t>
      </w:r>
      <w:r w:rsidRPr="00B01624">
        <w:rPr>
          <w:rFonts w:hint="eastAsia"/>
          <w:sz w:val="24"/>
        </w:rPr>
        <w:t xml:space="preserve">  </w:t>
      </w:r>
      <w:r w:rsidRPr="00B01624">
        <w:rPr>
          <w:rFonts w:hint="eastAsia"/>
          <w:sz w:val="24"/>
        </w:rPr>
        <w:t>页</w:t>
      </w:r>
    </w:p>
    <w:tbl>
      <w:tblPr>
        <w:tblW w:w="8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
        <w:gridCol w:w="1137"/>
        <w:gridCol w:w="2284"/>
        <w:gridCol w:w="1080"/>
        <w:gridCol w:w="1496"/>
        <w:gridCol w:w="1508"/>
        <w:gridCol w:w="900"/>
      </w:tblGrid>
      <w:tr w:rsidR="00B55BD9" w:rsidRPr="00B01624">
        <w:trPr>
          <w:trHeight w:val="624"/>
        </w:trPr>
        <w:tc>
          <w:tcPr>
            <w:tcW w:w="467" w:type="dxa"/>
            <w:vAlign w:val="center"/>
          </w:tcPr>
          <w:p w:rsidR="00B55BD9" w:rsidRPr="00B01624" w:rsidRDefault="004E1434">
            <w:pPr>
              <w:jc w:val="center"/>
              <w:rPr>
                <w:szCs w:val="21"/>
              </w:rPr>
            </w:pPr>
            <w:r w:rsidRPr="00B01624">
              <w:rPr>
                <w:rFonts w:hint="eastAsia"/>
                <w:szCs w:val="21"/>
              </w:rPr>
              <w:t>序号</w:t>
            </w:r>
          </w:p>
        </w:tc>
        <w:tc>
          <w:tcPr>
            <w:tcW w:w="1137" w:type="dxa"/>
            <w:vAlign w:val="center"/>
          </w:tcPr>
          <w:p w:rsidR="00B55BD9" w:rsidRPr="00B01624" w:rsidRDefault="004E1434">
            <w:pPr>
              <w:jc w:val="center"/>
              <w:rPr>
                <w:szCs w:val="21"/>
              </w:rPr>
            </w:pPr>
            <w:r w:rsidRPr="00B01624">
              <w:rPr>
                <w:rFonts w:hint="eastAsia"/>
                <w:szCs w:val="21"/>
              </w:rPr>
              <w:t>项目编码</w:t>
            </w:r>
          </w:p>
        </w:tc>
        <w:tc>
          <w:tcPr>
            <w:tcW w:w="2284" w:type="dxa"/>
            <w:vAlign w:val="center"/>
          </w:tcPr>
          <w:p w:rsidR="00B55BD9" w:rsidRPr="00B01624" w:rsidRDefault="004E1434">
            <w:pPr>
              <w:jc w:val="center"/>
              <w:rPr>
                <w:szCs w:val="21"/>
              </w:rPr>
            </w:pPr>
            <w:r w:rsidRPr="00B01624">
              <w:rPr>
                <w:rFonts w:hint="eastAsia"/>
                <w:szCs w:val="21"/>
              </w:rPr>
              <w:t>项目名称</w:t>
            </w:r>
          </w:p>
        </w:tc>
        <w:tc>
          <w:tcPr>
            <w:tcW w:w="1080" w:type="dxa"/>
            <w:vAlign w:val="center"/>
          </w:tcPr>
          <w:p w:rsidR="00B55BD9" w:rsidRPr="00B01624" w:rsidRDefault="004E1434">
            <w:pPr>
              <w:jc w:val="center"/>
              <w:rPr>
                <w:szCs w:val="21"/>
              </w:rPr>
            </w:pPr>
            <w:r w:rsidRPr="00B01624">
              <w:rPr>
                <w:rFonts w:hint="eastAsia"/>
                <w:szCs w:val="21"/>
              </w:rPr>
              <w:t>计算基础</w:t>
            </w:r>
          </w:p>
        </w:tc>
        <w:tc>
          <w:tcPr>
            <w:tcW w:w="1496" w:type="dxa"/>
            <w:vAlign w:val="center"/>
          </w:tcPr>
          <w:p w:rsidR="00B55BD9" w:rsidRPr="00B01624" w:rsidRDefault="004E1434">
            <w:pPr>
              <w:jc w:val="center"/>
              <w:rPr>
                <w:szCs w:val="21"/>
              </w:rPr>
            </w:pPr>
            <w:r w:rsidRPr="00B01624">
              <w:rPr>
                <w:rFonts w:hint="eastAsia"/>
                <w:szCs w:val="21"/>
              </w:rPr>
              <w:t>费</w:t>
            </w:r>
            <w:r w:rsidRPr="00B01624">
              <w:rPr>
                <w:rFonts w:hint="eastAsia"/>
                <w:szCs w:val="21"/>
              </w:rPr>
              <w:t xml:space="preserve"> </w:t>
            </w:r>
            <w:r w:rsidRPr="00B01624">
              <w:rPr>
                <w:rFonts w:hint="eastAsia"/>
                <w:szCs w:val="21"/>
              </w:rPr>
              <w:t>率（</w:t>
            </w:r>
            <w:r w:rsidRPr="00B01624">
              <w:rPr>
                <w:rFonts w:hint="eastAsia"/>
                <w:szCs w:val="21"/>
              </w:rPr>
              <w:t>%</w:t>
            </w:r>
            <w:r w:rsidRPr="00B01624">
              <w:rPr>
                <w:rFonts w:hint="eastAsia"/>
                <w:szCs w:val="21"/>
              </w:rPr>
              <w:t>）</w:t>
            </w:r>
          </w:p>
          <w:p w:rsidR="00B55BD9" w:rsidRPr="00B01624" w:rsidRDefault="004E1434">
            <w:pPr>
              <w:jc w:val="center"/>
              <w:rPr>
                <w:szCs w:val="21"/>
              </w:rPr>
            </w:pPr>
            <w:r w:rsidRPr="00B01624">
              <w:rPr>
                <w:rFonts w:hint="eastAsia"/>
                <w:szCs w:val="21"/>
              </w:rPr>
              <w:t>或标准</w:t>
            </w:r>
          </w:p>
        </w:tc>
        <w:tc>
          <w:tcPr>
            <w:tcW w:w="1508" w:type="dxa"/>
            <w:vAlign w:val="center"/>
          </w:tcPr>
          <w:p w:rsidR="00B55BD9" w:rsidRPr="00B01624" w:rsidRDefault="004E1434">
            <w:pPr>
              <w:jc w:val="center"/>
              <w:rPr>
                <w:szCs w:val="21"/>
              </w:rPr>
            </w:pPr>
            <w:r w:rsidRPr="00B01624">
              <w:rPr>
                <w:rFonts w:hint="eastAsia"/>
                <w:szCs w:val="21"/>
              </w:rPr>
              <w:t>金额（元）</w:t>
            </w:r>
          </w:p>
        </w:tc>
        <w:tc>
          <w:tcPr>
            <w:tcW w:w="900" w:type="dxa"/>
            <w:vAlign w:val="center"/>
          </w:tcPr>
          <w:p w:rsidR="00B55BD9" w:rsidRPr="00B01624" w:rsidRDefault="004E1434">
            <w:pPr>
              <w:jc w:val="center"/>
              <w:rPr>
                <w:szCs w:val="21"/>
              </w:rPr>
            </w:pPr>
            <w:r w:rsidRPr="00B01624">
              <w:rPr>
                <w:rFonts w:hint="eastAsia"/>
                <w:szCs w:val="21"/>
              </w:rPr>
              <w:t>备注</w:t>
            </w:r>
          </w:p>
        </w:tc>
      </w:tr>
      <w:tr w:rsidR="00B55BD9" w:rsidRPr="00B01624">
        <w:trPr>
          <w:trHeight w:val="624"/>
        </w:trPr>
        <w:tc>
          <w:tcPr>
            <w:tcW w:w="467" w:type="dxa"/>
            <w:vAlign w:val="center"/>
          </w:tcPr>
          <w:p w:rsidR="00B55BD9" w:rsidRPr="00B01624" w:rsidRDefault="00B55BD9">
            <w:pPr>
              <w:jc w:val="center"/>
              <w:rPr>
                <w:szCs w:val="21"/>
              </w:rPr>
            </w:pPr>
          </w:p>
        </w:tc>
        <w:tc>
          <w:tcPr>
            <w:tcW w:w="1137" w:type="dxa"/>
            <w:vAlign w:val="center"/>
          </w:tcPr>
          <w:p w:rsidR="00B55BD9" w:rsidRPr="00B01624" w:rsidRDefault="00B55BD9">
            <w:pPr>
              <w:jc w:val="center"/>
              <w:rPr>
                <w:szCs w:val="21"/>
              </w:rPr>
            </w:pPr>
          </w:p>
        </w:tc>
        <w:tc>
          <w:tcPr>
            <w:tcW w:w="2284" w:type="dxa"/>
            <w:vAlign w:val="center"/>
          </w:tcPr>
          <w:p w:rsidR="00B55BD9" w:rsidRPr="00B01624" w:rsidRDefault="00B55BD9">
            <w:pPr>
              <w:rPr>
                <w:szCs w:val="21"/>
              </w:rPr>
            </w:pPr>
          </w:p>
        </w:tc>
        <w:tc>
          <w:tcPr>
            <w:tcW w:w="1080" w:type="dxa"/>
            <w:vAlign w:val="center"/>
          </w:tcPr>
          <w:p w:rsidR="00B55BD9" w:rsidRPr="00B01624" w:rsidRDefault="00B55BD9">
            <w:pPr>
              <w:jc w:val="center"/>
              <w:rPr>
                <w:szCs w:val="21"/>
              </w:rPr>
            </w:pPr>
          </w:p>
        </w:tc>
        <w:tc>
          <w:tcPr>
            <w:tcW w:w="1496" w:type="dxa"/>
            <w:vAlign w:val="center"/>
          </w:tcPr>
          <w:p w:rsidR="00B55BD9" w:rsidRPr="00B01624" w:rsidRDefault="00B55BD9">
            <w:pPr>
              <w:jc w:val="center"/>
              <w:rPr>
                <w:szCs w:val="21"/>
              </w:rPr>
            </w:pPr>
          </w:p>
        </w:tc>
        <w:tc>
          <w:tcPr>
            <w:tcW w:w="1508"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624"/>
        </w:trPr>
        <w:tc>
          <w:tcPr>
            <w:tcW w:w="467" w:type="dxa"/>
            <w:vAlign w:val="center"/>
          </w:tcPr>
          <w:p w:rsidR="00B55BD9" w:rsidRPr="00B01624" w:rsidRDefault="00B55BD9">
            <w:pPr>
              <w:jc w:val="center"/>
              <w:rPr>
                <w:szCs w:val="21"/>
              </w:rPr>
            </w:pPr>
          </w:p>
        </w:tc>
        <w:tc>
          <w:tcPr>
            <w:tcW w:w="1137" w:type="dxa"/>
            <w:vAlign w:val="center"/>
          </w:tcPr>
          <w:p w:rsidR="00B55BD9" w:rsidRPr="00B01624" w:rsidRDefault="00B55BD9">
            <w:pPr>
              <w:jc w:val="center"/>
              <w:rPr>
                <w:szCs w:val="21"/>
              </w:rPr>
            </w:pPr>
          </w:p>
        </w:tc>
        <w:tc>
          <w:tcPr>
            <w:tcW w:w="2284" w:type="dxa"/>
            <w:vAlign w:val="center"/>
          </w:tcPr>
          <w:p w:rsidR="00B55BD9" w:rsidRPr="00B01624" w:rsidRDefault="00B55BD9">
            <w:pPr>
              <w:rPr>
                <w:szCs w:val="21"/>
              </w:rPr>
            </w:pPr>
          </w:p>
        </w:tc>
        <w:tc>
          <w:tcPr>
            <w:tcW w:w="1080" w:type="dxa"/>
            <w:vAlign w:val="center"/>
          </w:tcPr>
          <w:p w:rsidR="00B55BD9" w:rsidRPr="00B01624" w:rsidRDefault="00B55BD9">
            <w:pPr>
              <w:jc w:val="center"/>
              <w:rPr>
                <w:szCs w:val="21"/>
              </w:rPr>
            </w:pPr>
          </w:p>
        </w:tc>
        <w:tc>
          <w:tcPr>
            <w:tcW w:w="1496" w:type="dxa"/>
            <w:vAlign w:val="center"/>
          </w:tcPr>
          <w:p w:rsidR="00B55BD9" w:rsidRPr="00B01624" w:rsidRDefault="00B55BD9">
            <w:pPr>
              <w:jc w:val="center"/>
              <w:rPr>
                <w:szCs w:val="21"/>
              </w:rPr>
            </w:pPr>
          </w:p>
        </w:tc>
        <w:tc>
          <w:tcPr>
            <w:tcW w:w="1508"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624"/>
        </w:trPr>
        <w:tc>
          <w:tcPr>
            <w:tcW w:w="467" w:type="dxa"/>
            <w:vAlign w:val="center"/>
          </w:tcPr>
          <w:p w:rsidR="00B55BD9" w:rsidRPr="00B01624" w:rsidRDefault="00B55BD9">
            <w:pPr>
              <w:jc w:val="center"/>
              <w:rPr>
                <w:szCs w:val="21"/>
              </w:rPr>
            </w:pPr>
          </w:p>
        </w:tc>
        <w:tc>
          <w:tcPr>
            <w:tcW w:w="1137" w:type="dxa"/>
            <w:vAlign w:val="center"/>
          </w:tcPr>
          <w:p w:rsidR="00B55BD9" w:rsidRPr="00B01624" w:rsidRDefault="00B55BD9">
            <w:pPr>
              <w:jc w:val="center"/>
              <w:rPr>
                <w:szCs w:val="21"/>
              </w:rPr>
            </w:pPr>
          </w:p>
        </w:tc>
        <w:tc>
          <w:tcPr>
            <w:tcW w:w="2284" w:type="dxa"/>
            <w:vAlign w:val="center"/>
          </w:tcPr>
          <w:p w:rsidR="00B55BD9" w:rsidRPr="00B01624" w:rsidRDefault="00B55BD9">
            <w:pPr>
              <w:rPr>
                <w:szCs w:val="21"/>
              </w:rPr>
            </w:pPr>
          </w:p>
        </w:tc>
        <w:tc>
          <w:tcPr>
            <w:tcW w:w="1080" w:type="dxa"/>
            <w:vAlign w:val="center"/>
          </w:tcPr>
          <w:p w:rsidR="00B55BD9" w:rsidRPr="00B01624" w:rsidRDefault="00B55BD9">
            <w:pPr>
              <w:jc w:val="center"/>
              <w:rPr>
                <w:szCs w:val="21"/>
              </w:rPr>
            </w:pPr>
          </w:p>
        </w:tc>
        <w:tc>
          <w:tcPr>
            <w:tcW w:w="1496" w:type="dxa"/>
            <w:vAlign w:val="center"/>
          </w:tcPr>
          <w:p w:rsidR="00B55BD9" w:rsidRPr="00B01624" w:rsidRDefault="00B55BD9">
            <w:pPr>
              <w:jc w:val="center"/>
              <w:rPr>
                <w:szCs w:val="21"/>
              </w:rPr>
            </w:pPr>
          </w:p>
        </w:tc>
        <w:tc>
          <w:tcPr>
            <w:tcW w:w="1508"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624"/>
        </w:trPr>
        <w:tc>
          <w:tcPr>
            <w:tcW w:w="467" w:type="dxa"/>
            <w:vAlign w:val="center"/>
          </w:tcPr>
          <w:p w:rsidR="00B55BD9" w:rsidRPr="00B01624" w:rsidRDefault="00B55BD9">
            <w:pPr>
              <w:jc w:val="center"/>
              <w:rPr>
                <w:szCs w:val="21"/>
              </w:rPr>
            </w:pPr>
          </w:p>
        </w:tc>
        <w:tc>
          <w:tcPr>
            <w:tcW w:w="1137" w:type="dxa"/>
            <w:vAlign w:val="center"/>
          </w:tcPr>
          <w:p w:rsidR="00B55BD9" w:rsidRPr="00B01624" w:rsidRDefault="00B55BD9">
            <w:pPr>
              <w:jc w:val="center"/>
              <w:rPr>
                <w:szCs w:val="21"/>
              </w:rPr>
            </w:pPr>
          </w:p>
        </w:tc>
        <w:tc>
          <w:tcPr>
            <w:tcW w:w="2284" w:type="dxa"/>
            <w:vAlign w:val="center"/>
          </w:tcPr>
          <w:p w:rsidR="00B55BD9" w:rsidRPr="00B01624" w:rsidRDefault="00B55BD9">
            <w:pPr>
              <w:rPr>
                <w:szCs w:val="21"/>
              </w:rPr>
            </w:pPr>
          </w:p>
        </w:tc>
        <w:tc>
          <w:tcPr>
            <w:tcW w:w="1080" w:type="dxa"/>
            <w:vAlign w:val="center"/>
          </w:tcPr>
          <w:p w:rsidR="00B55BD9" w:rsidRPr="00B01624" w:rsidRDefault="00B55BD9">
            <w:pPr>
              <w:jc w:val="center"/>
              <w:rPr>
                <w:szCs w:val="21"/>
              </w:rPr>
            </w:pPr>
          </w:p>
        </w:tc>
        <w:tc>
          <w:tcPr>
            <w:tcW w:w="1496" w:type="dxa"/>
            <w:vAlign w:val="center"/>
          </w:tcPr>
          <w:p w:rsidR="00B55BD9" w:rsidRPr="00B01624" w:rsidRDefault="00B55BD9">
            <w:pPr>
              <w:jc w:val="center"/>
              <w:rPr>
                <w:szCs w:val="21"/>
              </w:rPr>
            </w:pPr>
          </w:p>
        </w:tc>
        <w:tc>
          <w:tcPr>
            <w:tcW w:w="1508"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624"/>
        </w:trPr>
        <w:tc>
          <w:tcPr>
            <w:tcW w:w="467" w:type="dxa"/>
            <w:vAlign w:val="center"/>
          </w:tcPr>
          <w:p w:rsidR="00B55BD9" w:rsidRPr="00B01624" w:rsidRDefault="00B55BD9">
            <w:pPr>
              <w:jc w:val="center"/>
              <w:rPr>
                <w:szCs w:val="21"/>
              </w:rPr>
            </w:pPr>
          </w:p>
        </w:tc>
        <w:tc>
          <w:tcPr>
            <w:tcW w:w="1137" w:type="dxa"/>
            <w:vAlign w:val="center"/>
          </w:tcPr>
          <w:p w:rsidR="00B55BD9" w:rsidRPr="00B01624" w:rsidRDefault="00B55BD9">
            <w:pPr>
              <w:jc w:val="center"/>
              <w:rPr>
                <w:szCs w:val="21"/>
              </w:rPr>
            </w:pPr>
          </w:p>
        </w:tc>
        <w:tc>
          <w:tcPr>
            <w:tcW w:w="2284" w:type="dxa"/>
            <w:vAlign w:val="center"/>
          </w:tcPr>
          <w:p w:rsidR="00B55BD9" w:rsidRPr="00B01624" w:rsidRDefault="00B55BD9">
            <w:pPr>
              <w:rPr>
                <w:szCs w:val="21"/>
              </w:rPr>
            </w:pPr>
          </w:p>
        </w:tc>
        <w:tc>
          <w:tcPr>
            <w:tcW w:w="1080" w:type="dxa"/>
            <w:vAlign w:val="center"/>
          </w:tcPr>
          <w:p w:rsidR="00B55BD9" w:rsidRPr="00B01624" w:rsidRDefault="00B55BD9">
            <w:pPr>
              <w:jc w:val="center"/>
              <w:rPr>
                <w:szCs w:val="21"/>
              </w:rPr>
            </w:pPr>
          </w:p>
        </w:tc>
        <w:tc>
          <w:tcPr>
            <w:tcW w:w="1496" w:type="dxa"/>
            <w:vAlign w:val="center"/>
          </w:tcPr>
          <w:p w:rsidR="00B55BD9" w:rsidRPr="00B01624" w:rsidRDefault="00B55BD9">
            <w:pPr>
              <w:jc w:val="center"/>
              <w:rPr>
                <w:szCs w:val="21"/>
              </w:rPr>
            </w:pPr>
          </w:p>
        </w:tc>
        <w:tc>
          <w:tcPr>
            <w:tcW w:w="1508"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624"/>
        </w:trPr>
        <w:tc>
          <w:tcPr>
            <w:tcW w:w="467" w:type="dxa"/>
            <w:vAlign w:val="center"/>
          </w:tcPr>
          <w:p w:rsidR="00B55BD9" w:rsidRPr="00B01624" w:rsidRDefault="00B55BD9">
            <w:pPr>
              <w:jc w:val="center"/>
              <w:rPr>
                <w:szCs w:val="21"/>
              </w:rPr>
            </w:pPr>
          </w:p>
        </w:tc>
        <w:tc>
          <w:tcPr>
            <w:tcW w:w="1137" w:type="dxa"/>
            <w:vAlign w:val="center"/>
          </w:tcPr>
          <w:p w:rsidR="00B55BD9" w:rsidRPr="00B01624" w:rsidRDefault="00B55BD9">
            <w:pPr>
              <w:jc w:val="center"/>
              <w:rPr>
                <w:szCs w:val="21"/>
              </w:rPr>
            </w:pPr>
          </w:p>
        </w:tc>
        <w:tc>
          <w:tcPr>
            <w:tcW w:w="2284" w:type="dxa"/>
            <w:vAlign w:val="center"/>
          </w:tcPr>
          <w:p w:rsidR="00B55BD9" w:rsidRPr="00B01624" w:rsidRDefault="00B55BD9">
            <w:pPr>
              <w:rPr>
                <w:szCs w:val="21"/>
              </w:rPr>
            </w:pPr>
          </w:p>
        </w:tc>
        <w:tc>
          <w:tcPr>
            <w:tcW w:w="1080" w:type="dxa"/>
            <w:vAlign w:val="center"/>
          </w:tcPr>
          <w:p w:rsidR="00B55BD9" w:rsidRPr="00B01624" w:rsidRDefault="00B55BD9">
            <w:pPr>
              <w:jc w:val="center"/>
              <w:rPr>
                <w:szCs w:val="21"/>
              </w:rPr>
            </w:pPr>
          </w:p>
        </w:tc>
        <w:tc>
          <w:tcPr>
            <w:tcW w:w="1496" w:type="dxa"/>
            <w:vAlign w:val="center"/>
          </w:tcPr>
          <w:p w:rsidR="00B55BD9" w:rsidRPr="00B01624" w:rsidRDefault="00B55BD9">
            <w:pPr>
              <w:jc w:val="center"/>
              <w:rPr>
                <w:szCs w:val="21"/>
              </w:rPr>
            </w:pPr>
          </w:p>
        </w:tc>
        <w:tc>
          <w:tcPr>
            <w:tcW w:w="1508"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624"/>
        </w:trPr>
        <w:tc>
          <w:tcPr>
            <w:tcW w:w="467" w:type="dxa"/>
            <w:vAlign w:val="center"/>
          </w:tcPr>
          <w:p w:rsidR="00B55BD9" w:rsidRPr="00B01624" w:rsidRDefault="00B55BD9">
            <w:pPr>
              <w:jc w:val="center"/>
              <w:rPr>
                <w:szCs w:val="21"/>
              </w:rPr>
            </w:pPr>
          </w:p>
        </w:tc>
        <w:tc>
          <w:tcPr>
            <w:tcW w:w="1137" w:type="dxa"/>
            <w:vAlign w:val="center"/>
          </w:tcPr>
          <w:p w:rsidR="00B55BD9" w:rsidRPr="00B01624" w:rsidRDefault="00B55BD9">
            <w:pPr>
              <w:jc w:val="center"/>
              <w:rPr>
                <w:szCs w:val="21"/>
              </w:rPr>
            </w:pPr>
          </w:p>
        </w:tc>
        <w:tc>
          <w:tcPr>
            <w:tcW w:w="2284" w:type="dxa"/>
            <w:vAlign w:val="center"/>
          </w:tcPr>
          <w:p w:rsidR="00B55BD9" w:rsidRPr="00B01624" w:rsidRDefault="00B55BD9">
            <w:pPr>
              <w:rPr>
                <w:szCs w:val="21"/>
              </w:rPr>
            </w:pPr>
          </w:p>
        </w:tc>
        <w:tc>
          <w:tcPr>
            <w:tcW w:w="1080" w:type="dxa"/>
            <w:vAlign w:val="center"/>
          </w:tcPr>
          <w:p w:rsidR="00B55BD9" w:rsidRPr="00B01624" w:rsidRDefault="00B55BD9">
            <w:pPr>
              <w:jc w:val="center"/>
              <w:rPr>
                <w:szCs w:val="21"/>
              </w:rPr>
            </w:pPr>
          </w:p>
        </w:tc>
        <w:tc>
          <w:tcPr>
            <w:tcW w:w="1496" w:type="dxa"/>
            <w:vAlign w:val="center"/>
          </w:tcPr>
          <w:p w:rsidR="00B55BD9" w:rsidRPr="00B01624" w:rsidRDefault="00B55BD9">
            <w:pPr>
              <w:jc w:val="center"/>
              <w:rPr>
                <w:szCs w:val="21"/>
              </w:rPr>
            </w:pPr>
          </w:p>
        </w:tc>
        <w:tc>
          <w:tcPr>
            <w:tcW w:w="1508"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624"/>
        </w:trPr>
        <w:tc>
          <w:tcPr>
            <w:tcW w:w="467" w:type="dxa"/>
            <w:vAlign w:val="center"/>
          </w:tcPr>
          <w:p w:rsidR="00B55BD9" w:rsidRPr="00B01624" w:rsidRDefault="00B55BD9">
            <w:pPr>
              <w:jc w:val="center"/>
              <w:rPr>
                <w:szCs w:val="21"/>
              </w:rPr>
            </w:pPr>
          </w:p>
        </w:tc>
        <w:tc>
          <w:tcPr>
            <w:tcW w:w="1137" w:type="dxa"/>
            <w:vAlign w:val="center"/>
          </w:tcPr>
          <w:p w:rsidR="00B55BD9" w:rsidRPr="00B01624" w:rsidRDefault="00B55BD9">
            <w:pPr>
              <w:jc w:val="center"/>
              <w:rPr>
                <w:szCs w:val="21"/>
              </w:rPr>
            </w:pPr>
          </w:p>
        </w:tc>
        <w:tc>
          <w:tcPr>
            <w:tcW w:w="2284" w:type="dxa"/>
            <w:vAlign w:val="center"/>
          </w:tcPr>
          <w:p w:rsidR="00B55BD9" w:rsidRPr="00B01624" w:rsidRDefault="00B55BD9">
            <w:pPr>
              <w:rPr>
                <w:szCs w:val="21"/>
              </w:rPr>
            </w:pPr>
          </w:p>
        </w:tc>
        <w:tc>
          <w:tcPr>
            <w:tcW w:w="1080" w:type="dxa"/>
            <w:vAlign w:val="center"/>
          </w:tcPr>
          <w:p w:rsidR="00B55BD9" w:rsidRPr="00B01624" w:rsidRDefault="00B55BD9">
            <w:pPr>
              <w:jc w:val="center"/>
              <w:rPr>
                <w:szCs w:val="21"/>
              </w:rPr>
            </w:pPr>
          </w:p>
        </w:tc>
        <w:tc>
          <w:tcPr>
            <w:tcW w:w="1496" w:type="dxa"/>
            <w:vAlign w:val="center"/>
          </w:tcPr>
          <w:p w:rsidR="00B55BD9" w:rsidRPr="00B01624" w:rsidRDefault="00B55BD9">
            <w:pPr>
              <w:jc w:val="center"/>
              <w:rPr>
                <w:szCs w:val="21"/>
              </w:rPr>
            </w:pPr>
          </w:p>
        </w:tc>
        <w:tc>
          <w:tcPr>
            <w:tcW w:w="1508"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624"/>
        </w:trPr>
        <w:tc>
          <w:tcPr>
            <w:tcW w:w="467" w:type="dxa"/>
            <w:vAlign w:val="center"/>
          </w:tcPr>
          <w:p w:rsidR="00B55BD9" w:rsidRPr="00B01624" w:rsidRDefault="00B55BD9">
            <w:pPr>
              <w:jc w:val="center"/>
              <w:rPr>
                <w:szCs w:val="21"/>
              </w:rPr>
            </w:pPr>
          </w:p>
        </w:tc>
        <w:tc>
          <w:tcPr>
            <w:tcW w:w="1137" w:type="dxa"/>
            <w:vAlign w:val="center"/>
          </w:tcPr>
          <w:p w:rsidR="00B55BD9" w:rsidRPr="00B01624" w:rsidRDefault="00B55BD9">
            <w:pPr>
              <w:jc w:val="center"/>
              <w:rPr>
                <w:szCs w:val="21"/>
              </w:rPr>
            </w:pPr>
          </w:p>
        </w:tc>
        <w:tc>
          <w:tcPr>
            <w:tcW w:w="2284" w:type="dxa"/>
            <w:vAlign w:val="center"/>
          </w:tcPr>
          <w:p w:rsidR="00B55BD9" w:rsidRPr="00B01624" w:rsidRDefault="00B55BD9">
            <w:pPr>
              <w:rPr>
                <w:szCs w:val="21"/>
              </w:rPr>
            </w:pPr>
          </w:p>
        </w:tc>
        <w:tc>
          <w:tcPr>
            <w:tcW w:w="1080" w:type="dxa"/>
            <w:vAlign w:val="center"/>
          </w:tcPr>
          <w:p w:rsidR="00B55BD9" w:rsidRPr="00B01624" w:rsidRDefault="00B55BD9">
            <w:pPr>
              <w:jc w:val="center"/>
              <w:rPr>
                <w:szCs w:val="21"/>
              </w:rPr>
            </w:pPr>
          </w:p>
        </w:tc>
        <w:tc>
          <w:tcPr>
            <w:tcW w:w="1496" w:type="dxa"/>
            <w:vAlign w:val="center"/>
          </w:tcPr>
          <w:p w:rsidR="00B55BD9" w:rsidRPr="00B01624" w:rsidRDefault="00B55BD9">
            <w:pPr>
              <w:jc w:val="center"/>
              <w:rPr>
                <w:szCs w:val="21"/>
              </w:rPr>
            </w:pPr>
          </w:p>
        </w:tc>
        <w:tc>
          <w:tcPr>
            <w:tcW w:w="1508"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624"/>
        </w:trPr>
        <w:tc>
          <w:tcPr>
            <w:tcW w:w="467" w:type="dxa"/>
            <w:vAlign w:val="center"/>
          </w:tcPr>
          <w:p w:rsidR="00B55BD9" w:rsidRPr="00B01624" w:rsidRDefault="00B55BD9">
            <w:pPr>
              <w:jc w:val="center"/>
              <w:rPr>
                <w:szCs w:val="21"/>
              </w:rPr>
            </w:pPr>
          </w:p>
        </w:tc>
        <w:tc>
          <w:tcPr>
            <w:tcW w:w="1137" w:type="dxa"/>
            <w:vAlign w:val="center"/>
          </w:tcPr>
          <w:p w:rsidR="00B55BD9" w:rsidRPr="00B01624" w:rsidRDefault="00B55BD9">
            <w:pPr>
              <w:jc w:val="center"/>
              <w:rPr>
                <w:szCs w:val="21"/>
              </w:rPr>
            </w:pPr>
          </w:p>
        </w:tc>
        <w:tc>
          <w:tcPr>
            <w:tcW w:w="2284" w:type="dxa"/>
            <w:vAlign w:val="center"/>
          </w:tcPr>
          <w:p w:rsidR="00B55BD9" w:rsidRPr="00B01624" w:rsidRDefault="00B55BD9">
            <w:pPr>
              <w:rPr>
                <w:szCs w:val="21"/>
              </w:rPr>
            </w:pPr>
          </w:p>
        </w:tc>
        <w:tc>
          <w:tcPr>
            <w:tcW w:w="1080" w:type="dxa"/>
            <w:vAlign w:val="center"/>
          </w:tcPr>
          <w:p w:rsidR="00B55BD9" w:rsidRPr="00B01624" w:rsidRDefault="00B55BD9">
            <w:pPr>
              <w:jc w:val="center"/>
              <w:rPr>
                <w:szCs w:val="21"/>
              </w:rPr>
            </w:pPr>
          </w:p>
        </w:tc>
        <w:tc>
          <w:tcPr>
            <w:tcW w:w="1496" w:type="dxa"/>
            <w:vAlign w:val="center"/>
          </w:tcPr>
          <w:p w:rsidR="00B55BD9" w:rsidRPr="00B01624" w:rsidRDefault="00B55BD9">
            <w:pPr>
              <w:jc w:val="center"/>
              <w:rPr>
                <w:szCs w:val="21"/>
              </w:rPr>
            </w:pPr>
          </w:p>
        </w:tc>
        <w:tc>
          <w:tcPr>
            <w:tcW w:w="1508"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624"/>
        </w:trPr>
        <w:tc>
          <w:tcPr>
            <w:tcW w:w="467" w:type="dxa"/>
            <w:vAlign w:val="center"/>
          </w:tcPr>
          <w:p w:rsidR="00B55BD9" w:rsidRPr="00B01624" w:rsidRDefault="00B55BD9">
            <w:pPr>
              <w:jc w:val="center"/>
              <w:rPr>
                <w:szCs w:val="21"/>
              </w:rPr>
            </w:pPr>
          </w:p>
        </w:tc>
        <w:tc>
          <w:tcPr>
            <w:tcW w:w="1137" w:type="dxa"/>
            <w:vAlign w:val="center"/>
          </w:tcPr>
          <w:p w:rsidR="00B55BD9" w:rsidRPr="00B01624" w:rsidRDefault="00B55BD9">
            <w:pPr>
              <w:jc w:val="center"/>
              <w:rPr>
                <w:szCs w:val="21"/>
              </w:rPr>
            </w:pPr>
          </w:p>
        </w:tc>
        <w:tc>
          <w:tcPr>
            <w:tcW w:w="2284"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496" w:type="dxa"/>
            <w:vAlign w:val="center"/>
          </w:tcPr>
          <w:p w:rsidR="00B55BD9" w:rsidRPr="00B01624" w:rsidRDefault="00B55BD9">
            <w:pPr>
              <w:jc w:val="center"/>
              <w:rPr>
                <w:szCs w:val="21"/>
              </w:rPr>
            </w:pPr>
          </w:p>
        </w:tc>
        <w:tc>
          <w:tcPr>
            <w:tcW w:w="1508"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624"/>
        </w:trPr>
        <w:tc>
          <w:tcPr>
            <w:tcW w:w="467" w:type="dxa"/>
            <w:vAlign w:val="center"/>
          </w:tcPr>
          <w:p w:rsidR="00B55BD9" w:rsidRPr="00B01624" w:rsidRDefault="00B55BD9">
            <w:pPr>
              <w:jc w:val="center"/>
              <w:rPr>
                <w:szCs w:val="21"/>
              </w:rPr>
            </w:pPr>
          </w:p>
        </w:tc>
        <w:tc>
          <w:tcPr>
            <w:tcW w:w="1137" w:type="dxa"/>
            <w:vAlign w:val="center"/>
          </w:tcPr>
          <w:p w:rsidR="00B55BD9" w:rsidRPr="00B01624" w:rsidRDefault="00B55BD9">
            <w:pPr>
              <w:jc w:val="center"/>
              <w:rPr>
                <w:szCs w:val="21"/>
              </w:rPr>
            </w:pPr>
          </w:p>
        </w:tc>
        <w:tc>
          <w:tcPr>
            <w:tcW w:w="2284"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496" w:type="dxa"/>
            <w:vAlign w:val="center"/>
          </w:tcPr>
          <w:p w:rsidR="00B55BD9" w:rsidRPr="00B01624" w:rsidRDefault="00B55BD9">
            <w:pPr>
              <w:jc w:val="center"/>
              <w:rPr>
                <w:szCs w:val="21"/>
              </w:rPr>
            </w:pPr>
          </w:p>
        </w:tc>
        <w:tc>
          <w:tcPr>
            <w:tcW w:w="1508"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624"/>
        </w:trPr>
        <w:tc>
          <w:tcPr>
            <w:tcW w:w="467" w:type="dxa"/>
            <w:vAlign w:val="center"/>
          </w:tcPr>
          <w:p w:rsidR="00B55BD9" w:rsidRPr="00B01624" w:rsidRDefault="00B55BD9">
            <w:pPr>
              <w:jc w:val="center"/>
              <w:rPr>
                <w:szCs w:val="21"/>
              </w:rPr>
            </w:pPr>
          </w:p>
        </w:tc>
        <w:tc>
          <w:tcPr>
            <w:tcW w:w="1137" w:type="dxa"/>
            <w:vAlign w:val="center"/>
          </w:tcPr>
          <w:p w:rsidR="00B55BD9" w:rsidRPr="00B01624" w:rsidRDefault="00B55BD9">
            <w:pPr>
              <w:jc w:val="center"/>
              <w:rPr>
                <w:szCs w:val="21"/>
              </w:rPr>
            </w:pPr>
          </w:p>
        </w:tc>
        <w:tc>
          <w:tcPr>
            <w:tcW w:w="2284"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496" w:type="dxa"/>
            <w:vAlign w:val="center"/>
          </w:tcPr>
          <w:p w:rsidR="00B55BD9" w:rsidRPr="00B01624" w:rsidRDefault="00B55BD9">
            <w:pPr>
              <w:jc w:val="center"/>
              <w:rPr>
                <w:szCs w:val="21"/>
              </w:rPr>
            </w:pPr>
          </w:p>
        </w:tc>
        <w:tc>
          <w:tcPr>
            <w:tcW w:w="1508"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624"/>
        </w:trPr>
        <w:tc>
          <w:tcPr>
            <w:tcW w:w="467" w:type="dxa"/>
            <w:vAlign w:val="center"/>
          </w:tcPr>
          <w:p w:rsidR="00B55BD9" w:rsidRPr="00B01624" w:rsidRDefault="00B55BD9">
            <w:pPr>
              <w:jc w:val="center"/>
              <w:rPr>
                <w:szCs w:val="21"/>
              </w:rPr>
            </w:pPr>
          </w:p>
        </w:tc>
        <w:tc>
          <w:tcPr>
            <w:tcW w:w="1137" w:type="dxa"/>
            <w:vAlign w:val="center"/>
          </w:tcPr>
          <w:p w:rsidR="00B55BD9" w:rsidRPr="00B01624" w:rsidRDefault="00B55BD9">
            <w:pPr>
              <w:jc w:val="center"/>
              <w:rPr>
                <w:szCs w:val="21"/>
              </w:rPr>
            </w:pPr>
          </w:p>
        </w:tc>
        <w:tc>
          <w:tcPr>
            <w:tcW w:w="2284"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496" w:type="dxa"/>
            <w:vAlign w:val="center"/>
          </w:tcPr>
          <w:p w:rsidR="00B55BD9" w:rsidRPr="00B01624" w:rsidRDefault="00B55BD9">
            <w:pPr>
              <w:jc w:val="center"/>
              <w:rPr>
                <w:szCs w:val="21"/>
              </w:rPr>
            </w:pPr>
          </w:p>
        </w:tc>
        <w:tc>
          <w:tcPr>
            <w:tcW w:w="1508"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624"/>
        </w:trPr>
        <w:tc>
          <w:tcPr>
            <w:tcW w:w="467" w:type="dxa"/>
            <w:vAlign w:val="center"/>
          </w:tcPr>
          <w:p w:rsidR="00B55BD9" w:rsidRPr="00B01624" w:rsidRDefault="00B55BD9">
            <w:pPr>
              <w:jc w:val="center"/>
              <w:rPr>
                <w:szCs w:val="21"/>
              </w:rPr>
            </w:pPr>
          </w:p>
        </w:tc>
        <w:tc>
          <w:tcPr>
            <w:tcW w:w="1137" w:type="dxa"/>
            <w:vAlign w:val="center"/>
          </w:tcPr>
          <w:p w:rsidR="00B55BD9" w:rsidRPr="00B01624" w:rsidRDefault="00B55BD9">
            <w:pPr>
              <w:jc w:val="center"/>
              <w:rPr>
                <w:szCs w:val="21"/>
              </w:rPr>
            </w:pPr>
          </w:p>
        </w:tc>
        <w:tc>
          <w:tcPr>
            <w:tcW w:w="2284"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496" w:type="dxa"/>
            <w:vAlign w:val="center"/>
          </w:tcPr>
          <w:p w:rsidR="00B55BD9" w:rsidRPr="00B01624" w:rsidRDefault="00B55BD9">
            <w:pPr>
              <w:jc w:val="center"/>
              <w:rPr>
                <w:szCs w:val="21"/>
              </w:rPr>
            </w:pPr>
          </w:p>
        </w:tc>
        <w:tc>
          <w:tcPr>
            <w:tcW w:w="1508"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624"/>
        </w:trPr>
        <w:tc>
          <w:tcPr>
            <w:tcW w:w="467" w:type="dxa"/>
            <w:vAlign w:val="center"/>
          </w:tcPr>
          <w:p w:rsidR="00B55BD9" w:rsidRPr="00B01624" w:rsidRDefault="00B55BD9">
            <w:pPr>
              <w:jc w:val="center"/>
              <w:rPr>
                <w:szCs w:val="21"/>
              </w:rPr>
            </w:pPr>
          </w:p>
        </w:tc>
        <w:tc>
          <w:tcPr>
            <w:tcW w:w="1137" w:type="dxa"/>
            <w:vAlign w:val="center"/>
          </w:tcPr>
          <w:p w:rsidR="00B55BD9" w:rsidRPr="00B01624" w:rsidRDefault="00B55BD9">
            <w:pPr>
              <w:jc w:val="center"/>
              <w:rPr>
                <w:szCs w:val="21"/>
              </w:rPr>
            </w:pPr>
          </w:p>
        </w:tc>
        <w:tc>
          <w:tcPr>
            <w:tcW w:w="2284"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1496" w:type="dxa"/>
            <w:vAlign w:val="center"/>
          </w:tcPr>
          <w:p w:rsidR="00B55BD9" w:rsidRPr="00B01624" w:rsidRDefault="00B55BD9">
            <w:pPr>
              <w:jc w:val="center"/>
              <w:rPr>
                <w:szCs w:val="21"/>
              </w:rPr>
            </w:pPr>
          </w:p>
        </w:tc>
        <w:tc>
          <w:tcPr>
            <w:tcW w:w="1508"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r w:rsidR="00B55BD9" w:rsidRPr="00B01624">
        <w:trPr>
          <w:trHeight w:val="624"/>
        </w:trPr>
        <w:tc>
          <w:tcPr>
            <w:tcW w:w="4968" w:type="dxa"/>
            <w:gridSpan w:val="4"/>
            <w:vAlign w:val="center"/>
          </w:tcPr>
          <w:p w:rsidR="00B55BD9" w:rsidRPr="00B01624" w:rsidRDefault="004E1434">
            <w:pPr>
              <w:jc w:val="center"/>
              <w:rPr>
                <w:szCs w:val="21"/>
              </w:rPr>
            </w:pPr>
            <w:r w:rsidRPr="00B01624">
              <w:rPr>
                <w:rFonts w:hint="eastAsia"/>
                <w:szCs w:val="21"/>
              </w:rPr>
              <w:t>合计</w:t>
            </w:r>
          </w:p>
        </w:tc>
        <w:tc>
          <w:tcPr>
            <w:tcW w:w="1496" w:type="dxa"/>
            <w:vAlign w:val="center"/>
          </w:tcPr>
          <w:p w:rsidR="00B55BD9" w:rsidRPr="00B01624" w:rsidRDefault="00B55BD9">
            <w:pPr>
              <w:jc w:val="center"/>
              <w:rPr>
                <w:szCs w:val="21"/>
              </w:rPr>
            </w:pPr>
          </w:p>
        </w:tc>
        <w:tc>
          <w:tcPr>
            <w:tcW w:w="1508" w:type="dxa"/>
            <w:vAlign w:val="center"/>
          </w:tcPr>
          <w:p w:rsidR="00B55BD9" w:rsidRPr="00B01624" w:rsidRDefault="00B55BD9">
            <w:pPr>
              <w:jc w:val="center"/>
              <w:rPr>
                <w:szCs w:val="21"/>
              </w:rPr>
            </w:pPr>
          </w:p>
        </w:tc>
        <w:tc>
          <w:tcPr>
            <w:tcW w:w="900" w:type="dxa"/>
            <w:vAlign w:val="center"/>
          </w:tcPr>
          <w:p w:rsidR="00B55BD9" w:rsidRPr="00B01624" w:rsidRDefault="00B55BD9">
            <w:pPr>
              <w:jc w:val="center"/>
              <w:rPr>
                <w:szCs w:val="21"/>
              </w:rPr>
            </w:pPr>
          </w:p>
        </w:tc>
      </w:tr>
    </w:tbl>
    <w:p w:rsidR="00B55BD9" w:rsidRPr="00B01624" w:rsidRDefault="004E1434">
      <w:pPr>
        <w:rPr>
          <w:szCs w:val="21"/>
        </w:rPr>
      </w:pPr>
      <w:r w:rsidRPr="00B01624">
        <w:rPr>
          <w:rFonts w:hint="eastAsia"/>
          <w:szCs w:val="21"/>
        </w:rPr>
        <w:t>注：以项计算的总价措施，无计算基础和费率的数值，可只填写金额数值，但应在备注栏说明施工方案出处或计算方法。</w:t>
      </w:r>
    </w:p>
    <w:p w:rsidR="00B55BD9" w:rsidRPr="00B01624" w:rsidRDefault="00B55BD9">
      <w:pPr>
        <w:jc w:val="right"/>
        <w:rPr>
          <w:szCs w:val="21"/>
        </w:rPr>
      </w:pPr>
    </w:p>
    <w:p w:rsidR="00B55BD9" w:rsidRPr="00B01624" w:rsidRDefault="00B55BD9">
      <w:pPr>
        <w:spacing w:line="360" w:lineRule="auto"/>
        <w:ind w:firstLineChars="300" w:firstLine="630"/>
        <w:jc w:val="left"/>
        <w:rPr>
          <w:rFonts w:ascii="宋体" w:hAnsi="宋体"/>
          <w:szCs w:val="21"/>
        </w:rPr>
      </w:pPr>
    </w:p>
    <w:p w:rsidR="00B55BD9" w:rsidRPr="00B01624" w:rsidRDefault="004E1434">
      <w:pPr>
        <w:spacing w:line="360" w:lineRule="auto"/>
        <w:ind w:firstLineChars="300" w:firstLine="630"/>
        <w:jc w:val="left"/>
        <w:rPr>
          <w:rFonts w:ascii="宋体" w:hAnsi="宋体" w:cs="宋体"/>
          <w:szCs w:val="21"/>
        </w:rPr>
      </w:pPr>
      <w:r w:rsidRPr="00B01624">
        <w:rPr>
          <w:rFonts w:ascii="宋体" w:hAnsi="宋体" w:hint="eastAsia"/>
          <w:szCs w:val="21"/>
        </w:rPr>
        <w:t>表11</w:t>
      </w:r>
      <w:r w:rsidRPr="00B01624">
        <w:rPr>
          <w:rFonts w:ascii="宋体" w:hAnsi="宋体" w:cs="宋体" w:hint="eastAsia"/>
          <w:szCs w:val="21"/>
        </w:rPr>
        <w:t>其他项目费用汇总表</w:t>
      </w:r>
    </w:p>
    <w:p w:rsidR="00B55BD9" w:rsidRPr="00B01624" w:rsidRDefault="004E1434">
      <w:pPr>
        <w:jc w:val="center"/>
        <w:rPr>
          <w:b/>
          <w:sz w:val="36"/>
          <w:szCs w:val="36"/>
        </w:rPr>
      </w:pPr>
      <w:r w:rsidRPr="00B01624">
        <w:rPr>
          <w:rFonts w:hint="eastAsia"/>
          <w:b/>
          <w:sz w:val="36"/>
          <w:szCs w:val="36"/>
        </w:rPr>
        <w:t>其他项目费用汇总表</w:t>
      </w:r>
    </w:p>
    <w:p w:rsidR="00B55BD9" w:rsidRPr="00B01624" w:rsidRDefault="004E1434">
      <w:pPr>
        <w:rPr>
          <w:sz w:val="24"/>
        </w:rPr>
      </w:pPr>
      <w:r w:rsidRPr="00B01624">
        <w:rPr>
          <w:rFonts w:hint="eastAsia"/>
          <w:sz w:val="24"/>
        </w:rPr>
        <w:t>工程名称：</w:t>
      </w:r>
      <w:r w:rsidRPr="00B01624">
        <w:rPr>
          <w:rFonts w:hint="eastAsia"/>
          <w:sz w:val="24"/>
        </w:rPr>
        <w:t xml:space="preserve">                                              </w:t>
      </w:r>
      <w:r w:rsidRPr="00B01624">
        <w:rPr>
          <w:rFonts w:hint="eastAsia"/>
          <w:sz w:val="24"/>
        </w:rPr>
        <w:t>第</w:t>
      </w:r>
      <w:r w:rsidRPr="00B01624">
        <w:rPr>
          <w:rFonts w:hint="eastAsia"/>
          <w:sz w:val="24"/>
        </w:rPr>
        <w:t xml:space="preserve">  </w:t>
      </w:r>
      <w:r w:rsidRPr="00B01624">
        <w:rPr>
          <w:rFonts w:hint="eastAsia"/>
          <w:sz w:val="24"/>
        </w:rPr>
        <w:t>页</w:t>
      </w:r>
      <w:r w:rsidRPr="00B01624">
        <w:rPr>
          <w:rFonts w:hint="eastAsia"/>
          <w:sz w:val="24"/>
        </w:rPr>
        <w:t xml:space="preserve">  </w:t>
      </w:r>
      <w:r w:rsidRPr="00B01624">
        <w:rPr>
          <w:rFonts w:hint="eastAsia"/>
          <w:sz w:val="24"/>
        </w:rPr>
        <w:t>共</w:t>
      </w:r>
      <w:r w:rsidRPr="00B01624">
        <w:rPr>
          <w:rFonts w:hint="eastAsia"/>
          <w:sz w:val="24"/>
        </w:rPr>
        <w:t xml:space="preserve">  </w:t>
      </w:r>
      <w:r w:rsidRPr="00B01624">
        <w:rPr>
          <w:rFonts w:hint="eastAsia"/>
          <w:sz w:val="24"/>
        </w:rPr>
        <w:t>页</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2342"/>
        <w:gridCol w:w="3418"/>
        <w:gridCol w:w="2160"/>
      </w:tblGrid>
      <w:tr w:rsidR="00B55BD9" w:rsidRPr="00B01624">
        <w:trPr>
          <w:trHeight w:val="680"/>
        </w:trPr>
        <w:tc>
          <w:tcPr>
            <w:tcW w:w="648" w:type="dxa"/>
            <w:vAlign w:val="center"/>
          </w:tcPr>
          <w:p w:rsidR="00B55BD9" w:rsidRPr="00B01624" w:rsidRDefault="004E1434">
            <w:pPr>
              <w:jc w:val="center"/>
              <w:rPr>
                <w:szCs w:val="21"/>
              </w:rPr>
            </w:pPr>
            <w:r w:rsidRPr="00B01624">
              <w:rPr>
                <w:rFonts w:hint="eastAsia"/>
                <w:szCs w:val="21"/>
              </w:rPr>
              <w:t>序号</w:t>
            </w:r>
          </w:p>
        </w:tc>
        <w:tc>
          <w:tcPr>
            <w:tcW w:w="2342" w:type="dxa"/>
            <w:vAlign w:val="center"/>
          </w:tcPr>
          <w:p w:rsidR="00B55BD9" w:rsidRPr="00B01624" w:rsidRDefault="004E1434">
            <w:pPr>
              <w:jc w:val="center"/>
              <w:rPr>
                <w:szCs w:val="21"/>
              </w:rPr>
            </w:pPr>
            <w:r w:rsidRPr="00B01624">
              <w:rPr>
                <w:rFonts w:hint="eastAsia"/>
                <w:szCs w:val="21"/>
              </w:rPr>
              <w:t>项目名称</w:t>
            </w:r>
          </w:p>
        </w:tc>
        <w:tc>
          <w:tcPr>
            <w:tcW w:w="3418" w:type="dxa"/>
            <w:vAlign w:val="center"/>
          </w:tcPr>
          <w:p w:rsidR="00B55BD9" w:rsidRPr="00B01624" w:rsidRDefault="004E1434">
            <w:pPr>
              <w:jc w:val="center"/>
              <w:rPr>
                <w:szCs w:val="21"/>
              </w:rPr>
            </w:pPr>
            <w:r w:rsidRPr="00B01624">
              <w:rPr>
                <w:rFonts w:hint="eastAsia"/>
                <w:szCs w:val="21"/>
              </w:rPr>
              <w:t>金额（元）</w:t>
            </w:r>
          </w:p>
        </w:tc>
        <w:tc>
          <w:tcPr>
            <w:tcW w:w="2160" w:type="dxa"/>
            <w:vAlign w:val="center"/>
          </w:tcPr>
          <w:p w:rsidR="00B55BD9" w:rsidRPr="00B01624" w:rsidRDefault="004E1434">
            <w:pPr>
              <w:jc w:val="center"/>
              <w:rPr>
                <w:szCs w:val="21"/>
              </w:rPr>
            </w:pPr>
            <w:r w:rsidRPr="00B01624">
              <w:rPr>
                <w:rFonts w:hint="eastAsia"/>
                <w:szCs w:val="21"/>
              </w:rPr>
              <w:t>备注</w:t>
            </w:r>
          </w:p>
        </w:tc>
      </w:tr>
      <w:tr w:rsidR="00B55BD9" w:rsidRPr="00B01624">
        <w:trPr>
          <w:trHeight w:val="680"/>
        </w:trPr>
        <w:tc>
          <w:tcPr>
            <w:tcW w:w="648" w:type="dxa"/>
            <w:vAlign w:val="center"/>
          </w:tcPr>
          <w:p w:rsidR="00B55BD9" w:rsidRPr="00B01624" w:rsidRDefault="004E1434">
            <w:pPr>
              <w:jc w:val="center"/>
              <w:rPr>
                <w:szCs w:val="21"/>
              </w:rPr>
            </w:pPr>
            <w:r w:rsidRPr="00B01624">
              <w:rPr>
                <w:rFonts w:hint="eastAsia"/>
                <w:szCs w:val="21"/>
              </w:rPr>
              <w:t>1</w:t>
            </w:r>
          </w:p>
        </w:tc>
        <w:tc>
          <w:tcPr>
            <w:tcW w:w="2342" w:type="dxa"/>
            <w:vAlign w:val="center"/>
          </w:tcPr>
          <w:p w:rsidR="00B55BD9" w:rsidRPr="00B01624" w:rsidRDefault="004E1434">
            <w:pPr>
              <w:rPr>
                <w:szCs w:val="21"/>
              </w:rPr>
            </w:pPr>
            <w:r w:rsidRPr="00B01624">
              <w:rPr>
                <w:rFonts w:hint="eastAsia"/>
                <w:szCs w:val="21"/>
              </w:rPr>
              <w:t>暂列金额</w:t>
            </w:r>
          </w:p>
        </w:tc>
        <w:tc>
          <w:tcPr>
            <w:tcW w:w="3418" w:type="dxa"/>
            <w:vAlign w:val="center"/>
          </w:tcPr>
          <w:p w:rsidR="00B55BD9" w:rsidRPr="00B01624" w:rsidRDefault="00B55BD9">
            <w:pPr>
              <w:jc w:val="center"/>
              <w:rPr>
                <w:szCs w:val="21"/>
              </w:rPr>
            </w:pPr>
          </w:p>
        </w:tc>
        <w:tc>
          <w:tcPr>
            <w:tcW w:w="2160" w:type="dxa"/>
            <w:vAlign w:val="center"/>
          </w:tcPr>
          <w:p w:rsidR="00B55BD9" w:rsidRPr="00B01624" w:rsidRDefault="00B55BD9">
            <w:pPr>
              <w:rPr>
                <w:szCs w:val="21"/>
              </w:rPr>
            </w:pPr>
          </w:p>
        </w:tc>
      </w:tr>
      <w:tr w:rsidR="00B55BD9" w:rsidRPr="00B01624">
        <w:trPr>
          <w:trHeight w:val="680"/>
        </w:trPr>
        <w:tc>
          <w:tcPr>
            <w:tcW w:w="648" w:type="dxa"/>
            <w:vAlign w:val="center"/>
          </w:tcPr>
          <w:p w:rsidR="00B55BD9" w:rsidRPr="00B01624" w:rsidRDefault="004E1434">
            <w:pPr>
              <w:jc w:val="center"/>
              <w:rPr>
                <w:szCs w:val="21"/>
              </w:rPr>
            </w:pPr>
            <w:r w:rsidRPr="00B01624">
              <w:rPr>
                <w:rFonts w:hint="eastAsia"/>
                <w:szCs w:val="21"/>
              </w:rPr>
              <w:t>2</w:t>
            </w:r>
          </w:p>
        </w:tc>
        <w:tc>
          <w:tcPr>
            <w:tcW w:w="2342" w:type="dxa"/>
            <w:vAlign w:val="center"/>
          </w:tcPr>
          <w:p w:rsidR="00B55BD9" w:rsidRPr="00B01624" w:rsidRDefault="004E1434">
            <w:pPr>
              <w:rPr>
                <w:szCs w:val="21"/>
              </w:rPr>
            </w:pPr>
            <w:r w:rsidRPr="00B01624">
              <w:rPr>
                <w:rFonts w:hint="eastAsia"/>
                <w:szCs w:val="21"/>
              </w:rPr>
              <w:t>材料暂估价</w:t>
            </w:r>
          </w:p>
        </w:tc>
        <w:tc>
          <w:tcPr>
            <w:tcW w:w="3418" w:type="dxa"/>
            <w:vAlign w:val="center"/>
          </w:tcPr>
          <w:p w:rsidR="00B55BD9" w:rsidRPr="00B01624" w:rsidRDefault="004E1434">
            <w:pPr>
              <w:jc w:val="center"/>
              <w:rPr>
                <w:szCs w:val="21"/>
              </w:rPr>
            </w:pPr>
            <w:r w:rsidRPr="00B01624">
              <w:rPr>
                <w:rFonts w:hint="eastAsia"/>
                <w:szCs w:val="21"/>
              </w:rPr>
              <w:t>—</w:t>
            </w:r>
          </w:p>
        </w:tc>
        <w:tc>
          <w:tcPr>
            <w:tcW w:w="2160" w:type="dxa"/>
            <w:vAlign w:val="center"/>
          </w:tcPr>
          <w:p w:rsidR="00B55BD9" w:rsidRPr="00B01624" w:rsidRDefault="00B55BD9">
            <w:pPr>
              <w:rPr>
                <w:szCs w:val="21"/>
              </w:rPr>
            </w:pPr>
          </w:p>
        </w:tc>
      </w:tr>
      <w:tr w:rsidR="00B55BD9" w:rsidRPr="00B01624">
        <w:trPr>
          <w:trHeight w:val="680"/>
        </w:trPr>
        <w:tc>
          <w:tcPr>
            <w:tcW w:w="648" w:type="dxa"/>
            <w:vAlign w:val="center"/>
          </w:tcPr>
          <w:p w:rsidR="00B55BD9" w:rsidRPr="00B01624" w:rsidRDefault="004E1434">
            <w:pPr>
              <w:jc w:val="center"/>
              <w:rPr>
                <w:szCs w:val="21"/>
              </w:rPr>
            </w:pPr>
            <w:r w:rsidRPr="00B01624">
              <w:rPr>
                <w:rFonts w:hint="eastAsia"/>
                <w:szCs w:val="21"/>
              </w:rPr>
              <w:t>3</w:t>
            </w:r>
          </w:p>
        </w:tc>
        <w:tc>
          <w:tcPr>
            <w:tcW w:w="2342" w:type="dxa"/>
            <w:vAlign w:val="center"/>
          </w:tcPr>
          <w:p w:rsidR="00B55BD9" w:rsidRPr="00B01624" w:rsidRDefault="004E1434">
            <w:pPr>
              <w:rPr>
                <w:szCs w:val="21"/>
              </w:rPr>
            </w:pPr>
            <w:r w:rsidRPr="00B01624">
              <w:rPr>
                <w:rFonts w:hint="eastAsia"/>
                <w:szCs w:val="21"/>
              </w:rPr>
              <w:t>专业工程暂估价</w:t>
            </w:r>
          </w:p>
        </w:tc>
        <w:tc>
          <w:tcPr>
            <w:tcW w:w="3418" w:type="dxa"/>
            <w:vAlign w:val="center"/>
          </w:tcPr>
          <w:p w:rsidR="00B55BD9" w:rsidRPr="00B01624" w:rsidRDefault="00B55BD9">
            <w:pPr>
              <w:jc w:val="center"/>
              <w:rPr>
                <w:szCs w:val="21"/>
              </w:rPr>
            </w:pPr>
          </w:p>
        </w:tc>
        <w:tc>
          <w:tcPr>
            <w:tcW w:w="2160" w:type="dxa"/>
            <w:vAlign w:val="center"/>
          </w:tcPr>
          <w:p w:rsidR="00B55BD9" w:rsidRPr="00B01624" w:rsidRDefault="00B55BD9">
            <w:pPr>
              <w:rPr>
                <w:szCs w:val="21"/>
              </w:rPr>
            </w:pPr>
          </w:p>
        </w:tc>
      </w:tr>
      <w:tr w:rsidR="00B55BD9" w:rsidRPr="00B01624">
        <w:trPr>
          <w:trHeight w:val="680"/>
        </w:trPr>
        <w:tc>
          <w:tcPr>
            <w:tcW w:w="648" w:type="dxa"/>
            <w:vAlign w:val="center"/>
          </w:tcPr>
          <w:p w:rsidR="00B55BD9" w:rsidRPr="00B01624" w:rsidRDefault="004E1434">
            <w:pPr>
              <w:jc w:val="center"/>
              <w:rPr>
                <w:szCs w:val="21"/>
              </w:rPr>
            </w:pPr>
            <w:r w:rsidRPr="00B01624">
              <w:rPr>
                <w:rFonts w:hint="eastAsia"/>
                <w:szCs w:val="21"/>
              </w:rPr>
              <w:t>4</w:t>
            </w:r>
          </w:p>
        </w:tc>
        <w:tc>
          <w:tcPr>
            <w:tcW w:w="2342" w:type="dxa"/>
            <w:vAlign w:val="center"/>
          </w:tcPr>
          <w:p w:rsidR="00B55BD9" w:rsidRPr="00B01624" w:rsidRDefault="004E1434">
            <w:pPr>
              <w:rPr>
                <w:szCs w:val="21"/>
              </w:rPr>
            </w:pPr>
            <w:r w:rsidRPr="00B01624">
              <w:rPr>
                <w:rFonts w:hint="eastAsia"/>
                <w:szCs w:val="21"/>
              </w:rPr>
              <w:t>总承包服务费</w:t>
            </w:r>
          </w:p>
        </w:tc>
        <w:tc>
          <w:tcPr>
            <w:tcW w:w="3418" w:type="dxa"/>
            <w:vAlign w:val="center"/>
          </w:tcPr>
          <w:p w:rsidR="00B55BD9" w:rsidRPr="00B01624" w:rsidRDefault="00B55BD9">
            <w:pPr>
              <w:jc w:val="center"/>
              <w:rPr>
                <w:szCs w:val="21"/>
              </w:rPr>
            </w:pPr>
          </w:p>
        </w:tc>
        <w:tc>
          <w:tcPr>
            <w:tcW w:w="2160" w:type="dxa"/>
            <w:vAlign w:val="center"/>
          </w:tcPr>
          <w:p w:rsidR="00B55BD9" w:rsidRPr="00B01624" w:rsidRDefault="00B55BD9">
            <w:pP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342" w:type="dxa"/>
            <w:vAlign w:val="center"/>
          </w:tcPr>
          <w:p w:rsidR="00B55BD9" w:rsidRPr="00B01624" w:rsidRDefault="00B55BD9">
            <w:pPr>
              <w:jc w:val="center"/>
              <w:rPr>
                <w:szCs w:val="21"/>
              </w:rPr>
            </w:pPr>
          </w:p>
        </w:tc>
        <w:tc>
          <w:tcPr>
            <w:tcW w:w="341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342" w:type="dxa"/>
            <w:vAlign w:val="center"/>
          </w:tcPr>
          <w:p w:rsidR="00B55BD9" w:rsidRPr="00B01624" w:rsidRDefault="00B55BD9">
            <w:pPr>
              <w:jc w:val="center"/>
              <w:rPr>
                <w:szCs w:val="21"/>
              </w:rPr>
            </w:pPr>
          </w:p>
        </w:tc>
        <w:tc>
          <w:tcPr>
            <w:tcW w:w="341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342" w:type="dxa"/>
            <w:vAlign w:val="center"/>
          </w:tcPr>
          <w:p w:rsidR="00B55BD9" w:rsidRPr="00B01624" w:rsidRDefault="00B55BD9">
            <w:pPr>
              <w:jc w:val="center"/>
              <w:rPr>
                <w:szCs w:val="21"/>
              </w:rPr>
            </w:pPr>
          </w:p>
        </w:tc>
        <w:tc>
          <w:tcPr>
            <w:tcW w:w="341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342" w:type="dxa"/>
            <w:vAlign w:val="center"/>
          </w:tcPr>
          <w:p w:rsidR="00B55BD9" w:rsidRPr="00B01624" w:rsidRDefault="00B55BD9">
            <w:pPr>
              <w:jc w:val="center"/>
              <w:rPr>
                <w:szCs w:val="21"/>
              </w:rPr>
            </w:pPr>
          </w:p>
        </w:tc>
        <w:tc>
          <w:tcPr>
            <w:tcW w:w="341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342" w:type="dxa"/>
            <w:vAlign w:val="center"/>
          </w:tcPr>
          <w:p w:rsidR="00B55BD9" w:rsidRPr="00B01624" w:rsidRDefault="00B55BD9">
            <w:pPr>
              <w:jc w:val="center"/>
              <w:rPr>
                <w:szCs w:val="21"/>
              </w:rPr>
            </w:pPr>
          </w:p>
        </w:tc>
        <w:tc>
          <w:tcPr>
            <w:tcW w:w="341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342" w:type="dxa"/>
            <w:vAlign w:val="center"/>
          </w:tcPr>
          <w:p w:rsidR="00B55BD9" w:rsidRPr="00B01624" w:rsidRDefault="00B55BD9">
            <w:pPr>
              <w:jc w:val="center"/>
              <w:rPr>
                <w:szCs w:val="21"/>
              </w:rPr>
            </w:pPr>
          </w:p>
        </w:tc>
        <w:tc>
          <w:tcPr>
            <w:tcW w:w="341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342" w:type="dxa"/>
            <w:vAlign w:val="center"/>
          </w:tcPr>
          <w:p w:rsidR="00B55BD9" w:rsidRPr="00B01624" w:rsidRDefault="00B55BD9">
            <w:pPr>
              <w:jc w:val="center"/>
              <w:rPr>
                <w:szCs w:val="21"/>
              </w:rPr>
            </w:pPr>
          </w:p>
        </w:tc>
        <w:tc>
          <w:tcPr>
            <w:tcW w:w="341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342" w:type="dxa"/>
            <w:vAlign w:val="center"/>
          </w:tcPr>
          <w:p w:rsidR="00B55BD9" w:rsidRPr="00B01624" w:rsidRDefault="00B55BD9">
            <w:pPr>
              <w:jc w:val="center"/>
              <w:rPr>
                <w:szCs w:val="21"/>
              </w:rPr>
            </w:pPr>
          </w:p>
        </w:tc>
        <w:tc>
          <w:tcPr>
            <w:tcW w:w="341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342" w:type="dxa"/>
            <w:vAlign w:val="center"/>
          </w:tcPr>
          <w:p w:rsidR="00B55BD9" w:rsidRPr="00B01624" w:rsidRDefault="00B55BD9">
            <w:pPr>
              <w:jc w:val="center"/>
              <w:rPr>
                <w:szCs w:val="21"/>
              </w:rPr>
            </w:pPr>
          </w:p>
        </w:tc>
        <w:tc>
          <w:tcPr>
            <w:tcW w:w="341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r>
      <w:tr w:rsidR="00B55BD9" w:rsidRPr="00B01624">
        <w:trPr>
          <w:trHeight w:val="851"/>
        </w:trPr>
        <w:tc>
          <w:tcPr>
            <w:tcW w:w="648" w:type="dxa"/>
            <w:vAlign w:val="center"/>
          </w:tcPr>
          <w:p w:rsidR="00B55BD9" w:rsidRPr="00B01624" w:rsidRDefault="00B55BD9">
            <w:pPr>
              <w:jc w:val="center"/>
              <w:rPr>
                <w:szCs w:val="21"/>
              </w:rPr>
            </w:pPr>
          </w:p>
        </w:tc>
        <w:tc>
          <w:tcPr>
            <w:tcW w:w="2342" w:type="dxa"/>
            <w:vAlign w:val="center"/>
          </w:tcPr>
          <w:p w:rsidR="00B55BD9" w:rsidRPr="00B01624" w:rsidRDefault="004E1434">
            <w:pPr>
              <w:jc w:val="center"/>
              <w:rPr>
                <w:szCs w:val="21"/>
              </w:rPr>
            </w:pPr>
            <w:r w:rsidRPr="00B01624">
              <w:rPr>
                <w:rFonts w:hint="eastAsia"/>
                <w:szCs w:val="21"/>
              </w:rPr>
              <w:t>合计</w:t>
            </w:r>
          </w:p>
        </w:tc>
        <w:tc>
          <w:tcPr>
            <w:tcW w:w="3418" w:type="dxa"/>
            <w:vAlign w:val="center"/>
          </w:tcPr>
          <w:p w:rsidR="00B55BD9" w:rsidRPr="00B01624" w:rsidRDefault="00B55BD9">
            <w:pPr>
              <w:jc w:val="center"/>
              <w:rPr>
                <w:szCs w:val="21"/>
              </w:rPr>
            </w:pPr>
          </w:p>
        </w:tc>
        <w:tc>
          <w:tcPr>
            <w:tcW w:w="2160" w:type="dxa"/>
            <w:vAlign w:val="center"/>
          </w:tcPr>
          <w:p w:rsidR="00B55BD9" w:rsidRPr="00B01624" w:rsidRDefault="004E1434">
            <w:pPr>
              <w:jc w:val="center"/>
              <w:rPr>
                <w:szCs w:val="21"/>
              </w:rPr>
            </w:pPr>
            <w:r w:rsidRPr="00B01624">
              <w:rPr>
                <w:rFonts w:hint="eastAsia"/>
                <w:szCs w:val="21"/>
              </w:rPr>
              <w:t>—</w:t>
            </w:r>
          </w:p>
        </w:tc>
      </w:tr>
    </w:tbl>
    <w:p w:rsidR="00B55BD9" w:rsidRPr="00B01624" w:rsidRDefault="004E1434">
      <w:pPr>
        <w:rPr>
          <w:szCs w:val="21"/>
        </w:rPr>
      </w:pPr>
      <w:r w:rsidRPr="00B01624">
        <w:rPr>
          <w:rFonts w:hint="eastAsia"/>
          <w:sz w:val="18"/>
          <w:szCs w:val="18"/>
        </w:rPr>
        <w:t>注：材料暂估单价进入项目综合单价，此处不汇总。</w:t>
      </w:r>
    </w:p>
    <w:p w:rsidR="00B55BD9" w:rsidRPr="00B01624" w:rsidRDefault="00B55BD9">
      <w:pPr>
        <w:rPr>
          <w:szCs w:val="21"/>
        </w:rPr>
      </w:pPr>
    </w:p>
    <w:p w:rsidR="00B55BD9" w:rsidRPr="00B01624" w:rsidRDefault="00B55BD9">
      <w:pPr>
        <w:jc w:val="right"/>
        <w:rPr>
          <w:szCs w:val="21"/>
        </w:rPr>
      </w:pPr>
    </w:p>
    <w:p w:rsidR="00B55BD9" w:rsidRPr="00B01624" w:rsidRDefault="00B55BD9">
      <w:pPr>
        <w:jc w:val="right"/>
        <w:rPr>
          <w:szCs w:val="21"/>
        </w:rPr>
      </w:pPr>
    </w:p>
    <w:p w:rsidR="00B55BD9" w:rsidRPr="00B01624" w:rsidRDefault="00B55BD9">
      <w:pPr>
        <w:spacing w:line="360" w:lineRule="auto"/>
        <w:ind w:firstLineChars="300" w:firstLine="630"/>
        <w:jc w:val="left"/>
        <w:rPr>
          <w:rFonts w:ascii="宋体" w:hAnsi="宋体"/>
          <w:szCs w:val="21"/>
        </w:rPr>
      </w:pPr>
    </w:p>
    <w:p w:rsidR="00B55BD9" w:rsidRPr="00B01624" w:rsidRDefault="00B55BD9">
      <w:pPr>
        <w:spacing w:line="360" w:lineRule="auto"/>
        <w:ind w:firstLineChars="300" w:firstLine="630"/>
        <w:jc w:val="left"/>
        <w:rPr>
          <w:rFonts w:ascii="宋体" w:hAnsi="宋体"/>
          <w:szCs w:val="21"/>
        </w:rPr>
      </w:pPr>
    </w:p>
    <w:p w:rsidR="00B55BD9" w:rsidRPr="00B01624" w:rsidRDefault="00B55BD9">
      <w:pPr>
        <w:spacing w:line="360" w:lineRule="auto"/>
        <w:ind w:firstLineChars="300" w:firstLine="630"/>
        <w:jc w:val="left"/>
        <w:rPr>
          <w:rFonts w:ascii="宋体" w:hAnsi="宋体"/>
          <w:szCs w:val="21"/>
        </w:rPr>
      </w:pPr>
    </w:p>
    <w:p w:rsidR="00B55BD9" w:rsidRPr="00B01624" w:rsidRDefault="004E1434">
      <w:pPr>
        <w:spacing w:line="360" w:lineRule="auto"/>
        <w:ind w:firstLineChars="300" w:firstLine="630"/>
        <w:jc w:val="left"/>
        <w:rPr>
          <w:rFonts w:ascii="宋体" w:hAnsi="宋体" w:cs="宋体"/>
          <w:szCs w:val="21"/>
        </w:rPr>
      </w:pPr>
      <w:r w:rsidRPr="00B01624">
        <w:rPr>
          <w:rFonts w:ascii="宋体" w:hAnsi="宋体" w:hint="eastAsia"/>
          <w:szCs w:val="21"/>
        </w:rPr>
        <w:t>表12</w:t>
      </w:r>
      <w:r w:rsidRPr="00B01624">
        <w:rPr>
          <w:rFonts w:ascii="宋体" w:hAnsi="宋体" w:cs="宋体" w:hint="eastAsia"/>
          <w:szCs w:val="21"/>
        </w:rPr>
        <w:t>暂列金额明细表</w:t>
      </w:r>
    </w:p>
    <w:p w:rsidR="00B55BD9" w:rsidRPr="00B01624" w:rsidRDefault="004E1434">
      <w:pPr>
        <w:jc w:val="center"/>
        <w:rPr>
          <w:b/>
          <w:sz w:val="36"/>
          <w:szCs w:val="36"/>
        </w:rPr>
      </w:pPr>
      <w:r w:rsidRPr="00B01624">
        <w:rPr>
          <w:rFonts w:hint="eastAsia"/>
          <w:b/>
          <w:sz w:val="36"/>
          <w:szCs w:val="36"/>
        </w:rPr>
        <w:t>暂列金额明细表</w:t>
      </w:r>
    </w:p>
    <w:p w:rsidR="00B55BD9" w:rsidRPr="00B01624" w:rsidRDefault="004E1434">
      <w:pPr>
        <w:rPr>
          <w:sz w:val="24"/>
        </w:rPr>
      </w:pPr>
      <w:r w:rsidRPr="00B01624">
        <w:rPr>
          <w:rFonts w:hint="eastAsia"/>
          <w:sz w:val="24"/>
        </w:rPr>
        <w:t>工程名称：</w:t>
      </w:r>
      <w:r w:rsidRPr="00B01624">
        <w:rPr>
          <w:rFonts w:hint="eastAsia"/>
          <w:sz w:val="24"/>
        </w:rPr>
        <w:t xml:space="preserve">                                              </w:t>
      </w:r>
      <w:r w:rsidRPr="00B01624">
        <w:rPr>
          <w:rFonts w:hint="eastAsia"/>
          <w:sz w:val="24"/>
        </w:rPr>
        <w:t>第</w:t>
      </w:r>
      <w:r w:rsidRPr="00B01624">
        <w:rPr>
          <w:rFonts w:hint="eastAsia"/>
          <w:sz w:val="24"/>
        </w:rPr>
        <w:t xml:space="preserve">  </w:t>
      </w:r>
      <w:r w:rsidRPr="00B01624">
        <w:rPr>
          <w:rFonts w:hint="eastAsia"/>
          <w:sz w:val="24"/>
        </w:rPr>
        <w:t>页</w:t>
      </w:r>
      <w:r w:rsidRPr="00B01624">
        <w:rPr>
          <w:rFonts w:hint="eastAsia"/>
          <w:sz w:val="24"/>
        </w:rPr>
        <w:t xml:space="preserve">  </w:t>
      </w:r>
      <w:r w:rsidRPr="00B01624">
        <w:rPr>
          <w:rFonts w:hint="eastAsia"/>
          <w:sz w:val="24"/>
        </w:rPr>
        <w:t>共</w:t>
      </w:r>
      <w:r w:rsidRPr="00B01624">
        <w:rPr>
          <w:rFonts w:hint="eastAsia"/>
          <w:sz w:val="24"/>
        </w:rPr>
        <w:t xml:space="preserve">  </w:t>
      </w:r>
      <w:r w:rsidRPr="00B01624">
        <w:rPr>
          <w:rFonts w:hint="eastAsia"/>
          <w:sz w:val="24"/>
        </w:rPr>
        <w:t>页</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2880"/>
        <w:gridCol w:w="1080"/>
        <w:gridCol w:w="2340"/>
        <w:gridCol w:w="1800"/>
      </w:tblGrid>
      <w:tr w:rsidR="00B55BD9" w:rsidRPr="00B01624">
        <w:trPr>
          <w:trHeight w:val="680"/>
        </w:trPr>
        <w:tc>
          <w:tcPr>
            <w:tcW w:w="648" w:type="dxa"/>
            <w:vAlign w:val="center"/>
          </w:tcPr>
          <w:p w:rsidR="00B55BD9" w:rsidRPr="00B01624" w:rsidRDefault="004E1434">
            <w:pPr>
              <w:jc w:val="center"/>
              <w:rPr>
                <w:szCs w:val="21"/>
              </w:rPr>
            </w:pPr>
            <w:r w:rsidRPr="00B01624">
              <w:rPr>
                <w:rFonts w:hint="eastAsia"/>
                <w:szCs w:val="21"/>
              </w:rPr>
              <w:t>序号</w:t>
            </w:r>
          </w:p>
        </w:tc>
        <w:tc>
          <w:tcPr>
            <w:tcW w:w="2880" w:type="dxa"/>
            <w:vAlign w:val="center"/>
          </w:tcPr>
          <w:p w:rsidR="00B55BD9" w:rsidRPr="00B01624" w:rsidRDefault="004E1434">
            <w:pPr>
              <w:jc w:val="center"/>
              <w:rPr>
                <w:szCs w:val="21"/>
              </w:rPr>
            </w:pPr>
            <w:r w:rsidRPr="00B01624">
              <w:rPr>
                <w:rFonts w:hint="eastAsia"/>
                <w:szCs w:val="21"/>
              </w:rPr>
              <w:t>项目名称</w:t>
            </w:r>
          </w:p>
        </w:tc>
        <w:tc>
          <w:tcPr>
            <w:tcW w:w="1080" w:type="dxa"/>
            <w:vAlign w:val="center"/>
          </w:tcPr>
          <w:p w:rsidR="00B55BD9" w:rsidRPr="00B01624" w:rsidRDefault="004E1434">
            <w:pPr>
              <w:jc w:val="center"/>
              <w:rPr>
                <w:szCs w:val="21"/>
              </w:rPr>
            </w:pPr>
            <w:r w:rsidRPr="00B01624">
              <w:rPr>
                <w:rFonts w:hint="eastAsia"/>
                <w:szCs w:val="21"/>
              </w:rPr>
              <w:t>计量单位</w:t>
            </w:r>
          </w:p>
        </w:tc>
        <w:tc>
          <w:tcPr>
            <w:tcW w:w="2340" w:type="dxa"/>
            <w:vAlign w:val="center"/>
          </w:tcPr>
          <w:p w:rsidR="00B55BD9" w:rsidRPr="00B01624" w:rsidRDefault="004E1434">
            <w:pPr>
              <w:jc w:val="center"/>
              <w:rPr>
                <w:szCs w:val="21"/>
              </w:rPr>
            </w:pPr>
            <w:r w:rsidRPr="00B01624">
              <w:rPr>
                <w:rFonts w:hint="eastAsia"/>
                <w:szCs w:val="21"/>
              </w:rPr>
              <w:t>暂定金额（元）</w:t>
            </w:r>
          </w:p>
        </w:tc>
        <w:tc>
          <w:tcPr>
            <w:tcW w:w="1800" w:type="dxa"/>
            <w:vAlign w:val="center"/>
          </w:tcPr>
          <w:p w:rsidR="00B55BD9" w:rsidRPr="00B01624" w:rsidRDefault="004E1434">
            <w:pPr>
              <w:jc w:val="center"/>
              <w:rPr>
                <w:szCs w:val="21"/>
              </w:rPr>
            </w:pPr>
            <w:r w:rsidRPr="00B01624">
              <w:rPr>
                <w:rFonts w:hint="eastAsia"/>
                <w:szCs w:val="21"/>
              </w:rPr>
              <w:t>备注</w:t>
            </w:r>
          </w:p>
        </w:tc>
      </w:tr>
      <w:tr w:rsidR="00B55BD9" w:rsidRPr="00B01624">
        <w:trPr>
          <w:trHeight w:val="680"/>
        </w:trPr>
        <w:tc>
          <w:tcPr>
            <w:tcW w:w="648" w:type="dxa"/>
            <w:vAlign w:val="center"/>
          </w:tcPr>
          <w:p w:rsidR="00B55BD9" w:rsidRPr="00B01624" w:rsidRDefault="00B55BD9">
            <w:pPr>
              <w:jc w:val="center"/>
              <w:rPr>
                <w:szCs w:val="21"/>
              </w:rPr>
            </w:pPr>
          </w:p>
        </w:tc>
        <w:tc>
          <w:tcPr>
            <w:tcW w:w="28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2340" w:type="dxa"/>
            <w:vAlign w:val="center"/>
          </w:tcPr>
          <w:p w:rsidR="00B55BD9" w:rsidRPr="00B01624" w:rsidRDefault="00B55BD9">
            <w:pPr>
              <w:jc w:val="center"/>
              <w:rPr>
                <w:szCs w:val="21"/>
              </w:rPr>
            </w:pPr>
          </w:p>
        </w:tc>
        <w:tc>
          <w:tcPr>
            <w:tcW w:w="180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8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2340" w:type="dxa"/>
            <w:vAlign w:val="center"/>
          </w:tcPr>
          <w:p w:rsidR="00B55BD9" w:rsidRPr="00B01624" w:rsidRDefault="00B55BD9">
            <w:pPr>
              <w:jc w:val="center"/>
              <w:rPr>
                <w:szCs w:val="21"/>
              </w:rPr>
            </w:pPr>
          </w:p>
        </w:tc>
        <w:tc>
          <w:tcPr>
            <w:tcW w:w="180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8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2340" w:type="dxa"/>
            <w:vAlign w:val="center"/>
          </w:tcPr>
          <w:p w:rsidR="00B55BD9" w:rsidRPr="00B01624" w:rsidRDefault="00B55BD9">
            <w:pPr>
              <w:jc w:val="center"/>
              <w:rPr>
                <w:szCs w:val="21"/>
              </w:rPr>
            </w:pPr>
          </w:p>
        </w:tc>
        <w:tc>
          <w:tcPr>
            <w:tcW w:w="180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8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2340" w:type="dxa"/>
            <w:vAlign w:val="center"/>
          </w:tcPr>
          <w:p w:rsidR="00B55BD9" w:rsidRPr="00B01624" w:rsidRDefault="00B55BD9">
            <w:pPr>
              <w:jc w:val="center"/>
              <w:rPr>
                <w:szCs w:val="21"/>
              </w:rPr>
            </w:pPr>
          </w:p>
        </w:tc>
        <w:tc>
          <w:tcPr>
            <w:tcW w:w="180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8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2340" w:type="dxa"/>
            <w:vAlign w:val="center"/>
          </w:tcPr>
          <w:p w:rsidR="00B55BD9" w:rsidRPr="00B01624" w:rsidRDefault="00B55BD9">
            <w:pPr>
              <w:jc w:val="center"/>
              <w:rPr>
                <w:szCs w:val="21"/>
              </w:rPr>
            </w:pPr>
          </w:p>
        </w:tc>
        <w:tc>
          <w:tcPr>
            <w:tcW w:w="180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8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2340" w:type="dxa"/>
            <w:vAlign w:val="center"/>
          </w:tcPr>
          <w:p w:rsidR="00B55BD9" w:rsidRPr="00B01624" w:rsidRDefault="00B55BD9">
            <w:pPr>
              <w:jc w:val="center"/>
              <w:rPr>
                <w:szCs w:val="21"/>
              </w:rPr>
            </w:pPr>
          </w:p>
        </w:tc>
        <w:tc>
          <w:tcPr>
            <w:tcW w:w="180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8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2340" w:type="dxa"/>
            <w:vAlign w:val="center"/>
          </w:tcPr>
          <w:p w:rsidR="00B55BD9" w:rsidRPr="00B01624" w:rsidRDefault="00B55BD9">
            <w:pPr>
              <w:jc w:val="center"/>
              <w:rPr>
                <w:szCs w:val="21"/>
              </w:rPr>
            </w:pPr>
          </w:p>
        </w:tc>
        <w:tc>
          <w:tcPr>
            <w:tcW w:w="180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8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2340" w:type="dxa"/>
            <w:vAlign w:val="center"/>
          </w:tcPr>
          <w:p w:rsidR="00B55BD9" w:rsidRPr="00B01624" w:rsidRDefault="00B55BD9">
            <w:pPr>
              <w:jc w:val="center"/>
              <w:rPr>
                <w:szCs w:val="21"/>
              </w:rPr>
            </w:pPr>
          </w:p>
        </w:tc>
        <w:tc>
          <w:tcPr>
            <w:tcW w:w="180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8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2340" w:type="dxa"/>
            <w:vAlign w:val="center"/>
          </w:tcPr>
          <w:p w:rsidR="00B55BD9" w:rsidRPr="00B01624" w:rsidRDefault="00B55BD9">
            <w:pPr>
              <w:jc w:val="center"/>
              <w:rPr>
                <w:szCs w:val="21"/>
              </w:rPr>
            </w:pPr>
          </w:p>
        </w:tc>
        <w:tc>
          <w:tcPr>
            <w:tcW w:w="180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8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2340" w:type="dxa"/>
            <w:vAlign w:val="center"/>
          </w:tcPr>
          <w:p w:rsidR="00B55BD9" w:rsidRPr="00B01624" w:rsidRDefault="00B55BD9">
            <w:pPr>
              <w:jc w:val="center"/>
              <w:rPr>
                <w:szCs w:val="21"/>
              </w:rPr>
            </w:pPr>
          </w:p>
        </w:tc>
        <w:tc>
          <w:tcPr>
            <w:tcW w:w="180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8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2340" w:type="dxa"/>
            <w:vAlign w:val="center"/>
          </w:tcPr>
          <w:p w:rsidR="00B55BD9" w:rsidRPr="00B01624" w:rsidRDefault="00B55BD9">
            <w:pPr>
              <w:jc w:val="center"/>
              <w:rPr>
                <w:szCs w:val="21"/>
              </w:rPr>
            </w:pPr>
          </w:p>
        </w:tc>
        <w:tc>
          <w:tcPr>
            <w:tcW w:w="180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8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2340" w:type="dxa"/>
            <w:vAlign w:val="center"/>
          </w:tcPr>
          <w:p w:rsidR="00B55BD9" w:rsidRPr="00B01624" w:rsidRDefault="00B55BD9">
            <w:pPr>
              <w:jc w:val="center"/>
              <w:rPr>
                <w:szCs w:val="21"/>
              </w:rPr>
            </w:pPr>
          </w:p>
        </w:tc>
        <w:tc>
          <w:tcPr>
            <w:tcW w:w="180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8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2340" w:type="dxa"/>
            <w:vAlign w:val="center"/>
          </w:tcPr>
          <w:p w:rsidR="00B55BD9" w:rsidRPr="00B01624" w:rsidRDefault="00B55BD9">
            <w:pPr>
              <w:jc w:val="center"/>
              <w:rPr>
                <w:szCs w:val="21"/>
              </w:rPr>
            </w:pPr>
          </w:p>
        </w:tc>
        <w:tc>
          <w:tcPr>
            <w:tcW w:w="180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8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2340" w:type="dxa"/>
            <w:vAlign w:val="center"/>
          </w:tcPr>
          <w:p w:rsidR="00B55BD9" w:rsidRPr="00B01624" w:rsidRDefault="00B55BD9">
            <w:pPr>
              <w:jc w:val="center"/>
              <w:rPr>
                <w:szCs w:val="21"/>
              </w:rPr>
            </w:pPr>
          </w:p>
        </w:tc>
        <w:tc>
          <w:tcPr>
            <w:tcW w:w="180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880" w:type="dxa"/>
            <w:vAlign w:val="center"/>
          </w:tcPr>
          <w:p w:rsidR="00B55BD9" w:rsidRPr="00B01624" w:rsidRDefault="00B55BD9">
            <w:pPr>
              <w:jc w:val="center"/>
              <w:rPr>
                <w:szCs w:val="21"/>
              </w:rPr>
            </w:pPr>
          </w:p>
        </w:tc>
        <w:tc>
          <w:tcPr>
            <w:tcW w:w="1080" w:type="dxa"/>
            <w:vAlign w:val="center"/>
          </w:tcPr>
          <w:p w:rsidR="00B55BD9" w:rsidRPr="00B01624" w:rsidRDefault="00B55BD9">
            <w:pPr>
              <w:jc w:val="center"/>
              <w:rPr>
                <w:szCs w:val="21"/>
              </w:rPr>
            </w:pPr>
          </w:p>
        </w:tc>
        <w:tc>
          <w:tcPr>
            <w:tcW w:w="2340" w:type="dxa"/>
            <w:vAlign w:val="center"/>
          </w:tcPr>
          <w:p w:rsidR="00B55BD9" w:rsidRPr="00B01624" w:rsidRDefault="00B55BD9">
            <w:pPr>
              <w:jc w:val="center"/>
              <w:rPr>
                <w:szCs w:val="21"/>
              </w:rPr>
            </w:pPr>
          </w:p>
        </w:tc>
        <w:tc>
          <w:tcPr>
            <w:tcW w:w="1800" w:type="dxa"/>
            <w:vAlign w:val="center"/>
          </w:tcPr>
          <w:p w:rsidR="00B55BD9" w:rsidRPr="00B01624" w:rsidRDefault="00B55BD9">
            <w:pPr>
              <w:jc w:val="center"/>
              <w:rPr>
                <w:szCs w:val="21"/>
              </w:rPr>
            </w:pPr>
          </w:p>
        </w:tc>
      </w:tr>
      <w:tr w:rsidR="00B55BD9" w:rsidRPr="00B01624">
        <w:trPr>
          <w:trHeight w:val="851"/>
        </w:trPr>
        <w:tc>
          <w:tcPr>
            <w:tcW w:w="4608" w:type="dxa"/>
            <w:gridSpan w:val="3"/>
            <w:vAlign w:val="center"/>
          </w:tcPr>
          <w:p w:rsidR="00B55BD9" w:rsidRPr="00B01624" w:rsidRDefault="004E1434">
            <w:pPr>
              <w:jc w:val="center"/>
              <w:rPr>
                <w:szCs w:val="21"/>
              </w:rPr>
            </w:pPr>
            <w:r w:rsidRPr="00B01624">
              <w:rPr>
                <w:rFonts w:hint="eastAsia"/>
                <w:szCs w:val="21"/>
              </w:rPr>
              <w:t>合计</w:t>
            </w:r>
          </w:p>
        </w:tc>
        <w:tc>
          <w:tcPr>
            <w:tcW w:w="2340" w:type="dxa"/>
            <w:vAlign w:val="center"/>
          </w:tcPr>
          <w:p w:rsidR="00B55BD9" w:rsidRPr="00B01624" w:rsidRDefault="00B55BD9">
            <w:pPr>
              <w:jc w:val="center"/>
              <w:rPr>
                <w:szCs w:val="21"/>
              </w:rPr>
            </w:pPr>
          </w:p>
        </w:tc>
        <w:tc>
          <w:tcPr>
            <w:tcW w:w="1800" w:type="dxa"/>
            <w:vAlign w:val="center"/>
          </w:tcPr>
          <w:p w:rsidR="00B55BD9" w:rsidRPr="00B01624" w:rsidRDefault="004E1434">
            <w:pPr>
              <w:jc w:val="center"/>
              <w:rPr>
                <w:szCs w:val="21"/>
              </w:rPr>
            </w:pPr>
            <w:r w:rsidRPr="00B01624">
              <w:rPr>
                <w:rFonts w:hint="eastAsia"/>
                <w:szCs w:val="21"/>
              </w:rPr>
              <w:t>—</w:t>
            </w:r>
          </w:p>
        </w:tc>
      </w:tr>
    </w:tbl>
    <w:p w:rsidR="00B55BD9" w:rsidRPr="00B01624" w:rsidRDefault="004E1434">
      <w:pPr>
        <w:rPr>
          <w:sz w:val="18"/>
          <w:szCs w:val="18"/>
        </w:rPr>
      </w:pPr>
      <w:r w:rsidRPr="00B01624">
        <w:rPr>
          <w:rFonts w:hint="eastAsia"/>
          <w:sz w:val="18"/>
          <w:szCs w:val="18"/>
        </w:rPr>
        <w:t>注：此表由招标人填写，如不能详列，也可只列暂定金额总额，投标人应将上述暂列金额计入总价中。</w:t>
      </w:r>
    </w:p>
    <w:p w:rsidR="00B55BD9" w:rsidRPr="00B01624" w:rsidRDefault="00B55BD9">
      <w:pPr>
        <w:rPr>
          <w:sz w:val="18"/>
          <w:szCs w:val="18"/>
        </w:rPr>
      </w:pPr>
    </w:p>
    <w:p w:rsidR="00B55BD9" w:rsidRPr="00B01624" w:rsidRDefault="00B55BD9">
      <w:pPr>
        <w:spacing w:line="360" w:lineRule="auto"/>
        <w:jc w:val="right"/>
        <w:rPr>
          <w:b/>
          <w:sz w:val="36"/>
          <w:szCs w:val="36"/>
        </w:rPr>
        <w:sectPr w:rsidR="00B55BD9" w:rsidRPr="00B01624">
          <w:pgSz w:w="11906" w:h="16838"/>
          <w:pgMar w:top="1440" w:right="1440" w:bottom="1440" w:left="1797" w:header="851" w:footer="851" w:gutter="0"/>
          <w:cols w:space="720"/>
          <w:docGrid w:linePitch="312"/>
        </w:sectPr>
      </w:pPr>
    </w:p>
    <w:p w:rsidR="00B55BD9" w:rsidRPr="00B01624" w:rsidRDefault="004E1434">
      <w:pPr>
        <w:spacing w:line="360" w:lineRule="auto"/>
        <w:ind w:firstLineChars="300" w:firstLine="630"/>
        <w:jc w:val="left"/>
        <w:rPr>
          <w:rFonts w:ascii="宋体" w:hAnsi="宋体"/>
          <w:szCs w:val="21"/>
        </w:rPr>
      </w:pPr>
      <w:r w:rsidRPr="00B01624">
        <w:rPr>
          <w:rFonts w:ascii="宋体" w:hAnsi="宋体" w:hint="eastAsia"/>
          <w:szCs w:val="21"/>
        </w:rPr>
        <w:t>表13 材料（工程设备）暂估单价及调整表</w:t>
      </w:r>
    </w:p>
    <w:p w:rsidR="00B55BD9" w:rsidRPr="00B01624" w:rsidRDefault="004E1434">
      <w:pPr>
        <w:jc w:val="center"/>
        <w:rPr>
          <w:b/>
          <w:sz w:val="36"/>
          <w:szCs w:val="36"/>
        </w:rPr>
      </w:pPr>
      <w:r w:rsidRPr="00B01624">
        <w:rPr>
          <w:rFonts w:hint="eastAsia"/>
          <w:b/>
          <w:sz w:val="36"/>
          <w:szCs w:val="36"/>
        </w:rPr>
        <w:t>材料（工程设备）暂估单价及调整表</w:t>
      </w:r>
    </w:p>
    <w:p w:rsidR="00B55BD9" w:rsidRPr="00B01624" w:rsidRDefault="00B55BD9"/>
    <w:p w:rsidR="00B55BD9" w:rsidRPr="00B01624" w:rsidRDefault="004E1434">
      <w:pPr>
        <w:ind w:firstLineChars="200" w:firstLine="480"/>
        <w:rPr>
          <w:sz w:val="24"/>
        </w:rPr>
      </w:pPr>
      <w:r w:rsidRPr="00B01624">
        <w:rPr>
          <w:rFonts w:hint="eastAsia"/>
          <w:sz w:val="24"/>
        </w:rPr>
        <w:t>工程名称：</w:t>
      </w:r>
      <w:r w:rsidRPr="00B01624">
        <w:rPr>
          <w:rFonts w:hint="eastAsia"/>
          <w:sz w:val="24"/>
        </w:rPr>
        <w:t xml:space="preserve">                                                                                  </w:t>
      </w:r>
      <w:r w:rsidRPr="00B01624">
        <w:rPr>
          <w:rFonts w:hint="eastAsia"/>
          <w:sz w:val="24"/>
        </w:rPr>
        <w:t>第</w:t>
      </w:r>
      <w:r w:rsidRPr="00B01624">
        <w:rPr>
          <w:rFonts w:hint="eastAsia"/>
          <w:sz w:val="24"/>
        </w:rPr>
        <w:t xml:space="preserve">  </w:t>
      </w:r>
      <w:r w:rsidRPr="00B01624">
        <w:rPr>
          <w:rFonts w:hint="eastAsia"/>
          <w:sz w:val="24"/>
        </w:rPr>
        <w:t>页</w:t>
      </w:r>
      <w:r w:rsidRPr="00B01624">
        <w:rPr>
          <w:rFonts w:hint="eastAsia"/>
          <w:sz w:val="24"/>
        </w:rPr>
        <w:t xml:space="preserve">  </w:t>
      </w:r>
      <w:r w:rsidRPr="00B01624">
        <w:rPr>
          <w:rFonts w:hint="eastAsia"/>
          <w:sz w:val="24"/>
        </w:rPr>
        <w:t>共</w:t>
      </w:r>
      <w:r w:rsidRPr="00B01624">
        <w:rPr>
          <w:rFonts w:hint="eastAsia"/>
          <w:sz w:val="24"/>
        </w:rPr>
        <w:t xml:space="preserve">  </w:t>
      </w:r>
      <w:r w:rsidRPr="00B01624">
        <w:rPr>
          <w:rFonts w:hint="eastAsia"/>
          <w:sz w:val="24"/>
        </w:rPr>
        <w:t>页</w:t>
      </w:r>
    </w:p>
    <w:tbl>
      <w:tblPr>
        <w:tblW w:w="14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0"/>
        <w:gridCol w:w="2814"/>
        <w:gridCol w:w="807"/>
        <w:gridCol w:w="1075"/>
        <w:gridCol w:w="1074"/>
        <w:gridCol w:w="1074"/>
        <w:gridCol w:w="1074"/>
        <w:gridCol w:w="1074"/>
        <w:gridCol w:w="1074"/>
        <w:gridCol w:w="1074"/>
        <w:gridCol w:w="1074"/>
        <w:gridCol w:w="1427"/>
      </w:tblGrid>
      <w:tr w:rsidR="00B55BD9" w:rsidRPr="00B01624">
        <w:trPr>
          <w:trHeight w:val="300"/>
          <w:jc w:val="center"/>
        </w:trPr>
        <w:tc>
          <w:tcPr>
            <w:tcW w:w="670" w:type="dxa"/>
            <w:vMerge w:val="restart"/>
            <w:vAlign w:val="center"/>
          </w:tcPr>
          <w:p w:rsidR="00B55BD9" w:rsidRPr="00B01624" w:rsidRDefault="004E1434">
            <w:pPr>
              <w:jc w:val="center"/>
            </w:pPr>
            <w:r w:rsidRPr="00B01624">
              <w:rPr>
                <w:rFonts w:hint="eastAsia"/>
              </w:rPr>
              <w:t>序号</w:t>
            </w:r>
          </w:p>
        </w:tc>
        <w:tc>
          <w:tcPr>
            <w:tcW w:w="2814" w:type="dxa"/>
            <w:vMerge w:val="restart"/>
            <w:vAlign w:val="center"/>
          </w:tcPr>
          <w:p w:rsidR="00B55BD9" w:rsidRPr="00B01624" w:rsidRDefault="004E1434">
            <w:pPr>
              <w:jc w:val="center"/>
            </w:pPr>
            <w:r w:rsidRPr="00B01624">
              <w:rPr>
                <w:rFonts w:hint="eastAsia"/>
              </w:rPr>
              <w:t>材料名称、规格、型号</w:t>
            </w:r>
          </w:p>
        </w:tc>
        <w:tc>
          <w:tcPr>
            <w:tcW w:w="807" w:type="dxa"/>
            <w:vMerge w:val="restart"/>
            <w:vAlign w:val="center"/>
          </w:tcPr>
          <w:p w:rsidR="00B55BD9" w:rsidRPr="00B01624" w:rsidRDefault="004E1434">
            <w:pPr>
              <w:jc w:val="center"/>
            </w:pPr>
            <w:r w:rsidRPr="00B01624">
              <w:rPr>
                <w:rFonts w:hint="eastAsia"/>
              </w:rPr>
              <w:t>计量单位</w:t>
            </w:r>
          </w:p>
        </w:tc>
        <w:tc>
          <w:tcPr>
            <w:tcW w:w="2149" w:type="dxa"/>
            <w:gridSpan w:val="2"/>
            <w:vAlign w:val="center"/>
          </w:tcPr>
          <w:p w:rsidR="00B55BD9" w:rsidRPr="00B01624" w:rsidRDefault="004E1434">
            <w:pPr>
              <w:jc w:val="center"/>
              <w:rPr>
                <w:szCs w:val="21"/>
              </w:rPr>
            </w:pPr>
            <w:r w:rsidRPr="00B01624">
              <w:rPr>
                <w:rFonts w:hint="eastAsia"/>
                <w:szCs w:val="21"/>
              </w:rPr>
              <w:t>数量</w:t>
            </w:r>
          </w:p>
        </w:tc>
        <w:tc>
          <w:tcPr>
            <w:tcW w:w="2148" w:type="dxa"/>
            <w:gridSpan w:val="2"/>
            <w:vAlign w:val="center"/>
          </w:tcPr>
          <w:p w:rsidR="00B55BD9" w:rsidRPr="00B01624" w:rsidRDefault="004E1434">
            <w:pPr>
              <w:jc w:val="center"/>
              <w:rPr>
                <w:szCs w:val="21"/>
              </w:rPr>
            </w:pPr>
            <w:r w:rsidRPr="00B01624">
              <w:rPr>
                <w:rFonts w:hint="eastAsia"/>
                <w:szCs w:val="21"/>
              </w:rPr>
              <w:t>暂估（元）</w:t>
            </w:r>
          </w:p>
        </w:tc>
        <w:tc>
          <w:tcPr>
            <w:tcW w:w="2148" w:type="dxa"/>
            <w:gridSpan w:val="2"/>
            <w:vAlign w:val="center"/>
          </w:tcPr>
          <w:p w:rsidR="00B55BD9" w:rsidRPr="00B01624" w:rsidRDefault="004E1434">
            <w:pPr>
              <w:jc w:val="center"/>
              <w:rPr>
                <w:szCs w:val="21"/>
              </w:rPr>
            </w:pPr>
            <w:r w:rsidRPr="00B01624">
              <w:rPr>
                <w:rFonts w:hint="eastAsia"/>
                <w:szCs w:val="21"/>
              </w:rPr>
              <w:t>确认（元）</w:t>
            </w:r>
          </w:p>
        </w:tc>
        <w:tc>
          <w:tcPr>
            <w:tcW w:w="2148" w:type="dxa"/>
            <w:gridSpan w:val="2"/>
            <w:vAlign w:val="center"/>
          </w:tcPr>
          <w:p w:rsidR="00B55BD9" w:rsidRPr="00B01624" w:rsidRDefault="004E1434">
            <w:pPr>
              <w:jc w:val="center"/>
              <w:rPr>
                <w:szCs w:val="21"/>
              </w:rPr>
            </w:pPr>
            <w:r w:rsidRPr="00B01624">
              <w:rPr>
                <w:rFonts w:hint="eastAsia"/>
                <w:szCs w:val="21"/>
              </w:rPr>
              <w:t>差额±（元）</w:t>
            </w:r>
          </w:p>
        </w:tc>
        <w:tc>
          <w:tcPr>
            <w:tcW w:w="1427" w:type="dxa"/>
            <w:vMerge w:val="restart"/>
            <w:vAlign w:val="center"/>
          </w:tcPr>
          <w:p w:rsidR="00B55BD9" w:rsidRPr="00B01624" w:rsidRDefault="004E1434">
            <w:pPr>
              <w:jc w:val="center"/>
              <w:rPr>
                <w:szCs w:val="21"/>
              </w:rPr>
            </w:pPr>
            <w:r w:rsidRPr="00B01624">
              <w:rPr>
                <w:rFonts w:hint="eastAsia"/>
                <w:szCs w:val="21"/>
              </w:rPr>
              <w:t>备注</w:t>
            </w:r>
          </w:p>
        </w:tc>
      </w:tr>
      <w:tr w:rsidR="00B55BD9" w:rsidRPr="00B01624">
        <w:trPr>
          <w:trHeight w:val="405"/>
          <w:jc w:val="center"/>
        </w:trPr>
        <w:tc>
          <w:tcPr>
            <w:tcW w:w="670" w:type="dxa"/>
            <w:vMerge/>
            <w:vAlign w:val="center"/>
          </w:tcPr>
          <w:p w:rsidR="00B55BD9" w:rsidRPr="00B01624" w:rsidRDefault="00B55BD9">
            <w:pPr>
              <w:jc w:val="center"/>
            </w:pPr>
          </w:p>
        </w:tc>
        <w:tc>
          <w:tcPr>
            <w:tcW w:w="2814" w:type="dxa"/>
            <w:vMerge/>
            <w:vAlign w:val="center"/>
          </w:tcPr>
          <w:p w:rsidR="00B55BD9" w:rsidRPr="00B01624" w:rsidRDefault="00B55BD9">
            <w:pPr>
              <w:jc w:val="center"/>
            </w:pPr>
          </w:p>
        </w:tc>
        <w:tc>
          <w:tcPr>
            <w:tcW w:w="807" w:type="dxa"/>
            <w:vMerge/>
            <w:vAlign w:val="center"/>
          </w:tcPr>
          <w:p w:rsidR="00B55BD9" w:rsidRPr="00B01624" w:rsidRDefault="00B55BD9">
            <w:pPr>
              <w:jc w:val="center"/>
            </w:pPr>
          </w:p>
        </w:tc>
        <w:tc>
          <w:tcPr>
            <w:tcW w:w="1075" w:type="dxa"/>
            <w:vAlign w:val="center"/>
          </w:tcPr>
          <w:p w:rsidR="00B55BD9" w:rsidRPr="00B01624" w:rsidRDefault="004E1434">
            <w:pPr>
              <w:jc w:val="center"/>
            </w:pPr>
            <w:r w:rsidRPr="00B01624">
              <w:rPr>
                <w:rFonts w:hint="eastAsia"/>
              </w:rPr>
              <w:t>暂估数量</w:t>
            </w:r>
          </w:p>
        </w:tc>
        <w:tc>
          <w:tcPr>
            <w:tcW w:w="1074" w:type="dxa"/>
            <w:vAlign w:val="center"/>
          </w:tcPr>
          <w:p w:rsidR="00B55BD9" w:rsidRPr="00B01624" w:rsidRDefault="004E1434">
            <w:pPr>
              <w:jc w:val="center"/>
            </w:pPr>
            <w:r w:rsidRPr="00B01624">
              <w:rPr>
                <w:rFonts w:hint="eastAsia"/>
              </w:rPr>
              <w:t>确认数量</w:t>
            </w:r>
          </w:p>
        </w:tc>
        <w:tc>
          <w:tcPr>
            <w:tcW w:w="1074" w:type="dxa"/>
            <w:vAlign w:val="center"/>
          </w:tcPr>
          <w:p w:rsidR="00B55BD9" w:rsidRPr="00B01624" w:rsidRDefault="004E1434">
            <w:pPr>
              <w:jc w:val="center"/>
              <w:rPr>
                <w:szCs w:val="21"/>
              </w:rPr>
            </w:pPr>
            <w:r w:rsidRPr="00B01624">
              <w:rPr>
                <w:rFonts w:hint="eastAsia"/>
                <w:szCs w:val="21"/>
              </w:rPr>
              <w:t>单价</w:t>
            </w:r>
          </w:p>
        </w:tc>
        <w:tc>
          <w:tcPr>
            <w:tcW w:w="1074" w:type="dxa"/>
            <w:vAlign w:val="center"/>
          </w:tcPr>
          <w:p w:rsidR="00B55BD9" w:rsidRPr="00B01624" w:rsidRDefault="004E1434">
            <w:pPr>
              <w:jc w:val="center"/>
              <w:rPr>
                <w:szCs w:val="21"/>
              </w:rPr>
            </w:pPr>
            <w:r w:rsidRPr="00B01624">
              <w:rPr>
                <w:rFonts w:hint="eastAsia"/>
                <w:szCs w:val="21"/>
              </w:rPr>
              <w:t>合价</w:t>
            </w:r>
          </w:p>
        </w:tc>
        <w:tc>
          <w:tcPr>
            <w:tcW w:w="1074" w:type="dxa"/>
            <w:vAlign w:val="center"/>
          </w:tcPr>
          <w:p w:rsidR="00B55BD9" w:rsidRPr="00B01624" w:rsidRDefault="004E1434">
            <w:pPr>
              <w:jc w:val="center"/>
              <w:rPr>
                <w:szCs w:val="21"/>
              </w:rPr>
            </w:pPr>
            <w:r w:rsidRPr="00B01624">
              <w:rPr>
                <w:rFonts w:hint="eastAsia"/>
                <w:szCs w:val="21"/>
              </w:rPr>
              <w:t>单价</w:t>
            </w:r>
          </w:p>
        </w:tc>
        <w:tc>
          <w:tcPr>
            <w:tcW w:w="1074" w:type="dxa"/>
            <w:vAlign w:val="center"/>
          </w:tcPr>
          <w:p w:rsidR="00B55BD9" w:rsidRPr="00B01624" w:rsidRDefault="004E1434">
            <w:pPr>
              <w:jc w:val="center"/>
              <w:rPr>
                <w:szCs w:val="21"/>
              </w:rPr>
            </w:pPr>
            <w:r w:rsidRPr="00B01624">
              <w:rPr>
                <w:rFonts w:hint="eastAsia"/>
                <w:szCs w:val="21"/>
              </w:rPr>
              <w:t>合价</w:t>
            </w:r>
          </w:p>
        </w:tc>
        <w:tc>
          <w:tcPr>
            <w:tcW w:w="1074" w:type="dxa"/>
            <w:vAlign w:val="center"/>
          </w:tcPr>
          <w:p w:rsidR="00B55BD9" w:rsidRPr="00B01624" w:rsidRDefault="004E1434">
            <w:pPr>
              <w:jc w:val="center"/>
              <w:rPr>
                <w:szCs w:val="21"/>
              </w:rPr>
            </w:pPr>
            <w:r w:rsidRPr="00B01624">
              <w:rPr>
                <w:rFonts w:hint="eastAsia"/>
                <w:szCs w:val="21"/>
              </w:rPr>
              <w:t>单价</w:t>
            </w:r>
          </w:p>
        </w:tc>
        <w:tc>
          <w:tcPr>
            <w:tcW w:w="1074" w:type="dxa"/>
            <w:vAlign w:val="center"/>
          </w:tcPr>
          <w:p w:rsidR="00B55BD9" w:rsidRPr="00B01624" w:rsidRDefault="004E1434">
            <w:pPr>
              <w:jc w:val="center"/>
              <w:rPr>
                <w:szCs w:val="21"/>
              </w:rPr>
            </w:pPr>
            <w:r w:rsidRPr="00B01624">
              <w:rPr>
                <w:rFonts w:hint="eastAsia"/>
                <w:szCs w:val="21"/>
              </w:rPr>
              <w:t>合价</w:t>
            </w:r>
          </w:p>
        </w:tc>
        <w:tc>
          <w:tcPr>
            <w:tcW w:w="1427" w:type="dxa"/>
            <w:vMerge/>
            <w:vAlign w:val="center"/>
          </w:tcPr>
          <w:p w:rsidR="00B55BD9" w:rsidRPr="00B01624" w:rsidRDefault="00B55BD9">
            <w:pPr>
              <w:jc w:val="center"/>
              <w:rPr>
                <w:szCs w:val="21"/>
              </w:rPr>
            </w:pPr>
          </w:p>
        </w:tc>
      </w:tr>
      <w:tr w:rsidR="00B55BD9" w:rsidRPr="00B01624">
        <w:trPr>
          <w:trHeight w:val="567"/>
          <w:jc w:val="center"/>
        </w:trPr>
        <w:tc>
          <w:tcPr>
            <w:tcW w:w="670" w:type="dxa"/>
            <w:vAlign w:val="center"/>
          </w:tcPr>
          <w:p w:rsidR="00B55BD9" w:rsidRPr="00B01624" w:rsidRDefault="00B55BD9">
            <w:pPr>
              <w:jc w:val="center"/>
            </w:pPr>
          </w:p>
        </w:tc>
        <w:tc>
          <w:tcPr>
            <w:tcW w:w="2814" w:type="dxa"/>
            <w:vAlign w:val="center"/>
          </w:tcPr>
          <w:p w:rsidR="00B55BD9" w:rsidRPr="00B01624" w:rsidRDefault="00B55BD9">
            <w:pPr>
              <w:jc w:val="center"/>
            </w:pPr>
          </w:p>
        </w:tc>
        <w:tc>
          <w:tcPr>
            <w:tcW w:w="807" w:type="dxa"/>
            <w:vAlign w:val="center"/>
          </w:tcPr>
          <w:p w:rsidR="00B55BD9" w:rsidRPr="00B01624" w:rsidRDefault="00B55BD9">
            <w:pPr>
              <w:jc w:val="center"/>
            </w:pPr>
          </w:p>
        </w:tc>
        <w:tc>
          <w:tcPr>
            <w:tcW w:w="1075"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tcPr>
          <w:p w:rsidR="00B55BD9" w:rsidRPr="00B01624" w:rsidRDefault="00B55BD9">
            <w:pPr>
              <w:jc w:val="center"/>
            </w:pPr>
          </w:p>
        </w:tc>
        <w:tc>
          <w:tcPr>
            <w:tcW w:w="1074" w:type="dxa"/>
          </w:tcPr>
          <w:p w:rsidR="00B55BD9" w:rsidRPr="00B01624" w:rsidRDefault="00B55BD9">
            <w:pPr>
              <w:jc w:val="center"/>
            </w:pPr>
          </w:p>
        </w:tc>
        <w:tc>
          <w:tcPr>
            <w:tcW w:w="1427" w:type="dxa"/>
          </w:tcPr>
          <w:p w:rsidR="00B55BD9" w:rsidRPr="00B01624" w:rsidRDefault="00B55BD9">
            <w:pPr>
              <w:jc w:val="center"/>
            </w:pPr>
          </w:p>
        </w:tc>
      </w:tr>
      <w:tr w:rsidR="00B55BD9" w:rsidRPr="00B01624">
        <w:trPr>
          <w:trHeight w:val="567"/>
          <w:jc w:val="center"/>
        </w:trPr>
        <w:tc>
          <w:tcPr>
            <w:tcW w:w="670" w:type="dxa"/>
            <w:vAlign w:val="center"/>
          </w:tcPr>
          <w:p w:rsidR="00B55BD9" w:rsidRPr="00B01624" w:rsidRDefault="00B55BD9">
            <w:pPr>
              <w:jc w:val="center"/>
            </w:pPr>
          </w:p>
        </w:tc>
        <w:tc>
          <w:tcPr>
            <w:tcW w:w="2814" w:type="dxa"/>
            <w:vAlign w:val="center"/>
          </w:tcPr>
          <w:p w:rsidR="00B55BD9" w:rsidRPr="00B01624" w:rsidRDefault="00B55BD9">
            <w:pPr>
              <w:jc w:val="center"/>
            </w:pPr>
          </w:p>
        </w:tc>
        <w:tc>
          <w:tcPr>
            <w:tcW w:w="807" w:type="dxa"/>
            <w:vAlign w:val="center"/>
          </w:tcPr>
          <w:p w:rsidR="00B55BD9" w:rsidRPr="00B01624" w:rsidRDefault="00B55BD9">
            <w:pPr>
              <w:jc w:val="center"/>
            </w:pPr>
          </w:p>
        </w:tc>
        <w:tc>
          <w:tcPr>
            <w:tcW w:w="1075"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tcPr>
          <w:p w:rsidR="00B55BD9" w:rsidRPr="00B01624" w:rsidRDefault="00B55BD9">
            <w:pPr>
              <w:ind w:rightChars="-80" w:right="-168"/>
              <w:jc w:val="center"/>
            </w:pPr>
          </w:p>
        </w:tc>
        <w:tc>
          <w:tcPr>
            <w:tcW w:w="1074" w:type="dxa"/>
          </w:tcPr>
          <w:p w:rsidR="00B55BD9" w:rsidRPr="00B01624" w:rsidRDefault="00B55BD9">
            <w:pPr>
              <w:jc w:val="center"/>
            </w:pPr>
          </w:p>
        </w:tc>
        <w:tc>
          <w:tcPr>
            <w:tcW w:w="1427" w:type="dxa"/>
          </w:tcPr>
          <w:p w:rsidR="00B55BD9" w:rsidRPr="00B01624" w:rsidRDefault="00B55BD9">
            <w:pPr>
              <w:jc w:val="center"/>
            </w:pPr>
          </w:p>
        </w:tc>
      </w:tr>
      <w:tr w:rsidR="00B55BD9" w:rsidRPr="00B01624">
        <w:trPr>
          <w:trHeight w:val="567"/>
          <w:jc w:val="center"/>
        </w:trPr>
        <w:tc>
          <w:tcPr>
            <w:tcW w:w="670" w:type="dxa"/>
            <w:vAlign w:val="center"/>
          </w:tcPr>
          <w:p w:rsidR="00B55BD9" w:rsidRPr="00B01624" w:rsidRDefault="00B55BD9">
            <w:pPr>
              <w:jc w:val="center"/>
            </w:pPr>
          </w:p>
        </w:tc>
        <w:tc>
          <w:tcPr>
            <w:tcW w:w="2814" w:type="dxa"/>
            <w:vAlign w:val="center"/>
          </w:tcPr>
          <w:p w:rsidR="00B55BD9" w:rsidRPr="00B01624" w:rsidRDefault="00B55BD9">
            <w:pPr>
              <w:jc w:val="center"/>
            </w:pPr>
          </w:p>
        </w:tc>
        <w:tc>
          <w:tcPr>
            <w:tcW w:w="807" w:type="dxa"/>
            <w:vAlign w:val="center"/>
          </w:tcPr>
          <w:p w:rsidR="00B55BD9" w:rsidRPr="00B01624" w:rsidRDefault="00B55BD9">
            <w:pPr>
              <w:jc w:val="center"/>
            </w:pPr>
          </w:p>
        </w:tc>
        <w:tc>
          <w:tcPr>
            <w:tcW w:w="1075"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tcPr>
          <w:p w:rsidR="00B55BD9" w:rsidRPr="00B01624" w:rsidRDefault="00B55BD9">
            <w:pPr>
              <w:jc w:val="center"/>
            </w:pPr>
          </w:p>
        </w:tc>
        <w:tc>
          <w:tcPr>
            <w:tcW w:w="1074" w:type="dxa"/>
          </w:tcPr>
          <w:p w:rsidR="00B55BD9" w:rsidRPr="00B01624" w:rsidRDefault="00B55BD9">
            <w:pPr>
              <w:jc w:val="center"/>
            </w:pPr>
          </w:p>
        </w:tc>
        <w:tc>
          <w:tcPr>
            <w:tcW w:w="1427" w:type="dxa"/>
          </w:tcPr>
          <w:p w:rsidR="00B55BD9" w:rsidRPr="00B01624" w:rsidRDefault="00B55BD9">
            <w:pPr>
              <w:jc w:val="center"/>
            </w:pPr>
          </w:p>
        </w:tc>
      </w:tr>
      <w:tr w:rsidR="00B55BD9" w:rsidRPr="00B01624">
        <w:trPr>
          <w:trHeight w:val="567"/>
          <w:jc w:val="center"/>
        </w:trPr>
        <w:tc>
          <w:tcPr>
            <w:tcW w:w="670" w:type="dxa"/>
            <w:vAlign w:val="center"/>
          </w:tcPr>
          <w:p w:rsidR="00B55BD9" w:rsidRPr="00B01624" w:rsidRDefault="00B55BD9">
            <w:pPr>
              <w:jc w:val="center"/>
            </w:pPr>
          </w:p>
        </w:tc>
        <w:tc>
          <w:tcPr>
            <w:tcW w:w="2814" w:type="dxa"/>
            <w:vAlign w:val="center"/>
          </w:tcPr>
          <w:p w:rsidR="00B55BD9" w:rsidRPr="00B01624" w:rsidRDefault="00B55BD9">
            <w:pPr>
              <w:jc w:val="center"/>
            </w:pPr>
          </w:p>
        </w:tc>
        <w:tc>
          <w:tcPr>
            <w:tcW w:w="807" w:type="dxa"/>
            <w:vAlign w:val="center"/>
          </w:tcPr>
          <w:p w:rsidR="00B55BD9" w:rsidRPr="00B01624" w:rsidRDefault="00B55BD9">
            <w:pPr>
              <w:jc w:val="center"/>
            </w:pPr>
          </w:p>
        </w:tc>
        <w:tc>
          <w:tcPr>
            <w:tcW w:w="1075"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tcPr>
          <w:p w:rsidR="00B55BD9" w:rsidRPr="00B01624" w:rsidRDefault="00B55BD9">
            <w:pPr>
              <w:jc w:val="center"/>
            </w:pPr>
          </w:p>
        </w:tc>
        <w:tc>
          <w:tcPr>
            <w:tcW w:w="1074" w:type="dxa"/>
          </w:tcPr>
          <w:p w:rsidR="00B55BD9" w:rsidRPr="00B01624" w:rsidRDefault="00B55BD9">
            <w:pPr>
              <w:jc w:val="center"/>
            </w:pPr>
          </w:p>
        </w:tc>
        <w:tc>
          <w:tcPr>
            <w:tcW w:w="1427" w:type="dxa"/>
          </w:tcPr>
          <w:p w:rsidR="00B55BD9" w:rsidRPr="00B01624" w:rsidRDefault="00B55BD9">
            <w:pPr>
              <w:jc w:val="center"/>
            </w:pPr>
          </w:p>
        </w:tc>
      </w:tr>
      <w:tr w:rsidR="00B55BD9" w:rsidRPr="00B01624">
        <w:trPr>
          <w:trHeight w:val="567"/>
          <w:jc w:val="center"/>
        </w:trPr>
        <w:tc>
          <w:tcPr>
            <w:tcW w:w="670" w:type="dxa"/>
            <w:vAlign w:val="center"/>
          </w:tcPr>
          <w:p w:rsidR="00B55BD9" w:rsidRPr="00B01624" w:rsidRDefault="00B55BD9">
            <w:pPr>
              <w:jc w:val="center"/>
            </w:pPr>
          </w:p>
        </w:tc>
        <w:tc>
          <w:tcPr>
            <w:tcW w:w="2814" w:type="dxa"/>
            <w:vAlign w:val="center"/>
          </w:tcPr>
          <w:p w:rsidR="00B55BD9" w:rsidRPr="00B01624" w:rsidRDefault="00B55BD9">
            <w:pPr>
              <w:jc w:val="center"/>
            </w:pPr>
          </w:p>
        </w:tc>
        <w:tc>
          <w:tcPr>
            <w:tcW w:w="807" w:type="dxa"/>
            <w:vAlign w:val="center"/>
          </w:tcPr>
          <w:p w:rsidR="00B55BD9" w:rsidRPr="00B01624" w:rsidRDefault="00B55BD9">
            <w:pPr>
              <w:jc w:val="center"/>
            </w:pPr>
          </w:p>
        </w:tc>
        <w:tc>
          <w:tcPr>
            <w:tcW w:w="1075"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tcPr>
          <w:p w:rsidR="00B55BD9" w:rsidRPr="00B01624" w:rsidRDefault="00B55BD9">
            <w:pPr>
              <w:jc w:val="center"/>
            </w:pPr>
          </w:p>
        </w:tc>
        <w:tc>
          <w:tcPr>
            <w:tcW w:w="1074" w:type="dxa"/>
          </w:tcPr>
          <w:p w:rsidR="00B55BD9" w:rsidRPr="00B01624" w:rsidRDefault="00B55BD9">
            <w:pPr>
              <w:jc w:val="center"/>
            </w:pPr>
          </w:p>
        </w:tc>
        <w:tc>
          <w:tcPr>
            <w:tcW w:w="1427" w:type="dxa"/>
          </w:tcPr>
          <w:p w:rsidR="00B55BD9" w:rsidRPr="00B01624" w:rsidRDefault="00B55BD9">
            <w:pPr>
              <w:jc w:val="center"/>
            </w:pPr>
          </w:p>
        </w:tc>
      </w:tr>
      <w:tr w:rsidR="00B55BD9" w:rsidRPr="00B01624">
        <w:trPr>
          <w:trHeight w:val="567"/>
          <w:jc w:val="center"/>
        </w:trPr>
        <w:tc>
          <w:tcPr>
            <w:tcW w:w="670" w:type="dxa"/>
            <w:vAlign w:val="center"/>
          </w:tcPr>
          <w:p w:rsidR="00B55BD9" w:rsidRPr="00B01624" w:rsidRDefault="00B55BD9">
            <w:pPr>
              <w:jc w:val="center"/>
            </w:pPr>
          </w:p>
        </w:tc>
        <w:tc>
          <w:tcPr>
            <w:tcW w:w="2814" w:type="dxa"/>
            <w:vAlign w:val="center"/>
          </w:tcPr>
          <w:p w:rsidR="00B55BD9" w:rsidRPr="00B01624" w:rsidRDefault="00B55BD9">
            <w:pPr>
              <w:jc w:val="center"/>
            </w:pPr>
          </w:p>
        </w:tc>
        <w:tc>
          <w:tcPr>
            <w:tcW w:w="807" w:type="dxa"/>
            <w:vAlign w:val="center"/>
          </w:tcPr>
          <w:p w:rsidR="00B55BD9" w:rsidRPr="00B01624" w:rsidRDefault="00B55BD9">
            <w:pPr>
              <w:jc w:val="center"/>
            </w:pPr>
          </w:p>
        </w:tc>
        <w:tc>
          <w:tcPr>
            <w:tcW w:w="1075"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tcPr>
          <w:p w:rsidR="00B55BD9" w:rsidRPr="00B01624" w:rsidRDefault="00B55BD9">
            <w:pPr>
              <w:jc w:val="center"/>
            </w:pPr>
          </w:p>
        </w:tc>
        <w:tc>
          <w:tcPr>
            <w:tcW w:w="1074" w:type="dxa"/>
          </w:tcPr>
          <w:p w:rsidR="00B55BD9" w:rsidRPr="00B01624" w:rsidRDefault="00B55BD9">
            <w:pPr>
              <w:jc w:val="center"/>
            </w:pPr>
          </w:p>
        </w:tc>
        <w:tc>
          <w:tcPr>
            <w:tcW w:w="1427" w:type="dxa"/>
          </w:tcPr>
          <w:p w:rsidR="00B55BD9" w:rsidRPr="00B01624" w:rsidRDefault="00B55BD9">
            <w:pPr>
              <w:jc w:val="center"/>
            </w:pPr>
          </w:p>
        </w:tc>
      </w:tr>
      <w:tr w:rsidR="00B55BD9" w:rsidRPr="00B01624">
        <w:trPr>
          <w:trHeight w:val="567"/>
          <w:jc w:val="center"/>
        </w:trPr>
        <w:tc>
          <w:tcPr>
            <w:tcW w:w="670" w:type="dxa"/>
            <w:vAlign w:val="center"/>
          </w:tcPr>
          <w:p w:rsidR="00B55BD9" w:rsidRPr="00B01624" w:rsidRDefault="00B55BD9">
            <w:pPr>
              <w:jc w:val="center"/>
            </w:pPr>
          </w:p>
        </w:tc>
        <w:tc>
          <w:tcPr>
            <w:tcW w:w="2814" w:type="dxa"/>
            <w:vAlign w:val="center"/>
          </w:tcPr>
          <w:p w:rsidR="00B55BD9" w:rsidRPr="00B01624" w:rsidRDefault="00B55BD9">
            <w:pPr>
              <w:jc w:val="center"/>
            </w:pPr>
          </w:p>
        </w:tc>
        <w:tc>
          <w:tcPr>
            <w:tcW w:w="807" w:type="dxa"/>
            <w:vAlign w:val="center"/>
          </w:tcPr>
          <w:p w:rsidR="00B55BD9" w:rsidRPr="00B01624" w:rsidRDefault="00B55BD9">
            <w:pPr>
              <w:jc w:val="center"/>
            </w:pPr>
          </w:p>
        </w:tc>
        <w:tc>
          <w:tcPr>
            <w:tcW w:w="1075"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tcPr>
          <w:p w:rsidR="00B55BD9" w:rsidRPr="00B01624" w:rsidRDefault="00B55BD9">
            <w:pPr>
              <w:jc w:val="center"/>
            </w:pPr>
          </w:p>
        </w:tc>
        <w:tc>
          <w:tcPr>
            <w:tcW w:w="1074" w:type="dxa"/>
          </w:tcPr>
          <w:p w:rsidR="00B55BD9" w:rsidRPr="00B01624" w:rsidRDefault="00B55BD9">
            <w:pPr>
              <w:jc w:val="center"/>
            </w:pPr>
          </w:p>
        </w:tc>
        <w:tc>
          <w:tcPr>
            <w:tcW w:w="1427" w:type="dxa"/>
          </w:tcPr>
          <w:p w:rsidR="00B55BD9" w:rsidRPr="00B01624" w:rsidRDefault="00B55BD9">
            <w:pPr>
              <w:jc w:val="center"/>
            </w:pPr>
          </w:p>
        </w:tc>
      </w:tr>
      <w:tr w:rsidR="00B55BD9" w:rsidRPr="00B01624">
        <w:trPr>
          <w:trHeight w:val="567"/>
          <w:jc w:val="center"/>
        </w:trPr>
        <w:tc>
          <w:tcPr>
            <w:tcW w:w="670" w:type="dxa"/>
            <w:vAlign w:val="center"/>
          </w:tcPr>
          <w:p w:rsidR="00B55BD9" w:rsidRPr="00B01624" w:rsidRDefault="00B55BD9">
            <w:pPr>
              <w:jc w:val="center"/>
            </w:pPr>
          </w:p>
        </w:tc>
        <w:tc>
          <w:tcPr>
            <w:tcW w:w="2814" w:type="dxa"/>
            <w:vAlign w:val="center"/>
          </w:tcPr>
          <w:p w:rsidR="00B55BD9" w:rsidRPr="00B01624" w:rsidRDefault="004E1434">
            <w:pPr>
              <w:jc w:val="center"/>
            </w:pPr>
            <w:r w:rsidRPr="00B01624">
              <w:rPr>
                <w:rFonts w:hint="eastAsia"/>
              </w:rPr>
              <w:t>合计</w:t>
            </w:r>
          </w:p>
        </w:tc>
        <w:tc>
          <w:tcPr>
            <w:tcW w:w="807" w:type="dxa"/>
            <w:vAlign w:val="center"/>
          </w:tcPr>
          <w:p w:rsidR="00B55BD9" w:rsidRPr="00B01624" w:rsidRDefault="00B55BD9">
            <w:pPr>
              <w:jc w:val="center"/>
            </w:pPr>
          </w:p>
        </w:tc>
        <w:tc>
          <w:tcPr>
            <w:tcW w:w="1075"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tcPr>
          <w:p w:rsidR="00B55BD9" w:rsidRPr="00B01624" w:rsidRDefault="00B55BD9">
            <w:pPr>
              <w:jc w:val="center"/>
            </w:pPr>
          </w:p>
        </w:tc>
        <w:tc>
          <w:tcPr>
            <w:tcW w:w="1074" w:type="dxa"/>
          </w:tcPr>
          <w:p w:rsidR="00B55BD9" w:rsidRPr="00B01624" w:rsidRDefault="00B55BD9">
            <w:pPr>
              <w:jc w:val="center"/>
            </w:pPr>
          </w:p>
        </w:tc>
        <w:tc>
          <w:tcPr>
            <w:tcW w:w="1427" w:type="dxa"/>
          </w:tcPr>
          <w:p w:rsidR="00B55BD9" w:rsidRPr="00B01624" w:rsidRDefault="00B55BD9">
            <w:pPr>
              <w:jc w:val="center"/>
            </w:pPr>
          </w:p>
        </w:tc>
      </w:tr>
      <w:tr w:rsidR="00B55BD9" w:rsidRPr="00B01624">
        <w:trPr>
          <w:trHeight w:val="567"/>
          <w:jc w:val="center"/>
        </w:trPr>
        <w:tc>
          <w:tcPr>
            <w:tcW w:w="670" w:type="dxa"/>
            <w:vAlign w:val="center"/>
          </w:tcPr>
          <w:p w:rsidR="00B55BD9" w:rsidRPr="00B01624" w:rsidRDefault="00B55BD9">
            <w:pPr>
              <w:jc w:val="center"/>
            </w:pPr>
          </w:p>
        </w:tc>
        <w:tc>
          <w:tcPr>
            <w:tcW w:w="2814" w:type="dxa"/>
            <w:vAlign w:val="center"/>
          </w:tcPr>
          <w:p w:rsidR="00B55BD9" w:rsidRPr="00B01624" w:rsidRDefault="004E1434">
            <w:pPr>
              <w:jc w:val="center"/>
            </w:pPr>
            <w:r w:rsidRPr="00B01624">
              <w:rPr>
                <w:rFonts w:hint="eastAsia"/>
              </w:rPr>
              <w:t>其中：甲供材</w:t>
            </w:r>
          </w:p>
        </w:tc>
        <w:tc>
          <w:tcPr>
            <w:tcW w:w="807" w:type="dxa"/>
            <w:vAlign w:val="center"/>
          </w:tcPr>
          <w:p w:rsidR="00B55BD9" w:rsidRPr="00B01624" w:rsidRDefault="00B55BD9">
            <w:pPr>
              <w:jc w:val="center"/>
            </w:pPr>
          </w:p>
        </w:tc>
        <w:tc>
          <w:tcPr>
            <w:tcW w:w="1075"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vAlign w:val="center"/>
          </w:tcPr>
          <w:p w:rsidR="00B55BD9" w:rsidRPr="00B01624" w:rsidRDefault="00B55BD9">
            <w:pPr>
              <w:jc w:val="center"/>
            </w:pPr>
          </w:p>
        </w:tc>
        <w:tc>
          <w:tcPr>
            <w:tcW w:w="1074" w:type="dxa"/>
          </w:tcPr>
          <w:p w:rsidR="00B55BD9" w:rsidRPr="00B01624" w:rsidRDefault="00B55BD9">
            <w:pPr>
              <w:jc w:val="center"/>
            </w:pPr>
          </w:p>
        </w:tc>
        <w:tc>
          <w:tcPr>
            <w:tcW w:w="1074" w:type="dxa"/>
          </w:tcPr>
          <w:p w:rsidR="00B55BD9" w:rsidRPr="00B01624" w:rsidRDefault="00B55BD9">
            <w:pPr>
              <w:jc w:val="center"/>
            </w:pPr>
          </w:p>
        </w:tc>
        <w:tc>
          <w:tcPr>
            <w:tcW w:w="1427" w:type="dxa"/>
          </w:tcPr>
          <w:p w:rsidR="00B55BD9" w:rsidRPr="00B01624" w:rsidRDefault="00B55BD9">
            <w:pPr>
              <w:jc w:val="center"/>
            </w:pPr>
          </w:p>
        </w:tc>
      </w:tr>
    </w:tbl>
    <w:p w:rsidR="00B55BD9" w:rsidRPr="00B01624" w:rsidRDefault="004E1434">
      <w:pPr>
        <w:rPr>
          <w:sz w:val="18"/>
          <w:szCs w:val="18"/>
        </w:rPr>
      </w:pPr>
      <w:r w:rsidRPr="00B01624">
        <w:rPr>
          <w:rFonts w:hint="eastAsia"/>
          <w:sz w:val="18"/>
          <w:szCs w:val="18"/>
        </w:rPr>
        <w:t>注：此表由招标人填写“暂估单价”，投标人应将上述材料、工程设备暂估单价计入工程量清单综合单价报价中。如为甲供材需在备注中说明“甲供材”。</w:t>
      </w:r>
    </w:p>
    <w:p w:rsidR="00B55BD9" w:rsidRPr="00B01624" w:rsidRDefault="00B55BD9">
      <w:pPr>
        <w:wordWrap w:val="0"/>
        <w:jc w:val="right"/>
        <w:rPr>
          <w:szCs w:val="21"/>
        </w:rPr>
      </w:pPr>
    </w:p>
    <w:p w:rsidR="00B55BD9" w:rsidRPr="00B01624" w:rsidRDefault="00B55BD9">
      <w:pPr>
        <w:spacing w:line="360" w:lineRule="auto"/>
        <w:jc w:val="right"/>
        <w:rPr>
          <w:rFonts w:ascii="宋体" w:hAnsi="宋体"/>
          <w:szCs w:val="21"/>
        </w:rPr>
        <w:sectPr w:rsidR="00B55BD9" w:rsidRPr="00B01624">
          <w:pgSz w:w="16838" w:h="11906" w:orient="landscape"/>
          <w:pgMar w:top="1797" w:right="1440" w:bottom="1440" w:left="1440" w:header="851" w:footer="851" w:gutter="0"/>
          <w:cols w:space="720"/>
          <w:docGrid w:linePitch="312"/>
        </w:sectPr>
      </w:pPr>
    </w:p>
    <w:p w:rsidR="00B55BD9" w:rsidRPr="00B01624" w:rsidRDefault="004E1434">
      <w:pPr>
        <w:spacing w:line="360" w:lineRule="auto"/>
        <w:ind w:firstLineChars="300" w:firstLine="630"/>
        <w:jc w:val="left"/>
        <w:rPr>
          <w:rFonts w:ascii="宋体" w:hAnsi="宋体"/>
          <w:szCs w:val="21"/>
        </w:rPr>
      </w:pPr>
      <w:r w:rsidRPr="00B01624">
        <w:rPr>
          <w:rFonts w:ascii="宋体" w:hAnsi="宋体" w:hint="eastAsia"/>
          <w:szCs w:val="21"/>
        </w:rPr>
        <w:t>表14专业工程暂估价及结算价表</w:t>
      </w:r>
    </w:p>
    <w:p w:rsidR="00B55BD9" w:rsidRPr="00B01624" w:rsidRDefault="004E1434">
      <w:pPr>
        <w:jc w:val="center"/>
        <w:rPr>
          <w:b/>
          <w:sz w:val="36"/>
          <w:szCs w:val="36"/>
        </w:rPr>
      </w:pPr>
      <w:r w:rsidRPr="00B01624">
        <w:rPr>
          <w:rFonts w:hint="eastAsia"/>
          <w:b/>
          <w:sz w:val="36"/>
          <w:szCs w:val="36"/>
        </w:rPr>
        <w:t>专业工程暂估价及结算价表</w:t>
      </w:r>
    </w:p>
    <w:p w:rsidR="00B55BD9" w:rsidRPr="00B01624" w:rsidRDefault="004E1434">
      <w:pPr>
        <w:rPr>
          <w:sz w:val="24"/>
        </w:rPr>
      </w:pPr>
      <w:r w:rsidRPr="00B01624">
        <w:rPr>
          <w:rFonts w:hint="eastAsia"/>
          <w:sz w:val="24"/>
        </w:rPr>
        <w:t>工程名称：</w:t>
      </w:r>
      <w:r w:rsidRPr="00B01624">
        <w:rPr>
          <w:rFonts w:hint="eastAsia"/>
          <w:sz w:val="24"/>
        </w:rPr>
        <w:t xml:space="preserve">                                             </w:t>
      </w:r>
      <w:r w:rsidRPr="00B01624">
        <w:rPr>
          <w:rFonts w:hint="eastAsia"/>
          <w:sz w:val="24"/>
        </w:rPr>
        <w:t>第</w:t>
      </w:r>
      <w:r w:rsidRPr="00B01624">
        <w:rPr>
          <w:rFonts w:hint="eastAsia"/>
          <w:sz w:val="24"/>
        </w:rPr>
        <w:t xml:space="preserve">  </w:t>
      </w:r>
      <w:r w:rsidRPr="00B01624">
        <w:rPr>
          <w:rFonts w:hint="eastAsia"/>
          <w:sz w:val="24"/>
        </w:rPr>
        <w:t>页</w:t>
      </w:r>
      <w:r w:rsidRPr="00B01624">
        <w:rPr>
          <w:rFonts w:hint="eastAsia"/>
          <w:sz w:val="24"/>
        </w:rPr>
        <w:t xml:space="preserve">  </w:t>
      </w:r>
      <w:r w:rsidRPr="00B01624">
        <w:rPr>
          <w:rFonts w:hint="eastAsia"/>
          <w:sz w:val="24"/>
        </w:rPr>
        <w:t>共</w:t>
      </w:r>
      <w:r w:rsidRPr="00B01624">
        <w:rPr>
          <w:rFonts w:hint="eastAsia"/>
          <w:sz w:val="24"/>
        </w:rPr>
        <w:t xml:space="preserve">  </w:t>
      </w:r>
      <w:r w:rsidRPr="00B01624">
        <w:rPr>
          <w:rFonts w:hint="eastAsia"/>
          <w:sz w:val="24"/>
        </w:rPr>
        <w:t>页</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2160"/>
        <w:gridCol w:w="1980"/>
        <w:gridCol w:w="1260"/>
        <w:gridCol w:w="1440"/>
        <w:gridCol w:w="1440"/>
      </w:tblGrid>
      <w:tr w:rsidR="00B55BD9" w:rsidRPr="00B01624">
        <w:trPr>
          <w:trHeight w:val="680"/>
        </w:trPr>
        <w:tc>
          <w:tcPr>
            <w:tcW w:w="648" w:type="dxa"/>
            <w:vAlign w:val="center"/>
          </w:tcPr>
          <w:p w:rsidR="00B55BD9" w:rsidRPr="00B01624" w:rsidRDefault="004E1434">
            <w:pPr>
              <w:jc w:val="center"/>
              <w:rPr>
                <w:szCs w:val="21"/>
              </w:rPr>
            </w:pPr>
            <w:r w:rsidRPr="00B01624">
              <w:rPr>
                <w:rFonts w:hint="eastAsia"/>
                <w:szCs w:val="21"/>
              </w:rPr>
              <w:t>序号</w:t>
            </w:r>
          </w:p>
        </w:tc>
        <w:tc>
          <w:tcPr>
            <w:tcW w:w="2160" w:type="dxa"/>
            <w:vAlign w:val="center"/>
          </w:tcPr>
          <w:p w:rsidR="00B55BD9" w:rsidRPr="00B01624" w:rsidRDefault="004E1434">
            <w:pPr>
              <w:jc w:val="center"/>
              <w:rPr>
                <w:szCs w:val="21"/>
              </w:rPr>
            </w:pPr>
            <w:r w:rsidRPr="00B01624">
              <w:rPr>
                <w:rFonts w:hint="eastAsia"/>
                <w:szCs w:val="21"/>
              </w:rPr>
              <w:t>工程名称</w:t>
            </w:r>
          </w:p>
        </w:tc>
        <w:tc>
          <w:tcPr>
            <w:tcW w:w="1980" w:type="dxa"/>
            <w:vAlign w:val="center"/>
          </w:tcPr>
          <w:p w:rsidR="00B55BD9" w:rsidRPr="00B01624" w:rsidRDefault="004E1434">
            <w:pPr>
              <w:jc w:val="center"/>
              <w:rPr>
                <w:szCs w:val="21"/>
              </w:rPr>
            </w:pPr>
            <w:r w:rsidRPr="00B01624">
              <w:rPr>
                <w:rFonts w:hint="eastAsia"/>
                <w:szCs w:val="21"/>
              </w:rPr>
              <w:t>工程内容</w:t>
            </w:r>
          </w:p>
        </w:tc>
        <w:tc>
          <w:tcPr>
            <w:tcW w:w="1260" w:type="dxa"/>
            <w:vAlign w:val="center"/>
          </w:tcPr>
          <w:p w:rsidR="00B55BD9" w:rsidRPr="00B01624" w:rsidRDefault="004E1434">
            <w:pPr>
              <w:jc w:val="center"/>
              <w:rPr>
                <w:szCs w:val="21"/>
              </w:rPr>
            </w:pPr>
            <w:r w:rsidRPr="00B01624">
              <w:rPr>
                <w:rFonts w:hint="eastAsia"/>
                <w:szCs w:val="21"/>
              </w:rPr>
              <w:t>暂定金额（元）</w:t>
            </w:r>
          </w:p>
        </w:tc>
        <w:tc>
          <w:tcPr>
            <w:tcW w:w="1440" w:type="dxa"/>
            <w:vAlign w:val="center"/>
          </w:tcPr>
          <w:p w:rsidR="00B55BD9" w:rsidRPr="00B01624" w:rsidRDefault="004E1434">
            <w:pPr>
              <w:jc w:val="center"/>
              <w:rPr>
                <w:szCs w:val="21"/>
              </w:rPr>
            </w:pPr>
            <w:r w:rsidRPr="00B01624">
              <w:rPr>
                <w:rFonts w:hint="eastAsia"/>
                <w:szCs w:val="21"/>
              </w:rPr>
              <w:t>结算金额（元）</w:t>
            </w:r>
          </w:p>
        </w:tc>
        <w:tc>
          <w:tcPr>
            <w:tcW w:w="1440" w:type="dxa"/>
            <w:vAlign w:val="center"/>
          </w:tcPr>
          <w:p w:rsidR="00B55BD9" w:rsidRPr="00B01624" w:rsidRDefault="004E1434">
            <w:pPr>
              <w:jc w:val="center"/>
              <w:rPr>
                <w:szCs w:val="21"/>
              </w:rPr>
            </w:pPr>
            <w:r w:rsidRPr="00B01624">
              <w:rPr>
                <w:rFonts w:hint="eastAsia"/>
                <w:szCs w:val="21"/>
              </w:rPr>
              <w:t>备注</w:t>
            </w: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c>
          <w:tcPr>
            <w:tcW w:w="126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c>
          <w:tcPr>
            <w:tcW w:w="126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c>
          <w:tcPr>
            <w:tcW w:w="126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c>
          <w:tcPr>
            <w:tcW w:w="126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c>
          <w:tcPr>
            <w:tcW w:w="126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c>
          <w:tcPr>
            <w:tcW w:w="126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c>
          <w:tcPr>
            <w:tcW w:w="126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c>
          <w:tcPr>
            <w:tcW w:w="126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c>
          <w:tcPr>
            <w:tcW w:w="126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c>
          <w:tcPr>
            <w:tcW w:w="126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c>
          <w:tcPr>
            <w:tcW w:w="126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c>
          <w:tcPr>
            <w:tcW w:w="126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c>
          <w:tcPr>
            <w:tcW w:w="126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c>
          <w:tcPr>
            <w:tcW w:w="126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980" w:type="dxa"/>
            <w:vAlign w:val="center"/>
          </w:tcPr>
          <w:p w:rsidR="00B55BD9" w:rsidRPr="00B01624" w:rsidRDefault="00B55BD9">
            <w:pPr>
              <w:jc w:val="center"/>
              <w:rPr>
                <w:szCs w:val="21"/>
              </w:rPr>
            </w:pPr>
          </w:p>
        </w:tc>
        <w:tc>
          <w:tcPr>
            <w:tcW w:w="126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r>
      <w:tr w:rsidR="00B55BD9" w:rsidRPr="00B01624">
        <w:trPr>
          <w:trHeight w:val="851"/>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4E1434">
            <w:pPr>
              <w:jc w:val="center"/>
              <w:rPr>
                <w:szCs w:val="21"/>
              </w:rPr>
            </w:pPr>
            <w:r w:rsidRPr="00B01624">
              <w:rPr>
                <w:rFonts w:hint="eastAsia"/>
                <w:szCs w:val="21"/>
              </w:rPr>
              <w:t>合计</w:t>
            </w:r>
          </w:p>
        </w:tc>
        <w:tc>
          <w:tcPr>
            <w:tcW w:w="1980" w:type="dxa"/>
            <w:vAlign w:val="center"/>
          </w:tcPr>
          <w:p w:rsidR="00B55BD9" w:rsidRPr="00B01624" w:rsidRDefault="00B55BD9">
            <w:pPr>
              <w:jc w:val="center"/>
              <w:rPr>
                <w:szCs w:val="21"/>
              </w:rPr>
            </w:pPr>
          </w:p>
        </w:tc>
        <w:tc>
          <w:tcPr>
            <w:tcW w:w="1260" w:type="dxa"/>
            <w:vAlign w:val="center"/>
          </w:tcPr>
          <w:p w:rsidR="00B55BD9" w:rsidRPr="00B01624" w:rsidRDefault="00B55BD9">
            <w:pPr>
              <w:jc w:val="center"/>
              <w:rPr>
                <w:szCs w:val="21"/>
              </w:rPr>
            </w:pPr>
          </w:p>
        </w:tc>
        <w:tc>
          <w:tcPr>
            <w:tcW w:w="1440" w:type="dxa"/>
            <w:vAlign w:val="center"/>
          </w:tcPr>
          <w:p w:rsidR="00B55BD9" w:rsidRPr="00B01624" w:rsidRDefault="00B55BD9">
            <w:pPr>
              <w:jc w:val="center"/>
              <w:rPr>
                <w:szCs w:val="21"/>
              </w:rPr>
            </w:pPr>
          </w:p>
        </w:tc>
        <w:tc>
          <w:tcPr>
            <w:tcW w:w="1440" w:type="dxa"/>
            <w:vAlign w:val="center"/>
          </w:tcPr>
          <w:p w:rsidR="00B55BD9" w:rsidRPr="00B01624" w:rsidRDefault="004E1434">
            <w:pPr>
              <w:jc w:val="center"/>
              <w:rPr>
                <w:szCs w:val="21"/>
              </w:rPr>
            </w:pPr>
            <w:r w:rsidRPr="00B01624">
              <w:rPr>
                <w:rFonts w:hint="eastAsia"/>
                <w:szCs w:val="21"/>
              </w:rPr>
              <w:t>—</w:t>
            </w:r>
          </w:p>
        </w:tc>
      </w:tr>
    </w:tbl>
    <w:p w:rsidR="00B55BD9" w:rsidRPr="00B01624" w:rsidRDefault="004E1434">
      <w:pPr>
        <w:rPr>
          <w:sz w:val="18"/>
          <w:szCs w:val="18"/>
        </w:rPr>
      </w:pPr>
      <w:r w:rsidRPr="00B01624">
        <w:rPr>
          <w:rFonts w:hint="eastAsia"/>
          <w:sz w:val="18"/>
          <w:szCs w:val="18"/>
        </w:rPr>
        <w:t>注：此表“暂估金额”由招标人填写，投标人应将“暂估金额”计入投标总价中。结算时按合同约定结算金额填写。</w:t>
      </w:r>
    </w:p>
    <w:p w:rsidR="00B55BD9" w:rsidRPr="00B01624" w:rsidRDefault="00B55BD9">
      <w:pPr>
        <w:jc w:val="right"/>
        <w:rPr>
          <w:szCs w:val="21"/>
        </w:rPr>
      </w:pPr>
    </w:p>
    <w:p w:rsidR="00B55BD9" w:rsidRPr="00B01624" w:rsidRDefault="004E1434">
      <w:pPr>
        <w:spacing w:line="360" w:lineRule="auto"/>
        <w:ind w:firstLineChars="300" w:firstLine="630"/>
        <w:jc w:val="left"/>
        <w:rPr>
          <w:rFonts w:ascii="宋体" w:hAnsi="宋体" w:cs="宋体"/>
          <w:szCs w:val="21"/>
        </w:rPr>
      </w:pPr>
      <w:r w:rsidRPr="00B01624">
        <w:rPr>
          <w:rFonts w:ascii="宋体" w:hAnsi="宋体" w:hint="eastAsia"/>
          <w:szCs w:val="21"/>
        </w:rPr>
        <w:t>表15</w:t>
      </w:r>
      <w:r w:rsidRPr="00B01624">
        <w:rPr>
          <w:rFonts w:ascii="宋体" w:hAnsi="宋体" w:cs="宋体" w:hint="eastAsia"/>
          <w:szCs w:val="21"/>
        </w:rPr>
        <w:t>总承包服务费计价表</w:t>
      </w:r>
    </w:p>
    <w:p w:rsidR="00B55BD9" w:rsidRPr="00B01624" w:rsidRDefault="004E1434">
      <w:pPr>
        <w:jc w:val="center"/>
        <w:rPr>
          <w:b/>
          <w:sz w:val="36"/>
          <w:szCs w:val="36"/>
        </w:rPr>
      </w:pPr>
      <w:r w:rsidRPr="00B01624">
        <w:rPr>
          <w:rFonts w:hint="eastAsia"/>
          <w:b/>
          <w:sz w:val="36"/>
          <w:szCs w:val="36"/>
        </w:rPr>
        <w:t>总承包服务费计价表</w:t>
      </w:r>
    </w:p>
    <w:p w:rsidR="00B55BD9" w:rsidRPr="00B01624" w:rsidRDefault="004E1434">
      <w:pPr>
        <w:rPr>
          <w:sz w:val="24"/>
        </w:rPr>
      </w:pPr>
      <w:r w:rsidRPr="00B01624">
        <w:rPr>
          <w:rFonts w:hint="eastAsia"/>
          <w:sz w:val="24"/>
        </w:rPr>
        <w:t>工程名称：</w:t>
      </w:r>
      <w:r w:rsidRPr="00B01624">
        <w:rPr>
          <w:rFonts w:hint="eastAsia"/>
          <w:sz w:val="24"/>
        </w:rPr>
        <w:t xml:space="preserve">                                              </w:t>
      </w:r>
      <w:r w:rsidRPr="00B01624">
        <w:rPr>
          <w:rFonts w:hint="eastAsia"/>
          <w:sz w:val="24"/>
        </w:rPr>
        <w:t>第</w:t>
      </w:r>
      <w:r w:rsidRPr="00B01624">
        <w:rPr>
          <w:rFonts w:hint="eastAsia"/>
          <w:sz w:val="24"/>
        </w:rPr>
        <w:t xml:space="preserve">  </w:t>
      </w:r>
      <w:r w:rsidRPr="00B01624">
        <w:rPr>
          <w:rFonts w:hint="eastAsia"/>
          <w:sz w:val="24"/>
        </w:rPr>
        <w:t>页</w:t>
      </w:r>
      <w:r w:rsidRPr="00B01624">
        <w:rPr>
          <w:rFonts w:hint="eastAsia"/>
          <w:sz w:val="24"/>
        </w:rPr>
        <w:t xml:space="preserve">  </w:t>
      </w:r>
      <w:r w:rsidRPr="00B01624">
        <w:rPr>
          <w:rFonts w:hint="eastAsia"/>
          <w:sz w:val="24"/>
        </w:rPr>
        <w:t>共</w:t>
      </w:r>
      <w:r w:rsidRPr="00B01624">
        <w:rPr>
          <w:rFonts w:hint="eastAsia"/>
          <w:sz w:val="24"/>
        </w:rPr>
        <w:t xml:space="preserve">  </w:t>
      </w:r>
      <w:r w:rsidRPr="00B01624">
        <w:rPr>
          <w:rFonts w:hint="eastAsia"/>
          <w:sz w:val="24"/>
        </w:rPr>
        <w:t>页</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2160"/>
        <w:gridCol w:w="1620"/>
        <w:gridCol w:w="1991"/>
        <w:gridCol w:w="889"/>
        <w:gridCol w:w="1620"/>
      </w:tblGrid>
      <w:tr w:rsidR="00B55BD9" w:rsidRPr="00B01624">
        <w:trPr>
          <w:trHeight w:val="680"/>
        </w:trPr>
        <w:tc>
          <w:tcPr>
            <w:tcW w:w="648" w:type="dxa"/>
            <w:vAlign w:val="center"/>
          </w:tcPr>
          <w:p w:rsidR="00B55BD9" w:rsidRPr="00B01624" w:rsidRDefault="004E1434">
            <w:pPr>
              <w:jc w:val="center"/>
              <w:rPr>
                <w:szCs w:val="21"/>
              </w:rPr>
            </w:pPr>
            <w:r w:rsidRPr="00B01624">
              <w:rPr>
                <w:rFonts w:hint="eastAsia"/>
                <w:szCs w:val="21"/>
              </w:rPr>
              <w:t>序号</w:t>
            </w:r>
          </w:p>
        </w:tc>
        <w:tc>
          <w:tcPr>
            <w:tcW w:w="2160" w:type="dxa"/>
            <w:vAlign w:val="center"/>
          </w:tcPr>
          <w:p w:rsidR="00B55BD9" w:rsidRPr="00B01624" w:rsidRDefault="004E1434">
            <w:pPr>
              <w:jc w:val="center"/>
              <w:rPr>
                <w:szCs w:val="21"/>
              </w:rPr>
            </w:pPr>
            <w:r w:rsidRPr="00B01624">
              <w:rPr>
                <w:rFonts w:hint="eastAsia"/>
                <w:szCs w:val="21"/>
              </w:rPr>
              <w:t>项目名称</w:t>
            </w:r>
          </w:p>
        </w:tc>
        <w:tc>
          <w:tcPr>
            <w:tcW w:w="1620" w:type="dxa"/>
            <w:vAlign w:val="center"/>
          </w:tcPr>
          <w:p w:rsidR="00B55BD9" w:rsidRPr="00B01624" w:rsidRDefault="004E1434">
            <w:pPr>
              <w:jc w:val="center"/>
              <w:rPr>
                <w:szCs w:val="21"/>
              </w:rPr>
            </w:pPr>
            <w:r w:rsidRPr="00B01624">
              <w:rPr>
                <w:rFonts w:hint="eastAsia"/>
                <w:szCs w:val="21"/>
              </w:rPr>
              <w:t>计算基础（元）</w:t>
            </w:r>
          </w:p>
        </w:tc>
        <w:tc>
          <w:tcPr>
            <w:tcW w:w="1991" w:type="dxa"/>
            <w:vAlign w:val="center"/>
          </w:tcPr>
          <w:p w:rsidR="00B55BD9" w:rsidRPr="00B01624" w:rsidRDefault="004E1434">
            <w:pPr>
              <w:jc w:val="center"/>
              <w:rPr>
                <w:szCs w:val="21"/>
              </w:rPr>
            </w:pPr>
            <w:r w:rsidRPr="00B01624">
              <w:rPr>
                <w:rFonts w:hint="eastAsia"/>
                <w:szCs w:val="21"/>
              </w:rPr>
              <w:t>服务内容</w:t>
            </w:r>
          </w:p>
        </w:tc>
        <w:tc>
          <w:tcPr>
            <w:tcW w:w="889" w:type="dxa"/>
            <w:vAlign w:val="center"/>
          </w:tcPr>
          <w:p w:rsidR="00B55BD9" w:rsidRPr="00B01624" w:rsidRDefault="004E1434">
            <w:pPr>
              <w:jc w:val="center"/>
              <w:rPr>
                <w:szCs w:val="21"/>
              </w:rPr>
            </w:pPr>
            <w:r w:rsidRPr="00B01624">
              <w:rPr>
                <w:rFonts w:hint="eastAsia"/>
                <w:szCs w:val="21"/>
              </w:rPr>
              <w:t>费率（</w:t>
            </w:r>
            <w:r w:rsidRPr="00B01624">
              <w:rPr>
                <w:rFonts w:hint="eastAsia"/>
                <w:szCs w:val="21"/>
              </w:rPr>
              <w:t>%</w:t>
            </w:r>
            <w:r w:rsidRPr="00B01624">
              <w:rPr>
                <w:rFonts w:hint="eastAsia"/>
                <w:szCs w:val="21"/>
              </w:rPr>
              <w:t>）</w:t>
            </w:r>
          </w:p>
        </w:tc>
        <w:tc>
          <w:tcPr>
            <w:tcW w:w="1620" w:type="dxa"/>
            <w:vAlign w:val="center"/>
          </w:tcPr>
          <w:p w:rsidR="00B55BD9" w:rsidRPr="00B01624" w:rsidRDefault="004E1434">
            <w:pPr>
              <w:jc w:val="center"/>
              <w:rPr>
                <w:szCs w:val="21"/>
              </w:rPr>
            </w:pPr>
            <w:r w:rsidRPr="00B01624">
              <w:rPr>
                <w:rFonts w:hint="eastAsia"/>
                <w:szCs w:val="21"/>
              </w:rPr>
              <w:t>金额（元）</w:t>
            </w:r>
          </w:p>
        </w:tc>
      </w:tr>
      <w:tr w:rsidR="00B55BD9" w:rsidRPr="00B01624">
        <w:trPr>
          <w:trHeight w:val="680"/>
        </w:trPr>
        <w:tc>
          <w:tcPr>
            <w:tcW w:w="648" w:type="dxa"/>
            <w:vAlign w:val="center"/>
          </w:tcPr>
          <w:p w:rsidR="00B55BD9" w:rsidRPr="00B01624" w:rsidRDefault="004E1434">
            <w:pPr>
              <w:jc w:val="center"/>
              <w:rPr>
                <w:szCs w:val="21"/>
              </w:rPr>
            </w:pPr>
            <w:r w:rsidRPr="00B01624">
              <w:rPr>
                <w:rFonts w:hint="eastAsia"/>
                <w:szCs w:val="21"/>
              </w:rPr>
              <w:t>1</w:t>
            </w:r>
          </w:p>
        </w:tc>
        <w:tc>
          <w:tcPr>
            <w:tcW w:w="2160" w:type="dxa"/>
            <w:vAlign w:val="center"/>
          </w:tcPr>
          <w:p w:rsidR="00B55BD9" w:rsidRPr="00B01624" w:rsidRDefault="004E1434">
            <w:pPr>
              <w:rPr>
                <w:szCs w:val="21"/>
              </w:rPr>
            </w:pPr>
            <w:r w:rsidRPr="00B01624">
              <w:rPr>
                <w:rFonts w:hint="eastAsia"/>
                <w:szCs w:val="21"/>
              </w:rPr>
              <w:t>发包人发包专业工程</w:t>
            </w:r>
          </w:p>
        </w:tc>
        <w:tc>
          <w:tcPr>
            <w:tcW w:w="1620" w:type="dxa"/>
            <w:vAlign w:val="center"/>
          </w:tcPr>
          <w:p w:rsidR="00B55BD9" w:rsidRPr="00B01624" w:rsidRDefault="00B55BD9">
            <w:pPr>
              <w:jc w:val="center"/>
              <w:rPr>
                <w:szCs w:val="21"/>
              </w:rPr>
            </w:pPr>
          </w:p>
        </w:tc>
        <w:tc>
          <w:tcPr>
            <w:tcW w:w="1991" w:type="dxa"/>
            <w:vAlign w:val="center"/>
          </w:tcPr>
          <w:p w:rsidR="00B55BD9" w:rsidRPr="00B01624" w:rsidRDefault="00B55BD9">
            <w:pPr>
              <w:jc w:val="center"/>
              <w:rPr>
                <w:szCs w:val="21"/>
              </w:rPr>
            </w:pPr>
          </w:p>
        </w:tc>
        <w:tc>
          <w:tcPr>
            <w:tcW w:w="889"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4E1434">
            <w:pPr>
              <w:jc w:val="center"/>
              <w:rPr>
                <w:szCs w:val="21"/>
              </w:rPr>
            </w:pPr>
            <w:r w:rsidRPr="00B01624">
              <w:rPr>
                <w:rFonts w:hint="eastAsia"/>
                <w:szCs w:val="21"/>
              </w:rPr>
              <w:t>2</w:t>
            </w:r>
          </w:p>
        </w:tc>
        <w:tc>
          <w:tcPr>
            <w:tcW w:w="2160" w:type="dxa"/>
            <w:vAlign w:val="center"/>
          </w:tcPr>
          <w:p w:rsidR="00B55BD9" w:rsidRPr="00B01624" w:rsidRDefault="004E1434">
            <w:pPr>
              <w:rPr>
                <w:szCs w:val="21"/>
              </w:rPr>
            </w:pPr>
            <w:r w:rsidRPr="00B01624">
              <w:rPr>
                <w:rFonts w:hint="eastAsia"/>
                <w:szCs w:val="21"/>
              </w:rPr>
              <w:t>发包人提供材料</w:t>
            </w:r>
          </w:p>
        </w:tc>
        <w:tc>
          <w:tcPr>
            <w:tcW w:w="1620" w:type="dxa"/>
            <w:vAlign w:val="center"/>
          </w:tcPr>
          <w:p w:rsidR="00B55BD9" w:rsidRPr="00B01624" w:rsidRDefault="00B55BD9">
            <w:pPr>
              <w:jc w:val="center"/>
              <w:rPr>
                <w:szCs w:val="21"/>
              </w:rPr>
            </w:pPr>
          </w:p>
        </w:tc>
        <w:tc>
          <w:tcPr>
            <w:tcW w:w="1991" w:type="dxa"/>
            <w:vAlign w:val="center"/>
          </w:tcPr>
          <w:p w:rsidR="00B55BD9" w:rsidRPr="00B01624" w:rsidRDefault="00B55BD9">
            <w:pPr>
              <w:jc w:val="center"/>
              <w:rPr>
                <w:szCs w:val="21"/>
              </w:rPr>
            </w:pPr>
          </w:p>
        </w:tc>
        <w:tc>
          <w:tcPr>
            <w:tcW w:w="889"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c>
          <w:tcPr>
            <w:tcW w:w="1991" w:type="dxa"/>
            <w:vAlign w:val="center"/>
          </w:tcPr>
          <w:p w:rsidR="00B55BD9" w:rsidRPr="00B01624" w:rsidRDefault="00B55BD9">
            <w:pPr>
              <w:jc w:val="center"/>
              <w:rPr>
                <w:szCs w:val="21"/>
              </w:rPr>
            </w:pPr>
          </w:p>
        </w:tc>
        <w:tc>
          <w:tcPr>
            <w:tcW w:w="889"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c>
          <w:tcPr>
            <w:tcW w:w="1991" w:type="dxa"/>
            <w:vAlign w:val="center"/>
          </w:tcPr>
          <w:p w:rsidR="00B55BD9" w:rsidRPr="00B01624" w:rsidRDefault="00B55BD9">
            <w:pPr>
              <w:jc w:val="center"/>
              <w:rPr>
                <w:szCs w:val="21"/>
              </w:rPr>
            </w:pPr>
          </w:p>
        </w:tc>
        <w:tc>
          <w:tcPr>
            <w:tcW w:w="889"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c>
          <w:tcPr>
            <w:tcW w:w="1991" w:type="dxa"/>
            <w:vAlign w:val="center"/>
          </w:tcPr>
          <w:p w:rsidR="00B55BD9" w:rsidRPr="00B01624" w:rsidRDefault="00B55BD9">
            <w:pPr>
              <w:jc w:val="center"/>
              <w:rPr>
                <w:szCs w:val="21"/>
              </w:rPr>
            </w:pPr>
          </w:p>
        </w:tc>
        <w:tc>
          <w:tcPr>
            <w:tcW w:w="889"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c>
          <w:tcPr>
            <w:tcW w:w="1991" w:type="dxa"/>
            <w:vAlign w:val="center"/>
          </w:tcPr>
          <w:p w:rsidR="00B55BD9" w:rsidRPr="00B01624" w:rsidRDefault="00B55BD9">
            <w:pPr>
              <w:jc w:val="center"/>
              <w:rPr>
                <w:szCs w:val="21"/>
              </w:rPr>
            </w:pPr>
          </w:p>
        </w:tc>
        <w:tc>
          <w:tcPr>
            <w:tcW w:w="889"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c>
          <w:tcPr>
            <w:tcW w:w="1991" w:type="dxa"/>
            <w:vAlign w:val="center"/>
          </w:tcPr>
          <w:p w:rsidR="00B55BD9" w:rsidRPr="00B01624" w:rsidRDefault="00B55BD9">
            <w:pPr>
              <w:jc w:val="center"/>
              <w:rPr>
                <w:szCs w:val="21"/>
              </w:rPr>
            </w:pPr>
          </w:p>
        </w:tc>
        <w:tc>
          <w:tcPr>
            <w:tcW w:w="889"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c>
          <w:tcPr>
            <w:tcW w:w="1991" w:type="dxa"/>
            <w:vAlign w:val="center"/>
          </w:tcPr>
          <w:p w:rsidR="00B55BD9" w:rsidRPr="00B01624" w:rsidRDefault="00B55BD9">
            <w:pPr>
              <w:jc w:val="center"/>
              <w:rPr>
                <w:szCs w:val="21"/>
              </w:rPr>
            </w:pPr>
          </w:p>
        </w:tc>
        <w:tc>
          <w:tcPr>
            <w:tcW w:w="889"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c>
          <w:tcPr>
            <w:tcW w:w="1991" w:type="dxa"/>
            <w:vAlign w:val="center"/>
          </w:tcPr>
          <w:p w:rsidR="00B55BD9" w:rsidRPr="00B01624" w:rsidRDefault="00B55BD9">
            <w:pPr>
              <w:jc w:val="center"/>
              <w:rPr>
                <w:szCs w:val="21"/>
              </w:rPr>
            </w:pPr>
          </w:p>
        </w:tc>
        <w:tc>
          <w:tcPr>
            <w:tcW w:w="889"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c>
          <w:tcPr>
            <w:tcW w:w="1991" w:type="dxa"/>
            <w:vAlign w:val="center"/>
          </w:tcPr>
          <w:p w:rsidR="00B55BD9" w:rsidRPr="00B01624" w:rsidRDefault="00B55BD9">
            <w:pPr>
              <w:jc w:val="center"/>
              <w:rPr>
                <w:szCs w:val="21"/>
              </w:rPr>
            </w:pPr>
          </w:p>
        </w:tc>
        <w:tc>
          <w:tcPr>
            <w:tcW w:w="889"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c>
          <w:tcPr>
            <w:tcW w:w="1991" w:type="dxa"/>
            <w:vAlign w:val="center"/>
          </w:tcPr>
          <w:p w:rsidR="00B55BD9" w:rsidRPr="00B01624" w:rsidRDefault="00B55BD9">
            <w:pPr>
              <w:jc w:val="center"/>
              <w:rPr>
                <w:szCs w:val="21"/>
              </w:rPr>
            </w:pPr>
          </w:p>
        </w:tc>
        <w:tc>
          <w:tcPr>
            <w:tcW w:w="889"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c>
          <w:tcPr>
            <w:tcW w:w="1991" w:type="dxa"/>
            <w:vAlign w:val="center"/>
          </w:tcPr>
          <w:p w:rsidR="00B55BD9" w:rsidRPr="00B01624" w:rsidRDefault="00B55BD9">
            <w:pPr>
              <w:jc w:val="center"/>
              <w:rPr>
                <w:szCs w:val="21"/>
              </w:rPr>
            </w:pPr>
          </w:p>
        </w:tc>
        <w:tc>
          <w:tcPr>
            <w:tcW w:w="889"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c>
          <w:tcPr>
            <w:tcW w:w="1991" w:type="dxa"/>
            <w:vAlign w:val="center"/>
          </w:tcPr>
          <w:p w:rsidR="00B55BD9" w:rsidRPr="00B01624" w:rsidRDefault="00B55BD9">
            <w:pPr>
              <w:jc w:val="center"/>
              <w:rPr>
                <w:szCs w:val="21"/>
              </w:rPr>
            </w:pPr>
          </w:p>
        </w:tc>
        <w:tc>
          <w:tcPr>
            <w:tcW w:w="889"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r>
      <w:tr w:rsidR="00B55BD9" w:rsidRPr="00B01624">
        <w:trPr>
          <w:trHeight w:val="680"/>
        </w:trPr>
        <w:tc>
          <w:tcPr>
            <w:tcW w:w="648" w:type="dxa"/>
            <w:vAlign w:val="center"/>
          </w:tcPr>
          <w:p w:rsidR="00B55BD9" w:rsidRPr="00B01624" w:rsidRDefault="00B55BD9">
            <w:pPr>
              <w:jc w:val="center"/>
              <w:rPr>
                <w:szCs w:val="21"/>
              </w:rPr>
            </w:pPr>
          </w:p>
        </w:tc>
        <w:tc>
          <w:tcPr>
            <w:tcW w:w="2160"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c>
          <w:tcPr>
            <w:tcW w:w="1991" w:type="dxa"/>
            <w:vAlign w:val="center"/>
          </w:tcPr>
          <w:p w:rsidR="00B55BD9" w:rsidRPr="00B01624" w:rsidRDefault="00B55BD9">
            <w:pPr>
              <w:jc w:val="center"/>
              <w:rPr>
                <w:szCs w:val="21"/>
              </w:rPr>
            </w:pPr>
          </w:p>
        </w:tc>
        <w:tc>
          <w:tcPr>
            <w:tcW w:w="889" w:type="dxa"/>
            <w:vAlign w:val="center"/>
          </w:tcPr>
          <w:p w:rsidR="00B55BD9" w:rsidRPr="00B01624" w:rsidRDefault="00B55BD9">
            <w:pPr>
              <w:jc w:val="center"/>
              <w:rPr>
                <w:szCs w:val="21"/>
              </w:rPr>
            </w:pPr>
          </w:p>
        </w:tc>
        <w:tc>
          <w:tcPr>
            <w:tcW w:w="1620" w:type="dxa"/>
            <w:vAlign w:val="center"/>
          </w:tcPr>
          <w:p w:rsidR="00B55BD9" w:rsidRPr="00B01624" w:rsidRDefault="00B55BD9">
            <w:pPr>
              <w:jc w:val="center"/>
              <w:rPr>
                <w:szCs w:val="21"/>
              </w:rPr>
            </w:pPr>
          </w:p>
        </w:tc>
      </w:tr>
      <w:tr w:rsidR="00B55BD9" w:rsidRPr="00B01624">
        <w:trPr>
          <w:trHeight w:val="851"/>
        </w:trPr>
        <w:tc>
          <w:tcPr>
            <w:tcW w:w="2808" w:type="dxa"/>
            <w:gridSpan w:val="2"/>
            <w:vAlign w:val="center"/>
          </w:tcPr>
          <w:p w:rsidR="00B55BD9" w:rsidRPr="00B01624" w:rsidRDefault="004E1434">
            <w:pPr>
              <w:jc w:val="center"/>
              <w:rPr>
                <w:szCs w:val="21"/>
              </w:rPr>
            </w:pPr>
            <w:r w:rsidRPr="00B01624">
              <w:rPr>
                <w:rFonts w:hint="eastAsia"/>
                <w:szCs w:val="21"/>
              </w:rPr>
              <w:t>合计</w:t>
            </w:r>
          </w:p>
        </w:tc>
        <w:tc>
          <w:tcPr>
            <w:tcW w:w="1620" w:type="dxa"/>
            <w:vAlign w:val="center"/>
          </w:tcPr>
          <w:p w:rsidR="00B55BD9" w:rsidRPr="00B01624" w:rsidRDefault="004E1434">
            <w:pPr>
              <w:jc w:val="center"/>
              <w:rPr>
                <w:szCs w:val="21"/>
              </w:rPr>
            </w:pPr>
            <w:r w:rsidRPr="00B01624">
              <w:rPr>
                <w:rFonts w:hint="eastAsia"/>
                <w:szCs w:val="21"/>
              </w:rPr>
              <w:t>—</w:t>
            </w:r>
          </w:p>
        </w:tc>
        <w:tc>
          <w:tcPr>
            <w:tcW w:w="1991" w:type="dxa"/>
            <w:vAlign w:val="center"/>
          </w:tcPr>
          <w:p w:rsidR="00B55BD9" w:rsidRPr="00B01624" w:rsidRDefault="004E1434">
            <w:pPr>
              <w:jc w:val="center"/>
              <w:rPr>
                <w:szCs w:val="21"/>
              </w:rPr>
            </w:pPr>
            <w:r w:rsidRPr="00B01624">
              <w:rPr>
                <w:rFonts w:hint="eastAsia"/>
                <w:szCs w:val="21"/>
              </w:rPr>
              <w:t>—</w:t>
            </w:r>
          </w:p>
        </w:tc>
        <w:tc>
          <w:tcPr>
            <w:tcW w:w="889" w:type="dxa"/>
            <w:vAlign w:val="center"/>
          </w:tcPr>
          <w:p w:rsidR="00B55BD9" w:rsidRPr="00B01624" w:rsidRDefault="004E1434">
            <w:pPr>
              <w:jc w:val="center"/>
              <w:rPr>
                <w:szCs w:val="21"/>
              </w:rPr>
            </w:pPr>
            <w:r w:rsidRPr="00B01624">
              <w:rPr>
                <w:rFonts w:hint="eastAsia"/>
                <w:szCs w:val="21"/>
              </w:rPr>
              <w:t>—</w:t>
            </w:r>
          </w:p>
        </w:tc>
        <w:tc>
          <w:tcPr>
            <w:tcW w:w="1620" w:type="dxa"/>
            <w:vAlign w:val="center"/>
          </w:tcPr>
          <w:p w:rsidR="00B55BD9" w:rsidRPr="00B01624" w:rsidRDefault="00B55BD9">
            <w:pPr>
              <w:jc w:val="center"/>
              <w:rPr>
                <w:szCs w:val="21"/>
              </w:rPr>
            </w:pPr>
          </w:p>
        </w:tc>
      </w:tr>
    </w:tbl>
    <w:p w:rsidR="00B55BD9" w:rsidRPr="00B01624" w:rsidRDefault="004E1434">
      <w:pPr>
        <w:rPr>
          <w:sz w:val="18"/>
          <w:szCs w:val="18"/>
        </w:rPr>
      </w:pPr>
      <w:r w:rsidRPr="00B01624">
        <w:rPr>
          <w:rFonts w:hint="eastAsia"/>
          <w:sz w:val="18"/>
          <w:szCs w:val="18"/>
        </w:rPr>
        <w:t>注：此表项目名称、服务内容由招标人填写，编制招标控制价时，费率及金额由招标人按有关规定确定；投标时，费率及金额由投标人自主报价，计入投标总价中。此表项目价值在结算时，计算基础按实计取。</w:t>
      </w:r>
    </w:p>
    <w:p w:rsidR="00B55BD9" w:rsidRPr="00B01624" w:rsidRDefault="00B55BD9">
      <w:pPr>
        <w:jc w:val="right"/>
        <w:rPr>
          <w:szCs w:val="21"/>
        </w:rPr>
      </w:pPr>
    </w:p>
    <w:p w:rsidR="00B55BD9" w:rsidRPr="00B01624" w:rsidRDefault="00B55BD9">
      <w:pPr>
        <w:jc w:val="right"/>
        <w:rPr>
          <w:szCs w:val="21"/>
        </w:rPr>
      </w:pPr>
    </w:p>
    <w:p w:rsidR="00B55BD9" w:rsidRPr="00B01624" w:rsidRDefault="00B55BD9">
      <w:pPr>
        <w:spacing w:line="360" w:lineRule="auto"/>
        <w:jc w:val="left"/>
        <w:rPr>
          <w:rFonts w:ascii="宋体" w:hAnsi="宋体"/>
          <w:szCs w:val="21"/>
        </w:rPr>
      </w:pPr>
    </w:p>
    <w:p w:rsidR="00B55BD9" w:rsidRPr="00B01624" w:rsidRDefault="004E1434">
      <w:pPr>
        <w:spacing w:line="360" w:lineRule="auto"/>
        <w:ind w:firstLineChars="300" w:firstLine="630"/>
        <w:jc w:val="left"/>
        <w:rPr>
          <w:rFonts w:ascii="宋体" w:hAnsi="宋体" w:cs="宋体"/>
          <w:szCs w:val="21"/>
        </w:rPr>
      </w:pPr>
      <w:r w:rsidRPr="00B01624">
        <w:rPr>
          <w:rFonts w:ascii="宋体" w:hAnsi="宋体" w:hint="eastAsia"/>
          <w:szCs w:val="21"/>
        </w:rPr>
        <w:t>表16</w:t>
      </w:r>
      <w:r w:rsidRPr="00B01624">
        <w:rPr>
          <w:rFonts w:ascii="宋体" w:hAnsi="宋体" w:cs="宋体" w:hint="eastAsia"/>
          <w:szCs w:val="21"/>
        </w:rPr>
        <w:t>规费、增值税计价表</w:t>
      </w:r>
    </w:p>
    <w:p w:rsidR="00B55BD9" w:rsidRPr="00B01624" w:rsidRDefault="004E1434">
      <w:pPr>
        <w:jc w:val="center"/>
        <w:rPr>
          <w:b/>
          <w:sz w:val="36"/>
          <w:szCs w:val="36"/>
        </w:rPr>
      </w:pPr>
      <w:r w:rsidRPr="00B01624">
        <w:rPr>
          <w:rFonts w:hint="eastAsia"/>
          <w:b/>
          <w:sz w:val="36"/>
          <w:szCs w:val="36"/>
        </w:rPr>
        <w:t>规费、增值税计价表</w:t>
      </w:r>
    </w:p>
    <w:p w:rsidR="00B55BD9" w:rsidRPr="00B01624" w:rsidRDefault="004E1434">
      <w:pPr>
        <w:spacing w:line="360" w:lineRule="auto"/>
        <w:rPr>
          <w:sz w:val="24"/>
        </w:rPr>
      </w:pPr>
      <w:r w:rsidRPr="00B01624">
        <w:rPr>
          <w:rFonts w:hint="eastAsia"/>
          <w:sz w:val="24"/>
        </w:rPr>
        <w:t>工程名称：</w:t>
      </w:r>
      <w:r w:rsidRPr="00B01624">
        <w:rPr>
          <w:rFonts w:hint="eastAsia"/>
          <w:sz w:val="24"/>
        </w:rPr>
        <w:t xml:space="preserve">                                                    </w:t>
      </w:r>
      <w:r w:rsidRPr="00B01624">
        <w:rPr>
          <w:rFonts w:hint="eastAsia"/>
          <w:sz w:val="24"/>
        </w:rPr>
        <w:t>第</w:t>
      </w:r>
      <w:r w:rsidRPr="00B01624">
        <w:rPr>
          <w:rFonts w:hint="eastAsia"/>
          <w:sz w:val="24"/>
        </w:rPr>
        <w:t xml:space="preserve">  </w:t>
      </w:r>
      <w:r w:rsidRPr="00B01624">
        <w:rPr>
          <w:rFonts w:hint="eastAsia"/>
          <w:sz w:val="24"/>
        </w:rPr>
        <w:t>页</w:t>
      </w:r>
      <w:r w:rsidRPr="00B01624">
        <w:rPr>
          <w:rFonts w:hint="eastAsia"/>
          <w:sz w:val="24"/>
        </w:rPr>
        <w:t xml:space="preserve">  </w:t>
      </w:r>
      <w:r w:rsidRPr="00B01624">
        <w:rPr>
          <w:rFonts w:hint="eastAsia"/>
          <w:sz w:val="24"/>
        </w:rPr>
        <w:t>共</w:t>
      </w:r>
      <w:r w:rsidRPr="00B01624">
        <w:rPr>
          <w:rFonts w:hint="eastAsia"/>
          <w:sz w:val="24"/>
        </w:rPr>
        <w:t xml:space="preserve">  </w:t>
      </w:r>
      <w:r w:rsidRPr="00B01624">
        <w:rPr>
          <w:rFonts w:hint="eastAsia"/>
          <w:sz w:val="24"/>
        </w:rPr>
        <w:t>页</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9"/>
        <w:gridCol w:w="1957"/>
        <w:gridCol w:w="3021"/>
        <w:gridCol w:w="1520"/>
        <w:gridCol w:w="1635"/>
      </w:tblGrid>
      <w:tr w:rsidR="00B55BD9" w:rsidRPr="00B01624">
        <w:trPr>
          <w:trHeight w:val="1247"/>
          <w:jc w:val="center"/>
        </w:trPr>
        <w:tc>
          <w:tcPr>
            <w:tcW w:w="939" w:type="dxa"/>
            <w:vAlign w:val="center"/>
          </w:tcPr>
          <w:p w:rsidR="00B55BD9" w:rsidRPr="00B01624" w:rsidRDefault="004E1434">
            <w:pPr>
              <w:jc w:val="center"/>
              <w:rPr>
                <w:szCs w:val="21"/>
              </w:rPr>
            </w:pPr>
            <w:r w:rsidRPr="00B01624">
              <w:rPr>
                <w:rFonts w:hint="eastAsia"/>
                <w:szCs w:val="21"/>
              </w:rPr>
              <w:t>序号</w:t>
            </w:r>
          </w:p>
        </w:tc>
        <w:tc>
          <w:tcPr>
            <w:tcW w:w="1957" w:type="dxa"/>
            <w:vAlign w:val="center"/>
          </w:tcPr>
          <w:p w:rsidR="00B55BD9" w:rsidRPr="00B01624" w:rsidRDefault="004E1434">
            <w:pPr>
              <w:jc w:val="center"/>
              <w:rPr>
                <w:szCs w:val="21"/>
              </w:rPr>
            </w:pPr>
            <w:r w:rsidRPr="00B01624">
              <w:rPr>
                <w:rFonts w:hint="eastAsia"/>
                <w:szCs w:val="21"/>
              </w:rPr>
              <w:t>项目名称</w:t>
            </w:r>
          </w:p>
        </w:tc>
        <w:tc>
          <w:tcPr>
            <w:tcW w:w="3021" w:type="dxa"/>
            <w:vAlign w:val="center"/>
          </w:tcPr>
          <w:p w:rsidR="00B55BD9" w:rsidRPr="00B01624" w:rsidRDefault="004E1434">
            <w:pPr>
              <w:jc w:val="center"/>
              <w:rPr>
                <w:szCs w:val="21"/>
              </w:rPr>
            </w:pPr>
            <w:r w:rsidRPr="00B01624">
              <w:rPr>
                <w:rFonts w:hint="eastAsia"/>
                <w:szCs w:val="21"/>
              </w:rPr>
              <w:t>计算基础</w:t>
            </w:r>
          </w:p>
        </w:tc>
        <w:tc>
          <w:tcPr>
            <w:tcW w:w="1520" w:type="dxa"/>
            <w:vAlign w:val="center"/>
          </w:tcPr>
          <w:p w:rsidR="00B55BD9" w:rsidRPr="00B01624" w:rsidRDefault="004E1434">
            <w:pPr>
              <w:jc w:val="center"/>
              <w:rPr>
                <w:szCs w:val="21"/>
              </w:rPr>
            </w:pPr>
            <w:r w:rsidRPr="00B01624">
              <w:rPr>
                <w:rFonts w:hint="eastAsia"/>
                <w:szCs w:val="21"/>
              </w:rPr>
              <w:t>计算费率（</w:t>
            </w:r>
            <w:r w:rsidRPr="00B01624">
              <w:rPr>
                <w:rFonts w:hint="eastAsia"/>
                <w:szCs w:val="21"/>
              </w:rPr>
              <w:t>%</w:t>
            </w:r>
            <w:r w:rsidRPr="00B01624">
              <w:rPr>
                <w:rFonts w:hint="eastAsia"/>
                <w:szCs w:val="21"/>
              </w:rPr>
              <w:t>）</w:t>
            </w:r>
          </w:p>
        </w:tc>
        <w:tc>
          <w:tcPr>
            <w:tcW w:w="1635" w:type="dxa"/>
            <w:vAlign w:val="center"/>
          </w:tcPr>
          <w:p w:rsidR="00B55BD9" w:rsidRPr="00B01624" w:rsidRDefault="004E1434">
            <w:pPr>
              <w:jc w:val="center"/>
              <w:rPr>
                <w:szCs w:val="21"/>
              </w:rPr>
            </w:pPr>
            <w:r w:rsidRPr="00B01624">
              <w:rPr>
                <w:rFonts w:hint="eastAsia"/>
                <w:szCs w:val="21"/>
              </w:rPr>
              <w:t>金额（元）</w:t>
            </w:r>
          </w:p>
        </w:tc>
      </w:tr>
      <w:tr w:rsidR="00B55BD9" w:rsidRPr="00B01624">
        <w:trPr>
          <w:trHeight w:val="851"/>
          <w:jc w:val="center"/>
        </w:trPr>
        <w:tc>
          <w:tcPr>
            <w:tcW w:w="939" w:type="dxa"/>
            <w:vAlign w:val="center"/>
          </w:tcPr>
          <w:p w:rsidR="00B55BD9" w:rsidRPr="00B01624" w:rsidRDefault="004E1434">
            <w:pPr>
              <w:jc w:val="center"/>
              <w:rPr>
                <w:szCs w:val="21"/>
              </w:rPr>
            </w:pPr>
            <w:r w:rsidRPr="00B01624">
              <w:rPr>
                <w:rFonts w:hint="eastAsia"/>
                <w:szCs w:val="21"/>
              </w:rPr>
              <w:t>1</w:t>
            </w:r>
          </w:p>
        </w:tc>
        <w:tc>
          <w:tcPr>
            <w:tcW w:w="1957" w:type="dxa"/>
            <w:vAlign w:val="center"/>
          </w:tcPr>
          <w:p w:rsidR="00B55BD9" w:rsidRPr="00B01624" w:rsidRDefault="004E1434">
            <w:pPr>
              <w:rPr>
                <w:szCs w:val="21"/>
              </w:rPr>
            </w:pPr>
            <w:r w:rsidRPr="00B01624">
              <w:rPr>
                <w:rFonts w:hint="eastAsia"/>
                <w:szCs w:val="21"/>
              </w:rPr>
              <w:t>规费</w:t>
            </w:r>
          </w:p>
        </w:tc>
        <w:tc>
          <w:tcPr>
            <w:tcW w:w="3021" w:type="dxa"/>
            <w:vAlign w:val="center"/>
          </w:tcPr>
          <w:p w:rsidR="00B55BD9" w:rsidRPr="00B01624" w:rsidRDefault="00B55BD9">
            <w:pPr>
              <w:jc w:val="center"/>
              <w:rPr>
                <w:szCs w:val="21"/>
              </w:rPr>
            </w:pPr>
          </w:p>
        </w:tc>
        <w:tc>
          <w:tcPr>
            <w:tcW w:w="1520" w:type="dxa"/>
            <w:vAlign w:val="center"/>
          </w:tcPr>
          <w:p w:rsidR="00B55BD9" w:rsidRPr="00B01624" w:rsidRDefault="00B55BD9">
            <w:pPr>
              <w:jc w:val="center"/>
              <w:rPr>
                <w:szCs w:val="21"/>
              </w:rPr>
            </w:pPr>
          </w:p>
        </w:tc>
        <w:tc>
          <w:tcPr>
            <w:tcW w:w="1635" w:type="dxa"/>
            <w:vAlign w:val="center"/>
          </w:tcPr>
          <w:p w:rsidR="00B55BD9" w:rsidRPr="00B01624" w:rsidRDefault="00B55BD9">
            <w:pPr>
              <w:jc w:val="center"/>
              <w:rPr>
                <w:szCs w:val="21"/>
              </w:rPr>
            </w:pPr>
          </w:p>
        </w:tc>
      </w:tr>
      <w:tr w:rsidR="00B55BD9" w:rsidRPr="00B01624">
        <w:trPr>
          <w:trHeight w:val="851"/>
          <w:jc w:val="center"/>
        </w:trPr>
        <w:tc>
          <w:tcPr>
            <w:tcW w:w="939" w:type="dxa"/>
            <w:vAlign w:val="center"/>
          </w:tcPr>
          <w:p w:rsidR="00B55BD9" w:rsidRPr="00B01624" w:rsidRDefault="004E1434">
            <w:pPr>
              <w:jc w:val="center"/>
              <w:rPr>
                <w:szCs w:val="21"/>
              </w:rPr>
            </w:pPr>
            <w:r w:rsidRPr="00B01624">
              <w:rPr>
                <w:rFonts w:hint="eastAsia"/>
                <w:szCs w:val="21"/>
              </w:rPr>
              <w:t>1.1</w:t>
            </w:r>
          </w:p>
        </w:tc>
        <w:tc>
          <w:tcPr>
            <w:tcW w:w="1957" w:type="dxa"/>
            <w:vAlign w:val="center"/>
          </w:tcPr>
          <w:p w:rsidR="00B55BD9" w:rsidRPr="00B01624" w:rsidRDefault="004E1434">
            <w:pPr>
              <w:rPr>
                <w:szCs w:val="21"/>
              </w:rPr>
            </w:pPr>
            <w:r w:rsidRPr="00B01624">
              <w:rPr>
                <w:rFonts w:hint="eastAsia"/>
                <w:szCs w:val="21"/>
              </w:rPr>
              <w:t>社会保险费</w:t>
            </w:r>
          </w:p>
        </w:tc>
        <w:tc>
          <w:tcPr>
            <w:tcW w:w="3021" w:type="dxa"/>
            <w:vAlign w:val="center"/>
          </w:tcPr>
          <w:p w:rsidR="00B55BD9" w:rsidRPr="00B01624" w:rsidRDefault="00B55BD9">
            <w:pPr>
              <w:jc w:val="center"/>
              <w:rPr>
                <w:szCs w:val="21"/>
              </w:rPr>
            </w:pPr>
          </w:p>
        </w:tc>
        <w:tc>
          <w:tcPr>
            <w:tcW w:w="1520" w:type="dxa"/>
            <w:vAlign w:val="center"/>
          </w:tcPr>
          <w:p w:rsidR="00B55BD9" w:rsidRPr="00B01624" w:rsidRDefault="00B55BD9">
            <w:pPr>
              <w:jc w:val="center"/>
              <w:rPr>
                <w:szCs w:val="21"/>
              </w:rPr>
            </w:pPr>
          </w:p>
        </w:tc>
        <w:tc>
          <w:tcPr>
            <w:tcW w:w="1635" w:type="dxa"/>
            <w:vAlign w:val="center"/>
          </w:tcPr>
          <w:p w:rsidR="00B55BD9" w:rsidRPr="00B01624" w:rsidRDefault="00B55BD9">
            <w:pPr>
              <w:jc w:val="center"/>
              <w:rPr>
                <w:szCs w:val="21"/>
              </w:rPr>
            </w:pPr>
          </w:p>
        </w:tc>
      </w:tr>
      <w:tr w:rsidR="00B55BD9" w:rsidRPr="00B01624">
        <w:trPr>
          <w:trHeight w:val="851"/>
          <w:jc w:val="center"/>
        </w:trPr>
        <w:tc>
          <w:tcPr>
            <w:tcW w:w="939" w:type="dxa"/>
            <w:vAlign w:val="center"/>
          </w:tcPr>
          <w:p w:rsidR="00B55BD9" w:rsidRPr="00B01624" w:rsidRDefault="004E1434">
            <w:pPr>
              <w:jc w:val="center"/>
              <w:rPr>
                <w:szCs w:val="21"/>
              </w:rPr>
            </w:pPr>
            <w:r w:rsidRPr="00B01624">
              <w:rPr>
                <w:rFonts w:hint="eastAsia"/>
                <w:szCs w:val="21"/>
              </w:rPr>
              <w:t>1.1.1</w:t>
            </w:r>
          </w:p>
        </w:tc>
        <w:tc>
          <w:tcPr>
            <w:tcW w:w="1957" w:type="dxa"/>
            <w:vAlign w:val="center"/>
          </w:tcPr>
          <w:p w:rsidR="00B55BD9" w:rsidRPr="00B01624" w:rsidRDefault="004E1434">
            <w:pPr>
              <w:rPr>
                <w:szCs w:val="21"/>
              </w:rPr>
            </w:pPr>
            <w:r w:rsidRPr="00B01624">
              <w:rPr>
                <w:rFonts w:hint="eastAsia"/>
                <w:szCs w:val="21"/>
              </w:rPr>
              <w:t>养老保险费</w:t>
            </w:r>
          </w:p>
        </w:tc>
        <w:tc>
          <w:tcPr>
            <w:tcW w:w="3021" w:type="dxa"/>
            <w:vAlign w:val="center"/>
          </w:tcPr>
          <w:p w:rsidR="00B55BD9" w:rsidRPr="00B01624" w:rsidRDefault="00B55BD9">
            <w:pPr>
              <w:jc w:val="center"/>
              <w:rPr>
                <w:szCs w:val="21"/>
              </w:rPr>
            </w:pPr>
          </w:p>
        </w:tc>
        <w:tc>
          <w:tcPr>
            <w:tcW w:w="1520" w:type="dxa"/>
            <w:vAlign w:val="center"/>
          </w:tcPr>
          <w:p w:rsidR="00B55BD9" w:rsidRPr="00B01624" w:rsidRDefault="00B55BD9">
            <w:pPr>
              <w:jc w:val="center"/>
              <w:rPr>
                <w:szCs w:val="21"/>
              </w:rPr>
            </w:pPr>
          </w:p>
        </w:tc>
        <w:tc>
          <w:tcPr>
            <w:tcW w:w="1635" w:type="dxa"/>
            <w:vAlign w:val="center"/>
          </w:tcPr>
          <w:p w:rsidR="00B55BD9" w:rsidRPr="00B01624" w:rsidRDefault="00B55BD9">
            <w:pPr>
              <w:jc w:val="center"/>
              <w:rPr>
                <w:szCs w:val="21"/>
              </w:rPr>
            </w:pPr>
          </w:p>
        </w:tc>
      </w:tr>
      <w:tr w:rsidR="00B55BD9" w:rsidRPr="00B01624">
        <w:trPr>
          <w:trHeight w:val="851"/>
          <w:jc w:val="center"/>
        </w:trPr>
        <w:tc>
          <w:tcPr>
            <w:tcW w:w="939" w:type="dxa"/>
            <w:vAlign w:val="center"/>
          </w:tcPr>
          <w:p w:rsidR="00B55BD9" w:rsidRPr="00B01624" w:rsidRDefault="004E1434">
            <w:pPr>
              <w:jc w:val="center"/>
              <w:rPr>
                <w:szCs w:val="21"/>
              </w:rPr>
            </w:pPr>
            <w:r w:rsidRPr="00B01624">
              <w:rPr>
                <w:rFonts w:hint="eastAsia"/>
                <w:szCs w:val="21"/>
              </w:rPr>
              <w:t>1.1.2</w:t>
            </w:r>
          </w:p>
        </w:tc>
        <w:tc>
          <w:tcPr>
            <w:tcW w:w="1957" w:type="dxa"/>
            <w:vAlign w:val="center"/>
          </w:tcPr>
          <w:p w:rsidR="00B55BD9" w:rsidRPr="00B01624" w:rsidRDefault="004E1434">
            <w:pPr>
              <w:rPr>
                <w:szCs w:val="21"/>
              </w:rPr>
            </w:pPr>
            <w:r w:rsidRPr="00B01624">
              <w:rPr>
                <w:rFonts w:hint="eastAsia"/>
                <w:szCs w:val="21"/>
              </w:rPr>
              <w:t>失业保险费</w:t>
            </w:r>
          </w:p>
        </w:tc>
        <w:tc>
          <w:tcPr>
            <w:tcW w:w="3021" w:type="dxa"/>
            <w:vAlign w:val="center"/>
          </w:tcPr>
          <w:p w:rsidR="00B55BD9" w:rsidRPr="00B01624" w:rsidRDefault="00B55BD9">
            <w:pPr>
              <w:jc w:val="center"/>
              <w:rPr>
                <w:szCs w:val="21"/>
              </w:rPr>
            </w:pPr>
          </w:p>
        </w:tc>
        <w:tc>
          <w:tcPr>
            <w:tcW w:w="1520" w:type="dxa"/>
            <w:vAlign w:val="center"/>
          </w:tcPr>
          <w:p w:rsidR="00B55BD9" w:rsidRPr="00B01624" w:rsidRDefault="00B55BD9">
            <w:pPr>
              <w:jc w:val="center"/>
              <w:rPr>
                <w:szCs w:val="21"/>
              </w:rPr>
            </w:pPr>
          </w:p>
        </w:tc>
        <w:tc>
          <w:tcPr>
            <w:tcW w:w="1635" w:type="dxa"/>
            <w:vAlign w:val="center"/>
          </w:tcPr>
          <w:p w:rsidR="00B55BD9" w:rsidRPr="00B01624" w:rsidRDefault="00B55BD9">
            <w:pPr>
              <w:jc w:val="center"/>
              <w:rPr>
                <w:szCs w:val="21"/>
              </w:rPr>
            </w:pPr>
          </w:p>
        </w:tc>
      </w:tr>
      <w:tr w:rsidR="00B55BD9" w:rsidRPr="00B01624">
        <w:trPr>
          <w:trHeight w:val="851"/>
          <w:jc w:val="center"/>
        </w:trPr>
        <w:tc>
          <w:tcPr>
            <w:tcW w:w="939" w:type="dxa"/>
            <w:vAlign w:val="center"/>
          </w:tcPr>
          <w:p w:rsidR="00B55BD9" w:rsidRPr="00B01624" w:rsidRDefault="004E1434">
            <w:pPr>
              <w:jc w:val="center"/>
              <w:rPr>
                <w:szCs w:val="21"/>
              </w:rPr>
            </w:pPr>
            <w:r w:rsidRPr="00B01624">
              <w:rPr>
                <w:rFonts w:hint="eastAsia"/>
                <w:szCs w:val="21"/>
              </w:rPr>
              <w:t>1.1.3</w:t>
            </w:r>
          </w:p>
        </w:tc>
        <w:tc>
          <w:tcPr>
            <w:tcW w:w="1957" w:type="dxa"/>
            <w:vAlign w:val="center"/>
          </w:tcPr>
          <w:p w:rsidR="00B55BD9" w:rsidRPr="00B01624" w:rsidRDefault="004E1434">
            <w:pPr>
              <w:rPr>
                <w:szCs w:val="21"/>
              </w:rPr>
            </w:pPr>
            <w:r w:rsidRPr="00B01624">
              <w:rPr>
                <w:rFonts w:hint="eastAsia"/>
                <w:szCs w:val="21"/>
              </w:rPr>
              <w:t>医疗保险费</w:t>
            </w:r>
          </w:p>
        </w:tc>
        <w:tc>
          <w:tcPr>
            <w:tcW w:w="3021" w:type="dxa"/>
            <w:vAlign w:val="center"/>
          </w:tcPr>
          <w:p w:rsidR="00B55BD9" w:rsidRPr="00B01624" w:rsidRDefault="00B55BD9">
            <w:pPr>
              <w:jc w:val="center"/>
              <w:rPr>
                <w:szCs w:val="21"/>
              </w:rPr>
            </w:pPr>
          </w:p>
        </w:tc>
        <w:tc>
          <w:tcPr>
            <w:tcW w:w="1520" w:type="dxa"/>
            <w:vAlign w:val="center"/>
          </w:tcPr>
          <w:p w:rsidR="00B55BD9" w:rsidRPr="00B01624" w:rsidRDefault="00B55BD9">
            <w:pPr>
              <w:jc w:val="center"/>
              <w:rPr>
                <w:szCs w:val="21"/>
              </w:rPr>
            </w:pPr>
          </w:p>
        </w:tc>
        <w:tc>
          <w:tcPr>
            <w:tcW w:w="1635" w:type="dxa"/>
            <w:vAlign w:val="center"/>
          </w:tcPr>
          <w:p w:rsidR="00B55BD9" w:rsidRPr="00B01624" w:rsidRDefault="00B55BD9">
            <w:pPr>
              <w:jc w:val="center"/>
              <w:rPr>
                <w:szCs w:val="21"/>
              </w:rPr>
            </w:pPr>
          </w:p>
        </w:tc>
      </w:tr>
      <w:tr w:rsidR="00B55BD9" w:rsidRPr="00B01624">
        <w:trPr>
          <w:trHeight w:val="851"/>
          <w:jc w:val="center"/>
        </w:trPr>
        <w:tc>
          <w:tcPr>
            <w:tcW w:w="939" w:type="dxa"/>
            <w:vAlign w:val="center"/>
          </w:tcPr>
          <w:p w:rsidR="00B55BD9" w:rsidRPr="00B01624" w:rsidRDefault="004E1434">
            <w:pPr>
              <w:jc w:val="center"/>
              <w:rPr>
                <w:szCs w:val="21"/>
              </w:rPr>
            </w:pPr>
            <w:r w:rsidRPr="00B01624">
              <w:rPr>
                <w:rFonts w:hint="eastAsia"/>
                <w:szCs w:val="21"/>
              </w:rPr>
              <w:t>1.1.4</w:t>
            </w:r>
          </w:p>
        </w:tc>
        <w:tc>
          <w:tcPr>
            <w:tcW w:w="1957" w:type="dxa"/>
            <w:vAlign w:val="center"/>
          </w:tcPr>
          <w:p w:rsidR="00B55BD9" w:rsidRPr="00B01624" w:rsidRDefault="004E1434">
            <w:pPr>
              <w:rPr>
                <w:szCs w:val="21"/>
              </w:rPr>
            </w:pPr>
            <w:r w:rsidRPr="00B01624">
              <w:rPr>
                <w:rFonts w:hint="eastAsia"/>
                <w:szCs w:val="21"/>
              </w:rPr>
              <w:t>生育保险费</w:t>
            </w:r>
          </w:p>
        </w:tc>
        <w:tc>
          <w:tcPr>
            <w:tcW w:w="3021" w:type="dxa"/>
            <w:vAlign w:val="center"/>
          </w:tcPr>
          <w:p w:rsidR="00B55BD9" w:rsidRPr="00B01624" w:rsidRDefault="00B55BD9">
            <w:pPr>
              <w:jc w:val="center"/>
              <w:rPr>
                <w:szCs w:val="21"/>
              </w:rPr>
            </w:pPr>
          </w:p>
        </w:tc>
        <w:tc>
          <w:tcPr>
            <w:tcW w:w="1520" w:type="dxa"/>
            <w:vAlign w:val="center"/>
          </w:tcPr>
          <w:p w:rsidR="00B55BD9" w:rsidRPr="00B01624" w:rsidRDefault="00B55BD9">
            <w:pPr>
              <w:jc w:val="center"/>
              <w:rPr>
                <w:szCs w:val="21"/>
              </w:rPr>
            </w:pPr>
          </w:p>
        </w:tc>
        <w:tc>
          <w:tcPr>
            <w:tcW w:w="1635" w:type="dxa"/>
            <w:vAlign w:val="center"/>
          </w:tcPr>
          <w:p w:rsidR="00B55BD9" w:rsidRPr="00B01624" w:rsidRDefault="00B55BD9">
            <w:pPr>
              <w:jc w:val="center"/>
              <w:rPr>
                <w:szCs w:val="21"/>
              </w:rPr>
            </w:pPr>
          </w:p>
        </w:tc>
      </w:tr>
      <w:tr w:rsidR="00B55BD9" w:rsidRPr="00B01624">
        <w:trPr>
          <w:trHeight w:val="851"/>
          <w:jc w:val="center"/>
        </w:trPr>
        <w:tc>
          <w:tcPr>
            <w:tcW w:w="939" w:type="dxa"/>
            <w:vAlign w:val="center"/>
          </w:tcPr>
          <w:p w:rsidR="00B55BD9" w:rsidRPr="00B01624" w:rsidRDefault="004E1434">
            <w:pPr>
              <w:jc w:val="center"/>
              <w:rPr>
                <w:szCs w:val="21"/>
              </w:rPr>
            </w:pPr>
            <w:r w:rsidRPr="00B01624">
              <w:rPr>
                <w:rFonts w:hint="eastAsia"/>
                <w:szCs w:val="21"/>
              </w:rPr>
              <w:t>1.1.5</w:t>
            </w:r>
          </w:p>
        </w:tc>
        <w:tc>
          <w:tcPr>
            <w:tcW w:w="1957" w:type="dxa"/>
            <w:vAlign w:val="center"/>
          </w:tcPr>
          <w:p w:rsidR="00B55BD9" w:rsidRPr="00B01624" w:rsidRDefault="004E1434">
            <w:pPr>
              <w:rPr>
                <w:szCs w:val="21"/>
              </w:rPr>
            </w:pPr>
            <w:r w:rsidRPr="00B01624">
              <w:rPr>
                <w:rFonts w:hint="eastAsia"/>
                <w:szCs w:val="21"/>
              </w:rPr>
              <w:t>工伤保险费</w:t>
            </w:r>
          </w:p>
        </w:tc>
        <w:tc>
          <w:tcPr>
            <w:tcW w:w="3021" w:type="dxa"/>
            <w:vAlign w:val="center"/>
          </w:tcPr>
          <w:p w:rsidR="00B55BD9" w:rsidRPr="00B01624" w:rsidRDefault="00B55BD9">
            <w:pPr>
              <w:jc w:val="center"/>
              <w:rPr>
                <w:szCs w:val="21"/>
              </w:rPr>
            </w:pPr>
          </w:p>
        </w:tc>
        <w:tc>
          <w:tcPr>
            <w:tcW w:w="1520" w:type="dxa"/>
            <w:vAlign w:val="center"/>
          </w:tcPr>
          <w:p w:rsidR="00B55BD9" w:rsidRPr="00B01624" w:rsidRDefault="00B55BD9">
            <w:pPr>
              <w:jc w:val="center"/>
              <w:rPr>
                <w:szCs w:val="21"/>
              </w:rPr>
            </w:pPr>
          </w:p>
        </w:tc>
        <w:tc>
          <w:tcPr>
            <w:tcW w:w="1635" w:type="dxa"/>
            <w:vAlign w:val="center"/>
          </w:tcPr>
          <w:p w:rsidR="00B55BD9" w:rsidRPr="00B01624" w:rsidRDefault="00B55BD9">
            <w:pPr>
              <w:jc w:val="center"/>
              <w:rPr>
                <w:szCs w:val="21"/>
              </w:rPr>
            </w:pPr>
          </w:p>
        </w:tc>
      </w:tr>
      <w:tr w:rsidR="00B55BD9" w:rsidRPr="00B01624">
        <w:trPr>
          <w:trHeight w:val="851"/>
          <w:jc w:val="center"/>
        </w:trPr>
        <w:tc>
          <w:tcPr>
            <w:tcW w:w="939" w:type="dxa"/>
            <w:vAlign w:val="center"/>
          </w:tcPr>
          <w:p w:rsidR="00B55BD9" w:rsidRPr="00B01624" w:rsidRDefault="004E1434">
            <w:pPr>
              <w:jc w:val="center"/>
              <w:rPr>
                <w:szCs w:val="21"/>
              </w:rPr>
            </w:pPr>
            <w:r w:rsidRPr="00B01624">
              <w:rPr>
                <w:rFonts w:hint="eastAsia"/>
                <w:szCs w:val="21"/>
              </w:rPr>
              <w:t>1.2</w:t>
            </w:r>
          </w:p>
        </w:tc>
        <w:tc>
          <w:tcPr>
            <w:tcW w:w="1957" w:type="dxa"/>
            <w:vAlign w:val="center"/>
          </w:tcPr>
          <w:p w:rsidR="00B55BD9" w:rsidRPr="00B01624" w:rsidRDefault="004E1434">
            <w:pPr>
              <w:rPr>
                <w:szCs w:val="21"/>
              </w:rPr>
            </w:pPr>
            <w:r w:rsidRPr="00B01624">
              <w:rPr>
                <w:rFonts w:hint="eastAsia"/>
                <w:szCs w:val="21"/>
              </w:rPr>
              <w:t>住房公积金</w:t>
            </w:r>
          </w:p>
        </w:tc>
        <w:tc>
          <w:tcPr>
            <w:tcW w:w="3021" w:type="dxa"/>
            <w:vAlign w:val="center"/>
          </w:tcPr>
          <w:p w:rsidR="00B55BD9" w:rsidRPr="00B01624" w:rsidRDefault="00B55BD9">
            <w:pPr>
              <w:jc w:val="center"/>
              <w:rPr>
                <w:szCs w:val="21"/>
              </w:rPr>
            </w:pPr>
          </w:p>
        </w:tc>
        <w:tc>
          <w:tcPr>
            <w:tcW w:w="1520" w:type="dxa"/>
            <w:vAlign w:val="center"/>
          </w:tcPr>
          <w:p w:rsidR="00B55BD9" w:rsidRPr="00B01624" w:rsidRDefault="00B55BD9">
            <w:pPr>
              <w:jc w:val="center"/>
              <w:rPr>
                <w:szCs w:val="21"/>
              </w:rPr>
            </w:pPr>
          </w:p>
        </w:tc>
        <w:tc>
          <w:tcPr>
            <w:tcW w:w="1635" w:type="dxa"/>
            <w:vAlign w:val="center"/>
          </w:tcPr>
          <w:p w:rsidR="00B55BD9" w:rsidRPr="00B01624" w:rsidRDefault="00B55BD9">
            <w:pPr>
              <w:jc w:val="center"/>
              <w:rPr>
                <w:szCs w:val="21"/>
              </w:rPr>
            </w:pPr>
          </w:p>
        </w:tc>
      </w:tr>
      <w:tr w:rsidR="00B55BD9" w:rsidRPr="00B01624">
        <w:trPr>
          <w:trHeight w:val="851"/>
          <w:jc w:val="center"/>
        </w:trPr>
        <w:tc>
          <w:tcPr>
            <w:tcW w:w="939" w:type="dxa"/>
            <w:vAlign w:val="center"/>
          </w:tcPr>
          <w:p w:rsidR="00B55BD9" w:rsidRPr="00B01624" w:rsidRDefault="004E1434">
            <w:pPr>
              <w:jc w:val="center"/>
              <w:rPr>
                <w:szCs w:val="21"/>
              </w:rPr>
            </w:pPr>
            <w:r w:rsidRPr="00B01624">
              <w:rPr>
                <w:rFonts w:hint="eastAsia"/>
                <w:szCs w:val="21"/>
              </w:rPr>
              <w:t>1.3</w:t>
            </w:r>
          </w:p>
        </w:tc>
        <w:tc>
          <w:tcPr>
            <w:tcW w:w="1957" w:type="dxa"/>
            <w:vAlign w:val="center"/>
          </w:tcPr>
          <w:p w:rsidR="00B55BD9" w:rsidRPr="00B01624" w:rsidRDefault="004E1434">
            <w:pPr>
              <w:rPr>
                <w:szCs w:val="21"/>
              </w:rPr>
            </w:pPr>
            <w:r w:rsidRPr="00B01624">
              <w:rPr>
                <w:rFonts w:hint="eastAsia"/>
                <w:szCs w:val="21"/>
              </w:rPr>
              <w:t>工程排污费</w:t>
            </w:r>
          </w:p>
        </w:tc>
        <w:tc>
          <w:tcPr>
            <w:tcW w:w="3021" w:type="dxa"/>
            <w:vAlign w:val="center"/>
          </w:tcPr>
          <w:p w:rsidR="00B55BD9" w:rsidRPr="00B01624" w:rsidRDefault="00B55BD9">
            <w:pPr>
              <w:jc w:val="center"/>
              <w:rPr>
                <w:szCs w:val="21"/>
              </w:rPr>
            </w:pPr>
          </w:p>
        </w:tc>
        <w:tc>
          <w:tcPr>
            <w:tcW w:w="1520" w:type="dxa"/>
            <w:vAlign w:val="center"/>
          </w:tcPr>
          <w:p w:rsidR="00B55BD9" w:rsidRPr="00B01624" w:rsidRDefault="00B55BD9">
            <w:pPr>
              <w:jc w:val="center"/>
              <w:rPr>
                <w:szCs w:val="21"/>
              </w:rPr>
            </w:pPr>
          </w:p>
        </w:tc>
        <w:tc>
          <w:tcPr>
            <w:tcW w:w="1635" w:type="dxa"/>
            <w:vAlign w:val="center"/>
          </w:tcPr>
          <w:p w:rsidR="00B55BD9" w:rsidRPr="00B01624" w:rsidRDefault="00B55BD9">
            <w:pPr>
              <w:jc w:val="center"/>
              <w:rPr>
                <w:szCs w:val="21"/>
              </w:rPr>
            </w:pPr>
          </w:p>
        </w:tc>
      </w:tr>
      <w:tr w:rsidR="00B55BD9" w:rsidRPr="00B01624">
        <w:trPr>
          <w:trHeight w:val="851"/>
          <w:jc w:val="center"/>
        </w:trPr>
        <w:tc>
          <w:tcPr>
            <w:tcW w:w="939" w:type="dxa"/>
            <w:vAlign w:val="center"/>
          </w:tcPr>
          <w:p w:rsidR="00B55BD9" w:rsidRPr="00B01624" w:rsidRDefault="004E1434">
            <w:pPr>
              <w:jc w:val="center"/>
              <w:rPr>
                <w:szCs w:val="21"/>
              </w:rPr>
            </w:pPr>
            <w:r w:rsidRPr="00B01624">
              <w:rPr>
                <w:rFonts w:hint="eastAsia"/>
                <w:szCs w:val="21"/>
              </w:rPr>
              <w:t>2</w:t>
            </w:r>
          </w:p>
        </w:tc>
        <w:tc>
          <w:tcPr>
            <w:tcW w:w="1957" w:type="dxa"/>
            <w:vAlign w:val="center"/>
          </w:tcPr>
          <w:p w:rsidR="00B55BD9" w:rsidRPr="00B01624" w:rsidRDefault="004E1434">
            <w:pPr>
              <w:rPr>
                <w:szCs w:val="21"/>
              </w:rPr>
            </w:pPr>
            <w:r w:rsidRPr="00B01624">
              <w:rPr>
                <w:rFonts w:hint="eastAsia"/>
                <w:szCs w:val="21"/>
              </w:rPr>
              <w:t>增值税销项税</w:t>
            </w:r>
            <w:r w:rsidRPr="00B01624">
              <w:rPr>
                <w:rFonts w:hint="eastAsia"/>
                <w:szCs w:val="21"/>
              </w:rPr>
              <w:t>/</w:t>
            </w:r>
          </w:p>
          <w:p w:rsidR="00B55BD9" w:rsidRPr="00B01624" w:rsidRDefault="004E1434">
            <w:pPr>
              <w:rPr>
                <w:szCs w:val="21"/>
              </w:rPr>
            </w:pPr>
            <w:r w:rsidRPr="00B01624">
              <w:rPr>
                <w:rFonts w:hint="eastAsia"/>
                <w:szCs w:val="21"/>
              </w:rPr>
              <w:t>增值税及附加税费</w:t>
            </w:r>
          </w:p>
        </w:tc>
        <w:tc>
          <w:tcPr>
            <w:tcW w:w="3021" w:type="dxa"/>
            <w:vAlign w:val="center"/>
          </w:tcPr>
          <w:p w:rsidR="00B55BD9" w:rsidRPr="00B01624" w:rsidRDefault="00B55BD9">
            <w:pPr>
              <w:jc w:val="center"/>
              <w:rPr>
                <w:szCs w:val="21"/>
              </w:rPr>
            </w:pPr>
          </w:p>
        </w:tc>
        <w:tc>
          <w:tcPr>
            <w:tcW w:w="1520" w:type="dxa"/>
            <w:vAlign w:val="center"/>
          </w:tcPr>
          <w:p w:rsidR="00B55BD9" w:rsidRPr="00B01624" w:rsidRDefault="00B55BD9">
            <w:pPr>
              <w:jc w:val="center"/>
              <w:rPr>
                <w:szCs w:val="21"/>
              </w:rPr>
            </w:pPr>
          </w:p>
        </w:tc>
        <w:tc>
          <w:tcPr>
            <w:tcW w:w="1635" w:type="dxa"/>
            <w:vAlign w:val="center"/>
          </w:tcPr>
          <w:p w:rsidR="00B55BD9" w:rsidRPr="00B01624" w:rsidRDefault="00B55BD9">
            <w:pPr>
              <w:jc w:val="center"/>
              <w:rPr>
                <w:szCs w:val="21"/>
              </w:rPr>
            </w:pPr>
          </w:p>
        </w:tc>
      </w:tr>
      <w:tr w:rsidR="00B55BD9" w:rsidRPr="00B01624">
        <w:trPr>
          <w:trHeight w:val="851"/>
          <w:jc w:val="center"/>
        </w:trPr>
        <w:tc>
          <w:tcPr>
            <w:tcW w:w="939" w:type="dxa"/>
            <w:vAlign w:val="center"/>
          </w:tcPr>
          <w:p w:rsidR="00B55BD9" w:rsidRPr="00B01624" w:rsidRDefault="00B55BD9">
            <w:pPr>
              <w:jc w:val="center"/>
              <w:rPr>
                <w:szCs w:val="21"/>
              </w:rPr>
            </w:pPr>
          </w:p>
        </w:tc>
        <w:tc>
          <w:tcPr>
            <w:tcW w:w="1957" w:type="dxa"/>
            <w:vAlign w:val="center"/>
          </w:tcPr>
          <w:p w:rsidR="00B55BD9" w:rsidRPr="00B01624" w:rsidRDefault="00B55BD9">
            <w:pPr>
              <w:rPr>
                <w:szCs w:val="21"/>
              </w:rPr>
            </w:pPr>
          </w:p>
        </w:tc>
        <w:tc>
          <w:tcPr>
            <w:tcW w:w="3021" w:type="dxa"/>
            <w:vAlign w:val="center"/>
          </w:tcPr>
          <w:p w:rsidR="00B55BD9" w:rsidRPr="00B01624" w:rsidRDefault="004E1434">
            <w:pPr>
              <w:jc w:val="center"/>
              <w:rPr>
                <w:szCs w:val="21"/>
              </w:rPr>
            </w:pPr>
            <w:r w:rsidRPr="00B01624">
              <w:rPr>
                <w:rFonts w:hint="eastAsia"/>
                <w:szCs w:val="21"/>
              </w:rPr>
              <w:t>合计</w:t>
            </w:r>
          </w:p>
        </w:tc>
        <w:tc>
          <w:tcPr>
            <w:tcW w:w="1520" w:type="dxa"/>
            <w:vAlign w:val="center"/>
          </w:tcPr>
          <w:p w:rsidR="00B55BD9" w:rsidRPr="00B01624" w:rsidRDefault="00B55BD9">
            <w:pPr>
              <w:jc w:val="center"/>
              <w:rPr>
                <w:szCs w:val="21"/>
              </w:rPr>
            </w:pPr>
          </w:p>
        </w:tc>
        <w:tc>
          <w:tcPr>
            <w:tcW w:w="1635" w:type="dxa"/>
            <w:vAlign w:val="center"/>
          </w:tcPr>
          <w:p w:rsidR="00B55BD9" w:rsidRPr="00B01624" w:rsidRDefault="00B55BD9">
            <w:pPr>
              <w:jc w:val="center"/>
              <w:rPr>
                <w:szCs w:val="21"/>
              </w:rPr>
            </w:pPr>
          </w:p>
        </w:tc>
      </w:tr>
    </w:tbl>
    <w:p w:rsidR="00B55BD9" w:rsidRPr="00B01624" w:rsidRDefault="004E1434">
      <w:pPr>
        <w:ind w:right="420"/>
        <w:rPr>
          <w:sz w:val="18"/>
          <w:szCs w:val="18"/>
        </w:rPr>
      </w:pPr>
      <w:r w:rsidRPr="00B01624">
        <w:rPr>
          <w:rFonts w:hint="eastAsia"/>
          <w:sz w:val="18"/>
          <w:szCs w:val="18"/>
        </w:rPr>
        <w:t>注：按一般计税法计价时，增值税栏应为“增值税销项税”；按简易计税法计价时，增值税栏应为“增值税及附加税费”</w:t>
      </w:r>
    </w:p>
    <w:p w:rsidR="00B55BD9" w:rsidRPr="00B01624" w:rsidRDefault="00B55BD9">
      <w:pPr>
        <w:spacing w:line="360" w:lineRule="auto"/>
        <w:ind w:firstLineChars="300" w:firstLine="630"/>
        <w:jc w:val="left"/>
        <w:rPr>
          <w:rFonts w:ascii="宋体" w:hAnsi="宋体"/>
          <w:szCs w:val="21"/>
        </w:rPr>
      </w:pPr>
    </w:p>
    <w:p w:rsidR="00B55BD9" w:rsidRPr="00B01624" w:rsidRDefault="00B55BD9">
      <w:pPr>
        <w:spacing w:line="360" w:lineRule="auto"/>
        <w:ind w:firstLineChars="300" w:firstLine="630"/>
        <w:jc w:val="left"/>
        <w:rPr>
          <w:rFonts w:ascii="宋体" w:hAnsi="宋体"/>
          <w:szCs w:val="21"/>
        </w:rPr>
      </w:pPr>
    </w:p>
    <w:p w:rsidR="00B55BD9" w:rsidRPr="00B01624" w:rsidRDefault="004E1434">
      <w:pPr>
        <w:spacing w:line="360" w:lineRule="auto"/>
        <w:ind w:firstLineChars="300" w:firstLine="630"/>
        <w:jc w:val="left"/>
        <w:rPr>
          <w:rFonts w:ascii="宋体" w:hAnsi="宋体" w:cs="宋体"/>
          <w:szCs w:val="21"/>
        </w:rPr>
      </w:pPr>
      <w:r w:rsidRPr="00B01624">
        <w:rPr>
          <w:rFonts w:ascii="宋体" w:hAnsi="宋体" w:hint="eastAsia"/>
          <w:szCs w:val="21"/>
        </w:rPr>
        <w:t>表17</w:t>
      </w:r>
      <w:r w:rsidRPr="00B01624">
        <w:rPr>
          <w:rFonts w:ascii="宋体" w:hAnsi="宋体" w:cs="宋体" w:hint="eastAsia"/>
          <w:szCs w:val="21"/>
        </w:rPr>
        <w:t>发包人提供主要材料和工程设备一览表（表</w:t>
      </w:r>
      <w:r w:rsidRPr="00B01624">
        <w:rPr>
          <w:rFonts w:ascii="宋体" w:hAnsi="宋体"/>
          <w:szCs w:val="21"/>
        </w:rPr>
        <w:t>-21</w:t>
      </w:r>
      <w:r w:rsidRPr="00B01624">
        <w:rPr>
          <w:rFonts w:ascii="宋体" w:hAnsi="宋体" w:cs="宋体" w:hint="eastAsia"/>
          <w:szCs w:val="21"/>
        </w:rPr>
        <w:t>）</w:t>
      </w:r>
    </w:p>
    <w:p w:rsidR="00B55BD9" w:rsidRPr="00B01624" w:rsidRDefault="004E1434">
      <w:pPr>
        <w:ind w:right="105"/>
        <w:jc w:val="center"/>
        <w:rPr>
          <w:b/>
          <w:sz w:val="36"/>
          <w:szCs w:val="36"/>
        </w:rPr>
      </w:pPr>
      <w:r w:rsidRPr="00B01624">
        <w:rPr>
          <w:rFonts w:hint="eastAsia"/>
          <w:b/>
          <w:sz w:val="36"/>
          <w:szCs w:val="36"/>
        </w:rPr>
        <w:t>发包人提供主要材料和工程设备一览表</w:t>
      </w:r>
    </w:p>
    <w:p w:rsidR="00B55BD9" w:rsidRPr="00B01624" w:rsidRDefault="004E1434">
      <w:pPr>
        <w:rPr>
          <w:sz w:val="24"/>
        </w:rPr>
      </w:pPr>
      <w:r w:rsidRPr="00B01624">
        <w:rPr>
          <w:rFonts w:hint="eastAsia"/>
          <w:sz w:val="24"/>
        </w:rPr>
        <w:t>工程名称：</w:t>
      </w:r>
      <w:r w:rsidRPr="00B01624">
        <w:rPr>
          <w:rFonts w:hint="eastAsia"/>
          <w:sz w:val="24"/>
        </w:rPr>
        <w:t xml:space="preserve">                                             </w:t>
      </w:r>
      <w:r w:rsidRPr="00B01624">
        <w:rPr>
          <w:rFonts w:hint="eastAsia"/>
          <w:sz w:val="24"/>
        </w:rPr>
        <w:t>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
        <w:gridCol w:w="1801"/>
        <w:gridCol w:w="662"/>
        <w:gridCol w:w="816"/>
        <w:gridCol w:w="1328"/>
        <w:gridCol w:w="1236"/>
        <w:gridCol w:w="1236"/>
        <w:gridCol w:w="1022"/>
      </w:tblGrid>
      <w:tr w:rsidR="00B55BD9" w:rsidRPr="00B01624">
        <w:trPr>
          <w:trHeight w:val="567"/>
        </w:trPr>
        <w:tc>
          <w:tcPr>
            <w:tcW w:w="647" w:type="dxa"/>
            <w:vAlign w:val="center"/>
          </w:tcPr>
          <w:p w:rsidR="00B55BD9" w:rsidRPr="00B01624" w:rsidRDefault="004E1434">
            <w:pPr>
              <w:jc w:val="center"/>
              <w:rPr>
                <w:szCs w:val="21"/>
              </w:rPr>
            </w:pPr>
            <w:r w:rsidRPr="00B01624">
              <w:rPr>
                <w:rFonts w:hint="eastAsia"/>
                <w:szCs w:val="21"/>
              </w:rPr>
              <w:t>序号</w:t>
            </w:r>
          </w:p>
        </w:tc>
        <w:tc>
          <w:tcPr>
            <w:tcW w:w="1801" w:type="dxa"/>
            <w:vAlign w:val="center"/>
          </w:tcPr>
          <w:p w:rsidR="00B55BD9" w:rsidRPr="00B01624" w:rsidRDefault="004E1434">
            <w:pPr>
              <w:jc w:val="center"/>
              <w:rPr>
                <w:szCs w:val="21"/>
              </w:rPr>
            </w:pPr>
            <w:r w:rsidRPr="00B01624">
              <w:rPr>
                <w:rFonts w:hint="eastAsia"/>
                <w:szCs w:val="21"/>
              </w:rPr>
              <w:t>材料（工程设备）名称、规格、型号</w:t>
            </w:r>
          </w:p>
        </w:tc>
        <w:tc>
          <w:tcPr>
            <w:tcW w:w="662" w:type="dxa"/>
            <w:vAlign w:val="center"/>
          </w:tcPr>
          <w:p w:rsidR="00B55BD9" w:rsidRPr="00B01624" w:rsidRDefault="004E1434">
            <w:pPr>
              <w:jc w:val="center"/>
              <w:rPr>
                <w:szCs w:val="21"/>
              </w:rPr>
            </w:pPr>
            <w:r w:rsidRPr="00B01624">
              <w:rPr>
                <w:rFonts w:hint="eastAsia"/>
                <w:szCs w:val="21"/>
              </w:rPr>
              <w:t>单位</w:t>
            </w:r>
          </w:p>
        </w:tc>
        <w:tc>
          <w:tcPr>
            <w:tcW w:w="816" w:type="dxa"/>
            <w:vAlign w:val="center"/>
          </w:tcPr>
          <w:p w:rsidR="00B55BD9" w:rsidRPr="00B01624" w:rsidRDefault="004E1434">
            <w:pPr>
              <w:jc w:val="center"/>
              <w:rPr>
                <w:szCs w:val="21"/>
              </w:rPr>
            </w:pPr>
            <w:r w:rsidRPr="00B01624">
              <w:rPr>
                <w:rFonts w:hint="eastAsia"/>
                <w:szCs w:val="21"/>
              </w:rPr>
              <w:t>数量</w:t>
            </w:r>
          </w:p>
        </w:tc>
        <w:tc>
          <w:tcPr>
            <w:tcW w:w="1328" w:type="dxa"/>
            <w:vAlign w:val="center"/>
          </w:tcPr>
          <w:p w:rsidR="00B55BD9" w:rsidRPr="00B01624" w:rsidRDefault="004E1434">
            <w:pPr>
              <w:jc w:val="center"/>
              <w:rPr>
                <w:szCs w:val="21"/>
              </w:rPr>
            </w:pPr>
            <w:r w:rsidRPr="00B01624">
              <w:rPr>
                <w:rFonts w:hint="eastAsia"/>
                <w:szCs w:val="21"/>
              </w:rPr>
              <w:t>单价（元）</w:t>
            </w:r>
          </w:p>
        </w:tc>
        <w:tc>
          <w:tcPr>
            <w:tcW w:w="1236" w:type="dxa"/>
            <w:vAlign w:val="center"/>
          </w:tcPr>
          <w:p w:rsidR="00B55BD9" w:rsidRPr="00B01624" w:rsidRDefault="004E1434">
            <w:pPr>
              <w:jc w:val="center"/>
              <w:rPr>
                <w:szCs w:val="21"/>
              </w:rPr>
            </w:pPr>
            <w:r w:rsidRPr="00B01624">
              <w:rPr>
                <w:rFonts w:hint="eastAsia"/>
                <w:szCs w:val="21"/>
              </w:rPr>
              <w:t>交货方式</w:t>
            </w:r>
          </w:p>
        </w:tc>
        <w:tc>
          <w:tcPr>
            <w:tcW w:w="1236" w:type="dxa"/>
            <w:vAlign w:val="center"/>
          </w:tcPr>
          <w:p w:rsidR="00B55BD9" w:rsidRPr="00B01624" w:rsidRDefault="004E1434">
            <w:pPr>
              <w:jc w:val="center"/>
              <w:rPr>
                <w:szCs w:val="21"/>
              </w:rPr>
            </w:pPr>
            <w:r w:rsidRPr="00B01624">
              <w:rPr>
                <w:rFonts w:hint="eastAsia"/>
                <w:szCs w:val="21"/>
              </w:rPr>
              <w:t>送达地点</w:t>
            </w:r>
          </w:p>
        </w:tc>
        <w:tc>
          <w:tcPr>
            <w:tcW w:w="1022" w:type="dxa"/>
            <w:vAlign w:val="center"/>
          </w:tcPr>
          <w:p w:rsidR="00B55BD9" w:rsidRPr="00B01624" w:rsidRDefault="004E1434">
            <w:pPr>
              <w:jc w:val="center"/>
              <w:rPr>
                <w:szCs w:val="21"/>
              </w:rPr>
            </w:pPr>
            <w:r w:rsidRPr="00B01624">
              <w:rPr>
                <w:rFonts w:hint="eastAsia"/>
                <w:szCs w:val="21"/>
              </w:rPr>
              <w:t>备注</w:t>
            </w: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B55BD9">
            <w:pPr>
              <w:jc w:val="center"/>
              <w:rPr>
                <w:b/>
                <w:sz w:val="24"/>
              </w:rPr>
            </w:pP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Cs w:val="21"/>
              </w:rPr>
            </w:pPr>
          </w:p>
        </w:tc>
        <w:tc>
          <w:tcPr>
            <w:tcW w:w="1022"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801" w:type="dxa"/>
            <w:vAlign w:val="center"/>
          </w:tcPr>
          <w:p w:rsidR="00B55BD9" w:rsidRPr="00B01624" w:rsidRDefault="004E1434">
            <w:pPr>
              <w:jc w:val="center"/>
              <w:rPr>
                <w:b/>
                <w:sz w:val="24"/>
              </w:rPr>
            </w:pPr>
            <w:r w:rsidRPr="00B01624">
              <w:rPr>
                <w:rFonts w:hint="eastAsia"/>
                <w:szCs w:val="21"/>
              </w:rPr>
              <w:t>合</w:t>
            </w:r>
            <w:r w:rsidRPr="00B01624">
              <w:rPr>
                <w:rFonts w:hint="eastAsia"/>
                <w:szCs w:val="21"/>
              </w:rPr>
              <w:t xml:space="preserve">  </w:t>
            </w:r>
            <w:r w:rsidRPr="00B01624">
              <w:rPr>
                <w:rFonts w:hint="eastAsia"/>
                <w:szCs w:val="21"/>
              </w:rPr>
              <w:t>计</w:t>
            </w:r>
          </w:p>
        </w:tc>
        <w:tc>
          <w:tcPr>
            <w:tcW w:w="662" w:type="dxa"/>
            <w:vAlign w:val="center"/>
          </w:tcPr>
          <w:p w:rsidR="00B55BD9" w:rsidRPr="00B01624" w:rsidRDefault="00B55BD9">
            <w:pPr>
              <w:jc w:val="center"/>
              <w:rPr>
                <w:b/>
                <w:sz w:val="24"/>
              </w:rPr>
            </w:pPr>
          </w:p>
        </w:tc>
        <w:tc>
          <w:tcPr>
            <w:tcW w:w="816"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c>
          <w:tcPr>
            <w:tcW w:w="1022" w:type="dxa"/>
            <w:vAlign w:val="center"/>
          </w:tcPr>
          <w:p w:rsidR="00B55BD9" w:rsidRPr="00B01624" w:rsidRDefault="00B55BD9">
            <w:pPr>
              <w:jc w:val="center"/>
              <w:rPr>
                <w:b/>
                <w:sz w:val="24"/>
              </w:rPr>
            </w:pPr>
          </w:p>
        </w:tc>
      </w:tr>
    </w:tbl>
    <w:p w:rsidR="00B55BD9" w:rsidRPr="00B01624" w:rsidRDefault="004E1434">
      <w:pPr>
        <w:rPr>
          <w:sz w:val="18"/>
          <w:szCs w:val="18"/>
        </w:rPr>
      </w:pPr>
      <w:r w:rsidRPr="00B01624">
        <w:rPr>
          <w:rFonts w:hint="eastAsia"/>
          <w:sz w:val="18"/>
          <w:szCs w:val="18"/>
        </w:rPr>
        <w:t>注：此表由招标人填写，供投标人在投标报价、确定总承包服务费时参考。</w:t>
      </w:r>
    </w:p>
    <w:p w:rsidR="00B55BD9" w:rsidRPr="00B01624" w:rsidRDefault="00B55BD9">
      <w:pPr>
        <w:rPr>
          <w:sz w:val="18"/>
          <w:szCs w:val="18"/>
        </w:rPr>
      </w:pPr>
    </w:p>
    <w:p w:rsidR="00B55BD9" w:rsidRPr="00B01624" w:rsidRDefault="00B55BD9">
      <w:pPr>
        <w:rPr>
          <w:sz w:val="18"/>
          <w:szCs w:val="18"/>
        </w:rPr>
      </w:pPr>
    </w:p>
    <w:p w:rsidR="00B55BD9" w:rsidRPr="00B01624" w:rsidRDefault="00B55BD9">
      <w:pPr>
        <w:jc w:val="right"/>
        <w:rPr>
          <w:sz w:val="24"/>
        </w:rPr>
      </w:pPr>
    </w:p>
    <w:p w:rsidR="00B55BD9" w:rsidRPr="00B01624" w:rsidRDefault="00B55BD9">
      <w:pPr>
        <w:jc w:val="right"/>
        <w:rPr>
          <w:szCs w:val="21"/>
        </w:rPr>
      </w:pPr>
    </w:p>
    <w:p w:rsidR="00B55BD9" w:rsidRPr="00B01624" w:rsidRDefault="00B55BD9">
      <w:pPr>
        <w:jc w:val="right"/>
        <w:rPr>
          <w:szCs w:val="21"/>
        </w:rPr>
      </w:pPr>
    </w:p>
    <w:p w:rsidR="00B55BD9" w:rsidRPr="00B01624" w:rsidRDefault="00B55BD9">
      <w:pPr>
        <w:jc w:val="right"/>
        <w:rPr>
          <w:szCs w:val="21"/>
        </w:rPr>
      </w:pPr>
    </w:p>
    <w:p w:rsidR="00B55BD9" w:rsidRPr="00B01624" w:rsidRDefault="00B55BD9">
      <w:pPr>
        <w:spacing w:line="360" w:lineRule="auto"/>
        <w:ind w:firstLineChars="300" w:firstLine="630"/>
        <w:jc w:val="left"/>
        <w:rPr>
          <w:rFonts w:ascii="宋体" w:hAnsi="宋体"/>
          <w:szCs w:val="21"/>
        </w:rPr>
        <w:sectPr w:rsidR="00B55BD9" w:rsidRPr="00B01624">
          <w:pgSz w:w="11906" w:h="16838"/>
          <w:pgMar w:top="1440" w:right="1440" w:bottom="1440" w:left="1797" w:header="851" w:footer="851" w:gutter="0"/>
          <w:cols w:space="720"/>
          <w:docGrid w:linePitch="312"/>
        </w:sectPr>
      </w:pPr>
    </w:p>
    <w:p w:rsidR="00B55BD9" w:rsidRPr="00B01624" w:rsidRDefault="00B55BD9">
      <w:pPr>
        <w:spacing w:line="360" w:lineRule="auto"/>
        <w:ind w:firstLineChars="300" w:firstLine="630"/>
        <w:jc w:val="left"/>
        <w:rPr>
          <w:rFonts w:ascii="宋体" w:hAnsi="宋体"/>
          <w:szCs w:val="21"/>
        </w:rPr>
      </w:pPr>
    </w:p>
    <w:p w:rsidR="00B55BD9" w:rsidRPr="00B01624" w:rsidRDefault="004E1434">
      <w:pPr>
        <w:spacing w:line="360" w:lineRule="auto"/>
        <w:ind w:firstLineChars="300" w:firstLine="630"/>
        <w:jc w:val="left"/>
        <w:rPr>
          <w:rFonts w:ascii="宋体" w:hAnsi="宋体" w:cs="宋体"/>
          <w:szCs w:val="21"/>
        </w:rPr>
      </w:pPr>
      <w:r w:rsidRPr="00B01624">
        <w:rPr>
          <w:rFonts w:ascii="宋体" w:hAnsi="宋体" w:hint="eastAsia"/>
          <w:szCs w:val="21"/>
        </w:rPr>
        <w:t>表18</w:t>
      </w:r>
      <w:r w:rsidRPr="00B01624">
        <w:rPr>
          <w:rFonts w:ascii="宋体" w:hAnsi="宋体" w:cs="宋体" w:hint="eastAsia"/>
          <w:szCs w:val="21"/>
        </w:rPr>
        <w:t>允许调整价格的主要材料和工程设备一览表（适用于造价信息差额调整法）</w:t>
      </w:r>
    </w:p>
    <w:p w:rsidR="00B55BD9" w:rsidRPr="00B01624" w:rsidRDefault="004E1434">
      <w:pPr>
        <w:ind w:right="105"/>
        <w:jc w:val="center"/>
        <w:rPr>
          <w:b/>
          <w:sz w:val="36"/>
          <w:szCs w:val="36"/>
        </w:rPr>
      </w:pPr>
      <w:r w:rsidRPr="00B01624">
        <w:rPr>
          <w:rFonts w:hint="eastAsia"/>
          <w:b/>
          <w:sz w:val="36"/>
          <w:szCs w:val="36"/>
        </w:rPr>
        <w:t>允许调整价格的主要材料和工程设备一览表</w:t>
      </w:r>
    </w:p>
    <w:p w:rsidR="00B55BD9" w:rsidRPr="00B01624" w:rsidRDefault="004E1434">
      <w:pPr>
        <w:ind w:right="105"/>
        <w:jc w:val="center"/>
        <w:rPr>
          <w:sz w:val="36"/>
          <w:szCs w:val="36"/>
        </w:rPr>
      </w:pPr>
      <w:r w:rsidRPr="00B01624">
        <w:rPr>
          <w:rFonts w:hint="eastAsia"/>
          <w:sz w:val="36"/>
          <w:szCs w:val="36"/>
        </w:rPr>
        <w:t>（适用于造价信息差额调整法）</w:t>
      </w:r>
    </w:p>
    <w:p w:rsidR="00B55BD9" w:rsidRPr="00B01624" w:rsidRDefault="004E1434">
      <w:pPr>
        <w:rPr>
          <w:sz w:val="24"/>
        </w:rPr>
      </w:pPr>
      <w:r w:rsidRPr="00B01624">
        <w:rPr>
          <w:rFonts w:hint="eastAsia"/>
          <w:sz w:val="24"/>
        </w:rPr>
        <w:t>工程名称：</w:t>
      </w:r>
      <w:r w:rsidRPr="00B01624">
        <w:rPr>
          <w:rFonts w:hint="eastAsia"/>
          <w:sz w:val="24"/>
        </w:rPr>
        <w:t xml:space="preserve">                                                                                    </w:t>
      </w:r>
      <w:r w:rsidRPr="00B01624">
        <w:rPr>
          <w:rFonts w:hint="eastAsia"/>
          <w:sz w:val="24"/>
        </w:rPr>
        <w:t>编号：</w:t>
      </w:r>
    </w:p>
    <w:tbl>
      <w:tblPr>
        <w:tblW w:w="14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3055"/>
        <w:gridCol w:w="647"/>
        <w:gridCol w:w="1410"/>
        <w:gridCol w:w="1032"/>
        <w:gridCol w:w="1477"/>
        <w:gridCol w:w="1477"/>
        <w:gridCol w:w="1477"/>
        <w:gridCol w:w="1477"/>
        <w:gridCol w:w="1477"/>
      </w:tblGrid>
      <w:tr w:rsidR="00B55BD9" w:rsidRPr="00B01624">
        <w:trPr>
          <w:trHeight w:val="567"/>
        </w:trPr>
        <w:tc>
          <w:tcPr>
            <w:tcW w:w="624" w:type="dxa"/>
            <w:vAlign w:val="center"/>
          </w:tcPr>
          <w:p w:rsidR="00B55BD9" w:rsidRPr="00B01624" w:rsidRDefault="004E1434">
            <w:pPr>
              <w:jc w:val="center"/>
              <w:rPr>
                <w:szCs w:val="21"/>
              </w:rPr>
            </w:pPr>
            <w:r w:rsidRPr="00B01624">
              <w:rPr>
                <w:rFonts w:hint="eastAsia"/>
                <w:szCs w:val="21"/>
              </w:rPr>
              <w:t>序号</w:t>
            </w:r>
          </w:p>
        </w:tc>
        <w:tc>
          <w:tcPr>
            <w:tcW w:w="3055" w:type="dxa"/>
            <w:vAlign w:val="center"/>
          </w:tcPr>
          <w:p w:rsidR="00B55BD9" w:rsidRPr="00B01624" w:rsidRDefault="004E1434">
            <w:pPr>
              <w:jc w:val="center"/>
              <w:rPr>
                <w:szCs w:val="21"/>
              </w:rPr>
            </w:pPr>
            <w:r w:rsidRPr="00B01624">
              <w:rPr>
                <w:rFonts w:hint="eastAsia"/>
                <w:szCs w:val="21"/>
              </w:rPr>
              <w:t>名称、规格、型号</w:t>
            </w:r>
          </w:p>
        </w:tc>
        <w:tc>
          <w:tcPr>
            <w:tcW w:w="647" w:type="dxa"/>
            <w:vAlign w:val="center"/>
          </w:tcPr>
          <w:p w:rsidR="00B55BD9" w:rsidRPr="00B01624" w:rsidRDefault="004E1434">
            <w:pPr>
              <w:jc w:val="center"/>
              <w:rPr>
                <w:szCs w:val="21"/>
              </w:rPr>
            </w:pPr>
            <w:r w:rsidRPr="00B01624">
              <w:rPr>
                <w:rFonts w:hint="eastAsia"/>
                <w:szCs w:val="21"/>
              </w:rPr>
              <w:t>单位</w:t>
            </w:r>
          </w:p>
        </w:tc>
        <w:tc>
          <w:tcPr>
            <w:tcW w:w="1410" w:type="dxa"/>
            <w:vAlign w:val="center"/>
          </w:tcPr>
          <w:p w:rsidR="00B55BD9" w:rsidRPr="00B01624" w:rsidRDefault="004E1434">
            <w:pPr>
              <w:jc w:val="center"/>
              <w:rPr>
                <w:szCs w:val="21"/>
              </w:rPr>
            </w:pPr>
            <w:r w:rsidRPr="00B01624">
              <w:rPr>
                <w:rFonts w:hint="eastAsia"/>
                <w:szCs w:val="21"/>
              </w:rPr>
              <w:t>数量</w:t>
            </w:r>
          </w:p>
        </w:tc>
        <w:tc>
          <w:tcPr>
            <w:tcW w:w="1032" w:type="dxa"/>
            <w:vAlign w:val="center"/>
          </w:tcPr>
          <w:p w:rsidR="00B55BD9" w:rsidRPr="00B01624" w:rsidRDefault="004E1434">
            <w:pPr>
              <w:jc w:val="center"/>
              <w:rPr>
                <w:szCs w:val="21"/>
              </w:rPr>
            </w:pPr>
            <w:r w:rsidRPr="00B01624">
              <w:rPr>
                <w:rFonts w:hint="eastAsia"/>
                <w:szCs w:val="21"/>
              </w:rPr>
              <w:t>风险系数（</w:t>
            </w:r>
            <w:r w:rsidRPr="00B01624">
              <w:rPr>
                <w:rFonts w:hint="eastAsia"/>
                <w:szCs w:val="21"/>
              </w:rPr>
              <w:t>%</w:t>
            </w:r>
            <w:r w:rsidRPr="00B01624">
              <w:rPr>
                <w:rFonts w:hint="eastAsia"/>
                <w:szCs w:val="21"/>
              </w:rPr>
              <w:t>）</w:t>
            </w:r>
          </w:p>
        </w:tc>
        <w:tc>
          <w:tcPr>
            <w:tcW w:w="1477" w:type="dxa"/>
            <w:vAlign w:val="center"/>
          </w:tcPr>
          <w:p w:rsidR="00B55BD9" w:rsidRPr="00B01624" w:rsidRDefault="004E1434">
            <w:pPr>
              <w:jc w:val="center"/>
              <w:rPr>
                <w:szCs w:val="21"/>
              </w:rPr>
            </w:pPr>
            <w:r w:rsidRPr="00B01624">
              <w:rPr>
                <w:rFonts w:hint="eastAsia"/>
                <w:szCs w:val="21"/>
              </w:rPr>
              <w:t>基准单价（元）</w:t>
            </w:r>
          </w:p>
        </w:tc>
        <w:tc>
          <w:tcPr>
            <w:tcW w:w="1477" w:type="dxa"/>
            <w:vAlign w:val="center"/>
          </w:tcPr>
          <w:p w:rsidR="00B55BD9" w:rsidRPr="00B01624" w:rsidRDefault="004E1434">
            <w:pPr>
              <w:jc w:val="center"/>
              <w:rPr>
                <w:szCs w:val="21"/>
              </w:rPr>
            </w:pPr>
            <w:r w:rsidRPr="00B01624">
              <w:rPr>
                <w:rFonts w:hint="eastAsia"/>
                <w:szCs w:val="21"/>
              </w:rPr>
              <w:t>投标单价（元）</w:t>
            </w:r>
          </w:p>
        </w:tc>
        <w:tc>
          <w:tcPr>
            <w:tcW w:w="1477" w:type="dxa"/>
            <w:vAlign w:val="center"/>
          </w:tcPr>
          <w:p w:rsidR="00B55BD9" w:rsidRPr="00B01624" w:rsidRDefault="004E1434">
            <w:pPr>
              <w:jc w:val="center"/>
              <w:rPr>
                <w:szCs w:val="21"/>
              </w:rPr>
            </w:pPr>
            <w:r w:rsidRPr="00B01624">
              <w:rPr>
                <w:rFonts w:hint="eastAsia"/>
                <w:szCs w:val="21"/>
              </w:rPr>
              <w:t>确认单价（元）</w:t>
            </w:r>
          </w:p>
        </w:tc>
        <w:tc>
          <w:tcPr>
            <w:tcW w:w="1477" w:type="dxa"/>
            <w:vAlign w:val="center"/>
          </w:tcPr>
          <w:p w:rsidR="00B55BD9" w:rsidRPr="00B01624" w:rsidRDefault="004E1434">
            <w:pPr>
              <w:jc w:val="center"/>
              <w:rPr>
                <w:szCs w:val="21"/>
              </w:rPr>
            </w:pPr>
            <w:r w:rsidRPr="00B01624">
              <w:rPr>
                <w:rFonts w:hint="eastAsia"/>
                <w:szCs w:val="21"/>
              </w:rPr>
              <w:t>价差（元）</w:t>
            </w:r>
          </w:p>
        </w:tc>
        <w:tc>
          <w:tcPr>
            <w:tcW w:w="1477" w:type="dxa"/>
            <w:vAlign w:val="center"/>
          </w:tcPr>
          <w:p w:rsidR="00B55BD9" w:rsidRPr="00B01624" w:rsidRDefault="004E1434">
            <w:pPr>
              <w:jc w:val="center"/>
              <w:rPr>
                <w:szCs w:val="21"/>
              </w:rPr>
            </w:pPr>
            <w:r w:rsidRPr="00B01624">
              <w:rPr>
                <w:rFonts w:hint="eastAsia"/>
                <w:szCs w:val="21"/>
              </w:rPr>
              <w:t>合计价差（元）</w:t>
            </w:r>
          </w:p>
        </w:tc>
      </w:tr>
      <w:tr w:rsidR="00B55BD9" w:rsidRPr="00B01624">
        <w:trPr>
          <w:trHeight w:val="567"/>
        </w:trPr>
        <w:tc>
          <w:tcPr>
            <w:tcW w:w="624" w:type="dxa"/>
            <w:vAlign w:val="center"/>
          </w:tcPr>
          <w:p w:rsidR="00B55BD9" w:rsidRPr="00B01624" w:rsidRDefault="00B55BD9">
            <w:pPr>
              <w:jc w:val="center"/>
              <w:rPr>
                <w:b/>
                <w:sz w:val="24"/>
              </w:rPr>
            </w:pPr>
          </w:p>
        </w:tc>
        <w:tc>
          <w:tcPr>
            <w:tcW w:w="3055" w:type="dxa"/>
            <w:vAlign w:val="center"/>
          </w:tcPr>
          <w:p w:rsidR="00B55BD9" w:rsidRPr="00B01624" w:rsidRDefault="00B55BD9">
            <w:pPr>
              <w:jc w:val="center"/>
              <w:rPr>
                <w:b/>
                <w:sz w:val="24"/>
              </w:rPr>
            </w:pPr>
          </w:p>
        </w:tc>
        <w:tc>
          <w:tcPr>
            <w:tcW w:w="647" w:type="dxa"/>
            <w:vAlign w:val="center"/>
          </w:tcPr>
          <w:p w:rsidR="00B55BD9" w:rsidRPr="00B01624" w:rsidRDefault="00B55BD9">
            <w:pPr>
              <w:jc w:val="center"/>
              <w:rPr>
                <w:b/>
                <w:sz w:val="24"/>
              </w:rPr>
            </w:pPr>
          </w:p>
        </w:tc>
        <w:tc>
          <w:tcPr>
            <w:tcW w:w="1410" w:type="dxa"/>
            <w:vAlign w:val="center"/>
          </w:tcPr>
          <w:p w:rsidR="00B55BD9" w:rsidRPr="00B01624" w:rsidRDefault="00B55BD9">
            <w:pPr>
              <w:jc w:val="center"/>
              <w:rPr>
                <w:b/>
                <w:sz w:val="24"/>
              </w:rPr>
            </w:pPr>
          </w:p>
        </w:tc>
        <w:tc>
          <w:tcPr>
            <w:tcW w:w="1032"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tcPr>
          <w:p w:rsidR="00B55BD9" w:rsidRPr="00B01624" w:rsidRDefault="00B55BD9">
            <w:pPr>
              <w:jc w:val="center"/>
              <w:rPr>
                <w:b/>
                <w:sz w:val="24"/>
              </w:rPr>
            </w:pPr>
          </w:p>
        </w:tc>
      </w:tr>
      <w:tr w:rsidR="00B55BD9" w:rsidRPr="00B01624">
        <w:trPr>
          <w:trHeight w:val="567"/>
        </w:trPr>
        <w:tc>
          <w:tcPr>
            <w:tcW w:w="624" w:type="dxa"/>
            <w:vAlign w:val="center"/>
          </w:tcPr>
          <w:p w:rsidR="00B55BD9" w:rsidRPr="00B01624" w:rsidRDefault="00B55BD9">
            <w:pPr>
              <w:jc w:val="center"/>
              <w:rPr>
                <w:b/>
                <w:sz w:val="24"/>
              </w:rPr>
            </w:pPr>
          </w:p>
        </w:tc>
        <w:tc>
          <w:tcPr>
            <w:tcW w:w="3055" w:type="dxa"/>
            <w:vAlign w:val="center"/>
          </w:tcPr>
          <w:p w:rsidR="00B55BD9" w:rsidRPr="00B01624" w:rsidRDefault="00B55BD9">
            <w:pPr>
              <w:jc w:val="center"/>
              <w:rPr>
                <w:b/>
                <w:sz w:val="24"/>
              </w:rPr>
            </w:pPr>
          </w:p>
        </w:tc>
        <w:tc>
          <w:tcPr>
            <w:tcW w:w="647" w:type="dxa"/>
            <w:vAlign w:val="center"/>
          </w:tcPr>
          <w:p w:rsidR="00B55BD9" w:rsidRPr="00B01624" w:rsidRDefault="00B55BD9">
            <w:pPr>
              <w:jc w:val="center"/>
              <w:rPr>
                <w:b/>
                <w:sz w:val="24"/>
              </w:rPr>
            </w:pPr>
          </w:p>
        </w:tc>
        <w:tc>
          <w:tcPr>
            <w:tcW w:w="1410" w:type="dxa"/>
            <w:vAlign w:val="center"/>
          </w:tcPr>
          <w:p w:rsidR="00B55BD9" w:rsidRPr="00B01624" w:rsidRDefault="00B55BD9">
            <w:pPr>
              <w:jc w:val="center"/>
              <w:rPr>
                <w:b/>
                <w:sz w:val="24"/>
              </w:rPr>
            </w:pPr>
          </w:p>
        </w:tc>
        <w:tc>
          <w:tcPr>
            <w:tcW w:w="1032"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tcPr>
          <w:p w:rsidR="00B55BD9" w:rsidRPr="00B01624" w:rsidRDefault="00B55BD9">
            <w:pPr>
              <w:jc w:val="center"/>
              <w:rPr>
                <w:b/>
                <w:sz w:val="24"/>
              </w:rPr>
            </w:pPr>
          </w:p>
        </w:tc>
      </w:tr>
      <w:tr w:rsidR="00B55BD9" w:rsidRPr="00B01624">
        <w:trPr>
          <w:trHeight w:val="567"/>
        </w:trPr>
        <w:tc>
          <w:tcPr>
            <w:tcW w:w="624" w:type="dxa"/>
            <w:vAlign w:val="center"/>
          </w:tcPr>
          <w:p w:rsidR="00B55BD9" w:rsidRPr="00B01624" w:rsidRDefault="00B55BD9">
            <w:pPr>
              <w:jc w:val="center"/>
              <w:rPr>
                <w:b/>
                <w:sz w:val="24"/>
              </w:rPr>
            </w:pPr>
          </w:p>
        </w:tc>
        <w:tc>
          <w:tcPr>
            <w:tcW w:w="3055" w:type="dxa"/>
            <w:vAlign w:val="center"/>
          </w:tcPr>
          <w:p w:rsidR="00B55BD9" w:rsidRPr="00B01624" w:rsidRDefault="00B55BD9">
            <w:pPr>
              <w:jc w:val="center"/>
              <w:rPr>
                <w:b/>
                <w:sz w:val="24"/>
              </w:rPr>
            </w:pPr>
          </w:p>
        </w:tc>
        <w:tc>
          <w:tcPr>
            <w:tcW w:w="647" w:type="dxa"/>
            <w:vAlign w:val="center"/>
          </w:tcPr>
          <w:p w:rsidR="00B55BD9" w:rsidRPr="00B01624" w:rsidRDefault="00B55BD9">
            <w:pPr>
              <w:jc w:val="center"/>
              <w:rPr>
                <w:b/>
                <w:sz w:val="24"/>
              </w:rPr>
            </w:pPr>
          </w:p>
        </w:tc>
        <w:tc>
          <w:tcPr>
            <w:tcW w:w="1410" w:type="dxa"/>
            <w:vAlign w:val="center"/>
          </w:tcPr>
          <w:p w:rsidR="00B55BD9" w:rsidRPr="00B01624" w:rsidRDefault="00B55BD9">
            <w:pPr>
              <w:jc w:val="center"/>
              <w:rPr>
                <w:b/>
                <w:sz w:val="24"/>
              </w:rPr>
            </w:pPr>
          </w:p>
        </w:tc>
        <w:tc>
          <w:tcPr>
            <w:tcW w:w="1032"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tcPr>
          <w:p w:rsidR="00B55BD9" w:rsidRPr="00B01624" w:rsidRDefault="00B55BD9">
            <w:pPr>
              <w:jc w:val="center"/>
              <w:rPr>
                <w:b/>
                <w:sz w:val="24"/>
              </w:rPr>
            </w:pPr>
          </w:p>
        </w:tc>
      </w:tr>
      <w:tr w:rsidR="00B55BD9" w:rsidRPr="00B01624">
        <w:trPr>
          <w:trHeight w:val="567"/>
        </w:trPr>
        <w:tc>
          <w:tcPr>
            <w:tcW w:w="624" w:type="dxa"/>
            <w:vAlign w:val="center"/>
          </w:tcPr>
          <w:p w:rsidR="00B55BD9" w:rsidRPr="00B01624" w:rsidRDefault="00B55BD9">
            <w:pPr>
              <w:jc w:val="center"/>
              <w:rPr>
                <w:b/>
                <w:sz w:val="24"/>
              </w:rPr>
            </w:pPr>
          </w:p>
        </w:tc>
        <w:tc>
          <w:tcPr>
            <w:tcW w:w="3055" w:type="dxa"/>
            <w:vAlign w:val="center"/>
          </w:tcPr>
          <w:p w:rsidR="00B55BD9" w:rsidRPr="00B01624" w:rsidRDefault="00B55BD9">
            <w:pPr>
              <w:jc w:val="center"/>
              <w:rPr>
                <w:b/>
                <w:sz w:val="24"/>
              </w:rPr>
            </w:pPr>
          </w:p>
        </w:tc>
        <w:tc>
          <w:tcPr>
            <w:tcW w:w="647" w:type="dxa"/>
            <w:vAlign w:val="center"/>
          </w:tcPr>
          <w:p w:rsidR="00B55BD9" w:rsidRPr="00B01624" w:rsidRDefault="00B55BD9">
            <w:pPr>
              <w:jc w:val="center"/>
              <w:rPr>
                <w:b/>
                <w:sz w:val="24"/>
              </w:rPr>
            </w:pPr>
          </w:p>
        </w:tc>
        <w:tc>
          <w:tcPr>
            <w:tcW w:w="1410" w:type="dxa"/>
            <w:vAlign w:val="center"/>
          </w:tcPr>
          <w:p w:rsidR="00B55BD9" w:rsidRPr="00B01624" w:rsidRDefault="00B55BD9">
            <w:pPr>
              <w:jc w:val="center"/>
              <w:rPr>
                <w:b/>
                <w:sz w:val="24"/>
              </w:rPr>
            </w:pPr>
          </w:p>
        </w:tc>
        <w:tc>
          <w:tcPr>
            <w:tcW w:w="1032"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tcPr>
          <w:p w:rsidR="00B55BD9" w:rsidRPr="00B01624" w:rsidRDefault="00B55BD9">
            <w:pPr>
              <w:jc w:val="center"/>
              <w:rPr>
                <w:b/>
                <w:sz w:val="24"/>
              </w:rPr>
            </w:pPr>
          </w:p>
        </w:tc>
      </w:tr>
      <w:tr w:rsidR="00B55BD9" w:rsidRPr="00B01624">
        <w:trPr>
          <w:trHeight w:val="567"/>
        </w:trPr>
        <w:tc>
          <w:tcPr>
            <w:tcW w:w="624" w:type="dxa"/>
            <w:vAlign w:val="center"/>
          </w:tcPr>
          <w:p w:rsidR="00B55BD9" w:rsidRPr="00B01624" w:rsidRDefault="00B55BD9">
            <w:pPr>
              <w:jc w:val="center"/>
              <w:rPr>
                <w:b/>
                <w:sz w:val="24"/>
              </w:rPr>
            </w:pPr>
          </w:p>
        </w:tc>
        <w:tc>
          <w:tcPr>
            <w:tcW w:w="3055" w:type="dxa"/>
            <w:vAlign w:val="center"/>
          </w:tcPr>
          <w:p w:rsidR="00B55BD9" w:rsidRPr="00B01624" w:rsidRDefault="00B55BD9">
            <w:pPr>
              <w:jc w:val="center"/>
              <w:rPr>
                <w:b/>
                <w:sz w:val="24"/>
              </w:rPr>
            </w:pPr>
          </w:p>
        </w:tc>
        <w:tc>
          <w:tcPr>
            <w:tcW w:w="647" w:type="dxa"/>
            <w:vAlign w:val="center"/>
          </w:tcPr>
          <w:p w:rsidR="00B55BD9" w:rsidRPr="00B01624" w:rsidRDefault="00B55BD9">
            <w:pPr>
              <w:jc w:val="center"/>
              <w:rPr>
                <w:b/>
                <w:sz w:val="24"/>
              </w:rPr>
            </w:pPr>
          </w:p>
        </w:tc>
        <w:tc>
          <w:tcPr>
            <w:tcW w:w="1410" w:type="dxa"/>
            <w:vAlign w:val="center"/>
          </w:tcPr>
          <w:p w:rsidR="00B55BD9" w:rsidRPr="00B01624" w:rsidRDefault="00B55BD9">
            <w:pPr>
              <w:jc w:val="center"/>
              <w:rPr>
                <w:b/>
                <w:sz w:val="24"/>
              </w:rPr>
            </w:pPr>
          </w:p>
        </w:tc>
        <w:tc>
          <w:tcPr>
            <w:tcW w:w="1032"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tcPr>
          <w:p w:rsidR="00B55BD9" w:rsidRPr="00B01624" w:rsidRDefault="00B55BD9">
            <w:pPr>
              <w:jc w:val="center"/>
              <w:rPr>
                <w:b/>
                <w:sz w:val="24"/>
              </w:rPr>
            </w:pPr>
          </w:p>
        </w:tc>
      </w:tr>
      <w:tr w:rsidR="00B55BD9" w:rsidRPr="00B01624">
        <w:trPr>
          <w:trHeight w:val="567"/>
        </w:trPr>
        <w:tc>
          <w:tcPr>
            <w:tcW w:w="624" w:type="dxa"/>
            <w:vAlign w:val="center"/>
          </w:tcPr>
          <w:p w:rsidR="00B55BD9" w:rsidRPr="00B01624" w:rsidRDefault="00B55BD9">
            <w:pPr>
              <w:jc w:val="center"/>
              <w:rPr>
                <w:b/>
                <w:sz w:val="24"/>
              </w:rPr>
            </w:pPr>
          </w:p>
        </w:tc>
        <w:tc>
          <w:tcPr>
            <w:tcW w:w="3055" w:type="dxa"/>
            <w:vAlign w:val="center"/>
          </w:tcPr>
          <w:p w:rsidR="00B55BD9" w:rsidRPr="00B01624" w:rsidRDefault="00B55BD9">
            <w:pPr>
              <w:jc w:val="center"/>
              <w:rPr>
                <w:b/>
                <w:sz w:val="24"/>
              </w:rPr>
            </w:pPr>
          </w:p>
        </w:tc>
        <w:tc>
          <w:tcPr>
            <w:tcW w:w="647" w:type="dxa"/>
            <w:vAlign w:val="center"/>
          </w:tcPr>
          <w:p w:rsidR="00B55BD9" w:rsidRPr="00B01624" w:rsidRDefault="00B55BD9">
            <w:pPr>
              <w:jc w:val="center"/>
              <w:rPr>
                <w:b/>
                <w:sz w:val="24"/>
              </w:rPr>
            </w:pPr>
          </w:p>
        </w:tc>
        <w:tc>
          <w:tcPr>
            <w:tcW w:w="1410" w:type="dxa"/>
            <w:vAlign w:val="center"/>
          </w:tcPr>
          <w:p w:rsidR="00B55BD9" w:rsidRPr="00B01624" w:rsidRDefault="00B55BD9">
            <w:pPr>
              <w:jc w:val="center"/>
              <w:rPr>
                <w:b/>
                <w:sz w:val="24"/>
              </w:rPr>
            </w:pPr>
          </w:p>
        </w:tc>
        <w:tc>
          <w:tcPr>
            <w:tcW w:w="1032"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tcPr>
          <w:p w:rsidR="00B55BD9" w:rsidRPr="00B01624" w:rsidRDefault="00B55BD9">
            <w:pPr>
              <w:jc w:val="center"/>
              <w:rPr>
                <w:b/>
                <w:sz w:val="24"/>
              </w:rPr>
            </w:pPr>
          </w:p>
        </w:tc>
      </w:tr>
      <w:tr w:rsidR="00B55BD9" w:rsidRPr="00B01624">
        <w:trPr>
          <w:trHeight w:val="567"/>
        </w:trPr>
        <w:tc>
          <w:tcPr>
            <w:tcW w:w="624" w:type="dxa"/>
            <w:vAlign w:val="center"/>
          </w:tcPr>
          <w:p w:rsidR="00B55BD9" w:rsidRPr="00B01624" w:rsidRDefault="00B55BD9">
            <w:pPr>
              <w:jc w:val="center"/>
              <w:rPr>
                <w:b/>
                <w:sz w:val="24"/>
              </w:rPr>
            </w:pPr>
          </w:p>
        </w:tc>
        <w:tc>
          <w:tcPr>
            <w:tcW w:w="3055" w:type="dxa"/>
            <w:vAlign w:val="center"/>
          </w:tcPr>
          <w:p w:rsidR="00B55BD9" w:rsidRPr="00B01624" w:rsidRDefault="00B55BD9">
            <w:pPr>
              <w:jc w:val="center"/>
              <w:rPr>
                <w:b/>
                <w:sz w:val="24"/>
              </w:rPr>
            </w:pPr>
          </w:p>
        </w:tc>
        <w:tc>
          <w:tcPr>
            <w:tcW w:w="647" w:type="dxa"/>
            <w:vAlign w:val="center"/>
          </w:tcPr>
          <w:p w:rsidR="00B55BD9" w:rsidRPr="00B01624" w:rsidRDefault="00B55BD9">
            <w:pPr>
              <w:jc w:val="center"/>
              <w:rPr>
                <w:b/>
                <w:sz w:val="24"/>
              </w:rPr>
            </w:pPr>
          </w:p>
        </w:tc>
        <w:tc>
          <w:tcPr>
            <w:tcW w:w="1410" w:type="dxa"/>
            <w:vAlign w:val="center"/>
          </w:tcPr>
          <w:p w:rsidR="00B55BD9" w:rsidRPr="00B01624" w:rsidRDefault="00B55BD9">
            <w:pPr>
              <w:jc w:val="center"/>
              <w:rPr>
                <w:b/>
                <w:sz w:val="24"/>
              </w:rPr>
            </w:pPr>
          </w:p>
        </w:tc>
        <w:tc>
          <w:tcPr>
            <w:tcW w:w="1032"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tcPr>
          <w:p w:rsidR="00B55BD9" w:rsidRPr="00B01624" w:rsidRDefault="00B55BD9">
            <w:pPr>
              <w:jc w:val="center"/>
              <w:rPr>
                <w:b/>
                <w:sz w:val="24"/>
              </w:rPr>
            </w:pPr>
          </w:p>
        </w:tc>
      </w:tr>
      <w:tr w:rsidR="00B55BD9" w:rsidRPr="00B01624">
        <w:trPr>
          <w:trHeight w:val="567"/>
        </w:trPr>
        <w:tc>
          <w:tcPr>
            <w:tcW w:w="624" w:type="dxa"/>
            <w:vAlign w:val="center"/>
          </w:tcPr>
          <w:p w:rsidR="00B55BD9" w:rsidRPr="00B01624" w:rsidRDefault="00B55BD9">
            <w:pPr>
              <w:jc w:val="center"/>
              <w:rPr>
                <w:b/>
                <w:sz w:val="24"/>
              </w:rPr>
            </w:pPr>
          </w:p>
        </w:tc>
        <w:tc>
          <w:tcPr>
            <w:tcW w:w="3055" w:type="dxa"/>
            <w:vAlign w:val="center"/>
          </w:tcPr>
          <w:p w:rsidR="00B55BD9" w:rsidRPr="00B01624" w:rsidRDefault="004E1434">
            <w:pPr>
              <w:jc w:val="center"/>
              <w:rPr>
                <w:b/>
                <w:sz w:val="24"/>
              </w:rPr>
            </w:pPr>
            <w:r w:rsidRPr="00B01624">
              <w:rPr>
                <w:rFonts w:hint="eastAsia"/>
                <w:szCs w:val="21"/>
              </w:rPr>
              <w:t>合</w:t>
            </w:r>
            <w:r w:rsidRPr="00B01624">
              <w:rPr>
                <w:rFonts w:hint="eastAsia"/>
                <w:szCs w:val="21"/>
              </w:rPr>
              <w:t xml:space="preserve">   </w:t>
            </w:r>
            <w:r w:rsidRPr="00B01624">
              <w:rPr>
                <w:rFonts w:hint="eastAsia"/>
                <w:szCs w:val="21"/>
              </w:rPr>
              <w:t>计</w:t>
            </w:r>
          </w:p>
        </w:tc>
        <w:tc>
          <w:tcPr>
            <w:tcW w:w="647" w:type="dxa"/>
            <w:vAlign w:val="center"/>
          </w:tcPr>
          <w:p w:rsidR="00B55BD9" w:rsidRPr="00B01624" w:rsidRDefault="00B55BD9">
            <w:pPr>
              <w:jc w:val="center"/>
              <w:rPr>
                <w:b/>
                <w:sz w:val="24"/>
              </w:rPr>
            </w:pPr>
          </w:p>
        </w:tc>
        <w:tc>
          <w:tcPr>
            <w:tcW w:w="1410" w:type="dxa"/>
            <w:vAlign w:val="center"/>
          </w:tcPr>
          <w:p w:rsidR="00B55BD9" w:rsidRPr="00B01624" w:rsidRDefault="00B55BD9">
            <w:pPr>
              <w:jc w:val="center"/>
              <w:rPr>
                <w:b/>
                <w:sz w:val="24"/>
              </w:rPr>
            </w:pPr>
          </w:p>
        </w:tc>
        <w:tc>
          <w:tcPr>
            <w:tcW w:w="1032"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vAlign w:val="center"/>
          </w:tcPr>
          <w:p w:rsidR="00B55BD9" w:rsidRPr="00B01624" w:rsidRDefault="00B55BD9">
            <w:pPr>
              <w:jc w:val="center"/>
              <w:rPr>
                <w:b/>
                <w:sz w:val="24"/>
              </w:rPr>
            </w:pPr>
          </w:p>
        </w:tc>
        <w:tc>
          <w:tcPr>
            <w:tcW w:w="1477" w:type="dxa"/>
          </w:tcPr>
          <w:p w:rsidR="00B55BD9" w:rsidRPr="00B01624" w:rsidRDefault="00B55BD9">
            <w:pPr>
              <w:jc w:val="center"/>
              <w:rPr>
                <w:b/>
                <w:sz w:val="24"/>
              </w:rPr>
            </w:pPr>
          </w:p>
        </w:tc>
      </w:tr>
    </w:tbl>
    <w:p w:rsidR="00B55BD9" w:rsidRPr="00B01624" w:rsidRDefault="004E1434">
      <w:pPr>
        <w:rPr>
          <w:sz w:val="18"/>
          <w:szCs w:val="18"/>
        </w:rPr>
      </w:pPr>
      <w:r w:rsidRPr="00B01624">
        <w:rPr>
          <w:rFonts w:hint="eastAsia"/>
          <w:sz w:val="18"/>
          <w:szCs w:val="18"/>
        </w:rPr>
        <w:t>注：</w:t>
      </w:r>
      <w:r w:rsidRPr="00B01624">
        <w:rPr>
          <w:rFonts w:hint="eastAsia"/>
          <w:sz w:val="18"/>
          <w:szCs w:val="18"/>
        </w:rPr>
        <w:t>1</w:t>
      </w:r>
      <w:r w:rsidRPr="00B01624">
        <w:rPr>
          <w:rFonts w:hint="eastAsia"/>
          <w:sz w:val="18"/>
          <w:szCs w:val="18"/>
        </w:rPr>
        <w:t>、此表由招标人填写除“投标单价”栏的内容，投标人在投标时自主确定投标单价。</w:t>
      </w:r>
    </w:p>
    <w:p w:rsidR="00B55BD9" w:rsidRPr="00B01624" w:rsidRDefault="004E1434">
      <w:pPr>
        <w:rPr>
          <w:sz w:val="18"/>
          <w:szCs w:val="18"/>
        </w:rPr>
      </w:pPr>
      <w:r w:rsidRPr="00B01624">
        <w:rPr>
          <w:rFonts w:hint="eastAsia"/>
          <w:sz w:val="18"/>
          <w:szCs w:val="18"/>
        </w:rPr>
        <w:t>2</w:t>
      </w:r>
      <w:r w:rsidRPr="00B01624">
        <w:rPr>
          <w:rFonts w:hint="eastAsia"/>
          <w:sz w:val="18"/>
          <w:szCs w:val="18"/>
        </w:rPr>
        <w:t>、招标人应优先采用工程造价管理机构发布的单价作为基准单价，未发布的，通过市场调查确定其基准单价。</w:t>
      </w:r>
    </w:p>
    <w:p w:rsidR="00B55BD9" w:rsidRPr="00B01624" w:rsidRDefault="00B55BD9">
      <w:pPr>
        <w:spacing w:line="360" w:lineRule="auto"/>
        <w:jc w:val="right"/>
        <w:rPr>
          <w:rFonts w:ascii="宋体" w:hAnsi="宋体" w:cs="宋体"/>
          <w:szCs w:val="21"/>
        </w:rPr>
        <w:sectPr w:rsidR="00B55BD9" w:rsidRPr="00B01624">
          <w:pgSz w:w="16838" w:h="11906" w:orient="landscape"/>
          <w:pgMar w:top="1797" w:right="1440" w:bottom="1440" w:left="1440" w:header="851" w:footer="851" w:gutter="0"/>
          <w:cols w:space="720"/>
          <w:docGrid w:linePitch="312"/>
        </w:sectPr>
      </w:pPr>
    </w:p>
    <w:p w:rsidR="00B55BD9" w:rsidRPr="00B01624" w:rsidRDefault="00B55BD9">
      <w:pPr>
        <w:spacing w:line="360" w:lineRule="auto"/>
        <w:ind w:firstLineChars="300" w:firstLine="630"/>
        <w:jc w:val="left"/>
        <w:rPr>
          <w:rFonts w:ascii="宋体" w:hAnsi="宋体"/>
          <w:szCs w:val="21"/>
        </w:rPr>
      </w:pPr>
    </w:p>
    <w:p w:rsidR="00B55BD9" w:rsidRPr="00B01624" w:rsidRDefault="004E1434">
      <w:pPr>
        <w:spacing w:line="360" w:lineRule="auto"/>
        <w:ind w:firstLineChars="300" w:firstLine="630"/>
        <w:jc w:val="left"/>
        <w:rPr>
          <w:rFonts w:ascii="宋体" w:hAnsi="宋体" w:cs="宋体"/>
          <w:szCs w:val="21"/>
        </w:rPr>
      </w:pPr>
      <w:r w:rsidRPr="00B01624">
        <w:rPr>
          <w:rFonts w:ascii="宋体" w:hAnsi="宋体" w:hint="eastAsia"/>
          <w:szCs w:val="21"/>
        </w:rPr>
        <w:t>表</w:t>
      </w:r>
      <w:r w:rsidRPr="00B01624">
        <w:rPr>
          <w:rFonts w:ascii="宋体" w:hAnsi="宋体"/>
          <w:szCs w:val="21"/>
        </w:rPr>
        <w:t>1</w:t>
      </w:r>
      <w:r w:rsidRPr="00B01624">
        <w:rPr>
          <w:rFonts w:ascii="宋体" w:hAnsi="宋体" w:hint="eastAsia"/>
          <w:szCs w:val="21"/>
        </w:rPr>
        <w:t>9</w:t>
      </w:r>
      <w:r w:rsidRPr="00B01624">
        <w:rPr>
          <w:rFonts w:ascii="宋体" w:hAnsi="宋体" w:cs="宋体" w:hint="eastAsia"/>
          <w:szCs w:val="21"/>
        </w:rPr>
        <w:t>允许调整价格的主要材料和工程设备一览表（适用于价格指数差额调整法）</w:t>
      </w:r>
    </w:p>
    <w:p w:rsidR="00B55BD9" w:rsidRPr="00B01624" w:rsidRDefault="004E1434">
      <w:pPr>
        <w:ind w:right="105"/>
        <w:jc w:val="center"/>
        <w:rPr>
          <w:b/>
          <w:sz w:val="36"/>
          <w:szCs w:val="36"/>
        </w:rPr>
      </w:pPr>
      <w:r w:rsidRPr="00B01624">
        <w:rPr>
          <w:rFonts w:hint="eastAsia"/>
          <w:b/>
          <w:sz w:val="36"/>
          <w:szCs w:val="36"/>
        </w:rPr>
        <w:t>允许调整价格的主要材料和工程设备一览表</w:t>
      </w:r>
    </w:p>
    <w:p w:rsidR="00B55BD9" w:rsidRPr="00B01624" w:rsidRDefault="004E1434">
      <w:pPr>
        <w:ind w:right="105"/>
        <w:jc w:val="center"/>
        <w:rPr>
          <w:sz w:val="36"/>
          <w:szCs w:val="36"/>
        </w:rPr>
      </w:pPr>
      <w:r w:rsidRPr="00B01624">
        <w:rPr>
          <w:rFonts w:hint="eastAsia"/>
          <w:sz w:val="36"/>
          <w:szCs w:val="36"/>
        </w:rPr>
        <w:t>（适用于价格指数差额调整法）</w:t>
      </w:r>
    </w:p>
    <w:p w:rsidR="00B55BD9" w:rsidRPr="00B01624" w:rsidRDefault="004E1434">
      <w:pPr>
        <w:rPr>
          <w:sz w:val="24"/>
        </w:rPr>
      </w:pPr>
      <w:r w:rsidRPr="00B01624">
        <w:rPr>
          <w:rFonts w:hint="eastAsia"/>
          <w:sz w:val="24"/>
        </w:rPr>
        <w:t>工程名称：</w:t>
      </w:r>
      <w:r w:rsidRPr="00B01624">
        <w:rPr>
          <w:rFonts w:hint="eastAsia"/>
          <w:sz w:val="24"/>
        </w:rPr>
        <w:t xml:space="preserve">                                              </w:t>
      </w:r>
      <w:r w:rsidRPr="00B01624">
        <w:rPr>
          <w:rFonts w:hint="eastAsia"/>
          <w:sz w:val="24"/>
        </w:rPr>
        <w:t>编号：</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
        <w:gridCol w:w="1491"/>
        <w:gridCol w:w="1328"/>
        <w:gridCol w:w="2042"/>
        <w:gridCol w:w="2256"/>
        <w:gridCol w:w="1236"/>
      </w:tblGrid>
      <w:tr w:rsidR="00B55BD9" w:rsidRPr="00B01624">
        <w:trPr>
          <w:trHeight w:val="567"/>
        </w:trPr>
        <w:tc>
          <w:tcPr>
            <w:tcW w:w="647" w:type="dxa"/>
            <w:vAlign w:val="center"/>
          </w:tcPr>
          <w:p w:rsidR="00B55BD9" w:rsidRPr="00B01624" w:rsidRDefault="004E1434">
            <w:pPr>
              <w:jc w:val="center"/>
              <w:rPr>
                <w:szCs w:val="21"/>
              </w:rPr>
            </w:pPr>
            <w:r w:rsidRPr="00B01624">
              <w:rPr>
                <w:rFonts w:hint="eastAsia"/>
                <w:szCs w:val="21"/>
              </w:rPr>
              <w:t>序号</w:t>
            </w:r>
          </w:p>
        </w:tc>
        <w:tc>
          <w:tcPr>
            <w:tcW w:w="1491" w:type="dxa"/>
            <w:vAlign w:val="center"/>
          </w:tcPr>
          <w:p w:rsidR="00B55BD9" w:rsidRPr="00B01624" w:rsidRDefault="004E1434">
            <w:pPr>
              <w:jc w:val="center"/>
              <w:rPr>
                <w:szCs w:val="21"/>
              </w:rPr>
            </w:pPr>
            <w:r w:rsidRPr="00B01624">
              <w:rPr>
                <w:rFonts w:hint="eastAsia"/>
                <w:szCs w:val="21"/>
              </w:rPr>
              <w:t>名称、规格、型号</w:t>
            </w:r>
          </w:p>
        </w:tc>
        <w:tc>
          <w:tcPr>
            <w:tcW w:w="1328" w:type="dxa"/>
            <w:vAlign w:val="center"/>
          </w:tcPr>
          <w:p w:rsidR="00B55BD9" w:rsidRPr="00B01624" w:rsidRDefault="004E1434">
            <w:pPr>
              <w:jc w:val="center"/>
              <w:rPr>
                <w:szCs w:val="21"/>
              </w:rPr>
            </w:pPr>
            <w:r w:rsidRPr="00B01624">
              <w:rPr>
                <w:rFonts w:hint="eastAsia"/>
                <w:szCs w:val="21"/>
              </w:rPr>
              <w:t>变值权重</w:t>
            </w:r>
            <w:r w:rsidRPr="00B01624">
              <w:rPr>
                <w:rFonts w:hint="eastAsia"/>
                <w:szCs w:val="21"/>
              </w:rPr>
              <w:t>B</w:t>
            </w:r>
          </w:p>
        </w:tc>
        <w:tc>
          <w:tcPr>
            <w:tcW w:w="2042" w:type="dxa"/>
            <w:vAlign w:val="center"/>
          </w:tcPr>
          <w:p w:rsidR="00B55BD9" w:rsidRPr="00B01624" w:rsidRDefault="004E1434">
            <w:pPr>
              <w:jc w:val="center"/>
              <w:rPr>
                <w:szCs w:val="21"/>
              </w:rPr>
            </w:pPr>
            <w:r w:rsidRPr="00B01624">
              <w:rPr>
                <w:rFonts w:hint="eastAsia"/>
                <w:szCs w:val="21"/>
              </w:rPr>
              <w:t>基本价格指数</w:t>
            </w:r>
            <w:r w:rsidRPr="00B01624">
              <w:rPr>
                <w:rFonts w:hint="eastAsia"/>
                <w:szCs w:val="21"/>
              </w:rPr>
              <w:t>Fo</w:t>
            </w:r>
          </w:p>
        </w:tc>
        <w:tc>
          <w:tcPr>
            <w:tcW w:w="2256" w:type="dxa"/>
            <w:vAlign w:val="center"/>
          </w:tcPr>
          <w:p w:rsidR="00B55BD9" w:rsidRPr="00B01624" w:rsidRDefault="004E1434">
            <w:pPr>
              <w:jc w:val="center"/>
              <w:rPr>
                <w:szCs w:val="21"/>
              </w:rPr>
            </w:pPr>
            <w:r w:rsidRPr="00B01624">
              <w:rPr>
                <w:rFonts w:hint="eastAsia"/>
                <w:szCs w:val="21"/>
              </w:rPr>
              <w:t>现行价格指数</w:t>
            </w:r>
            <w:r w:rsidRPr="00B01624">
              <w:rPr>
                <w:rFonts w:hint="eastAsia"/>
                <w:szCs w:val="21"/>
              </w:rPr>
              <w:t>Ft</w:t>
            </w:r>
          </w:p>
        </w:tc>
        <w:tc>
          <w:tcPr>
            <w:tcW w:w="1236" w:type="dxa"/>
            <w:vAlign w:val="center"/>
          </w:tcPr>
          <w:p w:rsidR="00B55BD9" w:rsidRPr="00B01624" w:rsidRDefault="004E1434">
            <w:pPr>
              <w:jc w:val="center"/>
              <w:rPr>
                <w:szCs w:val="21"/>
              </w:rPr>
            </w:pPr>
            <w:r w:rsidRPr="00B01624">
              <w:rPr>
                <w:rFonts w:hint="eastAsia"/>
                <w:szCs w:val="21"/>
              </w:rPr>
              <w:t>备注</w:t>
            </w:r>
          </w:p>
        </w:tc>
      </w:tr>
      <w:tr w:rsidR="00B55BD9" w:rsidRPr="00B01624">
        <w:trPr>
          <w:trHeight w:val="567"/>
        </w:trPr>
        <w:tc>
          <w:tcPr>
            <w:tcW w:w="647" w:type="dxa"/>
            <w:vAlign w:val="center"/>
          </w:tcPr>
          <w:p w:rsidR="00B55BD9" w:rsidRPr="00B01624" w:rsidRDefault="00B55BD9">
            <w:pPr>
              <w:jc w:val="center"/>
              <w:rPr>
                <w:b/>
                <w:sz w:val="24"/>
              </w:rPr>
            </w:pPr>
          </w:p>
        </w:tc>
        <w:tc>
          <w:tcPr>
            <w:tcW w:w="1491"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2042" w:type="dxa"/>
            <w:vAlign w:val="center"/>
          </w:tcPr>
          <w:p w:rsidR="00B55BD9" w:rsidRPr="00B01624" w:rsidRDefault="00B55BD9">
            <w:pPr>
              <w:jc w:val="center"/>
              <w:rPr>
                <w:b/>
                <w:sz w:val="24"/>
              </w:rPr>
            </w:pPr>
          </w:p>
        </w:tc>
        <w:tc>
          <w:tcPr>
            <w:tcW w:w="225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491"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2042" w:type="dxa"/>
            <w:vAlign w:val="center"/>
          </w:tcPr>
          <w:p w:rsidR="00B55BD9" w:rsidRPr="00B01624" w:rsidRDefault="00B55BD9">
            <w:pPr>
              <w:jc w:val="center"/>
              <w:rPr>
                <w:b/>
                <w:sz w:val="24"/>
              </w:rPr>
            </w:pPr>
          </w:p>
        </w:tc>
        <w:tc>
          <w:tcPr>
            <w:tcW w:w="225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491"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2042" w:type="dxa"/>
            <w:vAlign w:val="center"/>
          </w:tcPr>
          <w:p w:rsidR="00B55BD9" w:rsidRPr="00B01624" w:rsidRDefault="00B55BD9">
            <w:pPr>
              <w:jc w:val="center"/>
              <w:rPr>
                <w:b/>
                <w:sz w:val="24"/>
              </w:rPr>
            </w:pPr>
          </w:p>
        </w:tc>
        <w:tc>
          <w:tcPr>
            <w:tcW w:w="225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491"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2042" w:type="dxa"/>
            <w:vAlign w:val="center"/>
          </w:tcPr>
          <w:p w:rsidR="00B55BD9" w:rsidRPr="00B01624" w:rsidRDefault="00B55BD9">
            <w:pPr>
              <w:jc w:val="center"/>
              <w:rPr>
                <w:b/>
                <w:sz w:val="24"/>
              </w:rPr>
            </w:pPr>
          </w:p>
        </w:tc>
        <w:tc>
          <w:tcPr>
            <w:tcW w:w="225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491"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2042" w:type="dxa"/>
            <w:vAlign w:val="center"/>
          </w:tcPr>
          <w:p w:rsidR="00B55BD9" w:rsidRPr="00B01624" w:rsidRDefault="00B55BD9">
            <w:pPr>
              <w:jc w:val="center"/>
              <w:rPr>
                <w:b/>
                <w:sz w:val="24"/>
              </w:rPr>
            </w:pPr>
          </w:p>
        </w:tc>
        <w:tc>
          <w:tcPr>
            <w:tcW w:w="225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491"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2042" w:type="dxa"/>
            <w:vAlign w:val="center"/>
          </w:tcPr>
          <w:p w:rsidR="00B55BD9" w:rsidRPr="00B01624" w:rsidRDefault="00B55BD9">
            <w:pPr>
              <w:jc w:val="center"/>
              <w:rPr>
                <w:b/>
                <w:sz w:val="24"/>
              </w:rPr>
            </w:pPr>
          </w:p>
        </w:tc>
        <w:tc>
          <w:tcPr>
            <w:tcW w:w="225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491"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2042" w:type="dxa"/>
            <w:vAlign w:val="center"/>
          </w:tcPr>
          <w:p w:rsidR="00B55BD9" w:rsidRPr="00B01624" w:rsidRDefault="00B55BD9">
            <w:pPr>
              <w:jc w:val="center"/>
              <w:rPr>
                <w:b/>
                <w:sz w:val="24"/>
              </w:rPr>
            </w:pPr>
          </w:p>
        </w:tc>
        <w:tc>
          <w:tcPr>
            <w:tcW w:w="225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491"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2042" w:type="dxa"/>
            <w:vAlign w:val="center"/>
          </w:tcPr>
          <w:p w:rsidR="00B55BD9" w:rsidRPr="00B01624" w:rsidRDefault="00B55BD9">
            <w:pPr>
              <w:jc w:val="center"/>
              <w:rPr>
                <w:b/>
                <w:sz w:val="24"/>
              </w:rPr>
            </w:pPr>
          </w:p>
        </w:tc>
        <w:tc>
          <w:tcPr>
            <w:tcW w:w="225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491"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2042" w:type="dxa"/>
            <w:vAlign w:val="center"/>
          </w:tcPr>
          <w:p w:rsidR="00B55BD9" w:rsidRPr="00B01624" w:rsidRDefault="00B55BD9">
            <w:pPr>
              <w:jc w:val="center"/>
              <w:rPr>
                <w:b/>
                <w:sz w:val="24"/>
              </w:rPr>
            </w:pPr>
          </w:p>
        </w:tc>
        <w:tc>
          <w:tcPr>
            <w:tcW w:w="225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491"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2042" w:type="dxa"/>
            <w:vAlign w:val="center"/>
          </w:tcPr>
          <w:p w:rsidR="00B55BD9" w:rsidRPr="00B01624" w:rsidRDefault="00B55BD9">
            <w:pPr>
              <w:jc w:val="center"/>
              <w:rPr>
                <w:b/>
                <w:sz w:val="24"/>
              </w:rPr>
            </w:pPr>
          </w:p>
        </w:tc>
        <w:tc>
          <w:tcPr>
            <w:tcW w:w="225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491"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2042" w:type="dxa"/>
            <w:vAlign w:val="center"/>
          </w:tcPr>
          <w:p w:rsidR="00B55BD9" w:rsidRPr="00B01624" w:rsidRDefault="00B55BD9">
            <w:pPr>
              <w:jc w:val="center"/>
              <w:rPr>
                <w:b/>
                <w:sz w:val="24"/>
              </w:rPr>
            </w:pPr>
          </w:p>
        </w:tc>
        <w:tc>
          <w:tcPr>
            <w:tcW w:w="2256" w:type="dxa"/>
            <w:vAlign w:val="center"/>
          </w:tcPr>
          <w:p w:rsidR="00B55BD9" w:rsidRPr="00B01624" w:rsidRDefault="00B55BD9">
            <w:pPr>
              <w:jc w:val="center"/>
              <w:rPr>
                <w:b/>
                <w:sz w:val="24"/>
              </w:rPr>
            </w:pPr>
          </w:p>
        </w:tc>
        <w:tc>
          <w:tcPr>
            <w:tcW w:w="1236"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491"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2042" w:type="dxa"/>
            <w:vAlign w:val="center"/>
          </w:tcPr>
          <w:p w:rsidR="00B55BD9" w:rsidRPr="00B01624" w:rsidRDefault="00B55BD9">
            <w:pPr>
              <w:jc w:val="center"/>
              <w:rPr>
                <w:b/>
                <w:sz w:val="24"/>
              </w:rPr>
            </w:pPr>
          </w:p>
        </w:tc>
        <w:tc>
          <w:tcPr>
            <w:tcW w:w="2256" w:type="dxa"/>
            <w:vAlign w:val="center"/>
          </w:tcPr>
          <w:p w:rsidR="00B55BD9" w:rsidRPr="00B01624" w:rsidRDefault="00B55BD9">
            <w:pPr>
              <w:jc w:val="center"/>
              <w:rPr>
                <w:b/>
                <w:szCs w:val="21"/>
              </w:rPr>
            </w:pPr>
          </w:p>
        </w:tc>
        <w:tc>
          <w:tcPr>
            <w:tcW w:w="1236"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491" w:type="dxa"/>
            <w:vAlign w:val="center"/>
          </w:tcPr>
          <w:p w:rsidR="00B55BD9" w:rsidRPr="00B01624" w:rsidRDefault="00B55BD9">
            <w:pPr>
              <w:jc w:val="center"/>
              <w:rPr>
                <w:b/>
                <w:sz w:val="24"/>
              </w:rPr>
            </w:pPr>
          </w:p>
        </w:tc>
        <w:tc>
          <w:tcPr>
            <w:tcW w:w="1328" w:type="dxa"/>
            <w:vAlign w:val="center"/>
          </w:tcPr>
          <w:p w:rsidR="00B55BD9" w:rsidRPr="00B01624" w:rsidRDefault="00B55BD9">
            <w:pPr>
              <w:jc w:val="center"/>
              <w:rPr>
                <w:b/>
                <w:sz w:val="24"/>
              </w:rPr>
            </w:pPr>
          </w:p>
        </w:tc>
        <w:tc>
          <w:tcPr>
            <w:tcW w:w="2042" w:type="dxa"/>
            <w:vAlign w:val="center"/>
          </w:tcPr>
          <w:p w:rsidR="00B55BD9" w:rsidRPr="00B01624" w:rsidRDefault="00B55BD9">
            <w:pPr>
              <w:jc w:val="center"/>
              <w:rPr>
                <w:b/>
                <w:sz w:val="24"/>
              </w:rPr>
            </w:pPr>
          </w:p>
        </w:tc>
        <w:tc>
          <w:tcPr>
            <w:tcW w:w="2256" w:type="dxa"/>
            <w:vAlign w:val="center"/>
          </w:tcPr>
          <w:p w:rsidR="00B55BD9" w:rsidRPr="00B01624" w:rsidRDefault="00B55BD9">
            <w:pPr>
              <w:jc w:val="center"/>
              <w:rPr>
                <w:b/>
                <w:szCs w:val="21"/>
              </w:rPr>
            </w:pPr>
          </w:p>
        </w:tc>
        <w:tc>
          <w:tcPr>
            <w:tcW w:w="1236"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491" w:type="dxa"/>
            <w:vAlign w:val="center"/>
          </w:tcPr>
          <w:p w:rsidR="00B55BD9" w:rsidRPr="00B01624" w:rsidRDefault="004E1434">
            <w:pPr>
              <w:jc w:val="center"/>
              <w:rPr>
                <w:szCs w:val="21"/>
              </w:rPr>
            </w:pPr>
            <w:r w:rsidRPr="00B01624">
              <w:rPr>
                <w:rFonts w:hint="eastAsia"/>
                <w:szCs w:val="21"/>
              </w:rPr>
              <w:t>定值权重</w:t>
            </w:r>
            <w:r w:rsidRPr="00B01624">
              <w:rPr>
                <w:rFonts w:hint="eastAsia"/>
                <w:szCs w:val="21"/>
              </w:rPr>
              <w:t>A</w:t>
            </w:r>
          </w:p>
        </w:tc>
        <w:tc>
          <w:tcPr>
            <w:tcW w:w="1328" w:type="dxa"/>
            <w:vAlign w:val="center"/>
          </w:tcPr>
          <w:p w:rsidR="00B55BD9" w:rsidRPr="00B01624" w:rsidRDefault="00B55BD9">
            <w:pPr>
              <w:jc w:val="center"/>
              <w:rPr>
                <w:szCs w:val="21"/>
              </w:rPr>
            </w:pPr>
          </w:p>
        </w:tc>
        <w:tc>
          <w:tcPr>
            <w:tcW w:w="2042" w:type="dxa"/>
            <w:vAlign w:val="center"/>
          </w:tcPr>
          <w:p w:rsidR="00B55BD9" w:rsidRPr="00B01624" w:rsidRDefault="004E1434">
            <w:pPr>
              <w:jc w:val="center"/>
              <w:rPr>
                <w:b/>
                <w:sz w:val="24"/>
              </w:rPr>
            </w:pPr>
            <w:r w:rsidRPr="00B01624">
              <w:rPr>
                <w:rFonts w:hint="eastAsia"/>
                <w:b/>
                <w:sz w:val="24"/>
              </w:rPr>
              <w:t>—</w:t>
            </w:r>
          </w:p>
        </w:tc>
        <w:tc>
          <w:tcPr>
            <w:tcW w:w="2256" w:type="dxa"/>
            <w:vAlign w:val="center"/>
          </w:tcPr>
          <w:p w:rsidR="00B55BD9" w:rsidRPr="00B01624" w:rsidRDefault="004E1434">
            <w:pPr>
              <w:jc w:val="center"/>
              <w:rPr>
                <w:b/>
                <w:sz w:val="24"/>
              </w:rPr>
            </w:pPr>
            <w:r w:rsidRPr="00B01624">
              <w:rPr>
                <w:rFonts w:hint="eastAsia"/>
                <w:b/>
                <w:sz w:val="24"/>
              </w:rPr>
              <w:t>—</w:t>
            </w:r>
          </w:p>
        </w:tc>
        <w:tc>
          <w:tcPr>
            <w:tcW w:w="1236" w:type="dxa"/>
            <w:vAlign w:val="center"/>
          </w:tcPr>
          <w:p w:rsidR="00B55BD9" w:rsidRPr="00B01624" w:rsidRDefault="00B55BD9">
            <w:pPr>
              <w:jc w:val="center"/>
              <w:rPr>
                <w:b/>
                <w:sz w:val="24"/>
              </w:rPr>
            </w:pPr>
          </w:p>
        </w:tc>
      </w:tr>
      <w:tr w:rsidR="00B55BD9" w:rsidRPr="00B01624">
        <w:trPr>
          <w:trHeight w:val="567"/>
        </w:trPr>
        <w:tc>
          <w:tcPr>
            <w:tcW w:w="647" w:type="dxa"/>
            <w:vAlign w:val="center"/>
          </w:tcPr>
          <w:p w:rsidR="00B55BD9" w:rsidRPr="00B01624" w:rsidRDefault="00B55BD9">
            <w:pPr>
              <w:jc w:val="center"/>
              <w:rPr>
                <w:b/>
                <w:sz w:val="24"/>
              </w:rPr>
            </w:pPr>
          </w:p>
        </w:tc>
        <w:tc>
          <w:tcPr>
            <w:tcW w:w="1491" w:type="dxa"/>
            <w:vAlign w:val="center"/>
          </w:tcPr>
          <w:p w:rsidR="00B55BD9" w:rsidRPr="00B01624" w:rsidRDefault="004E1434">
            <w:pPr>
              <w:jc w:val="center"/>
              <w:rPr>
                <w:szCs w:val="21"/>
              </w:rPr>
            </w:pPr>
            <w:r w:rsidRPr="00B01624">
              <w:rPr>
                <w:rFonts w:hint="eastAsia"/>
                <w:szCs w:val="21"/>
              </w:rPr>
              <w:t>合计</w:t>
            </w:r>
          </w:p>
        </w:tc>
        <w:tc>
          <w:tcPr>
            <w:tcW w:w="1328" w:type="dxa"/>
            <w:vAlign w:val="center"/>
          </w:tcPr>
          <w:p w:rsidR="00B55BD9" w:rsidRPr="00B01624" w:rsidRDefault="004E1434">
            <w:pPr>
              <w:jc w:val="center"/>
              <w:rPr>
                <w:szCs w:val="21"/>
              </w:rPr>
            </w:pPr>
            <w:r w:rsidRPr="00B01624">
              <w:rPr>
                <w:rFonts w:hint="eastAsia"/>
                <w:szCs w:val="21"/>
              </w:rPr>
              <w:t>1</w:t>
            </w:r>
          </w:p>
        </w:tc>
        <w:tc>
          <w:tcPr>
            <w:tcW w:w="2042" w:type="dxa"/>
            <w:vAlign w:val="center"/>
          </w:tcPr>
          <w:p w:rsidR="00B55BD9" w:rsidRPr="00B01624" w:rsidRDefault="004E1434">
            <w:pPr>
              <w:jc w:val="center"/>
              <w:rPr>
                <w:b/>
                <w:sz w:val="24"/>
              </w:rPr>
            </w:pPr>
            <w:r w:rsidRPr="00B01624">
              <w:rPr>
                <w:rFonts w:hint="eastAsia"/>
                <w:b/>
                <w:sz w:val="24"/>
              </w:rPr>
              <w:t>—</w:t>
            </w:r>
          </w:p>
        </w:tc>
        <w:tc>
          <w:tcPr>
            <w:tcW w:w="2256" w:type="dxa"/>
            <w:vAlign w:val="center"/>
          </w:tcPr>
          <w:p w:rsidR="00B55BD9" w:rsidRPr="00B01624" w:rsidRDefault="004E1434">
            <w:pPr>
              <w:jc w:val="center"/>
              <w:rPr>
                <w:b/>
                <w:sz w:val="24"/>
              </w:rPr>
            </w:pPr>
            <w:r w:rsidRPr="00B01624">
              <w:rPr>
                <w:rFonts w:hint="eastAsia"/>
                <w:b/>
                <w:sz w:val="24"/>
              </w:rPr>
              <w:t>—</w:t>
            </w:r>
          </w:p>
        </w:tc>
        <w:tc>
          <w:tcPr>
            <w:tcW w:w="1236" w:type="dxa"/>
            <w:vAlign w:val="center"/>
          </w:tcPr>
          <w:p w:rsidR="00B55BD9" w:rsidRPr="00B01624" w:rsidRDefault="00B55BD9">
            <w:pPr>
              <w:jc w:val="center"/>
              <w:rPr>
                <w:b/>
                <w:sz w:val="24"/>
              </w:rPr>
            </w:pPr>
          </w:p>
        </w:tc>
      </w:tr>
    </w:tbl>
    <w:p w:rsidR="00B55BD9" w:rsidRPr="00B01624" w:rsidRDefault="004E1434">
      <w:pPr>
        <w:rPr>
          <w:sz w:val="18"/>
          <w:szCs w:val="18"/>
        </w:rPr>
      </w:pPr>
      <w:r w:rsidRPr="00B01624">
        <w:rPr>
          <w:rFonts w:hint="eastAsia"/>
          <w:sz w:val="18"/>
          <w:szCs w:val="18"/>
        </w:rPr>
        <w:t>注：</w:t>
      </w:r>
      <w:r w:rsidRPr="00B01624">
        <w:rPr>
          <w:rFonts w:hint="eastAsia"/>
          <w:sz w:val="18"/>
          <w:szCs w:val="18"/>
        </w:rPr>
        <w:t>1</w:t>
      </w:r>
      <w:r w:rsidRPr="00B01624">
        <w:rPr>
          <w:rFonts w:hint="eastAsia"/>
          <w:sz w:val="18"/>
          <w:szCs w:val="18"/>
        </w:rPr>
        <w:t>、“名称、规格、型号”、“基本价格指数”栏由招标人填写，基本价格指数应首先采用工程造价管理机构发布的价格指数，没有时，可采用发布的价格代替。如人工、机械费也采用本法调整，由招标人在“名称”栏填写。</w:t>
      </w:r>
    </w:p>
    <w:p w:rsidR="00B55BD9" w:rsidRPr="00B01624" w:rsidRDefault="004E1434">
      <w:pPr>
        <w:rPr>
          <w:sz w:val="18"/>
          <w:szCs w:val="18"/>
        </w:rPr>
      </w:pPr>
      <w:r w:rsidRPr="00B01624">
        <w:rPr>
          <w:rFonts w:hint="eastAsia"/>
          <w:sz w:val="18"/>
          <w:szCs w:val="18"/>
        </w:rPr>
        <w:t>2</w:t>
      </w:r>
      <w:r w:rsidRPr="00B01624">
        <w:rPr>
          <w:rFonts w:hint="eastAsia"/>
          <w:sz w:val="18"/>
          <w:szCs w:val="18"/>
        </w:rPr>
        <w:t>、“变值权重”栏由招标人根据该项人工、机械费和材料、工程设备价值在投标总报价中所占的比例填写，</w:t>
      </w:r>
      <w:r w:rsidRPr="00B01624">
        <w:rPr>
          <w:rFonts w:hint="eastAsia"/>
          <w:sz w:val="18"/>
          <w:szCs w:val="18"/>
        </w:rPr>
        <w:t>1</w:t>
      </w:r>
      <w:r w:rsidRPr="00B01624">
        <w:rPr>
          <w:rFonts w:hint="eastAsia"/>
          <w:sz w:val="18"/>
          <w:szCs w:val="18"/>
        </w:rPr>
        <w:t>减去其比例为定值权重。</w:t>
      </w:r>
    </w:p>
    <w:p w:rsidR="00B55BD9" w:rsidRPr="00B01624" w:rsidRDefault="004E1434">
      <w:pPr>
        <w:rPr>
          <w:sz w:val="18"/>
          <w:szCs w:val="18"/>
        </w:rPr>
      </w:pPr>
      <w:r w:rsidRPr="00B01624">
        <w:rPr>
          <w:rFonts w:hint="eastAsia"/>
          <w:sz w:val="18"/>
          <w:szCs w:val="18"/>
        </w:rPr>
        <w:t>3</w:t>
      </w:r>
      <w:r w:rsidRPr="00B01624">
        <w:rPr>
          <w:rFonts w:hint="eastAsia"/>
          <w:sz w:val="18"/>
          <w:szCs w:val="18"/>
        </w:rPr>
        <w:t>、“现行价格指数”按约定的付款证书相关周期最后一天的前</w:t>
      </w:r>
      <w:r w:rsidRPr="00B01624">
        <w:rPr>
          <w:rFonts w:hint="eastAsia"/>
          <w:sz w:val="18"/>
          <w:szCs w:val="18"/>
        </w:rPr>
        <w:t>42</w:t>
      </w:r>
      <w:r w:rsidRPr="00B01624">
        <w:rPr>
          <w:rFonts w:hint="eastAsia"/>
          <w:sz w:val="18"/>
          <w:szCs w:val="18"/>
        </w:rPr>
        <w:t>天的各项价格指数填写，该指数应首先采用工程造价管理机构发布的价格指数，没有时，可采用发布的价格代替。</w:t>
      </w:r>
    </w:p>
    <w:p w:rsidR="00B55BD9" w:rsidRPr="00B01624" w:rsidRDefault="00B55BD9">
      <w:pPr>
        <w:rPr>
          <w:sz w:val="18"/>
          <w:szCs w:val="18"/>
        </w:rPr>
      </w:pPr>
    </w:p>
    <w:p w:rsidR="00B55BD9" w:rsidRPr="00B01624" w:rsidRDefault="00B55BD9">
      <w:pPr>
        <w:rPr>
          <w:sz w:val="18"/>
          <w:szCs w:val="18"/>
        </w:rPr>
      </w:pPr>
    </w:p>
    <w:p w:rsidR="00B55BD9" w:rsidRPr="00B01624" w:rsidRDefault="00B55BD9">
      <w:pPr>
        <w:jc w:val="right"/>
        <w:rPr>
          <w:szCs w:val="21"/>
        </w:rPr>
        <w:sectPr w:rsidR="00B55BD9" w:rsidRPr="00B01624">
          <w:pgSz w:w="11906" w:h="16838"/>
          <w:pgMar w:top="1440" w:right="1797" w:bottom="1440" w:left="1797" w:header="851" w:footer="992" w:gutter="0"/>
          <w:cols w:space="720"/>
          <w:docGrid w:linePitch="312"/>
        </w:sectPr>
      </w:pPr>
    </w:p>
    <w:p w:rsidR="00B55BD9" w:rsidRPr="00B01624" w:rsidRDefault="004E1434">
      <w:pPr>
        <w:spacing w:line="360" w:lineRule="auto"/>
        <w:rPr>
          <w:rFonts w:ascii="宋体" w:hAnsi="宋体" w:cs="楷体_GB2312"/>
          <w:bCs/>
          <w:szCs w:val="21"/>
          <w:shd w:val="clear" w:color="auto" w:fill="FFFFFF"/>
        </w:rPr>
      </w:pPr>
      <w:bookmarkStart w:id="3110" w:name="_Toc12609439"/>
      <w:bookmarkStart w:id="3111" w:name="_Toc407135285"/>
      <w:r w:rsidRPr="00B01624">
        <w:rPr>
          <w:rFonts w:ascii="宋体" w:hAnsi="宋体" w:cs="宋体" w:hint="eastAsia"/>
          <w:szCs w:val="21"/>
        </w:rPr>
        <w:t>2</w:t>
      </w:r>
      <w:r w:rsidRPr="00B01624">
        <w:rPr>
          <w:rFonts w:ascii="宋体" w:hAnsi="宋体" w:cs="楷体_GB2312" w:hint="eastAsia"/>
          <w:bCs/>
          <w:szCs w:val="21"/>
          <w:shd w:val="clear" w:color="auto" w:fill="FFFFFF"/>
        </w:rPr>
        <w:t>.方案设计完成后工程总承包项目</w:t>
      </w:r>
    </w:p>
    <w:p w:rsidR="00B55BD9" w:rsidRPr="00B01624" w:rsidRDefault="004E1434">
      <w:pPr>
        <w:pStyle w:val="aff1"/>
        <w:adjustRightInd w:val="0"/>
        <w:snapToGrid w:val="0"/>
        <w:spacing w:beforeAutospacing="0" w:afterAutospacing="0" w:line="360" w:lineRule="auto"/>
        <w:ind w:firstLineChars="200" w:firstLine="420"/>
        <w:jc w:val="both"/>
        <w:rPr>
          <w:rFonts w:cs="仿宋_GB2312"/>
          <w:sz w:val="21"/>
          <w:szCs w:val="21"/>
          <w:shd w:val="clear" w:color="auto" w:fill="FFFFFF"/>
        </w:rPr>
      </w:pPr>
      <w:r w:rsidRPr="00B01624">
        <w:rPr>
          <w:rFonts w:cs="仿宋_GB2312" w:hint="eastAsia"/>
          <w:sz w:val="21"/>
          <w:szCs w:val="21"/>
          <w:shd w:val="clear" w:color="auto" w:fill="FFFFFF"/>
        </w:rPr>
        <w:t>2.1工程量清单编制</w:t>
      </w:r>
    </w:p>
    <w:p w:rsidR="00B55BD9" w:rsidRPr="00B01624" w:rsidRDefault="004E1434">
      <w:pPr>
        <w:pStyle w:val="aff1"/>
        <w:adjustRightInd w:val="0"/>
        <w:snapToGrid w:val="0"/>
        <w:spacing w:beforeAutospacing="0" w:afterAutospacing="0" w:line="360" w:lineRule="auto"/>
        <w:ind w:firstLineChars="200" w:firstLine="420"/>
        <w:jc w:val="both"/>
        <w:rPr>
          <w:rFonts w:cs="仿宋_GB2312"/>
          <w:sz w:val="21"/>
          <w:szCs w:val="21"/>
          <w:shd w:val="clear" w:color="auto" w:fill="FFFFFF"/>
        </w:rPr>
      </w:pPr>
      <w:r w:rsidRPr="00B01624">
        <w:rPr>
          <w:rFonts w:cs="仿宋_GB2312" w:hint="eastAsia"/>
          <w:sz w:val="21"/>
          <w:szCs w:val="21"/>
          <w:shd w:val="clear" w:color="auto" w:fill="FFFFFF"/>
        </w:rPr>
        <w:t>2.1.1招标人应根据勘探资料、招标文件、设计文件（含方案设计及深化设计）、技术配置及交付标准、类似工程工程量指标，分专业编制功能性工程量清单，并提供给投标人报价参考。</w:t>
      </w:r>
    </w:p>
    <w:p w:rsidR="00B55BD9" w:rsidRPr="00B01624" w:rsidRDefault="004E1434">
      <w:pPr>
        <w:pStyle w:val="aff1"/>
        <w:adjustRightInd w:val="0"/>
        <w:snapToGrid w:val="0"/>
        <w:spacing w:beforeAutospacing="0" w:afterAutospacing="0" w:line="360" w:lineRule="auto"/>
        <w:ind w:firstLineChars="200" w:firstLine="420"/>
        <w:jc w:val="both"/>
        <w:rPr>
          <w:rFonts w:cs="仿宋_GB2312"/>
          <w:sz w:val="21"/>
          <w:szCs w:val="21"/>
          <w:shd w:val="clear" w:color="auto" w:fill="FFFFFF"/>
        </w:rPr>
      </w:pPr>
      <w:r w:rsidRPr="00B01624">
        <w:rPr>
          <w:rFonts w:cs="仿宋_GB2312" w:hint="eastAsia"/>
          <w:sz w:val="21"/>
          <w:szCs w:val="21"/>
          <w:shd w:val="clear" w:color="auto" w:fill="FFFFFF"/>
        </w:rPr>
        <w:t>2.1.2招标人提供的功能性工程量清单存在漏项缺项的要求投标人在招标文件要求的时间内向招标人提出质疑，招标人应及时进行核对并修改完善。招标人提供的功能性工程量清单除项目设置及格式必须严格执行外，其余内容仅供投标人参考，</w:t>
      </w:r>
      <w:r w:rsidRPr="00B01624">
        <w:rPr>
          <w:rFonts w:cs="Times New Roman" w:hint="eastAsia"/>
          <w:sz w:val="21"/>
          <w:szCs w:val="21"/>
        </w:rPr>
        <w:t>不得将其视为要求承包人实施的工程的实际或准确的工作量，也</w:t>
      </w:r>
      <w:r w:rsidRPr="00B01624">
        <w:rPr>
          <w:rFonts w:cs="仿宋_GB2312" w:hint="eastAsia"/>
          <w:sz w:val="21"/>
          <w:szCs w:val="21"/>
          <w:shd w:val="clear" w:color="auto" w:fill="FFFFFF"/>
        </w:rPr>
        <w:t>不作为调整结算的依据。</w:t>
      </w:r>
    </w:p>
    <w:p w:rsidR="00B55BD9" w:rsidRPr="00B01624" w:rsidRDefault="004E1434">
      <w:pPr>
        <w:pStyle w:val="aff1"/>
        <w:adjustRightInd w:val="0"/>
        <w:snapToGrid w:val="0"/>
        <w:spacing w:beforeAutospacing="0" w:afterAutospacing="0" w:line="360" w:lineRule="auto"/>
        <w:ind w:firstLineChars="200" w:firstLine="420"/>
        <w:jc w:val="both"/>
        <w:rPr>
          <w:rFonts w:cs="仿宋_GB2312"/>
          <w:sz w:val="21"/>
          <w:szCs w:val="21"/>
          <w:shd w:val="clear" w:color="auto" w:fill="FFFFFF"/>
        </w:rPr>
      </w:pPr>
      <w:r w:rsidRPr="00B01624">
        <w:rPr>
          <w:rFonts w:cs="仿宋_GB2312" w:hint="eastAsia"/>
          <w:sz w:val="21"/>
          <w:szCs w:val="21"/>
          <w:shd w:val="clear" w:color="auto" w:fill="FFFFFF"/>
        </w:rPr>
        <w:t>2.2招标控制价编制</w:t>
      </w:r>
    </w:p>
    <w:p w:rsidR="00B55BD9" w:rsidRPr="00B01624" w:rsidRDefault="004E1434">
      <w:pPr>
        <w:pStyle w:val="aff1"/>
        <w:adjustRightInd w:val="0"/>
        <w:snapToGrid w:val="0"/>
        <w:spacing w:line="360" w:lineRule="auto"/>
        <w:ind w:firstLineChars="200" w:firstLine="420"/>
        <w:rPr>
          <w:sz w:val="21"/>
          <w:szCs w:val="21"/>
          <w:shd w:val="clear" w:color="auto" w:fill="FFFFFF"/>
        </w:rPr>
      </w:pPr>
      <w:r w:rsidRPr="00B01624">
        <w:rPr>
          <w:rFonts w:hint="eastAsia"/>
          <w:sz w:val="21"/>
          <w:szCs w:val="21"/>
          <w:shd w:val="clear" w:color="auto" w:fill="FFFFFF"/>
        </w:rPr>
        <w:t>2.2.1招标人应根据</w:t>
      </w:r>
      <w:r w:rsidRPr="00B01624">
        <w:rPr>
          <w:rFonts w:hint="eastAsia"/>
          <w:sz w:val="21"/>
          <w:szCs w:val="21"/>
        </w:rPr>
        <w:t>经批复的可行性研究报告以及</w:t>
      </w:r>
      <w:r w:rsidRPr="00B01624">
        <w:rPr>
          <w:rFonts w:hint="eastAsia"/>
          <w:sz w:val="21"/>
          <w:szCs w:val="21"/>
          <w:shd w:val="clear" w:color="auto" w:fill="FFFFFF"/>
        </w:rPr>
        <w:t>建设行政主管部门颁布的估算指标、工程定额、材料设备信息价等计价依据编制招标控制价，无建设行政主管部门颁布的计价依据的参照市场价执行。</w:t>
      </w:r>
    </w:p>
    <w:p w:rsidR="00B55BD9" w:rsidRPr="00B01624" w:rsidRDefault="004E1434">
      <w:pPr>
        <w:pStyle w:val="aff1"/>
        <w:adjustRightInd w:val="0"/>
        <w:snapToGrid w:val="0"/>
        <w:spacing w:line="360" w:lineRule="auto"/>
        <w:ind w:firstLineChars="200" w:firstLine="420"/>
        <w:rPr>
          <w:sz w:val="21"/>
          <w:szCs w:val="21"/>
          <w:shd w:val="clear" w:color="auto" w:fill="FFFFFF"/>
        </w:rPr>
      </w:pPr>
      <w:r w:rsidRPr="00B01624">
        <w:rPr>
          <w:rFonts w:hint="eastAsia"/>
          <w:sz w:val="21"/>
          <w:szCs w:val="21"/>
          <w:shd w:val="clear" w:color="auto" w:fill="FFFFFF"/>
        </w:rPr>
        <w:t>2.2.2 暂估价及暂列金额在招标文件中明确，编制招标控制价时应按照招标文件注明的暂估价及暂列金额填写且不可修改。</w:t>
      </w:r>
    </w:p>
    <w:p w:rsidR="00B55BD9" w:rsidRPr="00B01624" w:rsidRDefault="004E1434">
      <w:pPr>
        <w:pStyle w:val="aff1"/>
        <w:adjustRightInd w:val="0"/>
        <w:snapToGrid w:val="0"/>
        <w:spacing w:beforeAutospacing="0" w:afterAutospacing="0" w:line="360" w:lineRule="auto"/>
        <w:ind w:firstLineChars="200" w:firstLine="420"/>
        <w:jc w:val="both"/>
        <w:rPr>
          <w:rFonts w:cs="仿宋_GB2312"/>
          <w:sz w:val="21"/>
          <w:szCs w:val="21"/>
          <w:shd w:val="clear" w:color="auto" w:fill="FFFFFF"/>
        </w:rPr>
      </w:pPr>
      <w:r w:rsidRPr="00B01624">
        <w:rPr>
          <w:rFonts w:cs="仿宋_GB2312" w:hint="eastAsia"/>
          <w:sz w:val="21"/>
          <w:szCs w:val="21"/>
          <w:shd w:val="clear" w:color="auto" w:fill="FFFFFF"/>
        </w:rPr>
        <w:t>2.3工程量清单及招标控制价表格</w:t>
      </w:r>
    </w:p>
    <w:p w:rsidR="00B55BD9" w:rsidRPr="00B01624" w:rsidRDefault="00B55BD9">
      <w:pPr>
        <w:spacing w:line="360" w:lineRule="auto"/>
        <w:ind w:firstLineChars="200" w:firstLine="420"/>
        <w:rPr>
          <w:rFonts w:ascii="宋体" w:hAnsi="宋体" w:cs="方正小标宋_GBK"/>
          <w:szCs w:val="21"/>
        </w:rPr>
      </w:pPr>
    </w:p>
    <w:p w:rsidR="00B55BD9" w:rsidRPr="00B01624" w:rsidRDefault="00B55BD9">
      <w:pPr>
        <w:spacing w:line="360" w:lineRule="auto"/>
        <w:ind w:firstLineChars="200" w:firstLine="420"/>
        <w:rPr>
          <w:rFonts w:ascii="宋体" w:hAnsi="宋体" w:cs="方正小标宋_GBK"/>
          <w:szCs w:val="21"/>
        </w:rPr>
      </w:pPr>
    </w:p>
    <w:p w:rsidR="00B55BD9" w:rsidRPr="00B01624" w:rsidRDefault="00B55BD9">
      <w:pPr>
        <w:spacing w:line="360" w:lineRule="auto"/>
        <w:ind w:firstLineChars="200" w:firstLine="420"/>
        <w:rPr>
          <w:rFonts w:ascii="宋体" w:hAnsi="宋体" w:cs="方正小标宋_GBK"/>
          <w:szCs w:val="21"/>
        </w:rPr>
      </w:pPr>
    </w:p>
    <w:p w:rsidR="00B55BD9" w:rsidRPr="00B01624" w:rsidRDefault="00B55BD9">
      <w:pPr>
        <w:spacing w:line="360" w:lineRule="auto"/>
        <w:ind w:firstLineChars="200" w:firstLine="420"/>
        <w:rPr>
          <w:rFonts w:ascii="宋体" w:hAnsi="宋体" w:cs="方正小标宋_GBK"/>
          <w:szCs w:val="21"/>
        </w:rPr>
      </w:pPr>
    </w:p>
    <w:p w:rsidR="00B55BD9" w:rsidRPr="00B01624" w:rsidRDefault="00B55BD9">
      <w:pPr>
        <w:spacing w:line="360" w:lineRule="auto"/>
        <w:ind w:firstLineChars="200" w:firstLine="420"/>
        <w:rPr>
          <w:rFonts w:ascii="宋体" w:hAnsi="宋体" w:cs="方正小标宋_GBK"/>
          <w:szCs w:val="21"/>
        </w:rPr>
      </w:pPr>
    </w:p>
    <w:p w:rsidR="00B55BD9" w:rsidRPr="00B01624" w:rsidRDefault="00B55BD9">
      <w:pPr>
        <w:spacing w:line="360" w:lineRule="auto"/>
        <w:ind w:firstLineChars="200" w:firstLine="420"/>
        <w:rPr>
          <w:rFonts w:ascii="宋体" w:hAnsi="宋体" w:cs="方正小标宋_GBK"/>
          <w:szCs w:val="21"/>
        </w:rPr>
      </w:pPr>
    </w:p>
    <w:p w:rsidR="00B55BD9" w:rsidRPr="00B01624" w:rsidRDefault="00B55BD9">
      <w:pPr>
        <w:spacing w:line="360" w:lineRule="auto"/>
        <w:ind w:firstLineChars="200" w:firstLine="420"/>
        <w:rPr>
          <w:rFonts w:ascii="宋体" w:hAnsi="宋体" w:cs="方正小标宋_GBK"/>
          <w:szCs w:val="21"/>
        </w:rPr>
      </w:pPr>
    </w:p>
    <w:p w:rsidR="00B55BD9" w:rsidRPr="00B01624" w:rsidRDefault="00B55BD9">
      <w:pPr>
        <w:spacing w:line="360" w:lineRule="auto"/>
        <w:ind w:firstLineChars="200" w:firstLine="420"/>
        <w:rPr>
          <w:rFonts w:ascii="宋体" w:hAnsi="宋体" w:cs="方正小标宋_GBK"/>
          <w:szCs w:val="21"/>
        </w:rPr>
      </w:pPr>
    </w:p>
    <w:p w:rsidR="00B55BD9" w:rsidRPr="00B01624" w:rsidRDefault="00B55BD9">
      <w:pPr>
        <w:spacing w:line="360" w:lineRule="auto"/>
        <w:ind w:firstLineChars="200" w:firstLine="420"/>
        <w:rPr>
          <w:rFonts w:ascii="宋体" w:hAnsi="宋体" w:cs="方正小标宋_GBK"/>
          <w:szCs w:val="21"/>
        </w:rPr>
      </w:pPr>
    </w:p>
    <w:p w:rsidR="00B55BD9" w:rsidRPr="00B01624" w:rsidRDefault="00B55BD9">
      <w:pPr>
        <w:spacing w:line="360" w:lineRule="auto"/>
        <w:ind w:firstLineChars="200" w:firstLine="420"/>
        <w:rPr>
          <w:rFonts w:ascii="宋体" w:hAnsi="宋体" w:cs="方正小标宋_GBK"/>
          <w:szCs w:val="21"/>
        </w:rPr>
      </w:pPr>
    </w:p>
    <w:p w:rsidR="00B55BD9" w:rsidRPr="00B01624" w:rsidRDefault="00B55BD9">
      <w:pPr>
        <w:spacing w:line="360" w:lineRule="auto"/>
        <w:ind w:firstLineChars="200" w:firstLine="420"/>
        <w:rPr>
          <w:rFonts w:ascii="宋体" w:hAnsi="宋体" w:cs="方正小标宋_GBK"/>
          <w:szCs w:val="21"/>
        </w:rPr>
      </w:pPr>
    </w:p>
    <w:p w:rsidR="00B55BD9" w:rsidRPr="00B01624" w:rsidRDefault="00B55BD9">
      <w:pPr>
        <w:spacing w:line="360" w:lineRule="auto"/>
        <w:ind w:firstLineChars="200" w:firstLine="420"/>
        <w:rPr>
          <w:rFonts w:ascii="宋体" w:hAnsi="宋体" w:cs="方正小标宋_GBK"/>
          <w:szCs w:val="21"/>
        </w:rPr>
      </w:pPr>
    </w:p>
    <w:p w:rsidR="00B55BD9" w:rsidRPr="00B01624" w:rsidRDefault="00B55BD9">
      <w:pPr>
        <w:spacing w:line="360" w:lineRule="auto"/>
        <w:ind w:firstLineChars="200" w:firstLine="420"/>
        <w:rPr>
          <w:rFonts w:ascii="宋体" w:hAnsi="宋体" w:cs="方正小标宋_GBK"/>
          <w:szCs w:val="21"/>
        </w:rPr>
      </w:pPr>
    </w:p>
    <w:p w:rsidR="00B55BD9" w:rsidRPr="00B01624" w:rsidRDefault="00B55BD9">
      <w:pPr>
        <w:spacing w:line="360" w:lineRule="auto"/>
        <w:ind w:firstLineChars="200" w:firstLine="420"/>
        <w:rPr>
          <w:rFonts w:ascii="宋体" w:hAnsi="宋体" w:cs="方正小标宋_GBK"/>
          <w:szCs w:val="21"/>
        </w:rPr>
      </w:pPr>
    </w:p>
    <w:p w:rsidR="00B55BD9" w:rsidRPr="00B01624" w:rsidRDefault="00B55BD9">
      <w:pPr>
        <w:spacing w:line="360" w:lineRule="auto"/>
        <w:ind w:firstLineChars="200" w:firstLine="420"/>
        <w:rPr>
          <w:rFonts w:ascii="宋体" w:hAnsi="宋体" w:cs="方正小标宋_GBK"/>
          <w:szCs w:val="21"/>
        </w:rPr>
      </w:pPr>
    </w:p>
    <w:p w:rsidR="00B55BD9" w:rsidRPr="00B01624" w:rsidRDefault="00B55BD9">
      <w:pPr>
        <w:spacing w:line="360" w:lineRule="auto"/>
        <w:ind w:firstLineChars="200" w:firstLine="420"/>
        <w:rPr>
          <w:rFonts w:ascii="宋体" w:hAnsi="宋体" w:cs="方正小标宋_GBK"/>
          <w:szCs w:val="21"/>
        </w:rPr>
      </w:pPr>
    </w:p>
    <w:p w:rsidR="00B55BD9" w:rsidRPr="00B01624" w:rsidRDefault="004E1434">
      <w:pPr>
        <w:spacing w:line="360" w:lineRule="auto"/>
        <w:ind w:firstLineChars="200" w:firstLine="420"/>
        <w:rPr>
          <w:rFonts w:ascii="宋体" w:hAnsi="宋体" w:cs="方正小标宋_GBK"/>
          <w:szCs w:val="21"/>
        </w:rPr>
      </w:pPr>
      <w:r w:rsidRPr="00B01624">
        <w:rPr>
          <w:rFonts w:ascii="宋体" w:hAnsi="宋体" w:cs="方正小标宋_GBK" w:hint="eastAsia"/>
          <w:szCs w:val="21"/>
        </w:rPr>
        <w:t>表1 工程量清单封面</w:t>
      </w:r>
    </w:p>
    <w:p w:rsidR="00B55BD9" w:rsidRPr="00B01624" w:rsidRDefault="00B55BD9">
      <w:pPr>
        <w:pStyle w:val="2f4"/>
      </w:pPr>
    </w:p>
    <w:p w:rsidR="00B55BD9" w:rsidRPr="00B01624" w:rsidRDefault="00B55BD9">
      <w:pPr>
        <w:pStyle w:val="2f4"/>
      </w:pPr>
    </w:p>
    <w:p w:rsidR="00B55BD9" w:rsidRPr="00B01624" w:rsidRDefault="00B55BD9">
      <w:pPr>
        <w:pStyle w:val="2f4"/>
        <w:ind w:left="0" w:firstLine="0"/>
      </w:pPr>
    </w:p>
    <w:p w:rsidR="00B55BD9" w:rsidRPr="00B01624" w:rsidRDefault="00B55BD9">
      <w:pPr>
        <w:pStyle w:val="2f4"/>
      </w:pPr>
    </w:p>
    <w:p w:rsidR="00B55BD9" w:rsidRPr="00B01624" w:rsidRDefault="004E1434">
      <w:pPr>
        <w:pStyle w:val="2f4"/>
        <w:jc w:val="center"/>
      </w:pPr>
      <w:r w:rsidRPr="00B01624">
        <w:rPr>
          <w:b/>
          <w:sz w:val="28"/>
          <w:szCs w:val="28"/>
        </w:rPr>
        <w:t>____________________________</w:t>
      </w:r>
      <w:r w:rsidRPr="00B01624">
        <w:rPr>
          <w:b/>
          <w:sz w:val="36"/>
          <w:szCs w:val="36"/>
        </w:rPr>
        <w:t>工程</w:t>
      </w: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4E1434">
      <w:pPr>
        <w:pStyle w:val="2f4"/>
        <w:jc w:val="center"/>
      </w:pPr>
      <w:r w:rsidRPr="00B01624">
        <w:rPr>
          <w:b/>
          <w:sz w:val="52"/>
          <w:szCs w:val="52"/>
        </w:rPr>
        <w:t>招标工程量清单</w:t>
      </w: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4E1434">
      <w:pPr>
        <w:pStyle w:val="2f4"/>
        <w:jc w:val="center"/>
      </w:pPr>
      <w:r w:rsidRPr="00B01624">
        <w:rPr>
          <w:sz w:val="32"/>
          <w:szCs w:val="32"/>
        </w:rPr>
        <w:t>招</w:t>
      </w:r>
      <w:r w:rsidRPr="00B01624">
        <w:rPr>
          <w:sz w:val="32"/>
          <w:szCs w:val="32"/>
        </w:rPr>
        <w:t xml:space="preserve">  </w:t>
      </w:r>
      <w:r w:rsidRPr="00B01624">
        <w:rPr>
          <w:sz w:val="32"/>
          <w:szCs w:val="32"/>
        </w:rPr>
        <w:t>标</w:t>
      </w:r>
      <w:r w:rsidRPr="00B01624">
        <w:rPr>
          <w:sz w:val="32"/>
          <w:szCs w:val="32"/>
        </w:rPr>
        <w:t xml:space="preserve">  </w:t>
      </w:r>
      <w:r w:rsidRPr="00B01624">
        <w:rPr>
          <w:sz w:val="32"/>
          <w:szCs w:val="32"/>
        </w:rPr>
        <w:t>人：</w:t>
      </w:r>
      <w:r w:rsidRPr="00B01624">
        <w:rPr>
          <w:sz w:val="32"/>
          <w:szCs w:val="32"/>
        </w:rPr>
        <w:t>_____________________</w:t>
      </w:r>
    </w:p>
    <w:p w:rsidR="00B55BD9" w:rsidRPr="00B01624" w:rsidRDefault="004E1434">
      <w:pPr>
        <w:pStyle w:val="2f4"/>
        <w:jc w:val="center"/>
      </w:pPr>
      <w:r w:rsidRPr="00B01624">
        <w:rPr>
          <w:szCs w:val="21"/>
        </w:rPr>
        <w:t xml:space="preserve"> (</w:t>
      </w:r>
      <w:r w:rsidRPr="00B01624">
        <w:rPr>
          <w:szCs w:val="21"/>
        </w:rPr>
        <w:t>单位盖章</w:t>
      </w:r>
      <w:r w:rsidRPr="00B01624">
        <w:rPr>
          <w:szCs w:val="21"/>
        </w:rPr>
        <w:t>)</w:t>
      </w:r>
    </w:p>
    <w:p w:rsidR="00B55BD9" w:rsidRPr="00B01624" w:rsidRDefault="00B55BD9">
      <w:pPr>
        <w:pStyle w:val="2f4"/>
        <w:jc w:val="center"/>
      </w:pPr>
    </w:p>
    <w:p w:rsidR="00B55BD9" w:rsidRPr="00B01624" w:rsidRDefault="004E1434">
      <w:pPr>
        <w:pStyle w:val="2f4"/>
        <w:jc w:val="center"/>
      </w:pPr>
      <w:r w:rsidRPr="00B01624">
        <w:rPr>
          <w:sz w:val="32"/>
          <w:szCs w:val="32"/>
        </w:rPr>
        <w:t>造价咨询人：</w:t>
      </w:r>
      <w:r w:rsidRPr="00B01624">
        <w:rPr>
          <w:sz w:val="32"/>
          <w:szCs w:val="32"/>
        </w:rPr>
        <w:t>_____________________</w:t>
      </w:r>
    </w:p>
    <w:p w:rsidR="00B55BD9" w:rsidRPr="00B01624" w:rsidRDefault="004E1434">
      <w:pPr>
        <w:pStyle w:val="2f4"/>
        <w:jc w:val="center"/>
      </w:pPr>
      <w:r w:rsidRPr="00B01624">
        <w:rPr>
          <w:szCs w:val="21"/>
        </w:rPr>
        <w:t xml:space="preserve">   </w:t>
      </w:r>
      <w:r w:rsidRPr="00B01624">
        <w:rPr>
          <w:szCs w:val="21"/>
        </w:rPr>
        <w:t>（单位盖章）</w:t>
      </w: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4E1434">
      <w:pPr>
        <w:pStyle w:val="2f4"/>
        <w:jc w:val="center"/>
      </w:pPr>
      <w:r w:rsidRPr="00B01624">
        <w:rPr>
          <w:sz w:val="32"/>
          <w:szCs w:val="32"/>
        </w:rPr>
        <w:t>年</w:t>
      </w:r>
      <w:r w:rsidRPr="00B01624">
        <w:rPr>
          <w:sz w:val="32"/>
          <w:szCs w:val="32"/>
        </w:rPr>
        <w:t xml:space="preserve">  </w:t>
      </w:r>
      <w:r w:rsidRPr="00B01624">
        <w:rPr>
          <w:sz w:val="32"/>
          <w:szCs w:val="32"/>
        </w:rPr>
        <w:t>月</w:t>
      </w:r>
      <w:r w:rsidRPr="00B01624">
        <w:rPr>
          <w:sz w:val="32"/>
          <w:szCs w:val="32"/>
        </w:rPr>
        <w:t xml:space="preserve">  </w:t>
      </w:r>
      <w:r w:rsidRPr="00B01624">
        <w:rPr>
          <w:sz w:val="32"/>
          <w:szCs w:val="32"/>
        </w:rPr>
        <w:t>日</w:t>
      </w:r>
    </w:p>
    <w:p w:rsidR="00B55BD9" w:rsidRPr="00B01624" w:rsidRDefault="004E1434">
      <w:pPr>
        <w:pStyle w:val="2f4"/>
        <w:ind w:left="0" w:firstLine="0"/>
      </w:pPr>
      <w:r w:rsidRPr="00B01624">
        <w:rPr>
          <w:rFonts w:ascii="宋体" w:hAnsi="宋体" w:cs="方正小标宋_GBK"/>
          <w:szCs w:val="21"/>
        </w:rPr>
        <w:t>表</w:t>
      </w:r>
      <w:r w:rsidRPr="00B01624">
        <w:rPr>
          <w:rFonts w:ascii="宋体" w:hAnsi="宋体" w:cs="方正小标宋_GBK" w:hint="eastAsia"/>
          <w:szCs w:val="21"/>
        </w:rPr>
        <w:t>2招标控制价封面</w:t>
      </w:r>
    </w:p>
    <w:p w:rsidR="00B55BD9" w:rsidRPr="00B01624" w:rsidRDefault="00B55BD9">
      <w:pPr>
        <w:pStyle w:val="2f4"/>
        <w:ind w:left="0" w:firstLine="0"/>
      </w:pPr>
    </w:p>
    <w:p w:rsidR="00B55BD9" w:rsidRPr="00B01624" w:rsidRDefault="004E1434">
      <w:pPr>
        <w:pStyle w:val="2f4"/>
        <w:jc w:val="center"/>
      </w:pPr>
      <w:r w:rsidRPr="00B01624">
        <w:rPr>
          <w:b/>
          <w:sz w:val="28"/>
          <w:szCs w:val="28"/>
        </w:rPr>
        <w:t>____________________________</w:t>
      </w:r>
      <w:r w:rsidRPr="00B01624">
        <w:rPr>
          <w:b/>
          <w:sz w:val="36"/>
          <w:szCs w:val="36"/>
        </w:rPr>
        <w:t>工程</w:t>
      </w: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B55BD9">
      <w:pPr>
        <w:pStyle w:val="2f4"/>
        <w:ind w:left="0" w:firstLine="0"/>
      </w:pPr>
    </w:p>
    <w:p w:rsidR="00B55BD9" w:rsidRPr="00B01624" w:rsidRDefault="00B55BD9">
      <w:pPr>
        <w:pStyle w:val="2f4"/>
      </w:pPr>
    </w:p>
    <w:p w:rsidR="00B55BD9" w:rsidRPr="00B01624" w:rsidRDefault="00B55BD9">
      <w:pPr>
        <w:pStyle w:val="2f4"/>
      </w:pPr>
    </w:p>
    <w:p w:rsidR="00B55BD9" w:rsidRPr="00B01624" w:rsidRDefault="004E1434">
      <w:pPr>
        <w:pStyle w:val="2f4"/>
        <w:jc w:val="center"/>
      </w:pPr>
      <w:r w:rsidRPr="00B01624">
        <w:rPr>
          <w:b/>
          <w:sz w:val="52"/>
          <w:szCs w:val="52"/>
        </w:rPr>
        <w:t>招标控制价</w:t>
      </w:r>
    </w:p>
    <w:p w:rsidR="00B55BD9" w:rsidRPr="00B01624" w:rsidRDefault="00B55BD9">
      <w:pPr>
        <w:pStyle w:val="2f4"/>
      </w:pPr>
    </w:p>
    <w:p w:rsidR="00B55BD9" w:rsidRPr="00B01624" w:rsidRDefault="00B55BD9">
      <w:pPr>
        <w:pStyle w:val="2f4"/>
        <w:ind w:left="0" w:firstLine="0"/>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4E1434">
      <w:pPr>
        <w:pStyle w:val="2f4"/>
        <w:jc w:val="center"/>
      </w:pPr>
      <w:r w:rsidRPr="00B01624">
        <w:rPr>
          <w:sz w:val="32"/>
          <w:szCs w:val="32"/>
        </w:rPr>
        <w:t>招</w:t>
      </w:r>
      <w:r w:rsidRPr="00B01624">
        <w:rPr>
          <w:sz w:val="32"/>
          <w:szCs w:val="32"/>
        </w:rPr>
        <w:t xml:space="preserve">  </w:t>
      </w:r>
      <w:r w:rsidRPr="00B01624">
        <w:rPr>
          <w:sz w:val="32"/>
          <w:szCs w:val="32"/>
        </w:rPr>
        <w:t>标</w:t>
      </w:r>
      <w:r w:rsidRPr="00B01624">
        <w:rPr>
          <w:sz w:val="32"/>
          <w:szCs w:val="32"/>
        </w:rPr>
        <w:t xml:space="preserve">  </w:t>
      </w:r>
      <w:r w:rsidRPr="00B01624">
        <w:rPr>
          <w:sz w:val="32"/>
          <w:szCs w:val="32"/>
        </w:rPr>
        <w:t>人：</w:t>
      </w:r>
      <w:r w:rsidRPr="00B01624">
        <w:t>_____________________</w:t>
      </w:r>
    </w:p>
    <w:p w:rsidR="00B55BD9" w:rsidRPr="00B01624" w:rsidRDefault="004E1434">
      <w:pPr>
        <w:pStyle w:val="2f4"/>
        <w:jc w:val="center"/>
      </w:pPr>
      <w:r w:rsidRPr="00B01624">
        <w:rPr>
          <w:szCs w:val="21"/>
        </w:rPr>
        <w:t>(</w:t>
      </w:r>
      <w:r w:rsidRPr="00B01624">
        <w:rPr>
          <w:szCs w:val="21"/>
        </w:rPr>
        <w:t>单位盖章</w:t>
      </w:r>
      <w:r w:rsidRPr="00B01624">
        <w:rPr>
          <w:szCs w:val="21"/>
        </w:rPr>
        <w:t>)</w:t>
      </w:r>
    </w:p>
    <w:p w:rsidR="00B55BD9" w:rsidRPr="00B01624" w:rsidRDefault="00B55BD9">
      <w:pPr>
        <w:pStyle w:val="2f4"/>
        <w:jc w:val="center"/>
      </w:pPr>
    </w:p>
    <w:p w:rsidR="00B55BD9" w:rsidRPr="00B01624" w:rsidRDefault="00B55BD9">
      <w:pPr>
        <w:pStyle w:val="2f4"/>
        <w:jc w:val="center"/>
      </w:pPr>
    </w:p>
    <w:p w:rsidR="00B55BD9" w:rsidRPr="00B01624" w:rsidRDefault="004E1434">
      <w:pPr>
        <w:pStyle w:val="2f4"/>
        <w:jc w:val="center"/>
      </w:pPr>
      <w:r w:rsidRPr="00B01624">
        <w:rPr>
          <w:sz w:val="32"/>
          <w:szCs w:val="32"/>
        </w:rPr>
        <w:t>造价咨询人：</w:t>
      </w:r>
      <w:r w:rsidRPr="00B01624">
        <w:t>_____________________</w:t>
      </w:r>
    </w:p>
    <w:p w:rsidR="00B55BD9" w:rsidRPr="00B01624" w:rsidRDefault="004E1434">
      <w:pPr>
        <w:pStyle w:val="2f4"/>
        <w:jc w:val="center"/>
      </w:pPr>
      <w:r w:rsidRPr="00B01624">
        <w:rPr>
          <w:szCs w:val="21"/>
        </w:rPr>
        <w:t>（单位盖章）</w:t>
      </w:r>
    </w:p>
    <w:p w:rsidR="00B55BD9" w:rsidRPr="00B01624" w:rsidRDefault="00B55BD9">
      <w:pPr>
        <w:pStyle w:val="2f4"/>
      </w:pPr>
    </w:p>
    <w:p w:rsidR="00B55BD9" w:rsidRPr="00B01624" w:rsidRDefault="00B55BD9">
      <w:pPr>
        <w:pStyle w:val="2f4"/>
      </w:pPr>
    </w:p>
    <w:p w:rsidR="00B55BD9" w:rsidRPr="00B01624" w:rsidRDefault="00B55BD9">
      <w:pPr>
        <w:pStyle w:val="2f4"/>
        <w:ind w:left="0" w:firstLine="0"/>
      </w:pPr>
    </w:p>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4E1434">
      <w:pPr>
        <w:pStyle w:val="2f4"/>
        <w:ind w:left="0" w:firstLine="0"/>
        <w:jc w:val="center"/>
        <w:rPr>
          <w:sz w:val="32"/>
          <w:szCs w:val="32"/>
        </w:rPr>
      </w:pPr>
      <w:r w:rsidRPr="00B01624">
        <w:rPr>
          <w:sz w:val="32"/>
          <w:szCs w:val="32"/>
        </w:rPr>
        <w:t>年</w:t>
      </w:r>
      <w:r w:rsidRPr="00B01624">
        <w:rPr>
          <w:sz w:val="32"/>
          <w:szCs w:val="32"/>
        </w:rPr>
        <w:t xml:space="preserve">  </w:t>
      </w:r>
      <w:r w:rsidRPr="00B01624">
        <w:rPr>
          <w:sz w:val="32"/>
          <w:szCs w:val="32"/>
        </w:rPr>
        <w:t>月</w:t>
      </w:r>
      <w:r w:rsidRPr="00B01624">
        <w:rPr>
          <w:sz w:val="32"/>
          <w:szCs w:val="32"/>
        </w:rPr>
        <w:t xml:space="preserve">  </w:t>
      </w:r>
      <w:r w:rsidRPr="00B01624">
        <w:rPr>
          <w:sz w:val="32"/>
          <w:szCs w:val="32"/>
        </w:rPr>
        <w:t>日</w:t>
      </w:r>
    </w:p>
    <w:p w:rsidR="00B55BD9" w:rsidRPr="00B01624" w:rsidRDefault="00B55BD9">
      <w:pPr>
        <w:pStyle w:val="2f4"/>
        <w:ind w:left="0" w:firstLine="0"/>
        <w:jc w:val="center"/>
        <w:rPr>
          <w:sz w:val="32"/>
          <w:szCs w:val="32"/>
        </w:rPr>
      </w:pPr>
    </w:p>
    <w:p w:rsidR="00B55BD9" w:rsidRPr="00B01624" w:rsidRDefault="00B55BD9">
      <w:pPr>
        <w:pStyle w:val="2f4"/>
        <w:ind w:left="0" w:firstLine="0"/>
        <w:jc w:val="center"/>
        <w:rPr>
          <w:sz w:val="32"/>
          <w:szCs w:val="32"/>
        </w:rPr>
      </w:pPr>
    </w:p>
    <w:p w:rsidR="00B55BD9" w:rsidRPr="00B01624" w:rsidRDefault="00B55BD9">
      <w:pPr>
        <w:pStyle w:val="2f4"/>
        <w:ind w:left="0" w:firstLine="0"/>
        <w:jc w:val="center"/>
        <w:rPr>
          <w:sz w:val="32"/>
          <w:szCs w:val="32"/>
        </w:rPr>
      </w:pPr>
    </w:p>
    <w:p w:rsidR="00B55BD9" w:rsidRPr="00B01624" w:rsidRDefault="004E1434">
      <w:pPr>
        <w:pStyle w:val="2f4"/>
      </w:pPr>
      <w:r w:rsidRPr="00B01624">
        <w:rPr>
          <w:rFonts w:hint="eastAsia"/>
        </w:rPr>
        <w:t>表</w:t>
      </w:r>
      <w:r w:rsidRPr="00B01624">
        <w:t xml:space="preserve">2  </w:t>
      </w:r>
      <w:r w:rsidRPr="00B01624">
        <w:rPr>
          <w:rFonts w:hint="eastAsia"/>
        </w:rPr>
        <w:t>招标工程量清单扉页</w:t>
      </w:r>
    </w:p>
    <w:p w:rsidR="00B55BD9" w:rsidRPr="00B01624" w:rsidRDefault="00B55BD9">
      <w:pPr>
        <w:pStyle w:val="2f4"/>
      </w:pPr>
    </w:p>
    <w:p w:rsidR="00B55BD9" w:rsidRPr="00B01624" w:rsidRDefault="004E1434">
      <w:pPr>
        <w:pStyle w:val="2f4"/>
        <w:jc w:val="center"/>
      </w:pPr>
      <w:r w:rsidRPr="00B01624">
        <w:rPr>
          <w:b/>
          <w:sz w:val="28"/>
          <w:szCs w:val="28"/>
        </w:rPr>
        <w:t>____________________________</w:t>
      </w:r>
      <w:r w:rsidRPr="00B01624">
        <w:rPr>
          <w:b/>
          <w:sz w:val="36"/>
          <w:szCs w:val="36"/>
        </w:rPr>
        <w:t>工程</w:t>
      </w:r>
    </w:p>
    <w:p w:rsidR="00B55BD9" w:rsidRPr="00B01624" w:rsidRDefault="00B55BD9">
      <w:pPr>
        <w:pStyle w:val="2f4"/>
        <w:ind w:left="0" w:firstLine="0"/>
      </w:pPr>
    </w:p>
    <w:p w:rsidR="00B55BD9" w:rsidRPr="00B01624" w:rsidRDefault="00B55BD9">
      <w:pPr>
        <w:pStyle w:val="2f4"/>
      </w:pPr>
    </w:p>
    <w:p w:rsidR="00B55BD9" w:rsidRPr="00B01624" w:rsidRDefault="004E1434">
      <w:pPr>
        <w:pStyle w:val="2f4"/>
        <w:jc w:val="center"/>
      </w:pPr>
      <w:r w:rsidRPr="00B01624">
        <w:rPr>
          <w:b/>
          <w:sz w:val="52"/>
          <w:szCs w:val="52"/>
        </w:rPr>
        <w:t>招标工程量清单</w:t>
      </w:r>
    </w:p>
    <w:p w:rsidR="00B55BD9" w:rsidRPr="00B01624" w:rsidRDefault="00B55BD9">
      <w:pPr>
        <w:pStyle w:val="2f4"/>
      </w:pPr>
    </w:p>
    <w:p w:rsidR="00B55BD9" w:rsidRPr="00B01624" w:rsidRDefault="00B55BD9">
      <w:pPr>
        <w:pStyle w:val="2f4"/>
      </w:pPr>
    </w:p>
    <w:p w:rsidR="00B55BD9" w:rsidRPr="00B01624" w:rsidRDefault="00B55BD9">
      <w:pPr>
        <w:pStyle w:val="2f4"/>
        <w:spacing w:line="360" w:lineRule="exact"/>
      </w:pPr>
    </w:p>
    <w:p w:rsidR="00B55BD9" w:rsidRPr="00B01624" w:rsidRDefault="00B55BD9">
      <w:pPr>
        <w:pStyle w:val="2f4"/>
        <w:spacing w:line="360" w:lineRule="exact"/>
      </w:pPr>
    </w:p>
    <w:p w:rsidR="00B55BD9" w:rsidRPr="00B01624" w:rsidRDefault="00B55BD9">
      <w:pPr>
        <w:spacing w:line="360" w:lineRule="exact"/>
      </w:pPr>
    </w:p>
    <w:p w:rsidR="00B55BD9" w:rsidRPr="00B01624" w:rsidRDefault="004E1434">
      <w:pPr>
        <w:spacing w:line="360" w:lineRule="exact"/>
        <w:rPr>
          <w:sz w:val="24"/>
        </w:rPr>
      </w:pPr>
      <w:r w:rsidRPr="00B01624">
        <w:rPr>
          <w:rFonts w:hint="eastAsia"/>
          <w:sz w:val="32"/>
          <w:szCs w:val="32"/>
        </w:rPr>
        <w:t>招</w:t>
      </w:r>
      <w:r w:rsidRPr="00B01624">
        <w:rPr>
          <w:rFonts w:hint="eastAsia"/>
          <w:sz w:val="32"/>
          <w:szCs w:val="32"/>
        </w:rPr>
        <w:t xml:space="preserve">  </w:t>
      </w:r>
      <w:r w:rsidRPr="00B01624">
        <w:rPr>
          <w:rFonts w:hint="eastAsia"/>
          <w:sz w:val="32"/>
          <w:szCs w:val="32"/>
        </w:rPr>
        <w:t>标</w:t>
      </w:r>
      <w:r w:rsidRPr="00B01624">
        <w:rPr>
          <w:rFonts w:hint="eastAsia"/>
          <w:sz w:val="32"/>
          <w:szCs w:val="32"/>
        </w:rPr>
        <w:t xml:space="preserve">  </w:t>
      </w:r>
      <w:r w:rsidRPr="00B01624">
        <w:rPr>
          <w:rFonts w:hint="eastAsia"/>
          <w:sz w:val="32"/>
          <w:szCs w:val="32"/>
        </w:rPr>
        <w:t>人：</w:t>
      </w:r>
      <w:r w:rsidRPr="00B01624">
        <w:rPr>
          <w:rFonts w:hint="eastAsia"/>
          <w:sz w:val="24"/>
        </w:rPr>
        <w:t xml:space="preserve">_________________  </w:t>
      </w:r>
      <w:r w:rsidRPr="00B01624">
        <w:rPr>
          <w:rFonts w:hint="eastAsia"/>
          <w:sz w:val="24"/>
        </w:rPr>
        <w:t xml:space="preserve">　</w:t>
      </w:r>
      <w:r w:rsidRPr="00B01624">
        <w:rPr>
          <w:rFonts w:hint="eastAsia"/>
          <w:sz w:val="32"/>
          <w:szCs w:val="32"/>
        </w:rPr>
        <w:t>造价咨询人：</w:t>
      </w:r>
      <w:r w:rsidRPr="00B01624">
        <w:rPr>
          <w:rFonts w:hint="eastAsia"/>
          <w:sz w:val="24"/>
        </w:rPr>
        <w:t>__________________</w:t>
      </w:r>
    </w:p>
    <w:p w:rsidR="00B55BD9" w:rsidRPr="00B01624" w:rsidRDefault="004E1434">
      <w:pPr>
        <w:spacing w:line="360" w:lineRule="exact"/>
        <w:rPr>
          <w:szCs w:val="21"/>
        </w:rPr>
      </w:pPr>
      <w:r w:rsidRPr="00B01624">
        <w:rPr>
          <w:rFonts w:hint="eastAsia"/>
          <w:szCs w:val="21"/>
        </w:rPr>
        <w:t xml:space="preserve">              </w:t>
      </w:r>
      <w:r w:rsidRPr="00B01624">
        <w:rPr>
          <w:rFonts w:hint="eastAsia"/>
          <w:szCs w:val="21"/>
        </w:rPr>
        <w:t>（单位盖章）</w:t>
      </w:r>
      <w:r w:rsidRPr="00B01624">
        <w:rPr>
          <w:rFonts w:hint="eastAsia"/>
          <w:szCs w:val="21"/>
        </w:rPr>
        <w:t xml:space="preserve">                          </w:t>
      </w:r>
      <w:r w:rsidRPr="00B01624">
        <w:rPr>
          <w:rFonts w:hint="eastAsia"/>
          <w:szCs w:val="21"/>
        </w:rPr>
        <w:t>（单位资质专用章）</w:t>
      </w:r>
    </w:p>
    <w:p w:rsidR="00B55BD9" w:rsidRPr="00B01624" w:rsidRDefault="004E1434">
      <w:pPr>
        <w:spacing w:line="360" w:lineRule="exact"/>
        <w:rPr>
          <w:sz w:val="24"/>
        </w:rPr>
      </w:pPr>
      <w:r w:rsidRPr="00B01624">
        <w:rPr>
          <w:rFonts w:hint="eastAsia"/>
          <w:sz w:val="24"/>
        </w:rPr>
        <w:t xml:space="preserve">　</w:t>
      </w:r>
    </w:p>
    <w:p w:rsidR="00B55BD9" w:rsidRPr="00B01624" w:rsidRDefault="00B55BD9">
      <w:pPr>
        <w:spacing w:line="360" w:lineRule="exact"/>
        <w:rPr>
          <w:sz w:val="24"/>
        </w:rPr>
      </w:pPr>
    </w:p>
    <w:p w:rsidR="00B55BD9" w:rsidRPr="00B01624" w:rsidRDefault="004E1434">
      <w:pPr>
        <w:spacing w:line="360" w:lineRule="exact"/>
        <w:rPr>
          <w:sz w:val="32"/>
          <w:szCs w:val="32"/>
        </w:rPr>
      </w:pPr>
      <w:r w:rsidRPr="00B01624">
        <w:rPr>
          <w:rFonts w:hint="eastAsia"/>
          <w:sz w:val="32"/>
          <w:szCs w:val="32"/>
        </w:rPr>
        <w:t>法定代表人</w:t>
      </w:r>
      <w:r w:rsidRPr="00B01624">
        <w:rPr>
          <w:rFonts w:hint="eastAsia"/>
          <w:sz w:val="32"/>
          <w:szCs w:val="32"/>
        </w:rPr>
        <w:t xml:space="preserve">  </w:t>
      </w:r>
      <w:r w:rsidRPr="00B01624">
        <w:rPr>
          <w:rFonts w:hint="eastAsia"/>
          <w:sz w:val="24"/>
        </w:rPr>
        <w:t xml:space="preserve">                   </w:t>
      </w:r>
      <w:r w:rsidRPr="00B01624">
        <w:rPr>
          <w:rFonts w:hint="eastAsia"/>
          <w:sz w:val="24"/>
        </w:rPr>
        <w:t xml:space="preserve">　</w:t>
      </w:r>
      <w:r w:rsidRPr="00B01624">
        <w:rPr>
          <w:rFonts w:hint="eastAsia"/>
          <w:sz w:val="32"/>
          <w:szCs w:val="32"/>
        </w:rPr>
        <w:t>法定代表人</w:t>
      </w:r>
    </w:p>
    <w:p w:rsidR="00B55BD9" w:rsidRPr="00B01624" w:rsidRDefault="004E1434">
      <w:pPr>
        <w:spacing w:line="360" w:lineRule="exact"/>
        <w:rPr>
          <w:sz w:val="24"/>
        </w:rPr>
      </w:pPr>
      <w:r w:rsidRPr="00B01624">
        <w:rPr>
          <w:rFonts w:hint="eastAsia"/>
          <w:sz w:val="32"/>
          <w:szCs w:val="32"/>
        </w:rPr>
        <w:t>或其授权人：</w:t>
      </w:r>
      <w:r w:rsidRPr="00B01624">
        <w:rPr>
          <w:rFonts w:hint="eastAsia"/>
          <w:sz w:val="24"/>
        </w:rPr>
        <w:t>__________________</w:t>
      </w:r>
      <w:r w:rsidRPr="00B01624">
        <w:rPr>
          <w:rFonts w:hint="eastAsia"/>
          <w:sz w:val="24"/>
        </w:rPr>
        <w:t xml:space="preserve">　</w:t>
      </w:r>
      <w:r w:rsidRPr="00B01624">
        <w:rPr>
          <w:rFonts w:hint="eastAsia"/>
          <w:sz w:val="24"/>
        </w:rPr>
        <w:t xml:space="preserve"> </w:t>
      </w:r>
      <w:r w:rsidRPr="00B01624">
        <w:rPr>
          <w:rFonts w:hint="eastAsia"/>
          <w:sz w:val="32"/>
          <w:szCs w:val="32"/>
        </w:rPr>
        <w:t>或其授权人：</w:t>
      </w:r>
      <w:r w:rsidRPr="00B01624">
        <w:rPr>
          <w:rFonts w:hint="eastAsia"/>
          <w:sz w:val="24"/>
        </w:rPr>
        <w:t>___________________</w:t>
      </w:r>
    </w:p>
    <w:p w:rsidR="00B55BD9" w:rsidRPr="00B01624" w:rsidRDefault="004E1434">
      <w:pPr>
        <w:spacing w:line="360" w:lineRule="exact"/>
        <w:rPr>
          <w:szCs w:val="21"/>
        </w:rPr>
      </w:pPr>
      <w:r w:rsidRPr="00B01624">
        <w:rPr>
          <w:rFonts w:hint="eastAsia"/>
          <w:szCs w:val="21"/>
        </w:rPr>
        <w:t xml:space="preserve">       </w:t>
      </w:r>
      <w:r w:rsidRPr="00B01624">
        <w:rPr>
          <w:rFonts w:hint="eastAsia"/>
          <w:szCs w:val="21"/>
        </w:rPr>
        <w:t>（签字或盖章）</w:t>
      </w:r>
      <w:r w:rsidRPr="00B01624">
        <w:rPr>
          <w:rFonts w:hint="eastAsia"/>
          <w:szCs w:val="21"/>
        </w:rPr>
        <w:t xml:space="preserve">       </w:t>
      </w:r>
      <w:r w:rsidRPr="00B01624">
        <w:rPr>
          <w:rFonts w:hint="eastAsia"/>
          <w:sz w:val="24"/>
        </w:rPr>
        <w:t xml:space="preserve">                 </w:t>
      </w:r>
      <w:r w:rsidRPr="00B01624">
        <w:rPr>
          <w:rFonts w:hint="eastAsia"/>
          <w:sz w:val="24"/>
        </w:rPr>
        <w:t xml:space="preserve">　</w:t>
      </w:r>
      <w:r w:rsidRPr="00B01624">
        <w:rPr>
          <w:rFonts w:hint="eastAsia"/>
          <w:sz w:val="24"/>
        </w:rPr>
        <w:t xml:space="preserve">  </w:t>
      </w:r>
      <w:r w:rsidRPr="00B01624">
        <w:rPr>
          <w:rFonts w:hint="eastAsia"/>
          <w:szCs w:val="21"/>
        </w:rPr>
        <w:t>（签字或盖章）</w:t>
      </w:r>
    </w:p>
    <w:p w:rsidR="00B55BD9" w:rsidRPr="00B01624" w:rsidRDefault="00B55BD9">
      <w:pPr>
        <w:spacing w:line="360" w:lineRule="exact"/>
        <w:rPr>
          <w:sz w:val="24"/>
        </w:rPr>
      </w:pPr>
    </w:p>
    <w:p w:rsidR="00B55BD9" w:rsidRPr="00B01624" w:rsidRDefault="00B55BD9">
      <w:pPr>
        <w:spacing w:line="360" w:lineRule="exact"/>
        <w:rPr>
          <w:sz w:val="24"/>
        </w:rPr>
      </w:pPr>
    </w:p>
    <w:p w:rsidR="00B55BD9" w:rsidRPr="00B01624" w:rsidRDefault="004E1434">
      <w:pPr>
        <w:spacing w:line="360" w:lineRule="exact"/>
        <w:rPr>
          <w:sz w:val="24"/>
        </w:rPr>
      </w:pPr>
      <w:r w:rsidRPr="00B01624">
        <w:rPr>
          <w:rFonts w:hint="eastAsia"/>
          <w:sz w:val="32"/>
          <w:szCs w:val="32"/>
        </w:rPr>
        <w:t>编</w:t>
      </w:r>
      <w:r w:rsidRPr="00B01624">
        <w:rPr>
          <w:rFonts w:hint="eastAsia"/>
          <w:sz w:val="32"/>
          <w:szCs w:val="32"/>
        </w:rPr>
        <w:t xml:space="preserve">  </w:t>
      </w:r>
      <w:r w:rsidRPr="00B01624">
        <w:rPr>
          <w:rFonts w:hint="eastAsia"/>
          <w:sz w:val="32"/>
          <w:szCs w:val="32"/>
        </w:rPr>
        <w:t>制</w:t>
      </w:r>
      <w:r w:rsidRPr="00B01624">
        <w:rPr>
          <w:rFonts w:hint="eastAsia"/>
          <w:sz w:val="32"/>
          <w:szCs w:val="32"/>
        </w:rPr>
        <w:t xml:space="preserve">  </w:t>
      </w:r>
      <w:r w:rsidRPr="00B01624">
        <w:rPr>
          <w:rFonts w:hint="eastAsia"/>
          <w:sz w:val="32"/>
          <w:szCs w:val="32"/>
        </w:rPr>
        <w:t>人：</w:t>
      </w:r>
      <w:r w:rsidRPr="00B01624">
        <w:rPr>
          <w:rFonts w:hint="eastAsia"/>
          <w:sz w:val="24"/>
        </w:rPr>
        <w:t>___________________</w:t>
      </w:r>
      <w:r w:rsidRPr="00B01624">
        <w:rPr>
          <w:rFonts w:hint="eastAsia"/>
          <w:sz w:val="24"/>
        </w:rPr>
        <w:t xml:space="preserve">　</w:t>
      </w:r>
      <w:r w:rsidRPr="00B01624">
        <w:rPr>
          <w:rFonts w:hint="eastAsia"/>
          <w:sz w:val="32"/>
          <w:szCs w:val="32"/>
        </w:rPr>
        <w:t>复</w:t>
      </w:r>
      <w:r w:rsidRPr="00B01624">
        <w:rPr>
          <w:rFonts w:hint="eastAsia"/>
          <w:sz w:val="32"/>
          <w:szCs w:val="32"/>
        </w:rPr>
        <w:t xml:space="preserve">  </w:t>
      </w:r>
      <w:r w:rsidRPr="00B01624">
        <w:rPr>
          <w:rFonts w:hint="eastAsia"/>
          <w:sz w:val="32"/>
          <w:szCs w:val="32"/>
        </w:rPr>
        <w:t>核</w:t>
      </w:r>
      <w:r w:rsidRPr="00B01624">
        <w:rPr>
          <w:rFonts w:hint="eastAsia"/>
          <w:sz w:val="32"/>
          <w:szCs w:val="32"/>
        </w:rPr>
        <w:t xml:space="preserve">  </w:t>
      </w:r>
      <w:r w:rsidRPr="00B01624">
        <w:rPr>
          <w:rFonts w:hint="eastAsia"/>
          <w:sz w:val="32"/>
          <w:szCs w:val="32"/>
        </w:rPr>
        <w:t>人：</w:t>
      </w:r>
      <w:r w:rsidRPr="00B01624">
        <w:rPr>
          <w:rFonts w:hint="eastAsia"/>
          <w:sz w:val="24"/>
        </w:rPr>
        <w:t>___________________</w:t>
      </w:r>
    </w:p>
    <w:p w:rsidR="00B55BD9" w:rsidRPr="00B01624" w:rsidRDefault="004E1434">
      <w:pPr>
        <w:spacing w:line="360" w:lineRule="exact"/>
        <w:rPr>
          <w:szCs w:val="21"/>
        </w:rPr>
      </w:pPr>
      <w:r w:rsidRPr="00B01624">
        <w:rPr>
          <w:rFonts w:hint="eastAsia"/>
          <w:szCs w:val="21"/>
        </w:rPr>
        <w:t xml:space="preserve">           </w:t>
      </w:r>
      <w:r w:rsidRPr="00B01624">
        <w:rPr>
          <w:rFonts w:hint="eastAsia"/>
          <w:szCs w:val="21"/>
        </w:rPr>
        <w:t>（造价人员签字）</w:t>
      </w:r>
      <w:r w:rsidRPr="00B01624">
        <w:rPr>
          <w:rFonts w:hint="eastAsia"/>
          <w:szCs w:val="21"/>
        </w:rPr>
        <w:t xml:space="preserve">          </w:t>
      </w:r>
      <w:r w:rsidRPr="00B01624">
        <w:rPr>
          <w:rFonts w:hint="eastAsia"/>
          <w:szCs w:val="21"/>
        </w:rPr>
        <w:t xml:space="preserve">　</w:t>
      </w:r>
      <w:r w:rsidRPr="00B01624">
        <w:rPr>
          <w:rFonts w:hint="eastAsia"/>
          <w:szCs w:val="21"/>
        </w:rPr>
        <w:t xml:space="preserve">          </w:t>
      </w:r>
      <w:r w:rsidRPr="00B01624">
        <w:rPr>
          <w:rFonts w:hint="eastAsia"/>
          <w:szCs w:val="21"/>
        </w:rPr>
        <w:t>（造价工程师签字盖专用章）</w:t>
      </w:r>
    </w:p>
    <w:p w:rsidR="00B55BD9" w:rsidRPr="00B01624" w:rsidRDefault="00B55BD9">
      <w:pPr>
        <w:spacing w:line="360" w:lineRule="exact"/>
        <w:rPr>
          <w:sz w:val="24"/>
        </w:rPr>
      </w:pPr>
    </w:p>
    <w:p w:rsidR="00B55BD9" w:rsidRPr="00B01624" w:rsidRDefault="00B55BD9">
      <w:pPr>
        <w:spacing w:line="360" w:lineRule="exact"/>
        <w:rPr>
          <w:sz w:val="24"/>
        </w:rPr>
      </w:pPr>
    </w:p>
    <w:p w:rsidR="00B55BD9" w:rsidRPr="00B01624" w:rsidRDefault="00B55BD9">
      <w:pPr>
        <w:spacing w:line="360" w:lineRule="exact"/>
        <w:rPr>
          <w:sz w:val="24"/>
        </w:rPr>
      </w:pPr>
    </w:p>
    <w:p w:rsidR="00B55BD9" w:rsidRPr="00B01624" w:rsidRDefault="00B55BD9">
      <w:pPr>
        <w:spacing w:line="360" w:lineRule="exact"/>
        <w:rPr>
          <w:sz w:val="24"/>
        </w:rPr>
      </w:pPr>
    </w:p>
    <w:p w:rsidR="00B55BD9" w:rsidRPr="00B01624" w:rsidRDefault="00B55BD9">
      <w:pPr>
        <w:spacing w:line="360" w:lineRule="exact"/>
        <w:rPr>
          <w:sz w:val="24"/>
        </w:rPr>
      </w:pPr>
    </w:p>
    <w:p w:rsidR="00B55BD9" w:rsidRPr="00B01624" w:rsidRDefault="004E1434">
      <w:pPr>
        <w:rPr>
          <w:sz w:val="32"/>
          <w:szCs w:val="32"/>
        </w:rPr>
      </w:pPr>
      <w:r w:rsidRPr="00B01624">
        <w:rPr>
          <w:rFonts w:hint="eastAsia"/>
          <w:sz w:val="32"/>
          <w:szCs w:val="32"/>
        </w:rPr>
        <w:t>编制时间：</w:t>
      </w:r>
      <w:r w:rsidRPr="00B01624">
        <w:rPr>
          <w:rFonts w:hint="eastAsia"/>
          <w:sz w:val="32"/>
          <w:szCs w:val="32"/>
        </w:rPr>
        <w:t xml:space="preserve">  </w:t>
      </w:r>
      <w:r w:rsidRPr="00B01624">
        <w:rPr>
          <w:rFonts w:hint="eastAsia"/>
          <w:sz w:val="32"/>
          <w:szCs w:val="32"/>
        </w:rPr>
        <w:t>年</w:t>
      </w:r>
      <w:r w:rsidRPr="00B01624">
        <w:rPr>
          <w:rFonts w:hint="eastAsia"/>
          <w:sz w:val="32"/>
          <w:szCs w:val="32"/>
        </w:rPr>
        <w:t xml:space="preserve">  </w:t>
      </w:r>
      <w:r w:rsidRPr="00B01624">
        <w:rPr>
          <w:rFonts w:hint="eastAsia"/>
          <w:sz w:val="32"/>
          <w:szCs w:val="32"/>
        </w:rPr>
        <w:t>月</w:t>
      </w:r>
      <w:r w:rsidRPr="00B01624">
        <w:rPr>
          <w:rFonts w:hint="eastAsia"/>
          <w:sz w:val="32"/>
          <w:szCs w:val="32"/>
        </w:rPr>
        <w:t xml:space="preserve">  </w:t>
      </w:r>
      <w:r w:rsidRPr="00B01624">
        <w:rPr>
          <w:rFonts w:hint="eastAsia"/>
          <w:sz w:val="32"/>
          <w:szCs w:val="32"/>
        </w:rPr>
        <w:t>日</w:t>
      </w:r>
      <w:r w:rsidRPr="00B01624">
        <w:rPr>
          <w:rFonts w:hint="eastAsia"/>
          <w:sz w:val="32"/>
          <w:szCs w:val="32"/>
        </w:rPr>
        <w:t xml:space="preserve">         </w:t>
      </w:r>
      <w:r w:rsidRPr="00B01624">
        <w:rPr>
          <w:rFonts w:hint="eastAsia"/>
          <w:sz w:val="32"/>
          <w:szCs w:val="32"/>
        </w:rPr>
        <w:t>复核时间：</w:t>
      </w:r>
      <w:r w:rsidRPr="00B01624">
        <w:rPr>
          <w:rFonts w:hint="eastAsia"/>
          <w:sz w:val="32"/>
          <w:szCs w:val="32"/>
        </w:rPr>
        <w:t xml:space="preserve">  </w:t>
      </w:r>
      <w:r w:rsidRPr="00B01624">
        <w:rPr>
          <w:rFonts w:hint="eastAsia"/>
          <w:sz w:val="32"/>
          <w:szCs w:val="32"/>
        </w:rPr>
        <w:t>年</w:t>
      </w:r>
      <w:r w:rsidRPr="00B01624">
        <w:rPr>
          <w:rFonts w:hint="eastAsia"/>
          <w:sz w:val="32"/>
          <w:szCs w:val="32"/>
        </w:rPr>
        <w:t xml:space="preserve">  </w:t>
      </w:r>
      <w:r w:rsidRPr="00B01624">
        <w:rPr>
          <w:rFonts w:hint="eastAsia"/>
          <w:sz w:val="32"/>
          <w:szCs w:val="32"/>
        </w:rPr>
        <w:t>月</w:t>
      </w:r>
      <w:r w:rsidRPr="00B01624">
        <w:rPr>
          <w:rFonts w:hint="eastAsia"/>
          <w:sz w:val="32"/>
          <w:szCs w:val="32"/>
        </w:rPr>
        <w:t xml:space="preserve">  </w:t>
      </w:r>
      <w:r w:rsidRPr="00B01624">
        <w:rPr>
          <w:rFonts w:hint="eastAsia"/>
          <w:sz w:val="32"/>
          <w:szCs w:val="32"/>
        </w:rPr>
        <w:t>日</w:t>
      </w:r>
    </w:p>
    <w:p w:rsidR="00B55BD9" w:rsidRPr="00B01624" w:rsidRDefault="00B55BD9"/>
    <w:p w:rsidR="00B55BD9" w:rsidRPr="00B01624" w:rsidRDefault="00B55BD9">
      <w:pPr>
        <w:pStyle w:val="2f4"/>
      </w:pPr>
    </w:p>
    <w:p w:rsidR="00B55BD9" w:rsidRPr="00B01624" w:rsidRDefault="00B55BD9">
      <w:pPr>
        <w:pStyle w:val="2f4"/>
      </w:pPr>
    </w:p>
    <w:p w:rsidR="00B55BD9" w:rsidRPr="00B01624" w:rsidRDefault="00B55BD9">
      <w:pPr>
        <w:pStyle w:val="2f4"/>
      </w:pPr>
    </w:p>
    <w:p w:rsidR="00B55BD9" w:rsidRPr="00B01624" w:rsidRDefault="004E1434">
      <w:pPr>
        <w:pStyle w:val="2f4"/>
      </w:pPr>
      <w:r w:rsidRPr="00B01624">
        <w:rPr>
          <w:rFonts w:hint="eastAsia"/>
        </w:rPr>
        <w:t>表</w:t>
      </w:r>
      <w:r w:rsidRPr="00B01624">
        <w:t>2</w:t>
      </w:r>
      <w:r w:rsidRPr="00B01624">
        <w:rPr>
          <w:rFonts w:hint="eastAsia"/>
        </w:rPr>
        <w:t>招标控制价扉页</w:t>
      </w:r>
    </w:p>
    <w:p w:rsidR="00B55BD9" w:rsidRPr="00B01624" w:rsidRDefault="00B55BD9">
      <w:pPr>
        <w:pStyle w:val="2f4"/>
      </w:pPr>
    </w:p>
    <w:p w:rsidR="00B55BD9" w:rsidRPr="00B01624" w:rsidRDefault="00B55BD9">
      <w:pPr>
        <w:pStyle w:val="2f4"/>
      </w:pPr>
    </w:p>
    <w:p w:rsidR="00B55BD9" w:rsidRPr="00B01624" w:rsidRDefault="004E1434">
      <w:pPr>
        <w:spacing w:line="360" w:lineRule="exact"/>
        <w:jc w:val="center"/>
        <w:rPr>
          <w:b/>
          <w:sz w:val="36"/>
          <w:szCs w:val="36"/>
        </w:rPr>
      </w:pPr>
      <w:r w:rsidRPr="00B01624">
        <w:rPr>
          <w:rFonts w:hint="eastAsia"/>
          <w:b/>
          <w:sz w:val="28"/>
          <w:szCs w:val="28"/>
        </w:rPr>
        <w:t>____________________________</w:t>
      </w:r>
      <w:r w:rsidRPr="00B01624">
        <w:rPr>
          <w:rFonts w:hint="eastAsia"/>
          <w:b/>
          <w:sz w:val="36"/>
          <w:szCs w:val="36"/>
        </w:rPr>
        <w:t>工程</w:t>
      </w:r>
    </w:p>
    <w:p w:rsidR="00B55BD9" w:rsidRPr="00B01624" w:rsidRDefault="00B55BD9">
      <w:pPr>
        <w:spacing w:line="360" w:lineRule="exact"/>
      </w:pPr>
    </w:p>
    <w:p w:rsidR="00B55BD9" w:rsidRPr="00B01624" w:rsidRDefault="00B55BD9">
      <w:pPr>
        <w:spacing w:line="360" w:lineRule="exact"/>
      </w:pPr>
    </w:p>
    <w:p w:rsidR="00B55BD9" w:rsidRPr="00B01624" w:rsidRDefault="00B55BD9">
      <w:pPr>
        <w:spacing w:line="360" w:lineRule="exact"/>
      </w:pPr>
    </w:p>
    <w:p w:rsidR="00B55BD9" w:rsidRPr="00B01624" w:rsidRDefault="00B55BD9">
      <w:pPr>
        <w:spacing w:line="360" w:lineRule="exact"/>
      </w:pPr>
    </w:p>
    <w:p w:rsidR="00B55BD9" w:rsidRPr="00B01624" w:rsidRDefault="004E1434">
      <w:pPr>
        <w:jc w:val="center"/>
        <w:rPr>
          <w:b/>
          <w:sz w:val="52"/>
          <w:szCs w:val="52"/>
        </w:rPr>
      </w:pPr>
      <w:r w:rsidRPr="00B01624">
        <w:rPr>
          <w:rFonts w:hint="eastAsia"/>
          <w:b/>
          <w:sz w:val="52"/>
          <w:szCs w:val="52"/>
        </w:rPr>
        <w:t>招标控制价</w:t>
      </w:r>
    </w:p>
    <w:p w:rsidR="00B55BD9" w:rsidRPr="00B01624" w:rsidRDefault="00B55BD9">
      <w:pPr>
        <w:spacing w:line="360" w:lineRule="exact"/>
      </w:pPr>
    </w:p>
    <w:p w:rsidR="00B55BD9" w:rsidRPr="00B01624" w:rsidRDefault="00B55BD9">
      <w:pPr>
        <w:spacing w:line="360" w:lineRule="exact"/>
        <w:rPr>
          <w:sz w:val="24"/>
        </w:rPr>
      </w:pPr>
    </w:p>
    <w:p w:rsidR="00B55BD9" w:rsidRPr="00B01624" w:rsidRDefault="004E1434">
      <w:pPr>
        <w:spacing w:line="360" w:lineRule="exact"/>
        <w:rPr>
          <w:sz w:val="24"/>
        </w:rPr>
      </w:pPr>
      <w:r w:rsidRPr="00B01624">
        <w:rPr>
          <w:rFonts w:hint="eastAsia"/>
          <w:sz w:val="32"/>
          <w:szCs w:val="32"/>
        </w:rPr>
        <w:t>招标控制价（小写）：</w:t>
      </w:r>
      <w:r w:rsidRPr="00B01624">
        <w:rPr>
          <w:rFonts w:hint="eastAsia"/>
          <w:sz w:val="24"/>
        </w:rPr>
        <w:t>_______________________</w:t>
      </w:r>
    </w:p>
    <w:p w:rsidR="00B55BD9" w:rsidRPr="00B01624" w:rsidRDefault="00B55BD9">
      <w:pPr>
        <w:spacing w:line="360" w:lineRule="exact"/>
        <w:rPr>
          <w:sz w:val="24"/>
        </w:rPr>
      </w:pPr>
    </w:p>
    <w:p w:rsidR="00B55BD9" w:rsidRPr="00B01624" w:rsidRDefault="004E1434">
      <w:pPr>
        <w:spacing w:line="360" w:lineRule="exact"/>
        <w:ind w:firstLineChars="500" w:firstLine="1600"/>
        <w:rPr>
          <w:sz w:val="24"/>
        </w:rPr>
      </w:pPr>
      <w:r w:rsidRPr="00B01624">
        <w:rPr>
          <w:rFonts w:hint="eastAsia"/>
          <w:sz w:val="32"/>
          <w:szCs w:val="32"/>
        </w:rPr>
        <w:t>（大写）：</w:t>
      </w:r>
      <w:r w:rsidRPr="00B01624">
        <w:rPr>
          <w:rFonts w:hint="eastAsia"/>
          <w:sz w:val="24"/>
        </w:rPr>
        <w:t>________________________</w:t>
      </w:r>
    </w:p>
    <w:p w:rsidR="00B55BD9" w:rsidRPr="00B01624" w:rsidRDefault="00B55BD9">
      <w:pPr>
        <w:spacing w:line="360" w:lineRule="exact"/>
      </w:pPr>
    </w:p>
    <w:p w:rsidR="00B55BD9" w:rsidRPr="00B01624" w:rsidRDefault="00B55BD9">
      <w:pPr>
        <w:spacing w:line="360" w:lineRule="exact"/>
      </w:pPr>
    </w:p>
    <w:p w:rsidR="00B55BD9" w:rsidRPr="00B01624" w:rsidRDefault="00B55BD9">
      <w:pPr>
        <w:spacing w:line="360" w:lineRule="exact"/>
      </w:pPr>
    </w:p>
    <w:p w:rsidR="00B55BD9" w:rsidRPr="00B01624" w:rsidRDefault="004E1434">
      <w:pPr>
        <w:spacing w:line="360" w:lineRule="exact"/>
        <w:rPr>
          <w:sz w:val="24"/>
        </w:rPr>
      </w:pPr>
      <w:r w:rsidRPr="00B01624">
        <w:rPr>
          <w:rFonts w:hint="eastAsia"/>
          <w:sz w:val="32"/>
          <w:szCs w:val="32"/>
        </w:rPr>
        <w:t>招</w:t>
      </w:r>
      <w:r w:rsidRPr="00B01624">
        <w:rPr>
          <w:rFonts w:hint="eastAsia"/>
          <w:sz w:val="32"/>
          <w:szCs w:val="32"/>
        </w:rPr>
        <w:t xml:space="preserve">  </w:t>
      </w:r>
      <w:r w:rsidRPr="00B01624">
        <w:rPr>
          <w:rFonts w:hint="eastAsia"/>
          <w:sz w:val="32"/>
          <w:szCs w:val="32"/>
        </w:rPr>
        <w:t>标</w:t>
      </w:r>
      <w:r w:rsidRPr="00B01624">
        <w:rPr>
          <w:rFonts w:hint="eastAsia"/>
          <w:sz w:val="32"/>
          <w:szCs w:val="32"/>
        </w:rPr>
        <w:t xml:space="preserve">  </w:t>
      </w:r>
      <w:r w:rsidRPr="00B01624">
        <w:rPr>
          <w:rFonts w:hint="eastAsia"/>
          <w:sz w:val="32"/>
          <w:szCs w:val="32"/>
        </w:rPr>
        <w:t>人：</w:t>
      </w:r>
      <w:r w:rsidRPr="00B01624">
        <w:rPr>
          <w:rFonts w:hint="eastAsia"/>
          <w:sz w:val="24"/>
        </w:rPr>
        <w:t xml:space="preserve">_________________    </w:t>
      </w:r>
      <w:r w:rsidRPr="00B01624">
        <w:rPr>
          <w:rFonts w:hint="eastAsia"/>
          <w:sz w:val="24"/>
        </w:rPr>
        <w:t xml:space="preserve">　</w:t>
      </w:r>
      <w:r w:rsidRPr="00B01624">
        <w:rPr>
          <w:rFonts w:hint="eastAsia"/>
          <w:sz w:val="32"/>
          <w:szCs w:val="32"/>
        </w:rPr>
        <w:t>造价咨询人：</w:t>
      </w:r>
      <w:r w:rsidRPr="00B01624">
        <w:rPr>
          <w:rFonts w:hint="eastAsia"/>
          <w:sz w:val="24"/>
        </w:rPr>
        <w:t>__________________</w:t>
      </w:r>
    </w:p>
    <w:p w:rsidR="00B55BD9" w:rsidRPr="00B01624" w:rsidRDefault="004E1434">
      <w:pPr>
        <w:spacing w:line="360" w:lineRule="exact"/>
        <w:rPr>
          <w:szCs w:val="21"/>
        </w:rPr>
      </w:pPr>
      <w:r w:rsidRPr="00B01624">
        <w:rPr>
          <w:rFonts w:hint="eastAsia"/>
          <w:szCs w:val="21"/>
        </w:rPr>
        <w:t xml:space="preserve">              </w:t>
      </w:r>
      <w:r w:rsidRPr="00B01624">
        <w:rPr>
          <w:rFonts w:hint="eastAsia"/>
          <w:szCs w:val="21"/>
        </w:rPr>
        <w:t>（单位盖章）</w:t>
      </w:r>
      <w:r w:rsidRPr="00B01624">
        <w:rPr>
          <w:rFonts w:hint="eastAsia"/>
          <w:szCs w:val="21"/>
        </w:rPr>
        <w:t xml:space="preserve">                        </w:t>
      </w:r>
      <w:r w:rsidRPr="00B01624">
        <w:rPr>
          <w:rFonts w:hint="eastAsia"/>
          <w:szCs w:val="21"/>
        </w:rPr>
        <w:t xml:space="preserve">　</w:t>
      </w:r>
      <w:r w:rsidRPr="00B01624">
        <w:rPr>
          <w:rFonts w:hint="eastAsia"/>
          <w:szCs w:val="21"/>
        </w:rPr>
        <w:t xml:space="preserve">    </w:t>
      </w:r>
      <w:r w:rsidRPr="00B01624">
        <w:rPr>
          <w:rFonts w:hint="eastAsia"/>
          <w:szCs w:val="21"/>
        </w:rPr>
        <w:t>（单位资质专用章）</w:t>
      </w:r>
    </w:p>
    <w:p w:rsidR="00B55BD9" w:rsidRPr="00B01624" w:rsidRDefault="00B55BD9">
      <w:pPr>
        <w:spacing w:line="360" w:lineRule="exact"/>
        <w:rPr>
          <w:sz w:val="24"/>
        </w:rPr>
      </w:pPr>
    </w:p>
    <w:p w:rsidR="00B55BD9" w:rsidRPr="00B01624" w:rsidRDefault="00B55BD9">
      <w:pPr>
        <w:spacing w:line="360" w:lineRule="exact"/>
        <w:rPr>
          <w:sz w:val="24"/>
        </w:rPr>
      </w:pPr>
    </w:p>
    <w:p w:rsidR="00B55BD9" w:rsidRPr="00B01624" w:rsidRDefault="004E1434">
      <w:pPr>
        <w:spacing w:line="360" w:lineRule="exact"/>
        <w:rPr>
          <w:sz w:val="32"/>
          <w:szCs w:val="32"/>
        </w:rPr>
      </w:pPr>
      <w:r w:rsidRPr="00B01624">
        <w:rPr>
          <w:rFonts w:hint="eastAsia"/>
          <w:sz w:val="32"/>
          <w:szCs w:val="32"/>
        </w:rPr>
        <w:t>法定代表人</w:t>
      </w:r>
      <w:r w:rsidRPr="00B01624">
        <w:rPr>
          <w:rFonts w:hint="eastAsia"/>
          <w:sz w:val="32"/>
          <w:szCs w:val="32"/>
        </w:rPr>
        <w:t xml:space="preserve">  </w:t>
      </w:r>
      <w:r w:rsidRPr="00B01624">
        <w:rPr>
          <w:rFonts w:hint="eastAsia"/>
          <w:sz w:val="24"/>
        </w:rPr>
        <w:t xml:space="preserve">                   </w:t>
      </w:r>
      <w:r w:rsidRPr="00B01624">
        <w:rPr>
          <w:rFonts w:hint="eastAsia"/>
          <w:sz w:val="24"/>
        </w:rPr>
        <w:t xml:space="preserve">　</w:t>
      </w:r>
      <w:r w:rsidRPr="00B01624">
        <w:rPr>
          <w:rFonts w:hint="eastAsia"/>
          <w:sz w:val="32"/>
          <w:szCs w:val="32"/>
        </w:rPr>
        <w:t>法定代表人</w:t>
      </w:r>
    </w:p>
    <w:p w:rsidR="00B55BD9" w:rsidRPr="00B01624" w:rsidRDefault="004E1434">
      <w:pPr>
        <w:spacing w:line="360" w:lineRule="exact"/>
        <w:rPr>
          <w:sz w:val="24"/>
        </w:rPr>
      </w:pPr>
      <w:r w:rsidRPr="00B01624">
        <w:rPr>
          <w:rFonts w:hint="eastAsia"/>
          <w:sz w:val="32"/>
          <w:szCs w:val="32"/>
        </w:rPr>
        <w:t>或其授权人：</w:t>
      </w:r>
      <w:r w:rsidRPr="00B01624">
        <w:rPr>
          <w:rFonts w:hint="eastAsia"/>
          <w:sz w:val="24"/>
        </w:rPr>
        <w:t xml:space="preserve">__________________ </w:t>
      </w:r>
      <w:r w:rsidRPr="00B01624">
        <w:rPr>
          <w:rFonts w:hint="eastAsia"/>
          <w:sz w:val="24"/>
        </w:rPr>
        <w:t xml:space="preserve">　</w:t>
      </w:r>
      <w:r w:rsidRPr="00B01624">
        <w:rPr>
          <w:rFonts w:hint="eastAsia"/>
          <w:sz w:val="32"/>
          <w:szCs w:val="32"/>
        </w:rPr>
        <w:t>或其授权人：</w:t>
      </w:r>
      <w:r w:rsidRPr="00B01624">
        <w:rPr>
          <w:rFonts w:hint="eastAsia"/>
          <w:sz w:val="24"/>
        </w:rPr>
        <w:t>___________________</w:t>
      </w:r>
    </w:p>
    <w:p w:rsidR="00B55BD9" w:rsidRPr="00B01624" w:rsidRDefault="004E1434">
      <w:pPr>
        <w:spacing w:line="360" w:lineRule="exact"/>
        <w:rPr>
          <w:szCs w:val="21"/>
        </w:rPr>
      </w:pPr>
      <w:r w:rsidRPr="00B01624">
        <w:rPr>
          <w:rFonts w:hint="eastAsia"/>
          <w:szCs w:val="21"/>
        </w:rPr>
        <w:t xml:space="preserve">          </w:t>
      </w:r>
      <w:r w:rsidRPr="00B01624">
        <w:rPr>
          <w:rFonts w:hint="eastAsia"/>
          <w:szCs w:val="21"/>
        </w:rPr>
        <w:t>（签字或盖章）</w:t>
      </w:r>
      <w:r w:rsidRPr="00B01624">
        <w:rPr>
          <w:rFonts w:hint="eastAsia"/>
          <w:szCs w:val="21"/>
        </w:rPr>
        <w:t xml:space="preserve">       </w:t>
      </w:r>
      <w:r w:rsidRPr="00B01624">
        <w:rPr>
          <w:rFonts w:hint="eastAsia"/>
          <w:sz w:val="24"/>
        </w:rPr>
        <w:t xml:space="preserve">               </w:t>
      </w:r>
      <w:r w:rsidRPr="00B01624">
        <w:rPr>
          <w:rFonts w:hint="eastAsia"/>
          <w:sz w:val="24"/>
        </w:rPr>
        <w:t xml:space="preserve">　</w:t>
      </w:r>
      <w:r w:rsidRPr="00B01624">
        <w:rPr>
          <w:rFonts w:hint="eastAsia"/>
          <w:sz w:val="24"/>
        </w:rPr>
        <w:t xml:space="preserve">  </w:t>
      </w:r>
      <w:r w:rsidRPr="00B01624">
        <w:rPr>
          <w:rFonts w:hint="eastAsia"/>
          <w:szCs w:val="21"/>
        </w:rPr>
        <w:t>（签字或盖章）</w:t>
      </w:r>
    </w:p>
    <w:p w:rsidR="00B55BD9" w:rsidRPr="00B01624" w:rsidRDefault="00B55BD9">
      <w:pPr>
        <w:spacing w:line="360" w:lineRule="exact"/>
        <w:rPr>
          <w:sz w:val="24"/>
        </w:rPr>
      </w:pPr>
    </w:p>
    <w:p w:rsidR="00B55BD9" w:rsidRPr="00B01624" w:rsidRDefault="00B55BD9">
      <w:pPr>
        <w:spacing w:line="360" w:lineRule="exact"/>
        <w:rPr>
          <w:sz w:val="24"/>
        </w:rPr>
      </w:pPr>
    </w:p>
    <w:p w:rsidR="00B55BD9" w:rsidRPr="00B01624" w:rsidRDefault="004E1434">
      <w:pPr>
        <w:spacing w:line="360" w:lineRule="exact"/>
        <w:rPr>
          <w:sz w:val="24"/>
        </w:rPr>
      </w:pPr>
      <w:r w:rsidRPr="00B01624">
        <w:rPr>
          <w:rFonts w:hint="eastAsia"/>
          <w:sz w:val="32"/>
          <w:szCs w:val="32"/>
        </w:rPr>
        <w:t>编</w:t>
      </w:r>
      <w:r w:rsidRPr="00B01624">
        <w:rPr>
          <w:rFonts w:hint="eastAsia"/>
          <w:sz w:val="32"/>
          <w:szCs w:val="32"/>
        </w:rPr>
        <w:t xml:space="preserve">  </w:t>
      </w:r>
      <w:r w:rsidRPr="00B01624">
        <w:rPr>
          <w:rFonts w:hint="eastAsia"/>
          <w:sz w:val="32"/>
          <w:szCs w:val="32"/>
        </w:rPr>
        <w:t>制</w:t>
      </w:r>
      <w:r w:rsidRPr="00B01624">
        <w:rPr>
          <w:rFonts w:hint="eastAsia"/>
          <w:sz w:val="32"/>
          <w:szCs w:val="32"/>
        </w:rPr>
        <w:t xml:space="preserve">  </w:t>
      </w:r>
      <w:r w:rsidRPr="00B01624">
        <w:rPr>
          <w:rFonts w:hint="eastAsia"/>
          <w:sz w:val="32"/>
          <w:szCs w:val="32"/>
        </w:rPr>
        <w:t>人：</w:t>
      </w:r>
      <w:r w:rsidRPr="00B01624">
        <w:rPr>
          <w:rFonts w:hint="eastAsia"/>
          <w:sz w:val="24"/>
        </w:rPr>
        <w:t>___________________</w:t>
      </w:r>
      <w:r w:rsidRPr="00B01624">
        <w:rPr>
          <w:rFonts w:hint="eastAsia"/>
          <w:sz w:val="24"/>
        </w:rPr>
        <w:t xml:space="preserve">　</w:t>
      </w:r>
      <w:r w:rsidRPr="00B01624">
        <w:rPr>
          <w:rFonts w:hint="eastAsia"/>
          <w:sz w:val="32"/>
          <w:szCs w:val="32"/>
        </w:rPr>
        <w:t>复</w:t>
      </w:r>
      <w:r w:rsidRPr="00B01624">
        <w:rPr>
          <w:rFonts w:hint="eastAsia"/>
          <w:sz w:val="32"/>
          <w:szCs w:val="32"/>
        </w:rPr>
        <w:t xml:space="preserve">  </w:t>
      </w:r>
      <w:r w:rsidRPr="00B01624">
        <w:rPr>
          <w:rFonts w:hint="eastAsia"/>
          <w:sz w:val="32"/>
          <w:szCs w:val="32"/>
        </w:rPr>
        <w:t>核</w:t>
      </w:r>
      <w:r w:rsidRPr="00B01624">
        <w:rPr>
          <w:rFonts w:hint="eastAsia"/>
          <w:sz w:val="32"/>
          <w:szCs w:val="32"/>
        </w:rPr>
        <w:t xml:space="preserve">  </w:t>
      </w:r>
      <w:r w:rsidRPr="00B01624">
        <w:rPr>
          <w:rFonts w:hint="eastAsia"/>
          <w:sz w:val="32"/>
          <w:szCs w:val="32"/>
        </w:rPr>
        <w:t>人：</w:t>
      </w:r>
      <w:r w:rsidRPr="00B01624">
        <w:rPr>
          <w:rFonts w:hint="eastAsia"/>
          <w:sz w:val="24"/>
        </w:rPr>
        <w:t>___________________</w:t>
      </w:r>
    </w:p>
    <w:p w:rsidR="00B55BD9" w:rsidRPr="00B01624" w:rsidRDefault="004E1434">
      <w:pPr>
        <w:spacing w:line="360" w:lineRule="exact"/>
        <w:rPr>
          <w:szCs w:val="21"/>
        </w:rPr>
      </w:pPr>
      <w:r w:rsidRPr="00B01624">
        <w:rPr>
          <w:rFonts w:hint="eastAsia"/>
          <w:szCs w:val="21"/>
        </w:rPr>
        <w:t xml:space="preserve">          </w:t>
      </w:r>
      <w:r w:rsidRPr="00B01624">
        <w:rPr>
          <w:rFonts w:hint="eastAsia"/>
          <w:szCs w:val="21"/>
        </w:rPr>
        <w:t>（造价人员签字）</w:t>
      </w:r>
      <w:r w:rsidRPr="00B01624">
        <w:rPr>
          <w:rFonts w:hint="eastAsia"/>
          <w:szCs w:val="21"/>
        </w:rPr>
        <w:t xml:space="preserve">                  </w:t>
      </w:r>
      <w:r w:rsidRPr="00B01624">
        <w:rPr>
          <w:rFonts w:hint="eastAsia"/>
          <w:szCs w:val="21"/>
        </w:rPr>
        <w:t xml:space="preserve">　</w:t>
      </w:r>
      <w:r w:rsidRPr="00B01624">
        <w:rPr>
          <w:rFonts w:hint="eastAsia"/>
          <w:szCs w:val="21"/>
        </w:rPr>
        <w:t xml:space="preserve">  </w:t>
      </w:r>
      <w:r w:rsidRPr="00B01624">
        <w:rPr>
          <w:rFonts w:hint="eastAsia"/>
          <w:szCs w:val="21"/>
        </w:rPr>
        <w:t>（造价工程师签字盖专用章）</w:t>
      </w:r>
    </w:p>
    <w:p w:rsidR="00B55BD9" w:rsidRPr="00B01624" w:rsidRDefault="00B55BD9">
      <w:pPr>
        <w:spacing w:line="360" w:lineRule="exact"/>
        <w:rPr>
          <w:sz w:val="24"/>
        </w:rPr>
      </w:pPr>
    </w:p>
    <w:p w:rsidR="00B55BD9" w:rsidRPr="00B01624" w:rsidRDefault="00B55BD9">
      <w:pPr>
        <w:spacing w:line="360" w:lineRule="exact"/>
        <w:rPr>
          <w:sz w:val="24"/>
        </w:rPr>
      </w:pPr>
    </w:p>
    <w:p w:rsidR="00B55BD9" w:rsidRPr="00B01624" w:rsidRDefault="00B55BD9">
      <w:pPr>
        <w:spacing w:line="360" w:lineRule="exact"/>
        <w:rPr>
          <w:sz w:val="24"/>
        </w:rPr>
      </w:pPr>
    </w:p>
    <w:p w:rsidR="00B55BD9" w:rsidRPr="00B01624" w:rsidRDefault="004E1434">
      <w:pPr>
        <w:spacing w:line="360" w:lineRule="exact"/>
        <w:rPr>
          <w:sz w:val="32"/>
          <w:szCs w:val="32"/>
        </w:rPr>
      </w:pPr>
      <w:r w:rsidRPr="00B01624">
        <w:rPr>
          <w:rFonts w:hint="eastAsia"/>
          <w:sz w:val="32"/>
          <w:szCs w:val="32"/>
        </w:rPr>
        <w:t>编制时间：</w:t>
      </w:r>
      <w:r w:rsidRPr="00B01624">
        <w:rPr>
          <w:rFonts w:hint="eastAsia"/>
          <w:sz w:val="32"/>
          <w:szCs w:val="32"/>
        </w:rPr>
        <w:t xml:space="preserve">  </w:t>
      </w:r>
      <w:r w:rsidRPr="00B01624">
        <w:rPr>
          <w:rFonts w:hint="eastAsia"/>
          <w:sz w:val="32"/>
          <w:szCs w:val="32"/>
        </w:rPr>
        <w:t>年</w:t>
      </w:r>
      <w:r w:rsidRPr="00B01624">
        <w:rPr>
          <w:rFonts w:hint="eastAsia"/>
          <w:sz w:val="32"/>
          <w:szCs w:val="32"/>
        </w:rPr>
        <w:t xml:space="preserve">  </w:t>
      </w:r>
      <w:r w:rsidRPr="00B01624">
        <w:rPr>
          <w:rFonts w:hint="eastAsia"/>
          <w:sz w:val="32"/>
          <w:szCs w:val="32"/>
        </w:rPr>
        <w:t>月</w:t>
      </w:r>
      <w:r w:rsidRPr="00B01624">
        <w:rPr>
          <w:rFonts w:hint="eastAsia"/>
          <w:sz w:val="32"/>
          <w:szCs w:val="32"/>
        </w:rPr>
        <w:t xml:space="preserve">  </w:t>
      </w:r>
      <w:r w:rsidRPr="00B01624">
        <w:rPr>
          <w:rFonts w:hint="eastAsia"/>
          <w:sz w:val="32"/>
          <w:szCs w:val="32"/>
        </w:rPr>
        <w:t>日</w:t>
      </w:r>
      <w:r w:rsidRPr="00B01624">
        <w:rPr>
          <w:rFonts w:hint="eastAsia"/>
          <w:sz w:val="32"/>
          <w:szCs w:val="32"/>
        </w:rPr>
        <w:t xml:space="preserve">       </w:t>
      </w:r>
      <w:r w:rsidRPr="00B01624">
        <w:rPr>
          <w:rFonts w:hint="eastAsia"/>
          <w:sz w:val="32"/>
          <w:szCs w:val="32"/>
        </w:rPr>
        <w:t>复核时间：</w:t>
      </w:r>
      <w:r w:rsidRPr="00B01624">
        <w:rPr>
          <w:rFonts w:hint="eastAsia"/>
          <w:sz w:val="32"/>
          <w:szCs w:val="32"/>
        </w:rPr>
        <w:t xml:space="preserve">  </w:t>
      </w:r>
      <w:r w:rsidRPr="00B01624">
        <w:rPr>
          <w:rFonts w:hint="eastAsia"/>
          <w:sz w:val="32"/>
          <w:szCs w:val="32"/>
        </w:rPr>
        <w:t>年</w:t>
      </w:r>
      <w:r w:rsidRPr="00B01624">
        <w:rPr>
          <w:rFonts w:hint="eastAsia"/>
          <w:sz w:val="32"/>
          <w:szCs w:val="32"/>
        </w:rPr>
        <w:t xml:space="preserve">  </w:t>
      </w:r>
      <w:r w:rsidRPr="00B01624">
        <w:rPr>
          <w:rFonts w:hint="eastAsia"/>
          <w:sz w:val="32"/>
          <w:szCs w:val="32"/>
        </w:rPr>
        <w:t>月</w:t>
      </w:r>
      <w:r w:rsidRPr="00B01624">
        <w:rPr>
          <w:rFonts w:hint="eastAsia"/>
          <w:sz w:val="32"/>
          <w:szCs w:val="32"/>
        </w:rPr>
        <w:t xml:space="preserve">  </w:t>
      </w:r>
      <w:r w:rsidRPr="00B01624">
        <w:rPr>
          <w:rFonts w:hint="eastAsia"/>
          <w:sz w:val="32"/>
          <w:szCs w:val="32"/>
        </w:rPr>
        <w:t>日</w:t>
      </w:r>
    </w:p>
    <w:p w:rsidR="00B55BD9" w:rsidRPr="00B01624" w:rsidRDefault="004E1434">
      <w:pPr>
        <w:pStyle w:val="2f4"/>
        <w:ind w:left="0" w:firstLine="0"/>
        <w:jc w:val="left"/>
        <w:rPr>
          <w:rFonts w:ascii="宋体" w:hAnsi="宋体"/>
          <w:sz w:val="21"/>
          <w:szCs w:val="21"/>
        </w:rPr>
      </w:pPr>
      <w:r w:rsidRPr="00B01624">
        <w:rPr>
          <w:rFonts w:ascii="宋体" w:hAnsi="宋体" w:hint="eastAsia"/>
          <w:sz w:val="21"/>
          <w:szCs w:val="21"/>
        </w:rPr>
        <w:t>表</w:t>
      </w:r>
      <w:r w:rsidRPr="00B01624">
        <w:rPr>
          <w:rFonts w:ascii="宋体" w:hAnsi="宋体"/>
          <w:sz w:val="21"/>
          <w:szCs w:val="21"/>
        </w:rPr>
        <w:t xml:space="preserve">3  </w:t>
      </w:r>
      <w:r w:rsidRPr="00B01624">
        <w:rPr>
          <w:rFonts w:ascii="宋体" w:hAnsi="宋体" w:hint="eastAsia"/>
          <w:sz w:val="21"/>
          <w:szCs w:val="21"/>
        </w:rPr>
        <w:t>编制说明</w:t>
      </w:r>
    </w:p>
    <w:p w:rsidR="00B55BD9" w:rsidRPr="00B01624" w:rsidRDefault="004E1434">
      <w:pPr>
        <w:pStyle w:val="2f4"/>
        <w:ind w:left="0" w:firstLine="0"/>
        <w:jc w:val="center"/>
      </w:pPr>
      <w:r w:rsidRPr="00B01624">
        <w:rPr>
          <w:rFonts w:hint="eastAsia"/>
          <w:b/>
          <w:sz w:val="36"/>
          <w:szCs w:val="36"/>
        </w:rPr>
        <w:t>编</w:t>
      </w:r>
      <w:r w:rsidRPr="00B01624">
        <w:rPr>
          <w:rFonts w:hint="eastAsia"/>
          <w:b/>
          <w:sz w:val="36"/>
          <w:szCs w:val="36"/>
        </w:rPr>
        <w:t xml:space="preserve">  </w:t>
      </w:r>
      <w:r w:rsidRPr="00B01624">
        <w:rPr>
          <w:rFonts w:hint="eastAsia"/>
          <w:b/>
          <w:sz w:val="36"/>
          <w:szCs w:val="36"/>
        </w:rPr>
        <w:t>制</w:t>
      </w:r>
      <w:r w:rsidRPr="00B01624">
        <w:rPr>
          <w:b/>
          <w:sz w:val="36"/>
          <w:szCs w:val="36"/>
        </w:rPr>
        <w:t xml:space="preserve">  </w:t>
      </w:r>
      <w:r w:rsidRPr="00B01624">
        <w:rPr>
          <w:b/>
          <w:sz w:val="36"/>
          <w:szCs w:val="36"/>
        </w:rPr>
        <w:t>说</w:t>
      </w:r>
      <w:r w:rsidRPr="00B01624">
        <w:rPr>
          <w:b/>
          <w:sz w:val="36"/>
          <w:szCs w:val="36"/>
        </w:rPr>
        <w:t xml:space="preserve">  </w:t>
      </w:r>
      <w:r w:rsidRPr="00B01624">
        <w:rPr>
          <w:b/>
          <w:sz w:val="36"/>
          <w:szCs w:val="36"/>
        </w:rPr>
        <w:t>明</w:t>
      </w:r>
    </w:p>
    <w:p w:rsidR="00B55BD9" w:rsidRPr="00B01624" w:rsidRDefault="004E1434">
      <w:pPr>
        <w:pStyle w:val="2f4"/>
        <w:ind w:left="0" w:firstLine="0"/>
      </w:pPr>
      <w:r w:rsidRPr="00B01624">
        <w:t>工程名称：</w:t>
      </w:r>
      <w:r w:rsidRPr="00B01624">
        <w:t xml:space="preserve">                                               </w:t>
      </w:r>
      <w:r w:rsidRPr="00B01624">
        <w:t>第</w:t>
      </w:r>
      <w:r w:rsidRPr="00B01624">
        <w:t xml:space="preserve">  </w:t>
      </w:r>
      <w:r w:rsidRPr="00B01624">
        <w:t>页</w:t>
      </w:r>
      <w:r w:rsidRPr="00B01624">
        <w:t xml:space="preserve"> </w:t>
      </w:r>
      <w:r w:rsidRPr="00B01624">
        <w:t>共</w:t>
      </w:r>
      <w:r w:rsidRPr="00B01624">
        <w:t xml:space="preserve">  </w:t>
      </w:r>
      <w:r w:rsidRPr="00B01624">
        <w:t>页</w:t>
      </w:r>
    </w:p>
    <w:tbl>
      <w:tblPr>
        <w:tblW w:w="0" w:type="auto"/>
        <w:tblLook w:val="04A0"/>
      </w:tblPr>
      <w:tblGrid>
        <w:gridCol w:w="8515"/>
      </w:tblGrid>
      <w:tr w:rsidR="00B55BD9" w:rsidRPr="00B01624">
        <w:trPr>
          <w:trHeight w:val="12294"/>
        </w:trPr>
        <w:tc>
          <w:tcPr>
            <w:tcW w:w="8660" w:type="dxa"/>
            <w:tcBorders>
              <w:top w:val="single" w:sz="4" w:space="0" w:color="auto"/>
              <w:left w:val="single" w:sz="4" w:space="0" w:color="auto"/>
              <w:bottom w:val="single" w:sz="4" w:space="0" w:color="auto"/>
              <w:right w:val="single" w:sz="4" w:space="0" w:color="auto"/>
            </w:tcBorders>
          </w:tcPr>
          <w:p w:rsidR="00B55BD9" w:rsidRPr="00B01624" w:rsidRDefault="00B55BD9">
            <w:pPr>
              <w:pStyle w:val="2f4"/>
            </w:pPr>
          </w:p>
          <w:p w:rsidR="00B55BD9" w:rsidRPr="00B01624" w:rsidRDefault="00B55BD9">
            <w:pPr>
              <w:pStyle w:val="2f4"/>
            </w:pPr>
          </w:p>
        </w:tc>
      </w:tr>
    </w:tbl>
    <w:p w:rsidR="00B55BD9" w:rsidRPr="00B01624" w:rsidRDefault="00B55BD9">
      <w:pPr>
        <w:spacing w:line="360" w:lineRule="auto"/>
        <w:ind w:firstLineChars="200" w:firstLine="420"/>
        <w:rPr>
          <w:rFonts w:ascii="宋体" w:hAnsi="宋体" w:cs="方正小标宋_GBK"/>
          <w:szCs w:val="21"/>
        </w:rPr>
      </w:pPr>
    </w:p>
    <w:p w:rsidR="00B55BD9" w:rsidRPr="00B01624" w:rsidRDefault="00B55BD9">
      <w:pPr>
        <w:spacing w:line="360" w:lineRule="auto"/>
        <w:ind w:firstLineChars="200" w:firstLine="420"/>
        <w:rPr>
          <w:rFonts w:ascii="宋体" w:hAnsi="宋体" w:cs="方正小标宋_GBK"/>
          <w:szCs w:val="21"/>
        </w:rPr>
      </w:pPr>
    </w:p>
    <w:p w:rsidR="00B55BD9" w:rsidRPr="00B01624" w:rsidRDefault="004E1434">
      <w:pPr>
        <w:spacing w:line="360" w:lineRule="auto"/>
        <w:ind w:firstLineChars="200" w:firstLine="420"/>
        <w:rPr>
          <w:rFonts w:ascii="宋体" w:hAnsi="宋体"/>
          <w:szCs w:val="21"/>
        </w:rPr>
      </w:pPr>
      <w:r w:rsidRPr="00B01624">
        <w:rPr>
          <w:rFonts w:ascii="宋体" w:hAnsi="宋体" w:cs="方正小标宋_GBK" w:hint="eastAsia"/>
          <w:szCs w:val="21"/>
        </w:rPr>
        <w:t>表4 工程总承包项目费用</w:t>
      </w:r>
      <w:r w:rsidRPr="00B01624">
        <w:rPr>
          <w:rFonts w:ascii="宋体" w:hAnsi="宋体" w:hint="eastAsia"/>
          <w:szCs w:val="21"/>
        </w:rPr>
        <w:t>汇总表</w:t>
      </w:r>
    </w:p>
    <w:p w:rsidR="00B55BD9" w:rsidRPr="00B01624" w:rsidRDefault="004E1434">
      <w:pPr>
        <w:spacing w:line="360" w:lineRule="auto"/>
        <w:jc w:val="center"/>
        <w:rPr>
          <w:rFonts w:ascii="宋体" w:hAnsi="宋体"/>
          <w:b/>
          <w:sz w:val="36"/>
          <w:szCs w:val="36"/>
        </w:rPr>
      </w:pPr>
      <w:r w:rsidRPr="00B01624">
        <w:rPr>
          <w:rFonts w:ascii="宋体" w:hAnsi="宋体" w:cs="方正小标宋_GBK" w:hint="eastAsia"/>
          <w:b/>
          <w:sz w:val="36"/>
          <w:szCs w:val="36"/>
        </w:rPr>
        <w:t>工程总承包项目</w:t>
      </w:r>
      <w:r w:rsidRPr="00B01624">
        <w:rPr>
          <w:rFonts w:ascii="宋体" w:hAnsi="宋体" w:hint="eastAsia"/>
          <w:b/>
          <w:sz w:val="36"/>
          <w:szCs w:val="36"/>
        </w:rPr>
        <w:t>费用汇总表</w:t>
      </w:r>
    </w:p>
    <w:p w:rsidR="00B55BD9" w:rsidRPr="00B01624" w:rsidRDefault="00B55BD9">
      <w:pPr>
        <w:spacing w:line="360" w:lineRule="auto"/>
        <w:jc w:val="left"/>
        <w:rPr>
          <w:rFonts w:ascii="宋体" w:hAnsi="宋体"/>
          <w:szCs w:val="21"/>
        </w:rPr>
      </w:pPr>
    </w:p>
    <w:p w:rsidR="00B55BD9" w:rsidRPr="00B01624" w:rsidRDefault="004E1434">
      <w:pPr>
        <w:pStyle w:val="2f4"/>
        <w:ind w:left="0" w:firstLineChars="100" w:firstLine="240"/>
      </w:pPr>
      <w:r w:rsidRPr="00B01624">
        <w:t>工程名称：</w:t>
      </w:r>
      <w:r w:rsidRPr="00B01624">
        <w:t xml:space="preserve">                                            </w:t>
      </w:r>
      <w:r w:rsidRPr="00B01624">
        <w:t>第</w:t>
      </w:r>
      <w:r w:rsidRPr="00B01624">
        <w:t xml:space="preserve">  </w:t>
      </w:r>
      <w:r w:rsidRPr="00B01624">
        <w:t>页</w:t>
      </w:r>
      <w:r w:rsidRPr="00B01624">
        <w:t xml:space="preserve"> </w:t>
      </w:r>
      <w:r w:rsidRPr="00B01624">
        <w:t>共</w:t>
      </w:r>
      <w:r w:rsidRPr="00B01624">
        <w:t xml:space="preserve">  </w:t>
      </w:r>
      <w:r w:rsidRPr="00B01624">
        <w:t>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87"/>
        <w:gridCol w:w="2551"/>
        <w:gridCol w:w="2126"/>
        <w:gridCol w:w="2529"/>
      </w:tblGrid>
      <w:tr w:rsidR="00B55BD9" w:rsidRPr="00B01624">
        <w:trPr>
          <w:trHeight w:val="624"/>
          <w:jc w:val="center"/>
        </w:trPr>
        <w:tc>
          <w:tcPr>
            <w:tcW w:w="887" w:type="dxa"/>
            <w:tcMar>
              <w:top w:w="0" w:type="dxa"/>
              <w:left w:w="108" w:type="dxa"/>
              <w:bottom w:w="0" w:type="dxa"/>
              <w:right w:w="108" w:type="dxa"/>
            </w:tcMar>
            <w:vAlign w:val="center"/>
          </w:tcPr>
          <w:p w:rsidR="00B55BD9" w:rsidRPr="00B01624" w:rsidRDefault="004E1434">
            <w:pPr>
              <w:spacing w:line="400" w:lineRule="exact"/>
              <w:jc w:val="center"/>
              <w:rPr>
                <w:rFonts w:ascii="宋体" w:hAnsi="宋体"/>
                <w:szCs w:val="21"/>
              </w:rPr>
            </w:pPr>
            <w:r w:rsidRPr="00B01624">
              <w:rPr>
                <w:rFonts w:ascii="宋体" w:hAnsi="宋体" w:hint="eastAsia"/>
                <w:szCs w:val="21"/>
              </w:rPr>
              <w:t>序号</w:t>
            </w:r>
          </w:p>
        </w:tc>
        <w:tc>
          <w:tcPr>
            <w:tcW w:w="2551" w:type="dxa"/>
            <w:tcMar>
              <w:top w:w="0" w:type="dxa"/>
              <w:left w:w="108" w:type="dxa"/>
              <w:bottom w:w="0" w:type="dxa"/>
              <w:right w:w="108" w:type="dxa"/>
            </w:tcMar>
            <w:vAlign w:val="center"/>
          </w:tcPr>
          <w:p w:rsidR="00B55BD9" w:rsidRPr="00B01624" w:rsidRDefault="004E1434">
            <w:pPr>
              <w:spacing w:line="400" w:lineRule="exact"/>
              <w:jc w:val="center"/>
              <w:rPr>
                <w:rFonts w:ascii="宋体" w:hAnsi="宋体"/>
                <w:szCs w:val="21"/>
              </w:rPr>
            </w:pPr>
            <w:r w:rsidRPr="00B01624">
              <w:rPr>
                <w:rFonts w:ascii="宋体" w:hAnsi="宋体" w:hint="eastAsia"/>
                <w:szCs w:val="21"/>
              </w:rPr>
              <w:t>项目名称</w:t>
            </w:r>
          </w:p>
        </w:tc>
        <w:tc>
          <w:tcPr>
            <w:tcW w:w="2126" w:type="dxa"/>
            <w:tcMar>
              <w:top w:w="0" w:type="dxa"/>
              <w:left w:w="108" w:type="dxa"/>
              <w:bottom w:w="0" w:type="dxa"/>
              <w:right w:w="108" w:type="dxa"/>
            </w:tcMar>
            <w:vAlign w:val="center"/>
          </w:tcPr>
          <w:p w:rsidR="00B55BD9" w:rsidRPr="00B01624" w:rsidRDefault="004E1434">
            <w:pPr>
              <w:spacing w:line="400" w:lineRule="exact"/>
              <w:jc w:val="center"/>
              <w:rPr>
                <w:rFonts w:ascii="宋体" w:hAnsi="宋体"/>
                <w:szCs w:val="21"/>
              </w:rPr>
            </w:pPr>
            <w:r w:rsidRPr="00B01624">
              <w:rPr>
                <w:rFonts w:ascii="宋体" w:hAnsi="宋体" w:hint="eastAsia"/>
                <w:szCs w:val="21"/>
              </w:rPr>
              <w:t>金额（元）</w:t>
            </w:r>
          </w:p>
        </w:tc>
        <w:tc>
          <w:tcPr>
            <w:tcW w:w="2529" w:type="dxa"/>
            <w:tcMar>
              <w:top w:w="0" w:type="dxa"/>
              <w:left w:w="108" w:type="dxa"/>
              <w:bottom w:w="0" w:type="dxa"/>
              <w:right w:w="108" w:type="dxa"/>
            </w:tcMar>
            <w:vAlign w:val="center"/>
          </w:tcPr>
          <w:p w:rsidR="00B55BD9" w:rsidRPr="00B01624" w:rsidRDefault="004E1434">
            <w:pPr>
              <w:spacing w:line="400" w:lineRule="exact"/>
              <w:jc w:val="center"/>
              <w:rPr>
                <w:rFonts w:ascii="宋体" w:hAnsi="宋体"/>
                <w:szCs w:val="21"/>
              </w:rPr>
            </w:pPr>
            <w:r w:rsidRPr="00B01624">
              <w:rPr>
                <w:rFonts w:ascii="宋体" w:hAnsi="宋体" w:hint="eastAsia"/>
                <w:szCs w:val="21"/>
              </w:rPr>
              <w:t>备注</w:t>
            </w:r>
          </w:p>
        </w:tc>
      </w:tr>
      <w:tr w:rsidR="00B55BD9" w:rsidRPr="00B01624">
        <w:trPr>
          <w:trHeight w:val="624"/>
          <w:jc w:val="center"/>
        </w:trPr>
        <w:tc>
          <w:tcPr>
            <w:tcW w:w="887" w:type="dxa"/>
            <w:tcMar>
              <w:top w:w="0" w:type="dxa"/>
              <w:left w:w="108" w:type="dxa"/>
              <w:bottom w:w="0" w:type="dxa"/>
              <w:right w:w="108" w:type="dxa"/>
            </w:tcMar>
            <w:vAlign w:val="center"/>
          </w:tcPr>
          <w:p w:rsidR="00B55BD9" w:rsidRPr="00B01624" w:rsidRDefault="004E1434">
            <w:pPr>
              <w:spacing w:line="400" w:lineRule="exact"/>
              <w:jc w:val="center"/>
              <w:rPr>
                <w:rFonts w:ascii="宋体" w:hAnsi="宋体"/>
                <w:szCs w:val="21"/>
              </w:rPr>
            </w:pPr>
            <w:r w:rsidRPr="00B01624">
              <w:rPr>
                <w:rFonts w:ascii="宋体" w:hAnsi="宋体"/>
                <w:szCs w:val="21"/>
              </w:rPr>
              <w:t>1</w:t>
            </w:r>
          </w:p>
        </w:tc>
        <w:tc>
          <w:tcPr>
            <w:tcW w:w="2551" w:type="dxa"/>
            <w:tcMar>
              <w:top w:w="0" w:type="dxa"/>
              <w:left w:w="108" w:type="dxa"/>
              <w:bottom w:w="0" w:type="dxa"/>
              <w:right w:w="108" w:type="dxa"/>
            </w:tcMar>
            <w:vAlign w:val="center"/>
          </w:tcPr>
          <w:p w:rsidR="00B55BD9" w:rsidRPr="00B01624" w:rsidRDefault="004E1434">
            <w:pPr>
              <w:spacing w:line="400" w:lineRule="exact"/>
              <w:jc w:val="center"/>
              <w:rPr>
                <w:rFonts w:ascii="宋体" w:hAnsi="宋体"/>
                <w:szCs w:val="21"/>
              </w:rPr>
            </w:pPr>
            <w:r w:rsidRPr="00B01624">
              <w:rPr>
                <w:rFonts w:ascii="宋体" w:hAnsi="宋体" w:hint="eastAsia"/>
                <w:szCs w:val="21"/>
              </w:rPr>
              <w:t>设计费</w:t>
            </w:r>
          </w:p>
        </w:tc>
        <w:tc>
          <w:tcPr>
            <w:tcW w:w="2126" w:type="dxa"/>
            <w:tcMar>
              <w:top w:w="0" w:type="dxa"/>
              <w:left w:w="108" w:type="dxa"/>
              <w:bottom w:w="0" w:type="dxa"/>
              <w:right w:w="108" w:type="dxa"/>
            </w:tcMar>
            <w:vAlign w:val="center"/>
          </w:tcPr>
          <w:p w:rsidR="00B55BD9" w:rsidRPr="00B01624" w:rsidRDefault="00B55BD9">
            <w:pPr>
              <w:spacing w:line="400" w:lineRule="exact"/>
              <w:rPr>
                <w:rFonts w:ascii="宋体" w:hAnsi="宋体"/>
                <w:szCs w:val="21"/>
              </w:rPr>
            </w:pPr>
          </w:p>
        </w:tc>
        <w:tc>
          <w:tcPr>
            <w:tcW w:w="2529" w:type="dxa"/>
            <w:tcMar>
              <w:top w:w="0" w:type="dxa"/>
              <w:left w:w="108" w:type="dxa"/>
              <w:bottom w:w="0" w:type="dxa"/>
              <w:right w:w="108" w:type="dxa"/>
            </w:tcMar>
            <w:vAlign w:val="center"/>
          </w:tcPr>
          <w:p w:rsidR="00B55BD9" w:rsidRPr="00B01624" w:rsidRDefault="004E1434">
            <w:pPr>
              <w:spacing w:line="400" w:lineRule="exact"/>
              <w:ind w:right="839"/>
              <w:rPr>
                <w:rFonts w:ascii="宋体" w:hAnsi="宋体"/>
                <w:szCs w:val="21"/>
              </w:rPr>
            </w:pPr>
            <w:r w:rsidRPr="00B01624">
              <w:rPr>
                <w:rFonts w:ascii="宋体" w:hAnsi="宋体" w:hint="eastAsia"/>
                <w:szCs w:val="21"/>
              </w:rPr>
              <w:t>如要求提供</w:t>
            </w:r>
            <w:r w:rsidRPr="00B01624">
              <w:rPr>
                <w:rFonts w:ascii="宋体" w:hAnsi="宋体"/>
                <w:szCs w:val="21"/>
              </w:rPr>
              <w:t>BIM</w:t>
            </w:r>
            <w:r w:rsidRPr="00B01624">
              <w:rPr>
                <w:rFonts w:ascii="宋体" w:hAnsi="宋体" w:hint="eastAsia"/>
                <w:szCs w:val="21"/>
              </w:rPr>
              <w:t>模型，包含</w:t>
            </w:r>
            <w:r w:rsidRPr="00B01624">
              <w:rPr>
                <w:rFonts w:ascii="宋体" w:hAnsi="宋体"/>
                <w:szCs w:val="21"/>
              </w:rPr>
              <w:t>BIM</w:t>
            </w:r>
            <w:r w:rsidRPr="00B01624">
              <w:rPr>
                <w:rFonts w:ascii="宋体" w:hAnsi="宋体" w:hint="eastAsia"/>
                <w:szCs w:val="21"/>
              </w:rPr>
              <w:t>建模费</w:t>
            </w:r>
          </w:p>
        </w:tc>
      </w:tr>
      <w:tr w:rsidR="00B55BD9" w:rsidRPr="00B01624">
        <w:trPr>
          <w:trHeight w:val="624"/>
          <w:jc w:val="center"/>
        </w:trPr>
        <w:tc>
          <w:tcPr>
            <w:tcW w:w="887" w:type="dxa"/>
            <w:tcMar>
              <w:top w:w="0" w:type="dxa"/>
              <w:left w:w="108" w:type="dxa"/>
              <w:bottom w:w="0" w:type="dxa"/>
              <w:right w:w="108" w:type="dxa"/>
            </w:tcMar>
            <w:vAlign w:val="center"/>
          </w:tcPr>
          <w:p w:rsidR="00B55BD9" w:rsidRPr="00B01624" w:rsidRDefault="004E1434">
            <w:pPr>
              <w:spacing w:line="400" w:lineRule="exact"/>
              <w:jc w:val="center"/>
              <w:rPr>
                <w:rFonts w:ascii="宋体" w:hAnsi="宋体"/>
                <w:szCs w:val="21"/>
              </w:rPr>
            </w:pPr>
            <w:r w:rsidRPr="00B01624">
              <w:rPr>
                <w:rFonts w:ascii="宋体" w:hAnsi="宋体"/>
                <w:szCs w:val="21"/>
              </w:rPr>
              <w:t>2</w:t>
            </w:r>
          </w:p>
        </w:tc>
        <w:tc>
          <w:tcPr>
            <w:tcW w:w="2551" w:type="dxa"/>
            <w:tcMar>
              <w:top w:w="0" w:type="dxa"/>
              <w:left w:w="108" w:type="dxa"/>
              <w:bottom w:w="0" w:type="dxa"/>
              <w:right w:w="108" w:type="dxa"/>
            </w:tcMar>
            <w:vAlign w:val="center"/>
          </w:tcPr>
          <w:p w:rsidR="00B55BD9" w:rsidRPr="00B01624" w:rsidRDefault="004E1434">
            <w:pPr>
              <w:spacing w:line="400" w:lineRule="exact"/>
              <w:jc w:val="center"/>
              <w:rPr>
                <w:rFonts w:ascii="宋体" w:hAnsi="宋体"/>
                <w:szCs w:val="21"/>
              </w:rPr>
            </w:pPr>
            <w:r w:rsidRPr="00B01624">
              <w:rPr>
                <w:rFonts w:ascii="宋体" w:hAnsi="宋体" w:hint="eastAsia"/>
                <w:szCs w:val="21"/>
              </w:rPr>
              <w:t>建筑安装工程费</w:t>
            </w:r>
          </w:p>
        </w:tc>
        <w:tc>
          <w:tcPr>
            <w:tcW w:w="2126" w:type="dxa"/>
            <w:tcMar>
              <w:top w:w="0" w:type="dxa"/>
              <w:left w:w="108" w:type="dxa"/>
              <w:bottom w:w="0" w:type="dxa"/>
              <w:right w:w="108" w:type="dxa"/>
            </w:tcMar>
            <w:vAlign w:val="center"/>
          </w:tcPr>
          <w:p w:rsidR="00B55BD9" w:rsidRPr="00B01624" w:rsidRDefault="004E1434">
            <w:pPr>
              <w:widowControl/>
              <w:spacing w:line="400" w:lineRule="exact"/>
              <w:ind w:right="525"/>
              <w:jc w:val="right"/>
              <w:rPr>
                <w:rFonts w:ascii="宋体" w:hAnsi="宋体"/>
                <w:szCs w:val="21"/>
              </w:rPr>
            </w:pPr>
            <w:r w:rsidRPr="00B01624">
              <w:rPr>
                <w:rFonts w:ascii="宋体" w:hAnsi="宋体" w:hint="eastAsia"/>
                <w:szCs w:val="21"/>
              </w:rPr>
              <w:t>2.1+2.2+</w:t>
            </w:r>
            <w:r w:rsidRPr="00B01624">
              <w:rPr>
                <w:rFonts w:ascii="宋体" w:hAnsi="宋体"/>
                <w:szCs w:val="21"/>
              </w:rPr>
              <w:t>……</w:t>
            </w:r>
          </w:p>
        </w:tc>
        <w:tc>
          <w:tcPr>
            <w:tcW w:w="2529" w:type="dxa"/>
            <w:tcMar>
              <w:top w:w="0" w:type="dxa"/>
              <w:left w:w="108" w:type="dxa"/>
              <w:bottom w:w="0" w:type="dxa"/>
              <w:right w:w="108" w:type="dxa"/>
            </w:tcMar>
            <w:vAlign w:val="center"/>
          </w:tcPr>
          <w:p w:rsidR="00B55BD9" w:rsidRPr="00B01624" w:rsidRDefault="00B55BD9">
            <w:pPr>
              <w:spacing w:line="400" w:lineRule="exact"/>
              <w:rPr>
                <w:rFonts w:ascii="宋体" w:hAnsi="宋体"/>
                <w:szCs w:val="21"/>
              </w:rPr>
            </w:pPr>
          </w:p>
        </w:tc>
      </w:tr>
      <w:tr w:rsidR="00B55BD9" w:rsidRPr="00B01624">
        <w:trPr>
          <w:trHeight w:val="624"/>
          <w:jc w:val="center"/>
        </w:trPr>
        <w:tc>
          <w:tcPr>
            <w:tcW w:w="887" w:type="dxa"/>
            <w:tcMar>
              <w:top w:w="0" w:type="dxa"/>
              <w:left w:w="108" w:type="dxa"/>
              <w:bottom w:w="0" w:type="dxa"/>
              <w:right w:w="108" w:type="dxa"/>
            </w:tcMar>
            <w:vAlign w:val="center"/>
          </w:tcPr>
          <w:p w:rsidR="00B55BD9" w:rsidRPr="00B01624" w:rsidRDefault="004E1434">
            <w:pPr>
              <w:spacing w:line="400" w:lineRule="exact"/>
              <w:jc w:val="center"/>
              <w:rPr>
                <w:rFonts w:ascii="宋体" w:hAnsi="宋体"/>
                <w:szCs w:val="21"/>
              </w:rPr>
            </w:pPr>
            <w:r w:rsidRPr="00B01624">
              <w:rPr>
                <w:rFonts w:ascii="宋体" w:hAnsi="宋体"/>
                <w:szCs w:val="21"/>
              </w:rPr>
              <w:t>2.1</w:t>
            </w:r>
          </w:p>
        </w:tc>
        <w:tc>
          <w:tcPr>
            <w:tcW w:w="2551" w:type="dxa"/>
            <w:tcMar>
              <w:top w:w="0" w:type="dxa"/>
              <w:left w:w="108" w:type="dxa"/>
              <w:bottom w:w="0" w:type="dxa"/>
              <w:right w:w="108" w:type="dxa"/>
            </w:tcMar>
            <w:vAlign w:val="center"/>
          </w:tcPr>
          <w:p w:rsidR="00B55BD9" w:rsidRPr="00B01624" w:rsidRDefault="004E1434">
            <w:pPr>
              <w:spacing w:line="400" w:lineRule="exact"/>
              <w:jc w:val="center"/>
              <w:rPr>
                <w:rFonts w:ascii="宋体" w:hAnsi="宋体"/>
                <w:szCs w:val="21"/>
              </w:rPr>
            </w:pPr>
            <w:r w:rsidRPr="00B01624">
              <w:rPr>
                <w:rFonts w:ascii="宋体" w:hAnsi="宋体" w:hint="eastAsia"/>
                <w:szCs w:val="21"/>
              </w:rPr>
              <w:t>单项工程</w:t>
            </w:r>
            <w:r w:rsidRPr="00B01624">
              <w:rPr>
                <w:rFonts w:ascii="宋体" w:hAnsi="宋体"/>
                <w:szCs w:val="21"/>
              </w:rPr>
              <w:t>1</w:t>
            </w:r>
          </w:p>
        </w:tc>
        <w:tc>
          <w:tcPr>
            <w:tcW w:w="2126" w:type="dxa"/>
            <w:tcMar>
              <w:top w:w="0" w:type="dxa"/>
              <w:left w:w="108" w:type="dxa"/>
              <w:bottom w:w="0" w:type="dxa"/>
              <w:right w:w="108" w:type="dxa"/>
            </w:tcMar>
            <w:vAlign w:val="center"/>
          </w:tcPr>
          <w:p w:rsidR="00B55BD9" w:rsidRPr="00B01624" w:rsidRDefault="004E1434">
            <w:pPr>
              <w:widowControl/>
              <w:spacing w:line="400" w:lineRule="exact"/>
              <w:jc w:val="right"/>
              <w:rPr>
                <w:rFonts w:ascii="宋体" w:hAnsi="宋体"/>
                <w:szCs w:val="21"/>
              </w:rPr>
            </w:pPr>
            <w:r w:rsidRPr="00B01624">
              <w:rPr>
                <w:rFonts w:ascii="宋体" w:hAnsi="宋体" w:hint="eastAsia"/>
                <w:szCs w:val="21"/>
              </w:rPr>
              <w:t>2.1.1+2.1.2+2.1.3</w:t>
            </w:r>
          </w:p>
        </w:tc>
        <w:tc>
          <w:tcPr>
            <w:tcW w:w="2529" w:type="dxa"/>
            <w:tcMar>
              <w:top w:w="0" w:type="dxa"/>
              <w:left w:w="108" w:type="dxa"/>
              <w:bottom w:w="0" w:type="dxa"/>
              <w:right w:w="108" w:type="dxa"/>
            </w:tcMar>
            <w:vAlign w:val="center"/>
          </w:tcPr>
          <w:p w:rsidR="00B55BD9" w:rsidRPr="00B01624" w:rsidRDefault="00B55BD9">
            <w:pPr>
              <w:widowControl/>
              <w:spacing w:line="400" w:lineRule="exact"/>
              <w:jc w:val="left"/>
              <w:rPr>
                <w:rFonts w:ascii="宋体" w:hAnsi="宋体" w:cs="黑体"/>
                <w:szCs w:val="21"/>
              </w:rPr>
            </w:pPr>
          </w:p>
        </w:tc>
      </w:tr>
      <w:tr w:rsidR="00B55BD9" w:rsidRPr="00B01624">
        <w:trPr>
          <w:trHeight w:val="624"/>
          <w:jc w:val="center"/>
        </w:trPr>
        <w:tc>
          <w:tcPr>
            <w:tcW w:w="887" w:type="dxa"/>
            <w:tcMar>
              <w:top w:w="0" w:type="dxa"/>
              <w:left w:w="108" w:type="dxa"/>
              <w:bottom w:w="0" w:type="dxa"/>
              <w:right w:w="108" w:type="dxa"/>
            </w:tcMar>
            <w:vAlign w:val="center"/>
          </w:tcPr>
          <w:p w:rsidR="00B55BD9" w:rsidRPr="00B01624" w:rsidRDefault="004E1434">
            <w:pPr>
              <w:spacing w:line="400" w:lineRule="exact"/>
              <w:jc w:val="center"/>
              <w:rPr>
                <w:rFonts w:ascii="宋体" w:hAnsi="宋体"/>
                <w:szCs w:val="21"/>
              </w:rPr>
            </w:pPr>
            <w:r w:rsidRPr="00B01624">
              <w:rPr>
                <w:rFonts w:ascii="宋体" w:hAnsi="宋体"/>
                <w:szCs w:val="21"/>
              </w:rPr>
              <w:t>2.1.1</w:t>
            </w:r>
          </w:p>
        </w:tc>
        <w:tc>
          <w:tcPr>
            <w:tcW w:w="2551" w:type="dxa"/>
            <w:tcMar>
              <w:top w:w="0" w:type="dxa"/>
              <w:left w:w="108" w:type="dxa"/>
              <w:bottom w:w="0" w:type="dxa"/>
              <w:right w:w="108" w:type="dxa"/>
            </w:tcMar>
            <w:vAlign w:val="center"/>
          </w:tcPr>
          <w:p w:rsidR="00B55BD9" w:rsidRPr="00B01624" w:rsidRDefault="004E1434">
            <w:pPr>
              <w:spacing w:line="400" w:lineRule="exact"/>
              <w:jc w:val="center"/>
              <w:rPr>
                <w:rFonts w:ascii="宋体" w:hAnsi="宋体"/>
                <w:szCs w:val="21"/>
              </w:rPr>
            </w:pPr>
            <w:r w:rsidRPr="00B01624">
              <w:rPr>
                <w:rFonts w:ascii="宋体" w:hAnsi="宋体" w:hint="eastAsia"/>
                <w:szCs w:val="21"/>
              </w:rPr>
              <w:t>固定总价</w:t>
            </w:r>
          </w:p>
        </w:tc>
        <w:tc>
          <w:tcPr>
            <w:tcW w:w="2126" w:type="dxa"/>
            <w:tcMar>
              <w:top w:w="0" w:type="dxa"/>
              <w:left w:w="108" w:type="dxa"/>
              <w:bottom w:w="0" w:type="dxa"/>
              <w:right w:w="108" w:type="dxa"/>
            </w:tcMar>
            <w:vAlign w:val="center"/>
          </w:tcPr>
          <w:p w:rsidR="00B55BD9" w:rsidRPr="00B01624" w:rsidRDefault="00B55BD9">
            <w:pPr>
              <w:widowControl/>
              <w:spacing w:line="400" w:lineRule="exact"/>
              <w:jc w:val="right"/>
              <w:rPr>
                <w:rFonts w:ascii="宋体" w:hAnsi="宋体"/>
                <w:szCs w:val="21"/>
              </w:rPr>
            </w:pPr>
          </w:p>
        </w:tc>
        <w:tc>
          <w:tcPr>
            <w:tcW w:w="2529" w:type="dxa"/>
            <w:tcMar>
              <w:top w:w="0" w:type="dxa"/>
              <w:left w:w="108" w:type="dxa"/>
              <w:bottom w:w="0" w:type="dxa"/>
              <w:right w:w="108" w:type="dxa"/>
            </w:tcMar>
            <w:vAlign w:val="center"/>
          </w:tcPr>
          <w:p w:rsidR="00B55BD9" w:rsidRPr="00B01624" w:rsidRDefault="00B55BD9">
            <w:pPr>
              <w:widowControl/>
              <w:spacing w:line="400" w:lineRule="exact"/>
              <w:jc w:val="left"/>
              <w:rPr>
                <w:rFonts w:ascii="宋体" w:hAnsi="宋体" w:cs="黑体"/>
                <w:szCs w:val="21"/>
              </w:rPr>
            </w:pPr>
          </w:p>
        </w:tc>
      </w:tr>
      <w:tr w:rsidR="00B55BD9" w:rsidRPr="00B01624">
        <w:trPr>
          <w:trHeight w:val="624"/>
          <w:jc w:val="center"/>
        </w:trPr>
        <w:tc>
          <w:tcPr>
            <w:tcW w:w="887" w:type="dxa"/>
            <w:tcMar>
              <w:top w:w="0" w:type="dxa"/>
              <w:left w:w="108" w:type="dxa"/>
              <w:bottom w:w="0" w:type="dxa"/>
              <w:right w:w="108" w:type="dxa"/>
            </w:tcMar>
            <w:vAlign w:val="center"/>
          </w:tcPr>
          <w:p w:rsidR="00B55BD9" w:rsidRPr="00B01624" w:rsidRDefault="00B55BD9">
            <w:pPr>
              <w:widowControl/>
              <w:spacing w:line="400" w:lineRule="exact"/>
              <w:jc w:val="center"/>
              <w:rPr>
                <w:rFonts w:ascii="宋体" w:hAnsi="宋体"/>
                <w:bCs/>
                <w:szCs w:val="21"/>
              </w:rPr>
            </w:pPr>
          </w:p>
        </w:tc>
        <w:tc>
          <w:tcPr>
            <w:tcW w:w="2551" w:type="dxa"/>
            <w:tcMar>
              <w:top w:w="0" w:type="dxa"/>
              <w:left w:w="108" w:type="dxa"/>
              <w:bottom w:w="0" w:type="dxa"/>
              <w:right w:w="108" w:type="dxa"/>
            </w:tcMar>
            <w:vAlign w:val="center"/>
          </w:tcPr>
          <w:p w:rsidR="00B55BD9" w:rsidRPr="00B01624" w:rsidRDefault="004E1434">
            <w:pPr>
              <w:spacing w:line="400" w:lineRule="exact"/>
              <w:jc w:val="center"/>
              <w:rPr>
                <w:rFonts w:ascii="宋体" w:hAnsi="宋体"/>
                <w:szCs w:val="21"/>
              </w:rPr>
            </w:pPr>
            <w:r w:rsidRPr="00B01624">
              <w:rPr>
                <w:rFonts w:ascii="宋体" w:hAnsi="宋体" w:hint="eastAsia"/>
                <w:szCs w:val="21"/>
              </w:rPr>
              <w:t>其中：安全文明施工费</w:t>
            </w:r>
          </w:p>
        </w:tc>
        <w:tc>
          <w:tcPr>
            <w:tcW w:w="2126" w:type="dxa"/>
            <w:tcMar>
              <w:top w:w="0" w:type="dxa"/>
              <w:left w:w="108" w:type="dxa"/>
              <w:bottom w:w="0" w:type="dxa"/>
              <w:right w:w="108" w:type="dxa"/>
            </w:tcMar>
            <w:vAlign w:val="center"/>
          </w:tcPr>
          <w:p w:rsidR="00B55BD9" w:rsidRPr="00B01624" w:rsidRDefault="00B55BD9">
            <w:pPr>
              <w:widowControl/>
              <w:spacing w:line="400" w:lineRule="exact"/>
              <w:jc w:val="center"/>
              <w:rPr>
                <w:rFonts w:ascii="宋体" w:hAnsi="宋体"/>
                <w:bCs/>
                <w:szCs w:val="21"/>
              </w:rPr>
            </w:pPr>
          </w:p>
        </w:tc>
        <w:tc>
          <w:tcPr>
            <w:tcW w:w="2529" w:type="dxa"/>
            <w:tcMar>
              <w:top w:w="0" w:type="dxa"/>
              <w:left w:w="108" w:type="dxa"/>
              <w:bottom w:w="0" w:type="dxa"/>
              <w:right w:w="108" w:type="dxa"/>
            </w:tcMar>
            <w:vAlign w:val="center"/>
          </w:tcPr>
          <w:p w:rsidR="00B55BD9" w:rsidRPr="00B01624" w:rsidRDefault="00B55BD9">
            <w:pPr>
              <w:spacing w:line="400" w:lineRule="exact"/>
              <w:jc w:val="center"/>
              <w:rPr>
                <w:rFonts w:ascii="宋体" w:hAnsi="宋体"/>
                <w:szCs w:val="21"/>
              </w:rPr>
            </w:pPr>
          </w:p>
        </w:tc>
      </w:tr>
      <w:tr w:rsidR="00B55BD9" w:rsidRPr="00B01624">
        <w:trPr>
          <w:trHeight w:val="624"/>
          <w:jc w:val="center"/>
        </w:trPr>
        <w:tc>
          <w:tcPr>
            <w:tcW w:w="887" w:type="dxa"/>
            <w:tcMar>
              <w:top w:w="0" w:type="dxa"/>
              <w:left w:w="108" w:type="dxa"/>
              <w:bottom w:w="0" w:type="dxa"/>
              <w:right w:w="108" w:type="dxa"/>
            </w:tcMar>
            <w:vAlign w:val="center"/>
          </w:tcPr>
          <w:p w:rsidR="00B55BD9" w:rsidRPr="00B01624" w:rsidRDefault="004E1434">
            <w:pPr>
              <w:spacing w:line="400" w:lineRule="exact"/>
              <w:jc w:val="center"/>
              <w:rPr>
                <w:rFonts w:ascii="宋体" w:hAnsi="宋体"/>
                <w:szCs w:val="21"/>
              </w:rPr>
            </w:pPr>
            <w:r w:rsidRPr="00B01624">
              <w:rPr>
                <w:rFonts w:ascii="宋体" w:hAnsi="宋体"/>
                <w:szCs w:val="21"/>
              </w:rPr>
              <w:t>2.1.2</w:t>
            </w:r>
          </w:p>
        </w:tc>
        <w:tc>
          <w:tcPr>
            <w:tcW w:w="2551" w:type="dxa"/>
            <w:tcMar>
              <w:top w:w="0" w:type="dxa"/>
              <w:left w:w="108" w:type="dxa"/>
              <w:bottom w:w="0" w:type="dxa"/>
              <w:right w:w="108" w:type="dxa"/>
            </w:tcMar>
            <w:vAlign w:val="center"/>
          </w:tcPr>
          <w:p w:rsidR="00B55BD9" w:rsidRPr="00B01624" w:rsidRDefault="004E1434">
            <w:pPr>
              <w:spacing w:line="400" w:lineRule="exact"/>
              <w:jc w:val="center"/>
              <w:rPr>
                <w:rFonts w:ascii="宋体" w:hAnsi="宋体"/>
                <w:szCs w:val="21"/>
              </w:rPr>
            </w:pPr>
            <w:r w:rsidRPr="00B01624">
              <w:rPr>
                <w:rFonts w:ascii="宋体" w:hAnsi="宋体" w:hint="eastAsia"/>
                <w:szCs w:val="21"/>
              </w:rPr>
              <w:t>暂估价</w:t>
            </w:r>
          </w:p>
        </w:tc>
        <w:tc>
          <w:tcPr>
            <w:tcW w:w="2126" w:type="dxa"/>
            <w:tcMar>
              <w:top w:w="0" w:type="dxa"/>
              <w:left w:w="108" w:type="dxa"/>
              <w:bottom w:w="0" w:type="dxa"/>
              <w:right w:w="108" w:type="dxa"/>
            </w:tcMar>
            <w:vAlign w:val="center"/>
          </w:tcPr>
          <w:p w:rsidR="00B55BD9" w:rsidRPr="00B01624" w:rsidRDefault="00B55BD9">
            <w:pPr>
              <w:widowControl/>
              <w:spacing w:line="400" w:lineRule="exact"/>
              <w:jc w:val="right"/>
              <w:rPr>
                <w:rFonts w:ascii="宋体" w:hAnsi="宋体"/>
                <w:szCs w:val="21"/>
              </w:rPr>
            </w:pPr>
          </w:p>
        </w:tc>
        <w:tc>
          <w:tcPr>
            <w:tcW w:w="2529" w:type="dxa"/>
            <w:tcMar>
              <w:top w:w="0" w:type="dxa"/>
              <w:left w:w="108" w:type="dxa"/>
              <w:bottom w:w="0" w:type="dxa"/>
              <w:right w:w="108" w:type="dxa"/>
            </w:tcMar>
            <w:vAlign w:val="center"/>
          </w:tcPr>
          <w:p w:rsidR="00B55BD9" w:rsidRPr="00B01624" w:rsidRDefault="00B55BD9">
            <w:pPr>
              <w:widowControl/>
              <w:spacing w:line="400" w:lineRule="exact"/>
              <w:jc w:val="left"/>
              <w:rPr>
                <w:rFonts w:ascii="宋体" w:hAnsi="宋体" w:cs="黑体"/>
                <w:szCs w:val="21"/>
              </w:rPr>
            </w:pPr>
          </w:p>
        </w:tc>
      </w:tr>
      <w:tr w:rsidR="00B55BD9" w:rsidRPr="00B01624">
        <w:trPr>
          <w:trHeight w:val="624"/>
          <w:jc w:val="center"/>
        </w:trPr>
        <w:tc>
          <w:tcPr>
            <w:tcW w:w="887" w:type="dxa"/>
            <w:tcMar>
              <w:top w:w="0" w:type="dxa"/>
              <w:left w:w="108" w:type="dxa"/>
              <w:bottom w:w="0" w:type="dxa"/>
              <w:right w:w="108" w:type="dxa"/>
            </w:tcMar>
            <w:vAlign w:val="center"/>
          </w:tcPr>
          <w:p w:rsidR="00B55BD9" w:rsidRPr="00B01624" w:rsidRDefault="004E1434">
            <w:pPr>
              <w:widowControl/>
              <w:spacing w:line="400" w:lineRule="exact"/>
              <w:jc w:val="center"/>
              <w:rPr>
                <w:rFonts w:ascii="宋体" w:hAnsi="宋体"/>
                <w:bCs/>
                <w:szCs w:val="21"/>
              </w:rPr>
            </w:pPr>
            <w:r w:rsidRPr="00B01624">
              <w:rPr>
                <w:rFonts w:ascii="宋体" w:hAnsi="宋体" w:hint="eastAsia"/>
                <w:szCs w:val="21"/>
              </w:rPr>
              <w:t>2.1.3</w:t>
            </w:r>
          </w:p>
        </w:tc>
        <w:tc>
          <w:tcPr>
            <w:tcW w:w="2551" w:type="dxa"/>
            <w:tcMar>
              <w:top w:w="0" w:type="dxa"/>
              <w:left w:w="108" w:type="dxa"/>
              <w:bottom w:w="0" w:type="dxa"/>
              <w:right w:w="108" w:type="dxa"/>
            </w:tcMar>
            <w:vAlign w:val="center"/>
          </w:tcPr>
          <w:p w:rsidR="00B55BD9" w:rsidRPr="00B01624" w:rsidRDefault="004E1434">
            <w:pPr>
              <w:spacing w:line="400" w:lineRule="exact"/>
              <w:jc w:val="center"/>
              <w:rPr>
                <w:rFonts w:ascii="宋体" w:hAnsi="宋体"/>
                <w:szCs w:val="21"/>
              </w:rPr>
            </w:pPr>
            <w:r w:rsidRPr="00B01624">
              <w:rPr>
                <w:rFonts w:ascii="宋体" w:hAnsi="宋体" w:hint="eastAsia"/>
                <w:szCs w:val="21"/>
              </w:rPr>
              <w:t>暂列金额</w:t>
            </w:r>
          </w:p>
        </w:tc>
        <w:tc>
          <w:tcPr>
            <w:tcW w:w="2126" w:type="dxa"/>
            <w:tcMar>
              <w:top w:w="0" w:type="dxa"/>
              <w:left w:w="108" w:type="dxa"/>
              <w:bottom w:w="0" w:type="dxa"/>
              <w:right w:w="108" w:type="dxa"/>
            </w:tcMar>
            <w:vAlign w:val="center"/>
          </w:tcPr>
          <w:p w:rsidR="00B55BD9" w:rsidRPr="00B01624" w:rsidRDefault="00B55BD9">
            <w:pPr>
              <w:widowControl/>
              <w:spacing w:line="400" w:lineRule="exact"/>
              <w:jc w:val="right"/>
              <w:rPr>
                <w:rFonts w:ascii="宋体" w:hAnsi="宋体"/>
                <w:szCs w:val="21"/>
              </w:rPr>
            </w:pPr>
          </w:p>
        </w:tc>
        <w:tc>
          <w:tcPr>
            <w:tcW w:w="2529" w:type="dxa"/>
            <w:tcMar>
              <w:top w:w="0" w:type="dxa"/>
              <w:left w:w="108" w:type="dxa"/>
              <w:bottom w:w="0" w:type="dxa"/>
              <w:right w:w="108" w:type="dxa"/>
            </w:tcMar>
            <w:vAlign w:val="center"/>
          </w:tcPr>
          <w:p w:rsidR="00B55BD9" w:rsidRPr="00B01624" w:rsidRDefault="00B55BD9">
            <w:pPr>
              <w:widowControl/>
              <w:spacing w:line="400" w:lineRule="exact"/>
              <w:jc w:val="left"/>
              <w:rPr>
                <w:rFonts w:ascii="宋体" w:hAnsi="宋体" w:cs="黑体"/>
                <w:szCs w:val="21"/>
              </w:rPr>
            </w:pPr>
          </w:p>
        </w:tc>
      </w:tr>
      <w:tr w:rsidR="00B55BD9" w:rsidRPr="00B01624">
        <w:trPr>
          <w:trHeight w:val="624"/>
          <w:jc w:val="center"/>
        </w:trPr>
        <w:tc>
          <w:tcPr>
            <w:tcW w:w="887" w:type="dxa"/>
            <w:tcMar>
              <w:top w:w="0" w:type="dxa"/>
              <w:left w:w="108" w:type="dxa"/>
              <w:bottom w:w="0" w:type="dxa"/>
              <w:right w:w="108" w:type="dxa"/>
            </w:tcMar>
            <w:vAlign w:val="center"/>
          </w:tcPr>
          <w:p w:rsidR="00B55BD9" w:rsidRPr="00B01624" w:rsidRDefault="004E1434">
            <w:pPr>
              <w:widowControl/>
              <w:spacing w:line="400" w:lineRule="exact"/>
              <w:jc w:val="center"/>
              <w:rPr>
                <w:rFonts w:ascii="宋体" w:hAnsi="宋体"/>
                <w:bCs/>
                <w:szCs w:val="21"/>
              </w:rPr>
            </w:pPr>
            <w:r w:rsidRPr="00B01624">
              <w:rPr>
                <w:rFonts w:ascii="宋体" w:hAnsi="宋体" w:hint="eastAsia"/>
                <w:bCs/>
                <w:szCs w:val="21"/>
              </w:rPr>
              <w:t>2.2</w:t>
            </w:r>
          </w:p>
        </w:tc>
        <w:tc>
          <w:tcPr>
            <w:tcW w:w="2551" w:type="dxa"/>
            <w:tcMar>
              <w:top w:w="0" w:type="dxa"/>
              <w:left w:w="108" w:type="dxa"/>
              <w:bottom w:w="0" w:type="dxa"/>
              <w:right w:w="108" w:type="dxa"/>
            </w:tcMar>
            <w:vAlign w:val="center"/>
          </w:tcPr>
          <w:p w:rsidR="00B55BD9" w:rsidRPr="00B01624" w:rsidRDefault="004E1434">
            <w:pPr>
              <w:spacing w:line="400" w:lineRule="exact"/>
              <w:jc w:val="center"/>
              <w:rPr>
                <w:rFonts w:ascii="宋体" w:hAnsi="宋体"/>
                <w:szCs w:val="21"/>
              </w:rPr>
            </w:pPr>
            <w:r w:rsidRPr="00B01624">
              <w:rPr>
                <w:rFonts w:ascii="宋体" w:hAnsi="宋体" w:hint="eastAsia"/>
                <w:szCs w:val="21"/>
              </w:rPr>
              <w:t>单项工程2</w:t>
            </w:r>
          </w:p>
        </w:tc>
        <w:tc>
          <w:tcPr>
            <w:tcW w:w="2126" w:type="dxa"/>
            <w:tcMar>
              <w:top w:w="0" w:type="dxa"/>
              <w:left w:w="108" w:type="dxa"/>
              <w:bottom w:w="0" w:type="dxa"/>
              <w:right w:w="108" w:type="dxa"/>
            </w:tcMar>
            <w:vAlign w:val="center"/>
          </w:tcPr>
          <w:p w:rsidR="00B55BD9" w:rsidRPr="00B01624" w:rsidRDefault="00B55BD9">
            <w:pPr>
              <w:widowControl/>
              <w:spacing w:line="400" w:lineRule="exact"/>
              <w:jc w:val="right"/>
              <w:rPr>
                <w:rFonts w:ascii="宋体" w:hAnsi="宋体"/>
                <w:szCs w:val="21"/>
              </w:rPr>
            </w:pPr>
          </w:p>
        </w:tc>
        <w:tc>
          <w:tcPr>
            <w:tcW w:w="2529" w:type="dxa"/>
            <w:tcMar>
              <w:top w:w="0" w:type="dxa"/>
              <w:left w:w="108" w:type="dxa"/>
              <w:bottom w:w="0" w:type="dxa"/>
              <w:right w:w="108" w:type="dxa"/>
            </w:tcMar>
            <w:vAlign w:val="center"/>
          </w:tcPr>
          <w:p w:rsidR="00B55BD9" w:rsidRPr="00B01624" w:rsidRDefault="00B55BD9">
            <w:pPr>
              <w:widowControl/>
              <w:spacing w:line="400" w:lineRule="exact"/>
              <w:jc w:val="left"/>
              <w:rPr>
                <w:rFonts w:ascii="宋体" w:hAnsi="宋体" w:cs="黑体"/>
                <w:szCs w:val="21"/>
              </w:rPr>
            </w:pPr>
          </w:p>
        </w:tc>
      </w:tr>
      <w:tr w:rsidR="00B55BD9" w:rsidRPr="00B01624">
        <w:trPr>
          <w:trHeight w:val="624"/>
          <w:jc w:val="center"/>
        </w:trPr>
        <w:tc>
          <w:tcPr>
            <w:tcW w:w="887" w:type="dxa"/>
            <w:tcMar>
              <w:top w:w="0" w:type="dxa"/>
              <w:left w:w="108" w:type="dxa"/>
              <w:bottom w:w="0" w:type="dxa"/>
              <w:right w:w="108" w:type="dxa"/>
            </w:tcMar>
            <w:vAlign w:val="center"/>
          </w:tcPr>
          <w:p w:rsidR="00B55BD9" w:rsidRPr="00B01624" w:rsidRDefault="00B55BD9">
            <w:pPr>
              <w:spacing w:line="400" w:lineRule="exact"/>
              <w:jc w:val="center"/>
              <w:rPr>
                <w:rFonts w:ascii="宋体" w:hAnsi="宋体"/>
                <w:szCs w:val="21"/>
              </w:rPr>
            </w:pPr>
          </w:p>
        </w:tc>
        <w:tc>
          <w:tcPr>
            <w:tcW w:w="2551" w:type="dxa"/>
            <w:tcMar>
              <w:top w:w="0" w:type="dxa"/>
              <w:left w:w="108" w:type="dxa"/>
              <w:bottom w:w="0" w:type="dxa"/>
              <w:right w:w="108" w:type="dxa"/>
            </w:tcMar>
            <w:vAlign w:val="center"/>
          </w:tcPr>
          <w:p w:rsidR="00B55BD9" w:rsidRPr="00B01624" w:rsidRDefault="004E1434">
            <w:pPr>
              <w:spacing w:line="400" w:lineRule="exact"/>
              <w:jc w:val="center"/>
              <w:rPr>
                <w:rFonts w:ascii="宋体" w:hAnsi="宋体"/>
                <w:szCs w:val="21"/>
              </w:rPr>
            </w:pPr>
            <w:r w:rsidRPr="00B01624">
              <w:rPr>
                <w:rFonts w:ascii="宋体" w:hAnsi="宋体"/>
                <w:szCs w:val="21"/>
              </w:rPr>
              <w:t>………</w:t>
            </w:r>
          </w:p>
        </w:tc>
        <w:tc>
          <w:tcPr>
            <w:tcW w:w="2126" w:type="dxa"/>
            <w:tcMar>
              <w:top w:w="0" w:type="dxa"/>
              <w:left w:w="108" w:type="dxa"/>
              <w:bottom w:w="0" w:type="dxa"/>
              <w:right w:w="108" w:type="dxa"/>
            </w:tcMar>
            <w:vAlign w:val="center"/>
          </w:tcPr>
          <w:p w:rsidR="00B55BD9" w:rsidRPr="00B01624" w:rsidRDefault="00B55BD9">
            <w:pPr>
              <w:widowControl/>
              <w:spacing w:line="400" w:lineRule="exact"/>
              <w:jc w:val="right"/>
              <w:rPr>
                <w:rFonts w:ascii="宋体" w:hAnsi="宋体"/>
                <w:szCs w:val="21"/>
              </w:rPr>
            </w:pPr>
          </w:p>
        </w:tc>
        <w:tc>
          <w:tcPr>
            <w:tcW w:w="2529" w:type="dxa"/>
            <w:tcMar>
              <w:top w:w="0" w:type="dxa"/>
              <w:left w:w="108" w:type="dxa"/>
              <w:bottom w:w="0" w:type="dxa"/>
              <w:right w:w="108" w:type="dxa"/>
            </w:tcMar>
            <w:vAlign w:val="center"/>
          </w:tcPr>
          <w:p w:rsidR="00B55BD9" w:rsidRPr="00B01624" w:rsidRDefault="00B55BD9">
            <w:pPr>
              <w:widowControl/>
              <w:spacing w:line="400" w:lineRule="exact"/>
              <w:jc w:val="left"/>
              <w:rPr>
                <w:rFonts w:ascii="宋体" w:hAnsi="宋体"/>
                <w:szCs w:val="21"/>
              </w:rPr>
            </w:pPr>
          </w:p>
        </w:tc>
      </w:tr>
      <w:tr w:rsidR="00B55BD9" w:rsidRPr="00B01624">
        <w:trPr>
          <w:trHeight w:val="624"/>
          <w:jc w:val="center"/>
        </w:trPr>
        <w:tc>
          <w:tcPr>
            <w:tcW w:w="887" w:type="dxa"/>
            <w:tcMar>
              <w:top w:w="0" w:type="dxa"/>
              <w:left w:w="108" w:type="dxa"/>
              <w:bottom w:w="0" w:type="dxa"/>
              <w:right w:w="108" w:type="dxa"/>
            </w:tcMar>
            <w:vAlign w:val="center"/>
          </w:tcPr>
          <w:p w:rsidR="00B55BD9" w:rsidRPr="00B01624" w:rsidRDefault="00B55BD9">
            <w:pPr>
              <w:widowControl/>
              <w:spacing w:line="400" w:lineRule="exact"/>
              <w:jc w:val="center"/>
              <w:rPr>
                <w:rFonts w:ascii="宋体" w:hAnsi="宋体"/>
                <w:szCs w:val="21"/>
              </w:rPr>
            </w:pPr>
          </w:p>
        </w:tc>
        <w:tc>
          <w:tcPr>
            <w:tcW w:w="2551" w:type="dxa"/>
            <w:tcMar>
              <w:top w:w="0" w:type="dxa"/>
              <w:left w:w="108" w:type="dxa"/>
              <w:bottom w:w="0" w:type="dxa"/>
              <w:right w:w="108" w:type="dxa"/>
            </w:tcMar>
            <w:vAlign w:val="center"/>
          </w:tcPr>
          <w:p w:rsidR="00B55BD9" w:rsidRPr="00B01624" w:rsidRDefault="00B55BD9">
            <w:pPr>
              <w:widowControl/>
              <w:spacing w:line="400" w:lineRule="exact"/>
              <w:jc w:val="center"/>
              <w:rPr>
                <w:rFonts w:ascii="宋体" w:hAnsi="宋体"/>
                <w:szCs w:val="21"/>
              </w:rPr>
            </w:pPr>
          </w:p>
        </w:tc>
        <w:tc>
          <w:tcPr>
            <w:tcW w:w="2126" w:type="dxa"/>
            <w:tcMar>
              <w:top w:w="0" w:type="dxa"/>
              <w:left w:w="108" w:type="dxa"/>
              <w:bottom w:w="0" w:type="dxa"/>
              <w:right w:w="108" w:type="dxa"/>
            </w:tcMar>
            <w:vAlign w:val="center"/>
          </w:tcPr>
          <w:p w:rsidR="00B55BD9" w:rsidRPr="00B01624" w:rsidRDefault="00B55BD9">
            <w:pPr>
              <w:widowControl/>
              <w:spacing w:line="400" w:lineRule="exact"/>
              <w:jc w:val="center"/>
              <w:rPr>
                <w:rFonts w:ascii="宋体" w:hAnsi="宋体"/>
                <w:szCs w:val="21"/>
              </w:rPr>
            </w:pPr>
          </w:p>
        </w:tc>
        <w:tc>
          <w:tcPr>
            <w:tcW w:w="2529" w:type="dxa"/>
            <w:tcMar>
              <w:top w:w="0" w:type="dxa"/>
              <w:left w:w="108" w:type="dxa"/>
              <w:bottom w:w="0" w:type="dxa"/>
              <w:right w:w="108" w:type="dxa"/>
            </w:tcMar>
            <w:vAlign w:val="center"/>
          </w:tcPr>
          <w:p w:rsidR="00B55BD9" w:rsidRPr="00B01624" w:rsidRDefault="00B55BD9">
            <w:pPr>
              <w:widowControl/>
              <w:spacing w:line="400" w:lineRule="exact"/>
              <w:jc w:val="right"/>
              <w:rPr>
                <w:rFonts w:ascii="宋体" w:hAnsi="宋体"/>
                <w:szCs w:val="21"/>
              </w:rPr>
            </w:pPr>
          </w:p>
        </w:tc>
      </w:tr>
      <w:tr w:rsidR="00B55BD9" w:rsidRPr="00B01624">
        <w:trPr>
          <w:trHeight w:val="624"/>
          <w:jc w:val="center"/>
        </w:trPr>
        <w:tc>
          <w:tcPr>
            <w:tcW w:w="887" w:type="dxa"/>
            <w:tcMar>
              <w:top w:w="0" w:type="dxa"/>
              <w:left w:w="108" w:type="dxa"/>
              <w:bottom w:w="0" w:type="dxa"/>
              <w:right w:w="108" w:type="dxa"/>
            </w:tcMar>
            <w:vAlign w:val="center"/>
          </w:tcPr>
          <w:p w:rsidR="00B55BD9" w:rsidRPr="00B01624" w:rsidRDefault="00B55BD9">
            <w:pPr>
              <w:widowControl/>
              <w:spacing w:line="400" w:lineRule="exact"/>
              <w:jc w:val="center"/>
              <w:rPr>
                <w:rFonts w:ascii="宋体" w:hAnsi="宋体"/>
                <w:szCs w:val="21"/>
              </w:rPr>
            </w:pPr>
          </w:p>
        </w:tc>
        <w:tc>
          <w:tcPr>
            <w:tcW w:w="2551" w:type="dxa"/>
            <w:tcMar>
              <w:top w:w="0" w:type="dxa"/>
              <w:left w:w="108" w:type="dxa"/>
              <w:bottom w:w="0" w:type="dxa"/>
              <w:right w:w="108" w:type="dxa"/>
            </w:tcMar>
            <w:vAlign w:val="center"/>
          </w:tcPr>
          <w:p w:rsidR="00B55BD9" w:rsidRPr="00B01624" w:rsidRDefault="004E1434">
            <w:pPr>
              <w:spacing w:line="400" w:lineRule="exact"/>
              <w:jc w:val="center"/>
              <w:rPr>
                <w:rFonts w:ascii="宋体" w:hAnsi="宋体"/>
                <w:szCs w:val="21"/>
              </w:rPr>
            </w:pPr>
            <w:r w:rsidRPr="00B01624">
              <w:rPr>
                <w:rFonts w:ascii="宋体" w:hAnsi="宋体" w:hint="eastAsia"/>
                <w:szCs w:val="21"/>
              </w:rPr>
              <w:t>合计总价</w:t>
            </w:r>
          </w:p>
        </w:tc>
        <w:tc>
          <w:tcPr>
            <w:tcW w:w="2126" w:type="dxa"/>
            <w:tcMar>
              <w:top w:w="0" w:type="dxa"/>
              <w:left w:w="108" w:type="dxa"/>
              <w:bottom w:w="0" w:type="dxa"/>
              <w:right w:w="108" w:type="dxa"/>
            </w:tcMar>
            <w:vAlign w:val="center"/>
          </w:tcPr>
          <w:p w:rsidR="00B55BD9" w:rsidRPr="00B01624" w:rsidRDefault="004E1434">
            <w:pPr>
              <w:widowControl/>
              <w:spacing w:line="400" w:lineRule="exact"/>
              <w:jc w:val="center"/>
              <w:rPr>
                <w:rFonts w:ascii="宋体" w:hAnsi="宋体"/>
                <w:szCs w:val="21"/>
              </w:rPr>
            </w:pPr>
            <w:r w:rsidRPr="00B01624">
              <w:rPr>
                <w:rFonts w:ascii="宋体" w:hAnsi="宋体" w:hint="eastAsia"/>
                <w:szCs w:val="21"/>
              </w:rPr>
              <w:t>1+2</w:t>
            </w:r>
          </w:p>
        </w:tc>
        <w:tc>
          <w:tcPr>
            <w:tcW w:w="2529" w:type="dxa"/>
            <w:tcMar>
              <w:top w:w="0" w:type="dxa"/>
              <w:left w:w="108" w:type="dxa"/>
              <w:bottom w:w="0" w:type="dxa"/>
              <w:right w:w="108" w:type="dxa"/>
            </w:tcMar>
            <w:vAlign w:val="center"/>
          </w:tcPr>
          <w:p w:rsidR="00B55BD9" w:rsidRPr="00B01624" w:rsidRDefault="00B55BD9">
            <w:pPr>
              <w:widowControl/>
              <w:spacing w:line="400" w:lineRule="exact"/>
              <w:jc w:val="right"/>
              <w:rPr>
                <w:rFonts w:ascii="宋体" w:hAnsi="宋体"/>
                <w:szCs w:val="21"/>
              </w:rPr>
            </w:pPr>
          </w:p>
        </w:tc>
      </w:tr>
    </w:tbl>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4E1434">
      <w:pPr>
        <w:ind w:firstLineChars="150" w:firstLine="315"/>
        <w:jc w:val="left"/>
        <w:rPr>
          <w:rFonts w:ascii="宋体" w:hAnsi="宋体" w:cs="宋体"/>
          <w:bCs/>
          <w:szCs w:val="21"/>
        </w:rPr>
      </w:pPr>
      <w:r w:rsidRPr="00B01624">
        <w:rPr>
          <w:rFonts w:ascii="宋体" w:hAnsi="宋体" w:hint="eastAsia"/>
          <w:szCs w:val="21"/>
        </w:rPr>
        <w:t xml:space="preserve">表5  </w:t>
      </w:r>
      <w:r w:rsidRPr="00B01624">
        <w:rPr>
          <w:rFonts w:ascii="宋体" w:hAnsi="宋体" w:cs="宋体" w:hint="eastAsia"/>
          <w:bCs/>
          <w:szCs w:val="21"/>
        </w:rPr>
        <w:t>单项工程建筑安装工程费用汇总表</w:t>
      </w:r>
    </w:p>
    <w:p w:rsidR="00B55BD9" w:rsidRPr="00B01624" w:rsidRDefault="00B55BD9">
      <w:pPr>
        <w:ind w:firstLineChars="150" w:firstLine="315"/>
        <w:rPr>
          <w:rFonts w:ascii="宋体" w:hAnsi="宋体"/>
          <w:szCs w:val="21"/>
        </w:rPr>
      </w:pPr>
    </w:p>
    <w:p w:rsidR="00B55BD9" w:rsidRPr="00B01624" w:rsidRDefault="00B55BD9">
      <w:pPr>
        <w:jc w:val="center"/>
        <w:rPr>
          <w:rFonts w:ascii="宋体" w:hAnsi="宋体" w:cs="宋体"/>
          <w:bCs/>
          <w:szCs w:val="21"/>
        </w:rPr>
      </w:pPr>
    </w:p>
    <w:p w:rsidR="00B55BD9" w:rsidRPr="00B01624" w:rsidRDefault="004E1434">
      <w:pPr>
        <w:jc w:val="center"/>
        <w:rPr>
          <w:rFonts w:ascii="宋体" w:hAnsi="宋体" w:cs="方正小标宋_GBK"/>
          <w:b/>
          <w:sz w:val="36"/>
          <w:szCs w:val="36"/>
        </w:rPr>
      </w:pPr>
      <w:r w:rsidRPr="00B01624">
        <w:rPr>
          <w:rFonts w:ascii="宋体" w:hAnsi="宋体" w:cs="方正小标宋_GBK" w:hint="eastAsia"/>
          <w:b/>
          <w:sz w:val="36"/>
          <w:szCs w:val="36"/>
        </w:rPr>
        <w:t>单项工程建筑安装工程费用汇总表</w:t>
      </w:r>
    </w:p>
    <w:p w:rsidR="00B55BD9" w:rsidRPr="00B01624" w:rsidRDefault="00B55BD9">
      <w:pPr>
        <w:rPr>
          <w:rFonts w:ascii="宋体" w:hAnsi="宋体" w:cs="宋体"/>
          <w:szCs w:val="21"/>
        </w:rPr>
      </w:pPr>
    </w:p>
    <w:p w:rsidR="00B55BD9" w:rsidRPr="00B01624" w:rsidRDefault="004E1434">
      <w:pPr>
        <w:ind w:firstLineChars="100" w:firstLine="210"/>
        <w:rPr>
          <w:rFonts w:ascii="宋体" w:hAnsi="宋体" w:cs="宋体"/>
          <w:szCs w:val="21"/>
        </w:rPr>
      </w:pPr>
      <w:r w:rsidRPr="00B01624">
        <w:t>工程名称：</w:t>
      </w:r>
      <w:r w:rsidRPr="00B01624">
        <w:t xml:space="preserve">                                            </w:t>
      </w:r>
      <w:r w:rsidRPr="00B01624">
        <w:t>第</w:t>
      </w:r>
      <w:r w:rsidRPr="00B01624">
        <w:t xml:space="preserve">  </w:t>
      </w:r>
      <w:r w:rsidRPr="00B01624">
        <w:t>页</w:t>
      </w:r>
      <w:r w:rsidRPr="00B01624">
        <w:t xml:space="preserve"> </w:t>
      </w:r>
      <w:r w:rsidRPr="00B01624">
        <w:t>共</w:t>
      </w:r>
      <w:r w:rsidRPr="00B01624">
        <w:t xml:space="preserve">  </w:t>
      </w:r>
      <w:r w:rsidRPr="00B01624">
        <w:t>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4464"/>
        <w:gridCol w:w="1516"/>
        <w:gridCol w:w="1516"/>
      </w:tblGrid>
      <w:tr w:rsidR="00B55BD9" w:rsidRPr="00B01624">
        <w:trPr>
          <w:cantSplit/>
          <w:trHeight w:val="1093"/>
          <w:jc w:val="center"/>
        </w:trPr>
        <w:tc>
          <w:tcPr>
            <w:tcW w:w="900" w:type="dxa"/>
            <w:tcBorders>
              <w:top w:val="single" w:sz="4" w:space="0" w:color="auto"/>
              <w:left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序号</w:t>
            </w:r>
          </w:p>
        </w:tc>
        <w:tc>
          <w:tcPr>
            <w:tcW w:w="4464" w:type="dxa"/>
            <w:tcBorders>
              <w:top w:val="single" w:sz="4" w:space="0" w:color="auto"/>
              <w:left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单位工程名称</w:t>
            </w:r>
          </w:p>
        </w:tc>
        <w:tc>
          <w:tcPr>
            <w:tcW w:w="1516" w:type="dxa"/>
            <w:tcBorders>
              <w:top w:val="single" w:sz="4" w:space="0" w:color="auto"/>
              <w:left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固定总价（元）</w:t>
            </w:r>
          </w:p>
        </w:tc>
        <w:tc>
          <w:tcPr>
            <w:tcW w:w="1516" w:type="dxa"/>
            <w:tcBorders>
              <w:top w:val="single" w:sz="4" w:space="0" w:color="auto"/>
              <w:left w:val="single" w:sz="4" w:space="0" w:color="auto"/>
              <w:right w:val="single" w:sz="4" w:space="0" w:color="auto"/>
            </w:tcBorders>
          </w:tcPr>
          <w:p w:rsidR="00B55BD9" w:rsidRPr="00B01624" w:rsidRDefault="00B55BD9">
            <w:pPr>
              <w:jc w:val="center"/>
              <w:rPr>
                <w:rFonts w:ascii="宋体" w:hAnsi="宋体" w:cs="宋体"/>
                <w:szCs w:val="21"/>
              </w:rPr>
            </w:pPr>
          </w:p>
          <w:p w:rsidR="00B55BD9" w:rsidRPr="00B01624" w:rsidRDefault="004E1434">
            <w:pPr>
              <w:jc w:val="center"/>
              <w:rPr>
                <w:rFonts w:ascii="宋体" w:hAnsi="宋体" w:cs="宋体"/>
                <w:szCs w:val="21"/>
              </w:rPr>
            </w:pPr>
            <w:r w:rsidRPr="00B01624">
              <w:rPr>
                <w:rFonts w:ascii="宋体" w:hAnsi="宋体" w:cs="宋体" w:hint="eastAsia"/>
                <w:szCs w:val="21"/>
              </w:rPr>
              <w:t>暂估价（元）</w:t>
            </w:r>
          </w:p>
        </w:tc>
      </w:tr>
      <w:tr w:rsidR="00B55BD9" w:rsidRPr="00B01624">
        <w:trPr>
          <w:trHeight w:val="698"/>
          <w:jc w:val="center"/>
        </w:trPr>
        <w:tc>
          <w:tcPr>
            <w:tcW w:w="900" w:type="dxa"/>
            <w:vMerge w:val="restart"/>
            <w:tcBorders>
              <w:top w:val="single" w:sz="4" w:space="0" w:color="auto"/>
              <w:left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1</w:t>
            </w:r>
          </w:p>
        </w:tc>
        <w:tc>
          <w:tcPr>
            <w:tcW w:w="4464"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单位工程1</w:t>
            </w:r>
          </w:p>
        </w:tc>
        <w:tc>
          <w:tcPr>
            <w:tcW w:w="151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151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Cs w:val="21"/>
              </w:rPr>
            </w:pPr>
          </w:p>
        </w:tc>
      </w:tr>
      <w:tr w:rsidR="00B55BD9" w:rsidRPr="00B01624">
        <w:trPr>
          <w:trHeight w:val="698"/>
          <w:jc w:val="center"/>
        </w:trPr>
        <w:tc>
          <w:tcPr>
            <w:tcW w:w="900" w:type="dxa"/>
            <w:vMerge/>
            <w:tcBorders>
              <w:left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4464"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单位工程1</w:t>
            </w:r>
          </w:p>
        </w:tc>
        <w:tc>
          <w:tcPr>
            <w:tcW w:w="151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151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Cs w:val="21"/>
              </w:rPr>
            </w:pPr>
          </w:p>
        </w:tc>
      </w:tr>
      <w:tr w:rsidR="00B55BD9" w:rsidRPr="00B01624">
        <w:trPr>
          <w:trHeight w:val="698"/>
          <w:jc w:val="center"/>
        </w:trPr>
        <w:tc>
          <w:tcPr>
            <w:tcW w:w="900" w:type="dxa"/>
            <w:vMerge/>
            <w:tcBorders>
              <w:left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4464"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151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Cs w:val="21"/>
              </w:rPr>
            </w:pPr>
          </w:p>
        </w:tc>
      </w:tr>
      <w:tr w:rsidR="00B55BD9" w:rsidRPr="00B01624">
        <w:trPr>
          <w:trHeight w:val="698"/>
          <w:jc w:val="center"/>
        </w:trPr>
        <w:tc>
          <w:tcPr>
            <w:tcW w:w="900" w:type="dxa"/>
            <w:vMerge/>
            <w:tcBorders>
              <w:left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4464"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151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151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Cs w:val="21"/>
              </w:rPr>
            </w:pPr>
          </w:p>
        </w:tc>
      </w:tr>
      <w:tr w:rsidR="00B55BD9" w:rsidRPr="00B01624">
        <w:trPr>
          <w:trHeight w:val="698"/>
          <w:jc w:val="center"/>
        </w:trPr>
        <w:tc>
          <w:tcPr>
            <w:tcW w:w="900" w:type="dxa"/>
            <w:vMerge/>
            <w:tcBorders>
              <w:left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4464"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151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151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Cs w:val="21"/>
              </w:rPr>
            </w:pPr>
          </w:p>
        </w:tc>
      </w:tr>
      <w:tr w:rsidR="00B55BD9" w:rsidRPr="00B01624">
        <w:trPr>
          <w:trHeight w:val="847"/>
          <w:jc w:val="center"/>
        </w:trPr>
        <w:tc>
          <w:tcPr>
            <w:tcW w:w="900" w:type="dxa"/>
            <w:vMerge/>
            <w:tcBorders>
              <w:left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4464"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151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151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Cs w:val="21"/>
              </w:rPr>
            </w:pPr>
          </w:p>
        </w:tc>
      </w:tr>
      <w:tr w:rsidR="00B55BD9" w:rsidRPr="00B01624">
        <w:trPr>
          <w:trHeight w:val="846"/>
          <w:jc w:val="center"/>
        </w:trPr>
        <w:tc>
          <w:tcPr>
            <w:tcW w:w="900" w:type="dxa"/>
            <w:vMerge/>
            <w:tcBorders>
              <w:left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4464"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单位工程合计</w:t>
            </w:r>
          </w:p>
        </w:tc>
        <w:tc>
          <w:tcPr>
            <w:tcW w:w="1516"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1516" w:type="dxa"/>
            <w:tcBorders>
              <w:top w:val="single" w:sz="4" w:space="0" w:color="auto"/>
              <w:left w:val="single" w:sz="4" w:space="0" w:color="auto"/>
              <w:bottom w:val="single" w:sz="4" w:space="0" w:color="auto"/>
              <w:right w:val="single" w:sz="4" w:space="0" w:color="auto"/>
            </w:tcBorders>
          </w:tcPr>
          <w:p w:rsidR="00B55BD9" w:rsidRPr="00B01624" w:rsidRDefault="00B55BD9">
            <w:pPr>
              <w:jc w:val="center"/>
              <w:rPr>
                <w:rFonts w:ascii="宋体" w:hAnsi="宋体" w:cs="宋体"/>
                <w:szCs w:val="21"/>
              </w:rPr>
            </w:pPr>
          </w:p>
        </w:tc>
      </w:tr>
      <w:tr w:rsidR="00B55BD9" w:rsidRPr="00B01624">
        <w:trPr>
          <w:trHeight w:val="846"/>
          <w:jc w:val="center"/>
        </w:trPr>
        <w:tc>
          <w:tcPr>
            <w:tcW w:w="900" w:type="dxa"/>
            <w:vMerge/>
            <w:tcBorders>
              <w:left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4464"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其中：安全文明施工费</w:t>
            </w:r>
          </w:p>
        </w:tc>
        <w:tc>
          <w:tcPr>
            <w:tcW w:w="3032" w:type="dxa"/>
            <w:gridSpan w:val="2"/>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r>
      <w:tr w:rsidR="00B55BD9" w:rsidRPr="00B01624">
        <w:trPr>
          <w:trHeight w:val="930"/>
          <w:jc w:val="center"/>
        </w:trPr>
        <w:tc>
          <w:tcPr>
            <w:tcW w:w="90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2</w:t>
            </w:r>
          </w:p>
        </w:tc>
        <w:tc>
          <w:tcPr>
            <w:tcW w:w="4464"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暂列金额</w:t>
            </w:r>
          </w:p>
        </w:tc>
        <w:tc>
          <w:tcPr>
            <w:tcW w:w="3032" w:type="dxa"/>
            <w:gridSpan w:val="2"/>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r>
      <w:tr w:rsidR="00B55BD9" w:rsidRPr="00B01624">
        <w:trPr>
          <w:trHeight w:val="930"/>
          <w:jc w:val="center"/>
        </w:trPr>
        <w:tc>
          <w:tcPr>
            <w:tcW w:w="5364" w:type="dxa"/>
            <w:gridSpan w:val="2"/>
            <w:tcBorders>
              <w:top w:val="single" w:sz="4" w:space="0" w:color="auto"/>
              <w:left w:val="single" w:sz="4" w:space="0" w:color="auto"/>
              <w:bottom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合计</w:t>
            </w:r>
          </w:p>
        </w:tc>
        <w:tc>
          <w:tcPr>
            <w:tcW w:w="3032" w:type="dxa"/>
            <w:gridSpan w:val="2"/>
            <w:tcBorders>
              <w:top w:val="single" w:sz="4" w:space="0" w:color="auto"/>
              <w:left w:val="single" w:sz="4" w:space="0" w:color="auto"/>
              <w:bottom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1+2</w:t>
            </w:r>
          </w:p>
        </w:tc>
      </w:tr>
    </w:tbl>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B55BD9">
      <w:pPr>
        <w:rPr>
          <w:rFonts w:ascii="宋体" w:hAnsi="宋体"/>
          <w:szCs w:val="21"/>
        </w:rPr>
      </w:pPr>
    </w:p>
    <w:p w:rsidR="00B55BD9" w:rsidRPr="00B01624" w:rsidRDefault="004E1434">
      <w:pPr>
        <w:ind w:firstLineChars="200" w:firstLine="420"/>
        <w:jc w:val="left"/>
        <w:rPr>
          <w:rFonts w:ascii="宋体" w:hAnsi="宋体" w:cs="宋体"/>
          <w:bCs/>
          <w:szCs w:val="21"/>
        </w:rPr>
      </w:pPr>
      <w:r w:rsidRPr="00B01624">
        <w:rPr>
          <w:rFonts w:ascii="宋体" w:hAnsi="宋体" w:hint="eastAsia"/>
          <w:szCs w:val="21"/>
        </w:rPr>
        <w:t>表6  单位</w:t>
      </w:r>
      <w:r w:rsidRPr="00B01624">
        <w:rPr>
          <w:rFonts w:ascii="宋体" w:hAnsi="宋体" w:cs="宋体" w:hint="eastAsia"/>
          <w:bCs/>
          <w:szCs w:val="21"/>
        </w:rPr>
        <w:t>工程工程量清单与计价表</w:t>
      </w:r>
    </w:p>
    <w:p w:rsidR="00B55BD9" w:rsidRPr="00B01624" w:rsidRDefault="00B55BD9">
      <w:pPr>
        <w:ind w:firstLineChars="250" w:firstLine="525"/>
        <w:jc w:val="left"/>
        <w:rPr>
          <w:rFonts w:ascii="宋体" w:hAnsi="宋体"/>
          <w:szCs w:val="21"/>
        </w:rPr>
      </w:pPr>
    </w:p>
    <w:p w:rsidR="00B55BD9" w:rsidRPr="00B01624" w:rsidRDefault="00B55BD9">
      <w:pPr>
        <w:jc w:val="center"/>
        <w:rPr>
          <w:rFonts w:ascii="宋体" w:hAnsi="宋体"/>
          <w:szCs w:val="21"/>
        </w:rPr>
      </w:pPr>
    </w:p>
    <w:p w:rsidR="00B55BD9" w:rsidRPr="00B01624" w:rsidRDefault="004E1434">
      <w:pPr>
        <w:jc w:val="center"/>
        <w:rPr>
          <w:rFonts w:ascii="宋体" w:hAnsi="宋体" w:cs="方正小标宋_GBK"/>
          <w:b/>
          <w:sz w:val="36"/>
          <w:szCs w:val="36"/>
        </w:rPr>
      </w:pPr>
      <w:r w:rsidRPr="00B01624">
        <w:rPr>
          <w:rFonts w:ascii="宋体" w:hAnsi="宋体" w:cs="方正小标宋_GBK" w:hint="eastAsia"/>
          <w:b/>
          <w:sz w:val="36"/>
          <w:szCs w:val="36"/>
        </w:rPr>
        <w:t>单位工程工程量清单与计价表</w:t>
      </w:r>
    </w:p>
    <w:p w:rsidR="00B55BD9" w:rsidRPr="00B01624" w:rsidRDefault="00B55BD9">
      <w:pPr>
        <w:rPr>
          <w:rFonts w:ascii="宋体" w:hAnsi="宋体" w:cs="宋体"/>
          <w:szCs w:val="21"/>
        </w:rPr>
      </w:pPr>
    </w:p>
    <w:p w:rsidR="00B55BD9" w:rsidRPr="00B01624" w:rsidRDefault="004E1434">
      <w:pPr>
        <w:ind w:firstLineChars="150" w:firstLine="315"/>
        <w:rPr>
          <w:rFonts w:ascii="宋体" w:hAnsi="宋体" w:cs="宋体"/>
          <w:szCs w:val="21"/>
        </w:rPr>
      </w:pPr>
      <w:r w:rsidRPr="00B01624">
        <w:rPr>
          <w:rFonts w:ascii="宋体" w:hAnsi="宋体" w:cs="宋体" w:hint="eastAsia"/>
          <w:szCs w:val="21"/>
        </w:rPr>
        <w:t xml:space="preserve">工程名称：                                                    </w:t>
      </w:r>
      <w:r w:rsidRPr="00B01624">
        <w:t>第</w:t>
      </w:r>
      <w:r w:rsidRPr="00B01624">
        <w:t xml:space="preserve">  </w:t>
      </w:r>
      <w:r w:rsidRPr="00B01624">
        <w:t>页</w:t>
      </w:r>
      <w:r w:rsidRPr="00B01624">
        <w:t xml:space="preserve"> </w:t>
      </w:r>
      <w:r w:rsidRPr="00B01624">
        <w:t>共</w:t>
      </w:r>
      <w:r w:rsidRPr="00B01624">
        <w:t xml:space="preserve">  </w:t>
      </w:r>
      <w:r w:rsidRPr="00B01624">
        <w:t>页</w:t>
      </w:r>
    </w:p>
    <w:tbl>
      <w:tblPr>
        <w:tblW w:w="0" w:type="auto"/>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0"/>
        <w:gridCol w:w="992"/>
        <w:gridCol w:w="2268"/>
        <w:gridCol w:w="709"/>
        <w:gridCol w:w="850"/>
        <w:gridCol w:w="851"/>
        <w:gridCol w:w="992"/>
        <w:gridCol w:w="992"/>
      </w:tblGrid>
      <w:tr w:rsidR="00B55BD9" w:rsidRPr="00B01624">
        <w:trPr>
          <w:trHeight w:val="1031"/>
        </w:trPr>
        <w:tc>
          <w:tcPr>
            <w:tcW w:w="59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序号</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项目名称、项目特征、工作内容</w:t>
            </w:r>
          </w:p>
        </w:tc>
        <w:tc>
          <w:tcPr>
            <w:tcW w:w="709"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计量单位</w:t>
            </w:r>
          </w:p>
        </w:tc>
        <w:tc>
          <w:tcPr>
            <w:tcW w:w="850"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工程量</w:t>
            </w:r>
          </w:p>
        </w:tc>
        <w:tc>
          <w:tcPr>
            <w:tcW w:w="851" w:type="dxa"/>
            <w:tcBorders>
              <w:top w:val="single" w:sz="4" w:space="0" w:color="auto"/>
              <w:left w:val="single" w:sz="4" w:space="0" w:color="auto"/>
              <w:bottom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综合单价（元）</w:t>
            </w:r>
          </w:p>
        </w:tc>
        <w:tc>
          <w:tcPr>
            <w:tcW w:w="992"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p w:rsidR="00B55BD9" w:rsidRPr="00B01624" w:rsidRDefault="004E1434">
            <w:pPr>
              <w:rPr>
                <w:rFonts w:ascii="宋体" w:hAnsi="宋体" w:cs="宋体"/>
                <w:szCs w:val="21"/>
              </w:rPr>
            </w:pPr>
            <w:r w:rsidRPr="00B01624">
              <w:rPr>
                <w:rFonts w:ascii="宋体" w:hAnsi="宋体" w:cs="宋体" w:hint="eastAsia"/>
                <w:szCs w:val="21"/>
              </w:rPr>
              <w:t>合价（元）</w:t>
            </w:r>
          </w:p>
        </w:tc>
        <w:tc>
          <w:tcPr>
            <w:tcW w:w="992" w:type="dxa"/>
            <w:tcBorders>
              <w:top w:val="single" w:sz="4" w:space="0" w:color="auto"/>
              <w:left w:val="single" w:sz="4" w:space="0" w:color="auto"/>
              <w:bottom w:val="single" w:sz="4" w:space="0" w:color="auto"/>
              <w:right w:val="single" w:sz="4" w:space="0" w:color="auto"/>
            </w:tcBorders>
          </w:tcPr>
          <w:p w:rsidR="00B55BD9" w:rsidRPr="00B01624" w:rsidRDefault="004E1434">
            <w:pPr>
              <w:rPr>
                <w:rFonts w:ascii="宋体" w:hAnsi="宋体" w:cs="宋体"/>
                <w:szCs w:val="21"/>
              </w:rPr>
            </w:pPr>
            <w:r w:rsidRPr="00B01624">
              <w:rPr>
                <w:rFonts w:ascii="宋体" w:hAnsi="宋体" w:cs="宋体" w:hint="eastAsia"/>
                <w:szCs w:val="21"/>
              </w:rPr>
              <w:t>暂估材料设备费（元）</w:t>
            </w:r>
          </w:p>
        </w:tc>
      </w:tr>
      <w:tr w:rsidR="00B55BD9" w:rsidRPr="00B01624">
        <w:trPr>
          <w:trHeight w:val="748"/>
        </w:trPr>
        <w:tc>
          <w:tcPr>
            <w:tcW w:w="59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left"/>
              <w:rPr>
                <w:rFonts w:ascii="宋体" w:hAnsi="宋体" w:cs="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992"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992"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r>
      <w:tr w:rsidR="00B55BD9" w:rsidRPr="00B01624">
        <w:trPr>
          <w:trHeight w:val="640"/>
        </w:trPr>
        <w:tc>
          <w:tcPr>
            <w:tcW w:w="59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992"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992"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r>
      <w:tr w:rsidR="00B55BD9" w:rsidRPr="00B01624">
        <w:trPr>
          <w:trHeight w:val="700"/>
        </w:trPr>
        <w:tc>
          <w:tcPr>
            <w:tcW w:w="59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992"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992"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r>
      <w:tr w:rsidR="00B55BD9" w:rsidRPr="00B01624">
        <w:trPr>
          <w:trHeight w:val="710"/>
        </w:trPr>
        <w:tc>
          <w:tcPr>
            <w:tcW w:w="59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3260" w:type="dxa"/>
            <w:gridSpan w:val="2"/>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709"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850"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851"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992"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992"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r>
      <w:tr w:rsidR="00B55BD9" w:rsidRPr="00B01624">
        <w:trPr>
          <w:trHeight w:val="645"/>
        </w:trPr>
        <w:tc>
          <w:tcPr>
            <w:tcW w:w="59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3260" w:type="dxa"/>
            <w:gridSpan w:val="2"/>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709"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850"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851"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992"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992"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r>
      <w:tr w:rsidR="00B55BD9" w:rsidRPr="00B01624">
        <w:trPr>
          <w:trHeight w:val="592"/>
        </w:trPr>
        <w:tc>
          <w:tcPr>
            <w:tcW w:w="59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3260" w:type="dxa"/>
            <w:gridSpan w:val="2"/>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709"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850"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851"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992"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992"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r>
      <w:tr w:rsidR="00B55BD9" w:rsidRPr="00B01624">
        <w:trPr>
          <w:trHeight w:val="696"/>
        </w:trPr>
        <w:tc>
          <w:tcPr>
            <w:tcW w:w="59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3260" w:type="dxa"/>
            <w:gridSpan w:val="2"/>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709"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850"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851"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992"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992"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r>
      <w:tr w:rsidR="00B55BD9" w:rsidRPr="00B01624">
        <w:trPr>
          <w:trHeight w:val="696"/>
        </w:trPr>
        <w:tc>
          <w:tcPr>
            <w:tcW w:w="59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3260" w:type="dxa"/>
            <w:gridSpan w:val="2"/>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709"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850"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851"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992"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c>
          <w:tcPr>
            <w:tcW w:w="992" w:type="dxa"/>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r>
      <w:tr w:rsidR="00B55BD9" w:rsidRPr="00B01624">
        <w:trPr>
          <w:trHeight w:val="659"/>
        </w:trPr>
        <w:tc>
          <w:tcPr>
            <w:tcW w:w="59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3260" w:type="dxa"/>
            <w:gridSpan w:val="2"/>
            <w:tcBorders>
              <w:top w:val="single" w:sz="4" w:space="0" w:color="auto"/>
              <w:left w:val="single" w:sz="4" w:space="0" w:color="auto"/>
              <w:bottom w:val="single" w:sz="4" w:space="0" w:color="auto"/>
              <w:right w:val="single" w:sz="4" w:space="0" w:color="auto"/>
            </w:tcBorders>
          </w:tcPr>
          <w:p w:rsidR="00B55BD9" w:rsidRPr="00B01624" w:rsidRDefault="004E1434">
            <w:pPr>
              <w:rPr>
                <w:rFonts w:ascii="宋体" w:hAnsi="宋体" w:cs="宋体"/>
                <w:szCs w:val="21"/>
              </w:rPr>
            </w:pPr>
            <w:r w:rsidRPr="00B01624">
              <w:rPr>
                <w:rFonts w:ascii="宋体" w:hAnsi="宋体" w:cs="宋体" w:hint="eastAsia"/>
                <w:szCs w:val="21"/>
              </w:rPr>
              <w:t>税前造价合计</w:t>
            </w:r>
          </w:p>
        </w:tc>
        <w:tc>
          <w:tcPr>
            <w:tcW w:w="4394" w:type="dxa"/>
            <w:gridSpan w:val="5"/>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r>
      <w:tr w:rsidR="00B55BD9" w:rsidRPr="00B01624">
        <w:trPr>
          <w:trHeight w:val="659"/>
        </w:trPr>
        <w:tc>
          <w:tcPr>
            <w:tcW w:w="590"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3260" w:type="dxa"/>
            <w:gridSpan w:val="2"/>
            <w:tcBorders>
              <w:top w:val="single" w:sz="4" w:space="0" w:color="auto"/>
              <w:left w:val="single" w:sz="4" w:space="0" w:color="auto"/>
              <w:bottom w:val="single" w:sz="4" w:space="0" w:color="auto"/>
              <w:right w:val="single" w:sz="4" w:space="0" w:color="auto"/>
            </w:tcBorders>
          </w:tcPr>
          <w:p w:rsidR="00B55BD9" w:rsidRPr="00B01624" w:rsidRDefault="004E1434">
            <w:pPr>
              <w:rPr>
                <w:rFonts w:ascii="宋体" w:hAnsi="宋体" w:cs="宋体"/>
                <w:szCs w:val="21"/>
              </w:rPr>
            </w:pPr>
            <w:r w:rsidRPr="00B01624">
              <w:rPr>
                <w:rFonts w:ascii="宋体" w:hAnsi="宋体" w:cs="宋体" w:hint="eastAsia"/>
                <w:szCs w:val="21"/>
              </w:rPr>
              <w:t>含税造价合计=税前造价合计*（1+税率）</w:t>
            </w:r>
          </w:p>
        </w:tc>
        <w:tc>
          <w:tcPr>
            <w:tcW w:w="4394" w:type="dxa"/>
            <w:gridSpan w:val="5"/>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r>
      <w:tr w:rsidR="00B55BD9" w:rsidRPr="00B01624">
        <w:trPr>
          <w:trHeight w:val="659"/>
        </w:trPr>
        <w:tc>
          <w:tcPr>
            <w:tcW w:w="590" w:type="dxa"/>
            <w:vMerge w:val="restart"/>
            <w:tcBorders>
              <w:top w:val="single" w:sz="4" w:space="0" w:color="auto"/>
              <w:left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其中</w:t>
            </w:r>
          </w:p>
        </w:tc>
        <w:tc>
          <w:tcPr>
            <w:tcW w:w="3260" w:type="dxa"/>
            <w:gridSpan w:val="2"/>
            <w:tcBorders>
              <w:top w:val="single" w:sz="4" w:space="0" w:color="auto"/>
              <w:left w:val="single" w:sz="4" w:space="0" w:color="auto"/>
              <w:bottom w:val="single" w:sz="4" w:space="0" w:color="auto"/>
              <w:right w:val="single" w:sz="4" w:space="0" w:color="auto"/>
            </w:tcBorders>
          </w:tcPr>
          <w:p w:rsidR="00B55BD9" w:rsidRPr="00B01624" w:rsidRDefault="004E1434">
            <w:pPr>
              <w:rPr>
                <w:rFonts w:ascii="宋体" w:hAnsi="宋体" w:cs="宋体"/>
                <w:szCs w:val="21"/>
              </w:rPr>
            </w:pPr>
            <w:r w:rsidRPr="00B01624">
              <w:rPr>
                <w:rFonts w:ascii="宋体" w:hAnsi="宋体" w:cs="宋体" w:hint="eastAsia"/>
                <w:szCs w:val="21"/>
              </w:rPr>
              <w:t>固定总价</w:t>
            </w:r>
          </w:p>
        </w:tc>
        <w:tc>
          <w:tcPr>
            <w:tcW w:w="4394" w:type="dxa"/>
            <w:gridSpan w:val="5"/>
            <w:tcBorders>
              <w:top w:val="single" w:sz="4" w:space="0" w:color="auto"/>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r>
      <w:tr w:rsidR="00B55BD9" w:rsidRPr="00B01624">
        <w:trPr>
          <w:trHeight w:val="330"/>
        </w:trPr>
        <w:tc>
          <w:tcPr>
            <w:tcW w:w="590" w:type="dxa"/>
            <w:vMerge/>
            <w:tcBorders>
              <w:left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992" w:type="dxa"/>
            <w:vMerge w:val="restart"/>
            <w:tcBorders>
              <w:top w:val="single" w:sz="4" w:space="0" w:color="auto"/>
              <w:left w:val="single" w:sz="4" w:space="0" w:color="auto"/>
              <w:right w:val="single" w:sz="4" w:space="0" w:color="auto"/>
            </w:tcBorders>
          </w:tcPr>
          <w:p w:rsidR="00B55BD9" w:rsidRPr="00B01624" w:rsidRDefault="004E1434">
            <w:pPr>
              <w:rPr>
                <w:rFonts w:ascii="宋体" w:hAnsi="宋体" w:cs="宋体"/>
                <w:szCs w:val="21"/>
              </w:rPr>
            </w:pPr>
            <w:r w:rsidRPr="00B01624">
              <w:rPr>
                <w:rFonts w:ascii="宋体" w:hAnsi="宋体" w:cs="宋体" w:hint="eastAsia"/>
                <w:szCs w:val="21"/>
              </w:rPr>
              <w:t>暂估价</w:t>
            </w:r>
          </w:p>
        </w:tc>
        <w:tc>
          <w:tcPr>
            <w:tcW w:w="2268" w:type="dxa"/>
            <w:tcBorders>
              <w:top w:val="single" w:sz="4" w:space="0" w:color="auto"/>
              <w:left w:val="single" w:sz="4" w:space="0" w:color="auto"/>
              <w:bottom w:val="single" w:sz="4" w:space="0" w:color="auto"/>
              <w:right w:val="single" w:sz="4" w:space="0" w:color="auto"/>
            </w:tcBorders>
          </w:tcPr>
          <w:p w:rsidR="00B55BD9" w:rsidRPr="00B01624" w:rsidRDefault="004E1434">
            <w:pPr>
              <w:rPr>
                <w:rFonts w:ascii="宋体" w:hAnsi="宋体" w:cs="宋体"/>
                <w:szCs w:val="21"/>
              </w:rPr>
            </w:pPr>
            <w:r w:rsidRPr="00B01624">
              <w:rPr>
                <w:rFonts w:ascii="宋体" w:hAnsi="宋体" w:cs="宋体" w:hint="eastAsia"/>
                <w:szCs w:val="21"/>
              </w:rPr>
              <w:t>暂估材料设备</w:t>
            </w:r>
          </w:p>
        </w:tc>
        <w:tc>
          <w:tcPr>
            <w:tcW w:w="4394" w:type="dxa"/>
            <w:gridSpan w:val="5"/>
            <w:tcBorders>
              <w:top w:val="single" w:sz="4" w:space="0" w:color="auto"/>
              <w:left w:val="single" w:sz="4" w:space="0" w:color="auto"/>
              <w:right w:val="single" w:sz="4" w:space="0" w:color="auto"/>
            </w:tcBorders>
          </w:tcPr>
          <w:p w:rsidR="00B55BD9" w:rsidRPr="00B01624" w:rsidRDefault="00B55BD9">
            <w:pPr>
              <w:rPr>
                <w:rFonts w:ascii="宋体" w:hAnsi="宋体" w:cs="宋体"/>
                <w:szCs w:val="21"/>
              </w:rPr>
            </w:pPr>
          </w:p>
        </w:tc>
      </w:tr>
      <w:tr w:rsidR="00B55BD9" w:rsidRPr="00B01624">
        <w:trPr>
          <w:trHeight w:val="330"/>
        </w:trPr>
        <w:tc>
          <w:tcPr>
            <w:tcW w:w="590" w:type="dxa"/>
            <w:vMerge/>
            <w:tcBorders>
              <w:left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992" w:type="dxa"/>
            <w:vMerge/>
            <w:tcBorders>
              <w:left w:val="single" w:sz="4" w:space="0" w:color="auto"/>
              <w:bottom w:val="single" w:sz="4" w:space="0" w:color="auto"/>
              <w:right w:val="single" w:sz="4" w:space="0" w:color="auto"/>
            </w:tcBorders>
          </w:tcPr>
          <w:p w:rsidR="00B55BD9" w:rsidRPr="00B01624" w:rsidRDefault="00B55BD9">
            <w:pPr>
              <w:ind w:firstLineChars="250" w:firstLine="525"/>
              <w:rPr>
                <w:rFonts w:ascii="宋体" w:hAnsi="宋体" w:cs="宋体"/>
                <w:szCs w:val="21"/>
              </w:rPr>
            </w:pPr>
          </w:p>
        </w:tc>
        <w:tc>
          <w:tcPr>
            <w:tcW w:w="2268" w:type="dxa"/>
            <w:tcBorders>
              <w:top w:val="single" w:sz="4" w:space="0" w:color="auto"/>
              <w:left w:val="single" w:sz="4" w:space="0" w:color="auto"/>
              <w:bottom w:val="single" w:sz="4" w:space="0" w:color="auto"/>
              <w:right w:val="single" w:sz="4" w:space="0" w:color="auto"/>
            </w:tcBorders>
          </w:tcPr>
          <w:p w:rsidR="00B55BD9" w:rsidRPr="00B01624" w:rsidRDefault="004E1434">
            <w:pPr>
              <w:rPr>
                <w:rFonts w:ascii="宋体" w:hAnsi="宋体" w:cs="宋体"/>
                <w:szCs w:val="21"/>
              </w:rPr>
            </w:pPr>
            <w:r w:rsidRPr="00B01624">
              <w:rPr>
                <w:rFonts w:ascii="宋体" w:hAnsi="宋体" w:cs="宋体" w:hint="eastAsia"/>
                <w:szCs w:val="21"/>
              </w:rPr>
              <w:t>暂估专业工程</w:t>
            </w:r>
          </w:p>
        </w:tc>
        <w:tc>
          <w:tcPr>
            <w:tcW w:w="4394" w:type="dxa"/>
            <w:gridSpan w:val="5"/>
            <w:tcBorders>
              <w:left w:val="single" w:sz="4" w:space="0" w:color="auto"/>
              <w:bottom w:val="single" w:sz="4" w:space="0" w:color="auto"/>
              <w:right w:val="single" w:sz="4" w:space="0" w:color="auto"/>
            </w:tcBorders>
          </w:tcPr>
          <w:p w:rsidR="00B55BD9" w:rsidRPr="00B01624" w:rsidRDefault="00B55BD9">
            <w:pPr>
              <w:rPr>
                <w:rFonts w:ascii="宋体" w:hAnsi="宋体" w:cs="宋体"/>
                <w:szCs w:val="21"/>
              </w:rPr>
            </w:pPr>
          </w:p>
        </w:tc>
      </w:tr>
    </w:tbl>
    <w:p w:rsidR="00B55BD9" w:rsidRPr="00B01624" w:rsidRDefault="004E1434" w:rsidP="00F93BF4">
      <w:pPr>
        <w:ind w:firstLineChars="196" w:firstLine="412"/>
        <w:rPr>
          <w:rFonts w:ascii="宋体" w:hAnsi="宋体" w:cs="宋体"/>
          <w:bCs/>
          <w:szCs w:val="21"/>
        </w:rPr>
      </w:pPr>
      <w:r w:rsidRPr="00B01624">
        <w:rPr>
          <w:rFonts w:ascii="宋体" w:hAnsi="宋体" w:cs="宋体" w:hint="eastAsia"/>
          <w:bCs/>
          <w:szCs w:val="21"/>
        </w:rPr>
        <w:t>备注：1.全费用综合单价包含增值税金以外的全部费用。</w:t>
      </w:r>
    </w:p>
    <w:p w:rsidR="00B55BD9" w:rsidRPr="00B01624" w:rsidRDefault="004E1434">
      <w:pPr>
        <w:ind w:firstLineChars="490" w:firstLine="1029"/>
        <w:rPr>
          <w:rFonts w:ascii="宋体" w:hAnsi="宋体" w:cs="宋体"/>
          <w:bCs/>
          <w:szCs w:val="21"/>
        </w:rPr>
      </w:pPr>
      <w:r w:rsidRPr="00B01624">
        <w:rPr>
          <w:rFonts w:ascii="宋体" w:hAnsi="宋体" w:cs="宋体" w:hint="eastAsia"/>
          <w:bCs/>
          <w:szCs w:val="21"/>
        </w:rPr>
        <w:t>2.主材设备采用暂估价的，在“项目特征”栏目中标注暂定的主材或设备名称。</w:t>
      </w:r>
    </w:p>
    <w:p w:rsidR="00B55BD9" w:rsidRPr="00B01624" w:rsidRDefault="004E1434">
      <w:pPr>
        <w:ind w:firstLineChars="490" w:firstLine="1029"/>
        <w:rPr>
          <w:rFonts w:ascii="宋体" w:hAnsi="宋体" w:cs="宋体"/>
          <w:bCs/>
          <w:szCs w:val="21"/>
        </w:rPr>
      </w:pPr>
      <w:r w:rsidRPr="00B01624">
        <w:rPr>
          <w:rFonts w:ascii="宋体" w:hAnsi="宋体" w:cs="宋体" w:hint="eastAsia"/>
          <w:bCs/>
          <w:szCs w:val="21"/>
        </w:rPr>
        <w:t>3.暂估专业工程要单独列分部，并在本分部名称栏用括号注明为暂估专业工程。</w:t>
      </w:r>
    </w:p>
    <w:p w:rsidR="00B55BD9" w:rsidRPr="00B01624" w:rsidRDefault="004E1434">
      <w:pPr>
        <w:ind w:leftChars="200" w:left="420" w:firstLineChars="300" w:firstLine="630"/>
        <w:rPr>
          <w:rFonts w:ascii="宋体" w:hAnsi="宋体" w:cs="宋体"/>
          <w:bCs/>
          <w:szCs w:val="21"/>
        </w:rPr>
      </w:pPr>
      <w:r w:rsidRPr="00B01624">
        <w:rPr>
          <w:rFonts w:ascii="宋体" w:hAnsi="宋体" w:cs="宋体" w:hint="eastAsia"/>
          <w:bCs/>
          <w:szCs w:val="21"/>
        </w:rPr>
        <w:t>4.一般计税法的税前造价为不含增值税进项税的除税价，简易计税法的税前造价为含增值税进项税的含税价。</w:t>
      </w:r>
    </w:p>
    <w:p w:rsidR="00B55BD9" w:rsidRPr="00B01624" w:rsidRDefault="004E1434">
      <w:pPr>
        <w:ind w:leftChars="200" w:left="420" w:firstLineChars="290" w:firstLine="609"/>
        <w:rPr>
          <w:rFonts w:ascii="宋体" w:hAnsi="宋体" w:cs="宋体"/>
          <w:szCs w:val="21"/>
        </w:rPr>
      </w:pPr>
      <w:r w:rsidRPr="00B01624">
        <w:rPr>
          <w:rFonts w:ascii="宋体" w:hAnsi="宋体" w:cs="宋体" w:hint="eastAsia"/>
          <w:bCs/>
          <w:szCs w:val="21"/>
        </w:rPr>
        <w:t>5.一般计税法的税率是指增值税消项税税率（9%），简易计税法税率是指应纳税率（3%）及附加税费率。</w:t>
      </w:r>
    </w:p>
    <w:p w:rsidR="00B55BD9" w:rsidRPr="00B01624" w:rsidRDefault="00B55BD9">
      <w:pPr>
        <w:rPr>
          <w:rFonts w:ascii="宋体" w:hAnsi="宋体" w:cs="宋体"/>
          <w:szCs w:val="21"/>
        </w:rPr>
      </w:pPr>
    </w:p>
    <w:p w:rsidR="00B55BD9" w:rsidRPr="00B01624" w:rsidRDefault="00B55BD9">
      <w:pPr>
        <w:rPr>
          <w:rFonts w:ascii="宋体" w:hAnsi="宋体" w:cs="宋体"/>
          <w:szCs w:val="21"/>
        </w:rPr>
      </w:pPr>
    </w:p>
    <w:p w:rsidR="00B55BD9" w:rsidRPr="00B01624" w:rsidRDefault="00B55BD9">
      <w:pPr>
        <w:rPr>
          <w:rFonts w:ascii="宋体" w:hAnsi="宋体" w:cs="宋体"/>
          <w:szCs w:val="21"/>
        </w:rPr>
      </w:pPr>
    </w:p>
    <w:p w:rsidR="00B55BD9" w:rsidRPr="00B01624" w:rsidRDefault="00B55BD9">
      <w:pPr>
        <w:rPr>
          <w:rFonts w:ascii="宋体" w:hAnsi="宋体" w:cs="宋体"/>
          <w:szCs w:val="21"/>
        </w:rPr>
      </w:pPr>
    </w:p>
    <w:p w:rsidR="00B55BD9" w:rsidRPr="00B01624" w:rsidRDefault="004E1434">
      <w:pPr>
        <w:pStyle w:val="28"/>
        <w:ind w:firstLine="0"/>
        <w:jc w:val="left"/>
        <w:rPr>
          <w:rFonts w:ascii="宋体" w:hAnsi="宋体" w:cs="宋体"/>
          <w:bCs/>
          <w:szCs w:val="21"/>
        </w:rPr>
      </w:pPr>
      <w:r w:rsidRPr="00B01624">
        <w:rPr>
          <w:rFonts w:ascii="宋体" w:hAnsi="宋体" w:cs="宋体" w:hint="eastAsia"/>
          <w:bCs/>
          <w:szCs w:val="21"/>
        </w:rPr>
        <w:t>表7  主要材料设备价格表</w:t>
      </w:r>
    </w:p>
    <w:p w:rsidR="00B55BD9" w:rsidRPr="00B01624" w:rsidRDefault="00B55BD9">
      <w:pPr>
        <w:pStyle w:val="28"/>
        <w:ind w:firstLine="0"/>
        <w:jc w:val="left"/>
        <w:rPr>
          <w:rFonts w:ascii="宋体" w:hAnsi="宋体" w:cs="宋体"/>
          <w:bCs/>
          <w:szCs w:val="21"/>
        </w:rPr>
      </w:pPr>
    </w:p>
    <w:p w:rsidR="00B55BD9" w:rsidRPr="00B01624" w:rsidRDefault="004E1434">
      <w:pPr>
        <w:pStyle w:val="28"/>
        <w:ind w:firstLine="0"/>
        <w:jc w:val="center"/>
        <w:rPr>
          <w:rFonts w:ascii="宋体" w:hAnsi="宋体" w:cs="宋体"/>
          <w:bCs/>
          <w:szCs w:val="21"/>
        </w:rPr>
      </w:pPr>
      <w:r w:rsidRPr="00B01624">
        <w:rPr>
          <w:rFonts w:ascii="宋体" w:hAnsi="宋体" w:cs="宋体" w:hint="eastAsia"/>
          <w:bCs/>
          <w:szCs w:val="21"/>
        </w:rPr>
        <w:t>主要材料设备价格表</w:t>
      </w:r>
    </w:p>
    <w:p w:rsidR="00B55BD9" w:rsidRPr="00B01624" w:rsidRDefault="004E1434">
      <w:pPr>
        <w:ind w:firstLineChars="150" w:firstLine="315"/>
        <w:rPr>
          <w:rFonts w:ascii="宋体" w:hAnsi="宋体" w:cs="宋体"/>
          <w:szCs w:val="21"/>
        </w:rPr>
      </w:pPr>
      <w:r w:rsidRPr="00B01624">
        <w:rPr>
          <w:rFonts w:ascii="宋体" w:hAnsi="宋体" w:cs="宋体" w:hint="eastAsia"/>
          <w:szCs w:val="21"/>
        </w:rPr>
        <w:t>工程名称：</w:t>
      </w:r>
    </w:p>
    <w:tbl>
      <w:tblPr>
        <w:tblW w:w="0" w:type="auto"/>
        <w:jc w:val="center"/>
        <w:tblLayout w:type="fixed"/>
        <w:tblLook w:val="04A0"/>
      </w:tblPr>
      <w:tblGrid>
        <w:gridCol w:w="659"/>
        <w:gridCol w:w="2573"/>
        <w:gridCol w:w="881"/>
        <w:gridCol w:w="992"/>
        <w:gridCol w:w="1134"/>
        <w:gridCol w:w="1134"/>
        <w:gridCol w:w="1134"/>
      </w:tblGrid>
      <w:tr w:rsidR="00B55BD9" w:rsidRPr="00B01624">
        <w:trPr>
          <w:trHeight w:val="750"/>
          <w:jc w:val="center"/>
        </w:trPr>
        <w:tc>
          <w:tcPr>
            <w:tcW w:w="659" w:type="dxa"/>
            <w:tcBorders>
              <w:top w:val="single" w:sz="4" w:space="0" w:color="auto"/>
              <w:left w:val="single" w:sz="4" w:space="0" w:color="auto"/>
              <w:bottom w:val="nil"/>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序号</w:t>
            </w:r>
          </w:p>
        </w:tc>
        <w:tc>
          <w:tcPr>
            <w:tcW w:w="2573" w:type="dxa"/>
            <w:tcBorders>
              <w:top w:val="single" w:sz="4" w:space="0" w:color="auto"/>
              <w:left w:val="nil"/>
              <w:bottom w:val="nil"/>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hint="eastAsia"/>
                <w:szCs w:val="21"/>
                <w:shd w:val="clear" w:color="auto" w:fill="FFFFFF"/>
              </w:rPr>
              <w:t>名称、规格、型号</w:t>
            </w:r>
          </w:p>
        </w:tc>
        <w:tc>
          <w:tcPr>
            <w:tcW w:w="881" w:type="dxa"/>
            <w:tcBorders>
              <w:top w:val="single" w:sz="4" w:space="0" w:color="auto"/>
              <w:left w:val="nil"/>
              <w:bottom w:val="nil"/>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单位</w:t>
            </w:r>
          </w:p>
        </w:tc>
        <w:tc>
          <w:tcPr>
            <w:tcW w:w="992" w:type="dxa"/>
            <w:tcBorders>
              <w:top w:val="single" w:sz="4" w:space="0" w:color="auto"/>
              <w:left w:val="nil"/>
              <w:bottom w:val="nil"/>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数量</w:t>
            </w:r>
          </w:p>
        </w:tc>
        <w:tc>
          <w:tcPr>
            <w:tcW w:w="1134" w:type="dxa"/>
            <w:tcBorders>
              <w:top w:val="single" w:sz="4" w:space="0" w:color="auto"/>
              <w:left w:val="nil"/>
              <w:bottom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单价</w:t>
            </w:r>
          </w:p>
        </w:tc>
        <w:tc>
          <w:tcPr>
            <w:tcW w:w="1134" w:type="dxa"/>
            <w:tcBorders>
              <w:top w:val="single" w:sz="4" w:space="0" w:color="auto"/>
              <w:left w:val="nil"/>
              <w:bottom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金额</w:t>
            </w:r>
          </w:p>
        </w:tc>
        <w:tc>
          <w:tcPr>
            <w:tcW w:w="1134" w:type="dxa"/>
            <w:tcBorders>
              <w:top w:val="single" w:sz="4" w:space="0" w:color="auto"/>
              <w:left w:val="nil"/>
              <w:bottom w:val="single" w:sz="4" w:space="0" w:color="auto"/>
              <w:right w:val="single" w:sz="4" w:space="0" w:color="auto"/>
            </w:tcBorders>
          </w:tcPr>
          <w:p w:rsidR="00B55BD9" w:rsidRPr="00B01624" w:rsidRDefault="00B55BD9">
            <w:pPr>
              <w:jc w:val="center"/>
              <w:rPr>
                <w:rFonts w:ascii="宋体" w:hAnsi="宋体" w:cs="宋体"/>
                <w:szCs w:val="21"/>
              </w:rPr>
            </w:pPr>
          </w:p>
          <w:p w:rsidR="00B55BD9" w:rsidRPr="00B01624" w:rsidRDefault="004E1434">
            <w:pPr>
              <w:jc w:val="center"/>
              <w:rPr>
                <w:rFonts w:ascii="宋体" w:hAnsi="宋体" w:cs="宋体"/>
                <w:szCs w:val="21"/>
              </w:rPr>
            </w:pPr>
            <w:r w:rsidRPr="00B01624">
              <w:rPr>
                <w:rFonts w:ascii="宋体" w:hAnsi="宋体" w:cs="宋体" w:hint="eastAsia"/>
                <w:szCs w:val="21"/>
              </w:rPr>
              <w:t>备注</w:t>
            </w:r>
          </w:p>
        </w:tc>
      </w:tr>
      <w:tr w:rsidR="00B55BD9" w:rsidRPr="00B01624">
        <w:trPr>
          <w:trHeight w:val="660"/>
          <w:jc w:val="center"/>
        </w:trPr>
        <w:tc>
          <w:tcPr>
            <w:tcW w:w="659" w:type="dxa"/>
            <w:tcBorders>
              <w:top w:val="single" w:sz="4" w:space="0" w:color="auto"/>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2573" w:type="dxa"/>
            <w:tcBorders>
              <w:top w:val="single" w:sz="4" w:space="0" w:color="auto"/>
              <w:left w:val="nil"/>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881" w:type="dxa"/>
            <w:tcBorders>
              <w:top w:val="single" w:sz="4" w:space="0" w:color="auto"/>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992" w:type="dxa"/>
            <w:tcBorders>
              <w:top w:val="single" w:sz="4" w:space="0" w:color="auto"/>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1134" w:type="dxa"/>
            <w:tcBorders>
              <w:top w:val="nil"/>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1134" w:type="dxa"/>
            <w:tcBorders>
              <w:top w:val="nil"/>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1134" w:type="dxa"/>
            <w:tcBorders>
              <w:top w:val="nil"/>
              <w:left w:val="nil"/>
              <w:bottom w:val="single" w:sz="4" w:space="0" w:color="auto"/>
              <w:right w:val="single" w:sz="4" w:space="0" w:color="auto"/>
            </w:tcBorders>
          </w:tcPr>
          <w:p w:rsidR="00B55BD9" w:rsidRPr="00B01624" w:rsidRDefault="00B55BD9">
            <w:pPr>
              <w:rPr>
                <w:rFonts w:ascii="宋体" w:hAnsi="宋体" w:cs="宋体"/>
                <w:szCs w:val="21"/>
              </w:rPr>
            </w:pPr>
          </w:p>
        </w:tc>
      </w:tr>
      <w:tr w:rsidR="00B55BD9" w:rsidRPr="00B01624">
        <w:trPr>
          <w:trHeight w:val="660"/>
          <w:jc w:val="center"/>
        </w:trPr>
        <w:tc>
          <w:tcPr>
            <w:tcW w:w="659" w:type="dxa"/>
            <w:tcBorders>
              <w:top w:val="nil"/>
              <w:left w:val="single" w:sz="4" w:space="0" w:color="auto"/>
              <w:bottom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1</w:t>
            </w:r>
          </w:p>
        </w:tc>
        <w:tc>
          <w:tcPr>
            <w:tcW w:w="2573" w:type="dxa"/>
            <w:tcBorders>
              <w:top w:val="nil"/>
              <w:left w:val="nil"/>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881" w:type="dxa"/>
            <w:tcBorders>
              <w:top w:val="nil"/>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992" w:type="dxa"/>
            <w:tcBorders>
              <w:top w:val="nil"/>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1134" w:type="dxa"/>
            <w:tcBorders>
              <w:top w:val="nil"/>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1134" w:type="dxa"/>
            <w:tcBorders>
              <w:top w:val="nil"/>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1134" w:type="dxa"/>
            <w:tcBorders>
              <w:top w:val="nil"/>
              <w:left w:val="nil"/>
              <w:bottom w:val="single" w:sz="4" w:space="0" w:color="auto"/>
              <w:right w:val="single" w:sz="4" w:space="0" w:color="auto"/>
            </w:tcBorders>
          </w:tcPr>
          <w:p w:rsidR="00B55BD9" w:rsidRPr="00B01624" w:rsidRDefault="00B55BD9">
            <w:pPr>
              <w:rPr>
                <w:rFonts w:ascii="宋体" w:hAnsi="宋体" w:cs="宋体"/>
                <w:szCs w:val="21"/>
              </w:rPr>
            </w:pPr>
          </w:p>
        </w:tc>
      </w:tr>
      <w:tr w:rsidR="00B55BD9" w:rsidRPr="00B01624">
        <w:trPr>
          <w:trHeight w:val="660"/>
          <w:jc w:val="center"/>
        </w:trPr>
        <w:tc>
          <w:tcPr>
            <w:tcW w:w="659" w:type="dxa"/>
            <w:tcBorders>
              <w:top w:val="nil"/>
              <w:left w:val="single" w:sz="4" w:space="0" w:color="auto"/>
              <w:bottom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2</w:t>
            </w:r>
          </w:p>
        </w:tc>
        <w:tc>
          <w:tcPr>
            <w:tcW w:w="2573" w:type="dxa"/>
            <w:tcBorders>
              <w:top w:val="nil"/>
              <w:left w:val="nil"/>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881" w:type="dxa"/>
            <w:tcBorders>
              <w:top w:val="nil"/>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992" w:type="dxa"/>
            <w:tcBorders>
              <w:top w:val="nil"/>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1134" w:type="dxa"/>
            <w:tcBorders>
              <w:top w:val="nil"/>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1134" w:type="dxa"/>
            <w:tcBorders>
              <w:top w:val="nil"/>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1134" w:type="dxa"/>
            <w:tcBorders>
              <w:top w:val="nil"/>
              <w:left w:val="nil"/>
              <w:bottom w:val="single" w:sz="4" w:space="0" w:color="auto"/>
              <w:right w:val="single" w:sz="4" w:space="0" w:color="auto"/>
            </w:tcBorders>
          </w:tcPr>
          <w:p w:rsidR="00B55BD9" w:rsidRPr="00B01624" w:rsidRDefault="00B55BD9">
            <w:pPr>
              <w:rPr>
                <w:rFonts w:ascii="宋体" w:hAnsi="宋体" w:cs="宋体"/>
                <w:szCs w:val="21"/>
              </w:rPr>
            </w:pPr>
          </w:p>
        </w:tc>
      </w:tr>
      <w:tr w:rsidR="00B55BD9" w:rsidRPr="00B01624">
        <w:trPr>
          <w:trHeight w:val="660"/>
          <w:jc w:val="center"/>
        </w:trPr>
        <w:tc>
          <w:tcPr>
            <w:tcW w:w="659" w:type="dxa"/>
            <w:tcBorders>
              <w:top w:val="nil"/>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2573" w:type="dxa"/>
            <w:tcBorders>
              <w:top w:val="nil"/>
              <w:left w:val="nil"/>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881" w:type="dxa"/>
            <w:tcBorders>
              <w:top w:val="nil"/>
              <w:left w:val="nil"/>
              <w:bottom w:val="single" w:sz="4" w:space="0" w:color="auto"/>
              <w:right w:val="single" w:sz="4" w:space="0" w:color="auto"/>
            </w:tcBorders>
            <w:vAlign w:val="center"/>
          </w:tcPr>
          <w:p w:rsidR="00B55BD9" w:rsidRPr="00B01624" w:rsidRDefault="00B55BD9">
            <w:pPr>
              <w:rPr>
                <w:rFonts w:ascii="宋体" w:hAnsi="宋体" w:cs="宋体"/>
                <w:szCs w:val="21"/>
              </w:rPr>
            </w:pPr>
          </w:p>
        </w:tc>
        <w:tc>
          <w:tcPr>
            <w:tcW w:w="992" w:type="dxa"/>
            <w:tcBorders>
              <w:top w:val="nil"/>
              <w:left w:val="nil"/>
              <w:bottom w:val="single" w:sz="4" w:space="0" w:color="auto"/>
              <w:right w:val="single" w:sz="4" w:space="0" w:color="auto"/>
            </w:tcBorders>
            <w:vAlign w:val="center"/>
          </w:tcPr>
          <w:p w:rsidR="00B55BD9" w:rsidRPr="00B01624" w:rsidRDefault="00B55BD9">
            <w:pPr>
              <w:rPr>
                <w:rFonts w:ascii="宋体" w:hAnsi="宋体" w:cs="宋体"/>
                <w:szCs w:val="21"/>
              </w:rPr>
            </w:pPr>
          </w:p>
        </w:tc>
        <w:tc>
          <w:tcPr>
            <w:tcW w:w="1134" w:type="dxa"/>
            <w:tcBorders>
              <w:top w:val="nil"/>
              <w:left w:val="nil"/>
              <w:bottom w:val="single" w:sz="4" w:space="0" w:color="auto"/>
              <w:right w:val="single" w:sz="4" w:space="0" w:color="auto"/>
            </w:tcBorders>
            <w:vAlign w:val="center"/>
          </w:tcPr>
          <w:p w:rsidR="00B55BD9" w:rsidRPr="00B01624" w:rsidRDefault="00B55BD9">
            <w:pPr>
              <w:rPr>
                <w:rFonts w:ascii="宋体" w:hAnsi="宋体" w:cs="宋体"/>
                <w:szCs w:val="21"/>
              </w:rPr>
            </w:pPr>
          </w:p>
        </w:tc>
        <w:tc>
          <w:tcPr>
            <w:tcW w:w="1134" w:type="dxa"/>
            <w:tcBorders>
              <w:top w:val="nil"/>
              <w:left w:val="nil"/>
              <w:bottom w:val="single" w:sz="4" w:space="0" w:color="auto"/>
              <w:right w:val="single" w:sz="4" w:space="0" w:color="auto"/>
            </w:tcBorders>
            <w:vAlign w:val="center"/>
          </w:tcPr>
          <w:p w:rsidR="00B55BD9" w:rsidRPr="00B01624" w:rsidRDefault="00B55BD9">
            <w:pPr>
              <w:rPr>
                <w:rFonts w:ascii="宋体" w:hAnsi="宋体" w:cs="宋体"/>
                <w:szCs w:val="21"/>
              </w:rPr>
            </w:pPr>
          </w:p>
        </w:tc>
        <w:tc>
          <w:tcPr>
            <w:tcW w:w="1134" w:type="dxa"/>
            <w:tcBorders>
              <w:top w:val="nil"/>
              <w:left w:val="nil"/>
              <w:bottom w:val="single" w:sz="4" w:space="0" w:color="auto"/>
              <w:right w:val="single" w:sz="4" w:space="0" w:color="auto"/>
            </w:tcBorders>
          </w:tcPr>
          <w:p w:rsidR="00B55BD9" w:rsidRPr="00B01624" w:rsidRDefault="00B55BD9">
            <w:pPr>
              <w:rPr>
                <w:rFonts w:ascii="宋体" w:hAnsi="宋体" w:cs="宋体"/>
                <w:szCs w:val="21"/>
              </w:rPr>
            </w:pPr>
          </w:p>
        </w:tc>
      </w:tr>
      <w:tr w:rsidR="00B55BD9" w:rsidRPr="00B01624">
        <w:trPr>
          <w:trHeight w:val="660"/>
          <w:jc w:val="center"/>
        </w:trPr>
        <w:tc>
          <w:tcPr>
            <w:tcW w:w="659" w:type="dxa"/>
            <w:tcBorders>
              <w:top w:val="nil"/>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2573" w:type="dxa"/>
            <w:tcBorders>
              <w:top w:val="nil"/>
              <w:left w:val="nil"/>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881" w:type="dxa"/>
            <w:tcBorders>
              <w:top w:val="nil"/>
              <w:left w:val="nil"/>
              <w:bottom w:val="single" w:sz="4" w:space="0" w:color="auto"/>
              <w:right w:val="single" w:sz="4" w:space="0" w:color="auto"/>
            </w:tcBorders>
            <w:vAlign w:val="center"/>
          </w:tcPr>
          <w:p w:rsidR="00B55BD9" w:rsidRPr="00B01624" w:rsidRDefault="00B55BD9">
            <w:pPr>
              <w:rPr>
                <w:rFonts w:ascii="宋体" w:hAnsi="宋体" w:cs="宋体"/>
                <w:szCs w:val="21"/>
              </w:rPr>
            </w:pPr>
          </w:p>
        </w:tc>
        <w:tc>
          <w:tcPr>
            <w:tcW w:w="992" w:type="dxa"/>
            <w:tcBorders>
              <w:top w:val="nil"/>
              <w:left w:val="nil"/>
              <w:bottom w:val="single" w:sz="4" w:space="0" w:color="auto"/>
              <w:right w:val="single" w:sz="4" w:space="0" w:color="auto"/>
            </w:tcBorders>
            <w:vAlign w:val="center"/>
          </w:tcPr>
          <w:p w:rsidR="00B55BD9" w:rsidRPr="00B01624" w:rsidRDefault="00B55BD9">
            <w:pPr>
              <w:rPr>
                <w:rFonts w:ascii="宋体" w:hAnsi="宋体" w:cs="宋体"/>
                <w:szCs w:val="21"/>
              </w:rPr>
            </w:pPr>
          </w:p>
        </w:tc>
        <w:tc>
          <w:tcPr>
            <w:tcW w:w="1134" w:type="dxa"/>
            <w:tcBorders>
              <w:top w:val="nil"/>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1134" w:type="dxa"/>
            <w:tcBorders>
              <w:top w:val="nil"/>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1134" w:type="dxa"/>
            <w:tcBorders>
              <w:top w:val="nil"/>
              <w:left w:val="nil"/>
              <w:bottom w:val="single" w:sz="4" w:space="0" w:color="auto"/>
              <w:right w:val="single" w:sz="4" w:space="0" w:color="auto"/>
            </w:tcBorders>
          </w:tcPr>
          <w:p w:rsidR="00B55BD9" w:rsidRPr="00B01624" w:rsidRDefault="00B55BD9">
            <w:pPr>
              <w:rPr>
                <w:rFonts w:ascii="宋体" w:hAnsi="宋体" w:cs="宋体"/>
                <w:szCs w:val="21"/>
              </w:rPr>
            </w:pPr>
          </w:p>
        </w:tc>
      </w:tr>
      <w:tr w:rsidR="00B55BD9" w:rsidRPr="00B01624">
        <w:trPr>
          <w:trHeight w:val="660"/>
          <w:jc w:val="center"/>
        </w:trPr>
        <w:tc>
          <w:tcPr>
            <w:tcW w:w="659" w:type="dxa"/>
            <w:tcBorders>
              <w:top w:val="nil"/>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2573" w:type="dxa"/>
            <w:tcBorders>
              <w:top w:val="nil"/>
              <w:left w:val="nil"/>
              <w:bottom w:val="single" w:sz="4" w:space="0" w:color="auto"/>
              <w:right w:val="single" w:sz="4" w:space="0" w:color="auto"/>
            </w:tcBorders>
            <w:vAlign w:val="center"/>
          </w:tcPr>
          <w:p w:rsidR="00B55BD9" w:rsidRPr="00B01624" w:rsidRDefault="00B55BD9">
            <w:pPr>
              <w:rPr>
                <w:rFonts w:ascii="宋体" w:hAnsi="宋体" w:cs="宋体"/>
                <w:szCs w:val="21"/>
              </w:rPr>
            </w:pPr>
          </w:p>
        </w:tc>
        <w:tc>
          <w:tcPr>
            <w:tcW w:w="881" w:type="dxa"/>
            <w:tcBorders>
              <w:top w:val="nil"/>
              <w:left w:val="nil"/>
              <w:bottom w:val="single" w:sz="4" w:space="0" w:color="auto"/>
              <w:right w:val="single" w:sz="4" w:space="0" w:color="auto"/>
            </w:tcBorders>
            <w:vAlign w:val="center"/>
          </w:tcPr>
          <w:p w:rsidR="00B55BD9" w:rsidRPr="00B01624" w:rsidRDefault="00B55BD9">
            <w:pPr>
              <w:rPr>
                <w:rFonts w:ascii="宋体" w:hAnsi="宋体" w:cs="宋体"/>
                <w:szCs w:val="21"/>
              </w:rPr>
            </w:pPr>
          </w:p>
        </w:tc>
        <w:tc>
          <w:tcPr>
            <w:tcW w:w="992" w:type="dxa"/>
            <w:tcBorders>
              <w:top w:val="nil"/>
              <w:left w:val="nil"/>
              <w:bottom w:val="single" w:sz="4" w:space="0" w:color="auto"/>
              <w:right w:val="single" w:sz="4" w:space="0" w:color="auto"/>
            </w:tcBorders>
            <w:vAlign w:val="center"/>
          </w:tcPr>
          <w:p w:rsidR="00B55BD9" w:rsidRPr="00B01624" w:rsidRDefault="00B55BD9">
            <w:pPr>
              <w:rPr>
                <w:rFonts w:ascii="宋体" w:hAnsi="宋体" w:cs="宋体"/>
                <w:szCs w:val="21"/>
              </w:rPr>
            </w:pPr>
          </w:p>
        </w:tc>
        <w:tc>
          <w:tcPr>
            <w:tcW w:w="1134" w:type="dxa"/>
            <w:tcBorders>
              <w:top w:val="nil"/>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1134" w:type="dxa"/>
            <w:tcBorders>
              <w:top w:val="nil"/>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1134" w:type="dxa"/>
            <w:tcBorders>
              <w:top w:val="nil"/>
              <w:left w:val="nil"/>
              <w:bottom w:val="single" w:sz="4" w:space="0" w:color="auto"/>
              <w:right w:val="single" w:sz="4" w:space="0" w:color="auto"/>
            </w:tcBorders>
          </w:tcPr>
          <w:p w:rsidR="00B55BD9" w:rsidRPr="00B01624" w:rsidRDefault="00B55BD9">
            <w:pPr>
              <w:rPr>
                <w:rFonts w:ascii="宋体" w:hAnsi="宋体" w:cs="宋体"/>
                <w:szCs w:val="21"/>
              </w:rPr>
            </w:pPr>
          </w:p>
        </w:tc>
      </w:tr>
      <w:tr w:rsidR="00B55BD9" w:rsidRPr="00B01624">
        <w:trPr>
          <w:trHeight w:val="660"/>
          <w:jc w:val="center"/>
        </w:trPr>
        <w:tc>
          <w:tcPr>
            <w:tcW w:w="659" w:type="dxa"/>
            <w:tcBorders>
              <w:top w:val="nil"/>
              <w:left w:val="single" w:sz="4" w:space="0" w:color="auto"/>
              <w:bottom w:val="single" w:sz="4" w:space="0" w:color="auto"/>
              <w:right w:val="single" w:sz="4" w:space="0" w:color="auto"/>
            </w:tcBorders>
            <w:vAlign w:val="center"/>
          </w:tcPr>
          <w:p w:rsidR="00B55BD9" w:rsidRPr="00B01624" w:rsidRDefault="00B55BD9">
            <w:pPr>
              <w:jc w:val="center"/>
              <w:rPr>
                <w:rFonts w:ascii="宋体" w:hAnsi="宋体" w:cs="宋体"/>
                <w:szCs w:val="21"/>
              </w:rPr>
            </w:pPr>
          </w:p>
        </w:tc>
        <w:tc>
          <w:tcPr>
            <w:tcW w:w="2573" w:type="dxa"/>
            <w:tcBorders>
              <w:top w:val="nil"/>
              <w:left w:val="nil"/>
              <w:bottom w:val="single" w:sz="4" w:space="0" w:color="auto"/>
              <w:right w:val="single" w:sz="4" w:space="0" w:color="auto"/>
            </w:tcBorders>
            <w:vAlign w:val="center"/>
          </w:tcPr>
          <w:p w:rsidR="00B55BD9" w:rsidRPr="00B01624" w:rsidRDefault="00B55BD9">
            <w:pPr>
              <w:rPr>
                <w:rFonts w:ascii="宋体" w:hAnsi="宋体" w:cs="宋体"/>
                <w:szCs w:val="21"/>
              </w:rPr>
            </w:pPr>
          </w:p>
        </w:tc>
        <w:tc>
          <w:tcPr>
            <w:tcW w:w="881" w:type="dxa"/>
            <w:tcBorders>
              <w:top w:val="nil"/>
              <w:left w:val="nil"/>
              <w:bottom w:val="single" w:sz="4" w:space="0" w:color="auto"/>
              <w:right w:val="single" w:sz="4" w:space="0" w:color="auto"/>
            </w:tcBorders>
            <w:vAlign w:val="center"/>
          </w:tcPr>
          <w:p w:rsidR="00B55BD9" w:rsidRPr="00B01624" w:rsidRDefault="00B55BD9">
            <w:pPr>
              <w:rPr>
                <w:rFonts w:ascii="宋体" w:hAnsi="宋体" w:cs="宋体"/>
                <w:szCs w:val="21"/>
              </w:rPr>
            </w:pPr>
          </w:p>
        </w:tc>
        <w:tc>
          <w:tcPr>
            <w:tcW w:w="992" w:type="dxa"/>
            <w:tcBorders>
              <w:top w:val="nil"/>
              <w:left w:val="nil"/>
              <w:bottom w:val="single" w:sz="4" w:space="0" w:color="auto"/>
              <w:right w:val="single" w:sz="4" w:space="0" w:color="auto"/>
            </w:tcBorders>
            <w:vAlign w:val="center"/>
          </w:tcPr>
          <w:p w:rsidR="00B55BD9" w:rsidRPr="00B01624" w:rsidRDefault="00B55BD9">
            <w:pPr>
              <w:rPr>
                <w:rFonts w:ascii="宋体" w:hAnsi="宋体" w:cs="宋体"/>
                <w:szCs w:val="21"/>
              </w:rPr>
            </w:pPr>
          </w:p>
        </w:tc>
        <w:tc>
          <w:tcPr>
            <w:tcW w:w="1134" w:type="dxa"/>
            <w:tcBorders>
              <w:top w:val="nil"/>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1134" w:type="dxa"/>
            <w:tcBorders>
              <w:top w:val="nil"/>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1134" w:type="dxa"/>
            <w:tcBorders>
              <w:top w:val="nil"/>
              <w:left w:val="nil"/>
              <w:bottom w:val="single" w:sz="4" w:space="0" w:color="auto"/>
              <w:right w:val="single" w:sz="4" w:space="0" w:color="auto"/>
            </w:tcBorders>
          </w:tcPr>
          <w:p w:rsidR="00B55BD9" w:rsidRPr="00B01624" w:rsidRDefault="00B55BD9">
            <w:pPr>
              <w:rPr>
                <w:rFonts w:ascii="宋体" w:hAnsi="宋体" w:cs="宋体"/>
                <w:szCs w:val="21"/>
              </w:rPr>
            </w:pPr>
          </w:p>
        </w:tc>
      </w:tr>
      <w:tr w:rsidR="00B55BD9" w:rsidRPr="00B01624">
        <w:trPr>
          <w:trHeight w:val="660"/>
          <w:jc w:val="center"/>
        </w:trPr>
        <w:tc>
          <w:tcPr>
            <w:tcW w:w="659" w:type="dxa"/>
            <w:tcBorders>
              <w:top w:val="nil"/>
              <w:left w:val="single" w:sz="4" w:space="0" w:color="auto"/>
              <w:bottom w:val="single" w:sz="4" w:space="0" w:color="auto"/>
              <w:right w:val="single" w:sz="4" w:space="0" w:color="auto"/>
            </w:tcBorders>
            <w:vAlign w:val="center"/>
          </w:tcPr>
          <w:p w:rsidR="00B55BD9" w:rsidRPr="00B01624" w:rsidRDefault="004E1434">
            <w:pPr>
              <w:jc w:val="center"/>
              <w:rPr>
                <w:rFonts w:ascii="宋体" w:hAnsi="宋体" w:cs="宋体"/>
                <w:szCs w:val="21"/>
              </w:rPr>
            </w:pPr>
            <w:r w:rsidRPr="00B01624">
              <w:rPr>
                <w:rFonts w:ascii="宋体" w:hAnsi="宋体" w:cs="宋体" w:hint="eastAsia"/>
                <w:szCs w:val="21"/>
              </w:rPr>
              <w:t xml:space="preserve">　</w:t>
            </w:r>
          </w:p>
        </w:tc>
        <w:tc>
          <w:tcPr>
            <w:tcW w:w="2573" w:type="dxa"/>
            <w:tcBorders>
              <w:top w:val="nil"/>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881" w:type="dxa"/>
            <w:tcBorders>
              <w:top w:val="nil"/>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992" w:type="dxa"/>
            <w:tcBorders>
              <w:top w:val="single" w:sz="4" w:space="0" w:color="auto"/>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1134" w:type="dxa"/>
            <w:tcBorders>
              <w:top w:val="nil"/>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1134" w:type="dxa"/>
            <w:tcBorders>
              <w:top w:val="nil"/>
              <w:left w:val="nil"/>
              <w:bottom w:val="single" w:sz="4" w:space="0" w:color="auto"/>
              <w:right w:val="single" w:sz="4" w:space="0" w:color="auto"/>
            </w:tcBorders>
            <w:vAlign w:val="center"/>
          </w:tcPr>
          <w:p w:rsidR="00B55BD9" w:rsidRPr="00B01624" w:rsidRDefault="004E1434">
            <w:pPr>
              <w:rPr>
                <w:rFonts w:ascii="宋体" w:hAnsi="宋体" w:cs="宋体"/>
                <w:szCs w:val="21"/>
              </w:rPr>
            </w:pPr>
            <w:r w:rsidRPr="00B01624">
              <w:rPr>
                <w:rFonts w:ascii="宋体" w:hAnsi="宋体" w:cs="宋体" w:hint="eastAsia"/>
                <w:szCs w:val="21"/>
              </w:rPr>
              <w:t xml:space="preserve">　</w:t>
            </w:r>
          </w:p>
        </w:tc>
        <w:tc>
          <w:tcPr>
            <w:tcW w:w="1134" w:type="dxa"/>
            <w:tcBorders>
              <w:top w:val="nil"/>
              <w:left w:val="nil"/>
              <w:bottom w:val="single" w:sz="4" w:space="0" w:color="auto"/>
              <w:right w:val="single" w:sz="4" w:space="0" w:color="auto"/>
            </w:tcBorders>
          </w:tcPr>
          <w:p w:rsidR="00B55BD9" w:rsidRPr="00B01624" w:rsidRDefault="00B55BD9">
            <w:pPr>
              <w:rPr>
                <w:rFonts w:ascii="宋体" w:hAnsi="宋体" w:cs="宋体"/>
                <w:szCs w:val="21"/>
              </w:rPr>
            </w:pPr>
          </w:p>
        </w:tc>
      </w:tr>
    </w:tbl>
    <w:p w:rsidR="00B55BD9" w:rsidRPr="00B01624" w:rsidRDefault="004E1434">
      <w:pPr>
        <w:widowControl/>
        <w:jc w:val="left"/>
        <w:rPr>
          <w:rFonts w:ascii="宋体" w:hAnsi="宋体"/>
          <w:szCs w:val="21"/>
        </w:rPr>
      </w:pPr>
      <w:r w:rsidRPr="00B01624">
        <w:rPr>
          <w:rFonts w:ascii="宋体" w:hAnsi="宋体" w:hint="eastAsia"/>
          <w:szCs w:val="21"/>
        </w:rPr>
        <w:t>备注：如材料设备价格为暂估的，在备注栏注明为“暂估价”。</w:t>
      </w:r>
    </w:p>
    <w:p w:rsidR="00B55BD9" w:rsidRPr="00B01624" w:rsidRDefault="00B55BD9">
      <w:pPr>
        <w:jc w:val="center"/>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B55BD9">
      <w:pPr>
        <w:ind w:firstLineChars="200" w:firstLine="420"/>
        <w:rPr>
          <w:rFonts w:ascii="宋体" w:hAnsi="宋体"/>
          <w:szCs w:val="21"/>
        </w:rPr>
      </w:pPr>
    </w:p>
    <w:p w:rsidR="00B55BD9" w:rsidRPr="00B01624" w:rsidRDefault="004E1434">
      <w:pPr>
        <w:ind w:firstLineChars="200" w:firstLine="420"/>
        <w:rPr>
          <w:rFonts w:ascii="宋体" w:hAnsi="宋体"/>
          <w:szCs w:val="21"/>
        </w:rPr>
      </w:pPr>
      <w:r w:rsidRPr="00B01624">
        <w:rPr>
          <w:rFonts w:ascii="宋体" w:hAnsi="宋体" w:hint="eastAsia"/>
          <w:szCs w:val="21"/>
        </w:rPr>
        <w:t>表8  主要材料设备价差调整表（适用于价格指数差额调整法）</w:t>
      </w:r>
    </w:p>
    <w:p w:rsidR="00B55BD9" w:rsidRPr="00B01624" w:rsidRDefault="004E1434">
      <w:pPr>
        <w:pStyle w:val="2f4"/>
        <w:ind w:right="105"/>
        <w:jc w:val="center"/>
        <w:rPr>
          <w:sz w:val="28"/>
          <w:szCs w:val="28"/>
        </w:rPr>
      </w:pPr>
      <w:r w:rsidRPr="00B01624">
        <w:rPr>
          <w:b/>
          <w:sz w:val="28"/>
          <w:szCs w:val="28"/>
        </w:rPr>
        <w:t>允许调整价格的主要材料和工程设备一览表</w:t>
      </w:r>
    </w:p>
    <w:p w:rsidR="00B55BD9" w:rsidRPr="00B01624" w:rsidRDefault="004E1434">
      <w:pPr>
        <w:pStyle w:val="2f4"/>
        <w:ind w:right="105"/>
        <w:jc w:val="center"/>
        <w:rPr>
          <w:sz w:val="28"/>
          <w:szCs w:val="28"/>
        </w:rPr>
      </w:pPr>
      <w:r w:rsidRPr="00B01624">
        <w:rPr>
          <w:sz w:val="28"/>
          <w:szCs w:val="28"/>
        </w:rPr>
        <w:t>（适用于价格指数差额调整法）</w:t>
      </w:r>
    </w:p>
    <w:p w:rsidR="00B55BD9" w:rsidRPr="00B01624" w:rsidRDefault="004E1434">
      <w:pPr>
        <w:rPr>
          <w:sz w:val="24"/>
        </w:rPr>
      </w:pPr>
      <w:r w:rsidRPr="00B01624">
        <w:rPr>
          <w:rFonts w:hint="eastAsia"/>
          <w:sz w:val="24"/>
        </w:rPr>
        <w:t>工程名称：</w:t>
      </w:r>
      <w:r w:rsidRPr="00B01624">
        <w:rPr>
          <w:rFonts w:hint="eastAsia"/>
          <w:sz w:val="24"/>
        </w:rPr>
        <w:t xml:space="preserve">                                              </w:t>
      </w:r>
      <w:r w:rsidRPr="00B01624">
        <w:rPr>
          <w:rFonts w:hint="eastAsia"/>
          <w:sz w:val="24"/>
        </w:rPr>
        <w:t>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
        <w:gridCol w:w="1503"/>
        <w:gridCol w:w="1339"/>
        <w:gridCol w:w="2058"/>
        <w:gridCol w:w="2274"/>
        <w:gridCol w:w="1246"/>
      </w:tblGrid>
      <w:tr w:rsidR="00B55BD9" w:rsidRPr="00B01624">
        <w:trPr>
          <w:trHeight w:val="567"/>
          <w:jc w:val="center"/>
        </w:trPr>
        <w:tc>
          <w:tcPr>
            <w:tcW w:w="652" w:type="dxa"/>
            <w:vAlign w:val="center"/>
          </w:tcPr>
          <w:p w:rsidR="00B55BD9" w:rsidRPr="00B01624" w:rsidRDefault="004E1434">
            <w:pPr>
              <w:jc w:val="center"/>
              <w:rPr>
                <w:szCs w:val="21"/>
              </w:rPr>
            </w:pPr>
            <w:r w:rsidRPr="00B01624">
              <w:rPr>
                <w:rFonts w:hint="eastAsia"/>
                <w:szCs w:val="21"/>
              </w:rPr>
              <w:t>序号</w:t>
            </w:r>
          </w:p>
        </w:tc>
        <w:tc>
          <w:tcPr>
            <w:tcW w:w="1503" w:type="dxa"/>
            <w:vAlign w:val="center"/>
          </w:tcPr>
          <w:p w:rsidR="00B55BD9" w:rsidRPr="00B01624" w:rsidRDefault="004E1434">
            <w:pPr>
              <w:jc w:val="center"/>
              <w:rPr>
                <w:szCs w:val="21"/>
              </w:rPr>
            </w:pPr>
            <w:r w:rsidRPr="00B01624">
              <w:rPr>
                <w:rFonts w:hint="eastAsia"/>
                <w:szCs w:val="21"/>
              </w:rPr>
              <w:t>名称、规格、型号</w:t>
            </w:r>
          </w:p>
        </w:tc>
        <w:tc>
          <w:tcPr>
            <w:tcW w:w="1339" w:type="dxa"/>
            <w:vAlign w:val="center"/>
          </w:tcPr>
          <w:p w:rsidR="00B55BD9" w:rsidRPr="00B01624" w:rsidRDefault="004E1434">
            <w:pPr>
              <w:jc w:val="center"/>
              <w:rPr>
                <w:szCs w:val="21"/>
              </w:rPr>
            </w:pPr>
            <w:r w:rsidRPr="00B01624">
              <w:rPr>
                <w:rFonts w:hint="eastAsia"/>
                <w:szCs w:val="21"/>
              </w:rPr>
              <w:t>变值权重</w:t>
            </w:r>
            <w:r w:rsidRPr="00B01624">
              <w:rPr>
                <w:rFonts w:hint="eastAsia"/>
                <w:szCs w:val="21"/>
              </w:rPr>
              <w:t>B</w:t>
            </w:r>
          </w:p>
        </w:tc>
        <w:tc>
          <w:tcPr>
            <w:tcW w:w="2058" w:type="dxa"/>
            <w:vAlign w:val="center"/>
          </w:tcPr>
          <w:p w:rsidR="00B55BD9" w:rsidRPr="00B01624" w:rsidRDefault="004E1434">
            <w:pPr>
              <w:jc w:val="center"/>
              <w:rPr>
                <w:szCs w:val="21"/>
              </w:rPr>
            </w:pPr>
            <w:r w:rsidRPr="00B01624">
              <w:rPr>
                <w:rFonts w:hint="eastAsia"/>
                <w:szCs w:val="21"/>
              </w:rPr>
              <w:t>基本价格指数</w:t>
            </w:r>
            <w:r w:rsidRPr="00B01624">
              <w:rPr>
                <w:rFonts w:hint="eastAsia"/>
                <w:szCs w:val="21"/>
              </w:rPr>
              <w:t>Fo</w:t>
            </w:r>
          </w:p>
        </w:tc>
        <w:tc>
          <w:tcPr>
            <w:tcW w:w="2274" w:type="dxa"/>
            <w:vAlign w:val="center"/>
          </w:tcPr>
          <w:p w:rsidR="00B55BD9" w:rsidRPr="00B01624" w:rsidRDefault="004E1434">
            <w:pPr>
              <w:jc w:val="center"/>
              <w:rPr>
                <w:szCs w:val="21"/>
              </w:rPr>
            </w:pPr>
            <w:r w:rsidRPr="00B01624">
              <w:rPr>
                <w:rFonts w:hint="eastAsia"/>
                <w:szCs w:val="21"/>
              </w:rPr>
              <w:t>现行价格指数</w:t>
            </w:r>
            <w:r w:rsidRPr="00B01624">
              <w:rPr>
                <w:rFonts w:hint="eastAsia"/>
                <w:szCs w:val="21"/>
              </w:rPr>
              <w:t>Ft</w:t>
            </w:r>
          </w:p>
        </w:tc>
        <w:tc>
          <w:tcPr>
            <w:tcW w:w="1246" w:type="dxa"/>
            <w:vAlign w:val="center"/>
          </w:tcPr>
          <w:p w:rsidR="00B55BD9" w:rsidRPr="00B01624" w:rsidRDefault="004E1434">
            <w:pPr>
              <w:jc w:val="center"/>
              <w:rPr>
                <w:szCs w:val="21"/>
              </w:rPr>
            </w:pPr>
            <w:r w:rsidRPr="00B01624">
              <w:rPr>
                <w:rFonts w:hint="eastAsia"/>
                <w:szCs w:val="21"/>
              </w:rPr>
              <w:t>备注</w:t>
            </w:r>
          </w:p>
        </w:tc>
      </w:tr>
      <w:tr w:rsidR="00B55BD9" w:rsidRPr="00B01624">
        <w:trPr>
          <w:trHeight w:val="567"/>
          <w:jc w:val="center"/>
        </w:trPr>
        <w:tc>
          <w:tcPr>
            <w:tcW w:w="652" w:type="dxa"/>
            <w:vAlign w:val="center"/>
          </w:tcPr>
          <w:p w:rsidR="00B55BD9" w:rsidRPr="00B01624" w:rsidRDefault="00B55BD9">
            <w:pPr>
              <w:jc w:val="center"/>
              <w:rPr>
                <w:b/>
                <w:sz w:val="24"/>
              </w:rPr>
            </w:pPr>
          </w:p>
        </w:tc>
        <w:tc>
          <w:tcPr>
            <w:tcW w:w="1503" w:type="dxa"/>
            <w:vAlign w:val="center"/>
          </w:tcPr>
          <w:p w:rsidR="00B55BD9" w:rsidRPr="00B01624" w:rsidRDefault="00B55BD9">
            <w:pPr>
              <w:jc w:val="center"/>
              <w:rPr>
                <w:b/>
                <w:sz w:val="24"/>
              </w:rPr>
            </w:pPr>
          </w:p>
        </w:tc>
        <w:tc>
          <w:tcPr>
            <w:tcW w:w="1339" w:type="dxa"/>
            <w:vAlign w:val="center"/>
          </w:tcPr>
          <w:p w:rsidR="00B55BD9" w:rsidRPr="00B01624" w:rsidRDefault="00B55BD9">
            <w:pPr>
              <w:jc w:val="center"/>
              <w:rPr>
                <w:b/>
                <w:sz w:val="24"/>
              </w:rPr>
            </w:pPr>
          </w:p>
        </w:tc>
        <w:tc>
          <w:tcPr>
            <w:tcW w:w="2058" w:type="dxa"/>
            <w:vAlign w:val="center"/>
          </w:tcPr>
          <w:p w:rsidR="00B55BD9" w:rsidRPr="00B01624" w:rsidRDefault="00B55BD9">
            <w:pPr>
              <w:jc w:val="center"/>
              <w:rPr>
                <w:b/>
                <w:sz w:val="24"/>
              </w:rPr>
            </w:pPr>
          </w:p>
        </w:tc>
        <w:tc>
          <w:tcPr>
            <w:tcW w:w="2274" w:type="dxa"/>
            <w:vAlign w:val="center"/>
          </w:tcPr>
          <w:p w:rsidR="00B55BD9" w:rsidRPr="00B01624" w:rsidRDefault="00B55BD9">
            <w:pPr>
              <w:jc w:val="center"/>
              <w:rPr>
                <w:b/>
                <w:sz w:val="24"/>
              </w:rPr>
            </w:pPr>
          </w:p>
        </w:tc>
        <w:tc>
          <w:tcPr>
            <w:tcW w:w="1246" w:type="dxa"/>
            <w:vAlign w:val="center"/>
          </w:tcPr>
          <w:p w:rsidR="00B55BD9" w:rsidRPr="00B01624" w:rsidRDefault="00B55BD9">
            <w:pPr>
              <w:jc w:val="center"/>
              <w:rPr>
                <w:b/>
                <w:sz w:val="24"/>
              </w:rPr>
            </w:pPr>
          </w:p>
        </w:tc>
      </w:tr>
      <w:tr w:rsidR="00B55BD9" w:rsidRPr="00B01624">
        <w:trPr>
          <w:trHeight w:val="567"/>
          <w:jc w:val="center"/>
        </w:trPr>
        <w:tc>
          <w:tcPr>
            <w:tcW w:w="652" w:type="dxa"/>
            <w:vAlign w:val="center"/>
          </w:tcPr>
          <w:p w:rsidR="00B55BD9" w:rsidRPr="00B01624" w:rsidRDefault="00B55BD9">
            <w:pPr>
              <w:jc w:val="center"/>
              <w:rPr>
                <w:b/>
                <w:sz w:val="24"/>
              </w:rPr>
            </w:pPr>
          </w:p>
        </w:tc>
        <w:tc>
          <w:tcPr>
            <w:tcW w:w="1503" w:type="dxa"/>
            <w:vAlign w:val="center"/>
          </w:tcPr>
          <w:p w:rsidR="00B55BD9" w:rsidRPr="00B01624" w:rsidRDefault="00B55BD9">
            <w:pPr>
              <w:jc w:val="center"/>
              <w:rPr>
                <w:b/>
                <w:sz w:val="24"/>
              </w:rPr>
            </w:pPr>
          </w:p>
        </w:tc>
        <w:tc>
          <w:tcPr>
            <w:tcW w:w="1339" w:type="dxa"/>
            <w:vAlign w:val="center"/>
          </w:tcPr>
          <w:p w:rsidR="00B55BD9" w:rsidRPr="00B01624" w:rsidRDefault="00B55BD9">
            <w:pPr>
              <w:jc w:val="center"/>
              <w:rPr>
                <w:b/>
                <w:sz w:val="24"/>
              </w:rPr>
            </w:pPr>
          </w:p>
        </w:tc>
        <w:tc>
          <w:tcPr>
            <w:tcW w:w="2058" w:type="dxa"/>
            <w:vAlign w:val="center"/>
          </w:tcPr>
          <w:p w:rsidR="00B55BD9" w:rsidRPr="00B01624" w:rsidRDefault="00B55BD9">
            <w:pPr>
              <w:jc w:val="center"/>
              <w:rPr>
                <w:b/>
                <w:sz w:val="24"/>
              </w:rPr>
            </w:pPr>
          </w:p>
        </w:tc>
        <w:tc>
          <w:tcPr>
            <w:tcW w:w="2274" w:type="dxa"/>
            <w:vAlign w:val="center"/>
          </w:tcPr>
          <w:p w:rsidR="00B55BD9" w:rsidRPr="00B01624" w:rsidRDefault="00B55BD9">
            <w:pPr>
              <w:jc w:val="center"/>
              <w:rPr>
                <w:b/>
                <w:sz w:val="24"/>
              </w:rPr>
            </w:pPr>
          </w:p>
        </w:tc>
        <w:tc>
          <w:tcPr>
            <w:tcW w:w="1246" w:type="dxa"/>
            <w:vAlign w:val="center"/>
          </w:tcPr>
          <w:p w:rsidR="00B55BD9" w:rsidRPr="00B01624" w:rsidRDefault="00B55BD9">
            <w:pPr>
              <w:jc w:val="center"/>
              <w:rPr>
                <w:b/>
                <w:sz w:val="24"/>
              </w:rPr>
            </w:pPr>
          </w:p>
        </w:tc>
      </w:tr>
      <w:tr w:rsidR="00B55BD9" w:rsidRPr="00B01624">
        <w:trPr>
          <w:trHeight w:val="567"/>
          <w:jc w:val="center"/>
        </w:trPr>
        <w:tc>
          <w:tcPr>
            <w:tcW w:w="652" w:type="dxa"/>
            <w:vAlign w:val="center"/>
          </w:tcPr>
          <w:p w:rsidR="00B55BD9" w:rsidRPr="00B01624" w:rsidRDefault="00B55BD9">
            <w:pPr>
              <w:jc w:val="center"/>
              <w:rPr>
                <w:b/>
                <w:sz w:val="24"/>
              </w:rPr>
            </w:pPr>
          </w:p>
        </w:tc>
        <w:tc>
          <w:tcPr>
            <w:tcW w:w="1503" w:type="dxa"/>
            <w:vAlign w:val="center"/>
          </w:tcPr>
          <w:p w:rsidR="00B55BD9" w:rsidRPr="00B01624" w:rsidRDefault="00B55BD9">
            <w:pPr>
              <w:jc w:val="center"/>
              <w:rPr>
                <w:b/>
                <w:sz w:val="24"/>
              </w:rPr>
            </w:pPr>
          </w:p>
        </w:tc>
        <w:tc>
          <w:tcPr>
            <w:tcW w:w="1339" w:type="dxa"/>
            <w:vAlign w:val="center"/>
          </w:tcPr>
          <w:p w:rsidR="00B55BD9" w:rsidRPr="00B01624" w:rsidRDefault="00B55BD9">
            <w:pPr>
              <w:jc w:val="center"/>
              <w:rPr>
                <w:b/>
                <w:sz w:val="24"/>
              </w:rPr>
            </w:pPr>
          </w:p>
        </w:tc>
        <w:tc>
          <w:tcPr>
            <w:tcW w:w="2058" w:type="dxa"/>
            <w:vAlign w:val="center"/>
          </w:tcPr>
          <w:p w:rsidR="00B55BD9" w:rsidRPr="00B01624" w:rsidRDefault="00B55BD9">
            <w:pPr>
              <w:jc w:val="center"/>
              <w:rPr>
                <w:b/>
                <w:sz w:val="24"/>
              </w:rPr>
            </w:pPr>
          </w:p>
        </w:tc>
        <w:tc>
          <w:tcPr>
            <w:tcW w:w="2274" w:type="dxa"/>
            <w:vAlign w:val="center"/>
          </w:tcPr>
          <w:p w:rsidR="00B55BD9" w:rsidRPr="00B01624" w:rsidRDefault="00B55BD9">
            <w:pPr>
              <w:jc w:val="center"/>
              <w:rPr>
                <w:b/>
                <w:sz w:val="24"/>
              </w:rPr>
            </w:pPr>
          </w:p>
        </w:tc>
        <w:tc>
          <w:tcPr>
            <w:tcW w:w="1246" w:type="dxa"/>
            <w:vAlign w:val="center"/>
          </w:tcPr>
          <w:p w:rsidR="00B55BD9" w:rsidRPr="00B01624" w:rsidRDefault="00B55BD9">
            <w:pPr>
              <w:jc w:val="center"/>
              <w:rPr>
                <w:b/>
                <w:sz w:val="24"/>
              </w:rPr>
            </w:pPr>
          </w:p>
        </w:tc>
      </w:tr>
      <w:tr w:rsidR="00B55BD9" w:rsidRPr="00B01624">
        <w:trPr>
          <w:trHeight w:val="567"/>
          <w:jc w:val="center"/>
        </w:trPr>
        <w:tc>
          <w:tcPr>
            <w:tcW w:w="652" w:type="dxa"/>
            <w:vAlign w:val="center"/>
          </w:tcPr>
          <w:p w:rsidR="00B55BD9" w:rsidRPr="00B01624" w:rsidRDefault="00B55BD9">
            <w:pPr>
              <w:jc w:val="center"/>
              <w:rPr>
                <w:b/>
                <w:sz w:val="24"/>
              </w:rPr>
            </w:pPr>
          </w:p>
        </w:tc>
        <w:tc>
          <w:tcPr>
            <w:tcW w:w="1503" w:type="dxa"/>
            <w:vAlign w:val="center"/>
          </w:tcPr>
          <w:p w:rsidR="00B55BD9" w:rsidRPr="00B01624" w:rsidRDefault="00B55BD9">
            <w:pPr>
              <w:jc w:val="center"/>
              <w:rPr>
                <w:b/>
                <w:sz w:val="24"/>
              </w:rPr>
            </w:pPr>
          </w:p>
        </w:tc>
        <w:tc>
          <w:tcPr>
            <w:tcW w:w="1339" w:type="dxa"/>
            <w:vAlign w:val="center"/>
          </w:tcPr>
          <w:p w:rsidR="00B55BD9" w:rsidRPr="00B01624" w:rsidRDefault="00B55BD9">
            <w:pPr>
              <w:jc w:val="center"/>
              <w:rPr>
                <w:b/>
                <w:sz w:val="24"/>
              </w:rPr>
            </w:pPr>
          </w:p>
        </w:tc>
        <w:tc>
          <w:tcPr>
            <w:tcW w:w="2058" w:type="dxa"/>
            <w:vAlign w:val="center"/>
          </w:tcPr>
          <w:p w:rsidR="00B55BD9" w:rsidRPr="00B01624" w:rsidRDefault="00B55BD9">
            <w:pPr>
              <w:jc w:val="center"/>
              <w:rPr>
                <w:b/>
                <w:sz w:val="24"/>
              </w:rPr>
            </w:pPr>
          </w:p>
        </w:tc>
        <w:tc>
          <w:tcPr>
            <w:tcW w:w="2274" w:type="dxa"/>
            <w:vAlign w:val="center"/>
          </w:tcPr>
          <w:p w:rsidR="00B55BD9" w:rsidRPr="00B01624" w:rsidRDefault="00B55BD9">
            <w:pPr>
              <w:jc w:val="center"/>
              <w:rPr>
                <w:b/>
                <w:sz w:val="24"/>
              </w:rPr>
            </w:pPr>
          </w:p>
        </w:tc>
        <w:tc>
          <w:tcPr>
            <w:tcW w:w="1246" w:type="dxa"/>
            <w:vAlign w:val="center"/>
          </w:tcPr>
          <w:p w:rsidR="00B55BD9" w:rsidRPr="00B01624" w:rsidRDefault="00B55BD9">
            <w:pPr>
              <w:jc w:val="center"/>
              <w:rPr>
                <w:b/>
                <w:sz w:val="24"/>
              </w:rPr>
            </w:pPr>
          </w:p>
        </w:tc>
      </w:tr>
      <w:tr w:rsidR="00B55BD9" w:rsidRPr="00B01624">
        <w:trPr>
          <w:trHeight w:val="567"/>
          <w:jc w:val="center"/>
        </w:trPr>
        <w:tc>
          <w:tcPr>
            <w:tcW w:w="652" w:type="dxa"/>
            <w:vAlign w:val="center"/>
          </w:tcPr>
          <w:p w:rsidR="00B55BD9" w:rsidRPr="00B01624" w:rsidRDefault="00B55BD9">
            <w:pPr>
              <w:jc w:val="center"/>
              <w:rPr>
                <w:b/>
                <w:sz w:val="24"/>
              </w:rPr>
            </w:pPr>
          </w:p>
        </w:tc>
        <w:tc>
          <w:tcPr>
            <w:tcW w:w="1503" w:type="dxa"/>
            <w:vAlign w:val="center"/>
          </w:tcPr>
          <w:p w:rsidR="00B55BD9" w:rsidRPr="00B01624" w:rsidRDefault="00B55BD9">
            <w:pPr>
              <w:jc w:val="center"/>
              <w:rPr>
                <w:b/>
                <w:sz w:val="24"/>
              </w:rPr>
            </w:pPr>
          </w:p>
        </w:tc>
        <w:tc>
          <w:tcPr>
            <w:tcW w:w="1339" w:type="dxa"/>
            <w:vAlign w:val="center"/>
          </w:tcPr>
          <w:p w:rsidR="00B55BD9" w:rsidRPr="00B01624" w:rsidRDefault="00B55BD9">
            <w:pPr>
              <w:jc w:val="center"/>
              <w:rPr>
                <w:b/>
                <w:sz w:val="24"/>
              </w:rPr>
            </w:pPr>
          </w:p>
        </w:tc>
        <w:tc>
          <w:tcPr>
            <w:tcW w:w="2058" w:type="dxa"/>
            <w:vAlign w:val="center"/>
          </w:tcPr>
          <w:p w:rsidR="00B55BD9" w:rsidRPr="00B01624" w:rsidRDefault="00B55BD9">
            <w:pPr>
              <w:jc w:val="center"/>
              <w:rPr>
                <w:b/>
                <w:sz w:val="24"/>
              </w:rPr>
            </w:pPr>
          </w:p>
        </w:tc>
        <w:tc>
          <w:tcPr>
            <w:tcW w:w="2274" w:type="dxa"/>
            <w:vAlign w:val="center"/>
          </w:tcPr>
          <w:p w:rsidR="00B55BD9" w:rsidRPr="00B01624" w:rsidRDefault="00B55BD9">
            <w:pPr>
              <w:jc w:val="center"/>
              <w:rPr>
                <w:b/>
                <w:sz w:val="24"/>
              </w:rPr>
            </w:pPr>
          </w:p>
        </w:tc>
        <w:tc>
          <w:tcPr>
            <w:tcW w:w="1246" w:type="dxa"/>
            <w:vAlign w:val="center"/>
          </w:tcPr>
          <w:p w:rsidR="00B55BD9" w:rsidRPr="00B01624" w:rsidRDefault="00B55BD9">
            <w:pPr>
              <w:jc w:val="center"/>
              <w:rPr>
                <w:b/>
                <w:sz w:val="24"/>
              </w:rPr>
            </w:pPr>
          </w:p>
        </w:tc>
      </w:tr>
      <w:tr w:rsidR="00B55BD9" w:rsidRPr="00B01624">
        <w:trPr>
          <w:trHeight w:val="567"/>
          <w:jc w:val="center"/>
        </w:trPr>
        <w:tc>
          <w:tcPr>
            <w:tcW w:w="652" w:type="dxa"/>
            <w:vAlign w:val="center"/>
          </w:tcPr>
          <w:p w:rsidR="00B55BD9" w:rsidRPr="00B01624" w:rsidRDefault="00B55BD9">
            <w:pPr>
              <w:jc w:val="center"/>
              <w:rPr>
                <w:b/>
                <w:sz w:val="24"/>
              </w:rPr>
            </w:pPr>
          </w:p>
        </w:tc>
        <w:tc>
          <w:tcPr>
            <w:tcW w:w="1503" w:type="dxa"/>
            <w:vAlign w:val="center"/>
          </w:tcPr>
          <w:p w:rsidR="00B55BD9" w:rsidRPr="00B01624" w:rsidRDefault="00B55BD9">
            <w:pPr>
              <w:jc w:val="center"/>
              <w:rPr>
                <w:b/>
                <w:sz w:val="24"/>
              </w:rPr>
            </w:pPr>
          </w:p>
        </w:tc>
        <w:tc>
          <w:tcPr>
            <w:tcW w:w="1339" w:type="dxa"/>
            <w:vAlign w:val="center"/>
          </w:tcPr>
          <w:p w:rsidR="00B55BD9" w:rsidRPr="00B01624" w:rsidRDefault="00B55BD9">
            <w:pPr>
              <w:jc w:val="center"/>
              <w:rPr>
                <w:b/>
                <w:sz w:val="24"/>
              </w:rPr>
            </w:pPr>
          </w:p>
        </w:tc>
        <w:tc>
          <w:tcPr>
            <w:tcW w:w="2058" w:type="dxa"/>
            <w:vAlign w:val="center"/>
          </w:tcPr>
          <w:p w:rsidR="00B55BD9" w:rsidRPr="00B01624" w:rsidRDefault="00B55BD9">
            <w:pPr>
              <w:jc w:val="center"/>
              <w:rPr>
                <w:b/>
                <w:sz w:val="24"/>
              </w:rPr>
            </w:pPr>
          </w:p>
        </w:tc>
        <w:tc>
          <w:tcPr>
            <w:tcW w:w="2274" w:type="dxa"/>
            <w:vAlign w:val="center"/>
          </w:tcPr>
          <w:p w:rsidR="00B55BD9" w:rsidRPr="00B01624" w:rsidRDefault="00B55BD9">
            <w:pPr>
              <w:jc w:val="center"/>
              <w:rPr>
                <w:b/>
                <w:sz w:val="24"/>
              </w:rPr>
            </w:pPr>
          </w:p>
        </w:tc>
        <w:tc>
          <w:tcPr>
            <w:tcW w:w="1246" w:type="dxa"/>
            <w:vAlign w:val="center"/>
          </w:tcPr>
          <w:p w:rsidR="00B55BD9" w:rsidRPr="00B01624" w:rsidRDefault="00B55BD9">
            <w:pPr>
              <w:jc w:val="center"/>
              <w:rPr>
                <w:b/>
                <w:sz w:val="24"/>
              </w:rPr>
            </w:pPr>
          </w:p>
        </w:tc>
      </w:tr>
      <w:tr w:rsidR="00B55BD9" w:rsidRPr="00B01624">
        <w:trPr>
          <w:trHeight w:val="567"/>
          <w:jc w:val="center"/>
        </w:trPr>
        <w:tc>
          <w:tcPr>
            <w:tcW w:w="652" w:type="dxa"/>
            <w:vAlign w:val="center"/>
          </w:tcPr>
          <w:p w:rsidR="00B55BD9" w:rsidRPr="00B01624" w:rsidRDefault="00B55BD9">
            <w:pPr>
              <w:jc w:val="center"/>
              <w:rPr>
                <w:b/>
                <w:sz w:val="24"/>
              </w:rPr>
            </w:pPr>
          </w:p>
        </w:tc>
        <w:tc>
          <w:tcPr>
            <w:tcW w:w="1503" w:type="dxa"/>
            <w:vAlign w:val="center"/>
          </w:tcPr>
          <w:p w:rsidR="00B55BD9" w:rsidRPr="00B01624" w:rsidRDefault="00B55BD9">
            <w:pPr>
              <w:jc w:val="center"/>
              <w:rPr>
                <w:b/>
                <w:sz w:val="24"/>
              </w:rPr>
            </w:pPr>
          </w:p>
        </w:tc>
        <w:tc>
          <w:tcPr>
            <w:tcW w:w="1339" w:type="dxa"/>
            <w:vAlign w:val="center"/>
          </w:tcPr>
          <w:p w:rsidR="00B55BD9" w:rsidRPr="00B01624" w:rsidRDefault="00B55BD9">
            <w:pPr>
              <w:jc w:val="center"/>
              <w:rPr>
                <w:b/>
                <w:sz w:val="24"/>
              </w:rPr>
            </w:pPr>
          </w:p>
        </w:tc>
        <w:tc>
          <w:tcPr>
            <w:tcW w:w="2058" w:type="dxa"/>
            <w:vAlign w:val="center"/>
          </w:tcPr>
          <w:p w:rsidR="00B55BD9" w:rsidRPr="00B01624" w:rsidRDefault="00B55BD9">
            <w:pPr>
              <w:jc w:val="center"/>
              <w:rPr>
                <w:b/>
                <w:sz w:val="24"/>
              </w:rPr>
            </w:pPr>
          </w:p>
        </w:tc>
        <w:tc>
          <w:tcPr>
            <w:tcW w:w="2274" w:type="dxa"/>
            <w:vAlign w:val="center"/>
          </w:tcPr>
          <w:p w:rsidR="00B55BD9" w:rsidRPr="00B01624" w:rsidRDefault="00B55BD9">
            <w:pPr>
              <w:jc w:val="center"/>
              <w:rPr>
                <w:b/>
                <w:sz w:val="24"/>
              </w:rPr>
            </w:pPr>
          </w:p>
        </w:tc>
        <w:tc>
          <w:tcPr>
            <w:tcW w:w="1246" w:type="dxa"/>
            <w:vAlign w:val="center"/>
          </w:tcPr>
          <w:p w:rsidR="00B55BD9" w:rsidRPr="00B01624" w:rsidRDefault="00B55BD9">
            <w:pPr>
              <w:jc w:val="center"/>
              <w:rPr>
                <w:b/>
                <w:sz w:val="24"/>
              </w:rPr>
            </w:pPr>
          </w:p>
        </w:tc>
      </w:tr>
      <w:tr w:rsidR="00B55BD9" w:rsidRPr="00B01624">
        <w:trPr>
          <w:trHeight w:val="567"/>
          <w:jc w:val="center"/>
        </w:trPr>
        <w:tc>
          <w:tcPr>
            <w:tcW w:w="652" w:type="dxa"/>
            <w:vAlign w:val="center"/>
          </w:tcPr>
          <w:p w:rsidR="00B55BD9" w:rsidRPr="00B01624" w:rsidRDefault="00B55BD9">
            <w:pPr>
              <w:jc w:val="center"/>
              <w:rPr>
                <w:b/>
                <w:sz w:val="24"/>
              </w:rPr>
            </w:pPr>
          </w:p>
        </w:tc>
        <w:tc>
          <w:tcPr>
            <w:tcW w:w="1503" w:type="dxa"/>
            <w:vAlign w:val="center"/>
          </w:tcPr>
          <w:p w:rsidR="00B55BD9" w:rsidRPr="00B01624" w:rsidRDefault="00B55BD9">
            <w:pPr>
              <w:jc w:val="center"/>
              <w:rPr>
                <w:b/>
                <w:sz w:val="24"/>
              </w:rPr>
            </w:pPr>
          </w:p>
        </w:tc>
        <w:tc>
          <w:tcPr>
            <w:tcW w:w="1339" w:type="dxa"/>
            <w:vAlign w:val="center"/>
          </w:tcPr>
          <w:p w:rsidR="00B55BD9" w:rsidRPr="00B01624" w:rsidRDefault="00B55BD9">
            <w:pPr>
              <w:jc w:val="center"/>
              <w:rPr>
                <w:b/>
                <w:sz w:val="24"/>
              </w:rPr>
            </w:pPr>
          </w:p>
        </w:tc>
        <w:tc>
          <w:tcPr>
            <w:tcW w:w="2058" w:type="dxa"/>
            <w:vAlign w:val="center"/>
          </w:tcPr>
          <w:p w:rsidR="00B55BD9" w:rsidRPr="00B01624" w:rsidRDefault="00B55BD9">
            <w:pPr>
              <w:jc w:val="center"/>
              <w:rPr>
                <w:b/>
                <w:sz w:val="24"/>
              </w:rPr>
            </w:pPr>
          </w:p>
        </w:tc>
        <w:tc>
          <w:tcPr>
            <w:tcW w:w="2274" w:type="dxa"/>
            <w:vAlign w:val="center"/>
          </w:tcPr>
          <w:p w:rsidR="00B55BD9" w:rsidRPr="00B01624" w:rsidRDefault="00B55BD9">
            <w:pPr>
              <w:jc w:val="center"/>
              <w:rPr>
                <w:b/>
                <w:sz w:val="24"/>
              </w:rPr>
            </w:pPr>
          </w:p>
        </w:tc>
        <w:tc>
          <w:tcPr>
            <w:tcW w:w="1246" w:type="dxa"/>
            <w:vAlign w:val="center"/>
          </w:tcPr>
          <w:p w:rsidR="00B55BD9" w:rsidRPr="00B01624" w:rsidRDefault="00B55BD9">
            <w:pPr>
              <w:jc w:val="center"/>
              <w:rPr>
                <w:b/>
                <w:sz w:val="24"/>
              </w:rPr>
            </w:pPr>
          </w:p>
        </w:tc>
      </w:tr>
      <w:tr w:rsidR="00B55BD9" w:rsidRPr="00B01624">
        <w:trPr>
          <w:trHeight w:val="567"/>
          <w:jc w:val="center"/>
        </w:trPr>
        <w:tc>
          <w:tcPr>
            <w:tcW w:w="652" w:type="dxa"/>
            <w:vAlign w:val="center"/>
          </w:tcPr>
          <w:p w:rsidR="00B55BD9" w:rsidRPr="00B01624" w:rsidRDefault="00B55BD9">
            <w:pPr>
              <w:jc w:val="center"/>
              <w:rPr>
                <w:b/>
                <w:sz w:val="24"/>
              </w:rPr>
            </w:pPr>
          </w:p>
        </w:tc>
        <w:tc>
          <w:tcPr>
            <w:tcW w:w="1503" w:type="dxa"/>
            <w:vAlign w:val="center"/>
          </w:tcPr>
          <w:p w:rsidR="00B55BD9" w:rsidRPr="00B01624" w:rsidRDefault="00B55BD9">
            <w:pPr>
              <w:jc w:val="center"/>
              <w:rPr>
                <w:b/>
                <w:sz w:val="24"/>
              </w:rPr>
            </w:pPr>
          </w:p>
        </w:tc>
        <w:tc>
          <w:tcPr>
            <w:tcW w:w="1339" w:type="dxa"/>
            <w:vAlign w:val="center"/>
          </w:tcPr>
          <w:p w:rsidR="00B55BD9" w:rsidRPr="00B01624" w:rsidRDefault="00B55BD9">
            <w:pPr>
              <w:jc w:val="center"/>
              <w:rPr>
                <w:b/>
                <w:sz w:val="24"/>
              </w:rPr>
            </w:pPr>
          </w:p>
        </w:tc>
        <w:tc>
          <w:tcPr>
            <w:tcW w:w="2058" w:type="dxa"/>
            <w:vAlign w:val="center"/>
          </w:tcPr>
          <w:p w:rsidR="00B55BD9" w:rsidRPr="00B01624" w:rsidRDefault="00B55BD9">
            <w:pPr>
              <w:jc w:val="center"/>
              <w:rPr>
                <w:b/>
                <w:sz w:val="24"/>
              </w:rPr>
            </w:pPr>
          </w:p>
        </w:tc>
        <w:tc>
          <w:tcPr>
            <w:tcW w:w="2274" w:type="dxa"/>
            <w:vAlign w:val="center"/>
          </w:tcPr>
          <w:p w:rsidR="00B55BD9" w:rsidRPr="00B01624" w:rsidRDefault="00B55BD9">
            <w:pPr>
              <w:jc w:val="center"/>
              <w:rPr>
                <w:b/>
                <w:sz w:val="24"/>
              </w:rPr>
            </w:pPr>
          </w:p>
        </w:tc>
        <w:tc>
          <w:tcPr>
            <w:tcW w:w="1246" w:type="dxa"/>
            <w:vAlign w:val="center"/>
          </w:tcPr>
          <w:p w:rsidR="00B55BD9" w:rsidRPr="00B01624" w:rsidRDefault="00B55BD9">
            <w:pPr>
              <w:jc w:val="center"/>
              <w:rPr>
                <w:b/>
                <w:sz w:val="24"/>
              </w:rPr>
            </w:pPr>
          </w:p>
        </w:tc>
      </w:tr>
      <w:tr w:rsidR="00B55BD9" w:rsidRPr="00B01624">
        <w:trPr>
          <w:trHeight w:val="567"/>
          <w:jc w:val="center"/>
        </w:trPr>
        <w:tc>
          <w:tcPr>
            <w:tcW w:w="652" w:type="dxa"/>
            <w:vAlign w:val="center"/>
          </w:tcPr>
          <w:p w:rsidR="00B55BD9" w:rsidRPr="00B01624" w:rsidRDefault="00B55BD9">
            <w:pPr>
              <w:jc w:val="center"/>
              <w:rPr>
                <w:b/>
                <w:sz w:val="24"/>
              </w:rPr>
            </w:pPr>
          </w:p>
        </w:tc>
        <w:tc>
          <w:tcPr>
            <w:tcW w:w="1503" w:type="dxa"/>
            <w:vAlign w:val="center"/>
          </w:tcPr>
          <w:p w:rsidR="00B55BD9" w:rsidRPr="00B01624" w:rsidRDefault="00B55BD9">
            <w:pPr>
              <w:jc w:val="center"/>
              <w:rPr>
                <w:b/>
                <w:sz w:val="24"/>
              </w:rPr>
            </w:pPr>
          </w:p>
        </w:tc>
        <w:tc>
          <w:tcPr>
            <w:tcW w:w="1339" w:type="dxa"/>
            <w:vAlign w:val="center"/>
          </w:tcPr>
          <w:p w:rsidR="00B55BD9" w:rsidRPr="00B01624" w:rsidRDefault="00B55BD9">
            <w:pPr>
              <w:jc w:val="center"/>
              <w:rPr>
                <w:b/>
                <w:sz w:val="24"/>
              </w:rPr>
            </w:pPr>
          </w:p>
        </w:tc>
        <w:tc>
          <w:tcPr>
            <w:tcW w:w="2058" w:type="dxa"/>
            <w:vAlign w:val="center"/>
          </w:tcPr>
          <w:p w:rsidR="00B55BD9" w:rsidRPr="00B01624" w:rsidRDefault="00B55BD9">
            <w:pPr>
              <w:jc w:val="center"/>
              <w:rPr>
                <w:b/>
                <w:sz w:val="24"/>
              </w:rPr>
            </w:pPr>
          </w:p>
        </w:tc>
        <w:tc>
          <w:tcPr>
            <w:tcW w:w="2274" w:type="dxa"/>
            <w:vAlign w:val="center"/>
          </w:tcPr>
          <w:p w:rsidR="00B55BD9" w:rsidRPr="00B01624" w:rsidRDefault="00B55BD9">
            <w:pPr>
              <w:jc w:val="center"/>
              <w:rPr>
                <w:b/>
                <w:sz w:val="24"/>
              </w:rPr>
            </w:pPr>
          </w:p>
        </w:tc>
        <w:tc>
          <w:tcPr>
            <w:tcW w:w="1246" w:type="dxa"/>
            <w:vAlign w:val="center"/>
          </w:tcPr>
          <w:p w:rsidR="00B55BD9" w:rsidRPr="00B01624" w:rsidRDefault="00B55BD9">
            <w:pPr>
              <w:jc w:val="center"/>
              <w:rPr>
                <w:b/>
                <w:sz w:val="24"/>
              </w:rPr>
            </w:pPr>
          </w:p>
        </w:tc>
      </w:tr>
      <w:tr w:rsidR="00B55BD9" w:rsidRPr="00B01624">
        <w:trPr>
          <w:trHeight w:val="567"/>
          <w:jc w:val="center"/>
        </w:trPr>
        <w:tc>
          <w:tcPr>
            <w:tcW w:w="652" w:type="dxa"/>
            <w:vAlign w:val="center"/>
          </w:tcPr>
          <w:p w:rsidR="00B55BD9" w:rsidRPr="00B01624" w:rsidRDefault="00B55BD9">
            <w:pPr>
              <w:jc w:val="center"/>
              <w:rPr>
                <w:b/>
                <w:sz w:val="24"/>
              </w:rPr>
            </w:pPr>
          </w:p>
        </w:tc>
        <w:tc>
          <w:tcPr>
            <w:tcW w:w="1503" w:type="dxa"/>
            <w:vAlign w:val="center"/>
          </w:tcPr>
          <w:p w:rsidR="00B55BD9" w:rsidRPr="00B01624" w:rsidRDefault="00B55BD9">
            <w:pPr>
              <w:jc w:val="center"/>
              <w:rPr>
                <w:b/>
                <w:sz w:val="24"/>
              </w:rPr>
            </w:pPr>
          </w:p>
        </w:tc>
        <w:tc>
          <w:tcPr>
            <w:tcW w:w="1339" w:type="dxa"/>
            <w:vAlign w:val="center"/>
          </w:tcPr>
          <w:p w:rsidR="00B55BD9" w:rsidRPr="00B01624" w:rsidRDefault="00B55BD9">
            <w:pPr>
              <w:jc w:val="center"/>
              <w:rPr>
                <w:b/>
                <w:sz w:val="24"/>
              </w:rPr>
            </w:pPr>
          </w:p>
        </w:tc>
        <w:tc>
          <w:tcPr>
            <w:tcW w:w="2058" w:type="dxa"/>
            <w:vAlign w:val="center"/>
          </w:tcPr>
          <w:p w:rsidR="00B55BD9" w:rsidRPr="00B01624" w:rsidRDefault="00B55BD9">
            <w:pPr>
              <w:jc w:val="center"/>
              <w:rPr>
                <w:b/>
                <w:sz w:val="24"/>
              </w:rPr>
            </w:pPr>
          </w:p>
        </w:tc>
        <w:tc>
          <w:tcPr>
            <w:tcW w:w="2274" w:type="dxa"/>
            <w:vAlign w:val="center"/>
          </w:tcPr>
          <w:p w:rsidR="00B55BD9" w:rsidRPr="00B01624" w:rsidRDefault="00B55BD9">
            <w:pPr>
              <w:jc w:val="center"/>
              <w:rPr>
                <w:b/>
                <w:sz w:val="24"/>
              </w:rPr>
            </w:pPr>
          </w:p>
        </w:tc>
        <w:tc>
          <w:tcPr>
            <w:tcW w:w="1246" w:type="dxa"/>
            <w:vAlign w:val="center"/>
          </w:tcPr>
          <w:p w:rsidR="00B55BD9" w:rsidRPr="00B01624" w:rsidRDefault="00B55BD9">
            <w:pPr>
              <w:jc w:val="center"/>
              <w:rPr>
                <w:b/>
                <w:sz w:val="24"/>
              </w:rPr>
            </w:pPr>
          </w:p>
        </w:tc>
      </w:tr>
      <w:tr w:rsidR="00B55BD9" w:rsidRPr="00B01624">
        <w:trPr>
          <w:trHeight w:val="567"/>
          <w:jc w:val="center"/>
        </w:trPr>
        <w:tc>
          <w:tcPr>
            <w:tcW w:w="652" w:type="dxa"/>
            <w:vAlign w:val="center"/>
          </w:tcPr>
          <w:p w:rsidR="00B55BD9" w:rsidRPr="00B01624" w:rsidRDefault="00B55BD9">
            <w:pPr>
              <w:jc w:val="center"/>
              <w:rPr>
                <w:b/>
                <w:sz w:val="24"/>
              </w:rPr>
            </w:pPr>
          </w:p>
        </w:tc>
        <w:tc>
          <w:tcPr>
            <w:tcW w:w="1503" w:type="dxa"/>
            <w:vAlign w:val="center"/>
          </w:tcPr>
          <w:p w:rsidR="00B55BD9" w:rsidRPr="00B01624" w:rsidRDefault="00B55BD9">
            <w:pPr>
              <w:jc w:val="center"/>
              <w:rPr>
                <w:b/>
                <w:sz w:val="24"/>
              </w:rPr>
            </w:pPr>
          </w:p>
        </w:tc>
        <w:tc>
          <w:tcPr>
            <w:tcW w:w="1339" w:type="dxa"/>
            <w:vAlign w:val="center"/>
          </w:tcPr>
          <w:p w:rsidR="00B55BD9" w:rsidRPr="00B01624" w:rsidRDefault="00B55BD9">
            <w:pPr>
              <w:jc w:val="center"/>
              <w:rPr>
                <w:b/>
                <w:sz w:val="24"/>
              </w:rPr>
            </w:pPr>
          </w:p>
        </w:tc>
        <w:tc>
          <w:tcPr>
            <w:tcW w:w="2058" w:type="dxa"/>
            <w:vAlign w:val="center"/>
          </w:tcPr>
          <w:p w:rsidR="00B55BD9" w:rsidRPr="00B01624" w:rsidRDefault="00B55BD9">
            <w:pPr>
              <w:jc w:val="center"/>
              <w:rPr>
                <w:b/>
                <w:sz w:val="24"/>
              </w:rPr>
            </w:pPr>
          </w:p>
        </w:tc>
        <w:tc>
          <w:tcPr>
            <w:tcW w:w="2274" w:type="dxa"/>
            <w:vAlign w:val="center"/>
          </w:tcPr>
          <w:p w:rsidR="00B55BD9" w:rsidRPr="00B01624" w:rsidRDefault="00B55BD9">
            <w:pPr>
              <w:jc w:val="center"/>
              <w:rPr>
                <w:b/>
                <w:sz w:val="24"/>
              </w:rPr>
            </w:pPr>
          </w:p>
        </w:tc>
        <w:tc>
          <w:tcPr>
            <w:tcW w:w="1246" w:type="dxa"/>
            <w:vAlign w:val="center"/>
          </w:tcPr>
          <w:p w:rsidR="00B55BD9" w:rsidRPr="00B01624" w:rsidRDefault="00B55BD9">
            <w:pPr>
              <w:jc w:val="center"/>
              <w:rPr>
                <w:b/>
                <w:sz w:val="24"/>
              </w:rPr>
            </w:pPr>
          </w:p>
        </w:tc>
      </w:tr>
      <w:tr w:rsidR="00B55BD9" w:rsidRPr="00B01624">
        <w:trPr>
          <w:trHeight w:val="567"/>
          <w:jc w:val="center"/>
        </w:trPr>
        <w:tc>
          <w:tcPr>
            <w:tcW w:w="652" w:type="dxa"/>
            <w:vAlign w:val="center"/>
          </w:tcPr>
          <w:p w:rsidR="00B55BD9" w:rsidRPr="00B01624" w:rsidRDefault="00B55BD9">
            <w:pPr>
              <w:jc w:val="center"/>
              <w:rPr>
                <w:b/>
                <w:sz w:val="24"/>
              </w:rPr>
            </w:pPr>
          </w:p>
        </w:tc>
        <w:tc>
          <w:tcPr>
            <w:tcW w:w="1503" w:type="dxa"/>
            <w:vAlign w:val="center"/>
          </w:tcPr>
          <w:p w:rsidR="00B55BD9" w:rsidRPr="00B01624" w:rsidRDefault="00B55BD9">
            <w:pPr>
              <w:jc w:val="center"/>
              <w:rPr>
                <w:b/>
                <w:sz w:val="24"/>
              </w:rPr>
            </w:pPr>
          </w:p>
        </w:tc>
        <w:tc>
          <w:tcPr>
            <w:tcW w:w="1339" w:type="dxa"/>
            <w:vAlign w:val="center"/>
          </w:tcPr>
          <w:p w:rsidR="00B55BD9" w:rsidRPr="00B01624" w:rsidRDefault="00B55BD9">
            <w:pPr>
              <w:jc w:val="center"/>
              <w:rPr>
                <w:b/>
                <w:sz w:val="24"/>
              </w:rPr>
            </w:pPr>
          </w:p>
        </w:tc>
        <w:tc>
          <w:tcPr>
            <w:tcW w:w="2058" w:type="dxa"/>
            <w:vAlign w:val="center"/>
          </w:tcPr>
          <w:p w:rsidR="00B55BD9" w:rsidRPr="00B01624" w:rsidRDefault="00B55BD9">
            <w:pPr>
              <w:jc w:val="center"/>
              <w:rPr>
                <w:b/>
                <w:sz w:val="24"/>
              </w:rPr>
            </w:pPr>
          </w:p>
        </w:tc>
        <w:tc>
          <w:tcPr>
            <w:tcW w:w="2274" w:type="dxa"/>
            <w:vAlign w:val="center"/>
          </w:tcPr>
          <w:p w:rsidR="00B55BD9" w:rsidRPr="00B01624" w:rsidRDefault="00B55BD9">
            <w:pPr>
              <w:jc w:val="center"/>
              <w:rPr>
                <w:b/>
                <w:szCs w:val="21"/>
              </w:rPr>
            </w:pPr>
          </w:p>
        </w:tc>
        <w:tc>
          <w:tcPr>
            <w:tcW w:w="1246" w:type="dxa"/>
            <w:vAlign w:val="center"/>
          </w:tcPr>
          <w:p w:rsidR="00B55BD9" w:rsidRPr="00B01624" w:rsidRDefault="00B55BD9">
            <w:pPr>
              <w:jc w:val="center"/>
              <w:rPr>
                <w:b/>
                <w:sz w:val="24"/>
              </w:rPr>
            </w:pPr>
          </w:p>
        </w:tc>
      </w:tr>
      <w:tr w:rsidR="00B55BD9" w:rsidRPr="00B01624">
        <w:trPr>
          <w:trHeight w:val="567"/>
          <w:jc w:val="center"/>
        </w:trPr>
        <w:tc>
          <w:tcPr>
            <w:tcW w:w="652" w:type="dxa"/>
            <w:vAlign w:val="center"/>
          </w:tcPr>
          <w:p w:rsidR="00B55BD9" w:rsidRPr="00B01624" w:rsidRDefault="00B55BD9">
            <w:pPr>
              <w:jc w:val="center"/>
              <w:rPr>
                <w:b/>
                <w:sz w:val="24"/>
              </w:rPr>
            </w:pPr>
          </w:p>
        </w:tc>
        <w:tc>
          <w:tcPr>
            <w:tcW w:w="1503" w:type="dxa"/>
            <w:vAlign w:val="center"/>
          </w:tcPr>
          <w:p w:rsidR="00B55BD9" w:rsidRPr="00B01624" w:rsidRDefault="00B55BD9">
            <w:pPr>
              <w:jc w:val="center"/>
              <w:rPr>
                <w:b/>
                <w:sz w:val="24"/>
              </w:rPr>
            </w:pPr>
          </w:p>
        </w:tc>
        <w:tc>
          <w:tcPr>
            <w:tcW w:w="1339" w:type="dxa"/>
            <w:vAlign w:val="center"/>
          </w:tcPr>
          <w:p w:rsidR="00B55BD9" w:rsidRPr="00B01624" w:rsidRDefault="00B55BD9">
            <w:pPr>
              <w:jc w:val="center"/>
              <w:rPr>
                <w:b/>
                <w:sz w:val="24"/>
              </w:rPr>
            </w:pPr>
          </w:p>
        </w:tc>
        <w:tc>
          <w:tcPr>
            <w:tcW w:w="2058" w:type="dxa"/>
            <w:vAlign w:val="center"/>
          </w:tcPr>
          <w:p w:rsidR="00B55BD9" w:rsidRPr="00B01624" w:rsidRDefault="00B55BD9">
            <w:pPr>
              <w:jc w:val="center"/>
              <w:rPr>
                <w:b/>
                <w:sz w:val="24"/>
              </w:rPr>
            </w:pPr>
          </w:p>
        </w:tc>
        <w:tc>
          <w:tcPr>
            <w:tcW w:w="2274" w:type="dxa"/>
            <w:vAlign w:val="center"/>
          </w:tcPr>
          <w:p w:rsidR="00B55BD9" w:rsidRPr="00B01624" w:rsidRDefault="00B55BD9">
            <w:pPr>
              <w:jc w:val="center"/>
              <w:rPr>
                <w:b/>
                <w:szCs w:val="21"/>
              </w:rPr>
            </w:pPr>
          </w:p>
        </w:tc>
        <w:tc>
          <w:tcPr>
            <w:tcW w:w="1246" w:type="dxa"/>
            <w:vAlign w:val="center"/>
          </w:tcPr>
          <w:p w:rsidR="00B55BD9" w:rsidRPr="00B01624" w:rsidRDefault="00B55BD9">
            <w:pPr>
              <w:jc w:val="center"/>
              <w:rPr>
                <w:b/>
                <w:sz w:val="24"/>
              </w:rPr>
            </w:pPr>
          </w:p>
        </w:tc>
      </w:tr>
      <w:tr w:rsidR="00B55BD9" w:rsidRPr="00B01624">
        <w:trPr>
          <w:trHeight w:val="567"/>
          <w:jc w:val="center"/>
        </w:trPr>
        <w:tc>
          <w:tcPr>
            <w:tcW w:w="652" w:type="dxa"/>
            <w:vAlign w:val="center"/>
          </w:tcPr>
          <w:p w:rsidR="00B55BD9" w:rsidRPr="00B01624" w:rsidRDefault="00B55BD9">
            <w:pPr>
              <w:jc w:val="center"/>
              <w:rPr>
                <w:b/>
                <w:sz w:val="24"/>
              </w:rPr>
            </w:pPr>
          </w:p>
        </w:tc>
        <w:tc>
          <w:tcPr>
            <w:tcW w:w="1503" w:type="dxa"/>
            <w:vAlign w:val="center"/>
          </w:tcPr>
          <w:p w:rsidR="00B55BD9" w:rsidRPr="00B01624" w:rsidRDefault="004E1434">
            <w:pPr>
              <w:jc w:val="center"/>
              <w:rPr>
                <w:szCs w:val="21"/>
              </w:rPr>
            </w:pPr>
            <w:r w:rsidRPr="00B01624">
              <w:rPr>
                <w:rFonts w:hint="eastAsia"/>
                <w:szCs w:val="21"/>
              </w:rPr>
              <w:t>定值权重</w:t>
            </w:r>
            <w:r w:rsidRPr="00B01624">
              <w:rPr>
                <w:rFonts w:hint="eastAsia"/>
                <w:szCs w:val="21"/>
              </w:rPr>
              <w:t>A</w:t>
            </w:r>
          </w:p>
        </w:tc>
        <w:tc>
          <w:tcPr>
            <w:tcW w:w="1339" w:type="dxa"/>
            <w:vAlign w:val="center"/>
          </w:tcPr>
          <w:p w:rsidR="00B55BD9" w:rsidRPr="00B01624" w:rsidRDefault="00B55BD9">
            <w:pPr>
              <w:jc w:val="center"/>
              <w:rPr>
                <w:szCs w:val="21"/>
              </w:rPr>
            </w:pPr>
          </w:p>
        </w:tc>
        <w:tc>
          <w:tcPr>
            <w:tcW w:w="2058" w:type="dxa"/>
            <w:vAlign w:val="center"/>
          </w:tcPr>
          <w:p w:rsidR="00B55BD9" w:rsidRPr="00B01624" w:rsidRDefault="004E1434">
            <w:pPr>
              <w:jc w:val="center"/>
              <w:rPr>
                <w:b/>
                <w:sz w:val="24"/>
              </w:rPr>
            </w:pPr>
            <w:r w:rsidRPr="00B01624">
              <w:rPr>
                <w:rFonts w:hint="eastAsia"/>
                <w:b/>
                <w:sz w:val="24"/>
              </w:rPr>
              <w:t>—</w:t>
            </w:r>
          </w:p>
        </w:tc>
        <w:tc>
          <w:tcPr>
            <w:tcW w:w="2274" w:type="dxa"/>
            <w:vAlign w:val="center"/>
          </w:tcPr>
          <w:p w:rsidR="00B55BD9" w:rsidRPr="00B01624" w:rsidRDefault="004E1434">
            <w:pPr>
              <w:jc w:val="center"/>
              <w:rPr>
                <w:b/>
                <w:sz w:val="24"/>
              </w:rPr>
            </w:pPr>
            <w:r w:rsidRPr="00B01624">
              <w:rPr>
                <w:rFonts w:hint="eastAsia"/>
                <w:b/>
                <w:sz w:val="24"/>
              </w:rPr>
              <w:t>—</w:t>
            </w:r>
          </w:p>
        </w:tc>
        <w:tc>
          <w:tcPr>
            <w:tcW w:w="1246" w:type="dxa"/>
            <w:vAlign w:val="center"/>
          </w:tcPr>
          <w:p w:rsidR="00B55BD9" w:rsidRPr="00B01624" w:rsidRDefault="00B55BD9">
            <w:pPr>
              <w:jc w:val="center"/>
              <w:rPr>
                <w:b/>
                <w:sz w:val="24"/>
              </w:rPr>
            </w:pPr>
          </w:p>
        </w:tc>
      </w:tr>
      <w:tr w:rsidR="00B55BD9" w:rsidRPr="00B01624">
        <w:trPr>
          <w:trHeight w:val="567"/>
          <w:jc w:val="center"/>
        </w:trPr>
        <w:tc>
          <w:tcPr>
            <w:tcW w:w="652" w:type="dxa"/>
            <w:vAlign w:val="center"/>
          </w:tcPr>
          <w:p w:rsidR="00B55BD9" w:rsidRPr="00B01624" w:rsidRDefault="00B55BD9">
            <w:pPr>
              <w:jc w:val="center"/>
              <w:rPr>
                <w:b/>
                <w:sz w:val="24"/>
              </w:rPr>
            </w:pPr>
          </w:p>
        </w:tc>
        <w:tc>
          <w:tcPr>
            <w:tcW w:w="1503" w:type="dxa"/>
            <w:vAlign w:val="center"/>
          </w:tcPr>
          <w:p w:rsidR="00B55BD9" w:rsidRPr="00B01624" w:rsidRDefault="004E1434">
            <w:pPr>
              <w:jc w:val="center"/>
              <w:rPr>
                <w:szCs w:val="21"/>
              </w:rPr>
            </w:pPr>
            <w:r w:rsidRPr="00B01624">
              <w:rPr>
                <w:rFonts w:hint="eastAsia"/>
                <w:szCs w:val="21"/>
              </w:rPr>
              <w:t>合计</w:t>
            </w:r>
          </w:p>
        </w:tc>
        <w:tc>
          <w:tcPr>
            <w:tcW w:w="1339" w:type="dxa"/>
            <w:vAlign w:val="center"/>
          </w:tcPr>
          <w:p w:rsidR="00B55BD9" w:rsidRPr="00B01624" w:rsidRDefault="004E1434">
            <w:pPr>
              <w:jc w:val="center"/>
              <w:rPr>
                <w:szCs w:val="21"/>
              </w:rPr>
            </w:pPr>
            <w:r w:rsidRPr="00B01624">
              <w:rPr>
                <w:rFonts w:hint="eastAsia"/>
                <w:szCs w:val="21"/>
              </w:rPr>
              <w:t>1</w:t>
            </w:r>
          </w:p>
        </w:tc>
        <w:tc>
          <w:tcPr>
            <w:tcW w:w="2058" w:type="dxa"/>
            <w:vAlign w:val="center"/>
          </w:tcPr>
          <w:p w:rsidR="00B55BD9" w:rsidRPr="00B01624" w:rsidRDefault="004E1434">
            <w:pPr>
              <w:jc w:val="center"/>
              <w:rPr>
                <w:b/>
                <w:sz w:val="24"/>
              </w:rPr>
            </w:pPr>
            <w:r w:rsidRPr="00B01624">
              <w:rPr>
                <w:rFonts w:hint="eastAsia"/>
                <w:b/>
                <w:sz w:val="24"/>
              </w:rPr>
              <w:t>—</w:t>
            </w:r>
          </w:p>
        </w:tc>
        <w:tc>
          <w:tcPr>
            <w:tcW w:w="2274" w:type="dxa"/>
            <w:vAlign w:val="center"/>
          </w:tcPr>
          <w:p w:rsidR="00B55BD9" w:rsidRPr="00B01624" w:rsidRDefault="004E1434">
            <w:pPr>
              <w:jc w:val="center"/>
              <w:rPr>
                <w:b/>
                <w:sz w:val="24"/>
              </w:rPr>
            </w:pPr>
            <w:r w:rsidRPr="00B01624">
              <w:rPr>
                <w:rFonts w:hint="eastAsia"/>
                <w:b/>
                <w:sz w:val="24"/>
              </w:rPr>
              <w:t>—</w:t>
            </w:r>
          </w:p>
        </w:tc>
        <w:tc>
          <w:tcPr>
            <w:tcW w:w="1246" w:type="dxa"/>
            <w:vAlign w:val="center"/>
          </w:tcPr>
          <w:p w:rsidR="00B55BD9" w:rsidRPr="00B01624" w:rsidRDefault="00B55BD9">
            <w:pPr>
              <w:jc w:val="center"/>
              <w:rPr>
                <w:b/>
                <w:sz w:val="24"/>
              </w:rPr>
            </w:pPr>
          </w:p>
        </w:tc>
      </w:tr>
    </w:tbl>
    <w:p w:rsidR="00B55BD9" w:rsidRPr="00B01624" w:rsidRDefault="004E1434">
      <w:pPr>
        <w:ind w:left="540" w:hangingChars="300" w:hanging="540"/>
        <w:rPr>
          <w:sz w:val="18"/>
          <w:szCs w:val="18"/>
        </w:rPr>
      </w:pPr>
      <w:r w:rsidRPr="00B01624">
        <w:rPr>
          <w:rFonts w:hint="eastAsia"/>
          <w:sz w:val="18"/>
          <w:szCs w:val="18"/>
        </w:rPr>
        <w:t>注：</w:t>
      </w:r>
      <w:r w:rsidRPr="00B01624">
        <w:rPr>
          <w:rFonts w:hint="eastAsia"/>
          <w:sz w:val="18"/>
          <w:szCs w:val="18"/>
        </w:rPr>
        <w:t>1</w:t>
      </w:r>
      <w:r w:rsidRPr="00B01624">
        <w:rPr>
          <w:rFonts w:hint="eastAsia"/>
          <w:sz w:val="18"/>
          <w:szCs w:val="18"/>
        </w:rPr>
        <w:t>、“名称、规格、型号”、“基本价格指数”栏由招标人填写，基本价格指数应首先采用工程造价管理机构发布的价格指数，没有时，可采用发布的价格代替。如人工、机械费也采用本法调整，由招标人在“名称”栏填写。</w:t>
      </w:r>
    </w:p>
    <w:p w:rsidR="00B55BD9" w:rsidRPr="00B01624" w:rsidRDefault="004E1434">
      <w:pPr>
        <w:ind w:leftChars="172" w:left="541" w:hangingChars="100" w:hanging="180"/>
        <w:rPr>
          <w:sz w:val="18"/>
          <w:szCs w:val="18"/>
        </w:rPr>
      </w:pPr>
      <w:r w:rsidRPr="00B01624">
        <w:rPr>
          <w:rFonts w:hint="eastAsia"/>
          <w:sz w:val="18"/>
          <w:szCs w:val="18"/>
        </w:rPr>
        <w:t>2</w:t>
      </w:r>
      <w:r w:rsidRPr="00B01624">
        <w:rPr>
          <w:rFonts w:hint="eastAsia"/>
          <w:sz w:val="18"/>
          <w:szCs w:val="18"/>
        </w:rPr>
        <w:t>、“变值权重”栏由招标人根据该项人工、机械费和材料、工程设备价值在投标总报价中所占的比例填写，</w:t>
      </w:r>
      <w:r w:rsidRPr="00B01624">
        <w:rPr>
          <w:rFonts w:hint="eastAsia"/>
          <w:sz w:val="18"/>
          <w:szCs w:val="18"/>
        </w:rPr>
        <w:t>1</w:t>
      </w:r>
      <w:r w:rsidRPr="00B01624">
        <w:rPr>
          <w:rFonts w:hint="eastAsia"/>
          <w:sz w:val="18"/>
          <w:szCs w:val="18"/>
        </w:rPr>
        <w:t>减去其比例为定值权重。</w:t>
      </w:r>
    </w:p>
    <w:p w:rsidR="00B55BD9" w:rsidRPr="00B01624" w:rsidRDefault="004E1434">
      <w:pPr>
        <w:ind w:leftChars="172" w:left="541" w:hangingChars="100" w:hanging="180"/>
        <w:rPr>
          <w:sz w:val="18"/>
          <w:szCs w:val="18"/>
        </w:rPr>
      </w:pPr>
      <w:r w:rsidRPr="00B01624">
        <w:rPr>
          <w:rFonts w:hint="eastAsia"/>
          <w:sz w:val="18"/>
          <w:szCs w:val="18"/>
        </w:rPr>
        <w:t>3</w:t>
      </w:r>
      <w:r w:rsidRPr="00B01624">
        <w:rPr>
          <w:rFonts w:hint="eastAsia"/>
          <w:sz w:val="18"/>
          <w:szCs w:val="18"/>
        </w:rPr>
        <w:t>、“现行价格指数”按约定的付款证书相关周期最后一天的前</w:t>
      </w:r>
      <w:r w:rsidRPr="00B01624">
        <w:rPr>
          <w:rFonts w:hint="eastAsia"/>
          <w:sz w:val="18"/>
          <w:szCs w:val="18"/>
        </w:rPr>
        <w:t>42</w:t>
      </w:r>
      <w:r w:rsidRPr="00B01624">
        <w:rPr>
          <w:rFonts w:hint="eastAsia"/>
          <w:sz w:val="18"/>
          <w:szCs w:val="18"/>
        </w:rPr>
        <w:t>天的各项价格指数填写，该指数应首先采用工程造价管理机构发布的价格指数，没有时，可采用发布的价格代替。</w:t>
      </w:r>
    </w:p>
    <w:p w:rsidR="00B55BD9" w:rsidRPr="00B01624" w:rsidRDefault="004E1434">
      <w:pPr>
        <w:pStyle w:val="1"/>
        <w:numPr>
          <w:ilvl w:val="0"/>
          <w:numId w:val="5"/>
        </w:numPr>
        <w:jc w:val="center"/>
      </w:pPr>
      <w:bookmarkStart w:id="3112" w:name="_Toc419364540"/>
      <w:bookmarkStart w:id="3113" w:name="_Toc419363889"/>
      <w:bookmarkStart w:id="3114" w:name="_Toc121419705"/>
      <w:bookmarkEnd w:id="3110"/>
      <w:bookmarkEnd w:id="3111"/>
      <w:r w:rsidRPr="00B01624">
        <w:rPr>
          <w:rFonts w:hint="eastAsia"/>
        </w:rPr>
        <w:t>投标文件格式</w:t>
      </w:r>
      <w:bookmarkEnd w:id="3103"/>
      <w:bookmarkEnd w:id="3104"/>
      <w:bookmarkEnd w:id="3105"/>
      <w:bookmarkEnd w:id="3106"/>
      <w:bookmarkEnd w:id="3107"/>
      <w:bookmarkEnd w:id="3112"/>
      <w:bookmarkEnd w:id="3113"/>
      <w:bookmarkEnd w:id="3114"/>
    </w:p>
    <w:p w:rsidR="00B55BD9" w:rsidRPr="00B01624" w:rsidRDefault="004E1434">
      <w:pPr>
        <w:jc w:val="center"/>
        <w:rPr>
          <w:sz w:val="28"/>
          <w:szCs w:val="28"/>
        </w:rPr>
      </w:pPr>
      <w:r w:rsidRPr="00B01624">
        <w:rPr>
          <w:sz w:val="28"/>
          <w:szCs w:val="28"/>
        </w:rPr>
        <w:t>（项目名称）总承包招标</w:t>
      </w:r>
    </w:p>
    <w:p w:rsidR="00B55BD9" w:rsidRPr="00B01624" w:rsidRDefault="00B55BD9">
      <w:pPr>
        <w:jc w:val="center"/>
        <w:rPr>
          <w:sz w:val="28"/>
          <w:szCs w:val="28"/>
        </w:rPr>
      </w:pPr>
    </w:p>
    <w:p w:rsidR="00B55BD9" w:rsidRPr="00B01624" w:rsidRDefault="004E1434" w:rsidP="00B01624">
      <w:pPr>
        <w:spacing w:beforeLines="100"/>
        <w:jc w:val="center"/>
        <w:rPr>
          <w:sz w:val="52"/>
          <w:szCs w:val="52"/>
        </w:rPr>
      </w:pPr>
      <w:r w:rsidRPr="00B01624">
        <w:rPr>
          <w:sz w:val="52"/>
          <w:szCs w:val="52"/>
        </w:rPr>
        <w:t>投</w:t>
      </w:r>
      <w:r w:rsidRPr="00B01624">
        <w:rPr>
          <w:sz w:val="52"/>
          <w:szCs w:val="52"/>
        </w:rPr>
        <w:t xml:space="preserve">  </w:t>
      </w:r>
      <w:r w:rsidRPr="00B01624">
        <w:rPr>
          <w:sz w:val="52"/>
          <w:szCs w:val="52"/>
        </w:rPr>
        <w:t>标</w:t>
      </w:r>
      <w:r w:rsidRPr="00B01624">
        <w:rPr>
          <w:sz w:val="52"/>
          <w:szCs w:val="52"/>
        </w:rPr>
        <w:t xml:space="preserve">  </w:t>
      </w:r>
      <w:r w:rsidRPr="00B01624">
        <w:rPr>
          <w:sz w:val="52"/>
          <w:szCs w:val="52"/>
        </w:rPr>
        <w:t>文</w:t>
      </w:r>
      <w:r w:rsidRPr="00B01624">
        <w:rPr>
          <w:sz w:val="52"/>
          <w:szCs w:val="52"/>
        </w:rPr>
        <w:t xml:space="preserve">  </w:t>
      </w:r>
      <w:r w:rsidRPr="00B01624">
        <w:rPr>
          <w:sz w:val="52"/>
          <w:szCs w:val="52"/>
        </w:rPr>
        <w:t>件</w:t>
      </w:r>
    </w:p>
    <w:p w:rsidR="00B55BD9" w:rsidRPr="00B01624" w:rsidRDefault="00B55BD9">
      <w:pPr>
        <w:jc w:val="center"/>
        <w:rPr>
          <w:sz w:val="32"/>
          <w:szCs w:val="32"/>
        </w:rPr>
      </w:pPr>
    </w:p>
    <w:p w:rsidR="00B55BD9" w:rsidRPr="00B01624" w:rsidRDefault="00B55BD9">
      <w:pPr>
        <w:rPr>
          <w:sz w:val="32"/>
          <w:szCs w:val="32"/>
        </w:rPr>
      </w:pPr>
    </w:p>
    <w:p w:rsidR="00B55BD9" w:rsidRPr="00B01624" w:rsidRDefault="00B55BD9">
      <w:pPr>
        <w:jc w:val="center"/>
        <w:rPr>
          <w:sz w:val="32"/>
          <w:szCs w:val="32"/>
        </w:rPr>
      </w:pPr>
    </w:p>
    <w:p w:rsidR="00B55BD9" w:rsidRPr="00B01624" w:rsidRDefault="004E1434">
      <w:pPr>
        <w:spacing w:line="360" w:lineRule="auto"/>
        <w:ind w:firstLineChars="850" w:firstLine="2380"/>
        <w:rPr>
          <w:sz w:val="28"/>
          <w:szCs w:val="28"/>
          <w:u w:val="single"/>
        </w:rPr>
      </w:pPr>
      <w:r w:rsidRPr="00B01624">
        <w:rPr>
          <w:sz w:val="28"/>
          <w:szCs w:val="28"/>
        </w:rPr>
        <w:t>项目招标编号：</w:t>
      </w:r>
    </w:p>
    <w:p w:rsidR="00B55BD9" w:rsidRPr="00B01624" w:rsidRDefault="00B55BD9">
      <w:pPr>
        <w:jc w:val="center"/>
        <w:rPr>
          <w:sz w:val="32"/>
          <w:szCs w:val="32"/>
        </w:rPr>
      </w:pPr>
    </w:p>
    <w:p w:rsidR="00B55BD9" w:rsidRPr="00B01624" w:rsidRDefault="00B55BD9">
      <w:pPr>
        <w:rPr>
          <w:sz w:val="32"/>
          <w:szCs w:val="32"/>
        </w:rPr>
      </w:pPr>
    </w:p>
    <w:p w:rsidR="00B55BD9" w:rsidRPr="00B01624" w:rsidRDefault="00B55BD9">
      <w:pPr>
        <w:jc w:val="center"/>
        <w:rPr>
          <w:sz w:val="32"/>
          <w:szCs w:val="32"/>
        </w:rPr>
      </w:pPr>
    </w:p>
    <w:p w:rsidR="00B55BD9" w:rsidRPr="00B01624" w:rsidRDefault="00B55BD9">
      <w:pPr>
        <w:rPr>
          <w:sz w:val="32"/>
          <w:szCs w:val="32"/>
        </w:rPr>
      </w:pPr>
    </w:p>
    <w:p w:rsidR="00B55BD9" w:rsidRPr="00B01624" w:rsidRDefault="00B55BD9">
      <w:pPr>
        <w:jc w:val="center"/>
        <w:rPr>
          <w:sz w:val="32"/>
          <w:szCs w:val="32"/>
        </w:rPr>
      </w:pPr>
    </w:p>
    <w:p w:rsidR="00B55BD9" w:rsidRPr="00B01624" w:rsidRDefault="00B55BD9">
      <w:pPr>
        <w:jc w:val="center"/>
        <w:rPr>
          <w:sz w:val="32"/>
          <w:szCs w:val="32"/>
        </w:rPr>
      </w:pPr>
    </w:p>
    <w:p w:rsidR="00B55BD9" w:rsidRPr="00B01624" w:rsidRDefault="004E1434">
      <w:pPr>
        <w:spacing w:line="360" w:lineRule="auto"/>
        <w:rPr>
          <w:sz w:val="28"/>
          <w:szCs w:val="28"/>
          <w:u w:val="single"/>
        </w:rPr>
      </w:pPr>
      <w:r w:rsidRPr="00B01624">
        <w:rPr>
          <w:sz w:val="28"/>
          <w:szCs w:val="28"/>
        </w:rPr>
        <w:t>投标内容：</w:t>
      </w:r>
      <w:r w:rsidRPr="00B01624">
        <w:rPr>
          <w:sz w:val="28"/>
          <w:szCs w:val="28"/>
          <w:u w:val="single"/>
        </w:rPr>
        <w:t xml:space="preserve">           </w:t>
      </w:r>
      <w:r w:rsidRPr="00B01624">
        <w:rPr>
          <w:sz w:val="28"/>
          <w:szCs w:val="28"/>
          <w:u w:val="single"/>
        </w:rPr>
        <w:t>资格审查</w:t>
      </w:r>
      <w:r w:rsidRPr="00B01624">
        <w:rPr>
          <w:sz w:val="28"/>
          <w:szCs w:val="28"/>
          <w:u w:val="single"/>
        </w:rPr>
        <w:t xml:space="preserve">           </w:t>
      </w:r>
    </w:p>
    <w:p w:rsidR="00B55BD9" w:rsidRPr="00B01624" w:rsidRDefault="004E1434">
      <w:pPr>
        <w:spacing w:line="360" w:lineRule="auto"/>
        <w:rPr>
          <w:sz w:val="28"/>
          <w:szCs w:val="28"/>
        </w:rPr>
      </w:pPr>
      <w:r w:rsidRPr="00B01624">
        <w:rPr>
          <w:sz w:val="28"/>
          <w:szCs w:val="28"/>
        </w:rPr>
        <w:t>投标人：</w:t>
      </w:r>
      <w:r w:rsidRPr="00B01624">
        <w:rPr>
          <w:sz w:val="28"/>
          <w:szCs w:val="28"/>
          <w:u w:val="single"/>
        </w:rPr>
        <w:t xml:space="preserve">          </w:t>
      </w:r>
      <w:r w:rsidRPr="00B01624">
        <w:rPr>
          <w:sz w:val="28"/>
          <w:szCs w:val="28"/>
          <w:u w:val="single"/>
        </w:rPr>
        <w:t>（盖法人单位电子印章）</w:t>
      </w:r>
      <w:r w:rsidRPr="00B01624">
        <w:rPr>
          <w:sz w:val="28"/>
          <w:szCs w:val="28"/>
          <w:u w:val="single"/>
        </w:rPr>
        <w:t xml:space="preserve"> </w:t>
      </w:r>
    </w:p>
    <w:p w:rsidR="00B55BD9" w:rsidRPr="00B01624" w:rsidRDefault="00B55BD9">
      <w:pPr>
        <w:spacing w:line="360" w:lineRule="auto"/>
        <w:ind w:firstLineChars="500" w:firstLine="1400"/>
        <w:rPr>
          <w:sz w:val="28"/>
          <w:szCs w:val="28"/>
        </w:rPr>
      </w:pPr>
    </w:p>
    <w:p w:rsidR="00B55BD9" w:rsidRPr="00B01624" w:rsidRDefault="004E1434">
      <w:pPr>
        <w:spacing w:line="360" w:lineRule="auto"/>
        <w:ind w:firstLineChars="500" w:firstLine="1400"/>
        <w:rPr>
          <w:sz w:val="28"/>
          <w:szCs w:val="28"/>
        </w:rPr>
      </w:pPr>
      <w:r w:rsidRPr="00B01624">
        <w:rPr>
          <w:sz w:val="28"/>
          <w:szCs w:val="28"/>
        </w:rPr>
        <w:t>年月日</w:t>
      </w:r>
    </w:p>
    <w:p w:rsidR="00B55BD9" w:rsidRPr="00B01624" w:rsidRDefault="004E1434">
      <w:pPr>
        <w:spacing w:line="400" w:lineRule="exact"/>
      </w:pPr>
      <w:r w:rsidRPr="00B01624">
        <w:br w:type="page"/>
      </w:r>
    </w:p>
    <w:p w:rsidR="00B55BD9" w:rsidRPr="00B01624" w:rsidRDefault="004E1434">
      <w:pPr>
        <w:tabs>
          <w:tab w:val="left" w:pos="826"/>
        </w:tabs>
        <w:snapToGrid w:val="0"/>
        <w:spacing w:line="360" w:lineRule="auto"/>
        <w:ind w:firstLineChars="150" w:firstLine="420"/>
        <w:jc w:val="center"/>
        <w:outlineLvl w:val="1"/>
        <w:rPr>
          <w:b/>
          <w:sz w:val="28"/>
          <w:szCs w:val="28"/>
        </w:rPr>
      </w:pPr>
      <w:bookmarkStart w:id="3115" w:name="_Toc121332704"/>
      <w:bookmarkStart w:id="3116" w:name="_Toc418337956"/>
      <w:bookmarkStart w:id="3117" w:name="_Toc822277542"/>
      <w:bookmarkStart w:id="3118" w:name="_Toc718165125"/>
      <w:bookmarkStart w:id="3119" w:name="_Toc121419706"/>
      <w:bookmarkStart w:id="3120" w:name="_Toc274251228"/>
      <w:bookmarkStart w:id="3121" w:name="_Toc1834489284"/>
      <w:bookmarkStart w:id="3122" w:name="_Toc482224965"/>
      <w:bookmarkStart w:id="3123" w:name="_Toc568758709"/>
      <w:r w:rsidRPr="00B01624">
        <w:rPr>
          <w:sz w:val="28"/>
          <w:szCs w:val="28"/>
          <w:u w:val="single"/>
        </w:rPr>
        <w:t>资格审查</w:t>
      </w:r>
      <w:r w:rsidRPr="00B01624">
        <w:rPr>
          <w:b/>
          <w:sz w:val="28"/>
          <w:szCs w:val="28"/>
        </w:rPr>
        <w:t>目录</w:t>
      </w:r>
      <w:bookmarkEnd w:id="3115"/>
      <w:bookmarkEnd w:id="3116"/>
      <w:bookmarkEnd w:id="3117"/>
      <w:bookmarkEnd w:id="3118"/>
      <w:bookmarkEnd w:id="3119"/>
      <w:bookmarkEnd w:id="3120"/>
      <w:bookmarkEnd w:id="3121"/>
      <w:bookmarkEnd w:id="3122"/>
      <w:bookmarkEnd w:id="3123"/>
    </w:p>
    <w:p w:rsidR="00B55BD9" w:rsidRPr="00B01624" w:rsidRDefault="004E1434">
      <w:pPr>
        <w:tabs>
          <w:tab w:val="left" w:pos="826"/>
        </w:tabs>
        <w:snapToGrid w:val="0"/>
        <w:spacing w:line="360" w:lineRule="auto"/>
        <w:ind w:firstLineChars="150" w:firstLine="315"/>
        <w:jc w:val="left"/>
        <w:rPr>
          <w:szCs w:val="21"/>
        </w:rPr>
      </w:pPr>
      <w:r w:rsidRPr="00B01624">
        <w:rPr>
          <w:szCs w:val="21"/>
        </w:rPr>
        <w:t>1</w:t>
      </w:r>
      <w:r w:rsidRPr="00B01624">
        <w:rPr>
          <w:szCs w:val="21"/>
        </w:rPr>
        <w:t>、专职投标员身份证原件扫描件【法定代表人参加现场开标会时，需同时提供法定代表人身份证原件</w:t>
      </w:r>
      <w:r w:rsidRPr="00B01624">
        <w:t>（或公安系统生成的电子身份证）</w:t>
      </w:r>
      <w:r w:rsidRPr="00B01624">
        <w:rPr>
          <w:szCs w:val="21"/>
        </w:rPr>
        <w:t>、本企业任一专职投标员（与投标文件内放的专职投标员身份证扫描件一致）身份证复印件现场验证】；</w:t>
      </w:r>
    </w:p>
    <w:p w:rsidR="00B55BD9" w:rsidRPr="00B01624" w:rsidRDefault="004E1434">
      <w:pPr>
        <w:tabs>
          <w:tab w:val="left" w:pos="826"/>
        </w:tabs>
        <w:snapToGrid w:val="0"/>
        <w:spacing w:line="360" w:lineRule="auto"/>
        <w:ind w:firstLineChars="150" w:firstLine="315"/>
        <w:jc w:val="left"/>
        <w:rPr>
          <w:szCs w:val="21"/>
        </w:rPr>
      </w:pPr>
      <w:r w:rsidRPr="00B01624">
        <w:rPr>
          <w:szCs w:val="21"/>
        </w:rPr>
        <w:t>2</w:t>
      </w:r>
      <w:r w:rsidRPr="00B01624">
        <w:rPr>
          <w:szCs w:val="21"/>
        </w:rPr>
        <w:t>、联合体协议书原件扫描件（如有）；</w:t>
      </w:r>
      <w:r w:rsidRPr="00B01624">
        <w:rPr>
          <w:szCs w:val="21"/>
        </w:rPr>
        <w:t xml:space="preserve"> </w:t>
      </w:r>
    </w:p>
    <w:p w:rsidR="00B55BD9" w:rsidRPr="00B01624" w:rsidRDefault="004E1434">
      <w:pPr>
        <w:tabs>
          <w:tab w:val="left" w:pos="826"/>
        </w:tabs>
        <w:snapToGrid w:val="0"/>
        <w:spacing w:line="360" w:lineRule="auto"/>
        <w:ind w:firstLineChars="150" w:firstLine="315"/>
        <w:jc w:val="left"/>
        <w:rPr>
          <w:szCs w:val="21"/>
        </w:rPr>
      </w:pPr>
      <w:r w:rsidRPr="00B01624">
        <w:rPr>
          <w:szCs w:val="21"/>
        </w:rPr>
        <w:t>3</w:t>
      </w:r>
      <w:r w:rsidRPr="00B01624">
        <w:rPr>
          <w:szCs w:val="21"/>
        </w:rPr>
        <w:t>、投标人基本情况表【包含联合体各方企业基本情况、营业执照、安全生产许可证、资质证书）等相关证件（联合体投标的则联合体各方均须提供）。相关证明材料未通过</w:t>
      </w:r>
      <w:r w:rsidRPr="00B01624">
        <w:rPr>
          <w:szCs w:val="21"/>
        </w:rPr>
        <w:t>“</w:t>
      </w:r>
      <w:r w:rsidRPr="00B01624">
        <w:rPr>
          <w:szCs w:val="21"/>
        </w:rPr>
        <w:t>桂建云</w:t>
      </w:r>
      <w:r w:rsidRPr="00B01624">
        <w:rPr>
          <w:szCs w:val="21"/>
        </w:rPr>
        <w:t>”</w:t>
      </w:r>
      <w:r w:rsidRPr="00B01624">
        <w:rPr>
          <w:szCs w:val="21"/>
        </w:rPr>
        <w:t>读取的在评审时不予承认】；</w:t>
      </w:r>
      <w:r w:rsidRPr="00B01624">
        <w:rPr>
          <w:szCs w:val="21"/>
        </w:rPr>
        <w:t xml:space="preserve"> </w:t>
      </w:r>
    </w:p>
    <w:p w:rsidR="00B55BD9" w:rsidRPr="00B01624" w:rsidRDefault="004E1434">
      <w:pPr>
        <w:tabs>
          <w:tab w:val="left" w:pos="826"/>
        </w:tabs>
        <w:snapToGrid w:val="0"/>
        <w:spacing w:line="360" w:lineRule="auto"/>
        <w:ind w:firstLineChars="150" w:firstLine="315"/>
        <w:jc w:val="left"/>
        <w:rPr>
          <w:szCs w:val="21"/>
        </w:rPr>
      </w:pPr>
      <w:r w:rsidRPr="00B01624">
        <w:rPr>
          <w:szCs w:val="21"/>
        </w:rPr>
        <w:t>4</w:t>
      </w:r>
      <w:r w:rsidRPr="00B01624">
        <w:rPr>
          <w:szCs w:val="21"/>
        </w:rPr>
        <w:t>、投标保证金；</w:t>
      </w:r>
    </w:p>
    <w:p w:rsidR="00B55BD9" w:rsidRPr="00B01624" w:rsidRDefault="004E1434">
      <w:pPr>
        <w:tabs>
          <w:tab w:val="left" w:pos="826"/>
        </w:tabs>
        <w:snapToGrid w:val="0"/>
        <w:spacing w:line="360" w:lineRule="auto"/>
        <w:ind w:firstLineChars="150" w:firstLine="315"/>
        <w:jc w:val="left"/>
        <w:rPr>
          <w:szCs w:val="21"/>
        </w:rPr>
      </w:pPr>
      <w:r w:rsidRPr="00B01624">
        <w:rPr>
          <w:szCs w:val="21"/>
        </w:rPr>
        <w:t>5</w:t>
      </w:r>
      <w:r w:rsidRPr="00B01624">
        <w:rPr>
          <w:szCs w:val="21"/>
        </w:rPr>
        <w:t>、建设工程项目管理承诺书；</w:t>
      </w:r>
    </w:p>
    <w:p w:rsidR="00B55BD9" w:rsidRPr="00B01624" w:rsidRDefault="004E1434">
      <w:pPr>
        <w:tabs>
          <w:tab w:val="left" w:pos="826"/>
        </w:tabs>
        <w:snapToGrid w:val="0"/>
        <w:spacing w:line="360" w:lineRule="auto"/>
        <w:ind w:firstLineChars="150" w:firstLine="315"/>
        <w:jc w:val="left"/>
        <w:rPr>
          <w:szCs w:val="21"/>
        </w:rPr>
      </w:pPr>
      <w:r w:rsidRPr="00B01624">
        <w:rPr>
          <w:szCs w:val="21"/>
        </w:rPr>
        <w:t>6</w:t>
      </w:r>
      <w:r w:rsidRPr="00B01624">
        <w:rPr>
          <w:szCs w:val="21"/>
        </w:rPr>
        <w:t>、管理机构配备情况表（含工程总承包项目经理、项目经理、项目设计负责人、专职安全生产管理人员和主要管理人员情况）、拟投入本工程的主要施工设备表、拟配备本工程的试验和检测仪器设备表；</w:t>
      </w:r>
    </w:p>
    <w:p w:rsidR="00B55BD9" w:rsidRPr="00B01624" w:rsidRDefault="004E1434">
      <w:pPr>
        <w:tabs>
          <w:tab w:val="left" w:pos="826"/>
        </w:tabs>
        <w:snapToGrid w:val="0"/>
        <w:spacing w:line="360" w:lineRule="auto"/>
        <w:ind w:firstLineChars="150" w:firstLine="315"/>
        <w:jc w:val="left"/>
        <w:rPr>
          <w:szCs w:val="21"/>
        </w:rPr>
      </w:pPr>
      <w:r w:rsidRPr="00B01624">
        <w:rPr>
          <w:szCs w:val="21"/>
        </w:rPr>
        <w:t>7</w:t>
      </w:r>
      <w:r w:rsidRPr="00B01624">
        <w:rPr>
          <w:szCs w:val="21"/>
        </w:rPr>
        <w:t>、资格审查需要的其他材料：近年完成的类似工程总承包项目情况材料（如有）、近年承接的类似工程总承包项目情况材料（如有）、近年承接的类似工程设计项目情况材料（如有）、近年完成的类似施工项目情况材料（如有）、正在实施和新承接的类似施工项目情况材料（如有）、采用建筑模型（</w:t>
      </w:r>
      <w:r w:rsidRPr="00B01624">
        <w:rPr>
          <w:szCs w:val="21"/>
        </w:rPr>
        <w:t>BIM</w:t>
      </w:r>
      <w:r w:rsidRPr="00B01624">
        <w:rPr>
          <w:szCs w:val="21"/>
        </w:rPr>
        <w:t>）技术项目业绩（如有）、采用装配式建筑项目业绩（如有）、企业信誉实力材料、企业近三年财务状况材料（联合体投标的则联合体各方均须提供）、《中小企业声明函》或者《残疾人福利性单位声明函》或者省级以上监狱管理局、戒毒管理局（含新疆生产建设兵团）出具的属于监狱企业的证明文件扫描件（预留份额专门面向中小企业采购的项目须提供）、母公司承诺书（如有）、投标人认为应提交的其他投标资料等（详见第三章评标办法）。投标人须提供已完成类似工程证明材料以</w:t>
      </w:r>
      <w:r w:rsidRPr="00B01624">
        <w:rPr>
          <w:szCs w:val="21"/>
        </w:rPr>
        <w:t>“</w:t>
      </w:r>
      <w:r w:rsidRPr="00B01624">
        <w:rPr>
          <w:szCs w:val="21"/>
        </w:rPr>
        <w:t>桂建云</w:t>
      </w:r>
      <w:r w:rsidRPr="00B01624">
        <w:rPr>
          <w:szCs w:val="21"/>
        </w:rPr>
        <w:t>”</w:t>
      </w:r>
      <w:r w:rsidRPr="00B01624">
        <w:rPr>
          <w:szCs w:val="21"/>
        </w:rPr>
        <w:t>为准。</w:t>
      </w:r>
    </w:p>
    <w:p w:rsidR="00B55BD9" w:rsidRPr="00B01624" w:rsidRDefault="004E1434">
      <w:pPr>
        <w:keepNext/>
        <w:keepLines/>
        <w:spacing w:before="260" w:after="260" w:line="415" w:lineRule="auto"/>
        <w:outlineLvl w:val="2"/>
        <w:rPr>
          <w:b/>
          <w:bCs/>
          <w:sz w:val="30"/>
          <w:szCs w:val="30"/>
        </w:rPr>
      </w:pPr>
      <w:r w:rsidRPr="00B01624">
        <w:rPr>
          <w:b/>
          <w:bCs/>
          <w:szCs w:val="21"/>
        </w:rPr>
        <w:br w:type="page"/>
      </w:r>
      <w:bookmarkStart w:id="3124" w:name="_Toc121419707"/>
      <w:bookmarkStart w:id="3125" w:name="_Toc43293108"/>
      <w:bookmarkStart w:id="3126" w:name="_Toc1844262113"/>
      <w:bookmarkStart w:id="3127" w:name="_Toc121332705"/>
      <w:bookmarkStart w:id="3128" w:name="_Toc1125953460"/>
      <w:bookmarkStart w:id="3129" w:name="_Toc1827353947"/>
      <w:bookmarkStart w:id="3130" w:name="_Toc1527629268"/>
      <w:bookmarkStart w:id="3131" w:name="_Toc106142279"/>
      <w:bookmarkStart w:id="3132" w:name="_Toc157257242"/>
      <w:bookmarkStart w:id="3133" w:name="_Toc405738292"/>
      <w:bookmarkStart w:id="3134" w:name="_Toc81459854"/>
      <w:bookmarkStart w:id="3135" w:name="_Toc1599511824"/>
      <w:bookmarkStart w:id="3136" w:name="_Toc518991293"/>
      <w:bookmarkStart w:id="3137" w:name="_Toc59203260"/>
      <w:bookmarkStart w:id="3138" w:name="_Toc1748134103"/>
      <w:bookmarkStart w:id="3139" w:name="_Toc1665673685"/>
      <w:bookmarkStart w:id="3140" w:name="_Toc349555831"/>
      <w:bookmarkStart w:id="3141" w:name="_Toc349215544"/>
      <w:bookmarkStart w:id="3142" w:name="_Toc251051976"/>
      <w:r w:rsidRPr="00B01624">
        <w:rPr>
          <w:b/>
          <w:bCs/>
          <w:sz w:val="30"/>
          <w:szCs w:val="30"/>
        </w:rPr>
        <w:t>1</w:t>
      </w:r>
      <w:r w:rsidRPr="00B01624">
        <w:rPr>
          <w:b/>
          <w:bCs/>
          <w:sz w:val="30"/>
          <w:szCs w:val="30"/>
        </w:rPr>
        <w:t>、专职投标员身份证原件扫描件</w:t>
      </w:r>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p>
    <w:p w:rsidR="00B55BD9" w:rsidRPr="00B01624" w:rsidRDefault="004E1434">
      <w:pPr>
        <w:jc w:val="center"/>
        <w:rPr>
          <w:rFonts w:eastAsia="黑体"/>
          <w:sz w:val="30"/>
          <w:szCs w:val="30"/>
        </w:rPr>
      </w:pPr>
      <w:r w:rsidRPr="00B01624">
        <w:rPr>
          <w:rFonts w:eastAsia="黑体"/>
          <w:sz w:val="30"/>
          <w:szCs w:val="30"/>
        </w:rPr>
        <w:t>法定代表人身份证明（如有）</w:t>
      </w:r>
    </w:p>
    <w:p w:rsidR="00B55BD9" w:rsidRPr="00B01624" w:rsidRDefault="00B55BD9">
      <w:pPr>
        <w:autoSpaceDE w:val="0"/>
        <w:autoSpaceDN w:val="0"/>
        <w:adjustRightInd w:val="0"/>
        <w:spacing w:line="480" w:lineRule="exact"/>
        <w:rPr>
          <w:kern w:val="0"/>
          <w:sz w:val="32"/>
        </w:rPr>
      </w:pPr>
    </w:p>
    <w:p w:rsidR="00B55BD9" w:rsidRPr="00B01624" w:rsidRDefault="004E1434">
      <w:pPr>
        <w:autoSpaceDE w:val="0"/>
        <w:autoSpaceDN w:val="0"/>
        <w:adjustRightInd w:val="0"/>
        <w:spacing w:line="400" w:lineRule="exact"/>
        <w:ind w:firstLineChars="650" w:firstLine="1365"/>
        <w:rPr>
          <w:bCs/>
          <w:kern w:val="0"/>
          <w:u w:val="single"/>
        </w:rPr>
      </w:pPr>
      <w:r w:rsidRPr="00B01624">
        <w:rPr>
          <w:bCs/>
          <w:kern w:val="0"/>
        </w:rPr>
        <w:t>投</w:t>
      </w:r>
      <w:r w:rsidRPr="00B01624">
        <w:rPr>
          <w:bCs/>
          <w:kern w:val="0"/>
        </w:rPr>
        <w:t xml:space="preserve"> </w:t>
      </w:r>
      <w:r w:rsidRPr="00B01624">
        <w:rPr>
          <w:bCs/>
          <w:kern w:val="0"/>
        </w:rPr>
        <w:t>标</w:t>
      </w:r>
      <w:r w:rsidRPr="00B01624">
        <w:rPr>
          <w:bCs/>
          <w:kern w:val="0"/>
        </w:rPr>
        <w:t xml:space="preserve"> </w:t>
      </w:r>
      <w:r w:rsidRPr="00B01624">
        <w:rPr>
          <w:bCs/>
          <w:kern w:val="0"/>
        </w:rPr>
        <w:t>人：</w:t>
      </w:r>
    </w:p>
    <w:p w:rsidR="00B55BD9" w:rsidRPr="00B01624" w:rsidRDefault="00B55BD9">
      <w:pPr>
        <w:autoSpaceDE w:val="0"/>
        <w:autoSpaceDN w:val="0"/>
        <w:adjustRightInd w:val="0"/>
        <w:spacing w:line="400" w:lineRule="exact"/>
        <w:ind w:firstLineChars="650" w:firstLine="1365"/>
        <w:rPr>
          <w:bCs/>
          <w:kern w:val="0"/>
        </w:rPr>
      </w:pPr>
    </w:p>
    <w:p w:rsidR="00B55BD9" w:rsidRPr="00B01624" w:rsidRDefault="004E1434">
      <w:pPr>
        <w:autoSpaceDE w:val="0"/>
        <w:autoSpaceDN w:val="0"/>
        <w:adjustRightInd w:val="0"/>
        <w:spacing w:line="400" w:lineRule="exact"/>
        <w:ind w:firstLineChars="650" w:firstLine="1365"/>
        <w:rPr>
          <w:bCs/>
          <w:kern w:val="0"/>
          <w:u w:val="single"/>
        </w:rPr>
      </w:pPr>
      <w:r w:rsidRPr="00B01624">
        <w:rPr>
          <w:bCs/>
          <w:kern w:val="0"/>
        </w:rPr>
        <w:t>单位性质：</w:t>
      </w:r>
    </w:p>
    <w:p w:rsidR="00B55BD9" w:rsidRPr="00B01624" w:rsidRDefault="00B55BD9">
      <w:pPr>
        <w:autoSpaceDE w:val="0"/>
        <w:autoSpaceDN w:val="0"/>
        <w:adjustRightInd w:val="0"/>
        <w:spacing w:line="400" w:lineRule="exact"/>
        <w:ind w:firstLineChars="650" w:firstLine="1365"/>
        <w:rPr>
          <w:bCs/>
          <w:kern w:val="0"/>
        </w:rPr>
      </w:pPr>
    </w:p>
    <w:p w:rsidR="00B55BD9" w:rsidRPr="00B01624" w:rsidRDefault="004E1434">
      <w:pPr>
        <w:autoSpaceDE w:val="0"/>
        <w:autoSpaceDN w:val="0"/>
        <w:adjustRightInd w:val="0"/>
        <w:spacing w:line="400" w:lineRule="exact"/>
        <w:ind w:firstLineChars="650" w:firstLine="1365"/>
        <w:rPr>
          <w:bCs/>
          <w:kern w:val="0"/>
          <w:u w:val="single"/>
        </w:rPr>
      </w:pPr>
      <w:r w:rsidRPr="00B01624">
        <w:rPr>
          <w:bCs/>
          <w:kern w:val="0"/>
        </w:rPr>
        <w:t>地</w:t>
      </w:r>
      <w:r w:rsidRPr="00B01624">
        <w:rPr>
          <w:bCs/>
          <w:kern w:val="0"/>
        </w:rPr>
        <w:t xml:space="preserve"> </w:t>
      </w:r>
      <w:r w:rsidRPr="00B01624">
        <w:rPr>
          <w:bCs/>
          <w:kern w:val="0"/>
        </w:rPr>
        <w:t>址：</w:t>
      </w:r>
    </w:p>
    <w:p w:rsidR="00B55BD9" w:rsidRPr="00B01624" w:rsidRDefault="00B55BD9">
      <w:pPr>
        <w:autoSpaceDE w:val="0"/>
        <w:autoSpaceDN w:val="0"/>
        <w:adjustRightInd w:val="0"/>
        <w:spacing w:line="400" w:lineRule="exact"/>
        <w:ind w:firstLineChars="650" w:firstLine="1365"/>
        <w:rPr>
          <w:bCs/>
          <w:kern w:val="0"/>
        </w:rPr>
      </w:pPr>
    </w:p>
    <w:p w:rsidR="00B55BD9" w:rsidRPr="00B01624" w:rsidRDefault="004E1434">
      <w:pPr>
        <w:autoSpaceDE w:val="0"/>
        <w:autoSpaceDN w:val="0"/>
        <w:adjustRightInd w:val="0"/>
        <w:spacing w:line="400" w:lineRule="exact"/>
        <w:ind w:firstLineChars="650" w:firstLine="1365"/>
        <w:rPr>
          <w:bCs/>
          <w:kern w:val="0"/>
        </w:rPr>
      </w:pPr>
      <w:r w:rsidRPr="00B01624">
        <w:rPr>
          <w:bCs/>
          <w:kern w:val="0"/>
        </w:rPr>
        <w:t>成立时间：</w:t>
      </w:r>
      <w:r w:rsidRPr="00B01624">
        <w:rPr>
          <w:bCs/>
          <w:kern w:val="0"/>
        </w:rPr>
        <w:t xml:space="preserve"> </w:t>
      </w:r>
      <w:r w:rsidRPr="00B01624">
        <w:rPr>
          <w:bCs/>
          <w:kern w:val="0"/>
        </w:rPr>
        <w:t>年月日</w:t>
      </w:r>
    </w:p>
    <w:p w:rsidR="00B55BD9" w:rsidRPr="00B01624" w:rsidRDefault="00B55BD9">
      <w:pPr>
        <w:autoSpaceDE w:val="0"/>
        <w:autoSpaceDN w:val="0"/>
        <w:adjustRightInd w:val="0"/>
        <w:spacing w:line="400" w:lineRule="exact"/>
        <w:ind w:firstLineChars="650" w:firstLine="1365"/>
        <w:rPr>
          <w:bCs/>
          <w:kern w:val="0"/>
        </w:rPr>
      </w:pPr>
    </w:p>
    <w:p w:rsidR="00B55BD9" w:rsidRPr="00B01624" w:rsidRDefault="004E1434">
      <w:pPr>
        <w:autoSpaceDE w:val="0"/>
        <w:autoSpaceDN w:val="0"/>
        <w:adjustRightInd w:val="0"/>
        <w:spacing w:line="400" w:lineRule="exact"/>
        <w:ind w:firstLineChars="650" w:firstLine="1365"/>
        <w:rPr>
          <w:bCs/>
          <w:kern w:val="0"/>
          <w:u w:val="single"/>
        </w:rPr>
      </w:pPr>
      <w:r w:rsidRPr="00B01624">
        <w:rPr>
          <w:bCs/>
          <w:kern w:val="0"/>
        </w:rPr>
        <w:t>经营期限：</w:t>
      </w:r>
    </w:p>
    <w:p w:rsidR="00B55BD9" w:rsidRPr="00B01624" w:rsidRDefault="00B55BD9">
      <w:pPr>
        <w:autoSpaceDE w:val="0"/>
        <w:autoSpaceDN w:val="0"/>
        <w:adjustRightInd w:val="0"/>
        <w:spacing w:line="400" w:lineRule="exact"/>
        <w:ind w:firstLineChars="650" w:firstLine="1365"/>
        <w:rPr>
          <w:bCs/>
          <w:kern w:val="0"/>
        </w:rPr>
      </w:pPr>
    </w:p>
    <w:p w:rsidR="00B55BD9" w:rsidRPr="00B01624" w:rsidRDefault="004E1434">
      <w:pPr>
        <w:autoSpaceDE w:val="0"/>
        <w:autoSpaceDN w:val="0"/>
        <w:adjustRightInd w:val="0"/>
        <w:spacing w:line="400" w:lineRule="exact"/>
        <w:ind w:firstLineChars="650" w:firstLine="1365"/>
        <w:rPr>
          <w:bCs/>
          <w:kern w:val="0"/>
          <w:u w:val="single"/>
        </w:rPr>
      </w:pPr>
      <w:r w:rsidRPr="00B01624">
        <w:rPr>
          <w:bCs/>
          <w:kern w:val="0"/>
        </w:rPr>
        <w:t>姓</w:t>
      </w:r>
      <w:r w:rsidRPr="00B01624">
        <w:rPr>
          <w:bCs/>
          <w:kern w:val="0"/>
        </w:rPr>
        <w:t xml:space="preserve"> </w:t>
      </w:r>
      <w:r w:rsidRPr="00B01624">
        <w:rPr>
          <w:bCs/>
          <w:kern w:val="0"/>
        </w:rPr>
        <w:t>名：</w:t>
      </w:r>
      <w:r w:rsidRPr="00B01624">
        <w:rPr>
          <w:bCs/>
          <w:kern w:val="0"/>
        </w:rPr>
        <w:t xml:space="preserve"> </w:t>
      </w:r>
      <w:r w:rsidRPr="00B01624">
        <w:rPr>
          <w:bCs/>
          <w:kern w:val="0"/>
        </w:rPr>
        <w:t>性</w:t>
      </w:r>
      <w:r w:rsidRPr="00B01624">
        <w:rPr>
          <w:bCs/>
          <w:kern w:val="0"/>
        </w:rPr>
        <w:t xml:space="preserve"> </w:t>
      </w:r>
      <w:r w:rsidRPr="00B01624">
        <w:rPr>
          <w:bCs/>
          <w:kern w:val="0"/>
        </w:rPr>
        <w:t>别：年</w:t>
      </w:r>
      <w:r w:rsidRPr="00B01624">
        <w:rPr>
          <w:bCs/>
          <w:kern w:val="0"/>
        </w:rPr>
        <w:t xml:space="preserve"> </w:t>
      </w:r>
      <w:r w:rsidRPr="00B01624">
        <w:rPr>
          <w:bCs/>
          <w:kern w:val="0"/>
        </w:rPr>
        <w:t>龄：职</w:t>
      </w:r>
      <w:r w:rsidRPr="00B01624">
        <w:rPr>
          <w:bCs/>
          <w:kern w:val="0"/>
        </w:rPr>
        <w:t xml:space="preserve"> </w:t>
      </w:r>
      <w:r w:rsidRPr="00B01624">
        <w:rPr>
          <w:bCs/>
          <w:kern w:val="0"/>
        </w:rPr>
        <w:t>务：</w:t>
      </w:r>
    </w:p>
    <w:p w:rsidR="00B55BD9" w:rsidRPr="00B01624" w:rsidRDefault="00B55BD9">
      <w:pPr>
        <w:autoSpaceDE w:val="0"/>
        <w:autoSpaceDN w:val="0"/>
        <w:adjustRightInd w:val="0"/>
        <w:spacing w:line="400" w:lineRule="exact"/>
        <w:ind w:firstLineChars="650" w:firstLine="1365"/>
        <w:rPr>
          <w:bCs/>
          <w:kern w:val="0"/>
        </w:rPr>
      </w:pPr>
    </w:p>
    <w:p w:rsidR="00B55BD9" w:rsidRPr="00B01624" w:rsidRDefault="004E1434">
      <w:pPr>
        <w:autoSpaceDE w:val="0"/>
        <w:autoSpaceDN w:val="0"/>
        <w:adjustRightInd w:val="0"/>
        <w:spacing w:line="400" w:lineRule="exact"/>
        <w:ind w:firstLineChars="650" w:firstLine="1365"/>
        <w:rPr>
          <w:bCs/>
          <w:kern w:val="0"/>
        </w:rPr>
      </w:pPr>
      <w:r w:rsidRPr="00B01624">
        <w:rPr>
          <w:bCs/>
          <w:kern w:val="0"/>
        </w:rPr>
        <w:t>系</w:t>
      </w:r>
      <w:r w:rsidRPr="00B01624">
        <w:rPr>
          <w:bCs/>
          <w:kern w:val="0"/>
        </w:rPr>
        <w:t xml:space="preserve"> </w:t>
      </w:r>
      <w:r w:rsidRPr="00B01624">
        <w:rPr>
          <w:bCs/>
          <w:kern w:val="0"/>
        </w:rPr>
        <w:t>（投标人名称）的法定代表人。</w:t>
      </w:r>
    </w:p>
    <w:p w:rsidR="00B55BD9" w:rsidRPr="00B01624" w:rsidRDefault="00B55BD9">
      <w:pPr>
        <w:autoSpaceDE w:val="0"/>
        <w:autoSpaceDN w:val="0"/>
        <w:adjustRightInd w:val="0"/>
        <w:spacing w:line="400" w:lineRule="exact"/>
        <w:ind w:firstLineChars="650" w:firstLine="1365"/>
        <w:rPr>
          <w:bCs/>
          <w:kern w:val="0"/>
        </w:rPr>
      </w:pPr>
    </w:p>
    <w:p w:rsidR="00B55BD9" w:rsidRPr="00B01624" w:rsidRDefault="004E1434">
      <w:pPr>
        <w:autoSpaceDE w:val="0"/>
        <w:autoSpaceDN w:val="0"/>
        <w:adjustRightInd w:val="0"/>
        <w:spacing w:line="400" w:lineRule="exact"/>
        <w:ind w:firstLineChars="650" w:firstLine="1365"/>
        <w:rPr>
          <w:bCs/>
          <w:kern w:val="0"/>
        </w:rPr>
      </w:pPr>
      <w:r w:rsidRPr="00B01624">
        <w:rPr>
          <w:bCs/>
          <w:kern w:val="0"/>
        </w:rPr>
        <w:t>特此证明。</w:t>
      </w:r>
    </w:p>
    <w:p w:rsidR="00B55BD9" w:rsidRPr="00B01624" w:rsidRDefault="00B55BD9">
      <w:pPr>
        <w:autoSpaceDE w:val="0"/>
        <w:autoSpaceDN w:val="0"/>
        <w:adjustRightInd w:val="0"/>
        <w:spacing w:line="400" w:lineRule="exact"/>
        <w:rPr>
          <w:bCs/>
          <w:kern w:val="0"/>
        </w:rPr>
      </w:pPr>
    </w:p>
    <w:p w:rsidR="00B55BD9" w:rsidRPr="00B01624" w:rsidRDefault="00B55BD9">
      <w:pPr>
        <w:autoSpaceDE w:val="0"/>
        <w:autoSpaceDN w:val="0"/>
        <w:adjustRightInd w:val="0"/>
        <w:spacing w:line="400" w:lineRule="exact"/>
        <w:ind w:firstLineChars="650" w:firstLine="1365"/>
        <w:rPr>
          <w:bCs/>
          <w:kern w:val="0"/>
        </w:rPr>
      </w:pPr>
    </w:p>
    <w:p w:rsidR="00B55BD9" w:rsidRPr="00B01624" w:rsidRDefault="004E1434">
      <w:pPr>
        <w:autoSpaceDE w:val="0"/>
        <w:autoSpaceDN w:val="0"/>
        <w:adjustRightInd w:val="0"/>
        <w:spacing w:line="400" w:lineRule="exact"/>
        <w:ind w:firstLineChars="1600" w:firstLine="3360"/>
        <w:rPr>
          <w:bCs/>
          <w:kern w:val="0"/>
        </w:rPr>
      </w:pPr>
      <w:r w:rsidRPr="00B01624">
        <w:rPr>
          <w:bCs/>
          <w:kern w:val="0"/>
        </w:rPr>
        <w:t>投标人：（盖单位公章）</w:t>
      </w:r>
    </w:p>
    <w:p w:rsidR="00B55BD9" w:rsidRPr="00B01624" w:rsidRDefault="00B55BD9">
      <w:pPr>
        <w:autoSpaceDE w:val="0"/>
        <w:autoSpaceDN w:val="0"/>
        <w:adjustRightInd w:val="0"/>
        <w:spacing w:line="400" w:lineRule="exact"/>
        <w:ind w:firstLineChars="650" w:firstLine="1365"/>
        <w:rPr>
          <w:bCs/>
          <w:kern w:val="0"/>
        </w:rPr>
      </w:pPr>
    </w:p>
    <w:p w:rsidR="00B55BD9" w:rsidRPr="00B01624" w:rsidRDefault="004E1434">
      <w:pPr>
        <w:spacing w:line="480" w:lineRule="exact"/>
        <w:ind w:firstLineChars="1850" w:firstLine="3885"/>
        <w:rPr>
          <w:kern w:val="0"/>
        </w:rPr>
      </w:pPr>
      <w:r w:rsidRPr="00B01624">
        <w:rPr>
          <w:kern w:val="0"/>
        </w:rPr>
        <w:t>日期：年月日</w:t>
      </w:r>
    </w:p>
    <w:p w:rsidR="00B55BD9" w:rsidRPr="00B01624" w:rsidRDefault="00B55BD9">
      <w:pPr>
        <w:spacing w:line="480" w:lineRule="exact"/>
        <w:ind w:firstLineChars="1850" w:firstLine="3885"/>
        <w:rPr>
          <w:kern w:val="0"/>
        </w:rPr>
      </w:pPr>
    </w:p>
    <w:p w:rsidR="00B55BD9" w:rsidRPr="00B01624" w:rsidRDefault="00B55BD9">
      <w:pPr>
        <w:spacing w:line="480" w:lineRule="exact"/>
        <w:ind w:firstLineChars="1850" w:firstLine="3885"/>
        <w:rPr>
          <w:kern w:val="0"/>
        </w:rPr>
      </w:pPr>
    </w:p>
    <w:p w:rsidR="00B55BD9" w:rsidRPr="00B01624" w:rsidRDefault="004E1434">
      <w:pPr>
        <w:widowControl/>
        <w:ind w:firstLineChars="200" w:firstLine="420"/>
        <w:jc w:val="left"/>
      </w:pPr>
      <w:r w:rsidRPr="00B01624">
        <w:t>【备注：本证明只用于法人出席现场开标会时提供，并附法定代表人身份证原件扫描件】</w:t>
      </w:r>
    </w:p>
    <w:bookmarkEnd w:id="3140"/>
    <w:bookmarkEnd w:id="3141"/>
    <w:bookmarkEnd w:id="3142"/>
    <w:p w:rsidR="00B55BD9" w:rsidRPr="00B01624" w:rsidRDefault="00B55BD9">
      <w:pPr>
        <w:tabs>
          <w:tab w:val="left" w:pos="826"/>
        </w:tabs>
        <w:snapToGrid w:val="0"/>
        <w:spacing w:line="360" w:lineRule="auto"/>
        <w:ind w:firstLineChars="150" w:firstLine="315"/>
        <w:jc w:val="center"/>
      </w:pPr>
    </w:p>
    <w:p w:rsidR="00B55BD9" w:rsidRPr="00B01624" w:rsidRDefault="00B55BD9">
      <w:pPr>
        <w:spacing w:line="360" w:lineRule="auto"/>
      </w:pPr>
    </w:p>
    <w:p w:rsidR="00B55BD9" w:rsidRPr="00B01624" w:rsidRDefault="00B55BD9">
      <w:pPr>
        <w:spacing w:line="480" w:lineRule="auto"/>
        <w:jc w:val="center"/>
      </w:pPr>
    </w:p>
    <w:p w:rsidR="00B55BD9" w:rsidRPr="00B01624" w:rsidRDefault="00B55BD9">
      <w:pPr>
        <w:spacing w:line="480" w:lineRule="auto"/>
        <w:jc w:val="center"/>
      </w:pPr>
    </w:p>
    <w:p w:rsidR="00B55BD9" w:rsidRPr="00B01624" w:rsidRDefault="00B55BD9">
      <w:pPr>
        <w:spacing w:line="480" w:lineRule="auto"/>
        <w:jc w:val="center"/>
      </w:pPr>
    </w:p>
    <w:p w:rsidR="00B55BD9" w:rsidRPr="00B01624" w:rsidRDefault="004E1434">
      <w:pPr>
        <w:keepNext/>
        <w:keepLines/>
        <w:spacing w:before="260" w:after="260" w:line="415" w:lineRule="auto"/>
        <w:jc w:val="center"/>
        <w:outlineLvl w:val="2"/>
        <w:rPr>
          <w:b/>
          <w:bCs/>
          <w:sz w:val="30"/>
          <w:szCs w:val="30"/>
        </w:rPr>
      </w:pPr>
      <w:bookmarkStart w:id="3143" w:name="_Toc1357924833"/>
      <w:bookmarkStart w:id="3144" w:name="_Toc1649168381"/>
      <w:bookmarkStart w:id="3145" w:name="_Toc1655155223"/>
      <w:bookmarkStart w:id="3146" w:name="_Toc2652577"/>
      <w:bookmarkStart w:id="3147" w:name="_Toc2096300369"/>
      <w:bookmarkStart w:id="3148" w:name="_Toc1603326996"/>
      <w:bookmarkStart w:id="3149" w:name="_Toc330253328"/>
      <w:bookmarkStart w:id="3150" w:name="_Toc1205435586"/>
      <w:bookmarkStart w:id="3151" w:name="_Toc121419708"/>
      <w:bookmarkStart w:id="3152" w:name="_Toc1275963539"/>
      <w:bookmarkStart w:id="3153" w:name="_Toc121332706"/>
      <w:bookmarkStart w:id="3154" w:name="_Toc1156394278"/>
      <w:bookmarkStart w:id="3155" w:name="_Toc1629883972"/>
      <w:bookmarkStart w:id="3156" w:name="_Toc1331230336"/>
      <w:bookmarkStart w:id="3157" w:name="_Toc59203261"/>
      <w:r w:rsidRPr="00B01624">
        <w:rPr>
          <w:b/>
          <w:bCs/>
          <w:sz w:val="30"/>
          <w:szCs w:val="30"/>
        </w:rPr>
        <w:t>2</w:t>
      </w:r>
      <w:r w:rsidRPr="00B01624">
        <w:rPr>
          <w:b/>
          <w:bCs/>
          <w:sz w:val="30"/>
          <w:szCs w:val="30"/>
        </w:rPr>
        <w:t>、联合体协议书（联合体投标人适用）</w:t>
      </w:r>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p>
    <w:p w:rsidR="00B55BD9" w:rsidRPr="00B01624" w:rsidRDefault="00B55BD9">
      <w:pPr>
        <w:spacing w:line="400" w:lineRule="exact"/>
        <w:rPr>
          <w:szCs w:val="21"/>
        </w:rPr>
      </w:pPr>
    </w:p>
    <w:p w:rsidR="00B55BD9" w:rsidRPr="00B01624" w:rsidRDefault="004E1434">
      <w:pPr>
        <w:topLinePunct/>
        <w:spacing w:line="440" w:lineRule="exact"/>
        <w:ind w:firstLineChars="200" w:firstLine="420"/>
        <w:rPr>
          <w:szCs w:val="21"/>
        </w:rPr>
      </w:pPr>
      <w:r w:rsidRPr="00B01624">
        <w:rPr>
          <w:szCs w:val="21"/>
        </w:rPr>
        <w:t>（所有成员单位名称）自愿组成（联合体名称）联合体，共同参加（项目名称）总承包投标。现就联合体投标事宜订立如下协议。</w:t>
      </w:r>
    </w:p>
    <w:p w:rsidR="00B55BD9" w:rsidRPr="00B01624" w:rsidRDefault="004E1434">
      <w:pPr>
        <w:topLinePunct/>
        <w:spacing w:line="440" w:lineRule="exact"/>
        <w:ind w:firstLineChars="200" w:firstLine="420"/>
        <w:rPr>
          <w:szCs w:val="21"/>
        </w:rPr>
      </w:pPr>
      <w:r w:rsidRPr="00B01624">
        <w:rPr>
          <w:szCs w:val="21"/>
        </w:rPr>
        <w:t>1</w:t>
      </w:r>
      <w:r w:rsidRPr="00B01624">
        <w:rPr>
          <w:szCs w:val="21"/>
        </w:rPr>
        <w:t>、（某成员单位名称）为（联合体名称）牵头人。</w:t>
      </w:r>
    </w:p>
    <w:p w:rsidR="00B55BD9" w:rsidRPr="00B01624" w:rsidRDefault="004E1434">
      <w:pPr>
        <w:topLinePunct/>
        <w:spacing w:line="440" w:lineRule="exact"/>
        <w:ind w:firstLineChars="200" w:firstLine="420"/>
        <w:rPr>
          <w:szCs w:val="21"/>
        </w:rPr>
      </w:pPr>
      <w:r w:rsidRPr="00B01624">
        <w:rPr>
          <w:szCs w:val="21"/>
        </w:rPr>
        <w:t>2</w:t>
      </w:r>
      <w:r w:rsidRPr="00B01624">
        <w:rPr>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rsidR="00B55BD9" w:rsidRPr="00B01624" w:rsidRDefault="004E1434">
      <w:pPr>
        <w:topLinePunct/>
        <w:spacing w:line="440" w:lineRule="exact"/>
        <w:ind w:firstLineChars="200" w:firstLine="420"/>
        <w:rPr>
          <w:szCs w:val="21"/>
        </w:rPr>
      </w:pPr>
      <w:r w:rsidRPr="00B01624">
        <w:rPr>
          <w:szCs w:val="21"/>
        </w:rPr>
        <w:t>3</w:t>
      </w:r>
      <w:r w:rsidRPr="00B01624">
        <w:rPr>
          <w:szCs w:val="21"/>
        </w:rPr>
        <w:t>、联合体将严格按照招标文件的各项要求，递交投标文件，履行合同，并对外承担连带责任。</w:t>
      </w:r>
    </w:p>
    <w:p w:rsidR="00B55BD9" w:rsidRPr="00B01624" w:rsidRDefault="004E1434">
      <w:pPr>
        <w:topLinePunct/>
        <w:spacing w:line="440" w:lineRule="exact"/>
        <w:ind w:leftChars="100" w:left="210" w:firstLineChars="100" w:firstLine="210"/>
        <w:rPr>
          <w:szCs w:val="21"/>
        </w:rPr>
      </w:pPr>
      <w:r w:rsidRPr="00B01624">
        <w:rPr>
          <w:szCs w:val="21"/>
        </w:rPr>
        <w:t>4</w:t>
      </w:r>
      <w:r w:rsidRPr="00B01624">
        <w:rPr>
          <w:szCs w:val="21"/>
        </w:rPr>
        <w:t>、联合体各成员单位内部的职责分工如下：，且投标保证金由（某成员单位名称）缴纳。</w:t>
      </w:r>
    </w:p>
    <w:p w:rsidR="00B55BD9" w:rsidRPr="00B01624" w:rsidRDefault="004E1434">
      <w:pPr>
        <w:topLinePunct/>
        <w:spacing w:line="440" w:lineRule="exact"/>
        <w:ind w:firstLineChars="200" w:firstLine="420"/>
        <w:rPr>
          <w:szCs w:val="21"/>
        </w:rPr>
      </w:pPr>
      <w:r w:rsidRPr="00B01624">
        <w:rPr>
          <w:szCs w:val="21"/>
        </w:rPr>
        <w:t>5</w:t>
      </w:r>
      <w:r w:rsidRPr="00B01624">
        <w:rPr>
          <w:szCs w:val="21"/>
        </w:rPr>
        <w:t>、本协议书自签署之日起生效，合同履行完毕后自动失效。</w:t>
      </w:r>
      <w:r w:rsidRPr="00B01624">
        <w:rPr>
          <w:szCs w:val="21"/>
        </w:rPr>
        <w:t xml:space="preserve"> </w:t>
      </w:r>
    </w:p>
    <w:p w:rsidR="00B55BD9" w:rsidRPr="00B01624" w:rsidRDefault="004E1434">
      <w:pPr>
        <w:topLinePunct/>
        <w:spacing w:line="440" w:lineRule="exact"/>
        <w:ind w:firstLineChars="200" w:firstLine="420"/>
        <w:rPr>
          <w:szCs w:val="21"/>
        </w:rPr>
      </w:pPr>
      <w:r w:rsidRPr="00B01624">
        <w:rPr>
          <w:szCs w:val="21"/>
        </w:rPr>
        <w:t>6</w:t>
      </w:r>
      <w:r w:rsidRPr="00B01624">
        <w:rPr>
          <w:szCs w:val="21"/>
        </w:rPr>
        <w:t>、本协议书一式份，联合体成员和招标人各执份。</w:t>
      </w:r>
    </w:p>
    <w:p w:rsidR="00B55BD9" w:rsidRPr="00B01624" w:rsidRDefault="00B55BD9">
      <w:pPr>
        <w:topLinePunct/>
        <w:spacing w:line="440" w:lineRule="exact"/>
        <w:rPr>
          <w:szCs w:val="21"/>
        </w:rPr>
      </w:pPr>
    </w:p>
    <w:p w:rsidR="00B55BD9" w:rsidRPr="00B01624" w:rsidRDefault="00B55BD9">
      <w:pPr>
        <w:topLinePunct/>
        <w:spacing w:line="440" w:lineRule="exact"/>
        <w:rPr>
          <w:szCs w:val="21"/>
        </w:rPr>
      </w:pPr>
    </w:p>
    <w:p w:rsidR="00B55BD9" w:rsidRPr="00B01624" w:rsidRDefault="004E1434">
      <w:pPr>
        <w:topLinePunct/>
        <w:spacing w:line="440" w:lineRule="exact"/>
        <w:rPr>
          <w:szCs w:val="21"/>
        </w:rPr>
      </w:pPr>
      <w:r w:rsidRPr="00B01624">
        <w:rPr>
          <w:szCs w:val="21"/>
        </w:rPr>
        <w:t>牵头人名称：（盖法人单位章或电子章）</w:t>
      </w:r>
    </w:p>
    <w:p w:rsidR="00B55BD9" w:rsidRPr="00B01624" w:rsidRDefault="00B55BD9">
      <w:pPr>
        <w:topLinePunct/>
        <w:spacing w:line="440" w:lineRule="exact"/>
        <w:rPr>
          <w:szCs w:val="21"/>
        </w:rPr>
      </w:pPr>
    </w:p>
    <w:p w:rsidR="00B55BD9" w:rsidRPr="00B01624" w:rsidRDefault="00B55BD9">
      <w:pPr>
        <w:topLinePunct/>
        <w:spacing w:line="440" w:lineRule="exact"/>
        <w:rPr>
          <w:szCs w:val="21"/>
        </w:rPr>
      </w:pPr>
    </w:p>
    <w:p w:rsidR="00B55BD9" w:rsidRPr="00B01624" w:rsidRDefault="004E1434">
      <w:pPr>
        <w:topLinePunct/>
        <w:spacing w:line="440" w:lineRule="exact"/>
        <w:rPr>
          <w:szCs w:val="21"/>
        </w:rPr>
      </w:pPr>
      <w:r w:rsidRPr="00B01624">
        <w:rPr>
          <w:szCs w:val="21"/>
        </w:rPr>
        <w:t>成员名称：（盖法人单位章或电子章）</w:t>
      </w:r>
    </w:p>
    <w:p w:rsidR="00B55BD9" w:rsidRPr="00B01624" w:rsidRDefault="00B55BD9">
      <w:pPr>
        <w:topLinePunct/>
        <w:spacing w:line="440" w:lineRule="exact"/>
        <w:rPr>
          <w:szCs w:val="21"/>
        </w:rPr>
      </w:pPr>
    </w:p>
    <w:p w:rsidR="00B55BD9" w:rsidRPr="00B01624" w:rsidRDefault="00B55BD9">
      <w:pPr>
        <w:topLinePunct/>
        <w:spacing w:line="440" w:lineRule="exact"/>
        <w:rPr>
          <w:szCs w:val="21"/>
        </w:rPr>
      </w:pPr>
    </w:p>
    <w:p w:rsidR="00B55BD9" w:rsidRPr="00B01624" w:rsidRDefault="00B55BD9">
      <w:pPr>
        <w:topLinePunct/>
        <w:spacing w:line="440" w:lineRule="exact"/>
        <w:rPr>
          <w:szCs w:val="21"/>
        </w:rPr>
      </w:pPr>
    </w:p>
    <w:p w:rsidR="00B55BD9" w:rsidRPr="00B01624" w:rsidRDefault="004E1434">
      <w:pPr>
        <w:ind w:firstLineChars="1371" w:firstLine="2879"/>
      </w:pPr>
      <w:r w:rsidRPr="00B01624">
        <w:t>年月日</w:t>
      </w:r>
    </w:p>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 w:rsidR="00B55BD9" w:rsidRPr="00B01624" w:rsidRDefault="00B55BD9">
      <w:pPr>
        <w:spacing w:line="480" w:lineRule="exact"/>
        <w:ind w:firstLineChars="1850" w:firstLine="3885"/>
        <w:rPr>
          <w:kern w:val="0"/>
          <w:szCs w:val="21"/>
        </w:rPr>
      </w:pPr>
    </w:p>
    <w:p w:rsidR="00B55BD9" w:rsidRPr="00B01624" w:rsidRDefault="004E1434">
      <w:pPr>
        <w:keepNext/>
        <w:keepLines/>
        <w:spacing w:before="260" w:after="260" w:line="415" w:lineRule="auto"/>
        <w:jc w:val="center"/>
        <w:outlineLvl w:val="2"/>
        <w:rPr>
          <w:b/>
          <w:bCs/>
          <w:sz w:val="30"/>
          <w:szCs w:val="30"/>
        </w:rPr>
      </w:pPr>
      <w:bookmarkStart w:id="3158" w:name="_Toc27808505"/>
      <w:bookmarkStart w:id="3159" w:name="_Toc2040477208"/>
      <w:bookmarkStart w:id="3160" w:name="_Toc121419709"/>
      <w:bookmarkStart w:id="3161" w:name="_Toc1349065475"/>
      <w:bookmarkStart w:id="3162" w:name="_Toc1706313658"/>
      <w:bookmarkStart w:id="3163" w:name="_Toc141223113"/>
      <w:bookmarkStart w:id="3164" w:name="_Toc1632858688"/>
      <w:bookmarkStart w:id="3165" w:name="_Toc121332707"/>
      <w:bookmarkStart w:id="3166" w:name="_Toc377884325"/>
      <w:bookmarkStart w:id="3167" w:name="_Toc59203262"/>
      <w:bookmarkStart w:id="3168" w:name="_Toc1164400677"/>
      <w:bookmarkStart w:id="3169" w:name="_Toc1809664541"/>
      <w:bookmarkStart w:id="3170" w:name="_Toc218859649"/>
      <w:bookmarkStart w:id="3171" w:name="_Toc1693093976"/>
      <w:bookmarkStart w:id="3172" w:name="_Toc420490136"/>
      <w:r w:rsidRPr="00B01624">
        <w:rPr>
          <w:b/>
          <w:bCs/>
          <w:sz w:val="30"/>
          <w:szCs w:val="30"/>
        </w:rPr>
        <w:t>3</w:t>
      </w:r>
      <w:r w:rsidRPr="00B01624">
        <w:rPr>
          <w:b/>
          <w:bCs/>
          <w:sz w:val="30"/>
          <w:szCs w:val="30"/>
        </w:rPr>
        <w:t>、投标人基本情况表（包含联合体各方</w:t>
      </w:r>
      <w:r w:rsidRPr="00B01624">
        <w:rPr>
          <w:sz w:val="28"/>
          <w:szCs w:val="28"/>
        </w:rPr>
        <w:t>企业基本情况、营业执照、安全生产许可证、资质证书</w:t>
      </w:r>
      <w:r w:rsidRPr="00B01624">
        <w:rPr>
          <w:b/>
          <w:bCs/>
          <w:sz w:val="30"/>
          <w:szCs w:val="30"/>
        </w:rPr>
        <w:t>）</w:t>
      </w:r>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p>
    <w:p w:rsidR="00B55BD9" w:rsidRPr="00B01624" w:rsidRDefault="004E1434">
      <w:pPr>
        <w:widowControl/>
        <w:snapToGrid w:val="0"/>
        <w:spacing w:before="100" w:beforeAutospacing="1" w:after="100" w:afterAutospacing="1" w:line="300" w:lineRule="auto"/>
        <w:jc w:val="center"/>
        <w:rPr>
          <w:rFonts w:eastAsia="黑体"/>
          <w:b/>
          <w:kern w:val="0"/>
          <w:sz w:val="36"/>
          <w:szCs w:val="36"/>
        </w:rPr>
      </w:pPr>
      <w:r w:rsidRPr="00B01624">
        <w:rPr>
          <w:rFonts w:eastAsia="黑体"/>
          <w:b/>
          <w:snapToGrid w:val="0"/>
          <w:kern w:val="0"/>
          <w:sz w:val="36"/>
          <w:szCs w:val="36"/>
        </w:rPr>
        <w:t>企业基本情况</w:t>
      </w:r>
      <w:r w:rsidRPr="00B01624">
        <w:rPr>
          <w:rFonts w:eastAsia="黑体"/>
          <w:b/>
          <w:snapToGrid w:val="0"/>
          <w:kern w:val="0"/>
          <w:sz w:val="36"/>
          <w:szCs w:val="36"/>
        </w:rPr>
        <w:t xml:space="preserve"> </w:t>
      </w:r>
    </w:p>
    <w:tbl>
      <w:tblPr>
        <w:tblpPr w:leftFromText="180" w:rightFromText="180" w:vertAnchor="text" w:horzAnchor="page" w:tblpX="688" w:tblpY="388"/>
        <w:tblOverlap w:val="never"/>
        <w:tblW w:w="10051" w:type="dxa"/>
        <w:tblBorders>
          <w:top w:val="none" w:sz="6" w:space="0" w:color="auto"/>
          <w:left w:val="none" w:sz="6" w:space="0" w:color="auto"/>
          <w:bottom w:val="none" w:sz="6" w:space="0" w:color="auto"/>
          <w:right w:val="none" w:sz="6" w:space="0" w:color="auto"/>
          <w:insideH w:val="outset" w:sz="6" w:space="0" w:color="auto"/>
          <w:insideV w:val="outset" w:sz="6" w:space="0" w:color="auto"/>
        </w:tblBorders>
        <w:tblLayout w:type="fixed"/>
        <w:tblCellMar>
          <w:left w:w="0" w:type="dxa"/>
          <w:right w:w="0" w:type="dxa"/>
        </w:tblCellMar>
        <w:tblLook w:val="04A0"/>
      </w:tblPr>
      <w:tblGrid>
        <w:gridCol w:w="2383"/>
        <w:gridCol w:w="1293"/>
        <w:gridCol w:w="1455"/>
        <w:gridCol w:w="1476"/>
        <w:gridCol w:w="1470"/>
        <w:gridCol w:w="1974"/>
      </w:tblGrid>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单位名称</w:t>
            </w:r>
            <w:r w:rsidRPr="00B01624">
              <w:rPr>
                <w:sz w:val="27"/>
                <w:szCs w:val="27"/>
              </w:rPr>
              <w:t xml:space="preserve"> </w:t>
            </w:r>
          </w:p>
        </w:tc>
        <w:tc>
          <w:tcPr>
            <w:tcW w:w="7668" w:type="dxa"/>
            <w:gridSpan w:val="5"/>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统一社会信用代码</w:t>
            </w:r>
          </w:p>
        </w:tc>
        <w:tc>
          <w:tcPr>
            <w:tcW w:w="7668" w:type="dxa"/>
            <w:gridSpan w:val="5"/>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注册地区</w:t>
            </w:r>
            <w:r w:rsidRPr="00B01624">
              <w:rPr>
                <w:sz w:val="27"/>
                <w:szCs w:val="27"/>
              </w:rPr>
              <w:t xml:space="preserve"> </w:t>
            </w:r>
          </w:p>
        </w:tc>
        <w:tc>
          <w:tcPr>
            <w:tcW w:w="7668" w:type="dxa"/>
            <w:gridSpan w:val="5"/>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邮政编码</w:t>
            </w:r>
            <w:r w:rsidRPr="00B01624">
              <w:rPr>
                <w:sz w:val="27"/>
                <w:szCs w:val="27"/>
              </w:rPr>
              <w:t xml:space="preserve"> </w:t>
            </w:r>
          </w:p>
        </w:tc>
        <w:tc>
          <w:tcPr>
            <w:tcW w:w="1293"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center"/>
              <w:rPr>
                <w:sz w:val="27"/>
                <w:szCs w:val="27"/>
              </w:rPr>
            </w:pPr>
          </w:p>
        </w:tc>
        <w:tc>
          <w:tcPr>
            <w:tcW w:w="1455"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详细地址</w:t>
            </w:r>
            <w:r w:rsidRPr="00B01624">
              <w:rPr>
                <w:sz w:val="27"/>
                <w:szCs w:val="27"/>
              </w:rPr>
              <w:t xml:space="preserve"> </w:t>
            </w:r>
          </w:p>
        </w:tc>
        <w:tc>
          <w:tcPr>
            <w:tcW w:w="1476"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c>
          <w:tcPr>
            <w:tcW w:w="1470"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企业联系人</w:t>
            </w:r>
            <w:r w:rsidRPr="00B01624">
              <w:rPr>
                <w:sz w:val="27"/>
                <w:szCs w:val="27"/>
              </w:rPr>
              <w:t xml:space="preserve"> </w:t>
            </w:r>
          </w:p>
        </w:tc>
        <w:tc>
          <w:tcPr>
            <w:tcW w:w="1974"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单位联系电话</w:t>
            </w:r>
            <w:r w:rsidRPr="00B01624">
              <w:rPr>
                <w:sz w:val="27"/>
                <w:szCs w:val="27"/>
              </w:rPr>
              <w:t xml:space="preserve"> </w:t>
            </w:r>
          </w:p>
        </w:tc>
        <w:tc>
          <w:tcPr>
            <w:tcW w:w="1293"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center"/>
              <w:rPr>
                <w:sz w:val="27"/>
                <w:szCs w:val="27"/>
              </w:rPr>
            </w:pPr>
          </w:p>
        </w:tc>
        <w:tc>
          <w:tcPr>
            <w:tcW w:w="1455"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法定代表人身份证号</w:t>
            </w:r>
            <w:r w:rsidRPr="00B01624">
              <w:rPr>
                <w:sz w:val="27"/>
                <w:szCs w:val="27"/>
              </w:rPr>
              <w:t xml:space="preserve"> </w:t>
            </w:r>
          </w:p>
        </w:tc>
        <w:tc>
          <w:tcPr>
            <w:tcW w:w="1476"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c>
          <w:tcPr>
            <w:tcW w:w="1470"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手机号码</w:t>
            </w:r>
            <w:r w:rsidRPr="00B01624">
              <w:rPr>
                <w:sz w:val="27"/>
                <w:szCs w:val="27"/>
              </w:rPr>
              <w:t xml:space="preserve"> </w:t>
            </w:r>
          </w:p>
        </w:tc>
        <w:tc>
          <w:tcPr>
            <w:tcW w:w="1974"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传真号码</w:t>
            </w:r>
          </w:p>
        </w:tc>
        <w:tc>
          <w:tcPr>
            <w:tcW w:w="1293"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center"/>
              <w:rPr>
                <w:sz w:val="27"/>
                <w:szCs w:val="27"/>
              </w:rPr>
            </w:pPr>
          </w:p>
        </w:tc>
        <w:tc>
          <w:tcPr>
            <w:tcW w:w="1455"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基本账户</w:t>
            </w:r>
          </w:p>
          <w:p w:rsidR="00B55BD9" w:rsidRPr="00B01624" w:rsidRDefault="004E1434">
            <w:pPr>
              <w:widowControl/>
              <w:spacing w:line="384" w:lineRule="auto"/>
              <w:jc w:val="center"/>
              <w:rPr>
                <w:sz w:val="27"/>
                <w:szCs w:val="27"/>
              </w:rPr>
            </w:pPr>
            <w:r w:rsidRPr="00B01624">
              <w:rPr>
                <w:sz w:val="27"/>
                <w:szCs w:val="27"/>
              </w:rPr>
              <w:t>开户银行</w:t>
            </w:r>
          </w:p>
        </w:tc>
        <w:tc>
          <w:tcPr>
            <w:tcW w:w="1476"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c>
          <w:tcPr>
            <w:tcW w:w="1470"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基本账户</w:t>
            </w:r>
          </w:p>
          <w:p w:rsidR="00B55BD9" w:rsidRPr="00B01624" w:rsidRDefault="004E1434">
            <w:pPr>
              <w:widowControl/>
              <w:spacing w:line="384" w:lineRule="auto"/>
              <w:jc w:val="center"/>
              <w:rPr>
                <w:sz w:val="27"/>
                <w:szCs w:val="27"/>
              </w:rPr>
            </w:pPr>
            <w:r w:rsidRPr="00B01624">
              <w:rPr>
                <w:sz w:val="27"/>
                <w:szCs w:val="27"/>
              </w:rPr>
              <w:t>开户账号</w:t>
            </w:r>
          </w:p>
        </w:tc>
        <w:tc>
          <w:tcPr>
            <w:tcW w:w="1974"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企业性质</w:t>
            </w:r>
          </w:p>
        </w:tc>
        <w:tc>
          <w:tcPr>
            <w:tcW w:w="7668" w:type="dxa"/>
            <w:gridSpan w:val="5"/>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bl>
    <w:p w:rsidR="00B55BD9" w:rsidRPr="00B01624" w:rsidRDefault="004E1434">
      <w:pPr>
        <w:widowControl/>
        <w:snapToGrid w:val="0"/>
        <w:spacing w:before="100" w:beforeAutospacing="1" w:after="100" w:afterAutospacing="1" w:line="300" w:lineRule="auto"/>
        <w:jc w:val="center"/>
        <w:rPr>
          <w:rFonts w:eastAsia="黑体"/>
          <w:b/>
          <w:kern w:val="0"/>
          <w:sz w:val="36"/>
          <w:szCs w:val="36"/>
        </w:rPr>
      </w:pPr>
      <w:r w:rsidRPr="00B01624">
        <w:rPr>
          <w:rFonts w:eastAsia="黑体"/>
          <w:b/>
          <w:snapToGrid w:val="0"/>
          <w:kern w:val="0"/>
          <w:sz w:val="36"/>
          <w:szCs w:val="36"/>
        </w:rPr>
        <w:t>企业营业执照</w:t>
      </w:r>
      <w:r w:rsidRPr="00B01624">
        <w:rPr>
          <w:rFonts w:eastAsia="黑体"/>
          <w:b/>
          <w:snapToGrid w:val="0"/>
          <w:kern w:val="0"/>
          <w:sz w:val="36"/>
          <w:szCs w:val="36"/>
        </w:rPr>
        <w:t xml:space="preserve"> </w:t>
      </w:r>
    </w:p>
    <w:tbl>
      <w:tblPr>
        <w:tblpPr w:leftFromText="180" w:rightFromText="180" w:vertAnchor="text" w:horzAnchor="page" w:tblpX="688" w:tblpY="388"/>
        <w:tblOverlap w:val="never"/>
        <w:tblW w:w="10051" w:type="dxa"/>
        <w:tblBorders>
          <w:top w:val="none" w:sz="6" w:space="0" w:color="auto"/>
          <w:left w:val="none" w:sz="6" w:space="0" w:color="auto"/>
          <w:bottom w:val="none" w:sz="6" w:space="0" w:color="auto"/>
          <w:right w:val="none" w:sz="6" w:space="0" w:color="auto"/>
          <w:insideH w:val="outset" w:sz="6" w:space="0" w:color="auto"/>
          <w:insideV w:val="outset" w:sz="6" w:space="0" w:color="auto"/>
        </w:tblBorders>
        <w:tblLayout w:type="fixed"/>
        <w:tblCellMar>
          <w:left w:w="0" w:type="dxa"/>
          <w:right w:w="0" w:type="dxa"/>
        </w:tblCellMar>
        <w:tblLook w:val="04A0"/>
      </w:tblPr>
      <w:tblGrid>
        <w:gridCol w:w="2383"/>
        <w:gridCol w:w="1293"/>
        <w:gridCol w:w="1275"/>
        <w:gridCol w:w="1656"/>
        <w:gridCol w:w="1470"/>
        <w:gridCol w:w="1974"/>
      </w:tblGrid>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单位名称</w:t>
            </w:r>
          </w:p>
        </w:tc>
        <w:tc>
          <w:tcPr>
            <w:tcW w:w="7668" w:type="dxa"/>
            <w:gridSpan w:val="5"/>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统一社会信用代码</w:t>
            </w:r>
          </w:p>
        </w:tc>
        <w:tc>
          <w:tcPr>
            <w:tcW w:w="7668" w:type="dxa"/>
            <w:gridSpan w:val="5"/>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注册资本（元）</w:t>
            </w:r>
            <w:r w:rsidRPr="00B01624">
              <w:rPr>
                <w:sz w:val="27"/>
                <w:szCs w:val="27"/>
              </w:rPr>
              <w:t xml:space="preserve"> </w:t>
            </w:r>
          </w:p>
        </w:tc>
        <w:tc>
          <w:tcPr>
            <w:tcW w:w="1293"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center"/>
              <w:rPr>
                <w:sz w:val="27"/>
                <w:szCs w:val="27"/>
              </w:rPr>
            </w:pPr>
          </w:p>
        </w:tc>
        <w:tc>
          <w:tcPr>
            <w:tcW w:w="1275"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类型</w:t>
            </w:r>
            <w:r w:rsidRPr="00B01624">
              <w:rPr>
                <w:sz w:val="27"/>
                <w:szCs w:val="27"/>
              </w:rPr>
              <w:t xml:space="preserve"> </w:t>
            </w:r>
          </w:p>
        </w:tc>
        <w:tc>
          <w:tcPr>
            <w:tcW w:w="1656"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c>
          <w:tcPr>
            <w:tcW w:w="1470"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成立时间</w:t>
            </w:r>
            <w:r w:rsidRPr="00B01624">
              <w:rPr>
                <w:sz w:val="27"/>
                <w:szCs w:val="27"/>
              </w:rPr>
              <w:t xml:space="preserve"> </w:t>
            </w:r>
          </w:p>
        </w:tc>
        <w:tc>
          <w:tcPr>
            <w:tcW w:w="1974"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r w:rsidR="00B55BD9" w:rsidRPr="00B01624">
        <w:trPr>
          <w:trHeight w:val="765"/>
        </w:trPr>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经营范围</w:t>
            </w:r>
            <w:r w:rsidRPr="00B01624">
              <w:rPr>
                <w:sz w:val="27"/>
                <w:szCs w:val="27"/>
              </w:rPr>
              <w:t xml:space="preserve"> </w:t>
            </w:r>
          </w:p>
        </w:tc>
        <w:tc>
          <w:tcPr>
            <w:tcW w:w="7668" w:type="dxa"/>
            <w:gridSpan w:val="5"/>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p w:rsidR="00B55BD9" w:rsidRPr="00B01624" w:rsidRDefault="00B55BD9">
            <w:pPr>
              <w:widowControl/>
              <w:spacing w:line="384" w:lineRule="auto"/>
              <w:jc w:val="left"/>
              <w:rPr>
                <w:sz w:val="27"/>
                <w:szCs w:val="27"/>
              </w:rPr>
            </w:pPr>
          </w:p>
        </w:tc>
      </w:tr>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法定代表人</w:t>
            </w:r>
          </w:p>
        </w:tc>
        <w:tc>
          <w:tcPr>
            <w:tcW w:w="1293"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center"/>
              <w:rPr>
                <w:sz w:val="27"/>
                <w:szCs w:val="27"/>
              </w:rPr>
            </w:pPr>
          </w:p>
        </w:tc>
        <w:tc>
          <w:tcPr>
            <w:tcW w:w="1275"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营业期限</w:t>
            </w:r>
          </w:p>
        </w:tc>
        <w:tc>
          <w:tcPr>
            <w:tcW w:w="1656"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c>
          <w:tcPr>
            <w:tcW w:w="1470"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登记机关</w:t>
            </w:r>
          </w:p>
        </w:tc>
        <w:tc>
          <w:tcPr>
            <w:tcW w:w="1974"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住所</w:t>
            </w:r>
          </w:p>
        </w:tc>
        <w:tc>
          <w:tcPr>
            <w:tcW w:w="7668" w:type="dxa"/>
            <w:gridSpan w:val="5"/>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bl>
    <w:p w:rsidR="00B55BD9" w:rsidRPr="00B01624" w:rsidRDefault="004E1434">
      <w:pPr>
        <w:widowControl/>
        <w:snapToGrid w:val="0"/>
        <w:spacing w:before="100" w:beforeAutospacing="1" w:after="100" w:afterAutospacing="1" w:line="300" w:lineRule="auto"/>
        <w:jc w:val="center"/>
        <w:rPr>
          <w:rFonts w:eastAsia="黑体"/>
          <w:b/>
          <w:kern w:val="0"/>
          <w:sz w:val="36"/>
          <w:szCs w:val="36"/>
        </w:rPr>
      </w:pPr>
      <w:r w:rsidRPr="00B01624">
        <w:rPr>
          <w:rFonts w:eastAsia="黑体"/>
          <w:b/>
          <w:snapToGrid w:val="0"/>
          <w:kern w:val="0"/>
          <w:sz w:val="36"/>
          <w:szCs w:val="36"/>
        </w:rPr>
        <w:t>企业安全生产许可证</w:t>
      </w:r>
      <w:r w:rsidRPr="00B01624">
        <w:rPr>
          <w:rFonts w:eastAsia="黑体"/>
          <w:b/>
          <w:snapToGrid w:val="0"/>
          <w:kern w:val="0"/>
          <w:sz w:val="36"/>
          <w:szCs w:val="36"/>
        </w:rPr>
        <w:t xml:space="preserve"> </w:t>
      </w:r>
    </w:p>
    <w:tbl>
      <w:tblPr>
        <w:tblpPr w:leftFromText="180" w:rightFromText="180" w:vertAnchor="text" w:horzAnchor="page" w:tblpX="688" w:tblpY="388"/>
        <w:tblOverlap w:val="never"/>
        <w:tblW w:w="10051" w:type="dxa"/>
        <w:tblBorders>
          <w:top w:val="none" w:sz="6" w:space="0" w:color="auto"/>
          <w:left w:val="none" w:sz="6" w:space="0" w:color="auto"/>
          <w:bottom w:val="none" w:sz="6" w:space="0" w:color="auto"/>
          <w:right w:val="none" w:sz="6" w:space="0" w:color="auto"/>
          <w:insideH w:val="outset" w:sz="6" w:space="0" w:color="auto"/>
          <w:insideV w:val="outset" w:sz="6" w:space="0" w:color="auto"/>
        </w:tblBorders>
        <w:tblLayout w:type="fixed"/>
        <w:tblCellMar>
          <w:left w:w="0" w:type="dxa"/>
          <w:right w:w="0" w:type="dxa"/>
        </w:tblCellMar>
        <w:tblLook w:val="04A0"/>
      </w:tblPr>
      <w:tblGrid>
        <w:gridCol w:w="2383"/>
        <w:gridCol w:w="1293"/>
        <w:gridCol w:w="1425"/>
        <w:gridCol w:w="1506"/>
        <w:gridCol w:w="1470"/>
        <w:gridCol w:w="1974"/>
      </w:tblGrid>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单位名称</w:t>
            </w:r>
          </w:p>
        </w:tc>
        <w:tc>
          <w:tcPr>
            <w:tcW w:w="7668" w:type="dxa"/>
            <w:gridSpan w:val="5"/>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统一社会信用代码</w:t>
            </w:r>
          </w:p>
        </w:tc>
        <w:tc>
          <w:tcPr>
            <w:tcW w:w="7668" w:type="dxa"/>
            <w:gridSpan w:val="5"/>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证书编号</w:t>
            </w:r>
            <w:r w:rsidRPr="00B01624">
              <w:rPr>
                <w:sz w:val="27"/>
                <w:szCs w:val="27"/>
              </w:rPr>
              <w:t xml:space="preserve"> </w:t>
            </w:r>
          </w:p>
        </w:tc>
        <w:tc>
          <w:tcPr>
            <w:tcW w:w="1293"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center"/>
              <w:rPr>
                <w:sz w:val="27"/>
                <w:szCs w:val="27"/>
              </w:rPr>
            </w:pPr>
          </w:p>
        </w:tc>
        <w:tc>
          <w:tcPr>
            <w:tcW w:w="1425"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主要负责人</w:t>
            </w:r>
          </w:p>
        </w:tc>
        <w:tc>
          <w:tcPr>
            <w:tcW w:w="1506"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c>
          <w:tcPr>
            <w:tcW w:w="1470"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经济类型</w:t>
            </w:r>
            <w:r w:rsidRPr="00B01624">
              <w:rPr>
                <w:sz w:val="27"/>
                <w:szCs w:val="27"/>
              </w:rPr>
              <w:t xml:space="preserve"> </w:t>
            </w:r>
          </w:p>
        </w:tc>
        <w:tc>
          <w:tcPr>
            <w:tcW w:w="1974"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法定代表人</w:t>
            </w:r>
          </w:p>
        </w:tc>
        <w:tc>
          <w:tcPr>
            <w:tcW w:w="1293"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center"/>
              <w:rPr>
                <w:sz w:val="27"/>
                <w:szCs w:val="27"/>
              </w:rPr>
            </w:pPr>
          </w:p>
        </w:tc>
        <w:tc>
          <w:tcPr>
            <w:tcW w:w="1425"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营业期限</w:t>
            </w:r>
          </w:p>
        </w:tc>
        <w:tc>
          <w:tcPr>
            <w:tcW w:w="1506"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c>
          <w:tcPr>
            <w:tcW w:w="1470"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发证机关</w:t>
            </w:r>
          </w:p>
        </w:tc>
        <w:tc>
          <w:tcPr>
            <w:tcW w:w="1974"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有效期</w:t>
            </w:r>
          </w:p>
        </w:tc>
        <w:tc>
          <w:tcPr>
            <w:tcW w:w="1293"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center"/>
              <w:rPr>
                <w:sz w:val="27"/>
                <w:szCs w:val="27"/>
              </w:rPr>
            </w:pPr>
          </w:p>
        </w:tc>
        <w:tc>
          <w:tcPr>
            <w:tcW w:w="1425"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许可范围</w:t>
            </w:r>
          </w:p>
        </w:tc>
        <w:tc>
          <w:tcPr>
            <w:tcW w:w="4950" w:type="dxa"/>
            <w:gridSpan w:val="3"/>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单位地址</w:t>
            </w:r>
          </w:p>
        </w:tc>
        <w:tc>
          <w:tcPr>
            <w:tcW w:w="7668" w:type="dxa"/>
            <w:gridSpan w:val="5"/>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bl>
    <w:p w:rsidR="00B55BD9" w:rsidRPr="00B01624" w:rsidRDefault="00B55BD9">
      <w:pPr>
        <w:widowControl/>
        <w:snapToGrid w:val="0"/>
        <w:spacing w:before="100" w:beforeAutospacing="1" w:after="100" w:afterAutospacing="1" w:line="300" w:lineRule="auto"/>
        <w:jc w:val="center"/>
        <w:rPr>
          <w:rFonts w:eastAsia="黑体"/>
          <w:b/>
          <w:snapToGrid w:val="0"/>
          <w:kern w:val="0"/>
          <w:sz w:val="36"/>
          <w:szCs w:val="36"/>
          <w:u w:val="single"/>
        </w:rPr>
      </w:pPr>
    </w:p>
    <w:p w:rsidR="00B55BD9" w:rsidRPr="00B01624" w:rsidRDefault="004E1434">
      <w:pPr>
        <w:widowControl/>
        <w:snapToGrid w:val="0"/>
        <w:spacing w:before="100" w:beforeAutospacing="1" w:after="100" w:afterAutospacing="1" w:line="300" w:lineRule="auto"/>
        <w:jc w:val="center"/>
        <w:rPr>
          <w:rFonts w:eastAsia="黑体"/>
          <w:b/>
          <w:snapToGrid w:val="0"/>
          <w:kern w:val="0"/>
          <w:sz w:val="36"/>
          <w:szCs w:val="36"/>
        </w:rPr>
      </w:pPr>
      <w:r w:rsidRPr="00B01624">
        <w:rPr>
          <w:rFonts w:eastAsia="黑体"/>
          <w:b/>
          <w:snapToGrid w:val="0"/>
          <w:kern w:val="0"/>
          <w:sz w:val="36"/>
          <w:szCs w:val="36"/>
        </w:rPr>
        <w:t>企业资质证书</w:t>
      </w:r>
      <w:r w:rsidRPr="00B01624">
        <w:rPr>
          <w:rFonts w:eastAsia="黑体"/>
          <w:b/>
          <w:snapToGrid w:val="0"/>
          <w:kern w:val="0"/>
          <w:sz w:val="36"/>
          <w:szCs w:val="36"/>
        </w:rPr>
        <w:t xml:space="preserve"> </w:t>
      </w:r>
    </w:p>
    <w:tbl>
      <w:tblPr>
        <w:tblpPr w:leftFromText="180" w:rightFromText="180" w:vertAnchor="text" w:horzAnchor="page" w:tblpX="688" w:tblpY="388"/>
        <w:tblOverlap w:val="never"/>
        <w:tblW w:w="10051" w:type="dxa"/>
        <w:tblBorders>
          <w:top w:val="none" w:sz="6" w:space="0" w:color="auto"/>
          <w:left w:val="none" w:sz="6" w:space="0" w:color="auto"/>
          <w:bottom w:val="none" w:sz="6" w:space="0" w:color="auto"/>
          <w:right w:val="none" w:sz="6" w:space="0" w:color="auto"/>
          <w:insideH w:val="outset" w:sz="6" w:space="0" w:color="auto"/>
          <w:insideV w:val="outset" w:sz="6" w:space="0" w:color="auto"/>
        </w:tblBorders>
        <w:tblLayout w:type="fixed"/>
        <w:tblCellMar>
          <w:left w:w="0" w:type="dxa"/>
          <w:right w:w="0" w:type="dxa"/>
        </w:tblCellMar>
        <w:tblLook w:val="04A0"/>
      </w:tblPr>
      <w:tblGrid>
        <w:gridCol w:w="2383"/>
        <w:gridCol w:w="1293"/>
        <w:gridCol w:w="1425"/>
        <w:gridCol w:w="1506"/>
        <w:gridCol w:w="1470"/>
        <w:gridCol w:w="1974"/>
      </w:tblGrid>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单位名称</w:t>
            </w:r>
          </w:p>
        </w:tc>
        <w:tc>
          <w:tcPr>
            <w:tcW w:w="7668" w:type="dxa"/>
            <w:gridSpan w:val="5"/>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统一社会信用代码</w:t>
            </w:r>
          </w:p>
        </w:tc>
        <w:tc>
          <w:tcPr>
            <w:tcW w:w="7668" w:type="dxa"/>
            <w:gridSpan w:val="5"/>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证书编号</w:t>
            </w:r>
            <w:r w:rsidRPr="00B01624">
              <w:rPr>
                <w:sz w:val="27"/>
                <w:szCs w:val="27"/>
              </w:rPr>
              <w:t xml:space="preserve"> </w:t>
            </w:r>
          </w:p>
        </w:tc>
        <w:tc>
          <w:tcPr>
            <w:tcW w:w="1293"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center"/>
              <w:rPr>
                <w:sz w:val="27"/>
                <w:szCs w:val="27"/>
              </w:rPr>
            </w:pPr>
          </w:p>
        </w:tc>
        <w:tc>
          <w:tcPr>
            <w:tcW w:w="1425"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法定代表人</w:t>
            </w:r>
          </w:p>
        </w:tc>
        <w:tc>
          <w:tcPr>
            <w:tcW w:w="1506"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c>
          <w:tcPr>
            <w:tcW w:w="1470"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经济性质</w:t>
            </w:r>
            <w:r w:rsidRPr="00B01624">
              <w:rPr>
                <w:sz w:val="27"/>
                <w:szCs w:val="27"/>
              </w:rPr>
              <w:t xml:space="preserve"> </w:t>
            </w:r>
          </w:p>
        </w:tc>
        <w:tc>
          <w:tcPr>
            <w:tcW w:w="1974"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是否主项资质</w:t>
            </w:r>
          </w:p>
        </w:tc>
        <w:tc>
          <w:tcPr>
            <w:tcW w:w="1293"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center"/>
              <w:rPr>
                <w:sz w:val="27"/>
                <w:szCs w:val="27"/>
              </w:rPr>
            </w:pPr>
          </w:p>
        </w:tc>
        <w:tc>
          <w:tcPr>
            <w:tcW w:w="1425"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有效期</w:t>
            </w:r>
          </w:p>
        </w:tc>
        <w:tc>
          <w:tcPr>
            <w:tcW w:w="1506"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c>
          <w:tcPr>
            <w:tcW w:w="1470"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发证机关</w:t>
            </w:r>
          </w:p>
        </w:tc>
        <w:tc>
          <w:tcPr>
            <w:tcW w:w="1974" w:type="dxa"/>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r w:rsidR="00B55BD9" w:rsidRPr="00B01624">
        <w:tc>
          <w:tcPr>
            <w:tcW w:w="2383" w:type="dxa"/>
            <w:tcBorders>
              <w:top w:val="outset" w:sz="6" w:space="0" w:color="auto"/>
              <w:left w:val="outset" w:sz="6" w:space="0" w:color="auto"/>
              <w:bottom w:val="outset" w:sz="6" w:space="0" w:color="auto"/>
              <w:right w:val="outset" w:sz="6" w:space="0" w:color="auto"/>
            </w:tcBorders>
            <w:vAlign w:val="center"/>
          </w:tcPr>
          <w:p w:rsidR="00B55BD9" w:rsidRPr="00B01624" w:rsidRDefault="004E1434">
            <w:pPr>
              <w:widowControl/>
              <w:spacing w:line="384" w:lineRule="auto"/>
              <w:jc w:val="center"/>
              <w:rPr>
                <w:sz w:val="27"/>
                <w:szCs w:val="27"/>
              </w:rPr>
            </w:pPr>
            <w:r w:rsidRPr="00B01624">
              <w:rPr>
                <w:sz w:val="27"/>
                <w:szCs w:val="27"/>
              </w:rPr>
              <w:t>资质类别及等级</w:t>
            </w:r>
          </w:p>
        </w:tc>
        <w:tc>
          <w:tcPr>
            <w:tcW w:w="7668" w:type="dxa"/>
            <w:gridSpan w:val="5"/>
            <w:tcBorders>
              <w:top w:val="outset" w:sz="6" w:space="0" w:color="auto"/>
              <w:left w:val="outset" w:sz="6" w:space="0" w:color="auto"/>
              <w:bottom w:val="outset" w:sz="6" w:space="0" w:color="auto"/>
              <w:right w:val="outset" w:sz="6" w:space="0" w:color="auto"/>
            </w:tcBorders>
            <w:vAlign w:val="center"/>
          </w:tcPr>
          <w:p w:rsidR="00B55BD9" w:rsidRPr="00B01624" w:rsidRDefault="00B55BD9">
            <w:pPr>
              <w:widowControl/>
              <w:spacing w:line="384" w:lineRule="auto"/>
              <w:jc w:val="left"/>
              <w:rPr>
                <w:sz w:val="27"/>
                <w:szCs w:val="27"/>
              </w:rPr>
            </w:pPr>
          </w:p>
        </w:tc>
      </w:tr>
    </w:tbl>
    <w:p w:rsidR="00B55BD9" w:rsidRPr="00B01624" w:rsidRDefault="004E1434">
      <w:pPr>
        <w:rPr>
          <w:szCs w:val="21"/>
        </w:rPr>
      </w:pPr>
      <w:r w:rsidRPr="00B01624">
        <w:rPr>
          <w:szCs w:val="21"/>
        </w:rPr>
        <w:t>【备注：与录入</w:t>
      </w:r>
      <w:r w:rsidRPr="00B01624">
        <w:rPr>
          <w:szCs w:val="21"/>
        </w:rPr>
        <w:t>“</w:t>
      </w:r>
      <w:r w:rsidRPr="00B01624">
        <w:rPr>
          <w:szCs w:val="21"/>
        </w:rPr>
        <w:t>桂建云</w:t>
      </w:r>
      <w:r w:rsidRPr="00B01624">
        <w:rPr>
          <w:szCs w:val="21"/>
        </w:rPr>
        <w:t>”</w:t>
      </w:r>
      <w:r w:rsidRPr="00B01624">
        <w:rPr>
          <w:szCs w:val="21"/>
        </w:rPr>
        <w:t>的有效的企业企业基本情况、营业执照、企业资质证书、安全生产许可证等的信息相符，投标人相关证明材料未通过</w:t>
      </w:r>
      <w:r w:rsidRPr="00B01624">
        <w:rPr>
          <w:szCs w:val="21"/>
        </w:rPr>
        <w:t>“</w:t>
      </w:r>
      <w:r w:rsidRPr="00B01624">
        <w:rPr>
          <w:szCs w:val="21"/>
        </w:rPr>
        <w:t>桂建云</w:t>
      </w:r>
      <w:r w:rsidRPr="00B01624">
        <w:rPr>
          <w:szCs w:val="21"/>
        </w:rPr>
        <w:t>”</w:t>
      </w:r>
      <w:r w:rsidRPr="00B01624">
        <w:rPr>
          <w:szCs w:val="21"/>
        </w:rPr>
        <w:t>读取的，在评审时不予承认。】</w:t>
      </w: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B55BD9">
      <w:pPr>
        <w:rPr>
          <w:szCs w:val="21"/>
        </w:rPr>
      </w:pPr>
    </w:p>
    <w:p w:rsidR="00B55BD9" w:rsidRPr="00B01624" w:rsidRDefault="004E1434">
      <w:r w:rsidRPr="00B01624">
        <w:br w:type="page"/>
      </w:r>
      <w:bookmarkStart w:id="3173" w:name="_Toc59203263"/>
    </w:p>
    <w:p w:rsidR="00B55BD9" w:rsidRPr="00B01624" w:rsidRDefault="004E1434">
      <w:pPr>
        <w:outlineLvl w:val="2"/>
        <w:rPr>
          <w:b/>
          <w:sz w:val="28"/>
          <w:szCs w:val="28"/>
        </w:rPr>
      </w:pPr>
      <w:bookmarkStart w:id="3174" w:name="_Toc1376540718"/>
      <w:bookmarkStart w:id="3175" w:name="_Toc1159134573"/>
      <w:bookmarkStart w:id="3176" w:name="_Toc121332708"/>
      <w:bookmarkStart w:id="3177" w:name="_Toc85199799"/>
      <w:bookmarkStart w:id="3178" w:name="_Toc985494719"/>
      <w:bookmarkStart w:id="3179" w:name="_Toc1138576965"/>
      <w:bookmarkStart w:id="3180" w:name="_Toc121419710"/>
      <w:bookmarkStart w:id="3181" w:name="_Toc2082801484"/>
      <w:bookmarkStart w:id="3182" w:name="_Toc692424616"/>
      <w:r w:rsidRPr="00B01624">
        <w:rPr>
          <w:rFonts w:hint="eastAsia"/>
          <w:b/>
          <w:bCs/>
          <w:sz w:val="30"/>
          <w:szCs w:val="30"/>
        </w:rPr>
        <w:t>4</w:t>
      </w:r>
      <w:r w:rsidRPr="00B01624">
        <w:rPr>
          <w:rFonts w:hint="eastAsia"/>
          <w:b/>
          <w:bCs/>
          <w:sz w:val="30"/>
          <w:szCs w:val="30"/>
        </w:rPr>
        <w:t>、投标保证金</w:t>
      </w:r>
      <w:bookmarkEnd w:id="3173"/>
      <w:bookmarkEnd w:id="3174"/>
      <w:bookmarkEnd w:id="3175"/>
      <w:bookmarkEnd w:id="3176"/>
      <w:bookmarkEnd w:id="3177"/>
      <w:bookmarkEnd w:id="3178"/>
      <w:bookmarkEnd w:id="3179"/>
      <w:bookmarkEnd w:id="3180"/>
      <w:bookmarkEnd w:id="3181"/>
      <w:bookmarkEnd w:id="3182"/>
    </w:p>
    <w:p w:rsidR="00B55BD9" w:rsidRPr="00B01624" w:rsidRDefault="004E1434">
      <w:pPr>
        <w:spacing w:line="480" w:lineRule="auto"/>
        <w:ind w:firstLineChars="200" w:firstLine="420"/>
        <w:rPr>
          <w:sz w:val="22"/>
          <w:szCs w:val="28"/>
        </w:rPr>
      </w:pPr>
      <w:r w:rsidRPr="00B01624">
        <w:t>投标保证金的转帐（或电汇、网上支付）底单原件的扫描件、电子转账截图或保函（</w:t>
      </w:r>
      <w:r w:rsidRPr="00B01624">
        <w:rPr>
          <w:szCs w:val="21"/>
        </w:rPr>
        <w:t>投标人使用银行保函、保证保险保函、工程担保保函时，投标人开具纸质保函的，需将保函原件扫描件作为投标文件的组成部分同步上传至全国公共资源交易平台</w:t>
      </w:r>
      <w:r w:rsidRPr="00B01624">
        <w:rPr>
          <w:szCs w:val="21"/>
        </w:rPr>
        <w:t>(</w:t>
      </w:r>
      <w:r w:rsidRPr="00B01624">
        <w:rPr>
          <w:szCs w:val="21"/>
        </w:rPr>
        <w:t>广西壮族自治区</w:t>
      </w:r>
      <w:r w:rsidRPr="00B01624">
        <w:rPr>
          <w:szCs w:val="21"/>
        </w:rPr>
        <w:t>)</w:t>
      </w:r>
      <w:r w:rsidRPr="00B01624">
        <w:rPr>
          <w:szCs w:val="21"/>
        </w:rPr>
        <w:t>，工程担保保证人应将出具的纸质保函相关信息录入</w:t>
      </w:r>
      <w:r w:rsidRPr="00B01624">
        <w:rPr>
          <w:szCs w:val="21"/>
        </w:rPr>
        <w:t>“</w:t>
      </w:r>
      <w:r w:rsidRPr="00B01624">
        <w:rPr>
          <w:szCs w:val="21"/>
        </w:rPr>
        <w:t>广西建筑市场监管云</w:t>
      </w:r>
      <w:r w:rsidRPr="00B01624">
        <w:rPr>
          <w:szCs w:val="21"/>
        </w:rPr>
        <w:t>”</w:t>
      </w:r>
      <w:r w:rsidRPr="00B01624">
        <w:rPr>
          <w:szCs w:val="21"/>
        </w:rPr>
        <w:t>平台，以实现开标时保函的自动查询及验真通过，否则投标无效</w:t>
      </w:r>
      <w:r w:rsidRPr="00B01624">
        <w:rPr>
          <w:szCs w:val="21"/>
        </w:rPr>
        <w:t>;</w:t>
      </w:r>
      <w:r w:rsidRPr="00B01624">
        <w:rPr>
          <w:szCs w:val="21"/>
        </w:rPr>
        <w:t>投标人开具电子保函的，需通过全国公共资源交易平台</w:t>
      </w:r>
      <w:r w:rsidRPr="00B01624">
        <w:rPr>
          <w:szCs w:val="21"/>
        </w:rPr>
        <w:t>(</w:t>
      </w:r>
      <w:r w:rsidRPr="00B01624">
        <w:rPr>
          <w:szCs w:val="21"/>
        </w:rPr>
        <w:t>广西壮族自治区</w:t>
      </w:r>
      <w:r w:rsidRPr="00B01624">
        <w:rPr>
          <w:szCs w:val="21"/>
        </w:rPr>
        <w:t>)</w:t>
      </w:r>
      <w:r w:rsidRPr="00B01624">
        <w:rPr>
          <w:szCs w:val="21"/>
        </w:rPr>
        <w:t>电子交易系统在开标时自动认证通过，否则投标无效）。</w:t>
      </w:r>
    </w:p>
    <w:p w:rsidR="00B55BD9" w:rsidRPr="00B01624" w:rsidRDefault="004E1434">
      <w:pPr>
        <w:spacing w:line="360" w:lineRule="auto"/>
        <w:jc w:val="center"/>
        <w:rPr>
          <w:b/>
          <w:bCs/>
          <w:sz w:val="32"/>
          <w:szCs w:val="32"/>
        </w:rPr>
      </w:pPr>
      <w:r w:rsidRPr="00B01624">
        <w:rPr>
          <w:b/>
          <w:bCs/>
          <w:sz w:val="32"/>
          <w:szCs w:val="32"/>
        </w:rPr>
        <w:t>投标保函示范文本</w:t>
      </w:r>
    </w:p>
    <w:p w:rsidR="00B55BD9" w:rsidRPr="00B01624" w:rsidRDefault="004E1434">
      <w:pPr>
        <w:spacing w:line="360" w:lineRule="auto"/>
        <w:jc w:val="center"/>
        <w:rPr>
          <w:b/>
          <w:bCs/>
          <w:sz w:val="32"/>
          <w:szCs w:val="32"/>
        </w:rPr>
      </w:pPr>
      <w:r w:rsidRPr="00B01624">
        <w:rPr>
          <w:b/>
          <w:bCs/>
          <w:sz w:val="32"/>
          <w:szCs w:val="32"/>
        </w:rPr>
        <w:t>（独立保函）</w:t>
      </w:r>
    </w:p>
    <w:p w:rsidR="00B55BD9" w:rsidRPr="00B01624" w:rsidRDefault="004E1434">
      <w:pPr>
        <w:wordWrap w:val="0"/>
        <w:spacing w:line="360" w:lineRule="auto"/>
        <w:jc w:val="right"/>
        <w:rPr>
          <w:szCs w:val="21"/>
        </w:rPr>
      </w:pPr>
      <w:r w:rsidRPr="00B01624">
        <w:rPr>
          <w:szCs w:val="21"/>
        </w:rPr>
        <w:t>编号：</w:t>
      </w:r>
      <w:r w:rsidRPr="00B01624">
        <w:rPr>
          <w:szCs w:val="21"/>
        </w:rPr>
        <w:t xml:space="preserve">           </w:t>
      </w:r>
    </w:p>
    <w:p w:rsidR="00B55BD9" w:rsidRPr="00B01624" w:rsidRDefault="00B55BD9">
      <w:pPr>
        <w:spacing w:line="360" w:lineRule="auto"/>
        <w:rPr>
          <w:sz w:val="24"/>
        </w:rPr>
      </w:pPr>
    </w:p>
    <w:p w:rsidR="00B55BD9" w:rsidRPr="00B01624" w:rsidRDefault="004E1434">
      <w:pPr>
        <w:spacing w:line="360" w:lineRule="auto"/>
        <w:rPr>
          <w:sz w:val="24"/>
        </w:rPr>
      </w:pPr>
      <w:bookmarkStart w:id="3183" w:name="_Hlk40303117"/>
      <w:r w:rsidRPr="00B01624">
        <w:rPr>
          <w:sz w:val="24"/>
        </w:rPr>
        <w:t>申请人：</w:t>
      </w:r>
    </w:p>
    <w:p w:rsidR="00B55BD9" w:rsidRPr="00B01624" w:rsidRDefault="004E1434">
      <w:pPr>
        <w:spacing w:line="360" w:lineRule="auto"/>
        <w:rPr>
          <w:sz w:val="24"/>
        </w:rPr>
      </w:pPr>
      <w:r w:rsidRPr="00B01624">
        <w:rPr>
          <w:sz w:val="24"/>
        </w:rPr>
        <w:t>地址：</w:t>
      </w:r>
    </w:p>
    <w:p w:rsidR="00B55BD9" w:rsidRPr="00B01624" w:rsidRDefault="004E1434">
      <w:pPr>
        <w:spacing w:line="360" w:lineRule="auto"/>
        <w:rPr>
          <w:sz w:val="24"/>
        </w:rPr>
      </w:pPr>
      <w:r w:rsidRPr="00B01624">
        <w:rPr>
          <w:sz w:val="24"/>
        </w:rPr>
        <w:t>受益人：</w:t>
      </w:r>
      <w:r w:rsidRPr="00B01624">
        <w:rPr>
          <w:sz w:val="24"/>
        </w:rPr>
        <w:t xml:space="preserve"> </w:t>
      </w:r>
    </w:p>
    <w:p w:rsidR="00B55BD9" w:rsidRPr="00B01624" w:rsidRDefault="004E1434">
      <w:pPr>
        <w:spacing w:line="360" w:lineRule="auto"/>
        <w:rPr>
          <w:sz w:val="24"/>
        </w:rPr>
      </w:pPr>
      <w:r w:rsidRPr="00B01624">
        <w:rPr>
          <w:sz w:val="24"/>
        </w:rPr>
        <w:t>地址：</w:t>
      </w:r>
    </w:p>
    <w:p w:rsidR="00B55BD9" w:rsidRPr="00B01624" w:rsidRDefault="004E1434">
      <w:pPr>
        <w:spacing w:line="360" w:lineRule="auto"/>
        <w:rPr>
          <w:sz w:val="24"/>
        </w:rPr>
      </w:pPr>
      <w:r w:rsidRPr="00B01624">
        <w:rPr>
          <w:sz w:val="24"/>
        </w:rPr>
        <w:t>开立人：</w:t>
      </w:r>
    </w:p>
    <w:bookmarkEnd w:id="3183"/>
    <w:p w:rsidR="00B55BD9" w:rsidRPr="00B01624" w:rsidRDefault="004E1434">
      <w:pPr>
        <w:spacing w:line="360" w:lineRule="auto"/>
        <w:rPr>
          <w:sz w:val="24"/>
        </w:rPr>
      </w:pPr>
      <w:r w:rsidRPr="00B01624">
        <w:rPr>
          <w:sz w:val="24"/>
        </w:rPr>
        <w:t>地址：</w:t>
      </w:r>
    </w:p>
    <w:p w:rsidR="00B55BD9" w:rsidRPr="00B01624" w:rsidRDefault="00B55BD9">
      <w:pPr>
        <w:spacing w:line="360" w:lineRule="auto"/>
        <w:rPr>
          <w:sz w:val="24"/>
        </w:rPr>
      </w:pPr>
    </w:p>
    <w:p w:rsidR="00B55BD9" w:rsidRPr="00B01624" w:rsidRDefault="004E1434">
      <w:pPr>
        <w:spacing w:line="360" w:lineRule="auto"/>
        <w:rPr>
          <w:sz w:val="24"/>
        </w:rPr>
      </w:pPr>
      <w:r w:rsidRPr="00B01624">
        <w:rPr>
          <w:sz w:val="24"/>
        </w:rPr>
        <w:t>致：（受益人名称）</w:t>
      </w:r>
    </w:p>
    <w:p w:rsidR="00B55BD9" w:rsidRPr="00B01624" w:rsidRDefault="004E1434">
      <w:pPr>
        <w:spacing w:line="360" w:lineRule="auto"/>
        <w:ind w:firstLine="480"/>
        <w:rPr>
          <w:sz w:val="24"/>
        </w:rPr>
      </w:pPr>
      <w:r w:rsidRPr="00B01624">
        <w:rPr>
          <w:sz w:val="24"/>
        </w:rPr>
        <w:t>我方（即</w:t>
      </w:r>
      <w:r w:rsidRPr="00B01624">
        <w:rPr>
          <w:sz w:val="24"/>
        </w:rPr>
        <w:t>“</w:t>
      </w:r>
      <w:r w:rsidRPr="00B01624">
        <w:rPr>
          <w:sz w:val="24"/>
        </w:rPr>
        <w:t>开立人</w:t>
      </w:r>
      <w:r w:rsidRPr="00B01624">
        <w:rPr>
          <w:sz w:val="24"/>
        </w:rPr>
        <w:t>”</w:t>
      </w:r>
      <w:r w:rsidRPr="00B01624">
        <w:rPr>
          <w:sz w:val="24"/>
        </w:rPr>
        <w:t>）已获得通知，本保函申请人（即</w:t>
      </w:r>
      <w:r w:rsidRPr="00B01624">
        <w:rPr>
          <w:sz w:val="24"/>
        </w:rPr>
        <w:t>“</w:t>
      </w:r>
      <w:r w:rsidRPr="00B01624">
        <w:rPr>
          <w:sz w:val="24"/>
        </w:rPr>
        <w:t>投标人</w:t>
      </w:r>
      <w:r w:rsidRPr="00B01624">
        <w:rPr>
          <w:sz w:val="24"/>
        </w:rPr>
        <w:t>”</w:t>
      </w:r>
      <w:r w:rsidRPr="00B01624">
        <w:rPr>
          <w:sz w:val="24"/>
        </w:rPr>
        <w:t>）已响应贵方于年月日就（以下简称</w:t>
      </w:r>
      <w:r w:rsidRPr="00B01624">
        <w:rPr>
          <w:sz w:val="24"/>
        </w:rPr>
        <w:t>“</w:t>
      </w:r>
      <w:r w:rsidRPr="00B01624">
        <w:rPr>
          <w:sz w:val="24"/>
        </w:rPr>
        <w:t>本工程</w:t>
      </w:r>
      <w:r w:rsidRPr="00B01624">
        <w:rPr>
          <w:sz w:val="24"/>
        </w:rPr>
        <w:t>”</w:t>
      </w:r>
      <w:r w:rsidRPr="00B01624">
        <w:rPr>
          <w:sz w:val="24"/>
        </w:rPr>
        <w:t>）发出的招标文件，并已向招标人（即</w:t>
      </w:r>
      <w:r w:rsidRPr="00B01624">
        <w:rPr>
          <w:sz w:val="24"/>
        </w:rPr>
        <w:t>“</w:t>
      </w:r>
      <w:r w:rsidRPr="00B01624">
        <w:rPr>
          <w:sz w:val="24"/>
        </w:rPr>
        <w:t>受益人</w:t>
      </w:r>
      <w:r w:rsidRPr="00B01624">
        <w:rPr>
          <w:sz w:val="24"/>
        </w:rPr>
        <w:t>”</w:t>
      </w:r>
      <w:r w:rsidRPr="00B01624">
        <w:rPr>
          <w:sz w:val="24"/>
        </w:rPr>
        <w:t>）提交了投标文件（即</w:t>
      </w:r>
      <w:r w:rsidRPr="00B01624">
        <w:rPr>
          <w:sz w:val="24"/>
        </w:rPr>
        <w:t>“</w:t>
      </w:r>
      <w:r w:rsidRPr="00B01624">
        <w:rPr>
          <w:sz w:val="24"/>
        </w:rPr>
        <w:t>基础交易</w:t>
      </w:r>
      <w:r w:rsidRPr="00B01624">
        <w:rPr>
          <w:sz w:val="24"/>
        </w:rPr>
        <w:t>”</w:t>
      </w:r>
      <w:r w:rsidRPr="00B01624">
        <w:rPr>
          <w:sz w:val="24"/>
        </w:rPr>
        <w:t>）。</w:t>
      </w:r>
    </w:p>
    <w:p w:rsidR="00B55BD9" w:rsidRPr="00B01624" w:rsidRDefault="004E1434">
      <w:pPr>
        <w:spacing w:line="360" w:lineRule="auto"/>
        <w:ind w:firstLineChars="200" w:firstLine="480"/>
        <w:rPr>
          <w:sz w:val="24"/>
        </w:rPr>
      </w:pPr>
      <w:r w:rsidRPr="00B01624">
        <w:rPr>
          <w:sz w:val="24"/>
        </w:rPr>
        <w:t>一、我方理解根据招标条件，投标人必须提交一份投标保函（以下简称</w:t>
      </w:r>
      <w:r w:rsidRPr="00B01624">
        <w:rPr>
          <w:sz w:val="24"/>
        </w:rPr>
        <w:t>“</w:t>
      </w:r>
      <w:r w:rsidRPr="00B01624">
        <w:rPr>
          <w:sz w:val="24"/>
        </w:rPr>
        <w:t>本保函</w:t>
      </w:r>
      <w:r w:rsidRPr="00B01624">
        <w:rPr>
          <w:sz w:val="24"/>
        </w:rPr>
        <w:t>”</w:t>
      </w:r>
      <w:r w:rsidRPr="00B01624">
        <w:rPr>
          <w:sz w:val="24"/>
        </w:rPr>
        <w:t>），以担保投标人诚信履行其在上述基础交易中承担的投标人义务。鉴此，应申请人要求，我方在此同意向贵方出具此投标保函，本保函担保金额最高不超过人民币（大写）元（</w:t>
      </w:r>
      <w:r w:rsidRPr="00B01624">
        <w:rPr>
          <w:sz w:val="24"/>
        </w:rPr>
        <w:t>¥</w:t>
      </w:r>
      <w:r w:rsidRPr="00B01624">
        <w:rPr>
          <w:sz w:val="24"/>
        </w:rPr>
        <w:t>）。</w:t>
      </w:r>
    </w:p>
    <w:p w:rsidR="00B55BD9" w:rsidRPr="00B01624" w:rsidRDefault="004E1434">
      <w:pPr>
        <w:spacing w:line="360" w:lineRule="auto"/>
        <w:ind w:firstLineChars="200" w:firstLine="480"/>
        <w:rPr>
          <w:sz w:val="24"/>
        </w:rPr>
      </w:pPr>
      <w:r w:rsidRPr="00B01624">
        <w:rPr>
          <w:sz w:val="24"/>
        </w:rPr>
        <w:t>二、我方在投标人发生以下情形时承担保证担保责任：</w:t>
      </w:r>
      <w:r w:rsidRPr="00B01624">
        <w:rPr>
          <w:sz w:val="24"/>
        </w:rPr>
        <w:t xml:space="preserve"> </w:t>
      </w:r>
    </w:p>
    <w:p w:rsidR="00B55BD9" w:rsidRPr="00B01624" w:rsidRDefault="004E1434">
      <w:pPr>
        <w:spacing w:line="360" w:lineRule="auto"/>
        <w:ind w:left="480"/>
        <w:rPr>
          <w:sz w:val="24"/>
        </w:rPr>
      </w:pPr>
      <w:r w:rsidRPr="00B01624">
        <w:rPr>
          <w:sz w:val="24"/>
        </w:rPr>
        <w:t>（</w:t>
      </w:r>
      <w:r w:rsidRPr="00B01624">
        <w:rPr>
          <w:sz w:val="24"/>
        </w:rPr>
        <w:t>1</w:t>
      </w:r>
      <w:r w:rsidRPr="00B01624">
        <w:rPr>
          <w:sz w:val="24"/>
        </w:rPr>
        <w:t>）投标人在开标后和投标有效期满之前撤销投标的；</w:t>
      </w:r>
      <w:r w:rsidRPr="00B01624">
        <w:rPr>
          <w:sz w:val="24"/>
        </w:rPr>
        <w:t xml:space="preserve"> </w:t>
      </w:r>
    </w:p>
    <w:p w:rsidR="00B55BD9" w:rsidRPr="00B01624" w:rsidRDefault="004E1434">
      <w:pPr>
        <w:spacing w:line="360" w:lineRule="auto"/>
        <w:ind w:firstLine="480"/>
        <w:rPr>
          <w:sz w:val="24"/>
        </w:rPr>
      </w:pPr>
      <w:r w:rsidRPr="00B01624">
        <w:rPr>
          <w:sz w:val="24"/>
        </w:rPr>
        <w:t>（</w:t>
      </w:r>
      <w:r w:rsidRPr="00B01624">
        <w:rPr>
          <w:sz w:val="24"/>
        </w:rPr>
        <w:t>2</w:t>
      </w:r>
      <w:r w:rsidRPr="00B01624">
        <w:rPr>
          <w:sz w:val="24"/>
        </w:rPr>
        <w:t>）投标人在收到中标通知后，不能或拒绝在中标通知书规定的时间内与贵方签订合同；</w:t>
      </w:r>
      <w:r w:rsidRPr="00B01624">
        <w:rPr>
          <w:sz w:val="24"/>
        </w:rPr>
        <w:t xml:space="preserve"> </w:t>
      </w:r>
    </w:p>
    <w:p w:rsidR="00B55BD9" w:rsidRPr="00B01624" w:rsidRDefault="004E1434">
      <w:pPr>
        <w:spacing w:line="360" w:lineRule="auto"/>
        <w:ind w:firstLine="480"/>
        <w:rPr>
          <w:sz w:val="24"/>
        </w:rPr>
      </w:pPr>
      <w:r w:rsidRPr="00B01624">
        <w:rPr>
          <w:sz w:val="24"/>
        </w:rPr>
        <w:t>（</w:t>
      </w:r>
      <w:r w:rsidRPr="00B01624">
        <w:rPr>
          <w:sz w:val="24"/>
        </w:rPr>
        <w:t>3</w:t>
      </w:r>
      <w:r w:rsidRPr="00B01624">
        <w:rPr>
          <w:sz w:val="24"/>
        </w:rPr>
        <w:t>）投标人在与贵方签订合同后，未在规定的时间内提交符合招标文件要求的履约担保；</w:t>
      </w:r>
    </w:p>
    <w:p w:rsidR="00B55BD9" w:rsidRPr="00B01624" w:rsidRDefault="004E1434">
      <w:pPr>
        <w:spacing w:line="360" w:lineRule="auto"/>
        <w:ind w:firstLine="480"/>
        <w:rPr>
          <w:sz w:val="24"/>
        </w:rPr>
      </w:pPr>
      <w:r w:rsidRPr="00B01624">
        <w:rPr>
          <w:sz w:val="24"/>
        </w:rPr>
        <w:t>（</w:t>
      </w:r>
      <w:r w:rsidRPr="00B01624">
        <w:rPr>
          <w:sz w:val="24"/>
        </w:rPr>
        <w:t>4</w:t>
      </w:r>
      <w:r w:rsidRPr="00B01624">
        <w:rPr>
          <w:sz w:val="24"/>
        </w:rPr>
        <w:t>）投标人违反招标文件规定的其他情形。</w:t>
      </w:r>
    </w:p>
    <w:p w:rsidR="00B55BD9" w:rsidRPr="00B01624" w:rsidRDefault="004E1434">
      <w:pPr>
        <w:spacing w:line="360" w:lineRule="auto"/>
        <w:rPr>
          <w:sz w:val="24"/>
        </w:rPr>
      </w:pPr>
      <w:r w:rsidRPr="00B01624">
        <w:rPr>
          <w:sz w:val="24"/>
        </w:rPr>
        <w:t xml:space="preserve">    </w:t>
      </w:r>
      <w:r w:rsidRPr="00B01624">
        <w:rPr>
          <w:sz w:val="24"/>
        </w:rPr>
        <w:t>三、本保函为不可撤销、不可转让的见索即付独立保函。本保函有效期自开立之日起至投标有效期届满之日后的日。投标有效期延长的，本保函有效期相应顺延</w:t>
      </w:r>
      <w:bookmarkStart w:id="3184" w:name="_Hlk58489417"/>
      <w:r w:rsidRPr="00B01624">
        <w:rPr>
          <w:sz w:val="24"/>
        </w:rPr>
        <w:t>，最迟不超过年月日</w:t>
      </w:r>
      <w:bookmarkEnd w:id="3184"/>
      <w:r w:rsidRPr="00B01624">
        <w:rPr>
          <w:sz w:val="24"/>
        </w:rPr>
        <w:t>。</w:t>
      </w:r>
    </w:p>
    <w:p w:rsidR="00B55BD9" w:rsidRPr="00B01624" w:rsidRDefault="004E1434">
      <w:pPr>
        <w:spacing w:line="360" w:lineRule="auto"/>
        <w:ind w:firstLine="480"/>
        <w:rPr>
          <w:sz w:val="24"/>
        </w:rPr>
      </w:pPr>
      <w:bookmarkStart w:id="3185" w:name="_Hlk40302764"/>
      <w:r w:rsidRPr="00B01624">
        <w:rPr>
          <w:sz w:val="24"/>
        </w:rPr>
        <w:t>四、我方承诺，在收到受益人发来的书面付款通知后的日内无条件支付，前述书面付款通知即为付款要求之单据，且应满足以下要求：</w:t>
      </w:r>
    </w:p>
    <w:p w:rsidR="00B55BD9" w:rsidRPr="00B01624" w:rsidRDefault="004E1434">
      <w:pPr>
        <w:spacing w:line="360" w:lineRule="auto"/>
        <w:ind w:firstLine="480"/>
        <w:rPr>
          <w:sz w:val="24"/>
        </w:rPr>
      </w:pPr>
      <w:r w:rsidRPr="00B01624">
        <w:rPr>
          <w:sz w:val="24"/>
        </w:rPr>
        <w:t>（</w:t>
      </w:r>
      <w:r w:rsidRPr="00B01624">
        <w:rPr>
          <w:sz w:val="24"/>
        </w:rPr>
        <w:t>1</w:t>
      </w:r>
      <w:r w:rsidRPr="00B01624">
        <w:rPr>
          <w:sz w:val="24"/>
        </w:rPr>
        <w:t>）付款通知到达的日期在本保函的有效期内；</w:t>
      </w:r>
    </w:p>
    <w:p w:rsidR="00B55BD9" w:rsidRPr="00B01624" w:rsidRDefault="004E1434">
      <w:pPr>
        <w:spacing w:line="360" w:lineRule="auto"/>
        <w:ind w:firstLine="480"/>
        <w:rPr>
          <w:sz w:val="24"/>
        </w:rPr>
      </w:pPr>
      <w:r w:rsidRPr="00B01624">
        <w:rPr>
          <w:sz w:val="24"/>
        </w:rPr>
        <w:t>（</w:t>
      </w:r>
      <w:r w:rsidRPr="00B01624">
        <w:rPr>
          <w:sz w:val="24"/>
        </w:rPr>
        <w:t>2</w:t>
      </w:r>
      <w:r w:rsidRPr="00B01624">
        <w:rPr>
          <w:sz w:val="24"/>
        </w:rPr>
        <w:t>）载明要求支付的金额；</w:t>
      </w:r>
    </w:p>
    <w:p w:rsidR="00B55BD9" w:rsidRPr="00B01624" w:rsidRDefault="004E1434">
      <w:pPr>
        <w:spacing w:line="360" w:lineRule="auto"/>
        <w:ind w:firstLine="480"/>
        <w:rPr>
          <w:sz w:val="24"/>
        </w:rPr>
      </w:pPr>
      <w:r w:rsidRPr="00B01624">
        <w:rPr>
          <w:sz w:val="24"/>
        </w:rPr>
        <w:t>（</w:t>
      </w:r>
      <w:r w:rsidRPr="00B01624">
        <w:rPr>
          <w:sz w:val="24"/>
        </w:rPr>
        <w:t>3</w:t>
      </w:r>
      <w:r w:rsidRPr="00B01624">
        <w:rPr>
          <w:sz w:val="24"/>
        </w:rPr>
        <w:t>）</w:t>
      </w:r>
      <w:bookmarkStart w:id="3186" w:name="_Hlk40354215"/>
      <w:r w:rsidRPr="00B01624">
        <w:rPr>
          <w:sz w:val="24"/>
        </w:rPr>
        <w:t>载明申请人违反招投标文件规定的义务内容和具体条款；</w:t>
      </w:r>
      <w:bookmarkEnd w:id="3186"/>
    </w:p>
    <w:p w:rsidR="00B55BD9" w:rsidRPr="00B01624" w:rsidRDefault="004E1434">
      <w:pPr>
        <w:spacing w:line="360" w:lineRule="auto"/>
        <w:ind w:firstLine="480"/>
        <w:rPr>
          <w:sz w:val="24"/>
        </w:rPr>
      </w:pPr>
      <w:r w:rsidRPr="00B01624">
        <w:rPr>
          <w:sz w:val="24"/>
        </w:rPr>
        <w:t>（</w:t>
      </w:r>
      <w:r w:rsidRPr="00B01624">
        <w:rPr>
          <w:sz w:val="24"/>
        </w:rPr>
        <w:t>4</w:t>
      </w:r>
      <w:r w:rsidRPr="00B01624">
        <w:rPr>
          <w:sz w:val="24"/>
        </w:rPr>
        <w:t>）</w:t>
      </w:r>
      <w:bookmarkStart w:id="3187" w:name="_Hlk40354839"/>
      <w:r w:rsidRPr="00B01624">
        <w:rPr>
          <w:sz w:val="24"/>
        </w:rPr>
        <w:t>声明不存在招标文件规定或我国法律规定免除申请人或我方支付责任的情形；</w:t>
      </w:r>
      <w:bookmarkEnd w:id="3187"/>
    </w:p>
    <w:p w:rsidR="00B55BD9" w:rsidRPr="00B01624" w:rsidRDefault="004E1434">
      <w:pPr>
        <w:spacing w:line="360" w:lineRule="auto"/>
        <w:ind w:firstLine="480"/>
        <w:rPr>
          <w:sz w:val="24"/>
        </w:rPr>
      </w:pPr>
      <w:r w:rsidRPr="00B01624">
        <w:rPr>
          <w:sz w:val="24"/>
        </w:rPr>
        <w:t>（</w:t>
      </w:r>
      <w:r w:rsidRPr="00B01624">
        <w:rPr>
          <w:sz w:val="24"/>
        </w:rPr>
        <w:t>5</w:t>
      </w:r>
      <w:r w:rsidRPr="00B01624">
        <w:rPr>
          <w:sz w:val="24"/>
        </w:rPr>
        <w:t>）书面付款通知应在本保函有效期内到达的地址是：。</w:t>
      </w:r>
    </w:p>
    <w:p w:rsidR="00B55BD9" w:rsidRPr="00B01624" w:rsidRDefault="004E1434">
      <w:pPr>
        <w:spacing w:line="360" w:lineRule="auto"/>
        <w:rPr>
          <w:sz w:val="24"/>
        </w:rPr>
      </w:pPr>
      <w:bookmarkStart w:id="3188" w:name="_Hlk40303486"/>
      <w:bookmarkEnd w:id="3185"/>
      <w:r w:rsidRPr="00B01624">
        <w:rPr>
          <w:sz w:val="24"/>
        </w:rPr>
        <w:t>受益人发出的书面付款通知应由其为鉴明受益人法定代表人（负责人）或授权代理人签字并加盖公章。</w:t>
      </w:r>
      <w:bookmarkEnd w:id="3188"/>
    </w:p>
    <w:p w:rsidR="00B55BD9" w:rsidRPr="00B01624" w:rsidRDefault="004E1434">
      <w:pPr>
        <w:spacing w:line="360" w:lineRule="auto"/>
        <w:ind w:firstLineChars="200" w:firstLine="480"/>
        <w:rPr>
          <w:sz w:val="24"/>
        </w:rPr>
      </w:pPr>
      <w:r w:rsidRPr="00B01624">
        <w:rPr>
          <w:sz w:val="24"/>
        </w:rPr>
        <w:t>五、本保函项下的权利不得转让，不得设定担保。贵方未经我方书面同意转让本保函或其项下任何权利，对我方不发生法律效力。</w:t>
      </w:r>
      <w:r w:rsidRPr="00B01624">
        <w:rPr>
          <w:sz w:val="24"/>
        </w:rPr>
        <w:t xml:space="preserve"> </w:t>
      </w:r>
    </w:p>
    <w:p w:rsidR="00B55BD9" w:rsidRPr="00B01624" w:rsidRDefault="004E1434">
      <w:pPr>
        <w:spacing w:line="360" w:lineRule="auto"/>
        <w:ind w:firstLineChars="200" w:firstLine="480"/>
        <w:rPr>
          <w:sz w:val="24"/>
        </w:rPr>
      </w:pPr>
      <w:r w:rsidRPr="00B01624">
        <w:rPr>
          <w:sz w:val="24"/>
        </w:rPr>
        <w:t>六、本保函项下的基础交易不成立、不生效、无效、被撤销、被解除，不影响本保函的独立有效。</w:t>
      </w:r>
      <w:r w:rsidRPr="00B01624">
        <w:rPr>
          <w:sz w:val="24"/>
        </w:rPr>
        <w:t xml:space="preserve"> </w:t>
      </w:r>
    </w:p>
    <w:p w:rsidR="00B55BD9" w:rsidRPr="00B01624" w:rsidRDefault="004E1434">
      <w:pPr>
        <w:spacing w:line="360" w:lineRule="auto"/>
        <w:ind w:firstLineChars="200" w:firstLine="480"/>
        <w:rPr>
          <w:sz w:val="24"/>
        </w:rPr>
      </w:pPr>
      <w:r w:rsidRPr="00B01624">
        <w:rPr>
          <w:sz w:val="24"/>
        </w:rPr>
        <w:t>七、受益人应在本保函到期后的七日内将本保函正本退回我方注销，但是不论受益人是否按此要求将本保函正本退回我方，我方在本保函项下的义务和责任均在保函有效期到期后自动消灭。</w:t>
      </w:r>
      <w:r w:rsidRPr="00B01624">
        <w:rPr>
          <w:sz w:val="24"/>
        </w:rPr>
        <w:t xml:space="preserve"> </w:t>
      </w:r>
    </w:p>
    <w:p w:rsidR="00B55BD9" w:rsidRPr="00B01624" w:rsidRDefault="004E1434">
      <w:pPr>
        <w:spacing w:line="360" w:lineRule="auto"/>
        <w:ind w:firstLineChars="200" w:firstLine="480"/>
        <w:rPr>
          <w:sz w:val="24"/>
        </w:rPr>
      </w:pPr>
      <w:bookmarkStart w:id="3189" w:name="_Hlk40303383"/>
      <w:bookmarkStart w:id="3190" w:name="_Hlk40354981"/>
      <w:r w:rsidRPr="00B01624">
        <w:rPr>
          <w:sz w:val="24"/>
        </w:rPr>
        <w:t>八、本保函适用的法律为中华人民共和国法律，争议裁判管辖地为中华人民共和国</w:t>
      </w:r>
      <w:bookmarkEnd w:id="3189"/>
      <w:r w:rsidRPr="00B01624">
        <w:rPr>
          <w:sz w:val="24"/>
        </w:rPr>
        <w:t>。</w:t>
      </w:r>
      <w:r w:rsidRPr="00B01624">
        <w:rPr>
          <w:sz w:val="24"/>
        </w:rPr>
        <w:t xml:space="preserve"> </w:t>
      </w:r>
    </w:p>
    <w:bookmarkEnd w:id="3190"/>
    <w:p w:rsidR="00B55BD9" w:rsidRPr="00B01624" w:rsidRDefault="004E1434">
      <w:pPr>
        <w:spacing w:line="360" w:lineRule="auto"/>
        <w:ind w:firstLineChars="200" w:firstLine="480"/>
        <w:rPr>
          <w:sz w:val="24"/>
        </w:rPr>
      </w:pPr>
      <w:r w:rsidRPr="00B01624">
        <w:rPr>
          <w:sz w:val="24"/>
        </w:rPr>
        <w:t>九、本保函自我方法定代表人或授权代表签字并加盖公章之日起生效。</w:t>
      </w:r>
      <w:r w:rsidRPr="00B01624">
        <w:rPr>
          <w:sz w:val="24"/>
        </w:rPr>
        <w:t xml:space="preserve"> </w:t>
      </w:r>
    </w:p>
    <w:p w:rsidR="00B55BD9" w:rsidRPr="00B01624" w:rsidRDefault="00B55BD9">
      <w:pPr>
        <w:spacing w:line="360" w:lineRule="auto"/>
        <w:ind w:firstLineChars="200" w:firstLine="480"/>
        <w:rPr>
          <w:sz w:val="24"/>
        </w:rPr>
      </w:pPr>
    </w:p>
    <w:p w:rsidR="00B55BD9" w:rsidRPr="00B01624" w:rsidRDefault="004E1434">
      <w:pPr>
        <w:spacing w:line="360" w:lineRule="auto"/>
        <w:ind w:firstLineChars="200" w:firstLine="480"/>
        <w:rPr>
          <w:sz w:val="24"/>
        </w:rPr>
      </w:pPr>
      <w:r w:rsidRPr="00B01624">
        <w:rPr>
          <w:sz w:val="24"/>
        </w:rPr>
        <w:t>开</w:t>
      </w:r>
      <w:r w:rsidRPr="00B01624">
        <w:rPr>
          <w:sz w:val="24"/>
        </w:rPr>
        <w:t xml:space="preserve"> </w:t>
      </w:r>
      <w:r w:rsidRPr="00B01624">
        <w:rPr>
          <w:sz w:val="24"/>
        </w:rPr>
        <w:t>立</w:t>
      </w:r>
      <w:r w:rsidRPr="00B01624">
        <w:rPr>
          <w:sz w:val="24"/>
        </w:rPr>
        <w:t xml:space="preserve"> </w:t>
      </w:r>
      <w:r w:rsidRPr="00B01624">
        <w:rPr>
          <w:sz w:val="24"/>
        </w:rPr>
        <w:t>人：</w:t>
      </w:r>
      <w:r w:rsidRPr="00B01624">
        <w:rPr>
          <w:sz w:val="24"/>
        </w:rPr>
        <w:t xml:space="preserve">                                </w:t>
      </w:r>
      <w:r w:rsidRPr="00B01624">
        <w:rPr>
          <w:sz w:val="24"/>
        </w:rPr>
        <w:t>（公章）</w:t>
      </w:r>
      <w:r w:rsidRPr="00B01624">
        <w:rPr>
          <w:sz w:val="24"/>
        </w:rPr>
        <w:t xml:space="preserve"> </w:t>
      </w:r>
    </w:p>
    <w:p w:rsidR="00B55BD9" w:rsidRPr="00B01624" w:rsidRDefault="004E1434">
      <w:pPr>
        <w:spacing w:line="360" w:lineRule="auto"/>
        <w:ind w:firstLineChars="200" w:firstLine="480"/>
        <w:rPr>
          <w:sz w:val="24"/>
        </w:rPr>
      </w:pPr>
      <w:r w:rsidRPr="00B01624">
        <w:rPr>
          <w:sz w:val="24"/>
        </w:rPr>
        <w:t>法定代表人（或授权代表）</w:t>
      </w:r>
      <w:r w:rsidRPr="00B01624">
        <w:rPr>
          <w:sz w:val="24"/>
        </w:rPr>
        <w:t xml:space="preserve"> </w:t>
      </w:r>
      <w:r w:rsidRPr="00B01624">
        <w:rPr>
          <w:sz w:val="24"/>
        </w:rPr>
        <w:t>：</w:t>
      </w:r>
      <w:r w:rsidRPr="00B01624">
        <w:rPr>
          <w:sz w:val="24"/>
        </w:rPr>
        <w:t xml:space="preserve">               </w:t>
      </w:r>
      <w:r w:rsidRPr="00B01624">
        <w:rPr>
          <w:sz w:val="24"/>
        </w:rPr>
        <w:t>（签字）</w:t>
      </w:r>
      <w:r w:rsidRPr="00B01624">
        <w:rPr>
          <w:sz w:val="24"/>
        </w:rPr>
        <w:t xml:space="preserve"> </w:t>
      </w:r>
    </w:p>
    <w:p w:rsidR="00B55BD9" w:rsidRPr="00B01624" w:rsidRDefault="004E1434">
      <w:pPr>
        <w:spacing w:line="360" w:lineRule="auto"/>
        <w:ind w:firstLineChars="200" w:firstLine="480"/>
        <w:rPr>
          <w:sz w:val="24"/>
        </w:rPr>
      </w:pPr>
      <w:r w:rsidRPr="00B01624">
        <w:rPr>
          <w:sz w:val="24"/>
        </w:rPr>
        <w:t>地</w:t>
      </w:r>
      <w:r w:rsidRPr="00B01624">
        <w:rPr>
          <w:sz w:val="24"/>
        </w:rPr>
        <w:t xml:space="preserve">    </w:t>
      </w:r>
      <w:r w:rsidRPr="00B01624">
        <w:rPr>
          <w:sz w:val="24"/>
        </w:rPr>
        <w:t>址：</w:t>
      </w:r>
      <w:r w:rsidRPr="00B01624">
        <w:rPr>
          <w:sz w:val="24"/>
        </w:rPr>
        <w:t xml:space="preserve">                                       </w:t>
      </w:r>
    </w:p>
    <w:p w:rsidR="00B55BD9" w:rsidRPr="00B01624" w:rsidRDefault="004E1434">
      <w:pPr>
        <w:spacing w:line="360" w:lineRule="auto"/>
        <w:ind w:firstLineChars="200" w:firstLine="480"/>
        <w:rPr>
          <w:sz w:val="24"/>
        </w:rPr>
      </w:pPr>
      <w:r w:rsidRPr="00B01624">
        <w:rPr>
          <w:sz w:val="24"/>
        </w:rPr>
        <w:t>邮政编码：</w:t>
      </w:r>
      <w:r w:rsidRPr="00B01624">
        <w:rPr>
          <w:sz w:val="24"/>
        </w:rPr>
        <w:t xml:space="preserve">                 </w:t>
      </w:r>
    </w:p>
    <w:p w:rsidR="00B55BD9" w:rsidRPr="00B01624" w:rsidRDefault="004E1434">
      <w:pPr>
        <w:spacing w:line="360" w:lineRule="auto"/>
        <w:ind w:firstLineChars="200" w:firstLine="480"/>
        <w:rPr>
          <w:sz w:val="24"/>
        </w:rPr>
      </w:pPr>
      <w:r w:rsidRPr="00B01624">
        <w:rPr>
          <w:sz w:val="24"/>
        </w:rPr>
        <w:t>电</w:t>
      </w:r>
      <w:r w:rsidRPr="00B01624">
        <w:rPr>
          <w:sz w:val="24"/>
        </w:rPr>
        <w:t xml:space="preserve">    </w:t>
      </w:r>
      <w:r w:rsidRPr="00B01624">
        <w:rPr>
          <w:sz w:val="24"/>
        </w:rPr>
        <w:t>话：</w:t>
      </w:r>
      <w:r w:rsidRPr="00B01624">
        <w:rPr>
          <w:sz w:val="24"/>
        </w:rPr>
        <w:t xml:space="preserve">                 </w:t>
      </w:r>
    </w:p>
    <w:p w:rsidR="00B55BD9" w:rsidRPr="00B01624" w:rsidRDefault="004E1434">
      <w:pPr>
        <w:spacing w:line="360" w:lineRule="auto"/>
        <w:ind w:firstLineChars="200" w:firstLine="480"/>
        <w:rPr>
          <w:sz w:val="24"/>
        </w:rPr>
      </w:pPr>
      <w:r w:rsidRPr="00B01624">
        <w:rPr>
          <w:sz w:val="24"/>
        </w:rPr>
        <w:t>传</w:t>
      </w:r>
      <w:r w:rsidRPr="00B01624">
        <w:rPr>
          <w:sz w:val="24"/>
        </w:rPr>
        <w:t xml:space="preserve">    </w:t>
      </w:r>
      <w:r w:rsidRPr="00B01624">
        <w:rPr>
          <w:sz w:val="24"/>
        </w:rPr>
        <w:t>真：</w:t>
      </w:r>
      <w:r w:rsidRPr="00B01624">
        <w:rPr>
          <w:sz w:val="24"/>
        </w:rPr>
        <w:t xml:space="preserve">                 </w:t>
      </w:r>
    </w:p>
    <w:p w:rsidR="00B55BD9" w:rsidRPr="00B01624" w:rsidRDefault="004E1434">
      <w:pPr>
        <w:spacing w:line="360" w:lineRule="auto"/>
        <w:ind w:firstLineChars="200" w:firstLine="480"/>
      </w:pPr>
      <w:r w:rsidRPr="00B01624">
        <w:rPr>
          <w:sz w:val="24"/>
        </w:rPr>
        <w:t>开立时间：</w:t>
      </w:r>
      <w:r w:rsidRPr="00B01624">
        <w:rPr>
          <w:sz w:val="24"/>
        </w:rPr>
        <w:t xml:space="preserve">      </w:t>
      </w:r>
      <w:r w:rsidRPr="00B01624">
        <w:rPr>
          <w:sz w:val="24"/>
        </w:rPr>
        <w:t>年</w:t>
      </w:r>
      <w:r w:rsidRPr="00B01624">
        <w:rPr>
          <w:sz w:val="24"/>
        </w:rPr>
        <w:t xml:space="preserve">      </w:t>
      </w:r>
      <w:r w:rsidRPr="00B01624">
        <w:rPr>
          <w:sz w:val="24"/>
        </w:rPr>
        <w:t>月</w:t>
      </w:r>
      <w:r w:rsidRPr="00B01624">
        <w:rPr>
          <w:sz w:val="24"/>
        </w:rPr>
        <w:t xml:space="preserve">   </w:t>
      </w:r>
      <w:r w:rsidRPr="00B01624">
        <w:rPr>
          <w:sz w:val="24"/>
        </w:rPr>
        <w:t>日</w:t>
      </w:r>
    </w:p>
    <w:p w:rsidR="00B55BD9" w:rsidRPr="00B01624" w:rsidRDefault="00B55BD9">
      <w:pPr>
        <w:spacing w:line="480" w:lineRule="auto"/>
        <w:rPr>
          <w:b/>
          <w:sz w:val="28"/>
          <w:szCs w:val="28"/>
        </w:rPr>
      </w:pPr>
    </w:p>
    <w:p w:rsidR="00B55BD9" w:rsidRPr="00B01624" w:rsidRDefault="00B55BD9">
      <w:pPr>
        <w:spacing w:line="480" w:lineRule="auto"/>
        <w:rPr>
          <w:b/>
          <w:sz w:val="28"/>
          <w:szCs w:val="28"/>
        </w:rPr>
      </w:pPr>
    </w:p>
    <w:p w:rsidR="00B55BD9" w:rsidRPr="00B01624" w:rsidRDefault="004E1434">
      <w:pPr>
        <w:keepNext/>
        <w:keepLines/>
        <w:spacing w:before="260" w:after="260" w:line="415" w:lineRule="auto"/>
        <w:jc w:val="center"/>
        <w:outlineLvl w:val="2"/>
        <w:rPr>
          <w:bCs/>
          <w:sz w:val="28"/>
          <w:szCs w:val="28"/>
        </w:rPr>
      </w:pPr>
      <w:bookmarkStart w:id="3191" w:name="_Toc59203264"/>
      <w:bookmarkStart w:id="3192" w:name="_Toc332814356"/>
      <w:bookmarkStart w:id="3193" w:name="_Toc313756825"/>
      <w:bookmarkStart w:id="3194" w:name="_Toc251051984"/>
      <w:bookmarkStart w:id="3195" w:name="_Toc1148827676"/>
      <w:bookmarkStart w:id="3196" w:name="_Toc973738092"/>
      <w:bookmarkStart w:id="3197" w:name="_Toc898669029"/>
      <w:bookmarkStart w:id="3198" w:name="_Toc1828796894"/>
      <w:bookmarkStart w:id="3199" w:name="_Toc2116169375"/>
      <w:bookmarkStart w:id="3200" w:name="_Toc76732559"/>
      <w:bookmarkStart w:id="3201" w:name="_Toc1751484431"/>
      <w:bookmarkStart w:id="3202" w:name="_Toc1280592906"/>
      <w:bookmarkStart w:id="3203" w:name="_Toc753977752"/>
      <w:bookmarkStart w:id="3204" w:name="_Toc1426478740"/>
      <w:bookmarkStart w:id="3205" w:name="_Toc121332709"/>
      <w:bookmarkStart w:id="3206" w:name="_Toc121419711"/>
      <w:bookmarkStart w:id="3207" w:name="_Toc624261594"/>
      <w:r w:rsidRPr="00B01624">
        <w:rPr>
          <w:b/>
          <w:bCs/>
          <w:sz w:val="30"/>
          <w:szCs w:val="30"/>
        </w:rPr>
        <w:t>5</w:t>
      </w:r>
      <w:r w:rsidRPr="00B01624">
        <w:rPr>
          <w:b/>
          <w:bCs/>
          <w:sz w:val="30"/>
          <w:szCs w:val="30"/>
        </w:rPr>
        <w:t>、建设工程项目管理承诺书</w:t>
      </w:r>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p>
    <w:p w:rsidR="00B55BD9" w:rsidRPr="00B01624" w:rsidRDefault="00B55BD9">
      <w:pPr>
        <w:spacing w:line="480" w:lineRule="auto"/>
        <w:jc w:val="left"/>
      </w:pPr>
    </w:p>
    <w:p w:rsidR="00B55BD9" w:rsidRPr="00B01624" w:rsidRDefault="004E1434">
      <w:pPr>
        <w:spacing w:line="480" w:lineRule="auto"/>
        <w:jc w:val="left"/>
      </w:pPr>
      <w:r w:rsidRPr="00B01624">
        <w:t>致（招标人名称）：</w:t>
      </w:r>
    </w:p>
    <w:p w:rsidR="00B55BD9" w:rsidRPr="00B01624" w:rsidRDefault="004E1434" w:rsidP="00F93BF4">
      <w:pPr>
        <w:spacing w:line="520" w:lineRule="exact"/>
        <w:ind w:left="-10" w:firstLineChars="217" w:firstLine="456"/>
        <w:jc w:val="left"/>
      </w:pPr>
      <w:r w:rsidRPr="00B01624">
        <w:t>作为参与</w:t>
      </w:r>
      <w:r w:rsidRPr="00B01624">
        <w:rPr>
          <w:rFonts w:ascii="MingLiU_HKSCS" w:eastAsia="MingLiU_HKSCS" w:hAnsi="MingLiU_HKSCS" w:cs="MingLiU_HKSCS" w:hint="eastAsia"/>
          <w:szCs w:val="21"/>
          <w:u w:val="single"/>
        </w:rPr>
        <w:t></w:t>
      </w:r>
      <w:r w:rsidRPr="00B01624">
        <w:t>（工程名称）项目的投标方，根据国家、自治区相关文件规定，我方在此向招标人承诺：</w:t>
      </w:r>
    </w:p>
    <w:p w:rsidR="00B55BD9" w:rsidRPr="00B01624" w:rsidRDefault="004E1434" w:rsidP="00F93BF4">
      <w:pPr>
        <w:spacing w:line="520" w:lineRule="exact"/>
        <w:ind w:left="-10" w:firstLineChars="217" w:firstLine="456"/>
        <w:jc w:val="left"/>
      </w:pPr>
      <w:r w:rsidRPr="00B01624">
        <w:t>1</w:t>
      </w:r>
      <w:r w:rsidRPr="00B01624">
        <w:t>、一旦中标，我方保证按照政府相关部门的规定，在中标后</w:t>
      </w:r>
      <w:r w:rsidRPr="00B01624">
        <w:t>7</w:t>
      </w:r>
      <w:r w:rsidRPr="00B01624">
        <w:t>个工作日内，按照《保障农民工工资支付条例》规定及广西壮族自治区有关规定开设农民工工资专用账户，并按</w:t>
      </w:r>
      <w:r w:rsidRPr="00B01624">
        <w:rPr>
          <w:u w:val="single"/>
        </w:rPr>
        <w:t>要求</w:t>
      </w:r>
      <w:r w:rsidRPr="00B01624">
        <w:t>比例将农民工工资保证金存入帐户，专项用于支付本工程提供劳动的农民工被拖欠的工资。按照与农民工依法约定的工资支付周期和具体支付日期支付工资，保证每月至少向农民工足额支付一次工资。</w:t>
      </w:r>
    </w:p>
    <w:p w:rsidR="00B55BD9" w:rsidRPr="00B01624" w:rsidRDefault="004E1434" w:rsidP="00F93BF4">
      <w:pPr>
        <w:spacing w:line="520" w:lineRule="exact"/>
        <w:ind w:left="-10" w:firstLineChars="217" w:firstLine="456"/>
        <w:jc w:val="left"/>
      </w:pPr>
      <w:r w:rsidRPr="00B01624">
        <w:t>2</w:t>
      </w:r>
      <w:r w:rsidRPr="00B01624">
        <w:t>、一旦中标，我方保证在施工过程中，严格执行《广西壮族自治区建筑工程安全文明施工费使用管理细则》（桂建质〔</w:t>
      </w:r>
      <w:r w:rsidRPr="00B01624">
        <w:t>2015</w:t>
      </w:r>
      <w:r w:rsidRPr="00B01624">
        <w:t>〕</w:t>
      </w:r>
      <w:r w:rsidRPr="00B01624">
        <w:t>16</w:t>
      </w:r>
      <w:r w:rsidRPr="00B01624">
        <w:t>号）的有关规定，确保建设工程各项安全防护、文明施工措施落实到位。如我方在该项目的承包中出现未按桂建质〔</w:t>
      </w:r>
      <w:r w:rsidRPr="00B01624">
        <w:t>2015</w:t>
      </w:r>
      <w:r w:rsidRPr="00B01624">
        <w:t>〕</w:t>
      </w:r>
      <w:r w:rsidRPr="00B01624">
        <w:t>16</w:t>
      </w:r>
      <w:r w:rsidRPr="00B01624">
        <w:t>号文附件一规定执行的情形，我方愿意按照相关规定接受建设单位及有关主管部门的处罚。</w:t>
      </w:r>
    </w:p>
    <w:p w:rsidR="00B55BD9" w:rsidRPr="00B01624" w:rsidRDefault="004E1434">
      <w:pPr>
        <w:spacing w:line="520" w:lineRule="exact"/>
        <w:ind w:leftChars="-1" w:left="-2" w:firstLineChars="214" w:firstLine="449"/>
        <w:jc w:val="left"/>
      </w:pPr>
      <w:r w:rsidRPr="00B01624">
        <w:t>3</w:t>
      </w:r>
      <w:r w:rsidRPr="00B01624">
        <w:t>、一旦中标，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rsidR="00B55BD9" w:rsidRPr="00B01624" w:rsidRDefault="004E1434" w:rsidP="00F93BF4">
      <w:pPr>
        <w:spacing w:line="520" w:lineRule="exact"/>
        <w:ind w:left="-10" w:firstLineChars="217" w:firstLine="456"/>
        <w:jc w:val="left"/>
      </w:pPr>
      <w:r w:rsidRPr="00B01624">
        <w:t>4</w:t>
      </w:r>
      <w:r w:rsidRPr="00B01624">
        <w:t>、一旦中标，我方保证在施工过程中，严格执行《关于禁止使用不符合规范要求的竹脚手架的通知》（桂建管字〔</w:t>
      </w:r>
      <w:r w:rsidRPr="00B01624">
        <w:t>2003</w:t>
      </w:r>
      <w:r w:rsidRPr="00B01624">
        <w:t>〕</w:t>
      </w:r>
      <w:r w:rsidRPr="00B01624">
        <w:t>40</w:t>
      </w:r>
      <w:r w:rsidRPr="00B01624">
        <w:t>号）的有关规定，不使用竹脚手架。如我方在该项目的承包中出现未按规定执行的情形，我方愿意按照相关规定接受建设单位及有关主管部门的处罚。</w:t>
      </w:r>
    </w:p>
    <w:p w:rsidR="00B55BD9" w:rsidRPr="00B01624" w:rsidRDefault="004E1434" w:rsidP="00F93BF4">
      <w:pPr>
        <w:spacing w:line="520" w:lineRule="exact"/>
        <w:ind w:left="-10" w:firstLineChars="217" w:firstLine="456"/>
        <w:jc w:val="left"/>
      </w:pPr>
      <w:r w:rsidRPr="00B01624">
        <w:t>5</w:t>
      </w:r>
      <w:r w:rsidRPr="00B01624">
        <w:t>、一旦中标，我方保证严格执行《危险性较大的分部分项工程安全管理规定》（建办质〔</w:t>
      </w:r>
      <w:r w:rsidRPr="00B01624">
        <w:t>2018</w:t>
      </w:r>
      <w:r w:rsidRPr="00B01624">
        <w:t>〕</w:t>
      </w:r>
      <w:r w:rsidRPr="00B01624">
        <w:t>31</w:t>
      </w:r>
      <w:r w:rsidRPr="00B01624">
        <w:t>号）的规定，强化对深基坑、高切坡、高大模板、人工挖孔桩、起重吊装、临时活动板房等重大危险源的专项施工方案的编制、论证、审批、实施、检测的风险管理。</w:t>
      </w:r>
    </w:p>
    <w:p w:rsidR="00B55BD9" w:rsidRPr="00B01624" w:rsidRDefault="00B55BD9">
      <w:pPr>
        <w:spacing w:line="360" w:lineRule="auto"/>
        <w:jc w:val="left"/>
      </w:pPr>
    </w:p>
    <w:p w:rsidR="00B55BD9" w:rsidRPr="00B01624" w:rsidRDefault="004E1434">
      <w:pPr>
        <w:spacing w:line="360" w:lineRule="auto"/>
        <w:ind w:firstLineChars="1400" w:firstLine="2940"/>
        <w:jc w:val="left"/>
        <w:rPr>
          <w:u w:val="single"/>
        </w:rPr>
      </w:pPr>
      <w:r w:rsidRPr="00B01624">
        <w:t>投标人：</w:t>
      </w:r>
      <w:r w:rsidRPr="00B01624">
        <w:rPr>
          <w:u w:val="single"/>
        </w:rPr>
        <w:t xml:space="preserve">           </w:t>
      </w:r>
      <w:r w:rsidRPr="00B01624">
        <w:rPr>
          <w:u w:val="single"/>
        </w:rPr>
        <w:t>（盖法人单位电子印章）</w:t>
      </w:r>
    </w:p>
    <w:p w:rsidR="00B55BD9" w:rsidRPr="00B01624" w:rsidRDefault="004E1434">
      <w:pPr>
        <w:spacing w:line="360" w:lineRule="auto"/>
        <w:ind w:right="420" w:firstLineChars="1400" w:firstLine="2940"/>
      </w:pPr>
      <w:r w:rsidRPr="00B01624">
        <w:t>日期：</w:t>
      </w:r>
      <w:r w:rsidRPr="00B01624">
        <w:rPr>
          <w:szCs w:val="21"/>
        </w:rPr>
        <w:t>年月日</w:t>
      </w:r>
    </w:p>
    <w:p w:rsidR="00B55BD9" w:rsidRPr="00B01624" w:rsidRDefault="004E1434">
      <w:pPr>
        <w:spacing w:line="360" w:lineRule="auto"/>
        <w:jc w:val="center"/>
        <w:rPr>
          <w:b/>
          <w:sz w:val="28"/>
          <w:szCs w:val="28"/>
        </w:rPr>
      </w:pPr>
      <w:r w:rsidRPr="00B01624">
        <w:rPr>
          <w:szCs w:val="21"/>
        </w:rPr>
        <w:br w:type="page"/>
      </w:r>
      <w:r w:rsidRPr="00B01624">
        <w:rPr>
          <w:b/>
          <w:sz w:val="28"/>
          <w:szCs w:val="28"/>
        </w:rPr>
        <w:t>广西壮族自治区建筑工程安全文明施工措施项目清单内容</w:t>
      </w:r>
    </w:p>
    <w:p w:rsidR="00B55BD9" w:rsidRPr="00B01624" w:rsidRDefault="004E1434">
      <w:pPr>
        <w:ind w:firstLineChars="1100" w:firstLine="2310"/>
      </w:pPr>
      <w:bookmarkStart w:id="3208" w:name="_Toc419363893"/>
      <w:bookmarkStart w:id="3209" w:name="_Toc402532179"/>
      <w:bookmarkStart w:id="3210" w:name="_Toc404006882"/>
      <w:r w:rsidRPr="00B01624">
        <w:t>（桂建质〔</w:t>
      </w:r>
      <w:r w:rsidRPr="00B01624">
        <w:t>2015</w:t>
      </w:r>
      <w:r w:rsidRPr="00B01624">
        <w:t>〕</w:t>
      </w:r>
      <w:r w:rsidRPr="00B01624">
        <w:t>16</w:t>
      </w:r>
      <w:r w:rsidRPr="00B01624">
        <w:t>号文附件一）</w:t>
      </w:r>
      <w:bookmarkEnd w:id="3208"/>
      <w:bookmarkEnd w:id="3209"/>
      <w:bookmarkEnd w:id="3210"/>
    </w:p>
    <w:p w:rsidR="00B55BD9" w:rsidRPr="00B01624" w:rsidRDefault="004E1434">
      <w:pPr>
        <w:spacing w:line="0" w:lineRule="atLeast"/>
        <w:jc w:val="center"/>
        <w:rPr>
          <w:b/>
          <w:bCs/>
          <w:sz w:val="24"/>
        </w:rPr>
      </w:pPr>
      <w:r w:rsidRPr="00B01624">
        <w:rPr>
          <w:b/>
          <w:bCs/>
          <w:sz w:val="24"/>
        </w:rPr>
        <w:t>广西壮族自治区</w:t>
      </w:r>
    </w:p>
    <w:p w:rsidR="00B55BD9" w:rsidRPr="00B01624" w:rsidRDefault="004E1434">
      <w:pPr>
        <w:spacing w:line="0" w:lineRule="atLeast"/>
        <w:jc w:val="center"/>
        <w:rPr>
          <w:b/>
          <w:bCs/>
          <w:w w:val="90"/>
          <w:sz w:val="24"/>
        </w:rPr>
      </w:pPr>
      <w:r w:rsidRPr="00B01624">
        <w:rPr>
          <w:b/>
          <w:bCs/>
          <w:w w:val="90"/>
          <w:sz w:val="24"/>
        </w:rPr>
        <w:t>建设工程安全文明施工措施项目清单内容</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38"/>
        <w:gridCol w:w="525"/>
        <w:gridCol w:w="1545"/>
        <w:gridCol w:w="6645"/>
      </w:tblGrid>
      <w:tr w:rsidR="00B55BD9" w:rsidRPr="00B01624">
        <w:trPr>
          <w:cantSplit/>
          <w:trHeight w:hRule="exact" w:val="501"/>
        </w:trPr>
        <w:tc>
          <w:tcPr>
            <w:tcW w:w="738" w:type="dxa"/>
            <w:vAlign w:val="center"/>
          </w:tcPr>
          <w:p w:rsidR="00B55BD9" w:rsidRPr="00B01624" w:rsidRDefault="004E1434">
            <w:pPr>
              <w:spacing w:line="300" w:lineRule="exact"/>
              <w:jc w:val="center"/>
              <w:rPr>
                <w:rFonts w:eastAsia="方正仿宋_GBK"/>
                <w:b/>
                <w:bCs/>
                <w:szCs w:val="21"/>
              </w:rPr>
            </w:pPr>
            <w:r w:rsidRPr="00B01624">
              <w:rPr>
                <w:rFonts w:eastAsia="方正仿宋_GBK"/>
                <w:b/>
                <w:bCs/>
                <w:szCs w:val="21"/>
              </w:rPr>
              <w:t>类</w:t>
            </w:r>
            <w:r w:rsidRPr="00B01624">
              <w:rPr>
                <w:rFonts w:ascii="宋体" w:hAnsi="宋体" w:cs="宋体" w:hint="eastAsia"/>
                <w:b/>
                <w:bCs/>
                <w:szCs w:val="21"/>
              </w:rPr>
              <w:t>别</w:t>
            </w:r>
          </w:p>
        </w:tc>
        <w:tc>
          <w:tcPr>
            <w:tcW w:w="2070" w:type="dxa"/>
            <w:gridSpan w:val="2"/>
            <w:vAlign w:val="center"/>
          </w:tcPr>
          <w:p w:rsidR="00B55BD9" w:rsidRPr="00B01624" w:rsidRDefault="004E1434">
            <w:pPr>
              <w:spacing w:line="300" w:lineRule="exact"/>
              <w:jc w:val="center"/>
              <w:rPr>
                <w:rFonts w:eastAsia="方正仿宋_GBK"/>
                <w:b/>
                <w:bCs/>
                <w:szCs w:val="21"/>
              </w:rPr>
            </w:pPr>
            <w:r w:rsidRPr="00B01624">
              <w:rPr>
                <w:rFonts w:eastAsia="方正仿宋_GBK"/>
                <w:b/>
                <w:bCs/>
                <w:szCs w:val="21"/>
              </w:rPr>
              <w:t>项目名称</w:t>
            </w:r>
          </w:p>
        </w:tc>
        <w:tc>
          <w:tcPr>
            <w:tcW w:w="6645" w:type="dxa"/>
            <w:vAlign w:val="center"/>
          </w:tcPr>
          <w:p w:rsidR="00B55BD9" w:rsidRPr="00B01624" w:rsidRDefault="004E1434">
            <w:pPr>
              <w:spacing w:line="300" w:lineRule="exact"/>
              <w:jc w:val="center"/>
              <w:rPr>
                <w:rFonts w:eastAsia="方正仿宋_GBK"/>
                <w:b/>
                <w:bCs/>
                <w:szCs w:val="21"/>
              </w:rPr>
            </w:pPr>
            <w:r w:rsidRPr="00B01624">
              <w:rPr>
                <w:rFonts w:eastAsia="方正仿宋_GBK"/>
                <w:b/>
                <w:bCs/>
                <w:szCs w:val="21"/>
              </w:rPr>
              <w:t>主要内容和要求</w:t>
            </w:r>
          </w:p>
        </w:tc>
      </w:tr>
      <w:tr w:rsidR="00B55BD9" w:rsidRPr="00B01624">
        <w:trPr>
          <w:cantSplit/>
        </w:trPr>
        <w:tc>
          <w:tcPr>
            <w:tcW w:w="738" w:type="dxa"/>
            <w:vMerge w:val="restart"/>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文明</w:t>
            </w:r>
          </w:p>
          <w:p w:rsidR="00B55BD9" w:rsidRPr="00B01624" w:rsidRDefault="004E1434">
            <w:pPr>
              <w:spacing w:line="300" w:lineRule="exact"/>
              <w:jc w:val="center"/>
              <w:rPr>
                <w:rFonts w:eastAsia="方正仿宋_GBK"/>
                <w:szCs w:val="21"/>
              </w:rPr>
            </w:pPr>
            <w:r w:rsidRPr="00B01624">
              <w:rPr>
                <w:rFonts w:ascii="宋体" w:hAnsi="宋体" w:cs="宋体" w:hint="eastAsia"/>
                <w:szCs w:val="21"/>
              </w:rPr>
              <w:t>施工</w:t>
            </w:r>
          </w:p>
          <w:p w:rsidR="00B55BD9" w:rsidRPr="00B01624" w:rsidRDefault="004E1434">
            <w:pPr>
              <w:spacing w:line="300" w:lineRule="exact"/>
              <w:jc w:val="center"/>
              <w:rPr>
                <w:rFonts w:eastAsia="方正仿宋_GBK"/>
                <w:szCs w:val="21"/>
              </w:rPr>
            </w:pPr>
            <w:r w:rsidRPr="00B01624">
              <w:rPr>
                <w:rFonts w:ascii="宋体" w:hAnsi="宋体" w:cs="宋体" w:hint="eastAsia"/>
                <w:szCs w:val="21"/>
              </w:rPr>
              <w:t>与</w:t>
            </w:r>
          </w:p>
          <w:p w:rsidR="00B55BD9" w:rsidRPr="00B01624" w:rsidRDefault="004E1434">
            <w:pPr>
              <w:spacing w:line="300" w:lineRule="exact"/>
              <w:jc w:val="center"/>
              <w:rPr>
                <w:rFonts w:eastAsia="方正仿宋_GBK"/>
                <w:szCs w:val="21"/>
              </w:rPr>
            </w:pPr>
            <w:r w:rsidRPr="00B01624">
              <w:rPr>
                <w:rFonts w:ascii="宋体" w:hAnsi="宋体" w:cs="宋体" w:hint="eastAsia"/>
                <w:szCs w:val="21"/>
              </w:rPr>
              <w:t>环境</w:t>
            </w:r>
          </w:p>
          <w:p w:rsidR="00B55BD9" w:rsidRPr="00B01624" w:rsidRDefault="004E1434">
            <w:pPr>
              <w:spacing w:line="300" w:lineRule="exact"/>
              <w:jc w:val="center"/>
              <w:rPr>
                <w:rFonts w:eastAsia="方正仿宋_GBK"/>
                <w:szCs w:val="21"/>
              </w:rPr>
            </w:pPr>
            <w:r w:rsidRPr="00B01624">
              <w:rPr>
                <w:rFonts w:ascii="宋体" w:hAnsi="宋体" w:cs="宋体" w:hint="eastAsia"/>
                <w:szCs w:val="21"/>
              </w:rPr>
              <w:t>保护</w:t>
            </w:r>
          </w:p>
        </w:tc>
        <w:tc>
          <w:tcPr>
            <w:tcW w:w="2070" w:type="dxa"/>
            <w:gridSpan w:val="2"/>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安全警示</w:t>
            </w:r>
          </w:p>
          <w:p w:rsidR="00B55BD9" w:rsidRPr="00B01624" w:rsidRDefault="004E1434">
            <w:pPr>
              <w:spacing w:line="300" w:lineRule="exact"/>
              <w:jc w:val="center"/>
              <w:rPr>
                <w:rFonts w:eastAsia="方正仿宋_GBK"/>
                <w:szCs w:val="21"/>
              </w:rPr>
            </w:pPr>
            <w:r w:rsidRPr="00B01624">
              <w:rPr>
                <w:rFonts w:ascii="宋体" w:hAnsi="宋体" w:cs="宋体" w:hint="eastAsia"/>
                <w:szCs w:val="21"/>
              </w:rPr>
              <w:t>标志牌</w:t>
            </w:r>
          </w:p>
        </w:tc>
        <w:tc>
          <w:tcPr>
            <w:tcW w:w="66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在易发伤亡事故（或危险）处设置明显的、符合国家标准</w:t>
            </w:r>
            <w:r w:rsidRPr="00B01624">
              <w:rPr>
                <w:rFonts w:ascii="___WRD_EMBED_SUB_68" w:eastAsia="___WRD_EMBED_SUB_68" w:hAnsi="___WRD_EMBED_SUB_68" w:cs="___WRD_EMBED_SUB_68" w:hint="eastAsia"/>
                <w:szCs w:val="21"/>
              </w:rPr>
              <w:t>要求</w:t>
            </w:r>
            <w:r w:rsidRPr="00B01624">
              <w:rPr>
                <w:rFonts w:ascii="宋体" w:hAnsi="宋体" w:cs="宋体" w:hint="eastAsia"/>
                <w:szCs w:val="21"/>
              </w:rPr>
              <w:t>的安全警示标志牌。</w:t>
            </w:r>
          </w:p>
        </w:tc>
      </w:tr>
      <w:tr w:rsidR="00B55BD9" w:rsidRPr="00B01624">
        <w:trPr>
          <w:cantSplit/>
        </w:trPr>
        <w:tc>
          <w:tcPr>
            <w:tcW w:w="738" w:type="dxa"/>
            <w:vMerge/>
            <w:vAlign w:val="center"/>
          </w:tcPr>
          <w:p w:rsidR="00B55BD9" w:rsidRPr="00B01624" w:rsidRDefault="00B55BD9">
            <w:pPr>
              <w:spacing w:line="300" w:lineRule="exact"/>
              <w:jc w:val="center"/>
              <w:rPr>
                <w:rFonts w:eastAsia="方正仿宋_GBK"/>
                <w:szCs w:val="21"/>
              </w:rPr>
            </w:pPr>
          </w:p>
        </w:tc>
        <w:tc>
          <w:tcPr>
            <w:tcW w:w="2070" w:type="dxa"/>
            <w:gridSpan w:val="2"/>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现场围挡</w:t>
            </w:r>
          </w:p>
        </w:tc>
        <w:tc>
          <w:tcPr>
            <w:tcW w:w="6645" w:type="dxa"/>
            <w:vAlign w:val="center"/>
          </w:tcPr>
          <w:p w:rsidR="00B55BD9" w:rsidRPr="00B01624" w:rsidRDefault="004E1434">
            <w:pPr>
              <w:spacing w:line="300" w:lineRule="exact"/>
              <w:rPr>
                <w:rFonts w:eastAsia="方正仿宋_GBK"/>
                <w:szCs w:val="21"/>
              </w:rPr>
            </w:pPr>
            <w:r w:rsidRPr="00B01624">
              <w:rPr>
                <w:rFonts w:eastAsia="方正仿宋_GBK"/>
                <w:szCs w:val="21"/>
              </w:rPr>
              <w:t xml:space="preserve">1. </w:t>
            </w:r>
            <w:r w:rsidRPr="00B01624">
              <w:rPr>
                <w:rFonts w:ascii="宋体" w:hAnsi="宋体" w:cs="宋体" w:hint="eastAsia"/>
                <w:szCs w:val="21"/>
              </w:rPr>
              <w:t>现场采用封闭围挡，高度不小于</w:t>
            </w:r>
            <w:r w:rsidRPr="00B01624">
              <w:rPr>
                <w:rFonts w:eastAsia="方正仿宋_GBK"/>
                <w:szCs w:val="21"/>
              </w:rPr>
              <w:t>1.8m</w:t>
            </w:r>
            <w:r w:rsidRPr="00B01624">
              <w:rPr>
                <w:rFonts w:ascii="宋体" w:hAnsi="宋体" w:cs="宋体" w:hint="eastAsia"/>
                <w:szCs w:val="21"/>
              </w:rPr>
              <w:t>。</w:t>
            </w:r>
          </w:p>
          <w:p w:rsidR="00B55BD9" w:rsidRPr="00B01624" w:rsidRDefault="004E1434">
            <w:pPr>
              <w:spacing w:line="300" w:lineRule="exact"/>
              <w:rPr>
                <w:rFonts w:eastAsia="方正仿宋_GBK"/>
                <w:szCs w:val="21"/>
              </w:rPr>
            </w:pPr>
            <w:r w:rsidRPr="00B01624">
              <w:rPr>
                <w:rFonts w:eastAsia="方正仿宋_GBK"/>
                <w:szCs w:val="21"/>
              </w:rPr>
              <w:t xml:space="preserve">2. </w:t>
            </w:r>
            <w:r w:rsidRPr="00B01624">
              <w:rPr>
                <w:rFonts w:ascii="宋体" w:hAnsi="宋体" w:cs="宋体" w:hint="eastAsia"/>
                <w:szCs w:val="21"/>
              </w:rPr>
              <w:t>围挡材料可用彩色、定型钢板，砌块等墙体。</w:t>
            </w:r>
          </w:p>
        </w:tc>
      </w:tr>
      <w:tr w:rsidR="00B55BD9" w:rsidRPr="00B01624">
        <w:trPr>
          <w:cantSplit/>
        </w:trPr>
        <w:tc>
          <w:tcPr>
            <w:tcW w:w="738" w:type="dxa"/>
            <w:vMerge/>
            <w:vAlign w:val="center"/>
          </w:tcPr>
          <w:p w:rsidR="00B55BD9" w:rsidRPr="00B01624" w:rsidRDefault="00B55BD9">
            <w:pPr>
              <w:spacing w:line="300" w:lineRule="exact"/>
              <w:jc w:val="center"/>
              <w:rPr>
                <w:rFonts w:eastAsia="方正仿宋_GBK"/>
                <w:szCs w:val="21"/>
              </w:rPr>
            </w:pPr>
          </w:p>
        </w:tc>
        <w:tc>
          <w:tcPr>
            <w:tcW w:w="2070" w:type="dxa"/>
            <w:gridSpan w:val="2"/>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七牌二图</w:t>
            </w:r>
          </w:p>
        </w:tc>
        <w:tc>
          <w:tcPr>
            <w:tcW w:w="66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在进门处悬挂工程概况、现场出入制度、管理人员</w:t>
            </w:r>
            <w:r w:rsidRPr="00B01624">
              <w:rPr>
                <w:rFonts w:ascii="___WRD_EMBED_SUB_68" w:eastAsia="___WRD_EMBED_SUB_68" w:hAnsi="___WRD_EMBED_SUB_68" w:cs="___WRD_EMBED_SUB_68" w:hint="eastAsia"/>
                <w:szCs w:val="21"/>
              </w:rPr>
              <w:t>名</w:t>
            </w:r>
            <w:r w:rsidRPr="00B01624">
              <w:rPr>
                <w:rFonts w:ascii="宋体" w:hAnsi="宋体" w:cs="宋体" w:hint="eastAsia"/>
                <w:szCs w:val="21"/>
              </w:rPr>
              <w:t>单及监督电话、安全生产规定、文明施工、消防保卫、节能公示等七牌以及施工现场总平面图、工程效果图。</w:t>
            </w:r>
          </w:p>
        </w:tc>
      </w:tr>
      <w:tr w:rsidR="00B55BD9" w:rsidRPr="00B01624">
        <w:trPr>
          <w:cantSplit/>
          <w:trHeight w:val="510"/>
        </w:trPr>
        <w:tc>
          <w:tcPr>
            <w:tcW w:w="738" w:type="dxa"/>
            <w:vMerge/>
            <w:vAlign w:val="center"/>
          </w:tcPr>
          <w:p w:rsidR="00B55BD9" w:rsidRPr="00B01624" w:rsidRDefault="00B55BD9">
            <w:pPr>
              <w:spacing w:line="300" w:lineRule="exact"/>
              <w:jc w:val="center"/>
              <w:rPr>
                <w:rFonts w:eastAsia="方正仿宋_GBK"/>
                <w:szCs w:val="21"/>
              </w:rPr>
            </w:pPr>
          </w:p>
        </w:tc>
        <w:tc>
          <w:tcPr>
            <w:tcW w:w="2070" w:type="dxa"/>
            <w:gridSpan w:val="2"/>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企业标志</w:t>
            </w:r>
          </w:p>
        </w:tc>
        <w:tc>
          <w:tcPr>
            <w:tcW w:w="66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现场出入的大门应设有本企业标志或企业标识。</w:t>
            </w:r>
          </w:p>
        </w:tc>
      </w:tr>
      <w:tr w:rsidR="00B55BD9" w:rsidRPr="00B01624">
        <w:trPr>
          <w:cantSplit/>
        </w:trPr>
        <w:tc>
          <w:tcPr>
            <w:tcW w:w="738" w:type="dxa"/>
            <w:vMerge/>
            <w:vAlign w:val="center"/>
          </w:tcPr>
          <w:p w:rsidR="00B55BD9" w:rsidRPr="00B01624" w:rsidRDefault="00B55BD9">
            <w:pPr>
              <w:spacing w:line="300" w:lineRule="exact"/>
              <w:jc w:val="center"/>
              <w:rPr>
                <w:rFonts w:eastAsia="方正仿宋_GBK"/>
                <w:szCs w:val="21"/>
              </w:rPr>
            </w:pPr>
          </w:p>
        </w:tc>
        <w:tc>
          <w:tcPr>
            <w:tcW w:w="2070" w:type="dxa"/>
            <w:gridSpan w:val="2"/>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场</w:t>
            </w:r>
            <w:r w:rsidRPr="00B01624">
              <w:rPr>
                <w:rFonts w:ascii="___WRD_EMBED_SUB_68" w:eastAsia="___WRD_EMBED_SUB_68" w:hAnsi="___WRD_EMBED_SUB_68" w:cs="___WRD_EMBED_SUB_68" w:hint="eastAsia"/>
                <w:szCs w:val="21"/>
              </w:rPr>
              <w:t>容</w:t>
            </w:r>
            <w:r w:rsidRPr="00B01624">
              <w:rPr>
                <w:rFonts w:ascii="宋体" w:hAnsi="宋体" w:cs="宋体" w:hint="eastAsia"/>
                <w:szCs w:val="21"/>
              </w:rPr>
              <w:t>场貌</w:t>
            </w:r>
          </w:p>
        </w:tc>
        <w:tc>
          <w:tcPr>
            <w:tcW w:w="6645" w:type="dxa"/>
            <w:vAlign w:val="center"/>
          </w:tcPr>
          <w:p w:rsidR="00B55BD9" w:rsidRPr="00B01624" w:rsidRDefault="004E1434">
            <w:pPr>
              <w:spacing w:line="300" w:lineRule="exact"/>
              <w:rPr>
                <w:rFonts w:eastAsia="方正仿宋_GBK"/>
                <w:szCs w:val="21"/>
              </w:rPr>
            </w:pPr>
            <w:r w:rsidRPr="00B01624">
              <w:rPr>
                <w:rFonts w:eastAsia="方正仿宋_GBK"/>
                <w:szCs w:val="21"/>
              </w:rPr>
              <w:t xml:space="preserve">1. </w:t>
            </w:r>
            <w:r w:rsidRPr="00B01624">
              <w:rPr>
                <w:rFonts w:ascii="宋体" w:hAnsi="宋体" w:cs="宋体" w:hint="eastAsia"/>
                <w:szCs w:val="21"/>
              </w:rPr>
              <w:t>道路畅通。</w:t>
            </w:r>
          </w:p>
          <w:p w:rsidR="00B55BD9" w:rsidRPr="00B01624" w:rsidRDefault="004E1434">
            <w:pPr>
              <w:spacing w:line="300" w:lineRule="exact"/>
              <w:rPr>
                <w:rFonts w:eastAsia="方正仿宋_GBK"/>
                <w:szCs w:val="21"/>
              </w:rPr>
            </w:pPr>
            <w:r w:rsidRPr="00B01624">
              <w:rPr>
                <w:rFonts w:eastAsia="方正仿宋_GBK"/>
                <w:szCs w:val="21"/>
              </w:rPr>
              <w:t xml:space="preserve">2. </w:t>
            </w:r>
            <w:r w:rsidRPr="00B01624">
              <w:rPr>
                <w:rFonts w:ascii="宋体" w:hAnsi="宋体" w:cs="宋体" w:hint="eastAsia"/>
                <w:szCs w:val="21"/>
              </w:rPr>
              <w:t>排水设施齐全畅通。</w:t>
            </w:r>
          </w:p>
          <w:p w:rsidR="00B55BD9" w:rsidRPr="00B01624" w:rsidRDefault="004E1434">
            <w:pPr>
              <w:spacing w:line="300" w:lineRule="exact"/>
              <w:rPr>
                <w:rFonts w:eastAsia="方正仿宋_GBK"/>
                <w:szCs w:val="21"/>
              </w:rPr>
            </w:pPr>
            <w:r w:rsidRPr="00B01624">
              <w:rPr>
                <w:rFonts w:eastAsia="方正仿宋_GBK"/>
                <w:szCs w:val="21"/>
              </w:rPr>
              <w:t xml:space="preserve">3. </w:t>
            </w:r>
            <w:r w:rsidRPr="00B01624">
              <w:rPr>
                <w:rFonts w:ascii="宋体" w:hAnsi="宋体" w:cs="宋体" w:hint="eastAsia"/>
                <w:szCs w:val="21"/>
              </w:rPr>
              <w:t>工地地面硬化处理（办公区、生活区、现场道路、材料堆放、混凝土搅拌、砂浆搅拌、钢筋加工等场地</w:t>
            </w:r>
            <w:r w:rsidRPr="00B01624">
              <w:rPr>
                <w:rFonts w:ascii="___WRD_EMBED_SUB_68" w:eastAsia="___WRD_EMBED_SUB_68" w:hAnsi="___WRD_EMBED_SUB_68" w:cs="___WRD_EMBED_SUB_68" w:hint="eastAsia"/>
                <w:szCs w:val="21"/>
              </w:rPr>
              <w:t>和</w:t>
            </w:r>
            <w:r w:rsidRPr="00B01624">
              <w:rPr>
                <w:rFonts w:ascii="宋体" w:hAnsi="宋体" w:cs="宋体" w:hint="eastAsia"/>
                <w:szCs w:val="21"/>
              </w:rPr>
              <w:t>外脚手架基础等）。</w:t>
            </w:r>
          </w:p>
        </w:tc>
      </w:tr>
      <w:tr w:rsidR="00B55BD9" w:rsidRPr="00B01624">
        <w:trPr>
          <w:cantSplit/>
        </w:trPr>
        <w:tc>
          <w:tcPr>
            <w:tcW w:w="738" w:type="dxa"/>
            <w:vMerge/>
            <w:vAlign w:val="center"/>
          </w:tcPr>
          <w:p w:rsidR="00B55BD9" w:rsidRPr="00B01624" w:rsidRDefault="00B55BD9">
            <w:pPr>
              <w:spacing w:line="300" w:lineRule="exact"/>
              <w:jc w:val="center"/>
              <w:rPr>
                <w:rFonts w:eastAsia="方正仿宋_GBK"/>
                <w:szCs w:val="21"/>
              </w:rPr>
            </w:pPr>
          </w:p>
        </w:tc>
        <w:tc>
          <w:tcPr>
            <w:tcW w:w="2070" w:type="dxa"/>
            <w:gridSpan w:val="2"/>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材料堆放</w:t>
            </w:r>
          </w:p>
        </w:tc>
        <w:tc>
          <w:tcPr>
            <w:tcW w:w="6645" w:type="dxa"/>
            <w:vAlign w:val="center"/>
          </w:tcPr>
          <w:p w:rsidR="00B55BD9" w:rsidRPr="00B01624" w:rsidRDefault="004E1434">
            <w:pPr>
              <w:numPr>
                <w:ilvl w:val="0"/>
                <w:numId w:val="64"/>
              </w:numPr>
              <w:spacing w:line="300" w:lineRule="exact"/>
              <w:rPr>
                <w:rFonts w:eastAsia="方正仿宋_GBK"/>
                <w:szCs w:val="21"/>
              </w:rPr>
            </w:pPr>
            <w:r w:rsidRPr="00B01624">
              <w:rPr>
                <w:rFonts w:ascii="宋体" w:hAnsi="宋体" w:cs="宋体" w:hint="eastAsia"/>
                <w:szCs w:val="21"/>
              </w:rPr>
              <w:t>材料、构件、料具等堆放时，应有</w:t>
            </w:r>
            <w:r w:rsidRPr="00B01624">
              <w:rPr>
                <w:rFonts w:ascii="___WRD_EMBED_SUB_68" w:eastAsia="___WRD_EMBED_SUB_68" w:hAnsi="___WRD_EMBED_SUB_68" w:cs="___WRD_EMBED_SUB_68" w:hint="eastAsia"/>
                <w:szCs w:val="21"/>
              </w:rPr>
              <w:t>名称</w:t>
            </w:r>
            <w:r w:rsidRPr="00B01624">
              <w:rPr>
                <w:rFonts w:ascii="宋体" w:hAnsi="宋体" w:cs="宋体" w:hint="eastAsia"/>
                <w:szCs w:val="21"/>
              </w:rPr>
              <w:t>、品种、规格等标牌。</w:t>
            </w:r>
          </w:p>
          <w:p w:rsidR="00B55BD9" w:rsidRPr="00B01624" w:rsidRDefault="004E1434">
            <w:pPr>
              <w:spacing w:line="300" w:lineRule="exact"/>
              <w:rPr>
                <w:rFonts w:eastAsia="方正仿宋_GBK"/>
                <w:szCs w:val="21"/>
              </w:rPr>
            </w:pPr>
            <w:r w:rsidRPr="00B01624">
              <w:rPr>
                <w:rFonts w:eastAsia="方正仿宋_GBK"/>
                <w:szCs w:val="21"/>
              </w:rPr>
              <w:t xml:space="preserve">2. </w:t>
            </w:r>
            <w:r w:rsidRPr="00B01624">
              <w:rPr>
                <w:rFonts w:ascii="宋体" w:hAnsi="宋体" w:cs="宋体" w:hint="eastAsia"/>
                <w:szCs w:val="21"/>
              </w:rPr>
              <w:t>水泥</w:t>
            </w:r>
            <w:r w:rsidRPr="00B01624">
              <w:rPr>
                <w:rFonts w:ascii="___WRD_EMBED_SUB_68" w:eastAsia="___WRD_EMBED_SUB_68" w:hAnsi="___WRD_EMBED_SUB_68" w:cs="___WRD_EMBED_SUB_68" w:hint="eastAsia"/>
                <w:szCs w:val="21"/>
              </w:rPr>
              <w:t>和</w:t>
            </w:r>
            <w:r w:rsidRPr="00B01624">
              <w:rPr>
                <w:rFonts w:ascii="宋体" w:hAnsi="宋体" w:cs="宋体" w:hint="eastAsia"/>
                <w:szCs w:val="21"/>
              </w:rPr>
              <w:t>其它易飞扬细颗粒建筑材料应封闭存放或采取覆盖等措施。</w:t>
            </w:r>
          </w:p>
          <w:p w:rsidR="00B55BD9" w:rsidRPr="00B01624" w:rsidRDefault="004E1434">
            <w:pPr>
              <w:spacing w:line="300" w:lineRule="exact"/>
              <w:rPr>
                <w:rFonts w:eastAsia="方正仿宋_GBK"/>
                <w:szCs w:val="21"/>
              </w:rPr>
            </w:pPr>
            <w:r w:rsidRPr="00B01624">
              <w:rPr>
                <w:rFonts w:eastAsia="方正仿宋_GBK"/>
                <w:szCs w:val="21"/>
              </w:rPr>
              <w:t xml:space="preserve">3. </w:t>
            </w:r>
            <w:r w:rsidRPr="00B01624">
              <w:rPr>
                <w:rFonts w:ascii="宋体" w:hAnsi="宋体" w:cs="宋体" w:hint="eastAsia"/>
                <w:szCs w:val="21"/>
              </w:rPr>
              <w:t>易燃、易爆</w:t>
            </w:r>
            <w:r w:rsidRPr="00B01624">
              <w:rPr>
                <w:rFonts w:ascii="___WRD_EMBED_SUB_68" w:eastAsia="___WRD_EMBED_SUB_68" w:hAnsi="___WRD_EMBED_SUB_68" w:cs="___WRD_EMBED_SUB_68" w:hint="eastAsia"/>
                <w:szCs w:val="21"/>
              </w:rPr>
              <w:t>和</w:t>
            </w:r>
            <w:r w:rsidRPr="00B01624">
              <w:rPr>
                <w:rFonts w:ascii="宋体" w:hAnsi="宋体" w:cs="宋体" w:hint="eastAsia"/>
                <w:szCs w:val="21"/>
              </w:rPr>
              <w:t>有毒有害物品分</w:t>
            </w:r>
            <w:r w:rsidRPr="00B01624">
              <w:rPr>
                <w:rFonts w:ascii="___WRD_EMBED_SUB_68" w:eastAsia="___WRD_EMBED_SUB_68" w:hAnsi="___WRD_EMBED_SUB_68" w:cs="___WRD_EMBED_SUB_68" w:hint="eastAsia"/>
                <w:szCs w:val="21"/>
              </w:rPr>
              <w:t>类</w:t>
            </w:r>
            <w:r w:rsidRPr="00B01624">
              <w:rPr>
                <w:rFonts w:ascii="宋体" w:hAnsi="宋体" w:cs="宋体" w:hint="eastAsia"/>
                <w:szCs w:val="21"/>
              </w:rPr>
              <w:t>存放。</w:t>
            </w:r>
          </w:p>
        </w:tc>
      </w:tr>
      <w:tr w:rsidR="00B55BD9" w:rsidRPr="00B01624">
        <w:trPr>
          <w:cantSplit/>
          <w:trHeight w:hRule="exact" w:val="510"/>
        </w:trPr>
        <w:tc>
          <w:tcPr>
            <w:tcW w:w="738" w:type="dxa"/>
            <w:vMerge/>
            <w:vAlign w:val="center"/>
          </w:tcPr>
          <w:p w:rsidR="00B55BD9" w:rsidRPr="00B01624" w:rsidRDefault="00B55BD9">
            <w:pPr>
              <w:spacing w:line="300" w:lineRule="exact"/>
              <w:jc w:val="center"/>
              <w:rPr>
                <w:rFonts w:eastAsia="方正仿宋_GBK"/>
                <w:szCs w:val="21"/>
              </w:rPr>
            </w:pPr>
          </w:p>
        </w:tc>
        <w:tc>
          <w:tcPr>
            <w:tcW w:w="2070" w:type="dxa"/>
            <w:gridSpan w:val="2"/>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现场防火</w:t>
            </w:r>
          </w:p>
        </w:tc>
        <w:tc>
          <w:tcPr>
            <w:tcW w:w="66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消防器材配置合理，符合消防</w:t>
            </w:r>
            <w:r w:rsidRPr="00B01624">
              <w:rPr>
                <w:rFonts w:ascii="___WRD_EMBED_SUB_68" w:eastAsia="___WRD_EMBED_SUB_68" w:hAnsi="___WRD_EMBED_SUB_68" w:cs="___WRD_EMBED_SUB_68" w:hint="eastAsia"/>
                <w:szCs w:val="21"/>
              </w:rPr>
              <w:t>要求</w:t>
            </w:r>
            <w:r w:rsidRPr="00B01624">
              <w:rPr>
                <w:rFonts w:ascii="宋体" w:hAnsi="宋体" w:cs="宋体" w:hint="eastAsia"/>
                <w:szCs w:val="21"/>
              </w:rPr>
              <w:t>。</w:t>
            </w:r>
          </w:p>
        </w:tc>
      </w:tr>
      <w:tr w:rsidR="00B55BD9" w:rsidRPr="00B01624">
        <w:trPr>
          <w:cantSplit/>
        </w:trPr>
        <w:tc>
          <w:tcPr>
            <w:tcW w:w="738" w:type="dxa"/>
            <w:vMerge/>
            <w:vAlign w:val="center"/>
          </w:tcPr>
          <w:p w:rsidR="00B55BD9" w:rsidRPr="00B01624" w:rsidRDefault="00B55BD9">
            <w:pPr>
              <w:spacing w:line="300" w:lineRule="exact"/>
              <w:jc w:val="center"/>
              <w:rPr>
                <w:rFonts w:eastAsia="方正仿宋_GBK"/>
                <w:szCs w:val="21"/>
              </w:rPr>
            </w:pPr>
          </w:p>
        </w:tc>
        <w:tc>
          <w:tcPr>
            <w:tcW w:w="2070" w:type="dxa"/>
            <w:gridSpan w:val="2"/>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垃圾清运</w:t>
            </w:r>
          </w:p>
        </w:tc>
        <w:tc>
          <w:tcPr>
            <w:tcW w:w="6645" w:type="dxa"/>
            <w:vAlign w:val="center"/>
          </w:tcPr>
          <w:p w:rsidR="00B55BD9" w:rsidRPr="00B01624" w:rsidRDefault="004E1434">
            <w:pPr>
              <w:spacing w:line="300" w:lineRule="exact"/>
              <w:rPr>
                <w:rFonts w:eastAsia="方正仿宋_GBK"/>
                <w:szCs w:val="21"/>
              </w:rPr>
            </w:pPr>
            <w:r w:rsidRPr="00B01624">
              <w:rPr>
                <w:rFonts w:eastAsia="方正仿宋_GBK"/>
                <w:szCs w:val="21"/>
              </w:rPr>
              <w:t xml:space="preserve">1. </w:t>
            </w:r>
            <w:r w:rsidRPr="00B01624">
              <w:rPr>
                <w:rFonts w:ascii="宋体" w:hAnsi="宋体" w:cs="宋体" w:hint="eastAsia"/>
                <w:szCs w:val="21"/>
              </w:rPr>
              <w:t>施工现场应设置密闭式垃圾站，施工垃圾、生活垃圾应分</w:t>
            </w:r>
            <w:r w:rsidRPr="00B01624">
              <w:rPr>
                <w:rFonts w:ascii="___WRD_EMBED_SUB_68" w:eastAsia="___WRD_EMBED_SUB_68" w:hAnsi="___WRD_EMBED_SUB_68" w:cs="___WRD_EMBED_SUB_68" w:hint="eastAsia"/>
                <w:szCs w:val="21"/>
              </w:rPr>
              <w:t>类</w:t>
            </w:r>
            <w:r w:rsidRPr="00B01624">
              <w:rPr>
                <w:rFonts w:ascii="宋体" w:hAnsi="宋体" w:cs="宋体" w:hint="eastAsia"/>
                <w:szCs w:val="21"/>
              </w:rPr>
              <w:t>存放。</w:t>
            </w:r>
          </w:p>
          <w:p w:rsidR="00B55BD9" w:rsidRPr="00B01624" w:rsidRDefault="004E1434">
            <w:pPr>
              <w:spacing w:line="300" w:lineRule="exact"/>
              <w:rPr>
                <w:rFonts w:eastAsia="方正仿宋_GBK"/>
                <w:szCs w:val="21"/>
              </w:rPr>
            </w:pPr>
            <w:r w:rsidRPr="00B01624">
              <w:rPr>
                <w:rFonts w:eastAsia="方正仿宋_GBK"/>
                <w:szCs w:val="21"/>
              </w:rPr>
              <w:t xml:space="preserve">2. </w:t>
            </w:r>
            <w:r w:rsidRPr="00B01624">
              <w:rPr>
                <w:rFonts w:ascii="宋体" w:hAnsi="宋体" w:cs="宋体" w:hint="eastAsia"/>
                <w:szCs w:val="21"/>
              </w:rPr>
              <w:t>施工垃圾必须采用相应</w:t>
            </w:r>
            <w:r w:rsidRPr="00B01624">
              <w:rPr>
                <w:rFonts w:ascii="___WRD_EMBED_SUB_68" w:eastAsia="___WRD_EMBED_SUB_68" w:hAnsi="___WRD_EMBED_SUB_68" w:cs="___WRD_EMBED_SUB_68" w:hint="eastAsia"/>
                <w:szCs w:val="21"/>
              </w:rPr>
              <w:t>容</w:t>
            </w:r>
            <w:r w:rsidRPr="00B01624">
              <w:rPr>
                <w:rFonts w:ascii="宋体" w:hAnsi="宋体" w:cs="宋体" w:hint="eastAsia"/>
                <w:szCs w:val="21"/>
              </w:rPr>
              <w:t>器或管道运输。</w:t>
            </w:r>
          </w:p>
        </w:tc>
      </w:tr>
      <w:tr w:rsidR="00B55BD9" w:rsidRPr="00B01624">
        <w:trPr>
          <w:cantSplit/>
        </w:trPr>
        <w:tc>
          <w:tcPr>
            <w:tcW w:w="738" w:type="dxa"/>
            <w:vMerge/>
            <w:vAlign w:val="center"/>
          </w:tcPr>
          <w:p w:rsidR="00B55BD9" w:rsidRPr="00B01624" w:rsidRDefault="00B55BD9">
            <w:pPr>
              <w:spacing w:line="300" w:lineRule="exact"/>
              <w:jc w:val="center"/>
              <w:rPr>
                <w:rFonts w:eastAsia="方正仿宋_GBK"/>
                <w:szCs w:val="21"/>
              </w:rPr>
            </w:pPr>
          </w:p>
        </w:tc>
        <w:tc>
          <w:tcPr>
            <w:tcW w:w="2070" w:type="dxa"/>
            <w:gridSpan w:val="2"/>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宣传栏、环保及不扰民措施</w:t>
            </w:r>
          </w:p>
        </w:tc>
        <w:tc>
          <w:tcPr>
            <w:tcW w:w="66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宣传栏、安全宣传标语等，洗车（防止污染市区道路）、粉尘、噪声控制</w:t>
            </w:r>
            <w:r w:rsidRPr="00B01624">
              <w:rPr>
                <w:rFonts w:ascii="___WRD_EMBED_SUB_68" w:eastAsia="___WRD_EMBED_SUB_68" w:hAnsi="___WRD_EMBED_SUB_68" w:cs="___WRD_EMBED_SUB_68" w:hint="eastAsia"/>
                <w:szCs w:val="21"/>
              </w:rPr>
              <w:t>和</w:t>
            </w:r>
            <w:r w:rsidRPr="00B01624">
              <w:rPr>
                <w:rFonts w:ascii="宋体" w:hAnsi="宋体" w:cs="宋体" w:hint="eastAsia"/>
                <w:szCs w:val="21"/>
              </w:rPr>
              <w:t>排污（污水、废气）措施等。</w:t>
            </w:r>
          </w:p>
        </w:tc>
      </w:tr>
      <w:tr w:rsidR="00B55BD9" w:rsidRPr="00B01624">
        <w:trPr>
          <w:cantSplit/>
        </w:trPr>
        <w:tc>
          <w:tcPr>
            <w:tcW w:w="738" w:type="dxa"/>
            <w:vMerge w:val="restart"/>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临时设施</w:t>
            </w:r>
          </w:p>
        </w:tc>
        <w:tc>
          <w:tcPr>
            <w:tcW w:w="2070" w:type="dxa"/>
            <w:gridSpan w:val="2"/>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现场办公</w:t>
            </w:r>
          </w:p>
          <w:p w:rsidR="00B55BD9" w:rsidRPr="00B01624" w:rsidRDefault="004E1434">
            <w:pPr>
              <w:spacing w:line="300" w:lineRule="exact"/>
              <w:jc w:val="center"/>
              <w:rPr>
                <w:rFonts w:eastAsia="方正仿宋_GBK"/>
                <w:szCs w:val="21"/>
              </w:rPr>
            </w:pPr>
            <w:r w:rsidRPr="00B01624">
              <w:rPr>
                <w:rFonts w:ascii="宋体" w:hAnsi="宋体" w:cs="宋体" w:hint="eastAsia"/>
                <w:szCs w:val="21"/>
              </w:rPr>
              <w:t>生活设施</w:t>
            </w:r>
          </w:p>
        </w:tc>
        <w:tc>
          <w:tcPr>
            <w:tcW w:w="6645" w:type="dxa"/>
            <w:vAlign w:val="center"/>
          </w:tcPr>
          <w:p w:rsidR="00B55BD9" w:rsidRPr="00B01624" w:rsidRDefault="004E1434">
            <w:pPr>
              <w:spacing w:line="300" w:lineRule="exact"/>
              <w:rPr>
                <w:rFonts w:eastAsia="方正仿宋_GBK"/>
                <w:szCs w:val="21"/>
              </w:rPr>
            </w:pPr>
            <w:r w:rsidRPr="00B01624">
              <w:rPr>
                <w:rFonts w:eastAsia="方正仿宋_GBK"/>
                <w:szCs w:val="21"/>
              </w:rPr>
              <w:t xml:space="preserve">1. </w:t>
            </w:r>
            <w:r w:rsidRPr="00B01624">
              <w:rPr>
                <w:rFonts w:ascii="宋体" w:hAnsi="宋体" w:cs="宋体" w:hint="eastAsia"/>
                <w:szCs w:val="21"/>
              </w:rPr>
              <w:t>施工现场办公、生活区与作业区分开设置，保持安全距离。</w:t>
            </w:r>
          </w:p>
          <w:p w:rsidR="00B55BD9" w:rsidRPr="00B01624" w:rsidRDefault="004E1434">
            <w:pPr>
              <w:spacing w:line="300" w:lineRule="exact"/>
              <w:rPr>
                <w:rFonts w:eastAsia="方正仿宋_GBK"/>
                <w:szCs w:val="21"/>
              </w:rPr>
            </w:pPr>
            <w:r w:rsidRPr="00B01624">
              <w:rPr>
                <w:rFonts w:eastAsia="方正仿宋_GBK"/>
                <w:szCs w:val="21"/>
              </w:rPr>
              <w:t xml:space="preserve">2. </w:t>
            </w:r>
            <w:r w:rsidRPr="00B01624">
              <w:rPr>
                <w:rFonts w:ascii="宋体" w:hAnsi="宋体" w:cs="宋体" w:hint="eastAsia"/>
                <w:szCs w:val="21"/>
              </w:rPr>
              <w:t>工地办公室、现场宿舍、食堂、厕所、饮水、沐浴、休息场所等符合卫生、消防安全</w:t>
            </w:r>
            <w:r w:rsidRPr="00B01624">
              <w:rPr>
                <w:rFonts w:ascii="___WRD_EMBED_SUB_68" w:eastAsia="___WRD_EMBED_SUB_68" w:hAnsi="___WRD_EMBED_SUB_68" w:cs="___WRD_EMBED_SUB_68" w:hint="eastAsia"/>
                <w:szCs w:val="21"/>
              </w:rPr>
              <w:t>要求</w:t>
            </w:r>
            <w:r w:rsidRPr="00B01624">
              <w:rPr>
                <w:rFonts w:ascii="宋体" w:hAnsi="宋体" w:cs="宋体" w:hint="eastAsia"/>
                <w:szCs w:val="21"/>
              </w:rPr>
              <w:t>。</w:t>
            </w:r>
          </w:p>
        </w:tc>
      </w:tr>
      <w:tr w:rsidR="00B55BD9" w:rsidRPr="00B01624">
        <w:trPr>
          <w:cantSplit/>
        </w:trPr>
        <w:tc>
          <w:tcPr>
            <w:tcW w:w="738" w:type="dxa"/>
            <w:vMerge/>
            <w:vAlign w:val="center"/>
          </w:tcPr>
          <w:p w:rsidR="00B55BD9" w:rsidRPr="00B01624" w:rsidRDefault="00B55BD9">
            <w:pPr>
              <w:spacing w:line="300" w:lineRule="exact"/>
              <w:jc w:val="center"/>
              <w:rPr>
                <w:rFonts w:eastAsia="方正仿宋_GBK"/>
                <w:szCs w:val="21"/>
              </w:rPr>
            </w:pPr>
          </w:p>
        </w:tc>
        <w:tc>
          <w:tcPr>
            <w:tcW w:w="525" w:type="dxa"/>
            <w:vMerge w:val="restart"/>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施工现场</w:t>
            </w:r>
          </w:p>
          <w:p w:rsidR="00B55BD9" w:rsidRPr="00B01624" w:rsidRDefault="004E1434">
            <w:pPr>
              <w:spacing w:line="300" w:lineRule="exact"/>
              <w:jc w:val="center"/>
              <w:rPr>
                <w:rFonts w:eastAsia="方正仿宋_GBK"/>
                <w:szCs w:val="21"/>
              </w:rPr>
            </w:pPr>
            <w:r w:rsidRPr="00B01624">
              <w:rPr>
                <w:rFonts w:ascii="宋体" w:hAnsi="宋体" w:cs="宋体" w:hint="eastAsia"/>
                <w:szCs w:val="21"/>
              </w:rPr>
              <w:t>临时用电</w:t>
            </w:r>
          </w:p>
        </w:tc>
        <w:tc>
          <w:tcPr>
            <w:tcW w:w="1545" w:type="dxa"/>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配电线路</w:t>
            </w:r>
          </w:p>
        </w:tc>
        <w:tc>
          <w:tcPr>
            <w:tcW w:w="6645" w:type="dxa"/>
            <w:vAlign w:val="center"/>
          </w:tcPr>
          <w:p w:rsidR="00B55BD9" w:rsidRPr="00B01624" w:rsidRDefault="004E1434">
            <w:pPr>
              <w:spacing w:line="300" w:lineRule="exact"/>
              <w:rPr>
                <w:rFonts w:eastAsia="方正仿宋_GBK"/>
                <w:szCs w:val="21"/>
              </w:rPr>
            </w:pPr>
            <w:r w:rsidRPr="00B01624">
              <w:rPr>
                <w:rFonts w:eastAsia="方正仿宋_GBK"/>
                <w:szCs w:val="21"/>
              </w:rPr>
              <w:t xml:space="preserve">1. </w:t>
            </w:r>
            <w:r w:rsidRPr="00B01624">
              <w:rPr>
                <w:rFonts w:ascii="宋体" w:hAnsi="宋体" w:cs="宋体" w:hint="eastAsia"/>
                <w:szCs w:val="21"/>
              </w:rPr>
              <w:t>按照</w:t>
            </w:r>
            <w:r w:rsidRPr="00B01624">
              <w:rPr>
                <w:rFonts w:eastAsia="方正仿宋_GBK"/>
                <w:szCs w:val="21"/>
              </w:rPr>
              <w:t>TN-S</w:t>
            </w:r>
            <w:r w:rsidRPr="00B01624">
              <w:rPr>
                <w:rFonts w:ascii="宋体" w:hAnsi="宋体" w:cs="宋体" w:hint="eastAsia"/>
                <w:szCs w:val="21"/>
              </w:rPr>
              <w:t>系统</w:t>
            </w:r>
            <w:r w:rsidRPr="00B01624">
              <w:rPr>
                <w:rFonts w:ascii="___WRD_EMBED_SUB_68" w:eastAsia="___WRD_EMBED_SUB_68" w:hAnsi="___WRD_EMBED_SUB_68" w:cs="___WRD_EMBED_SUB_68" w:hint="eastAsia"/>
                <w:szCs w:val="21"/>
              </w:rPr>
              <w:t>要求</w:t>
            </w:r>
            <w:r w:rsidRPr="00B01624">
              <w:rPr>
                <w:rFonts w:ascii="宋体" w:hAnsi="宋体" w:cs="宋体" w:hint="eastAsia"/>
                <w:szCs w:val="21"/>
              </w:rPr>
              <w:t>配备五芯电缆、四芯电缆</w:t>
            </w:r>
            <w:r w:rsidRPr="00B01624">
              <w:rPr>
                <w:rFonts w:ascii="___WRD_EMBED_SUB_68" w:eastAsia="___WRD_EMBED_SUB_68" w:hAnsi="___WRD_EMBED_SUB_68" w:cs="___WRD_EMBED_SUB_68" w:hint="eastAsia"/>
                <w:szCs w:val="21"/>
              </w:rPr>
              <w:t>和</w:t>
            </w:r>
            <w:r w:rsidRPr="00B01624">
              <w:rPr>
                <w:rFonts w:ascii="宋体" w:hAnsi="宋体" w:cs="宋体" w:hint="eastAsia"/>
                <w:szCs w:val="21"/>
              </w:rPr>
              <w:t>三芯电缆。</w:t>
            </w:r>
          </w:p>
          <w:p w:rsidR="00B55BD9" w:rsidRPr="00B01624" w:rsidRDefault="004E1434">
            <w:pPr>
              <w:spacing w:line="300" w:lineRule="exact"/>
              <w:rPr>
                <w:rFonts w:eastAsia="方正仿宋_GBK"/>
                <w:szCs w:val="21"/>
              </w:rPr>
            </w:pPr>
            <w:r w:rsidRPr="00B01624">
              <w:rPr>
                <w:rFonts w:eastAsia="方正仿宋_GBK"/>
                <w:szCs w:val="21"/>
              </w:rPr>
              <w:t xml:space="preserve">2. </w:t>
            </w:r>
            <w:r w:rsidRPr="00B01624">
              <w:rPr>
                <w:rFonts w:ascii="宋体" w:hAnsi="宋体" w:cs="宋体" w:hint="eastAsia"/>
                <w:szCs w:val="21"/>
              </w:rPr>
              <w:t>按</w:t>
            </w:r>
            <w:r w:rsidRPr="00B01624">
              <w:rPr>
                <w:rFonts w:ascii="___WRD_EMBED_SUB_68" w:eastAsia="___WRD_EMBED_SUB_68" w:hAnsi="___WRD_EMBED_SUB_68" w:cs="___WRD_EMBED_SUB_68" w:hint="eastAsia"/>
                <w:szCs w:val="21"/>
              </w:rPr>
              <w:t>要求</w:t>
            </w:r>
            <w:r w:rsidRPr="00B01624">
              <w:rPr>
                <w:rFonts w:ascii="宋体" w:hAnsi="宋体" w:cs="宋体" w:hint="eastAsia"/>
                <w:szCs w:val="21"/>
              </w:rPr>
              <w:t>架设临时用电线路的电杆、横担、瓷夹、瓷瓶等，或电缆埋地的地沟。</w:t>
            </w:r>
          </w:p>
          <w:p w:rsidR="00B55BD9" w:rsidRPr="00B01624" w:rsidRDefault="004E1434">
            <w:pPr>
              <w:spacing w:line="300" w:lineRule="exact"/>
              <w:rPr>
                <w:rFonts w:eastAsia="方正仿宋_GBK"/>
                <w:szCs w:val="21"/>
              </w:rPr>
            </w:pPr>
            <w:r w:rsidRPr="00B01624">
              <w:rPr>
                <w:rFonts w:eastAsia="方正仿宋_GBK"/>
                <w:szCs w:val="21"/>
              </w:rPr>
              <w:t xml:space="preserve">3. </w:t>
            </w:r>
            <w:r w:rsidRPr="00B01624">
              <w:rPr>
                <w:rFonts w:ascii="宋体" w:hAnsi="宋体" w:cs="宋体" w:hint="eastAsia"/>
                <w:szCs w:val="21"/>
              </w:rPr>
              <w:t>对靠近施工现场的外电线路，设置木质、塑料等绝缘体的防护设施。</w:t>
            </w:r>
          </w:p>
        </w:tc>
      </w:tr>
      <w:tr w:rsidR="00B55BD9" w:rsidRPr="00B01624">
        <w:trPr>
          <w:cantSplit/>
        </w:trPr>
        <w:tc>
          <w:tcPr>
            <w:tcW w:w="738" w:type="dxa"/>
            <w:vMerge/>
            <w:vAlign w:val="center"/>
          </w:tcPr>
          <w:p w:rsidR="00B55BD9" w:rsidRPr="00B01624" w:rsidRDefault="00B55BD9">
            <w:pPr>
              <w:spacing w:line="300" w:lineRule="exact"/>
              <w:jc w:val="center"/>
              <w:rPr>
                <w:rFonts w:eastAsia="方正仿宋_GBK"/>
                <w:szCs w:val="21"/>
              </w:rPr>
            </w:pPr>
          </w:p>
        </w:tc>
        <w:tc>
          <w:tcPr>
            <w:tcW w:w="525" w:type="dxa"/>
            <w:vMerge/>
            <w:vAlign w:val="center"/>
          </w:tcPr>
          <w:p w:rsidR="00B55BD9" w:rsidRPr="00B01624" w:rsidRDefault="00B55BD9">
            <w:pPr>
              <w:spacing w:line="300" w:lineRule="exact"/>
              <w:jc w:val="center"/>
              <w:rPr>
                <w:rFonts w:eastAsia="方正仿宋_GBK"/>
                <w:szCs w:val="21"/>
              </w:rPr>
            </w:pPr>
          </w:p>
        </w:tc>
        <w:tc>
          <w:tcPr>
            <w:tcW w:w="1545" w:type="dxa"/>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配电箱</w:t>
            </w:r>
          </w:p>
          <w:p w:rsidR="00B55BD9" w:rsidRPr="00B01624" w:rsidRDefault="004E1434">
            <w:pPr>
              <w:spacing w:line="300" w:lineRule="exact"/>
              <w:jc w:val="center"/>
              <w:rPr>
                <w:rFonts w:eastAsia="方正仿宋_GBK"/>
                <w:szCs w:val="21"/>
              </w:rPr>
            </w:pPr>
            <w:r w:rsidRPr="00B01624">
              <w:rPr>
                <w:rFonts w:ascii="宋体" w:hAnsi="宋体" w:cs="宋体" w:hint="eastAsia"/>
                <w:szCs w:val="21"/>
              </w:rPr>
              <w:t>开关箱</w:t>
            </w:r>
          </w:p>
        </w:tc>
        <w:tc>
          <w:tcPr>
            <w:tcW w:w="6645" w:type="dxa"/>
            <w:vAlign w:val="center"/>
          </w:tcPr>
          <w:p w:rsidR="00B55BD9" w:rsidRPr="00B01624" w:rsidRDefault="004E1434">
            <w:pPr>
              <w:spacing w:line="300" w:lineRule="exact"/>
              <w:rPr>
                <w:rFonts w:eastAsia="方正仿宋_GBK"/>
                <w:szCs w:val="21"/>
              </w:rPr>
            </w:pPr>
            <w:r w:rsidRPr="00B01624">
              <w:rPr>
                <w:rFonts w:eastAsia="方正仿宋_GBK"/>
                <w:szCs w:val="21"/>
              </w:rPr>
              <w:t xml:space="preserve">1. </w:t>
            </w:r>
            <w:r w:rsidRPr="00B01624">
              <w:rPr>
                <w:rFonts w:ascii="宋体" w:hAnsi="宋体" w:cs="宋体" w:hint="eastAsia"/>
                <w:szCs w:val="21"/>
              </w:rPr>
              <w:t>按三级配电</w:t>
            </w:r>
            <w:r w:rsidRPr="00B01624">
              <w:rPr>
                <w:rFonts w:ascii="___WRD_EMBED_SUB_68" w:eastAsia="___WRD_EMBED_SUB_68" w:hAnsi="___WRD_EMBED_SUB_68" w:cs="___WRD_EMBED_SUB_68" w:hint="eastAsia"/>
                <w:szCs w:val="21"/>
              </w:rPr>
              <w:t>要求</w:t>
            </w:r>
            <w:r w:rsidRPr="00B01624">
              <w:rPr>
                <w:rFonts w:ascii="宋体" w:hAnsi="宋体" w:cs="宋体" w:hint="eastAsia"/>
                <w:szCs w:val="21"/>
              </w:rPr>
              <w:t>，配备总配电箱、分配电箱、开关箱三</w:t>
            </w:r>
            <w:r w:rsidRPr="00B01624">
              <w:rPr>
                <w:rFonts w:ascii="___WRD_EMBED_SUB_68" w:eastAsia="___WRD_EMBED_SUB_68" w:hAnsi="___WRD_EMBED_SUB_68" w:cs="___WRD_EMBED_SUB_68" w:hint="eastAsia"/>
                <w:szCs w:val="21"/>
              </w:rPr>
              <w:t>类</w:t>
            </w:r>
            <w:r w:rsidRPr="00B01624">
              <w:rPr>
                <w:rFonts w:ascii="宋体" w:hAnsi="宋体" w:cs="宋体" w:hint="eastAsia"/>
                <w:szCs w:val="21"/>
              </w:rPr>
              <w:t>（铁质）标准电箱，开关箱应符合</w:t>
            </w:r>
            <w:r w:rsidRPr="00B01624">
              <w:rPr>
                <w:rFonts w:eastAsia="方正仿宋_GBK"/>
                <w:szCs w:val="21"/>
              </w:rPr>
              <w:t>“</w:t>
            </w:r>
            <w:r w:rsidRPr="00B01624">
              <w:rPr>
                <w:rFonts w:ascii="宋体" w:hAnsi="宋体" w:cs="宋体" w:hint="eastAsia"/>
                <w:szCs w:val="21"/>
              </w:rPr>
              <w:t>一机、一箱、一闸、一漏</w:t>
            </w:r>
            <w:r w:rsidRPr="00B01624">
              <w:rPr>
                <w:rFonts w:eastAsia="方正仿宋_GBK"/>
                <w:szCs w:val="21"/>
              </w:rPr>
              <w:t>”</w:t>
            </w:r>
            <w:r w:rsidRPr="00B01624">
              <w:rPr>
                <w:rFonts w:ascii="宋体" w:hAnsi="宋体" w:cs="宋体" w:hint="eastAsia"/>
                <w:szCs w:val="21"/>
              </w:rPr>
              <w:t>，三</w:t>
            </w:r>
            <w:r w:rsidRPr="00B01624">
              <w:rPr>
                <w:rFonts w:ascii="___WRD_EMBED_SUB_68" w:eastAsia="___WRD_EMBED_SUB_68" w:hAnsi="___WRD_EMBED_SUB_68" w:cs="___WRD_EMBED_SUB_68" w:hint="eastAsia"/>
                <w:szCs w:val="21"/>
              </w:rPr>
              <w:t>类</w:t>
            </w:r>
            <w:r w:rsidRPr="00B01624">
              <w:rPr>
                <w:rFonts w:ascii="宋体" w:hAnsi="宋体" w:cs="宋体" w:hint="eastAsia"/>
                <w:szCs w:val="21"/>
              </w:rPr>
              <w:t>电箱中的各</w:t>
            </w:r>
            <w:r w:rsidRPr="00B01624">
              <w:rPr>
                <w:rFonts w:ascii="___WRD_EMBED_SUB_68" w:eastAsia="___WRD_EMBED_SUB_68" w:hAnsi="___WRD_EMBED_SUB_68" w:cs="___WRD_EMBED_SUB_68" w:hint="eastAsia"/>
                <w:szCs w:val="21"/>
              </w:rPr>
              <w:t>类</w:t>
            </w:r>
            <w:r w:rsidRPr="00B01624">
              <w:rPr>
                <w:rFonts w:ascii="宋体" w:hAnsi="宋体" w:cs="宋体" w:hint="eastAsia"/>
                <w:szCs w:val="21"/>
              </w:rPr>
              <w:t>电器应是合格品。</w:t>
            </w:r>
          </w:p>
          <w:p w:rsidR="00B55BD9" w:rsidRPr="00B01624" w:rsidRDefault="004E1434">
            <w:pPr>
              <w:spacing w:line="300" w:lineRule="exact"/>
              <w:rPr>
                <w:rFonts w:eastAsia="方正仿宋_GBK"/>
                <w:szCs w:val="21"/>
              </w:rPr>
            </w:pPr>
            <w:r w:rsidRPr="00B01624">
              <w:rPr>
                <w:rFonts w:eastAsia="方正仿宋_GBK"/>
                <w:szCs w:val="21"/>
              </w:rPr>
              <w:t xml:space="preserve">2. </w:t>
            </w:r>
            <w:r w:rsidRPr="00B01624">
              <w:rPr>
                <w:rFonts w:ascii="宋体" w:hAnsi="宋体" w:cs="宋体" w:hint="eastAsia"/>
                <w:szCs w:val="21"/>
              </w:rPr>
              <w:t>按两级保护的</w:t>
            </w:r>
            <w:r w:rsidRPr="00B01624">
              <w:rPr>
                <w:rFonts w:ascii="___WRD_EMBED_SUB_68" w:eastAsia="___WRD_EMBED_SUB_68" w:hAnsi="___WRD_EMBED_SUB_68" w:cs="___WRD_EMBED_SUB_68" w:hint="eastAsia"/>
                <w:szCs w:val="21"/>
              </w:rPr>
              <w:t>要求</w:t>
            </w:r>
            <w:r w:rsidRPr="00B01624">
              <w:rPr>
                <w:rFonts w:ascii="宋体" w:hAnsi="宋体" w:cs="宋体" w:hint="eastAsia"/>
                <w:szCs w:val="21"/>
              </w:rPr>
              <w:t>，选取符合</w:t>
            </w:r>
            <w:r w:rsidRPr="00B01624">
              <w:rPr>
                <w:rFonts w:ascii="___WRD_EMBED_SUB_68" w:eastAsia="___WRD_EMBED_SUB_68" w:hAnsi="___WRD_EMBED_SUB_68" w:cs="___WRD_EMBED_SUB_68" w:hint="eastAsia"/>
                <w:szCs w:val="21"/>
              </w:rPr>
              <w:t>容</w:t>
            </w:r>
            <w:r w:rsidRPr="00B01624">
              <w:rPr>
                <w:rFonts w:ascii="宋体" w:hAnsi="宋体" w:cs="宋体" w:hint="eastAsia"/>
                <w:szCs w:val="21"/>
              </w:rPr>
              <w:t>量</w:t>
            </w:r>
            <w:r w:rsidRPr="00B01624">
              <w:rPr>
                <w:rFonts w:ascii="___WRD_EMBED_SUB_68" w:eastAsia="___WRD_EMBED_SUB_68" w:hAnsi="___WRD_EMBED_SUB_68" w:cs="___WRD_EMBED_SUB_68" w:hint="eastAsia"/>
                <w:szCs w:val="21"/>
              </w:rPr>
              <w:t>要求和</w:t>
            </w:r>
            <w:r w:rsidRPr="00B01624">
              <w:rPr>
                <w:rFonts w:ascii="宋体" w:hAnsi="宋体" w:cs="宋体" w:hint="eastAsia"/>
                <w:szCs w:val="21"/>
              </w:rPr>
              <w:t>质量合格的总配电箱</w:t>
            </w:r>
            <w:r w:rsidRPr="00B01624">
              <w:rPr>
                <w:rFonts w:ascii="___WRD_EMBED_SUB_68" w:eastAsia="___WRD_EMBED_SUB_68" w:hAnsi="___WRD_EMBED_SUB_68" w:cs="___WRD_EMBED_SUB_68" w:hint="eastAsia"/>
                <w:szCs w:val="21"/>
              </w:rPr>
              <w:t>和</w:t>
            </w:r>
            <w:r w:rsidRPr="00B01624">
              <w:rPr>
                <w:rFonts w:ascii="宋体" w:hAnsi="宋体" w:cs="宋体" w:hint="eastAsia"/>
                <w:szCs w:val="21"/>
              </w:rPr>
              <w:t>开关箱中的漏电保护器。</w:t>
            </w:r>
          </w:p>
          <w:p w:rsidR="00B55BD9" w:rsidRPr="00B01624" w:rsidRDefault="004E1434">
            <w:pPr>
              <w:spacing w:line="300" w:lineRule="exact"/>
              <w:rPr>
                <w:rFonts w:eastAsia="方正仿宋_GBK"/>
                <w:szCs w:val="21"/>
              </w:rPr>
            </w:pPr>
            <w:r w:rsidRPr="00B01624">
              <w:rPr>
                <w:rFonts w:eastAsia="方正仿宋_GBK"/>
                <w:szCs w:val="21"/>
              </w:rPr>
              <w:t xml:space="preserve">3. </w:t>
            </w:r>
            <w:r w:rsidRPr="00B01624">
              <w:rPr>
                <w:rFonts w:ascii="宋体" w:hAnsi="宋体" w:cs="宋体" w:hint="eastAsia"/>
                <w:szCs w:val="21"/>
              </w:rPr>
              <w:t>对大型、落地式分配电箱、开关箱设置防护棚</w:t>
            </w:r>
            <w:r w:rsidRPr="00B01624">
              <w:rPr>
                <w:rFonts w:ascii="___WRD_EMBED_SUB_68" w:eastAsia="___WRD_EMBED_SUB_68" w:hAnsi="___WRD_EMBED_SUB_68" w:cs="___WRD_EMBED_SUB_68" w:hint="eastAsia"/>
                <w:szCs w:val="21"/>
              </w:rPr>
              <w:t>和</w:t>
            </w:r>
            <w:r w:rsidRPr="00B01624">
              <w:rPr>
                <w:rFonts w:ascii="宋体" w:hAnsi="宋体" w:cs="宋体" w:hint="eastAsia"/>
                <w:szCs w:val="21"/>
              </w:rPr>
              <w:t>通透式围挡。</w:t>
            </w:r>
          </w:p>
        </w:tc>
      </w:tr>
      <w:tr w:rsidR="00B55BD9" w:rsidRPr="00B01624">
        <w:trPr>
          <w:cantSplit/>
          <w:trHeight w:val="575"/>
        </w:trPr>
        <w:tc>
          <w:tcPr>
            <w:tcW w:w="738" w:type="dxa"/>
            <w:vMerge/>
            <w:vAlign w:val="center"/>
          </w:tcPr>
          <w:p w:rsidR="00B55BD9" w:rsidRPr="00B01624" w:rsidRDefault="00B55BD9">
            <w:pPr>
              <w:spacing w:line="300" w:lineRule="exact"/>
              <w:jc w:val="center"/>
              <w:rPr>
                <w:rFonts w:eastAsia="方正仿宋_GBK"/>
                <w:szCs w:val="21"/>
              </w:rPr>
            </w:pPr>
          </w:p>
        </w:tc>
        <w:tc>
          <w:tcPr>
            <w:tcW w:w="525" w:type="dxa"/>
            <w:vMerge/>
            <w:vAlign w:val="center"/>
          </w:tcPr>
          <w:p w:rsidR="00B55BD9" w:rsidRPr="00B01624" w:rsidRDefault="00B55BD9">
            <w:pPr>
              <w:spacing w:line="300" w:lineRule="exact"/>
              <w:jc w:val="center"/>
              <w:rPr>
                <w:rFonts w:eastAsia="方正仿宋_GBK"/>
                <w:szCs w:val="21"/>
              </w:rPr>
            </w:pPr>
          </w:p>
        </w:tc>
        <w:tc>
          <w:tcPr>
            <w:tcW w:w="1545" w:type="dxa"/>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接地装置</w:t>
            </w:r>
          </w:p>
        </w:tc>
        <w:tc>
          <w:tcPr>
            <w:tcW w:w="66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施工现场应设置不少于三处的重复接地装置。</w:t>
            </w:r>
          </w:p>
        </w:tc>
      </w:tr>
      <w:tr w:rsidR="00B55BD9" w:rsidRPr="00B01624">
        <w:trPr>
          <w:cantSplit/>
          <w:trHeight w:val="916"/>
        </w:trPr>
        <w:tc>
          <w:tcPr>
            <w:tcW w:w="738" w:type="dxa"/>
            <w:vMerge/>
            <w:vAlign w:val="center"/>
          </w:tcPr>
          <w:p w:rsidR="00B55BD9" w:rsidRPr="00B01624" w:rsidRDefault="00B55BD9">
            <w:pPr>
              <w:spacing w:line="300" w:lineRule="exact"/>
              <w:jc w:val="center"/>
              <w:rPr>
                <w:rFonts w:eastAsia="方正仿宋_GBK"/>
                <w:szCs w:val="21"/>
              </w:rPr>
            </w:pPr>
          </w:p>
        </w:tc>
        <w:tc>
          <w:tcPr>
            <w:tcW w:w="525" w:type="dxa"/>
            <w:vMerge/>
            <w:vAlign w:val="center"/>
          </w:tcPr>
          <w:p w:rsidR="00B55BD9" w:rsidRPr="00B01624" w:rsidRDefault="00B55BD9">
            <w:pPr>
              <w:spacing w:line="300" w:lineRule="exact"/>
              <w:jc w:val="center"/>
              <w:rPr>
                <w:rFonts w:eastAsia="方正仿宋_GBK"/>
                <w:szCs w:val="21"/>
              </w:rPr>
            </w:pPr>
          </w:p>
        </w:tc>
        <w:tc>
          <w:tcPr>
            <w:tcW w:w="1545" w:type="dxa"/>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现场变配电装置</w:t>
            </w:r>
          </w:p>
        </w:tc>
        <w:tc>
          <w:tcPr>
            <w:tcW w:w="66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总配电房建筑材料必须达到消防防火</w:t>
            </w:r>
            <w:r w:rsidRPr="00B01624">
              <w:rPr>
                <w:rFonts w:ascii="___WRD_EMBED_SUB_68" w:eastAsia="___WRD_EMBED_SUB_68" w:hAnsi="___WRD_EMBED_SUB_68" w:cs="___WRD_EMBED_SUB_68" w:hint="eastAsia"/>
                <w:szCs w:val="21"/>
              </w:rPr>
              <w:t>要求</w:t>
            </w:r>
            <w:r w:rsidRPr="00B01624">
              <w:rPr>
                <w:rFonts w:ascii="宋体" w:hAnsi="宋体" w:cs="宋体" w:hint="eastAsia"/>
                <w:szCs w:val="21"/>
              </w:rPr>
              <w:t>，室</w:t>
            </w:r>
            <w:r w:rsidRPr="00B01624">
              <w:rPr>
                <w:rFonts w:ascii="___WRD_EMBED_SUB_68" w:eastAsia="___WRD_EMBED_SUB_68" w:hAnsi="___WRD_EMBED_SUB_68" w:cs="___WRD_EMBED_SUB_68" w:hint="eastAsia"/>
                <w:szCs w:val="21"/>
              </w:rPr>
              <w:t>内</w:t>
            </w:r>
            <w:r w:rsidRPr="00B01624">
              <w:rPr>
                <w:rFonts w:ascii="宋体" w:hAnsi="宋体" w:cs="宋体" w:hint="eastAsia"/>
                <w:szCs w:val="21"/>
              </w:rPr>
              <w:t>做硬地坪、电缆沟。</w:t>
            </w:r>
          </w:p>
        </w:tc>
      </w:tr>
      <w:tr w:rsidR="00B55BD9" w:rsidRPr="00B01624">
        <w:trPr>
          <w:cantSplit/>
          <w:trHeight w:val="612"/>
        </w:trPr>
        <w:tc>
          <w:tcPr>
            <w:tcW w:w="738" w:type="dxa"/>
            <w:vAlign w:val="center"/>
          </w:tcPr>
          <w:p w:rsidR="00B55BD9" w:rsidRPr="00B01624" w:rsidRDefault="004E1434">
            <w:pPr>
              <w:spacing w:line="300" w:lineRule="exact"/>
              <w:jc w:val="center"/>
              <w:rPr>
                <w:rFonts w:eastAsia="方正仿宋_GBK"/>
                <w:b/>
                <w:bCs/>
                <w:szCs w:val="21"/>
              </w:rPr>
            </w:pPr>
            <w:r w:rsidRPr="00B01624">
              <w:rPr>
                <w:rFonts w:eastAsia="方正仿宋_GBK"/>
                <w:b/>
                <w:bCs/>
                <w:szCs w:val="21"/>
              </w:rPr>
              <w:t>类</w:t>
            </w:r>
            <w:r w:rsidRPr="00B01624">
              <w:rPr>
                <w:rFonts w:ascii="宋体" w:hAnsi="宋体" w:cs="宋体" w:hint="eastAsia"/>
                <w:b/>
                <w:bCs/>
                <w:szCs w:val="21"/>
              </w:rPr>
              <w:t>别</w:t>
            </w:r>
          </w:p>
        </w:tc>
        <w:tc>
          <w:tcPr>
            <w:tcW w:w="2070" w:type="dxa"/>
            <w:gridSpan w:val="2"/>
            <w:vAlign w:val="center"/>
          </w:tcPr>
          <w:p w:rsidR="00B55BD9" w:rsidRPr="00B01624" w:rsidRDefault="004E1434">
            <w:pPr>
              <w:spacing w:line="300" w:lineRule="exact"/>
              <w:jc w:val="center"/>
              <w:rPr>
                <w:rFonts w:eastAsia="方正仿宋_GBK"/>
                <w:b/>
                <w:bCs/>
                <w:szCs w:val="21"/>
              </w:rPr>
            </w:pPr>
            <w:r w:rsidRPr="00B01624">
              <w:rPr>
                <w:rFonts w:eastAsia="方正仿宋_GBK"/>
                <w:b/>
                <w:bCs/>
                <w:szCs w:val="21"/>
              </w:rPr>
              <w:t>项目名称</w:t>
            </w:r>
          </w:p>
        </w:tc>
        <w:tc>
          <w:tcPr>
            <w:tcW w:w="6645" w:type="dxa"/>
            <w:vAlign w:val="center"/>
          </w:tcPr>
          <w:p w:rsidR="00B55BD9" w:rsidRPr="00B01624" w:rsidRDefault="004E1434">
            <w:pPr>
              <w:spacing w:line="300" w:lineRule="exact"/>
              <w:jc w:val="center"/>
              <w:rPr>
                <w:rFonts w:eastAsia="方正仿宋_GBK"/>
                <w:b/>
                <w:bCs/>
                <w:szCs w:val="21"/>
              </w:rPr>
            </w:pPr>
            <w:r w:rsidRPr="00B01624">
              <w:rPr>
                <w:rFonts w:eastAsia="方正仿宋_GBK"/>
                <w:b/>
                <w:bCs/>
                <w:szCs w:val="21"/>
              </w:rPr>
              <w:t>主要内容和要求</w:t>
            </w:r>
          </w:p>
        </w:tc>
      </w:tr>
      <w:tr w:rsidR="00B55BD9" w:rsidRPr="00B01624">
        <w:trPr>
          <w:cantSplit/>
        </w:trPr>
        <w:tc>
          <w:tcPr>
            <w:tcW w:w="738" w:type="dxa"/>
            <w:vMerge w:val="restart"/>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安全施工</w:t>
            </w:r>
          </w:p>
        </w:tc>
        <w:tc>
          <w:tcPr>
            <w:tcW w:w="525" w:type="dxa"/>
            <w:vMerge w:val="restart"/>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高处作业防护</w:t>
            </w:r>
          </w:p>
        </w:tc>
        <w:tc>
          <w:tcPr>
            <w:tcW w:w="15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楼层、屋面、阳台等临边</w:t>
            </w:r>
          </w:p>
        </w:tc>
        <w:tc>
          <w:tcPr>
            <w:tcW w:w="66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设两道防护栏杆</w:t>
            </w:r>
            <w:r w:rsidRPr="00B01624">
              <w:rPr>
                <w:rFonts w:ascii="___WRD_EMBED_SUB_68" w:eastAsia="___WRD_EMBED_SUB_68" w:hAnsi="___WRD_EMBED_SUB_68" w:cs="___WRD_EMBED_SUB_68" w:hint="eastAsia"/>
                <w:szCs w:val="21"/>
              </w:rPr>
              <w:t>和</w:t>
            </w:r>
            <w:r w:rsidRPr="00B01624">
              <w:rPr>
                <w:rFonts w:eastAsia="方正仿宋_GBK"/>
                <w:szCs w:val="21"/>
              </w:rPr>
              <w:t>18cm</w:t>
            </w:r>
            <w:r w:rsidRPr="00B01624">
              <w:rPr>
                <w:rFonts w:ascii="宋体" w:hAnsi="宋体" w:cs="宋体" w:hint="eastAsia"/>
                <w:szCs w:val="21"/>
              </w:rPr>
              <w:t>高的踢脚板，用密</w:t>
            </w:r>
            <w:r w:rsidRPr="00B01624">
              <w:rPr>
                <w:rFonts w:ascii="___WRD_EMBED_SUB_68" w:eastAsia="___WRD_EMBED_SUB_68" w:hAnsi="___WRD_EMBED_SUB_68" w:cs="___WRD_EMBED_SUB_68" w:hint="eastAsia"/>
                <w:szCs w:val="21"/>
              </w:rPr>
              <w:t>目</w:t>
            </w:r>
            <w:r w:rsidRPr="00B01624">
              <w:rPr>
                <w:rFonts w:ascii="宋体" w:hAnsi="宋体" w:cs="宋体" w:hint="eastAsia"/>
                <w:szCs w:val="21"/>
              </w:rPr>
              <w:t>式安全立网全封闭。</w:t>
            </w:r>
          </w:p>
        </w:tc>
      </w:tr>
      <w:tr w:rsidR="00B55BD9" w:rsidRPr="00B01624">
        <w:trPr>
          <w:cantSplit/>
        </w:trPr>
        <w:tc>
          <w:tcPr>
            <w:tcW w:w="738" w:type="dxa"/>
            <w:vMerge/>
            <w:vAlign w:val="center"/>
          </w:tcPr>
          <w:p w:rsidR="00B55BD9" w:rsidRPr="00B01624" w:rsidRDefault="00B55BD9">
            <w:pPr>
              <w:spacing w:line="300" w:lineRule="exact"/>
              <w:jc w:val="center"/>
              <w:rPr>
                <w:rFonts w:eastAsia="方正仿宋_GBK"/>
                <w:szCs w:val="21"/>
              </w:rPr>
            </w:pPr>
          </w:p>
        </w:tc>
        <w:tc>
          <w:tcPr>
            <w:tcW w:w="525" w:type="dxa"/>
            <w:vMerge/>
            <w:vAlign w:val="center"/>
          </w:tcPr>
          <w:p w:rsidR="00B55BD9" w:rsidRPr="00B01624" w:rsidRDefault="00B55BD9">
            <w:pPr>
              <w:spacing w:line="300" w:lineRule="exact"/>
              <w:jc w:val="center"/>
              <w:rPr>
                <w:rFonts w:eastAsia="方正仿宋_GBK"/>
                <w:szCs w:val="21"/>
              </w:rPr>
            </w:pPr>
          </w:p>
        </w:tc>
        <w:tc>
          <w:tcPr>
            <w:tcW w:w="15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通道口</w:t>
            </w:r>
          </w:p>
        </w:tc>
        <w:tc>
          <w:tcPr>
            <w:tcW w:w="66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设防护棚，防护棚应为不小于</w:t>
            </w:r>
            <w:r w:rsidRPr="00B01624">
              <w:rPr>
                <w:rFonts w:eastAsia="方正仿宋_GBK"/>
                <w:szCs w:val="21"/>
              </w:rPr>
              <w:t>5cm</w:t>
            </w:r>
            <w:r w:rsidRPr="00B01624">
              <w:rPr>
                <w:rFonts w:ascii="宋体" w:hAnsi="宋体" w:cs="宋体" w:hint="eastAsia"/>
                <w:szCs w:val="21"/>
              </w:rPr>
              <w:t>厚的木板或两道相距</w:t>
            </w:r>
            <w:r w:rsidRPr="00B01624">
              <w:rPr>
                <w:rFonts w:eastAsia="方正仿宋_GBK"/>
                <w:szCs w:val="21"/>
              </w:rPr>
              <w:t>50cm</w:t>
            </w:r>
            <w:r w:rsidRPr="00B01624">
              <w:rPr>
                <w:rFonts w:ascii="宋体" w:hAnsi="宋体" w:cs="宋体" w:hint="eastAsia"/>
                <w:szCs w:val="21"/>
              </w:rPr>
              <w:t>的竹笆。两侧应沿栏杆架用密</w:t>
            </w:r>
            <w:r w:rsidRPr="00B01624">
              <w:rPr>
                <w:rFonts w:ascii="___WRD_EMBED_SUB_68" w:eastAsia="___WRD_EMBED_SUB_68" w:hAnsi="___WRD_EMBED_SUB_68" w:cs="___WRD_EMBED_SUB_68" w:hint="eastAsia"/>
                <w:szCs w:val="21"/>
              </w:rPr>
              <w:t>目</w:t>
            </w:r>
            <w:r w:rsidRPr="00B01624">
              <w:rPr>
                <w:rFonts w:ascii="宋体" w:hAnsi="宋体" w:cs="宋体" w:hint="eastAsia"/>
                <w:szCs w:val="21"/>
              </w:rPr>
              <w:t>式安全网封闭。</w:t>
            </w:r>
          </w:p>
        </w:tc>
      </w:tr>
      <w:tr w:rsidR="00B55BD9" w:rsidRPr="00B01624">
        <w:trPr>
          <w:cantSplit/>
        </w:trPr>
        <w:tc>
          <w:tcPr>
            <w:tcW w:w="738" w:type="dxa"/>
            <w:vMerge/>
            <w:vAlign w:val="center"/>
          </w:tcPr>
          <w:p w:rsidR="00B55BD9" w:rsidRPr="00B01624" w:rsidRDefault="00B55BD9">
            <w:pPr>
              <w:spacing w:line="300" w:lineRule="exact"/>
              <w:jc w:val="center"/>
              <w:rPr>
                <w:rFonts w:eastAsia="方正仿宋_GBK"/>
                <w:szCs w:val="21"/>
              </w:rPr>
            </w:pPr>
          </w:p>
        </w:tc>
        <w:tc>
          <w:tcPr>
            <w:tcW w:w="525" w:type="dxa"/>
            <w:vMerge/>
            <w:vAlign w:val="center"/>
          </w:tcPr>
          <w:p w:rsidR="00B55BD9" w:rsidRPr="00B01624" w:rsidRDefault="00B55BD9">
            <w:pPr>
              <w:spacing w:line="300" w:lineRule="exact"/>
              <w:jc w:val="center"/>
              <w:rPr>
                <w:rFonts w:eastAsia="方正仿宋_GBK"/>
                <w:szCs w:val="21"/>
              </w:rPr>
            </w:pPr>
          </w:p>
        </w:tc>
        <w:tc>
          <w:tcPr>
            <w:tcW w:w="15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预留洞口</w:t>
            </w:r>
          </w:p>
        </w:tc>
        <w:tc>
          <w:tcPr>
            <w:tcW w:w="66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用硬质材料全封闭，短边超过</w:t>
            </w:r>
            <w:r w:rsidRPr="00B01624">
              <w:rPr>
                <w:rFonts w:eastAsia="方正仿宋_GBK"/>
                <w:szCs w:val="21"/>
              </w:rPr>
              <w:t>1.5m</w:t>
            </w:r>
            <w:r w:rsidRPr="00B01624">
              <w:rPr>
                <w:rFonts w:ascii="宋体" w:hAnsi="宋体" w:cs="宋体" w:hint="eastAsia"/>
                <w:szCs w:val="21"/>
              </w:rPr>
              <w:t>长的洞口，除封闭外四周还应设有防护栏杆。</w:t>
            </w:r>
          </w:p>
        </w:tc>
      </w:tr>
      <w:tr w:rsidR="00B55BD9" w:rsidRPr="00B01624">
        <w:trPr>
          <w:cantSplit/>
          <w:trHeight w:val="605"/>
        </w:trPr>
        <w:tc>
          <w:tcPr>
            <w:tcW w:w="738" w:type="dxa"/>
            <w:vMerge/>
            <w:vAlign w:val="center"/>
          </w:tcPr>
          <w:p w:rsidR="00B55BD9" w:rsidRPr="00B01624" w:rsidRDefault="00B55BD9">
            <w:pPr>
              <w:spacing w:line="300" w:lineRule="exact"/>
              <w:jc w:val="center"/>
              <w:rPr>
                <w:rFonts w:eastAsia="方正仿宋_GBK"/>
                <w:szCs w:val="21"/>
              </w:rPr>
            </w:pPr>
          </w:p>
        </w:tc>
        <w:tc>
          <w:tcPr>
            <w:tcW w:w="525" w:type="dxa"/>
            <w:vMerge/>
            <w:vAlign w:val="center"/>
          </w:tcPr>
          <w:p w:rsidR="00B55BD9" w:rsidRPr="00B01624" w:rsidRDefault="00B55BD9">
            <w:pPr>
              <w:spacing w:line="300" w:lineRule="exact"/>
              <w:jc w:val="center"/>
              <w:rPr>
                <w:rFonts w:eastAsia="方正仿宋_GBK"/>
                <w:szCs w:val="21"/>
              </w:rPr>
            </w:pPr>
          </w:p>
        </w:tc>
        <w:tc>
          <w:tcPr>
            <w:tcW w:w="15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电梯井口</w:t>
            </w:r>
          </w:p>
        </w:tc>
        <w:tc>
          <w:tcPr>
            <w:tcW w:w="66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设置定型化、工具化的防护门，在电梯井</w:t>
            </w:r>
            <w:r w:rsidRPr="00B01624">
              <w:rPr>
                <w:rFonts w:ascii="___WRD_EMBED_SUB_68" w:eastAsia="___WRD_EMBED_SUB_68" w:hAnsi="___WRD_EMBED_SUB_68" w:cs="___WRD_EMBED_SUB_68" w:hint="eastAsia"/>
                <w:szCs w:val="21"/>
              </w:rPr>
              <w:t>内</w:t>
            </w:r>
            <w:r w:rsidRPr="00B01624">
              <w:rPr>
                <w:rFonts w:ascii="宋体" w:hAnsi="宋体" w:cs="宋体" w:hint="eastAsia"/>
                <w:szCs w:val="21"/>
              </w:rPr>
              <w:t>每隔</w:t>
            </w:r>
            <w:r w:rsidRPr="00B01624">
              <w:rPr>
                <w:rFonts w:eastAsia="方正仿宋_GBK"/>
                <w:szCs w:val="21"/>
              </w:rPr>
              <w:t>2</w:t>
            </w:r>
            <w:r w:rsidRPr="00B01624">
              <w:rPr>
                <w:rFonts w:ascii="宋体" w:hAnsi="宋体" w:cs="宋体" w:hint="eastAsia"/>
                <w:szCs w:val="21"/>
              </w:rPr>
              <w:t>层（不大于</w:t>
            </w:r>
            <w:r w:rsidRPr="00B01624">
              <w:rPr>
                <w:rFonts w:eastAsia="方正仿宋_GBK"/>
                <w:szCs w:val="21"/>
              </w:rPr>
              <w:t>10m</w:t>
            </w:r>
            <w:r w:rsidRPr="00B01624">
              <w:rPr>
                <w:rFonts w:ascii="宋体" w:hAnsi="宋体" w:cs="宋体" w:hint="eastAsia"/>
                <w:szCs w:val="21"/>
              </w:rPr>
              <w:t>）设置一道水平防护。</w:t>
            </w:r>
          </w:p>
        </w:tc>
      </w:tr>
      <w:tr w:rsidR="00B55BD9" w:rsidRPr="00B01624">
        <w:trPr>
          <w:cantSplit/>
        </w:trPr>
        <w:tc>
          <w:tcPr>
            <w:tcW w:w="738" w:type="dxa"/>
            <w:vMerge/>
            <w:vAlign w:val="center"/>
          </w:tcPr>
          <w:p w:rsidR="00B55BD9" w:rsidRPr="00B01624" w:rsidRDefault="00B55BD9">
            <w:pPr>
              <w:spacing w:line="300" w:lineRule="exact"/>
              <w:jc w:val="center"/>
              <w:rPr>
                <w:rFonts w:eastAsia="方正仿宋_GBK"/>
                <w:szCs w:val="21"/>
              </w:rPr>
            </w:pPr>
          </w:p>
        </w:tc>
        <w:tc>
          <w:tcPr>
            <w:tcW w:w="525" w:type="dxa"/>
            <w:vMerge/>
            <w:vAlign w:val="center"/>
          </w:tcPr>
          <w:p w:rsidR="00B55BD9" w:rsidRPr="00B01624" w:rsidRDefault="00B55BD9">
            <w:pPr>
              <w:spacing w:line="300" w:lineRule="exact"/>
              <w:jc w:val="center"/>
              <w:rPr>
                <w:rFonts w:eastAsia="方正仿宋_GBK"/>
                <w:szCs w:val="21"/>
              </w:rPr>
            </w:pPr>
          </w:p>
        </w:tc>
        <w:tc>
          <w:tcPr>
            <w:tcW w:w="15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楼梯边</w:t>
            </w:r>
          </w:p>
        </w:tc>
        <w:tc>
          <w:tcPr>
            <w:tcW w:w="66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设</w:t>
            </w:r>
            <w:r w:rsidRPr="00B01624">
              <w:rPr>
                <w:rFonts w:eastAsia="方正仿宋_GBK"/>
                <w:szCs w:val="21"/>
              </w:rPr>
              <w:t>1.2m</w:t>
            </w:r>
            <w:r w:rsidRPr="00B01624">
              <w:rPr>
                <w:rFonts w:ascii="宋体" w:hAnsi="宋体" w:cs="宋体" w:hint="eastAsia"/>
                <w:szCs w:val="21"/>
              </w:rPr>
              <w:t>高的定型化、工具化的防护栏，</w:t>
            </w:r>
            <w:r w:rsidRPr="00B01624">
              <w:rPr>
                <w:rFonts w:eastAsia="方正仿宋_GBK"/>
                <w:szCs w:val="21"/>
              </w:rPr>
              <w:t>18cm</w:t>
            </w:r>
            <w:r w:rsidRPr="00B01624">
              <w:rPr>
                <w:rFonts w:ascii="宋体" w:hAnsi="宋体" w:cs="宋体" w:hint="eastAsia"/>
                <w:szCs w:val="21"/>
              </w:rPr>
              <w:t>高的踢脚板。</w:t>
            </w:r>
          </w:p>
        </w:tc>
      </w:tr>
      <w:tr w:rsidR="00B55BD9" w:rsidRPr="00B01624">
        <w:trPr>
          <w:cantSplit/>
        </w:trPr>
        <w:tc>
          <w:tcPr>
            <w:tcW w:w="738" w:type="dxa"/>
            <w:vMerge/>
            <w:vAlign w:val="center"/>
          </w:tcPr>
          <w:p w:rsidR="00B55BD9" w:rsidRPr="00B01624" w:rsidRDefault="00B55BD9">
            <w:pPr>
              <w:spacing w:line="300" w:lineRule="exact"/>
              <w:jc w:val="center"/>
              <w:rPr>
                <w:rFonts w:eastAsia="方正仿宋_GBK"/>
                <w:szCs w:val="21"/>
              </w:rPr>
            </w:pPr>
          </w:p>
        </w:tc>
        <w:tc>
          <w:tcPr>
            <w:tcW w:w="525" w:type="dxa"/>
            <w:vMerge/>
            <w:vAlign w:val="center"/>
          </w:tcPr>
          <w:p w:rsidR="00B55BD9" w:rsidRPr="00B01624" w:rsidRDefault="00B55BD9">
            <w:pPr>
              <w:spacing w:line="300" w:lineRule="exact"/>
              <w:jc w:val="center"/>
              <w:rPr>
                <w:rFonts w:eastAsia="方正仿宋_GBK"/>
                <w:szCs w:val="21"/>
              </w:rPr>
            </w:pPr>
          </w:p>
        </w:tc>
        <w:tc>
          <w:tcPr>
            <w:tcW w:w="15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垂直方向交叉作业</w:t>
            </w:r>
          </w:p>
        </w:tc>
        <w:tc>
          <w:tcPr>
            <w:tcW w:w="66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设置防护隔离棚或其它设施。</w:t>
            </w:r>
          </w:p>
        </w:tc>
      </w:tr>
      <w:tr w:rsidR="00B55BD9" w:rsidRPr="00B01624">
        <w:trPr>
          <w:cantSplit/>
        </w:trPr>
        <w:tc>
          <w:tcPr>
            <w:tcW w:w="738" w:type="dxa"/>
            <w:vMerge/>
            <w:vAlign w:val="center"/>
          </w:tcPr>
          <w:p w:rsidR="00B55BD9" w:rsidRPr="00B01624" w:rsidRDefault="00B55BD9">
            <w:pPr>
              <w:spacing w:line="300" w:lineRule="exact"/>
              <w:jc w:val="center"/>
              <w:rPr>
                <w:rFonts w:eastAsia="方正仿宋_GBK"/>
                <w:szCs w:val="21"/>
              </w:rPr>
            </w:pPr>
          </w:p>
        </w:tc>
        <w:tc>
          <w:tcPr>
            <w:tcW w:w="525" w:type="dxa"/>
            <w:vMerge/>
            <w:vAlign w:val="center"/>
          </w:tcPr>
          <w:p w:rsidR="00B55BD9" w:rsidRPr="00B01624" w:rsidRDefault="00B55BD9">
            <w:pPr>
              <w:spacing w:line="300" w:lineRule="exact"/>
              <w:jc w:val="center"/>
              <w:rPr>
                <w:rFonts w:eastAsia="方正仿宋_GBK"/>
                <w:szCs w:val="21"/>
              </w:rPr>
            </w:pPr>
          </w:p>
        </w:tc>
        <w:tc>
          <w:tcPr>
            <w:tcW w:w="15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高处作业</w:t>
            </w:r>
          </w:p>
        </w:tc>
        <w:tc>
          <w:tcPr>
            <w:tcW w:w="66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有悬挂安全带的悬索或其它设施，有操作平台，有上下的梯子或其它形式的通道。</w:t>
            </w:r>
          </w:p>
        </w:tc>
      </w:tr>
      <w:tr w:rsidR="00B55BD9" w:rsidRPr="00B01624">
        <w:trPr>
          <w:cantSplit/>
        </w:trPr>
        <w:tc>
          <w:tcPr>
            <w:tcW w:w="738" w:type="dxa"/>
            <w:vMerge/>
            <w:vAlign w:val="center"/>
          </w:tcPr>
          <w:p w:rsidR="00B55BD9" w:rsidRPr="00B01624" w:rsidRDefault="00B55BD9">
            <w:pPr>
              <w:spacing w:line="300" w:lineRule="exact"/>
              <w:jc w:val="center"/>
              <w:rPr>
                <w:rFonts w:eastAsia="方正仿宋_GBK"/>
                <w:szCs w:val="21"/>
              </w:rPr>
            </w:pPr>
          </w:p>
        </w:tc>
        <w:tc>
          <w:tcPr>
            <w:tcW w:w="525" w:type="dxa"/>
            <w:vMerge/>
            <w:vAlign w:val="center"/>
          </w:tcPr>
          <w:p w:rsidR="00B55BD9" w:rsidRPr="00B01624" w:rsidRDefault="00B55BD9">
            <w:pPr>
              <w:spacing w:line="300" w:lineRule="exact"/>
              <w:jc w:val="center"/>
              <w:rPr>
                <w:rFonts w:eastAsia="方正仿宋_GBK"/>
                <w:szCs w:val="21"/>
              </w:rPr>
            </w:pPr>
          </w:p>
        </w:tc>
        <w:tc>
          <w:tcPr>
            <w:tcW w:w="15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基坑、物料平台</w:t>
            </w:r>
          </w:p>
        </w:tc>
        <w:tc>
          <w:tcPr>
            <w:tcW w:w="66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设</w:t>
            </w:r>
            <w:r w:rsidRPr="00B01624">
              <w:rPr>
                <w:rFonts w:eastAsia="方正仿宋_GBK"/>
                <w:szCs w:val="21"/>
              </w:rPr>
              <w:t>1.2m</w:t>
            </w:r>
            <w:r w:rsidRPr="00B01624">
              <w:rPr>
                <w:rFonts w:ascii="宋体" w:hAnsi="宋体" w:cs="宋体" w:hint="eastAsia"/>
                <w:szCs w:val="21"/>
              </w:rPr>
              <w:t>高标准化的防护栏，用密</w:t>
            </w:r>
            <w:r w:rsidRPr="00B01624">
              <w:rPr>
                <w:rFonts w:ascii="___WRD_EMBED_SUB_68" w:eastAsia="___WRD_EMBED_SUB_68" w:hAnsi="___WRD_EMBED_SUB_68" w:cs="___WRD_EMBED_SUB_68" w:hint="eastAsia"/>
                <w:szCs w:val="21"/>
              </w:rPr>
              <w:t>目</w:t>
            </w:r>
            <w:r w:rsidRPr="00B01624">
              <w:rPr>
                <w:rFonts w:ascii="宋体" w:hAnsi="宋体" w:cs="宋体" w:hint="eastAsia"/>
                <w:szCs w:val="21"/>
              </w:rPr>
              <w:t>式安全立网封闭，悬挂标识。</w:t>
            </w:r>
          </w:p>
        </w:tc>
      </w:tr>
      <w:tr w:rsidR="00B55BD9" w:rsidRPr="00B01624">
        <w:trPr>
          <w:cantSplit/>
        </w:trPr>
        <w:tc>
          <w:tcPr>
            <w:tcW w:w="738" w:type="dxa"/>
            <w:vMerge/>
            <w:vAlign w:val="center"/>
          </w:tcPr>
          <w:p w:rsidR="00B55BD9" w:rsidRPr="00B01624" w:rsidRDefault="00B55BD9">
            <w:pPr>
              <w:spacing w:line="300" w:lineRule="exact"/>
              <w:jc w:val="center"/>
              <w:rPr>
                <w:rFonts w:eastAsia="方正仿宋_GBK"/>
                <w:szCs w:val="21"/>
              </w:rPr>
            </w:pPr>
          </w:p>
        </w:tc>
        <w:tc>
          <w:tcPr>
            <w:tcW w:w="2070" w:type="dxa"/>
            <w:gridSpan w:val="2"/>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安全防护用品</w:t>
            </w:r>
          </w:p>
        </w:tc>
        <w:tc>
          <w:tcPr>
            <w:tcW w:w="66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安全帽、安全带、特种作业人员（电工、焊工、架子工等）防护服装、用品等。</w:t>
            </w:r>
          </w:p>
        </w:tc>
      </w:tr>
      <w:tr w:rsidR="00B55BD9" w:rsidRPr="00B01624">
        <w:trPr>
          <w:cantSplit/>
          <w:trHeight w:val="655"/>
        </w:trPr>
        <w:tc>
          <w:tcPr>
            <w:tcW w:w="738" w:type="dxa"/>
            <w:vMerge w:val="restart"/>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其它</w:t>
            </w:r>
          </w:p>
        </w:tc>
        <w:tc>
          <w:tcPr>
            <w:tcW w:w="525" w:type="dxa"/>
            <w:vMerge w:val="restart"/>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机械设备防护</w:t>
            </w:r>
          </w:p>
        </w:tc>
        <w:tc>
          <w:tcPr>
            <w:tcW w:w="1545" w:type="dxa"/>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中小型机械</w:t>
            </w:r>
          </w:p>
        </w:tc>
        <w:tc>
          <w:tcPr>
            <w:tcW w:w="66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设防护棚（同通道口防护并有防雨措施）。</w:t>
            </w:r>
          </w:p>
        </w:tc>
      </w:tr>
      <w:tr w:rsidR="00B55BD9" w:rsidRPr="00B01624">
        <w:trPr>
          <w:cantSplit/>
        </w:trPr>
        <w:tc>
          <w:tcPr>
            <w:tcW w:w="738" w:type="dxa"/>
            <w:vMerge/>
            <w:vAlign w:val="center"/>
          </w:tcPr>
          <w:p w:rsidR="00B55BD9" w:rsidRPr="00B01624" w:rsidRDefault="00B55BD9">
            <w:pPr>
              <w:spacing w:line="300" w:lineRule="exact"/>
              <w:jc w:val="center"/>
              <w:rPr>
                <w:rFonts w:eastAsia="方正仿宋_GBK"/>
                <w:szCs w:val="21"/>
              </w:rPr>
            </w:pPr>
          </w:p>
        </w:tc>
        <w:tc>
          <w:tcPr>
            <w:tcW w:w="525" w:type="dxa"/>
            <w:vMerge/>
            <w:vAlign w:val="center"/>
          </w:tcPr>
          <w:p w:rsidR="00B55BD9" w:rsidRPr="00B01624" w:rsidRDefault="00B55BD9">
            <w:pPr>
              <w:spacing w:line="300" w:lineRule="exact"/>
              <w:jc w:val="center"/>
              <w:rPr>
                <w:rFonts w:eastAsia="方正仿宋_GBK"/>
                <w:szCs w:val="21"/>
              </w:rPr>
            </w:pPr>
          </w:p>
        </w:tc>
        <w:tc>
          <w:tcPr>
            <w:tcW w:w="1545" w:type="dxa"/>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垂直运输设备</w:t>
            </w:r>
          </w:p>
        </w:tc>
        <w:tc>
          <w:tcPr>
            <w:tcW w:w="6645" w:type="dxa"/>
            <w:vAlign w:val="center"/>
          </w:tcPr>
          <w:p w:rsidR="00B55BD9" w:rsidRPr="00B01624" w:rsidRDefault="004E1434">
            <w:pPr>
              <w:spacing w:line="300" w:lineRule="exact"/>
              <w:rPr>
                <w:rFonts w:eastAsia="方正仿宋_GBK"/>
                <w:szCs w:val="21"/>
              </w:rPr>
            </w:pPr>
            <w:r w:rsidRPr="00B01624">
              <w:rPr>
                <w:rFonts w:eastAsia="方正仿宋_GBK"/>
                <w:szCs w:val="21"/>
              </w:rPr>
              <w:t xml:space="preserve">1. </w:t>
            </w:r>
            <w:r w:rsidRPr="00B01624">
              <w:rPr>
                <w:rFonts w:ascii="宋体" w:hAnsi="宋体" w:cs="宋体" w:hint="eastAsia"/>
                <w:szCs w:val="21"/>
              </w:rPr>
              <w:t>垂直运输设备检测、检验、日常维护、保养等。</w:t>
            </w:r>
          </w:p>
          <w:p w:rsidR="00B55BD9" w:rsidRPr="00B01624" w:rsidRDefault="004E1434">
            <w:pPr>
              <w:spacing w:line="300" w:lineRule="exact"/>
              <w:rPr>
                <w:rFonts w:eastAsia="方正仿宋_GBK"/>
                <w:szCs w:val="21"/>
              </w:rPr>
            </w:pPr>
            <w:r w:rsidRPr="00B01624">
              <w:rPr>
                <w:rFonts w:eastAsia="方正仿宋_GBK"/>
                <w:szCs w:val="21"/>
              </w:rPr>
              <w:t xml:space="preserve">2. </w:t>
            </w:r>
            <w:r w:rsidRPr="00B01624">
              <w:rPr>
                <w:rFonts w:ascii="宋体" w:hAnsi="宋体" w:cs="宋体" w:hint="eastAsia"/>
                <w:szCs w:val="21"/>
              </w:rPr>
              <w:t>物料提升机、施工电梯等物料平台搭设、外侧用密</w:t>
            </w:r>
            <w:r w:rsidRPr="00B01624">
              <w:rPr>
                <w:rFonts w:ascii="___WRD_EMBED_SUB_68" w:eastAsia="___WRD_EMBED_SUB_68" w:hAnsi="___WRD_EMBED_SUB_68" w:cs="___WRD_EMBED_SUB_68" w:hint="eastAsia"/>
                <w:szCs w:val="21"/>
              </w:rPr>
              <w:t>目</w:t>
            </w:r>
            <w:r w:rsidRPr="00B01624">
              <w:rPr>
                <w:rFonts w:ascii="宋体" w:hAnsi="宋体" w:cs="宋体" w:hint="eastAsia"/>
                <w:szCs w:val="21"/>
              </w:rPr>
              <w:t>式安全立网全封闭，有安全通道、安全防护门、防护棚等。</w:t>
            </w:r>
          </w:p>
        </w:tc>
      </w:tr>
      <w:tr w:rsidR="00B55BD9" w:rsidRPr="00B01624">
        <w:trPr>
          <w:cantSplit/>
          <w:trHeight w:hRule="exact" w:val="510"/>
        </w:trPr>
        <w:tc>
          <w:tcPr>
            <w:tcW w:w="738" w:type="dxa"/>
            <w:vMerge/>
            <w:vAlign w:val="center"/>
          </w:tcPr>
          <w:p w:rsidR="00B55BD9" w:rsidRPr="00B01624" w:rsidRDefault="00B55BD9">
            <w:pPr>
              <w:spacing w:line="300" w:lineRule="exact"/>
              <w:jc w:val="center"/>
              <w:rPr>
                <w:rFonts w:eastAsia="方正仿宋_GBK"/>
                <w:szCs w:val="21"/>
              </w:rPr>
            </w:pPr>
          </w:p>
        </w:tc>
        <w:tc>
          <w:tcPr>
            <w:tcW w:w="2070" w:type="dxa"/>
            <w:gridSpan w:val="2"/>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专家论证审查</w:t>
            </w:r>
          </w:p>
        </w:tc>
        <w:tc>
          <w:tcPr>
            <w:tcW w:w="66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超过一定规模的危险性较大分部分</w:t>
            </w:r>
            <w:r w:rsidRPr="00B01624">
              <w:rPr>
                <w:rFonts w:ascii="___WRD_EMBED_SUB_68" w:eastAsia="___WRD_EMBED_SUB_68" w:hAnsi="___WRD_EMBED_SUB_68" w:cs="___WRD_EMBED_SUB_68" w:hint="eastAsia"/>
                <w:szCs w:val="21"/>
              </w:rPr>
              <w:t>项</w:t>
            </w:r>
            <w:r w:rsidRPr="00B01624">
              <w:rPr>
                <w:rFonts w:ascii="宋体" w:hAnsi="宋体" w:cs="宋体" w:hint="eastAsia"/>
                <w:szCs w:val="21"/>
              </w:rPr>
              <w:t>工程专家论证审查。</w:t>
            </w:r>
          </w:p>
        </w:tc>
      </w:tr>
      <w:tr w:rsidR="00B55BD9" w:rsidRPr="00B01624">
        <w:trPr>
          <w:cantSplit/>
          <w:trHeight w:hRule="exact" w:val="510"/>
        </w:trPr>
        <w:tc>
          <w:tcPr>
            <w:tcW w:w="738" w:type="dxa"/>
            <w:vMerge/>
            <w:vAlign w:val="center"/>
          </w:tcPr>
          <w:p w:rsidR="00B55BD9" w:rsidRPr="00B01624" w:rsidRDefault="00B55BD9">
            <w:pPr>
              <w:spacing w:line="300" w:lineRule="exact"/>
              <w:jc w:val="center"/>
              <w:rPr>
                <w:rFonts w:eastAsia="方正仿宋_GBK"/>
                <w:szCs w:val="21"/>
              </w:rPr>
            </w:pPr>
          </w:p>
        </w:tc>
        <w:tc>
          <w:tcPr>
            <w:tcW w:w="2070" w:type="dxa"/>
            <w:gridSpan w:val="2"/>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应急救援预案</w:t>
            </w:r>
          </w:p>
        </w:tc>
        <w:tc>
          <w:tcPr>
            <w:tcW w:w="66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救援器材准备及演练等。</w:t>
            </w:r>
          </w:p>
        </w:tc>
      </w:tr>
      <w:tr w:rsidR="00B55BD9" w:rsidRPr="00B01624">
        <w:trPr>
          <w:cantSplit/>
        </w:trPr>
        <w:tc>
          <w:tcPr>
            <w:tcW w:w="738" w:type="dxa"/>
            <w:vMerge/>
            <w:vAlign w:val="center"/>
          </w:tcPr>
          <w:p w:rsidR="00B55BD9" w:rsidRPr="00B01624" w:rsidRDefault="00B55BD9">
            <w:pPr>
              <w:spacing w:line="300" w:lineRule="exact"/>
              <w:jc w:val="center"/>
              <w:rPr>
                <w:rFonts w:eastAsia="方正仿宋_GBK"/>
                <w:szCs w:val="21"/>
              </w:rPr>
            </w:pPr>
          </w:p>
        </w:tc>
        <w:tc>
          <w:tcPr>
            <w:tcW w:w="2070" w:type="dxa"/>
            <w:gridSpan w:val="2"/>
            <w:vAlign w:val="center"/>
          </w:tcPr>
          <w:p w:rsidR="00B55BD9" w:rsidRPr="00B01624" w:rsidRDefault="004E1434">
            <w:pPr>
              <w:spacing w:line="300" w:lineRule="exact"/>
              <w:jc w:val="center"/>
              <w:rPr>
                <w:rFonts w:eastAsia="方正仿宋_GBK"/>
                <w:szCs w:val="21"/>
              </w:rPr>
            </w:pPr>
            <w:r w:rsidRPr="00B01624">
              <w:rPr>
                <w:rFonts w:ascii="宋体" w:hAnsi="宋体" w:cs="宋体" w:hint="eastAsia"/>
                <w:szCs w:val="21"/>
              </w:rPr>
              <w:t>非正常情况施工</w:t>
            </w:r>
          </w:p>
        </w:tc>
        <w:tc>
          <w:tcPr>
            <w:tcW w:w="6645" w:type="dxa"/>
            <w:vAlign w:val="center"/>
          </w:tcPr>
          <w:p w:rsidR="00B55BD9" w:rsidRPr="00B01624" w:rsidRDefault="004E1434">
            <w:pPr>
              <w:spacing w:line="300" w:lineRule="exact"/>
              <w:rPr>
                <w:rFonts w:eastAsia="方正仿宋_GBK"/>
                <w:szCs w:val="21"/>
              </w:rPr>
            </w:pPr>
            <w:r w:rsidRPr="00B01624">
              <w:rPr>
                <w:rFonts w:ascii="宋体" w:hAnsi="宋体" w:cs="宋体" w:hint="eastAsia"/>
                <w:szCs w:val="21"/>
              </w:rPr>
              <w:t>其它特殊情况下的防护费用，如：城市</w:t>
            </w:r>
            <w:r w:rsidRPr="00B01624">
              <w:rPr>
                <w:rFonts w:ascii="___WRD_EMBED_SUB_68" w:eastAsia="___WRD_EMBED_SUB_68" w:hAnsi="___WRD_EMBED_SUB_68" w:cs="___WRD_EMBED_SUB_68" w:hint="eastAsia"/>
                <w:szCs w:val="21"/>
              </w:rPr>
              <w:t>主</w:t>
            </w:r>
            <w:r w:rsidRPr="00B01624">
              <w:rPr>
                <w:rFonts w:ascii="宋体" w:hAnsi="宋体" w:cs="宋体" w:hint="eastAsia"/>
                <w:szCs w:val="21"/>
              </w:rPr>
              <w:t>干道、人流密集、河边等处施工及文物、古建筑、古树保护等。</w:t>
            </w:r>
          </w:p>
        </w:tc>
      </w:tr>
    </w:tbl>
    <w:p w:rsidR="00B55BD9" w:rsidRPr="00B01624" w:rsidRDefault="00B55BD9">
      <w:pPr>
        <w:ind w:firstLineChars="1100" w:firstLine="2310"/>
      </w:pPr>
    </w:p>
    <w:p w:rsidR="00B55BD9" w:rsidRPr="00B01624" w:rsidRDefault="004E1434" w:rsidP="00B01624">
      <w:pPr>
        <w:spacing w:beforeLines="50"/>
        <w:ind w:firstLineChars="200" w:firstLine="420"/>
      </w:pPr>
      <w:r w:rsidRPr="00B01624">
        <w:t>注：本表所列建设工程安全文明施工费，是依据现行律法规及标准规范确定的。如法律法规和标准规范修订，本表所列项目应按照修订后的法律法规和标准规范进行调整。</w:t>
      </w:r>
    </w:p>
    <w:p w:rsidR="00B55BD9" w:rsidRPr="00B01624" w:rsidRDefault="00B55BD9" w:rsidP="00B01624">
      <w:pPr>
        <w:spacing w:beforeLines="50"/>
        <w:ind w:firstLineChars="200" w:firstLine="420"/>
      </w:pPr>
    </w:p>
    <w:p w:rsidR="00B55BD9" w:rsidRPr="00B01624" w:rsidRDefault="00B55BD9" w:rsidP="00B01624">
      <w:pPr>
        <w:spacing w:beforeLines="50"/>
        <w:ind w:firstLineChars="200" w:firstLine="420"/>
      </w:pPr>
    </w:p>
    <w:p w:rsidR="00B55BD9" w:rsidRPr="00B01624" w:rsidRDefault="00B55BD9" w:rsidP="00B01624">
      <w:pPr>
        <w:spacing w:beforeLines="50"/>
        <w:ind w:firstLineChars="200" w:firstLine="420"/>
      </w:pPr>
    </w:p>
    <w:p w:rsidR="00B55BD9" w:rsidRPr="00B01624" w:rsidRDefault="00B55BD9" w:rsidP="00B01624">
      <w:pPr>
        <w:spacing w:beforeLines="50"/>
        <w:ind w:firstLineChars="200" w:firstLine="420"/>
      </w:pPr>
    </w:p>
    <w:p w:rsidR="00B55BD9" w:rsidRPr="00B01624" w:rsidRDefault="00B55BD9" w:rsidP="00B01624">
      <w:pPr>
        <w:spacing w:beforeLines="50"/>
        <w:ind w:firstLineChars="200" w:firstLine="420"/>
      </w:pPr>
    </w:p>
    <w:p w:rsidR="00B55BD9" w:rsidRPr="00B01624" w:rsidRDefault="00B55BD9" w:rsidP="00B01624">
      <w:pPr>
        <w:spacing w:beforeLines="50"/>
        <w:ind w:firstLineChars="200" w:firstLine="420"/>
      </w:pPr>
    </w:p>
    <w:p w:rsidR="00B55BD9" w:rsidRPr="00B01624" w:rsidRDefault="00B55BD9" w:rsidP="00B01624">
      <w:pPr>
        <w:spacing w:beforeLines="50"/>
        <w:ind w:firstLineChars="200" w:firstLine="420"/>
      </w:pPr>
    </w:p>
    <w:p w:rsidR="00B55BD9" w:rsidRPr="00B01624" w:rsidRDefault="00B55BD9" w:rsidP="00B01624">
      <w:pPr>
        <w:spacing w:beforeLines="50"/>
        <w:ind w:firstLineChars="200" w:firstLine="420"/>
      </w:pPr>
    </w:p>
    <w:p w:rsidR="00B55BD9" w:rsidRPr="00B01624" w:rsidRDefault="00B55BD9" w:rsidP="00B01624">
      <w:pPr>
        <w:spacing w:beforeLines="50"/>
        <w:ind w:firstLineChars="200" w:firstLine="420"/>
      </w:pPr>
    </w:p>
    <w:p w:rsidR="00B55BD9" w:rsidRPr="00B01624" w:rsidRDefault="00B55BD9" w:rsidP="00B01624">
      <w:pPr>
        <w:spacing w:beforeLines="50"/>
        <w:ind w:firstLineChars="200" w:firstLine="420"/>
      </w:pPr>
    </w:p>
    <w:p w:rsidR="00B55BD9" w:rsidRPr="00B01624" w:rsidRDefault="00B55BD9" w:rsidP="00B01624">
      <w:pPr>
        <w:spacing w:beforeLines="50"/>
        <w:ind w:firstLineChars="200" w:firstLine="420"/>
      </w:pPr>
    </w:p>
    <w:p w:rsidR="00B55BD9" w:rsidRPr="00B01624" w:rsidRDefault="004E1434">
      <w:pPr>
        <w:keepNext/>
        <w:keepLines/>
        <w:spacing w:before="260" w:after="260" w:line="415" w:lineRule="auto"/>
        <w:jc w:val="left"/>
        <w:outlineLvl w:val="2"/>
        <w:rPr>
          <w:bCs/>
          <w:sz w:val="28"/>
          <w:szCs w:val="28"/>
        </w:rPr>
      </w:pPr>
      <w:bookmarkStart w:id="3211" w:name="_Toc23721591"/>
      <w:bookmarkStart w:id="3212" w:name="_Toc1350281634"/>
      <w:bookmarkStart w:id="3213" w:name="_Toc1352894651"/>
      <w:bookmarkStart w:id="3214" w:name="_Toc1045886329"/>
      <w:bookmarkStart w:id="3215" w:name="_Toc1386439342"/>
      <w:bookmarkStart w:id="3216" w:name="_Toc85599966"/>
      <w:bookmarkStart w:id="3217" w:name="_Toc121419712"/>
      <w:bookmarkStart w:id="3218" w:name="_Toc137931202"/>
      <w:bookmarkStart w:id="3219" w:name="_Toc551008009"/>
      <w:bookmarkStart w:id="3220" w:name="_Toc2071816840"/>
      <w:bookmarkStart w:id="3221" w:name="_Toc300759906"/>
      <w:bookmarkStart w:id="3222" w:name="_Toc59203265"/>
      <w:bookmarkStart w:id="3223" w:name="_Toc121332710"/>
      <w:bookmarkStart w:id="3224" w:name="_Toc1959740934"/>
      <w:bookmarkStart w:id="3225" w:name="_Toc319852896"/>
      <w:r w:rsidRPr="00B01624">
        <w:rPr>
          <w:b/>
          <w:bCs/>
          <w:sz w:val="30"/>
          <w:szCs w:val="30"/>
        </w:rPr>
        <w:t>6</w:t>
      </w:r>
      <w:r w:rsidRPr="00B01624">
        <w:rPr>
          <w:b/>
          <w:bCs/>
          <w:sz w:val="30"/>
          <w:szCs w:val="30"/>
        </w:rPr>
        <w:t>、管理机构配备情况（含工程总承包项目经理、项目经理、项目设计负责人、</w:t>
      </w:r>
      <w:r w:rsidRPr="00B01624">
        <w:rPr>
          <w:b/>
          <w:bCs/>
          <w:sz w:val="32"/>
          <w:szCs w:val="32"/>
        </w:rPr>
        <w:t>专职安全生产管理人员</w:t>
      </w:r>
      <w:r w:rsidRPr="00B01624">
        <w:rPr>
          <w:b/>
          <w:bCs/>
          <w:sz w:val="30"/>
          <w:szCs w:val="30"/>
        </w:rPr>
        <w:t>和主要管理人员情况）、拟投入本工程的主要施工设备表、拟配备本工程的试验和检测仪器设备表</w:t>
      </w:r>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p>
    <w:p w:rsidR="00B55BD9" w:rsidRPr="00B01624" w:rsidRDefault="00B55BD9">
      <w:pPr>
        <w:tabs>
          <w:tab w:val="left" w:pos="826"/>
        </w:tabs>
        <w:snapToGrid w:val="0"/>
        <w:spacing w:line="420" w:lineRule="exact"/>
        <w:jc w:val="center"/>
        <w:rPr>
          <w:sz w:val="24"/>
          <w:szCs w:val="28"/>
        </w:rPr>
      </w:pPr>
    </w:p>
    <w:p w:rsidR="00B55BD9" w:rsidRPr="00B01624" w:rsidRDefault="004E1434">
      <w:pPr>
        <w:tabs>
          <w:tab w:val="left" w:pos="826"/>
        </w:tabs>
        <w:snapToGrid w:val="0"/>
        <w:spacing w:line="360" w:lineRule="auto"/>
        <w:ind w:firstLineChars="250" w:firstLine="525"/>
        <w:jc w:val="left"/>
      </w:pPr>
      <w:r w:rsidRPr="00B01624">
        <w:t>应附上述人员的相应注册证书，建造师安全生产考核合格证书（</w:t>
      </w:r>
      <w:r w:rsidRPr="00B01624">
        <w:t>B</w:t>
      </w:r>
      <w:r w:rsidRPr="00B01624">
        <w:t>类），项目施工专职安全生产管理人员安全生产考核合格证书（</w:t>
      </w:r>
      <w:r w:rsidRPr="00B01624">
        <w:t>C</w:t>
      </w:r>
      <w:r w:rsidRPr="00B01624">
        <w:t>类），身份证、职称证（如有）等材料的信息与</w:t>
      </w:r>
      <w:r w:rsidRPr="00B01624">
        <w:rPr>
          <w:szCs w:val="21"/>
        </w:rPr>
        <w:t>“</w:t>
      </w:r>
      <w:r w:rsidRPr="00B01624">
        <w:rPr>
          <w:szCs w:val="21"/>
        </w:rPr>
        <w:t>桂建云</w:t>
      </w:r>
      <w:r w:rsidRPr="00B01624">
        <w:rPr>
          <w:szCs w:val="21"/>
        </w:rPr>
        <w:t>”</w:t>
      </w:r>
      <w:r w:rsidRPr="00B01624">
        <w:rPr>
          <w:szCs w:val="21"/>
        </w:rPr>
        <w:t>信息一致</w:t>
      </w:r>
      <w:r w:rsidRPr="00B01624">
        <w:t>。施工项目经理注册建造师注册证书和安全生产考核合格证书（</w:t>
      </w:r>
      <w:r w:rsidRPr="00B01624">
        <w:t>B</w:t>
      </w:r>
      <w:r w:rsidRPr="00B01624">
        <w:t>类）、项目施工专职安全生产管理人员安全生产考核合格证书（</w:t>
      </w:r>
      <w:r w:rsidRPr="00B01624">
        <w:t>C</w:t>
      </w:r>
      <w:r w:rsidRPr="00B01624">
        <w:t>类）以</w:t>
      </w:r>
      <w:r w:rsidRPr="00B01624">
        <w:rPr>
          <w:szCs w:val="21"/>
        </w:rPr>
        <w:t>“</w:t>
      </w:r>
      <w:r w:rsidRPr="00B01624">
        <w:rPr>
          <w:szCs w:val="21"/>
        </w:rPr>
        <w:t>桂建云</w:t>
      </w:r>
      <w:r w:rsidRPr="00B01624">
        <w:rPr>
          <w:szCs w:val="21"/>
        </w:rPr>
        <w:t>”</w:t>
      </w:r>
      <w:r w:rsidRPr="00B01624">
        <w:t>为准。</w:t>
      </w:r>
    </w:p>
    <w:p w:rsidR="00B55BD9" w:rsidRPr="00B01624" w:rsidRDefault="004E1434">
      <w:pPr>
        <w:tabs>
          <w:tab w:val="left" w:pos="826"/>
        </w:tabs>
        <w:snapToGrid w:val="0"/>
        <w:spacing w:line="360" w:lineRule="auto"/>
        <w:jc w:val="left"/>
        <w:outlineLvl w:val="3"/>
        <w:rPr>
          <w:b/>
          <w:sz w:val="28"/>
          <w:szCs w:val="28"/>
        </w:rPr>
      </w:pPr>
      <w:r w:rsidRPr="00B01624">
        <w:rPr>
          <w:b/>
          <w:sz w:val="28"/>
          <w:szCs w:val="28"/>
        </w:rPr>
        <w:t>6.1</w:t>
      </w:r>
      <w:r w:rsidRPr="00B01624">
        <w:rPr>
          <w:b/>
          <w:sz w:val="28"/>
          <w:szCs w:val="28"/>
        </w:rPr>
        <w:t>工程总承包项目经理简历表</w:t>
      </w:r>
    </w:p>
    <w:p w:rsidR="00B55BD9" w:rsidRPr="00B01624" w:rsidRDefault="004E1434" w:rsidP="00B01624">
      <w:pPr>
        <w:spacing w:beforeLines="50"/>
        <w:ind w:firstLineChars="200" w:firstLine="643"/>
        <w:jc w:val="center"/>
        <w:rPr>
          <w:b/>
          <w:sz w:val="32"/>
          <w:szCs w:val="32"/>
        </w:rPr>
      </w:pPr>
      <w:r w:rsidRPr="00B01624">
        <w:rPr>
          <w:b/>
          <w:sz w:val="32"/>
          <w:szCs w:val="32"/>
        </w:rPr>
        <w:t>工程总承包项目经理简历表</w:t>
      </w:r>
    </w:p>
    <w:p w:rsidR="00B55BD9" w:rsidRPr="00B01624" w:rsidRDefault="00B55BD9">
      <w:pPr>
        <w:rPr>
          <w:u w:val="single"/>
        </w:rPr>
      </w:pPr>
    </w:p>
    <w:p w:rsidR="00B55BD9" w:rsidRPr="00B01624" w:rsidRDefault="004E1434">
      <w:r w:rsidRPr="00B01624">
        <w:rPr>
          <w:u w:val="single"/>
        </w:rPr>
        <w:t xml:space="preserve">            </w:t>
      </w:r>
      <w:r w:rsidRPr="00B01624">
        <w:rPr>
          <w:u w:val="single"/>
        </w:rPr>
        <w:t>（招标工程项目名称）</w:t>
      </w:r>
      <w:r w:rsidRPr="00B01624">
        <w:rPr>
          <w:u w:val="single"/>
        </w:rPr>
        <w:t xml:space="preserve">        </w:t>
      </w:r>
      <w:r w:rsidRPr="00B01624">
        <w:t xml:space="preserve"> </w:t>
      </w:r>
      <w:r w:rsidRPr="00B01624">
        <w:t>工程</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rsidR="00B55BD9" w:rsidRPr="00B01624">
        <w:trPr>
          <w:gridBefore w:val="1"/>
          <w:wBefore w:w="8" w:type="dxa"/>
          <w:trHeight w:val="600"/>
          <w:jc w:val="center"/>
        </w:trPr>
        <w:tc>
          <w:tcPr>
            <w:tcW w:w="1154" w:type="dxa"/>
            <w:vAlign w:val="center"/>
          </w:tcPr>
          <w:p w:rsidR="00B55BD9" w:rsidRPr="00B01624" w:rsidRDefault="004E1434">
            <w:pPr>
              <w:jc w:val="center"/>
            </w:pPr>
            <w:r w:rsidRPr="00B01624">
              <w:t>姓名</w:t>
            </w:r>
          </w:p>
        </w:tc>
        <w:tc>
          <w:tcPr>
            <w:tcW w:w="2340" w:type="dxa"/>
            <w:gridSpan w:val="6"/>
            <w:vAlign w:val="center"/>
          </w:tcPr>
          <w:p w:rsidR="00B55BD9" w:rsidRPr="00B01624" w:rsidRDefault="00B55BD9">
            <w:pPr>
              <w:jc w:val="center"/>
            </w:pPr>
          </w:p>
        </w:tc>
        <w:tc>
          <w:tcPr>
            <w:tcW w:w="1893" w:type="dxa"/>
            <w:gridSpan w:val="5"/>
            <w:vAlign w:val="center"/>
          </w:tcPr>
          <w:p w:rsidR="00B55BD9" w:rsidRPr="00B01624" w:rsidRDefault="004E1434">
            <w:pPr>
              <w:jc w:val="center"/>
            </w:pPr>
            <w:r w:rsidRPr="00B01624">
              <w:t>性别</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年龄</w:t>
            </w:r>
          </w:p>
        </w:tc>
        <w:tc>
          <w:tcPr>
            <w:tcW w:w="1531" w:type="dxa"/>
            <w:gridSpan w:val="5"/>
            <w:vAlign w:val="center"/>
          </w:tcPr>
          <w:p w:rsidR="00B55BD9" w:rsidRPr="00B01624" w:rsidRDefault="00B55BD9">
            <w:pPr>
              <w:jc w:val="center"/>
            </w:pPr>
          </w:p>
        </w:tc>
      </w:tr>
      <w:tr w:rsidR="00B55BD9" w:rsidRPr="00B01624">
        <w:trPr>
          <w:gridBefore w:val="1"/>
          <w:wBefore w:w="8" w:type="dxa"/>
          <w:trHeight w:val="623"/>
          <w:jc w:val="center"/>
        </w:trPr>
        <w:tc>
          <w:tcPr>
            <w:tcW w:w="1154" w:type="dxa"/>
            <w:vAlign w:val="center"/>
          </w:tcPr>
          <w:p w:rsidR="00B55BD9" w:rsidRPr="00B01624" w:rsidRDefault="004E1434">
            <w:pPr>
              <w:jc w:val="center"/>
            </w:pPr>
            <w:r w:rsidRPr="00B01624">
              <w:t>岗位</w:t>
            </w:r>
          </w:p>
        </w:tc>
        <w:tc>
          <w:tcPr>
            <w:tcW w:w="2340" w:type="dxa"/>
            <w:gridSpan w:val="6"/>
            <w:vAlign w:val="center"/>
          </w:tcPr>
          <w:p w:rsidR="00B55BD9" w:rsidRPr="00B01624" w:rsidRDefault="004E1434">
            <w:pPr>
              <w:jc w:val="center"/>
            </w:pPr>
            <w:r w:rsidRPr="00B01624">
              <w:t>工程总承包项目经理</w:t>
            </w:r>
          </w:p>
        </w:tc>
        <w:tc>
          <w:tcPr>
            <w:tcW w:w="1893" w:type="dxa"/>
            <w:gridSpan w:val="5"/>
            <w:vAlign w:val="center"/>
          </w:tcPr>
          <w:p w:rsidR="00B55BD9" w:rsidRPr="00B01624" w:rsidRDefault="004E1434">
            <w:pPr>
              <w:jc w:val="center"/>
            </w:pPr>
            <w:r w:rsidRPr="00B01624">
              <w:t>职称</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学历</w:t>
            </w:r>
          </w:p>
        </w:tc>
        <w:tc>
          <w:tcPr>
            <w:tcW w:w="1531" w:type="dxa"/>
            <w:gridSpan w:val="5"/>
            <w:vAlign w:val="center"/>
          </w:tcPr>
          <w:p w:rsidR="00B55BD9" w:rsidRPr="00B01624" w:rsidRDefault="00B55BD9">
            <w:pPr>
              <w:jc w:val="center"/>
            </w:pPr>
          </w:p>
        </w:tc>
      </w:tr>
      <w:tr w:rsidR="00B55BD9" w:rsidRPr="00B01624">
        <w:trPr>
          <w:gridBefore w:val="1"/>
          <w:wBefore w:w="8" w:type="dxa"/>
          <w:trHeight w:val="623"/>
          <w:jc w:val="center"/>
        </w:trPr>
        <w:tc>
          <w:tcPr>
            <w:tcW w:w="1154" w:type="dxa"/>
            <w:vAlign w:val="center"/>
          </w:tcPr>
          <w:p w:rsidR="00B55BD9" w:rsidRPr="00B01624" w:rsidRDefault="004E1434">
            <w:pPr>
              <w:jc w:val="center"/>
            </w:pPr>
            <w:r w:rsidRPr="00B01624">
              <w:t>从业开始时间</w:t>
            </w:r>
          </w:p>
        </w:tc>
        <w:tc>
          <w:tcPr>
            <w:tcW w:w="2340" w:type="dxa"/>
            <w:gridSpan w:val="6"/>
            <w:vAlign w:val="center"/>
          </w:tcPr>
          <w:p w:rsidR="00B55BD9" w:rsidRPr="00B01624" w:rsidRDefault="00B55BD9">
            <w:pPr>
              <w:jc w:val="center"/>
            </w:pPr>
          </w:p>
        </w:tc>
        <w:tc>
          <w:tcPr>
            <w:tcW w:w="1893" w:type="dxa"/>
            <w:gridSpan w:val="5"/>
            <w:vAlign w:val="center"/>
          </w:tcPr>
          <w:p w:rsidR="00B55BD9" w:rsidRPr="00B01624" w:rsidRDefault="004E1434">
            <w:pPr>
              <w:jc w:val="center"/>
            </w:pPr>
            <w:r w:rsidRPr="00B01624">
              <w:t>职称获得时间</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毕业时间</w:t>
            </w:r>
          </w:p>
        </w:tc>
        <w:tc>
          <w:tcPr>
            <w:tcW w:w="1531" w:type="dxa"/>
            <w:gridSpan w:val="5"/>
            <w:vAlign w:val="center"/>
          </w:tcPr>
          <w:p w:rsidR="00B55BD9" w:rsidRPr="00B01624" w:rsidRDefault="00B55BD9">
            <w:pPr>
              <w:jc w:val="center"/>
            </w:pPr>
          </w:p>
        </w:tc>
      </w:tr>
      <w:tr w:rsidR="00B55BD9" w:rsidRPr="00B01624">
        <w:trPr>
          <w:gridBefore w:val="1"/>
          <w:wBefore w:w="8" w:type="dxa"/>
          <w:trHeight w:val="600"/>
          <w:jc w:val="center"/>
        </w:trPr>
        <w:tc>
          <w:tcPr>
            <w:tcW w:w="1231" w:type="dxa"/>
            <w:gridSpan w:val="2"/>
            <w:vAlign w:val="center"/>
          </w:tcPr>
          <w:p w:rsidR="00B55BD9" w:rsidRPr="00B01624" w:rsidRDefault="004E1434">
            <w:pPr>
              <w:jc w:val="center"/>
            </w:pPr>
            <w:r w:rsidRPr="00B01624">
              <w:t>担任</w:t>
            </w:r>
            <w:r w:rsidRPr="00B01624">
              <w:t>……</w:t>
            </w:r>
            <w:r w:rsidRPr="00B01624">
              <w:t>年限</w:t>
            </w:r>
          </w:p>
        </w:tc>
        <w:tc>
          <w:tcPr>
            <w:tcW w:w="1161" w:type="dxa"/>
            <w:gridSpan w:val="2"/>
            <w:vAlign w:val="center"/>
          </w:tcPr>
          <w:p w:rsidR="00B55BD9" w:rsidRPr="00B01624" w:rsidRDefault="00B55BD9">
            <w:pPr>
              <w:jc w:val="center"/>
            </w:pPr>
          </w:p>
        </w:tc>
        <w:tc>
          <w:tcPr>
            <w:tcW w:w="1402" w:type="dxa"/>
            <w:gridSpan w:val="5"/>
            <w:vAlign w:val="center"/>
          </w:tcPr>
          <w:p w:rsidR="00B55BD9" w:rsidRPr="00B01624" w:rsidRDefault="004E1434">
            <w:pPr>
              <w:jc w:val="center"/>
            </w:pPr>
            <w:r w:rsidRPr="00B01624">
              <w:t>身份证号码</w:t>
            </w:r>
          </w:p>
        </w:tc>
        <w:tc>
          <w:tcPr>
            <w:tcW w:w="1209" w:type="dxa"/>
            <w:vAlign w:val="center"/>
          </w:tcPr>
          <w:p w:rsidR="00B55BD9" w:rsidRPr="00B01624" w:rsidRDefault="00B55BD9">
            <w:pPr>
              <w:jc w:val="center"/>
            </w:pPr>
          </w:p>
        </w:tc>
        <w:tc>
          <w:tcPr>
            <w:tcW w:w="3610" w:type="dxa"/>
            <w:gridSpan w:val="9"/>
            <w:vAlign w:val="center"/>
          </w:tcPr>
          <w:p w:rsidR="00B55BD9" w:rsidRPr="00B01624" w:rsidRDefault="004E1434">
            <w:pPr>
              <w:jc w:val="center"/>
            </w:pPr>
            <w:r w:rsidRPr="00B01624">
              <w:t>社保所附证明材料索引号</w:t>
            </w:r>
          </w:p>
        </w:tc>
        <w:tc>
          <w:tcPr>
            <w:tcW w:w="998" w:type="dxa"/>
            <w:gridSpan w:val="2"/>
            <w:vAlign w:val="center"/>
          </w:tcPr>
          <w:p w:rsidR="00B55BD9" w:rsidRPr="00B01624" w:rsidRDefault="00B55BD9">
            <w:pPr>
              <w:jc w:val="center"/>
            </w:pPr>
          </w:p>
        </w:tc>
      </w:tr>
      <w:tr w:rsidR="00B55BD9" w:rsidRPr="00B01624">
        <w:trPr>
          <w:gridBefore w:val="1"/>
          <w:wBefore w:w="8" w:type="dxa"/>
          <w:trHeight w:val="600"/>
          <w:jc w:val="center"/>
        </w:trPr>
        <w:tc>
          <w:tcPr>
            <w:tcW w:w="1231" w:type="dxa"/>
            <w:gridSpan w:val="2"/>
            <w:vAlign w:val="center"/>
          </w:tcPr>
          <w:p w:rsidR="00B55BD9" w:rsidRPr="00B01624" w:rsidRDefault="004E1434">
            <w:pPr>
              <w:jc w:val="center"/>
            </w:pPr>
            <w:r w:rsidRPr="00B01624">
              <w:t>证书名称</w:t>
            </w:r>
          </w:p>
        </w:tc>
        <w:tc>
          <w:tcPr>
            <w:tcW w:w="1275" w:type="dxa"/>
            <w:gridSpan w:val="3"/>
            <w:vAlign w:val="center"/>
          </w:tcPr>
          <w:p w:rsidR="00B55BD9" w:rsidRPr="00B01624" w:rsidRDefault="004E1434">
            <w:pPr>
              <w:jc w:val="center"/>
            </w:pPr>
            <w:r w:rsidRPr="00B01624">
              <w:t>注册专业</w:t>
            </w:r>
          </w:p>
        </w:tc>
        <w:tc>
          <w:tcPr>
            <w:tcW w:w="1222" w:type="dxa"/>
            <w:gridSpan w:val="3"/>
            <w:vAlign w:val="center"/>
          </w:tcPr>
          <w:p w:rsidR="00B55BD9" w:rsidRPr="00B01624" w:rsidRDefault="004E1434">
            <w:pPr>
              <w:jc w:val="center"/>
            </w:pPr>
            <w:r w:rsidRPr="00B01624">
              <w:t>级别</w:t>
            </w:r>
          </w:p>
        </w:tc>
        <w:tc>
          <w:tcPr>
            <w:tcW w:w="1417" w:type="dxa"/>
            <w:gridSpan w:val="3"/>
            <w:vAlign w:val="center"/>
          </w:tcPr>
          <w:p w:rsidR="00B55BD9" w:rsidRPr="00B01624" w:rsidRDefault="004E1434">
            <w:pPr>
              <w:jc w:val="center"/>
            </w:pPr>
            <w:r w:rsidRPr="00B01624">
              <w:t>证书编号</w:t>
            </w:r>
          </w:p>
        </w:tc>
        <w:tc>
          <w:tcPr>
            <w:tcW w:w="1418" w:type="dxa"/>
            <w:gridSpan w:val="3"/>
            <w:vAlign w:val="center"/>
          </w:tcPr>
          <w:p w:rsidR="00B55BD9" w:rsidRPr="00B01624" w:rsidRDefault="004E1434">
            <w:pPr>
              <w:jc w:val="center"/>
            </w:pPr>
            <w:r w:rsidRPr="00B01624">
              <w:t>注册时间</w:t>
            </w:r>
          </w:p>
        </w:tc>
        <w:tc>
          <w:tcPr>
            <w:tcW w:w="1632" w:type="dxa"/>
            <w:gridSpan w:val="4"/>
            <w:vAlign w:val="center"/>
          </w:tcPr>
          <w:p w:rsidR="00B55BD9" w:rsidRPr="00B01624" w:rsidRDefault="004E1434">
            <w:pPr>
              <w:jc w:val="center"/>
            </w:pPr>
            <w:r w:rsidRPr="00B01624">
              <w:t>注册单位</w:t>
            </w:r>
          </w:p>
        </w:tc>
        <w:tc>
          <w:tcPr>
            <w:tcW w:w="1416" w:type="dxa"/>
            <w:gridSpan w:val="3"/>
            <w:vAlign w:val="center"/>
          </w:tcPr>
          <w:p w:rsidR="00B55BD9" w:rsidRPr="00B01624" w:rsidRDefault="004E1434">
            <w:pPr>
              <w:jc w:val="center"/>
            </w:pPr>
            <w:r w:rsidRPr="00B01624">
              <w:t>注册有效期</w:t>
            </w:r>
          </w:p>
        </w:tc>
      </w:tr>
      <w:tr w:rsidR="00B55BD9" w:rsidRPr="00B01624">
        <w:trPr>
          <w:gridBefore w:val="1"/>
          <w:wBefore w:w="8" w:type="dxa"/>
          <w:trHeight w:val="600"/>
          <w:jc w:val="center"/>
        </w:trPr>
        <w:tc>
          <w:tcPr>
            <w:tcW w:w="1231" w:type="dxa"/>
            <w:gridSpan w:val="2"/>
            <w:vAlign w:val="center"/>
          </w:tcPr>
          <w:p w:rsidR="00B55BD9" w:rsidRPr="00B01624" w:rsidRDefault="00B55BD9">
            <w:pPr>
              <w:jc w:val="center"/>
            </w:pPr>
          </w:p>
        </w:tc>
        <w:tc>
          <w:tcPr>
            <w:tcW w:w="1275" w:type="dxa"/>
            <w:gridSpan w:val="3"/>
            <w:vAlign w:val="center"/>
          </w:tcPr>
          <w:p w:rsidR="00B55BD9" w:rsidRPr="00B01624" w:rsidRDefault="00B55BD9">
            <w:pPr>
              <w:jc w:val="center"/>
            </w:pPr>
          </w:p>
        </w:tc>
        <w:tc>
          <w:tcPr>
            <w:tcW w:w="1222" w:type="dxa"/>
            <w:gridSpan w:val="3"/>
            <w:vAlign w:val="center"/>
          </w:tcPr>
          <w:p w:rsidR="00B55BD9" w:rsidRPr="00B01624" w:rsidRDefault="00B55BD9">
            <w:pPr>
              <w:jc w:val="center"/>
            </w:pPr>
          </w:p>
        </w:tc>
        <w:tc>
          <w:tcPr>
            <w:tcW w:w="1417" w:type="dxa"/>
            <w:gridSpan w:val="3"/>
            <w:vAlign w:val="center"/>
          </w:tcPr>
          <w:p w:rsidR="00B55BD9" w:rsidRPr="00B01624" w:rsidRDefault="00B55BD9">
            <w:pPr>
              <w:jc w:val="center"/>
            </w:pPr>
          </w:p>
        </w:tc>
        <w:tc>
          <w:tcPr>
            <w:tcW w:w="1418" w:type="dxa"/>
            <w:gridSpan w:val="3"/>
            <w:vAlign w:val="center"/>
          </w:tcPr>
          <w:p w:rsidR="00B55BD9" w:rsidRPr="00B01624" w:rsidRDefault="00B55BD9">
            <w:pPr>
              <w:jc w:val="center"/>
            </w:pPr>
          </w:p>
        </w:tc>
        <w:tc>
          <w:tcPr>
            <w:tcW w:w="1632" w:type="dxa"/>
            <w:gridSpan w:val="4"/>
            <w:vAlign w:val="center"/>
          </w:tcPr>
          <w:p w:rsidR="00B55BD9" w:rsidRPr="00B01624" w:rsidRDefault="00B55BD9">
            <w:pPr>
              <w:jc w:val="center"/>
            </w:pPr>
          </w:p>
        </w:tc>
        <w:tc>
          <w:tcPr>
            <w:tcW w:w="1416" w:type="dxa"/>
            <w:gridSpan w:val="3"/>
            <w:vAlign w:val="center"/>
          </w:tcPr>
          <w:p w:rsidR="00B55BD9" w:rsidRPr="00B01624" w:rsidRDefault="00B55BD9">
            <w:pPr>
              <w:jc w:val="center"/>
            </w:pPr>
          </w:p>
        </w:tc>
      </w:tr>
      <w:tr w:rsidR="00B55BD9" w:rsidRPr="00B01624">
        <w:trPr>
          <w:gridBefore w:val="1"/>
          <w:wBefore w:w="8" w:type="dxa"/>
          <w:trHeight w:val="600"/>
          <w:jc w:val="center"/>
        </w:trPr>
        <w:tc>
          <w:tcPr>
            <w:tcW w:w="1231" w:type="dxa"/>
            <w:gridSpan w:val="2"/>
            <w:vAlign w:val="center"/>
          </w:tcPr>
          <w:p w:rsidR="00B55BD9" w:rsidRPr="00B01624" w:rsidRDefault="00B55BD9">
            <w:pPr>
              <w:jc w:val="center"/>
            </w:pPr>
          </w:p>
        </w:tc>
        <w:tc>
          <w:tcPr>
            <w:tcW w:w="1275" w:type="dxa"/>
            <w:gridSpan w:val="3"/>
            <w:vAlign w:val="center"/>
          </w:tcPr>
          <w:p w:rsidR="00B55BD9" w:rsidRPr="00B01624" w:rsidRDefault="00B55BD9">
            <w:pPr>
              <w:jc w:val="center"/>
            </w:pPr>
          </w:p>
        </w:tc>
        <w:tc>
          <w:tcPr>
            <w:tcW w:w="1222" w:type="dxa"/>
            <w:gridSpan w:val="3"/>
            <w:vAlign w:val="center"/>
          </w:tcPr>
          <w:p w:rsidR="00B55BD9" w:rsidRPr="00B01624" w:rsidRDefault="00B55BD9">
            <w:pPr>
              <w:jc w:val="center"/>
            </w:pPr>
          </w:p>
        </w:tc>
        <w:tc>
          <w:tcPr>
            <w:tcW w:w="1417" w:type="dxa"/>
            <w:gridSpan w:val="3"/>
            <w:vAlign w:val="center"/>
          </w:tcPr>
          <w:p w:rsidR="00B55BD9" w:rsidRPr="00B01624" w:rsidRDefault="00B55BD9">
            <w:pPr>
              <w:jc w:val="center"/>
            </w:pPr>
          </w:p>
        </w:tc>
        <w:tc>
          <w:tcPr>
            <w:tcW w:w="1418" w:type="dxa"/>
            <w:gridSpan w:val="3"/>
            <w:vAlign w:val="center"/>
          </w:tcPr>
          <w:p w:rsidR="00B55BD9" w:rsidRPr="00B01624" w:rsidRDefault="00B55BD9">
            <w:pPr>
              <w:jc w:val="center"/>
            </w:pPr>
          </w:p>
        </w:tc>
        <w:tc>
          <w:tcPr>
            <w:tcW w:w="1632" w:type="dxa"/>
            <w:gridSpan w:val="4"/>
            <w:vAlign w:val="center"/>
          </w:tcPr>
          <w:p w:rsidR="00B55BD9" w:rsidRPr="00B01624" w:rsidRDefault="00B55BD9">
            <w:pPr>
              <w:jc w:val="center"/>
            </w:pPr>
          </w:p>
        </w:tc>
        <w:tc>
          <w:tcPr>
            <w:tcW w:w="1416" w:type="dxa"/>
            <w:gridSpan w:val="3"/>
            <w:vAlign w:val="center"/>
          </w:tcPr>
          <w:p w:rsidR="00B55BD9" w:rsidRPr="00B01624" w:rsidRDefault="00B55BD9">
            <w:pPr>
              <w:jc w:val="center"/>
            </w:pPr>
          </w:p>
        </w:tc>
      </w:tr>
      <w:tr w:rsidR="00B55BD9" w:rsidRPr="00B01624">
        <w:trPr>
          <w:gridBefore w:val="1"/>
          <w:wBefore w:w="8" w:type="dxa"/>
          <w:trHeight w:val="620"/>
          <w:jc w:val="center"/>
        </w:trPr>
        <w:tc>
          <w:tcPr>
            <w:tcW w:w="9611" w:type="dxa"/>
            <w:gridSpan w:val="21"/>
            <w:vAlign w:val="center"/>
          </w:tcPr>
          <w:p w:rsidR="00B55BD9" w:rsidRPr="00B01624" w:rsidRDefault="004E1434">
            <w:pPr>
              <w:jc w:val="center"/>
            </w:pPr>
            <w:r w:rsidRPr="00B01624">
              <w:t>在建和已完工程项目情况</w:t>
            </w:r>
          </w:p>
        </w:tc>
      </w:tr>
      <w:tr w:rsidR="00B55BD9" w:rsidRPr="00B01624">
        <w:trPr>
          <w:gridAfter w:val="1"/>
          <w:wAfter w:w="11" w:type="dxa"/>
          <w:trHeight w:val="600"/>
          <w:jc w:val="center"/>
        </w:trPr>
        <w:tc>
          <w:tcPr>
            <w:tcW w:w="1626" w:type="dxa"/>
            <w:gridSpan w:val="4"/>
            <w:vAlign w:val="center"/>
          </w:tcPr>
          <w:p w:rsidR="00B55BD9" w:rsidRPr="00B01624" w:rsidRDefault="00B55BD9">
            <w:pPr>
              <w:jc w:val="center"/>
            </w:pPr>
          </w:p>
        </w:tc>
        <w:tc>
          <w:tcPr>
            <w:tcW w:w="1548" w:type="dxa"/>
            <w:gridSpan w:val="3"/>
            <w:vAlign w:val="center"/>
          </w:tcPr>
          <w:p w:rsidR="00B55BD9" w:rsidRPr="00B01624" w:rsidRDefault="004E1434">
            <w:pPr>
              <w:jc w:val="center"/>
            </w:pPr>
            <w:r w:rsidRPr="00B01624">
              <w:t>项目</w:t>
            </w:r>
            <w:r w:rsidRPr="00B01624">
              <w:t>1</w:t>
            </w:r>
          </w:p>
        </w:tc>
        <w:tc>
          <w:tcPr>
            <w:tcW w:w="1837" w:type="dxa"/>
            <w:gridSpan w:val="4"/>
            <w:vAlign w:val="center"/>
          </w:tcPr>
          <w:p w:rsidR="00B55BD9" w:rsidRPr="00B01624" w:rsidRDefault="004E1434">
            <w:pPr>
              <w:jc w:val="center"/>
            </w:pPr>
            <w:r w:rsidRPr="00B01624">
              <w:t>项目</w:t>
            </w:r>
            <w:r w:rsidRPr="00B01624">
              <w:t>2</w:t>
            </w:r>
          </w:p>
        </w:tc>
        <w:tc>
          <w:tcPr>
            <w:tcW w:w="1472" w:type="dxa"/>
            <w:gridSpan w:val="3"/>
            <w:vAlign w:val="center"/>
          </w:tcPr>
          <w:p w:rsidR="00B55BD9" w:rsidRPr="00B01624" w:rsidRDefault="004E1434">
            <w:pPr>
              <w:jc w:val="center"/>
            </w:pPr>
            <w:r w:rsidRPr="00B01624">
              <w:t>项目</w:t>
            </w:r>
            <w:r w:rsidRPr="00B01624">
              <w:t>3</w:t>
            </w:r>
          </w:p>
        </w:tc>
        <w:tc>
          <w:tcPr>
            <w:tcW w:w="1641" w:type="dxa"/>
            <w:gridSpan w:val="4"/>
            <w:vAlign w:val="center"/>
          </w:tcPr>
          <w:p w:rsidR="00B55BD9" w:rsidRPr="00B01624" w:rsidRDefault="004E1434">
            <w:pPr>
              <w:jc w:val="center"/>
            </w:pPr>
            <w:r w:rsidRPr="00B01624">
              <w:t>项目</w:t>
            </w:r>
            <w:r w:rsidRPr="00B01624">
              <w:t>4</w:t>
            </w:r>
          </w:p>
        </w:tc>
        <w:tc>
          <w:tcPr>
            <w:tcW w:w="1484" w:type="dxa"/>
            <w:gridSpan w:val="3"/>
            <w:vAlign w:val="center"/>
          </w:tcPr>
          <w:p w:rsidR="00B55BD9" w:rsidRPr="00B01624" w:rsidRDefault="004E1434">
            <w:pPr>
              <w:jc w:val="center"/>
            </w:pPr>
            <w:r w:rsidRPr="00B01624">
              <w:t>……</w:t>
            </w:r>
          </w:p>
        </w:tc>
      </w:tr>
      <w:tr w:rsidR="00B55BD9" w:rsidRPr="00B01624">
        <w:trPr>
          <w:gridAfter w:val="1"/>
          <w:wAfter w:w="11" w:type="dxa"/>
          <w:trHeight w:val="600"/>
          <w:jc w:val="center"/>
        </w:trPr>
        <w:tc>
          <w:tcPr>
            <w:tcW w:w="1626" w:type="dxa"/>
            <w:gridSpan w:val="4"/>
            <w:vAlign w:val="center"/>
          </w:tcPr>
          <w:p w:rsidR="00B55BD9" w:rsidRPr="00B01624" w:rsidRDefault="004E1434">
            <w:pPr>
              <w:jc w:val="center"/>
            </w:pPr>
            <w:r w:rsidRPr="00B01624">
              <w:t>项目名称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600"/>
          <w:jc w:val="center"/>
        </w:trPr>
        <w:tc>
          <w:tcPr>
            <w:tcW w:w="1626" w:type="dxa"/>
            <w:gridSpan w:val="4"/>
            <w:vAlign w:val="center"/>
          </w:tcPr>
          <w:p w:rsidR="00B55BD9" w:rsidRPr="00B01624" w:rsidRDefault="004E1434">
            <w:pPr>
              <w:jc w:val="center"/>
            </w:pPr>
            <w:r w:rsidRPr="00B01624">
              <w:t>项目所在区县</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建设单位</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承包单位名称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项目分类</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建设规模</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rPr>
                <w:szCs w:val="21"/>
              </w:rPr>
              <w:t>结构体系</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面积（平方米）</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中标日期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合同金额（万元）</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合同类别</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合同签订日期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施工许可证编号（全国平台）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省级施工许可证编号</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rPr>
                <w:sz w:val="27"/>
                <w:szCs w:val="27"/>
              </w:rPr>
            </w:pPr>
            <w:r w:rsidRPr="00B01624">
              <w:t>开工日期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竣工日期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企业角色</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企业名称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人员角色</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在建或已完</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工程质量</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bl>
    <w:p w:rsidR="00B55BD9" w:rsidRPr="00B01624" w:rsidRDefault="00B55BD9">
      <w:pPr>
        <w:spacing w:line="360" w:lineRule="auto"/>
      </w:pPr>
    </w:p>
    <w:p w:rsidR="00B55BD9" w:rsidRPr="00B01624" w:rsidRDefault="004E1434">
      <w:pPr>
        <w:spacing w:line="360" w:lineRule="auto"/>
        <w:rPr>
          <w:rFonts w:eastAsia="楷体_GB2312"/>
        </w:rPr>
      </w:pPr>
      <w:r w:rsidRPr="00B01624">
        <w:rPr>
          <w:rFonts w:eastAsia="楷体_GB2312"/>
        </w:rPr>
        <w:t>备注：</w:t>
      </w:r>
    </w:p>
    <w:p w:rsidR="00B55BD9" w:rsidRPr="00B01624" w:rsidRDefault="004E1434">
      <w:pPr>
        <w:spacing w:line="360" w:lineRule="auto"/>
        <w:ind w:firstLineChars="200" w:firstLine="420"/>
        <w:rPr>
          <w:rFonts w:eastAsia="楷体_GB2312"/>
        </w:rPr>
      </w:pPr>
      <w:r w:rsidRPr="00B01624">
        <w:rPr>
          <w:rFonts w:eastAsia="楷体_GB2312"/>
        </w:rPr>
        <w:t>1</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w:t>
      </w:r>
      <w:r w:rsidRPr="00B01624">
        <w:rPr>
          <w:rFonts w:eastAsia="楷体_GB2312"/>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2</w:t>
      </w:r>
      <w:r w:rsidRPr="00B01624">
        <w:rPr>
          <w:rFonts w:eastAsia="楷体_GB2312"/>
        </w:rPr>
        <w:t>、项目数可以根据需要增</w:t>
      </w:r>
      <w:r w:rsidRPr="00B01624">
        <w:rPr>
          <w:rFonts w:ascii="宋体" w:hAnsi="宋体" w:cs="宋体" w:hint="eastAsia"/>
        </w:rPr>
        <w:t>加</w:t>
      </w:r>
      <w:r w:rsidRPr="00B01624">
        <w:rPr>
          <w:rFonts w:eastAsia="楷体_GB2312"/>
        </w:rPr>
        <w:t>。</w:t>
      </w:r>
    </w:p>
    <w:p w:rsidR="00B55BD9" w:rsidRPr="00B01624" w:rsidRDefault="004E1434">
      <w:pPr>
        <w:spacing w:line="360" w:lineRule="auto"/>
        <w:ind w:firstLineChars="200" w:firstLine="420"/>
        <w:rPr>
          <w:rFonts w:eastAsia="楷体_GB2312"/>
        </w:rPr>
      </w:pPr>
      <w:r w:rsidRPr="00B01624">
        <w:rPr>
          <w:rFonts w:eastAsia="楷体_GB2312"/>
        </w:rPr>
        <w:t>3</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需根据</w:t>
      </w:r>
      <w:r w:rsidRPr="00B01624">
        <w:rPr>
          <w:rFonts w:eastAsia="楷体_GB2312"/>
        </w:rPr>
        <w:t>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Pr>
        <w:tabs>
          <w:tab w:val="left" w:pos="826"/>
        </w:tabs>
        <w:snapToGrid w:val="0"/>
        <w:spacing w:line="360" w:lineRule="auto"/>
        <w:ind w:firstLineChars="250" w:firstLine="525"/>
        <w:jc w:val="left"/>
      </w:pPr>
    </w:p>
    <w:p w:rsidR="00B55BD9" w:rsidRPr="00B01624" w:rsidRDefault="004E1434">
      <w:pPr>
        <w:tabs>
          <w:tab w:val="left" w:pos="826"/>
        </w:tabs>
        <w:snapToGrid w:val="0"/>
        <w:spacing w:line="360" w:lineRule="auto"/>
        <w:jc w:val="left"/>
        <w:outlineLvl w:val="3"/>
        <w:rPr>
          <w:b/>
          <w:sz w:val="28"/>
          <w:szCs w:val="28"/>
        </w:rPr>
      </w:pPr>
      <w:r w:rsidRPr="00B01624">
        <w:rPr>
          <w:b/>
          <w:sz w:val="28"/>
          <w:szCs w:val="28"/>
        </w:rPr>
        <w:t>6.2</w:t>
      </w:r>
      <w:r w:rsidRPr="00B01624">
        <w:rPr>
          <w:rFonts w:hint="eastAsia"/>
          <w:b/>
          <w:sz w:val="28"/>
          <w:szCs w:val="28"/>
        </w:rPr>
        <w:t>施工</w:t>
      </w:r>
      <w:r w:rsidRPr="00B01624">
        <w:rPr>
          <w:b/>
          <w:sz w:val="28"/>
          <w:szCs w:val="28"/>
        </w:rPr>
        <w:t>项目经理简历表</w:t>
      </w:r>
    </w:p>
    <w:p w:rsidR="00B55BD9" w:rsidRPr="00B01624" w:rsidRDefault="004E1434" w:rsidP="00B01624">
      <w:pPr>
        <w:spacing w:beforeLines="50"/>
        <w:ind w:firstLineChars="200" w:firstLine="643"/>
        <w:jc w:val="center"/>
        <w:rPr>
          <w:b/>
          <w:sz w:val="32"/>
          <w:szCs w:val="32"/>
        </w:rPr>
      </w:pPr>
      <w:r w:rsidRPr="00B01624">
        <w:rPr>
          <w:rFonts w:hint="eastAsia"/>
          <w:b/>
          <w:sz w:val="32"/>
          <w:szCs w:val="32"/>
        </w:rPr>
        <w:t>施工</w:t>
      </w:r>
      <w:r w:rsidRPr="00B01624">
        <w:rPr>
          <w:b/>
          <w:sz w:val="32"/>
          <w:szCs w:val="32"/>
        </w:rPr>
        <w:t>项目经理简历表</w:t>
      </w:r>
    </w:p>
    <w:p w:rsidR="00B55BD9" w:rsidRPr="00B01624" w:rsidRDefault="00B55BD9">
      <w:pPr>
        <w:rPr>
          <w:u w:val="single"/>
        </w:rPr>
      </w:pPr>
    </w:p>
    <w:p w:rsidR="00B55BD9" w:rsidRPr="00B01624" w:rsidRDefault="004E1434">
      <w:r w:rsidRPr="00B01624">
        <w:rPr>
          <w:u w:val="single"/>
        </w:rPr>
        <w:t xml:space="preserve">            </w:t>
      </w:r>
      <w:r w:rsidRPr="00B01624">
        <w:rPr>
          <w:u w:val="single"/>
        </w:rPr>
        <w:t>（招标工程项目名称）</w:t>
      </w:r>
      <w:r w:rsidRPr="00B01624">
        <w:rPr>
          <w:u w:val="single"/>
        </w:rPr>
        <w:t xml:space="preserve">        </w:t>
      </w:r>
      <w:r w:rsidRPr="00B01624">
        <w:t xml:space="preserve"> </w:t>
      </w:r>
      <w:r w:rsidRPr="00B01624">
        <w:t>工程</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rsidR="00B55BD9" w:rsidRPr="00B01624">
        <w:trPr>
          <w:gridBefore w:val="1"/>
          <w:wBefore w:w="8" w:type="dxa"/>
          <w:trHeight w:val="600"/>
          <w:jc w:val="center"/>
        </w:trPr>
        <w:tc>
          <w:tcPr>
            <w:tcW w:w="1154" w:type="dxa"/>
            <w:vAlign w:val="center"/>
          </w:tcPr>
          <w:p w:rsidR="00B55BD9" w:rsidRPr="00B01624" w:rsidRDefault="004E1434">
            <w:pPr>
              <w:jc w:val="center"/>
            </w:pPr>
            <w:r w:rsidRPr="00B01624">
              <w:t>姓名</w:t>
            </w:r>
          </w:p>
        </w:tc>
        <w:tc>
          <w:tcPr>
            <w:tcW w:w="2340" w:type="dxa"/>
            <w:gridSpan w:val="6"/>
            <w:vAlign w:val="center"/>
          </w:tcPr>
          <w:p w:rsidR="00B55BD9" w:rsidRPr="00B01624" w:rsidRDefault="00B55BD9">
            <w:pPr>
              <w:jc w:val="center"/>
            </w:pPr>
          </w:p>
        </w:tc>
        <w:tc>
          <w:tcPr>
            <w:tcW w:w="1893" w:type="dxa"/>
            <w:gridSpan w:val="5"/>
            <w:vAlign w:val="center"/>
          </w:tcPr>
          <w:p w:rsidR="00B55BD9" w:rsidRPr="00B01624" w:rsidRDefault="004E1434">
            <w:pPr>
              <w:jc w:val="center"/>
            </w:pPr>
            <w:r w:rsidRPr="00B01624">
              <w:t>性别</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年龄</w:t>
            </w:r>
          </w:p>
        </w:tc>
        <w:tc>
          <w:tcPr>
            <w:tcW w:w="1531" w:type="dxa"/>
            <w:gridSpan w:val="5"/>
            <w:vAlign w:val="center"/>
          </w:tcPr>
          <w:p w:rsidR="00B55BD9" w:rsidRPr="00B01624" w:rsidRDefault="00B55BD9">
            <w:pPr>
              <w:jc w:val="center"/>
            </w:pPr>
          </w:p>
        </w:tc>
      </w:tr>
      <w:tr w:rsidR="00B55BD9" w:rsidRPr="00B01624">
        <w:trPr>
          <w:gridBefore w:val="1"/>
          <w:wBefore w:w="8" w:type="dxa"/>
          <w:trHeight w:val="623"/>
          <w:jc w:val="center"/>
        </w:trPr>
        <w:tc>
          <w:tcPr>
            <w:tcW w:w="1154" w:type="dxa"/>
            <w:vAlign w:val="center"/>
          </w:tcPr>
          <w:p w:rsidR="00B55BD9" w:rsidRPr="00B01624" w:rsidRDefault="004E1434">
            <w:pPr>
              <w:jc w:val="center"/>
            </w:pPr>
            <w:r w:rsidRPr="00B01624">
              <w:t>岗位</w:t>
            </w:r>
          </w:p>
        </w:tc>
        <w:tc>
          <w:tcPr>
            <w:tcW w:w="2340" w:type="dxa"/>
            <w:gridSpan w:val="6"/>
            <w:vAlign w:val="center"/>
          </w:tcPr>
          <w:p w:rsidR="00B55BD9" w:rsidRPr="00B01624" w:rsidRDefault="004E1434">
            <w:pPr>
              <w:jc w:val="center"/>
            </w:pPr>
            <w:r w:rsidRPr="00B01624">
              <w:t>项目经理</w:t>
            </w:r>
          </w:p>
        </w:tc>
        <w:tc>
          <w:tcPr>
            <w:tcW w:w="1893" w:type="dxa"/>
            <w:gridSpan w:val="5"/>
            <w:vAlign w:val="center"/>
          </w:tcPr>
          <w:p w:rsidR="00B55BD9" w:rsidRPr="00B01624" w:rsidRDefault="004E1434">
            <w:pPr>
              <w:jc w:val="center"/>
            </w:pPr>
            <w:r w:rsidRPr="00B01624">
              <w:t>职称</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学历</w:t>
            </w:r>
          </w:p>
        </w:tc>
        <w:tc>
          <w:tcPr>
            <w:tcW w:w="1531" w:type="dxa"/>
            <w:gridSpan w:val="5"/>
            <w:vAlign w:val="center"/>
          </w:tcPr>
          <w:p w:rsidR="00B55BD9" w:rsidRPr="00B01624" w:rsidRDefault="00B55BD9">
            <w:pPr>
              <w:jc w:val="center"/>
            </w:pPr>
          </w:p>
        </w:tc>
      </w:tr>
      <w:tr w:rsidR="00B55BD9" w:rsidRPr="00B01624">
        <w:trPr>
          <w:gridBefore w:val="1"/>
          <w:wBefore w:w="8" w:type="dxa"/>
          <w:trHeight w:val="623"/>
          <w:jc w:val="center"/>
        </w:trPr>
        <w:tc>
          <w:tcPr>
            <w:tcW w:w="1154" w:type="dxa"/>
            <w:vAlign w:val="center"/>
          </w:tcPr>
          <w:p w:rsidR="00B55BD9" w:rsidRPr="00B01624" w:rsidRDefault="004E1434">
            <w:pPr>
              <w:jc w:val="center"/>
            </w:pPr>
            <w:r w:rsidRPr="00B01624">
              <w:t>从业开始时间</w:t>
            </w:r>
          </w:p>
        </w:tc>
        <w:tc>
          <w:tcPr>
            <w:tcW w:w="2340" w:type="dxa"/>
            <w:gridSpan w:val="6"/>
            <w:vAlign w:val="center"/>
          </w:tcPr>
          <w:p w:rsidR="00B55BD9" w:rsidRPr="00B01624" w:rsidRDefault="00B55BD9">
            <w:pPr>
              <w:jc w:val="center"/>
            </w:pPr>
          </w:p>
        </w:tc>
        <w:tc>
          <w:tcPr>
            <w:tcW w:w="1893" w:type="dxa"/>
            <w:gridSpan w:val="5"/>
            <w:vAlign w:val="center"/>
          </w:tcPr>
          <w:p w:rsidR="00B55BD9" w:rsidRPr="00B01624" w:rsidRDefault="004E1434">
            <w:pPr>
              <w:jc w:val="center"/>
            </w:pPr>
            <w:r w:rsidRPr="00B01624">
              <w:t>职称获得时间</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毕业时间</w:t>
            </w:r>
          </w:p>
        </w:tc>
        <w:tc>
          <w:tcPr>
            <w:tcW w:w="1531" w:type="dxa"/>
            <w:gridSpan w:val="5"/>
            <w:vAlign w:val="center"/>
          </w:tcPr>
          <w:p w:rsidR="00B55BD9" w:rsidRPr="00B01624" w:rsidRDefault="00B55BD9">
            <w:pPr>
              <w:jc w:val="center"/>
            </w:pPr>
          </w:p>
        </w:tc>
      </w:tr>
      <w:tr w:rsidR="00B55BD9" w:rsidRPr="00B01624">
        <w:trPr>
          <w:gridBefore w:val="1"/>
          <w:wBefore w:w="8" w:type="dxa"/>
          <w:trHeight w:val="600"/>
          <w:jc w:val="center"/>
        </w:trPr>
        <w:tc>
          <w:tcPr>
            <w:tcW w:w="1231" w:type="dxa"/>
            <w:gridSpan w:val="2"/>
            <w:vAlign w:val="center"/>
          </w:tcPr>
          <w:p w:rsidR="00B55BD9" w:rsidRPr="00B01624" w:rsidRDefault="004E1434">
            <w:pPr>
              <w:jc w:val="center"/>
            </w:pPr>
            <w:r w:rsidRPr="00B01624">
              <w:t>担任项目经理年限</w:t>
            </w:r>
          </w:p>
        </w:tc>
        <w:tc>
          <w:tcPr>
            <w:tcW w:w="1161" w:type="dxa"/>
            <w:gridSpan w:val="2"/>
            <w:vAlign w:val="center"/>
          </w:tcPr>
          <w:p w:rsidR="00B55BD9" w:rsidRPr="00B01624" w:rsidRDefault="00B55BD9">
            <w:pPr>
              <w:jc w:val="center"/>
            </w:pPr>
          </w:p>
        </w:tc>
        <w:tc>
          <w:tcPr>
            <w:tcW w:w="1402" w:type="dxa"/>
            <w:gridSpan w:val="5"/>
            <w:vAlign w:val="center"/>
          </w:tcPr>
          <w:p w:rsidR="00B55BD9" w:rsidRPr="00B01624" w:rsidRDefault="004E1434">
            <w:pPr>
              <w:jc w:val="center"/>
            </w:pPr>
            <w:r w:rsidRPr="00B01624">
              <w:t>身份证号码</w:t>
            </w:r>
          </w:p>
        </w:tc>
        <w:tc>
          <w:tcPr>
            <w:tcW w:w="1209" w:type="dxa"/>
            <w:vAlign w:val="center"/>
          </w:tcPr>
          <w:p w:rsidR="00B55BD9" w:rsidRPr="00B01624" w:rsidRDefault="00B55BD9">
            <w:pPr>
              <w:jc w:val="center"/>
            </w:pPr>
          </w:p>
        </w:tc>
        <w:tc>
          <w:tcPr>
            <w:tcW w:w="3610" w:type="dxa"/>
            <w:gridSpan w:val="9"/>
            <w:vAlign w:val="center"/>
          </w:tcPr>
          <w:p w:rsidR="00B55BD9" w:rsidRPr="00B01624" w:rsidRDefault="004E1434">
            <w:pPr>
              <w:jc w:val="center"/>
            </w:pPr>
            <w:r w:rsidRPr="00B01624">
              <w:t>社保所附证明材料索引号</w:t>
            </w:r>
          </w:p>
        </w:tc>
        <w:tc>
          <w:tcPr>
            <w:tcW w:w="998" w:type="dxa"/>
            <w:gridSpan w:val="2"/>
            <w:vAlign w:val="center"/>
          </w:tcPr>
          <w:p w:rsidR="00B55BD9" w:rsidRPr="00B01624" w:rsidRDefault="00B55BD9">
            <w:pPr>
              <w:jc w:val="center"/>
            </w:pPr>
          </w:p>
        </w:tc>
      </w:tr>
      <w:tr w:rsidR="00B55BD9" w:rsidRPr="00B01624">
        <w:trPr>
          <w:gridBefore w:val="1"/>
          <w:wBefore w:w="8" w:type="dxa"/>
          <w:trHeight w:val="600"/>
          <w:jc w:val="center"/>
        </w:trPr>
        <w:tc>
          <w:tcPr>
            <w:tcW w:w="1231" w:type="dxa"/>
            <w:gridSpan w:val="2"/>
            <w:vAlign w:val="center"/>
          </w:tcPr>
          <w:p w:rsidR="00B55BD9" w:rsidRPr="00B01624" w:rsidRDefault="004E1434">
            <w:pPr>
              <w:jc w:val="center"/>
            </w:pPr>
            <w:r w:rsidRPr="00B01624">
              <w:t>证书名称</w:t>
            </w:r>
          </w:p>
        </w:tc>
        <w:tc>
          <w:tcPr>
            <w:tcW w:w="1275" w:type="dxa"/>
            <w:gridSpan w:val="3"/>
            <w:vAlign w:val="center"/>
          </w:tcPr>
          <w:p w:rsidR="00B55BD9" w:rsidRPr="00B01624" w:rsidRDefault="004E1434">
            <w:pPr>
              <w:jc w:val="center"/>
            </w:pPr>
            <w:r w:rsidRPr="00B01624">
              <w:t>注册专业</w:t>
            </w:r>
          </w:p>
        </w:tc>
        <w:tc>
          <w:tcPr>
            <w:tcW w:w="1222" w:type="dxa"/>
            <w:gridSpan w:val="3"/>
            <w:vAlign w:val="center"/>
          </w:tcPr>
          <w:p w:rsidR="00B55BD9" w:rsidRPr="00B01624" w:rsidRDefault="004E1434">
            <w:pPr>
              <w:jc w:val="center"/>
            </w:pPr>
            <w:r w:rsidRPr="00B01624">
              <w:t>级别</w:t>
            </w:r>
          </w:p>
        </w:tc>
        <w:tc>
          <w:tcPr>
            <w:tcW w:w="1417" w:type="dxa"/>
            <w:gridSpan w:val="3"/>
            <w:vAlign w:val="center"/>
          </w:tcPr>
          <w:p w:rsidR="00B55BD9" w:rsidRPr="00B01624" w:rsidRDefault="004E1434">
            <w:pPr>
              <w:jc w:val="center"/>
            </w:pPr>
            <w:r w:rsidRPr="00B01624">
              <w:t>证书编号</w:t>
            </w:r>
          </w:p>
        </w:tc>
        <w:tc>
          <w:tcPr>
            <w:tcW w:w="1418" w:type="dxa"/>
            <w:gridSpan w:val="3"/>
            <w:vAlign w:val="center"/>
          </w:tcPr>
          <w:p w:rsidR="00B55BD9" w:rsidRPr="00B01624" w:rsidRDefault="004E1434">
            <w:pPr>
              <w:jc w:val="center"/>
            </w:pPr>
            <w:r w:rsidRPr="00B01624">
              <w:t>注册时间</w:t>
            </w:r>
          </w:p>
        </w:tc>
        <w:tc>
          <w:tcPr>
            <w:tcW w:w="1632" w:type="dxa"/>
            <w:gridSpan w:val="4"/>
            <w:vAlign w:val="center"/>
          </w:tcPr>
          <w:p w:rsidR="00B55BD9" w:rsidRPr="00B01624" w:rsidRDefault="004E1434">
            <w:pPr>
              <w:jc w:val="center"/>
            </w:pPr>
            <w:r w:rsidRPr="00B01624">
              <w:t>注册单位</w:t>
            </w:r>
          </w:p>
        </w:tc>
        <w:tc>
          <w:tcPr>
            <w:tcW w:w="1416" w:type="dxa"/>
            <w:gridSpan w:val="3"/>
            <w:vAlign w:val="center"/>
          </w:tcPr>
          <w:p w:rsidR="00B55BD9" w:rsidRPr="00B01624" w:rsidRDefault="004E1434">
            <w:pPr>
              <w:jc w:val="center"/>
            </w:pPr>
            <w:r w:rsidRPr="00B01624">
              <w:t>注册有效期</w:t>
            </w:r>
          </w:p>
        </w:tc>
      </w:tr>
      <w:tr w:rsidR="00B55BD9" w:rsidRPr="00B01624">
        <w:trPr>
          <w:gridBefore w:val="1"/>
          <w:wBefore w:w="8" w:type="dxa"/>
          <w:trHeight w:val="600"/>
          <w:jc w:val="center"/>
        </w:trPr>
        <w:tc>
          <w:tcPr>
            <w:tcW w:w="1231" w:type="dxa"/>
            <w:gridSpan w:val="2"/>
            <w:vAlign w:val="center"/>
          </w:tcPr>
          <w:p w:rsidR="00B55BD9" w:rsidRPr="00B01624" w:rsidRDefault="00B55BD9">
            <w:pPr>
              <w:jc w:val="center"/>
            </w:pPr>
          </w:p>
        </w:tc>
        <w:tc>
          <w:tcPr>
            <w:tcW w:w="1275" w:type="dxa"/>
            <w:gridSpan w:val="3"/>
            <w:vAlign w:val="center"/>
          </w:tcPr>
          <w:p w:rsidR="00B55BD9" w:rsidRPr="00B01624" w:rsidRDefault="00B55BD9">
            <w:pPr>
              <w:jc w:val="center"/>
            </w:pPr>
          </w:p>
        </w:tc>
        <w:tc>
          <w:tcPr>
            <w:tcW w:w="1222" w:type="dxa"/>
            <w:gridSpan w:val="3"/>
            <w:vAlign w:val="center"/>
          </w:tcPr>
          <w:p w:rsidR="00B55BD9" w:rsidRPr="00B01624" w:rsidRDefault="00B55BD9">
            <w:pPr>
              <w:jc w:val="center"/>
            </w:pPr>
          </w:p>
        </w:tc>
        <w:tc>
          <w:tcPr>
            <w:tcW w:w="1417" w:type="dxa"/>
            <w:gridSpan w:val="3"/>
            <w:vAlign w:val="center"/>
          </w:tcPr>
          <w:p w:rsidR="00B55BD9" w:rsidRPr="00B01624" w:rsidRDefault="00B55BD9">
            <w:pPr>
              <w:jc w:val="center"/>
            </w:pPr>
          </w:p>
        </w:tc>
        <w:tc>
          <w:tcPr>
            <w:tcW w:w="1418" w:type="dxa"/>
            <w:gridSpan w:val="3"/>
            <w:vAlign w:val="center"/>
          </w:tcPr>
          <w:p w:rsidR="00B55BD9" w:rsidRPr="00B01624" w:rsidRDefault="00B55BD9">
            <w:pPr>
              <w:jc w:val="center"/>
            </w:pPr>
          </w:p>
        </w:tc>
        <w:tc>
          <w:tcPr>
            <w:tcW w:w="1632" w:type="dxa"/>
            <w:gridSpan w:val="4"/>
            <w:vAlign w:val="center"/>
          </w:tcPr>
          <w:p w:rsidR="00B55BD9" w:rsidRPr="00B01624" w:rsidRDefault="00B55BD9">
            <w:pPr>
              <w:jc w:val="center"/>
            </w:pPr>
          </w:p>
        </w:tc>
        <w:tc>
          <w:tcPr>
            <w:tcW w:w="1416" w:type="dxa"/>
            <w:gridSpan w:val="3"/>
            <w:vAlign w:val="center"/>
          </w:tcPr>
          <w:p w:rsidR="00B55BD9" w:rsidRPr="00B01624" w:rsidRDefault="00B55BD9">
            <w:pPr>
              <w:jc w:val="center"/>
            </w:pPr>
          </w:p>
        </w:tc>
      </w:tr>
      <w:tr w:rsidR="00B55BD9" w:rsidRPr="00B01624">
        <w:trPr>
          <w:gridBefore w:val="1"/>
          <w:wBefore w:w="8" w:type="dxa"/>
          <w:trHeight w:val="600"/>
          <w:jc w:val="center"/>
        </w:trPr>
        <w:tc>
          <w:tcPr>
            <w:tcW w:w="1231" w:type="dxa"/>
            <w:gridSpan w:val="2"/>
            <w:vAlign w:val="center"/>
          </w:tcPr>
          <w:p w:rsidR="00B55BD9" w:rsidRPr="00B01624" w:rsidRDefault="004E1434">
            <w:pPr>
              <w:jc w:val="center"/>
            </w:pPr>
            <w:r w:rsidRPr="00B01624">
              <w:t>安全生产考核合格证书</w:t>
            </w:r>
          </w:p>
        </w:tc>
        <w:tc>
          <w:tcPr>
            <w:tcW w:w="1275" w:type="dxa"/>
            <w:gridSpan w:val="3"/>
            <w:vAlign w:val="center"/>
          </w:tcPr>
          <w:p w:rsidR="00B55BD9" w:rsidRPr="00B01624" w:rsidRDefault="00B55BD9">
            <w:pPr>
              <w:jc w:val="center"/>
            </w:pPr>
          </w:p>
        </w:tc>
        <w:tc>
          <w:tcPr>
            <w:tcW w:w="1222" w:type="dxa"/>
            <w:gridSpan w:val="3"/>
            <w:vAlign w:val="center"/>
          </w:tcPr>
          <w:p w:rsidR="00B55BD9" w:rsidRPr="00B01624" w:rsidRDefault="004E1434">
            <w:pPr>
              <w:jc w:val="center"/>
            </w:pPr>
            <w:r w:rsidRPr="00B01624">
              <w:t>B</w:t>
            </w:r>
            <w:r w:rsidRPr="00B01624">
              <w:t>类</w:t>
            </w:r>
          </w:p>
        </w:tc>
        <w:tc>
          <w:tcPr>
            <w:tcW w:w="1417" w:type="dxa"/>
            <w:gridSpan w:val="3"/>
            <w:vAlign w:val="center"/>
          </w:tcPr>
          <w:p w:rsidR="00B55BD9" w:rsidRPr="00B01624" w:rsidRDefault="00B55BD9">
            <w:pPr>
              <w:jc w:val="center"/>
            </w:pPr>
          </w:p>
        </w:tc>
        <w:tc>
          <w:tcPr>
            <w:tcW w:w="1418" w:type="dxa"/>
            <w:gridSpan w:val="3"/>
            <w:vAlign w:val="center"/>
          </w:tcPr>
          <w:p w:rsidR="00B55BD9" w:rsidRPr="00B01624" w:rsidRDefault="00B55BD9">
            <w:pPr>
              <w:jc w:val="center"/>
            </w:pPr>
          </w:p>
        </w:tc>
        <w:tc>
          <w:tcPr>
            <w:tcW w:w="1632" w:type="dxa"/>
            <w:gridSpan w:val="4"/>
            <w:vAlign w:val="center"/>
          </w:tcPr>
          <w:p w:rsidR="00B55BD9" w:rsidRPr="00B01624" w:rsidRDefault="00B55BD9">
            <w:pPr>
              <w:jc w:val="center"/>
            </w:pPr>
          </w:p>
        </w:tc>
        <w:tc>
          <w:tcPr>
            <w:tcW w:w="1416" w:type="dxa"/>
            <w:gridSpan w:val="3"/>
            <w:vAlign w:val="center"/>
          </w:tcPr>
          <w:p w:rsidR="00B55BD9" w:rsidRPr="00B01624" w:rsidRDefault="00B55BD9">
            <w:pPr>
              <w:jc w:val="center"/>
            </w:pPr>
          </w:p>
        </w:tc>
      </w:tr>
      <w:tr w:rsidR="00B55BD9" w:rsidRPr="00B01624">
        <w:trPr>
          <w:gridBefore w:val="1"/>
          <w:wBefore w:w="8" w:type="dxa"/>
          <w:trHeight w:val="620"/>
          <w:jc w:val="center"/>
        </w:trPr>
        <w:tc>
          <w:tcPr>
            <w:tcW w:w="9611" w:type="dxa"/>
            <w:gridSpan w:val="21"/>
            <w:vAlign w:val="center"/>
          </w:tcPr>
          <w:p w:rsidR="00B55BD9" w:rsidRPr="00B01624" w:rsidRDefault="004E1434">
            <w:pPr>
              <w:jc w:val="center"/>
            </w:pPr>
            <w:r w:rsidRPr="00B01624">
              <w:t>在建和已完工程项目情况</w:t>
            </w:r>
          </w:p>
        </w:tc>
      </w:tr>
      <w:tr w:rsidR="00B55BD9" w:rsidRPr="00B01624">
        <w:trPr>
          <w:gridAfter w:val="1"/>
          <w:wAfter w:w="11" w:type="dxa"/>
          <w:trHeight w:val="600"/>
          <w:jc w:val="center"/>
        </w:trPr>
        <w:tc>
          <w:tcPr>
            <w:tcW w:w="1626" w:type="dxa"/>
            <w:gridSpan w:val="4"/>
            <w:vAlign w:val="center"/>
          </w:tcPr>
          <w:p w:rsidR="00B55BD9" w:rsidRPr="00B01624" w:rsidRDefault="00B55BD9">
            <w:pPr>
              <w:jc w:val="center"/>
            </w:pPr>
          </w:p>
        </w:tc>
        <w:tc>
          <w:tcPr>
            <w:tcW w:w="1548" w:type="dxa"/>
            <w:gridSpan w:val="3"/>
            <w:vAlign w:val="center"/>
          </w:tcPr>
          <w:p w:rsidR="00B55BD9" w:rsidRPr="00B01624" w:rsidRDefault="004E1434">
            <w:pPr>
              <w:jc w:val="center"/>
            </w:pPr>
            <w:r w:rsidRPr="00B01624">
              <w:t>项目</w:t>
            </w:r>
            <w:r w:rsidRPr="00B01624">
              <w:t>1</w:t>
            </w:r>
          </w:p>
        </w:tc>
        <w:tc>
          <w:tcPr>
            <w:tcW w:w="1837" w:type="dxa"/>
            <w:gridSpan w:val="4"/>
            <w:vAlign w:val="center"/>
          </w:tcPr>
          <w:p w:rsidR="00B55BD9" w:rsidRPr="00B01624" w:rsidRDefault="004E1434">
            <w:pPr>
              <w:jc w:val="center"/>
            </w:pPr>
            <w:r w:rsidRPr="00B01624">
              <w:t>项目</w:t>
            </w:r>
            <w:r w:rsidRPr="00B01624">
              <w:t>2</w:t>
            </w:r>
          </w:p>
        </w:tc>
        <w:tc>
          <w:tcPr>
            <w:tcW w:w="1472" w:type="dxa"/>
            <w:gridSpan w:val="3"/>
            <w:vAlign w:val="center"/>
          </w:tcPr>
          <w:p w:rsidR="00B55BD9" w:rsidRPr="00B01624" w:rsidRDefault="004E1434">
            <w:pPr>
              <w:jc w:val="center"/>
            </w:pPr>
            <w:r w:rsidRPr="00B01624">
              <w:t>项目</w:t>
            </w:r>
            <w:r w:rsidRPr="00B01624">
              <w:t>3</w:t>
            </w:r>
          </w:p>
        </w:tc>
        <w:tc>
          <w:tcPr>
            <w:tcW w:w="1641" w:type="dxa"/>
            <w:gridSpan w:val="4"/>
            <w:vAlign w:val="center"/>
          </w:tcPr>
          <w:p w:rsidR="00B55BD9" w:rsidRPr="00B01624" w:rsidRDefault="004E1434">
            <w:pPr>
              <w:jc w:val="center"/>
            </w:pPr>
            <w:r w:rsidRPr="00B01624">
              <w:t>项目</w:t>
            </w:r>
            <w:r w:rsidRPr="00B01624">
              <w:t>4</w:t>
            </w:r>
          </w:p>
        </w:tc>
        <w:tc>
          <w:tcPr>
            <w:tcW w:w="1484" w:type="dxa"/>
            <w:gridSpan w:val="3"/>
            <w:vAlign w:val="center"/>
          </w:tcPr>
          <w:p w:rsidR="00B55BD9" w:rsidRPr="00B01624" w:rsidRDefault="004E1434">
            <w:pPr>
              <w:jc w:val="center"/>
            </w:pPr>
            <w:r w:rsidRPr="00B01624">
              <w:t>……</w:t>
            </w:r>
          </w:p>
        </w:tc>
      </w:tr>
      <w:tr w:rsidR="00B55BD9" w:rsidRPr="00B01624">
        <w:trPr>
          <w:gridAfter w:val="1"/>
          <w:wAfter w:w="11" w:type="dxa"/>
          <w:trHeight w:val="600"/>
          <w:jc w:val="center"/>
        </w:trPr>
        <w:tc>
          <w:tcPr>
            <w:tcW w:w="1626" w:type="dxa"/>
            <w:gridSpan w:val="4"/>
            <w:vAlign w:val="center"/>
          </w:tcPr>
          <w:p w:rsidR="00B55BD9" w:rsidRPr="00B01624" w:rsidRDefault="004E1434">
            <w:pPr>
              <w:jc w:val="center"/>
            </w:pPr>
            <w:r w:rsidRPr="00B01624">
              <w:t>项目名称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600"/>
          <w:jc w:val="center"/>
        </w:trPr>
        <w:tc>
          <w:tcPr>
            <w:tcW w:w="1626" w:type="dxa"/>
            <w:gridSpan w:val="4"/>
            <w:vAlign w:val="center"/>
          </w:tcPr>
          <w:p w:rsidR="00B55BD9" w:rsidRPr="00B01624" w:rsidRDefault="004E1434">
            <w:pPr>
              <w:jc w:val="center"/>
            </w:pPr>
            <w:r w:rsidRPr="00B01624">
              <w:t>项目所在区县</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建设单位</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承包单位名称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项目分类</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建设规模</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rPr>
                <w:szCs w:val="21"/>
              </w:rPr>
              <w:t>结构体系</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面积（平方米）</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中标日期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合同金额（万元）</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合同类别</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合同签订日期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施工许可证编号（全国平台）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省级施工许可证编号</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rPr>
                <w:sz w:val="27"/>
                <w:szCs w:val="27"/>
              </w:rPr>
            </w:pPr>
            <w:r w:rsidRPr="00B01624">
              <w:t>开工日期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竣工日期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企业角色</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企业名称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人员角色</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在建或已完</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工程质量</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bl>
    <w:p w:rsidR="00B55BD9" w:rsidRPr="00B01624" w:rsidRDefault="00B55BD9">
      <w:pPr>
        <w:spacing w:line="360" w:lineRule="auto"/>
      </w:pPr>
    </w:p>
    <w:p w:rsidR="00B55BD9" w:rsidRPr="00B01624" w:rsidRDefault="004E1434">
      <w:pPr>
        <w:spacing w:line="360" w:lineRule="auto"/>
        <w:rPr>
          <w:rFonts w:eastAsia="楷体_GB2312"/>
        </w:rPr>
      </w:pPr>
      <w:r w:rsidRPr="00B01624">
        <w:rPr>
          <w:rFonts w:eastAsia="楷体_GB2312"/>
        </w:rPr>
        <w:t>备注：</w:t>
      </w:r>
    </w:p>
    <w:p w:rsidR="00B55BD9" w:rsidRPr="00B01624" w:rsidRDefault="004E1434">
      <w:pPr>
        <w:spacing w:line="360" w:lineRule="auto"/>
        <w:ind w:firstLineChars="200" w:firstLine="420"/>
        <w:rPr>
          <w:rFonts w:eastAsia="楷体_GB2312"/>
        </w:rPr>
      </w:pPr>
      <w:r w:rsidRPr="00B01624">
        <w:rPr>
          <w:rFonts w:eastAsia="楷体_GB2312"/>
        </w:rPr>
        <w:t>1</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w:t>
      </w:r>
      <w:r w:rsidRPr="00B01624">
        <w:rPr>
          <w:rFonts w:eastAsia="楷体_GB2312"/>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2</w:t>
      </w:r>
      <w:r w:rsidRPr="00B01624">
        <w:rPr>
          <w:rFonts w:eastAsia="楷体_GB2312"/>
        </w:rPr>
        <w:t>、项目数可以根据需要增</w:t>
      </w:r>
      <w:r w:rsidRPr="00B01624">
        <w:rPr>
          <w:rFonts w:ascii="宋体" w:hAnsi="宋体" w:cs="宋体" w:hint="eastAsia"/>
        </w:rPr>
        <w:t>加</w:t>
      </w:r>
      <w:r w:rsidRPr="00B01624">
        <w:rPr>
          <w:rFonts w:eastAsia="楷体_GB2312"/>
        </w:rPr>
        <w:t>。</w:t>
      </w:r>
    </w:p>
    <w:p w:rsidR="00B55BD9" w:rsidRPr="00B01624" w:rsidRDefault="004E1434">
      <w:pPr>
        <w:spacing w:line="360" w:lineRule="auto"/>
        <w:ind w:firstLineChars="200" w:firstLine="420"/>
        <w:rPr>
          <w:rFonts w:eastAsia="楷体_GB2312"/>
        </w:rPr>
      </w:pPr>
      <w:r w:rsidRPr="00B01624">
        <w:rPr>
          <w:rFonts w:eastAsia="楷体_GB2312"/>
        </w:rPr>
        <w:t>3</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需根据</w:t>
      </w:r>
      <w:r w:rsidRPr="00B01624">
        <w:rPr>
          <w:rFonts w:eastAsia="楷体_GB2312"/>
        </w:rPr>
        <w:t>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Pr>
        <w:spacing w:line="360" w:lineRule="auto"/>
        <w:ind w:firstLineChars="250" w:firstLine="525"/>
      </w:pPr>
    </w:p>
    <w:p w:rsidR="00B55BD9" w:rsidRPr="00B01624" w:rsidRDefault="00B55BD9">
      <w:pPr>
        <w:spacing w:line="360" w:lineRule="auto"/>
        <w:ind w:firstLineChars="250" w:firstLine="525"/>
        <w:sectPr w:rsidR="00B55BD9" w:rsidRPr="00B01624">
          <w:pgSz w:w="11905" w:h="16838"/>
          <w:pgMar w:top="1440" w:right="1803" w:bottom="1440" w:left="1803" w:header="720" w:footer="850" w:gutter="0"/>
          <w:cols w:space="720"/>
          <w:docGrid w:linePitch="312"/>
        </w:sectPr>
      </w:pPr>
    </w:p>
    <w:p w:rsidR="00B55BD9" w:rsidRPr="00B01624" w:rsidRDefault="00B55BD9" w:rsidP="00B01624">
      <w:pPr>
        <w:spacing w:beforeLines="50"/>
        <w:ind w:firstLineChars="200" w:firstLine="420"/>
        <w:rPr>
          <w:szCs w:val="21"/>
        </w:rPr>
      </w:pPr>
    </w:p>
    <w:p w:rsidR="00B55BD9" w:rsidRPr="00B01624" w:rsidRDefault="004E1434">
      <w:pPr>
        <w:tabs>
          <w:tab w:val="left" w:pos="826"/>
        </w:tabs>
        <w:snapToGrid w:val="0"/>
        <w:spacing w:line="360" w:lineRule="auto"/>
        <w:jc w:val="left"/>
        <w:outlineLvl w:val="3"/>
        <w:rPr>
          <w:b/>
          <w:sz w:val="28"/>
          <w:szCs w:val="28"/>
        </w:rPr>
      </w:pPr>
      <w:r w:rsidRPr="00B01624">
        <w:rPr>
          <w:b/>
          <w:sz w:val="28"/>
          <w:szCs w:val="28"/>
        </w:rPr>
        <w:t>6.3</w:t>
      </w:r>
      <w:r w:rsidRPr="00B01624">
        <w:rPr>
          <w:b/>
          <w:sz w:val="28"/>
          <w:szCs w:val="28"/>
        </w:rPr>
        <w:t>项目设计负责人简历表</w:t>
      </w:r>
    </w:p>
    <w:p w:rsidR="00B55BD9" w:rsidRPr="00B01624" w:rsidRDefault="004E1434" w:rsidP="00B01624">
      <w:pPr>
        <w:spacing w:beforeLines="50"/>
        <w:ind w:firstLineChars="200" w:firstLine="643"/>
        <w:jc w:val="center"/>
        <w:rPr>
          <w:b/>
          <w:sz w:val="32"/>
          <w:szCs w:val="32"/>
        </w:rPr>
      </w:pPr>
      <w:r w:rsidRPr="00B01624">
        <w:rPr>
          <w:b/>
          <w:sz w:val="32"/>
          <w:szCs w:val="32"/>
        </w:rPr>
        <w:t>项目设计负责人简历表</w:t>
      </w:r>
    </w:p>
    <w:p w:rsidR="00B55BD9" w:rsidRPr="00B01624" w:rsidRDefault="00B55BD9">
      <w:pPr>
        <w:rPr>
          <w:u w:val="single"/>
        </w:rPr>
      </w:pPr>
    </w:p>
    <w:p w:rsidR="00B55BD9" w:rsidRPr="00B01624" w:rsidRDefault="004E1434">
      <w:r w:rsidRPr="00B01624">
        <w:rPr>
          <w:u w:val="single"/>
        </w:rPr>
        <w:t xml:space="preserve">            </w:t>
      </w:r>
      <w:r w:rsidRPr="00B01624">
        <w:rPr>
          <w:u w:val="single"/>
        </w:rPr>
        <w:t>（招标工程项目名称）</w:t>
      </w:r>
      <w:r w:rsidRPr="00B01624">
        <w:rPr>
          <w:u w:val="single"/>
        </w:rPr>
        <w:t xml:space="preserve">        </w:t>
      </w:r>
      <w:r w:rsidRPr="00B01624">
        <w:t xml:space="preserve"> </w:t>
      </w:r>
      <w:r w:rsidRPr="00B01624">
        <w:t>工程</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
        <w:gridCol w:w="1154"/>
        <w:gridCol w:w="164"/>
        <w:gridCol w:w="300"/>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rsidR="00B55BD9" w:rsidRPr="00B01624">
        <w:trPr>
          <w:gridBefore w:val="1"/>
          <w:wBefore w:w="8" w:type="dxa"/>
          <w:trHeight w:val="600"/>
          <w:jc w:val="center"/>
        </w:trPr>
        <w:tc>
          <w:tcPr>
            <w:tcW w:w="1154" w:type="dxa"/>
            <w:vAlign w:val="center"/>
          </w:tcPr>
          <w:p w:rsidR="00B55BD9" w:rsidRPr="00B01624" w:rsidRDefault="004E1434">
            <w:pPr>
              <w:jc w:val="center"/>
            </w:pPr>
            <w:r w:rsidRPr="00B01624">
              <w:t>姓名</w:t>
            </w:r>
          </w:p>
        </w:tc>
        <w:tc>
          <w:tcPr>
            <w:tcW w:w="2340" w:type="dxa"/>
            <w:gridSpan w:val="6"/>
            <w:vAlign w:val="center"/>
          </w:tcPr>
          <w:p w:rsidR="00B55BD9" w:rsidRPr="00B01624" w:rsidRDefault="00B55BD9">
            <w:pPr>
              <w:jc w:val="center"/>
            </w:pPr>
          </w:p>
        </w:tc>
        <w:tc>
          <w:tcPr>
            <w:tcW w:w="1893" w:type="dxa"/>
            <w:gridSpan w:val="5"/>
            <w:vAlign w:val="center"/>
          </w:tcPr>
          <w:p w:rsidR="00B55BD9" w:rsidRPr="00B01624" w:rsidRDefault="004E1434">
            <w:pPr>
              <w:jc w:val="center"/>
            </w:pPr>
            <w:r w:rsidRPr="00B01624">
              <w:t>性别</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年龄</w:t>
            </w:r>
          </w:p>
        </w:tc>
        <w:tc>
          <w:tcPr>
            <w:tcW w:w="1531" w:type="dxa"/>
            <w:gridSpan w:val="5"/>
            <w:vAlign w:val="center"/>
          </w:tcPr>
          <w:p w:rsidR="00B55BD9" w:rsidRPr="00B01624" w:rsidRDefault="00B55BD9">
            <w:pPr>
              <w:jc w:val="center"/>
            </w:pPr>
          </w:p>
        </w:tc>
      </w:tr>
      <w:tr w:rsidR="00B55BD9" w:rsidRPr="00B01624">
        <w:trPr>
          <w:gridBefore w:val="1"/>
          <w:wBefore w:w="8" w:type="dxa"/>
          <w:trHeight w:val="623"/>
          <w:jc w:val="center"/>
        </w:trPr>
        <w:tc>
          <w:tcPr>
            <w:tcW w:w="1154" w:type="dxa"/>
            <w:vAlign w:val="center"/>
          </w:tcPr>
          <w:p w:rsidR="00B55BD9" w:rsidRPr="00B01624" w:rsidRDefault="004E1434">
            <w:pPr>
              <w:jc w:val="center"/>
            </w:pPr>
            <w:r w:rsidRPr="00B01624">
              <w:t>岗位</w:t>
            </w:r>
          </w:p>
        </w:tc>
        <w:tc>
          <w:tcPr>
            <w:tcW w:w="2340" w:type="dxa"/>
            <w:gridSpan w:val="6"/>
            <w:vAlign w:val="center"/>
          </w:tcPr>
          <w:p w:rsidR="00B55BD9" w:rsidRPr="00B01624" w:rsidRDefault="004E1434">
            <w:pPr>
              <w:jc w:val="center"/>
            </w:pPr>
            <w:r w:rsidRPr="00B01624">
              <w:t>项目设计负责人</w:t>
            </w:r>
          </w:p>
        </w:tc>
        <w:tc>
          <w:tcPr>
            <w:tcW w:w="1893" w:type="dxa"/>
            <w:gridSpan w:val="5"/>
            <w:vAlign w:val="center"/>
          </w:tcPr>
          <w:p w:rsidR="00B55BD9" w:rsidRPr="00B01624" w:rsidRDefault="004E1434">
            <w:pPr>
              <w:jc w:val="center"/>
            </w:pPr>
            <w:r w:rsidRPr="00B01624">
              <w:t>职称</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学历</w:t>
            </w:r>
          </w:p>
        </w:tc>
        <w:tc>
          <w:tcPr>
            <w:tcW w:w="1531" w:type="dxa"/>
            <w:gridSpan w:val="5"/>
            <w:vAlign w:val="center"/>
          </w:tcPr>
          <w:p w:rsidR="00B55BD9" w:rsidRPr="00B01624" w:rsidRDefault="00B55BD9">
            <w:pPr>
              <w:jc w:val="center"/>
            </w:pPr>
          </w:p>
        </w:tc>
      </w:tr>
      <w:tr w:rsidR="00B55BD9" w:rsidRPr="00B01624">
        <w:trPr>
          <w:gridBefore w:val="1"/>
          <w:wBefore w:w="8" w:type="dxa"/>
          <w:trHeight w:val="623"/>
          <w:jc w:val="center"/>
        </w:trPr>
        <w:tc>
          <w:tcPr>
            <w:tcW w:w="1154" w:type="dxa"/>
            <w:vAlign w:val="center"/>
          </w:tcPr>
          <w:p w:rsidR="00B55BD9" w:rsidRPr="00B01624" w:rsidRDefault="004E1434">
            <w:pPr>
              <w:jc w:val="center"/>
            </w:pPr>
            <w:r w:rsidRPr="00B01624">
              <w:t>从业开始时间</w:t>
            </w:r>
          </w:p>
        </w:tc>
        <w:tc>
          <w:tcPr>
            <w:tcW w:w="2340" w:type="dxa"/>
            <w:gridSpan w:val="6"/>
            <w:vAlign w:val="center"/>
          </w:tcPr>
          <w:p w:rsidR="00B55BD9" w:rsidRPr="00B01624" w:rsidRDefault="00B55BD9">
            <w:pPr>
              <w:jc w:val="center"/>
            </w:pPr>
          </w:p>
        </w:tc>
        <w:tc>
          <w:tcPr>
            <w:tcW w:w="1893" w:type="dxa"/>
            <w:gridSpan w:val="5"/>
            <w:vAlign w:val="center"/>
          </w:tcPr>
          <w:p w:rsidR="00B55BD9" w:rsidRPr="00B01624" w:rsidRDefault="004E1434">
            <w:pPr>
              <w:jc w:val="center"/>
            </w:pPr>
            <w:r w:rsidRPr="00B01624">
              <w:t>职称获得时间</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毕业时间</w:t>
            </w:r>
          </w:p>
        </w:tc>
        <w:tc>
          <w:tcPr>
            <w:tcW w:w="1531" w:type="dxa"/>
            <w:gridSpan w:val="5"/>
            <w:vAlign w:val="center"/>
          </w:tcPr>
          <w:p w:rsidR="00B55BD9" w:rsidRPr="00B01624" w:rsidRDefault="00B55BD9">
            <w:pPr>
              <w:jc w:val="center"/>
            </w:pPr>
          </w:p>
        </w:tc>
      </w:tr>
      <w:tr w:rsidR="00B55BD9" w:rsidRPr="00B01624">
        <w:trPr>
          <w:gridBefore w:val="1"/>
          <w:wBefore w:w="8" w:type="dxa"/>
          <w:trHeight w:val="600"/>
          <w:jc w:val="center"/>
        </w:trPr>
        <w:tc>
          <w:tcPr>
            <w:tcW w:w="1318" w:type="dxa"/>
            <w:gridSpan w:val="2"/>
            <w:vAlign w:val="center"/>
          </w:tcPr>
          <w:p w:rsidR="00B55BD9" w:rsidRPr="00B01624" w:rsidRDefault="004E1434">
            <w:pPr>
              <w:jc w:val="center"/>
            </w:pPr>
            <w:r w:rsidRPr="00B01624">
              <w:t>担任</w:t>
            </w:r>
            <w:r w:rsidRPr="00B01624">
              <w:t>……</w:t>
            </w:r>
            <w:r w:rsidRPr="00B01624">
              <w:t>年限</w:t>
            </w:r>
          </w:p>
        </w:tc>
        <w:tc>
          <w:tcPr>
            <w:tcW w:w="1074" w:type="dxa"/>
            <w:gridSpan w:val="2"/>
            <w:vAlign w:val="center"/>
          </w:tcPr>
          <w:p w:rsidR="00B55BD9" w:rsidRPr="00B01624" w:rsidRDefault="00B55BD9">
            <w:pPr>
              <w:jc w:val="center"/>
            </w:pPr>
          </w:p>
        </w:tc>
        <w:tc>
          <w:tcPr>
            <w:tcW w:w="1402" w:type="dxa"/>
            <w:gridSpan w:val="5"/>
            <w:vAlign w:val="center"/>
          </w:tcPr>
          <w:p w:rsidR="00B55BD9" w:rsidRPr="00B01624" w:rsidRDefault="004E1434">
            <w:pPr>
              <w:jc w:val="center"/>
            </w:pPr>
            <w:r w:rsidRPr="00B01624">
              <w:t>身份证号码</w:t>
            </w:r>
          </w:p>
        </w:tc>
        <w:tc>
          <w:tcPr>
            <w:tcW w:w="1209" w:type="dxa"/>
            <w:vAlign w:val="center"/>
          </w:tcPr>
          <w:p w:rsidR="00B55BD9" w:rsidRPr="00B01624" w:rsidRDefault="00B55BD9">
            <w:pPr>
              <w:jc w:val="center"/>
            </w:pPr>
          </w:p>
        </w:tc>
        <w:tc>
          <w:tcPr>
            <w:tcW w:w="3610" w:type="dxa"/>
            <w:gridSpan w:val="9"/>
            <w:vAlign w:val="center"/>
          </w:tcPr>
          <w:p w:rsidR="00B55BD9" w:rsidRPr="00B01624" w:rsidRDefault="004E1434">
            <w:pPr>
              <w:jc w:val="center"/>
            </w:pPr>
            <w:r w:rsidRPr="00B01624">
              <w:t>社保所附证明材料索引号</w:t>
            </w:r>
          </w:p>
        </w:tc>
        <w:tc>
          <w:tcPr>
            <w:tcW w:w="998" w:type="dxa"/>
            <w:gridSpan w:val="2"/>
            <w:vAlign w:val="center"/>
          </w:tcPr>
          <w:p w:rsidR="00B55BD9" w:rsidRPr="00B01624" w:rsidRDefault="00B55BD9">
            <w:pPr>
              <w:jc w:val="center"/>
            </w:pPr>
          </w:p>
        </w:tc>
      </w:tr>
      <w:tr w:rsidR="00B55BD9" w:rsidRPr="00B01624">
        <w:trPr>
          <w:gridBefore w:val="1"/>
          <w:wBefore w:w="8" w:type="dxa"/>
          <w:trHeight w:val="600"/>
          <w:jc w:val="center"/>
        </w:trPr>
        <w:tc>
          <w:tcPr>
            <w:tcW w:w="1318" w:type="dxa"/>
            <w:gridSpan w:val="2"/>
            <w:vAlign w:val="center"/>
          </w:tcPr>
          <w:p w:rsidR="00B55BD9" w:rsidRPr="00B01624" w:rsidRDefault="004E1434">
            <w:pPr>
              <w:jc w:val="center"/>
            </w:pPr>
            <w:r w:rsidRPr="00B01624">
              <w:t>证书名称</w:t>
            </w:r>
          </w:p>
        </w:tc>
        <w:tc>
          <w:tcPr>
            <w:tcW w:w="1188" w:type="dxa"/>
            <w:gridSpan w:val="3"/>
            <w:vAlign w:val="center"/>
          </w:tcPr>
          <w:p w:rsidR="00B55BD9" w:rsidRPr="00B01624" w:rsidRDefault="004E1434">
            <w:pPr>
              <w:jc w:val="center"/>
            </w:pPr>
            <w:r w:rsidRPr="00B01624">
              <w:t>注册专业</w:t>
            </w:r>
          </w:p>
        </w:tc>
        <w:tc>
          <w:tcPr>
            <w:tcW w:w="1222" w:type="dxa"/>
            <w:gridSpan w:val="3"/>
            <w:vAlign w:val="center"/>
          </w:tcPr>
          <w:p w:rsidR="00B55BD9" w:rsidRPr="00B01624" w:rsidRDefault="004E1434">
            <w:pPr>
              <w:jc w:val="center"/>
            </w:pPr>
            <w:r w:rsidRPr="00B01624">
              <w:t>级别</w:t>
            </w:r>
          </w:p>
        </w:tc>
        <w:tc>
          <w:tcPr>
            <w:tcW w:w="1417" w:type="dxa"/>
            <w:gridSpan w:val="3"/>
            <w:vAlign w:val="center"/>
          </w:tcPr>
          <w:p w:rsidR="00B55BD9" w:rsidRPr="00B01624" w:rsidRDefault="004E1434">
            <w:pPr>
              <w:jc w:val="center"/>
            </w:pPr>
            <w:r w:rsidRPr="00B01624">
              <w:t>证书编号</w:t>
            </w:r>
          </w:p>
        </w:tc>
        <w:tc>
          <w:tcPr>
            <w:tcW w:w="1418" w:type="dxa"/>
            <w:gridSpan w:val="3"/>
            <w:vAlign w:val="center"/>
          </w:tcPr>
          <w:p w:rsidR="00B55BD9" w:rsidRPr="00B01624" w:rsidRDefault="004E1434">
            <w:pPr>
              <w:jc w:val="center"/>
            </w:pPr>
            <w:r w:rsidRPr="00B01624">
              <w:t>注册时间</w:t>
            </w:r>
          </w:p>
        </w:tc>
        <w:tc>
          <w:tcPr>
            <w:tcW w:w="1632" w:type="dxa"/>
            <w:gridSpan w:val="4"/>
            <w:vAlign w:val="center"/>
          </w:tcPr>
          <w:p w:rsidR="00B55BD9" w:rsidRPr="00B01624" w:rsidRDefault="004E1434">
            <w:pPr>
              <w:jc w:val="center"/>
            </w:pPr>
            <w:r w:rsidRPr="00B01624">
              <w:t>注册单位</w:t>
            </w:r>
          </w:p>
        </w:tc>
        <w:tc>
          <w:tcPr>
            <w:tcW w:w="1416" w:type="dxa"/>
            <w:gridSpan w:val="3"/>
            <w:vAlign w:val="center"/>
          </w:tcPr>
          <w:p w:rsidR="00B55BD9" w:rsidRPr="00B01624" w:rsidRDefault="004E1434">
            <w:pPr>
              <w:jc w:val="center"/>
            </w:pPr>
            <w:r w:rsidRPr="00B01624">
              <w:t>注册有效期</w:t>
            </w:r>
          </w:p>
        </w:tc>
      </w:tr>
      <w:tr w:rsidR="00B55BD9" w:rsidRPr="00B01624">
        <w:trPr>
          <w:gridBefore w:val="1"/>
          <w:wBefore w:w="8" w:type="dxa"/>
          <w:trHeight w:val="600"/>
          <w:jc w:val="center"/>
        </w:trPr>
        <w:tc>
          <w:tcPr>
            <w:tcW w:w="1318" w:type="dxa"/>
            <w:gridSpan w:val="2"/>
            <w:vAlign w:val="center"/>
          </w:tcPr>
          <w:p w:rsidR="00B55BD9" w:rsidRPr="00B01624" w:rsidRDefault="00B55BD9">
            <w:pPr>
              <w:jc w:val="center"/>
            </w:pPr>
          </w:p>
        </w:tc>
        <w:tc>
          <w:tcPr>
            <w:tcW w:w="1188" w:type="dxa"/>
            <w:gridSpan w:val="3"/>
            <w:vAlign w:val="center"/>
          </w:tcPr>
          <w:p w:rsidR="00B55BD9" w:rsidRPr="00B01624" w:rsidRDefault="00B55BD9">
            <w:pPr>
              <w:jc w:val="center"/>
            </w:pPr>
          </w:p>
        </w:tc>
        <w:tc>
          <w:tcPr>
            <w:tcW w:w="1222" w:type="dxa"/>
            <w:gridSpan w:val="3"/>
            <w:vAlign w:val="center"/>
          </w:tcPr>
          <w:p w:rsidR="00B55BD9" w:rsidRPr="00B01624" w:rsidRDefault="00B55BD9">
            <w:pPr>
              <w:jc w:val="center"/>
            </w:pPr>
          </w:p>
        </w:tc>
        <w:tc>
          <w:tcPr>
            <w:tcW w:w="1417" w:type="dxa"/>
            <w:gridSpan w:val="3"/>
            <w:vAlign w:val="center"/>
          </w:tcPr>
          <w:p w:rsidR="00B55BD9" w:rsidRPr="00B01624" w:rsidRDefault="00B55BD9">
            <w:pPr>
              <w:jc w:val="center"/>
            </w:pPr>
          </w:p>
        </w:tc>
        <w:tc>
          <w:tcPr>
            <w:tcW w:w="1418" w:type="dxa"/>
            <w:gridSpan w:val="3"/>
            <w:vAlign w:val="center"/>
          </w:tcPr>
          <w:p w:rsidR="00B55BD9" w:rsidRPr="00B01624" w:rsidRDefault="00B55BD9">
            <w:pPr>
              <w:jc w:val="center"/>
            </w:pPr>
          </w:p>
        </w:tc>
        <w:tc>
          <w:tcPr>
            <w:tcW w:w="1632" w:type="dxa"/>
            <w:gridSpan w:val="4"/>
            <w:vAlign w:val="center"/>
          </w:tcPr>
          <w:p w:rsidR="00B55BD9" w:rsidRPr="00B01624" w:rsidRDefault="00B55BD9">
            <w:pPr>
              <w:jc w:val="center"/>
            </w:pPr>
          </w:p>
        </w:tc>
        <w:tc>
          <w:tcPr>
            <w:tcW w:w="1416" w:type="dxa"/>
            <w:gridSpan w:val="3"/>
            <w:vAlign w:val="center"/>
          </w:tcPr>
          <w:p w:rsidR="00B55BD9" w:rsidRPr="00B01624" w:rsidRDefault="00B55BD9">
            <w:pPr>
              <w:jc w:val="center"/>
            </w:pPr>
          </w:p>
        </w:tc>
      </w:tr>
      <w:tr w:rsidR="00B55BD9" w:rsidRPr="00B01624">
        <w:trPr>
          <w:gridBefore w:val="1"/>
          <w:wBefore w:w="8" w:type="dxa"/>
          <w:trHeight w:val="600"/>
          <w:jc w:val="center"/>
        </w:trPr>
        <w:tc>
          <w:tcPr>
            <w:tcW w:w="1318" w:type="dxa"/>
            <w:gridSpan w:val="2"/>
            <w:vAlign w:val="center"/>
          </w:tcPr>
          <w:p w:rsidR="00B55BD9" w:rsidRPr="00B01624" w:rsidRDefault="00B55BD9">
            <w:pPr>
              <w:jc w:val="center"/>
            </w:pPr>
          </w:p>
        </w:tc>
        <w:tc>
          <w:tcPr>
            <w:tcW w:w="1188" w:type="dxa"/>
            <w:gridSpan w:val="3"/>
            <w:vAlign w:val="center"/>
          </w:tcPr>
          <w:p w:rsidR="00B55BD9" w:rsidRPr="00B01624" w:rsidRDefault="00B55BD9">
            <w:pPr>
              <w:jc w:val="center"/>
            </w:pPr>
          </w:p>
        </w:tc>
        <w:tc>
          <w:tcPr>
            <w:tcW w:w="1222" w:type="dxa"/>
            <w:gridSpan w:val="3"/>
            <w:vAlign w:val="center"/>
          </w:tcPr>
          <w:p w:rsidR="00B55BD9" w:rsidRPr="00B01624" w:rsidRDefault="00B55BD9">
            <w:pPr>
              <w:jc w:val="center"/>
            </w:pPr>
          </w:p>
        </w:tc>
        <w:tc>
          <w:tcPr>
            <w:tcW w:w="1417" w:type="dxa"/>
            <w:gridSpan w:val="3"/>
            <w:vAlign w:val="center"/>
          </w:tcPr>
          <w:p w:rsidR="00B55BD9" w:rsidRPr="00B01624" w:rsidRDefault="00B55BD9">
            <w:pPr>
              <w:jc w:val="center"/>
            </w:pPr>
          </w:p>
        </w:tc>
        <w:tc>
          <w:tcPr>
            <w:tcW w:w="1418" w:type="dxa"/>
            <w:gridSpan w:val="3"/>
            <w:vAlign w:val="center"/>
          </w:tcPr>
          <w:p w:rsidR="00B55BD9" w:rsidRPr="00B01624" w:rsidRDefault="00B55BD9">
            <w:pPr>
              <w:jc w:val="center"/>
            </w:pPr>
          </w:p>
        </w:tc>
        <w:tc>
          <w:tcPr>
            <w:tcW w:w="1632" w:type="dxa"/>
            <w:gridSpan w:val="4"/>
            <w:vAlign w:val="center"/>
          </w:tcPr>
          <w:p w:rsidR="00B55BD9" w:rsidRPr="00B01624" w:rsidRDefault="00B55BD9">
            <w:pPr>
              <w:jc w:val="center"/>
            </w:pPr>
          </w:p>
        </w:tc>
        <w:tc>
          <w:tcPr>
            <w:tcW w:w="1416" w:type="dxa"/>
            <w:gridSpan w:val="3"/>
            <w:vAlign w:val="center"/>
          </w:tcPr>
          <w:p w:rsidR="00B55BD9" w:rsidRPr="00B01624" w:rsidRDefault="00B55BD9">
            <w:pPr>
              <w:jc w:val="center"/>
            </w:pPr>
          </w:p>
        </w:tc>
      </w:tr>
      <w:tr w:rsidR="00B55BD9" w:rsidRPr="00B01624">
        <w:trPr>
          <w:gridBefore w:val="1"/>
          <w:wBefore w:w="8" w:type="dxa"/>
          <w:trHeight w:val="620"/>
          <w:jc w:val="center"/>
        </w:trPr>
        <w:tc>
          <w:tcPr>
            <w:tcW w:w="9611" w:type="dxa"/>
            <w:gridSpan w:val="21"/>
            <w:vAlign w:val="center"/>
          </w:tcPr>
          <w:p w:rsidR="00B55BD9" w:rsidRPr="00B01624" w:rsidRDefault="004E1434">
            <w:pPr>
              <w:jc w:val="center"/>
            </w:pPr>
            <w:r w:rsidRPr="00B01624">
              <w:t>在建和已完工程项目情况</w:t>
            </w:r>
          </w:p>
        </w:tc>
      </w:tr>
      <w:tr w:rsidR="00B55BD9" w:rsidRPr="00B01624">
        <w:trPr>
          <w:gridAfter w:val="1"/>
          <w:wAfter w:w="11" w:type="dxa"/>
          <w:trHeight w:val="600"/>
          <w:jc w:val="center"/>
        </w:trPr>
        <w:tc>
          <w:tcPr>
            <w:tcW w:w="1626" w:type="dxa"/>
            <w:gridSpan w:val="4"/>
            <w:vAlign w:val="center"/>
          </w:tcPr>
          <w:p w:rsidR="00B55BD9" w:rsidRPr="00B01624" w:rsidRDefault="00B55BD9">
            <w:pPr>
              <w:jc w:val="center"/>
            </w:pPr>
          </w:p>
        </w:tc>
        <w:tc>
          <w:tcPr>
            <w:tcW w:w="1548" w:type="dxa"/>
            <w:gridSpan w:val="3"/>
            <w:vAlign w:val="center"/>
          </w:tcPr>
          <w:p w:rsidR="00B55BD9" w:rsidRPr="00B01624" w:rsidRDefault="004E1434">
            <w:pPr>
              <w:jc w:val="center"/>
            </w:pPr>
            <w:r w:rsidRPr="00B01624">
              <w:t>项目</w:t>
            </w:r>
            <w:r w:rsidRPr="00B01624">
              <w:t>1</w:t>
            </w:r>
          </w:p>
        </w:tc>
        <w:tc>
          <w:tcPr>
            <w:tcW w:w="1837" w:type="dxa"/>
            <w:gridSpan w:val="4"/>
            <w:vAlign w:val="center"/>
          </w:tcPr>
          <w:p w:rsidR="00B55BD9" w:rsidRPr="00B01624" w:rsidRDefault="004E1434">
            <w:pPr>
              <w:jc w:val="center"/>
            </w:pPr>
            <w:r w:rsidRPr="00B01624">
              <w:t>项目</w:t>
            </w:r>
            <w:r w:rsidRPr="00B01624">
              <w:t>2</w:t>
            </w:r>
          </w:p>
        </w:tc>
        <w:tc>
          <w:tcPr>
            <w:tcW w:w="1472" w:type="dxa"/>
            <w:gridSpan w:val="3"/>
            <w:vAlign w:val="center"/>
          </w:tcPr>
          <w:p w:rsidR="00B55BD9" w:rsidRPr="00B01624" w:rsidRDefault="004E1434">
            <w:pPr>
              <w:jc w:val="center"/>
            </w:pPr>
            <w:r w:rsidRPr="00B01624">
              <w:t>项目</w:t>
            </w:r>
            <w:r w:rsidRPr="00B01624">
              <w:t>3</w:t>
            </w:r>
          </w:p>
        </w:tc>
        <w:tc>
          <w:tcPr>
            <w:tcW w:w="1641" w:type="dxa"/>
            <w:gridSpan w:val="4"/>
            <w:vAlign w:val="center"/>
          </w:tcPr>
          <w:p w:rsidR="00B55BD9" w:rsidRPr="00B01624" w:rsidRDefault="004E1434">
            <w:pPr>
              <w:jc w:val="center"/>
            </w:pPr>
            <w:r w:rsidRPr="00B01624">
              <w:t>项目</w:t>
            </w:r>
            <w:r w:rsidRPr="00B01624">
              <w:t>4</w:t>
            </w:r>
          </w:p>
        </w:tc>
        <w:tc>
          <w:tcPr>
            <w:tcW w:w="1484" w:type="dxa"/>
            <w:gridSpan w:val="3"/>
            <w:vAlign w:val="center"/>
          </w:tcPr>
          <w:p w:rsidR="00B55BD9" w:rsidRPr="00B01624" w:rsidRDefault="004E1434">
            <w:pPr>
              <w:jc w:val="center"/>
            </w:pPr>
            <w:r w:rsidRPr="00B01624">
              <w:t>……</w:t>
            </w:r>
          </w:p>
        </w:tc>
      </w:tr>
      <w:tr w:rsidR="00B55BD9" w:rsidRPr="00B01624">
        <w:trPr>
          <w:gridAfter w:val="1"/>
          <w:wAfter w:w="11" w:type="dxa"/>
          <w:trHeight w:val="600"/>
          <w:jc w:val="center"/>
        </w:trPr>
        <w:tc>
          <w:tcPr>
            <w:tcW w:w="1626" w:type="dxa"/>
            <w:gridSpan w:val="4"/>
            <w:vAlign w:val="center"/>
          </w:tcPr>
          <w:p w:rsidR="00B55BD9" w:rsidRPr="00B01624" w:rsidRDefault="004E1434">
            <w:pPr>
              <w:jc w:val="center"/>
            </w:pPr>
            <w:r w:rsidRPr="00B01624">
              <w:t>项目名称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600"/>
          <w:jc w:val="center"/>
        </w:trPr>
        <w:tc>
          <w:tcPr>
            <w:tcW w:w="1626" w:type="dxa"/>
            <w:gridSpan w:val="4"/>
            <w:vAlign w:val="center"/>
          </w:tcPr>
          <w:p w:rsidR="00B55BD9" w:rsidRPr="00B01624" w:rsidRDefault="004E1434">
            <w:pPr>
              <w:jc w:val="center"/>
            </w:pPr>
            <w:r w:rsidRPr="00B01624">
              <w:t>项目所在区县</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建设单位</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承包单位名称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项目分类</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建设规模</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结构体系</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面积（平方米）</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中标日期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合同金额（万元）</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合同类别</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合同签订日期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施工许可证编号（全国平台）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省级施工许可证编号</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rPr>
                <w:sz w:val="27"/>
                <w:szCs w:val="27"/>
              </w:rPr>
            </w:pPr>
            <w:r w:rsidRPr="00B01624">
              <w:t>开工日期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竣工日期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企业角色</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企业名称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人员角色</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在建或已完</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工程质量</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bl>
    <w:p w:rsidR="00B55BD9" w:rsidRPr="00B01624" w:rsidRDefault="00B55BD9">
      <w:pPr>
        <w:spacing w:line="360" w:lineRule="auto"/>
      </w:pPr>
    </w:p>
    <w:p w:rsidR="00B55BD9" w:rsidRPr="00B01624" w:rsidRDefault="004E1434">
      <w:pPr>
        <w:spacing w:line="360" w:lineRule="auto"/>
        <w:rPr>
          <w:rFonts w:eastAsia="楷体_GB2312"/>
        </w:rPr>
      </w:pPr>
      <w:r w:rsidRPr="00B01624">
        <w:rPr>
          <w:rFonts w:eastAsia="楷体_GB2312"/>
        </w:rPr>
        <w:t>备注：</w:t>
      </w:r>
    </w:p>
    <w:p w:rsidR="00B55BD9" w:rsidRPr="00B01624" w:rsidRDefault="004E1434">
      <w:pPr>
        <w:spacing w:line="360" w:lineRule="auto"/>
        <w:ind w:firstLineChars="200" w:firstLine="420"/>
        <w:rPr>
          <w:rFonts w:eastAsia="楷体_GB2312"/>
        </w:rPr>
      </w:pPr>
      <w:r w:rsidRPr="00B01624">
        <w:rPr>
          <w:rFonts w:eastAsia="楷体_GB2312"/>
        </w:rPr>
        <w:t>1</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w:t>
      </w:r>
      <w:r w:rsidRPr="00B01624">
        <w:rPr>
          <w:rFonts w:eastAsia="楷体_GB2312"/>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2</w:t>
      </w:r>
      <w:r w:rsidRPr="00B01624">
        <w:rPr>
          <w:rFonts w:eastAsia="楷体_GB2312"/>
        </w:rPr>
        <w:t>、项目数可以根据需要增</w:t>
      </w:r>
      <w:r w:rsidRPr="00B01624">
        <w:rPr>
          <w:rFonts w:ascii="宋体" w:hAnsi="宋体" w:cs="宋体" w:hint="eastAsia"/>
        </w:rPr>
        <w:t>加</w:t>
      </w:r>
      <w:r w:rsidRPr="00B01624">
        <w:rPr>
          <w:rFonts w:eastAsia="楷体_GB2312"/>
        </w:rPr>
        <w:t>。</w:t>
      </w:r>
    </w:p>
    <w:p w:rsidR="00B55BD9" w:rsidRPr="00B01624" w:rsidRDefault="004E1434">
      <w:pPr>
        <w:spacing w:line="360" w:lineRule="auto"/>
        <w:ind w:firstLineChars="200" w:firstLine="420"/>
        <w:rPr>
          <w:rFonts w:eastAsia="楷体_GB2312"/>
        </w:rPr>
      </w:pPr>
      <w:r w:rsidRPr="00B01624">
        <w:rPr>
          <w:rFonts w:eastAsia="楷体_GB2312"/>
        </w:rPr>
        <w:t>3</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需根据</w:t>
      </w:r>
      <w:r w:rsidRPr="00B01624">
        <w:rPr>
          <w:rFonts w:eastAsia="楷体_GB2312"/>
        </w:rPr>
        <w:t>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Pr>
        <w:spacing w:line="360" w:lineRule="auto"/>
        <w:ind w:firstLineChars="200" w:firstLine="420"/>
        <w:rPr>
          <w:rFonts w:eastAsia="楷体_GB2312"/>
          <w:szCs w:val="21"/>
        </w:rPr>
      </w:pPr>
    </w:p>
    <w:p w:rsidR="00B55BD9" w:rsidRPr="00B01624" w:rsidRDefault="004E1434">
      <w:pPr>
        <w:tabs>
          <w:tab w:val="left" w:pos="826"/>
        </w:tabs>
        <w:snapToGrid w:val="0"/>
        <w:spacing w:line="360" w:lineRule="auto"/>
        <w:jc w:val="left"/>
        <w:outlineLvl w:val="3"/>
        <w:rPr>
          <w:b/>
          <w:sz w:val="28"/>
          <w:szCs w:val="28"/>
        </w:rPr>
      </w:pPr>
      <w:r w:rsidRPr="00B01624">
        <w:rPr>
          <w:b/>
          <w:sz w:val="28"/>
          <w:szCs w:val="28"/>
        </w:rPr>
        <w:t>6.4</w:t>
      </w:r>
      <w:r w:rsidRPr="00B01624">
        <w:rPr>
          <w:b/>
          <w:sz w:val="28"/>
          <w:szCs w:val="28"/>
        </w:rPr>
        <w:t>专职安全生产管理人员</w:t>
      </w:r>
    </w:p>
    <w:p w:rsidR="00B55BD9" w:rsidRPr="00B01624" w:rsidRDefault="004E1434">
      <w:pPr>
        <w:jc w:val="center"/>
        <w:rPr>
          <w:u w:val="single"/>
        </w:rPr>
      </w:pPr>
      <w:r w:rsidRPr="00B01624">
        <w:rPr>
          <w:b/>
          <w:sz w:val="32"/>
          <w:szCs w:val="32"/>
        </w:rPr>
        <w:t>专职安全生产管理人员</w:t>
      </w:r>
    </w:p>
    <w:p w:rsidR="00B55BD9" w:rsidRPr="00B01624" w:rsidRDefault="004E1434">
      <w:r w:rsidRPr="00B01624">
        <w:rPr>
          <w:u w:val="single"/>
        </w:rPr>
        <w:t xml:space="preserve">            </w:t>
      </w:r>
      <w:r w:rsidRPr="00B01624">
        <w:rPr>
          <w:u w:val="single"/>
        </w:rPr>
        <w:t>（招标工程项目名称）</w:t>
      </w:r>
      <w:r w:rsidRPr="00B01624">
        <w:rPr>
          <w:u w:val="single"/>
        </w:rPr>
        <w:t xml:space="preserve">        </w:t>
      </w:r>
      <w:r w:rsidRPr="00B01624">
        <w:t xml:space="preserve"> </w:t>
      </w:r>
      <w:r w:rsidRPr="00B01624">
        <w:t>工程</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rsidR="00B55BD9" w:rsidRPr="00B01624">
        <w:trPr>
          <w:gridBefore w:val="1"/>
          <w:wBefore w:w="8" w:type="dxa"/>
          <w:trHeight w:val="600"/>
          <w:jc w:val="center"/>
        </w:trPr>
        <w:tc>
          <w:tcPr>
            <w:tcW w:w="1154" w:type="dxa"/>
            <w:vAlign w:val="center"/>
          </w:tcPr>
          <w:p w:rsidR="00B55BD9" w:rsidRPr="00B01624" w:rsidRDefault="004E1434">
            <w:pPr>
              <w:jc w:val="center"/>
            </w:pPr>
            <w:r w:rsidRPr="00B01624">
              <w:t>姓名</w:t>
            </w:r>
          </w:p>
        </w:tc>
        <w:tc>
          <w:tcPr>
            <w:tcW w:w="2340" w:type="dxa"/>
            <w:gridSpan w:val="6"/>
            <w:vAlign w:val="center"/>
          </w:tcPr>
          <w:p w:rsidR="00B55BD9" w:rsidRPr="00B01624" w:rsidRDefault="00B55BD9">
            <w:pPr>
              <w:jc w:val="center"/>
            </w:pPr>
          </w:p>
        </w:tc>
        <w:tc>
          <w:tcPr>
            <w:tcW w:w="1893" w:type="dxa"/>
            <w:gridSpan w:val="5"/>
            <w:vAlign w:val="center"/>
          </w:tcPr>
          <w:p w:rsidR="00B55BD9" w:rsidRPr="00B01624" w:rsidRDefault="004E1434">
            <w:pPr>
              <w:jc w:val="center"/>
            </w:pPr>
            <w:r w:rsidRPr="00B01624">
              <w:t>性别</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年龄</w:t>
            </w:r>
          </w:p>
        </w:tc>
        <w:tc>
          <w:tcPr>
            <w:tcW w:w="1531" w:type="dxa"/>
            <w:gridSpan w:val="5"/>
            <w:vAlign w:val="center"/>
          </w:tcPr>
          <w:p w:rsidR="00B55BD9" w:rsidRPr="00B01624" w:rsidRDefault="00B55BD9">
            <w:pPr>
              <w:jc w:val="center"/>
            </w:pPr>
          </w:p>
        </w:tc>
      </w:tr>
      <w:tr w:rsidR="00B55BD9" w:rsidRPr="00B01624">
        <w:trPr>
          <w:gridBefore w:val="1"/>
          <w:wBefore w:w="8" w:type="dxa"/>
          <w:trHeight w:val="623"/>
          <w:jc w:val="center"/>
        </w:trPr>
        <w:tc>
          <w:tcPr>
            <w:tcW w:w="1154" w:type="dxa"/>
            <w:vAlign w:val="center"/>
          </w:tcPr>
          <w:p w:rsidR="00B55BD9" w:rsidRPr="00B01624" w:rsidRDefault="004E1434">
            <w:pPr>
              <w:jc w:val="center"/>
            </w:pPr>
            <w:r w:rsidRPr="00B01624">
              <w:t>岗位</w:t>
            </w:r>
          </w:p>
        </w:tc>
        <w:tc>
          <w:tcPr>
            <w:tcW w:w="2340" w:type="dxa"/>
            <w:gridSpan w:val="6"/>
            <w:vAlign w:val="center"/>
          </w:tcPr>
          <w:p w:rsidR="00B55BD9" w:rsidRPr="00B01624" w:rsidRDefault="004E1434">
            <w:pPr>
              <w:jc w:val="center"/>
            </w:pPr>
            <w:r w:rsidRPr="00B01624">
              <w:t>专职安全生产管理人员</w:t>
            </w:r>
          </w:p>
        </w:tc>
        <w:tc>
          <w:tcPr>
            <w:tcW w:w="1893" w:type="dxa"/>
            <w:gridSpan w:val="5"/>
            <w:vAlign w:val="center"/>
          </w:tcPr>
          <w:p w:rsidR="00B55BD9" w:rsidRPr="00B01624" w:rsidRDefault="004E1434">
            <w:pPr>
              <w:jc w:val="center"/>
            </w:pPr>
            <w:r w:rsidRPr="00B01624">
              <w:t>职称</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学历</w:t>
            </w:r>
          </w:p>
        </w:tc>
        <w:tc>
          <w:tcPr>
            <w:tcW w:w="1531" w:type="dxa"/>
            <w:gridSpan w:val="5"/>
            <w:vAlign w:val="center"/>
          </w:tcPr>
          <w:p w:rsidR="00B55BD9" w:rsidRPr="00B01624" w:rsidRDefault="00B55BD9">
            <w:pPr>
              <w:jc w:val="center"/>
            </w:pPr>
          </w:p>
        </w:tc>
      </w:tr>
      <w:tr w:rsidR="00B55BD9" w:rsidRPr="00B01624">
        <w:trPr>
          <w:gridBefore w:val="1"/>
          <w:wBefore w:w="8" w:type="dxa"/>
          <w:trHeight w:val="623"/>
          <w:jc w:val="center"/>
        </w:trPr>
        <w:tc>
          <w:tcPr>
            <w:tcW w:w="1154" w:type="dxa"/>
            <w:vAlign w:val="center"/>
          </w:tcPr>
          <w:p w:rsidR="00B55BD9" w:rsidRPr="00B01624" w:rsidRDefault="004E1434">
            <w:pPr>
              <w:jc w:val="center"/>
            </w:pPr>
            <w:r w:rsidRPr="00B01624">
              <w:t>从业开始时间</w:t>
            </w:r>
          </w:p>
        </w:tc>
        <w:tc>
          <w:tcPr>
            <w:tcW w:w="2340" w:type="dxa"/>
            <w:gridSpan w:val="6"/>
            <w:vAlign w:val="center"/>
          </w:tcPr>
          <w:p w:rsidR="00B55BD9" w:rsidRPr="00B01624" w:rsidRDefault="00B55BD9">
            <w:pPr>
              <w:jc w:val="center"/>
            </w:pPr>
          </w:p>
        </w:tc>
        <w:tc>
          <w:tcPr>
            <w:tcW w:w="1893" w:type="dxa"/>
            <w:gridSpan w:val="5"/>
            <w:vAlign w:val="center"/>
          </w:tcPr>
          <w:p w:rsidR="00B55BD9" w:rsidRPr="00B01624" w:rsidRDefault="004E1434">
            <w:pPr>
              <w:jc w:val="center"/>
            </w:pPr>
            <w:r w:rsidRPr="00B01624">
              <w:t>职称获得时间</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毕业时间</w:t>
            </w:r>
          </w:p>
        </w:tc>
        <w:tc>
          <w:tcPr>
            <w:tcW w:w="1531" w:type="dxa"/>
            <w:gridSpan w:val="5"/>
            <w:vAlign w:val="center"/>
          </w:tcPr>
          <w:p w:rsidR="00B55BD9" w:rsidRPr="00B01624" w:rsidRDefault="00B55BD9">
            <w:pPr>
              <w:jc w:val="center"/>
            </w:pPr>
          </w:p>
        </w:tc>
      </w:tr>
      <w:tr w:rsidR="00B55BD9" w:rsidRPr="00B01624">
        <w:trPr>
          <w:gridBefore w:val="1"/>
          <w:wBefore w:w="8" w:type="dxa"/>
          <w:trHeight w:val="600"/>
          <w:jc w:val="center"/>
        </w:trPr>
        <w:tc>
          <w:tcPr>
            <w:tcW w:w="1231" w:type="dxa"/>
            <w:gridSpan w:val="2"/>
            <w:vAlign w:val="center"/>
          </w:tcPr>
          <w:p w:rsidR="00B55BD9" w:rsidRPr="00B01624" w:rsidRDefault="004E1434">
            <w:pPr>
              <w:jc w:val="center"/>
            </w:pPr>
            <w:r w:rsidRPr="00B01624">
              <w:t>担任</w:t>
            </w:r>
            <w:r w:rsidRPr="00B01624">
              <w:t>……</w:t>
            </w:r>
            <w:r w:rsidRPr="00B01624">
              <w:t>年限</w:t>
            </w:r>
          </w:p>
        </w:tc>
        <w:tc>
          <w:tcPr>
            <w:tcW w:w="1161" w:type="dxa"/>
            <w:gridSpan w:val="2"/>
            <w:vAlign w:val="center"/>
          </w:tcPr>
          <w:p w:rsidR="00B55BD9" w:rsidRPr="00B01624" w:rsidRDefault="00B55BD9">
            <w:pPr>
              <w:jc w:val="center"/>
            </w:pPr>
          </w:p>
        </w:tc>
        <w:tc>
          <w:tcPr>
            <w:tcW w:w="1402" w:type="dxa"/>
            <w:gridSpan w:val="5"/>
            <w:vAlign w:val="center"/>
          </w:tcPr>
          <w:p w:rsidR="00B55BD9" w:rsidRPr="00B01624" w:rsidRDefault="004E1434">
            <w:pPr>
              <w:jc w:val="center"/>
            </w:pPr>
            <w:r w:rsidRPr="00B01624">
              <w:t>身份证号码</w:t>
            </w:r>
          </w:p>
        </w:tc>
        <w:tc>
          <w:tcPr>
            <w:tcW w:w="1209" w:type="dxa"/>
            <w:vAlign w:val="center"/>
          </w:tcPr>
          <w:p w:rsidR="00B55BD9" w:rsidRPr="00B01624" w:rsidRDefault="00B55BD9">
            <w:pPr>
              <w:jc w:val="center"/>
            </w:pPr>
          </w:p>
        </w:tc>
        <w:tc>
          <w:tcPr>
            <w:tcW w:w="3610" w:type="dxa"/>
            <w:gridSpan w:val="9"/>
            <w:vAlign w:val="center"/>
          </w:tcPr>
          <w:p w:rsidR="00B55BD9" w:rsidRPr="00B01624" w:rsidRDefault="004E1434">
            <w:pPr>
              <w:jc w:val="center"/>
            </w:pPr>
            <w:r w:rsidRPr="00B01624">
              <w:t>社保所附证明材料索引号</w:t>
            </w:r>
          </w:p>
        </w:tc>
        <w:tc>
          <w:tcPr>
            <w:tcW w:w="998" w:type="dxa"/>
            <w:gridSpan w:val="2"/>
            <w:vAlign w:val="center"/>
          </w:tcPr>
          <w:p w:rsidR="00B55BD9" w:rsidRPr="00B01624" w:rsidRDefault="00B55BD9">
            <w:pPr>
              <w:jc w:val="center"/>
            </w:pPr>
          </w:p>
        </w:tc>
      </w:tr>
      <w:tr w:rsidR="00B55BD9" w:rsidRPr="00B01624">
        <w:trPr>
          <w:gridBefore w:val="1"/>
          <w:wBefore w:w="8" w:type="dxa"/>
          <w:trHeight w:val="600"/>
          <w:jc w:val="center"/>
        </w:trPr>
        <w:tc>
          <w:tcPr>
            <w:tcW w:w="1231" w:type="dxa"/>
            <w:gridSpan w:val="2"/>
            <w:vAlign w:val="center"/>
          </w:tcPr>
          <w:p w:rsidR="00B55BD9" w:rsidRPr="00B01624" w:rsidRDefault="004E1434">
            <w:pPr>
              <w:jc w:val="center"/>
            </w:pPr>
            <w:r w:rsidRPr="00B01624">
              <w:t>证书名称</w:t>
            </w:r>
          </w:p>
        </w:tc>
        <w:tc>
          <w:tcPr>
            <w:tcW w:w="1275" w:type="dxa"/>
            <w:gridSpan w:val="3"/>
            <w:vAlign w:val="center"/>
          </w:tcPr>
          <w:p w:rsidR="00B55BD9" w:rsidRPr="00B01624" w:rsidRDefault="004E1434">
            <w:pPr>
              <w:jc w:val="center"/>
            </w:pPr>
            <w:r w:rsidRPr="00B01624">
              <w:t>注册专业</w:t>
            </w:r>
          </w:p>
        </w:tc>
        <w:tc>
          <w:tcPr>
            <w:tcW w:w="1222" w:type="dxa"/>
            <w:gridSpan w:val="3"/>
            <w:vAlign w:val="center"/>
          </w:tcPr>
          <w:p w:rsidR="00B55BD9" w:rsidRPr="00B01624" w:rsidRDefault="004E1434">
            <w:pPr>
              <w:jc w:val="center"/>
            </w:pPr>
            <w:r w:rsidRPr="00B01624">
              <w:t>级别</w:t>
            </w:r>
          </w:p>
        </w:tc>
        <w:tc>
          <w:tcPr>
            <w:tcW w:w="1417" w:type="dxa"/>
            <w:gridSpan w:val="3"/>
            <w:vAlign w:val="center"/>
          </w:tcPr>
          <w:p w:rsidR="00B55BD9" w:rsidRPr="00B01624" w:rsidRDefault="004E1434">
            <w:pPr>
              <w:jc w:val="center"/>
            </w:pPr>
            <w:r w:rsidRPr="00B01624">
              <w:t>证书编号</w:t>
            </w:r>
          </w:p>
        </w:tc>
        <w:tc>
          <w:tcPr>
            <w:tcW w:w="1418" w:type="dxa"/>
            <w:gridSpan w:val="3"/>
            <w:vAlign w:val="center"/>
          </w:tcPr>
          <w:p w:rsidR="00B55BD9" w:rsidRPr="00B01624" w:rsidRDefault="004E1434">
            <w:pPr>
              <w:jc w:val="center"/>
            </w:pPr>
            <w:r w:rsidRPr="00B01624">
              <w:t>注册时间</w:t>
            </w:r>
          </w:p>
        </w:tc>
        <w:tc>
          <w:tcPr>
            <w:tcW w:w="1632" w:type="dxa"/>
            <w:gridSpan w:val="4"/>
            <w:vAlign w:val="center"/>
          </w:tcPr>
          <w:p w:rsidR="00B55BD9" w:rsidRPr="00B01624" w:rsidRDefault="004E1434">
            <w:pPr>
              <w:jc w:val="center"/>
            </w:pPr>
            <w:r w:rsidRPr="00B01624">
              <w:t>注册单位</w:t>
            </w:r>
          </w:p>
        </w:tc>
        <w:tc>
          <w:tcPr>
            <w:tcW w:w="1416" w:type="dxa"/>
            <w:gridSpan w:val="3"/>
            <w:vAlign w:val="center"/>
          </w:tcPr>
          <w:p w:rsidR="00B55BD9" w:rsidRPr="00B01624" w:rsidRDefault="004E1434">
            <w:pPr>
              <w:jc w:val="center"/>
            </w:pPr>
            <w:r w:rsidRPr="00B01624">
              <w:t>注册有效期</w:t>
            </w:r>
          </w:p>
        </w:tc>
      </w:tr>
      <w:tr w:rsidR="00B55BD9" w:rsidRPr="00B01624">
        <w:trPr>
          <w:gridBefore w:val="1"/>
          <w:wBefore w:w="8" w:type="dxa"/>
          <w:trHeight w:val="600"/>
          <w:jc w:val="center"/>
        </w:trPr>
        <w:tc>
          <w:tcPr>
            <w:tcW w:w="1231" w:type="dxa"/>
            <w:gridSpan w:val="2"/>
            <w:vAlign w:val="center"/>
          </w:tcPr>
          <w:p w:rsidR="00B55BD9" w:rsidRPr="00B01624" w:rsidRDefault="004E1434">
            <w:pPr>
              <w:jc w:val="center"/>
            </w:pPr>
            <w:r w:rsidRPr="00B01624">
              <w:t>安全生产考核合格证书</w:t>
            </w:r>
          </w:p>
        </w:tc>
        <w:tc>
          <w:tcPr>
            <w:tcW w:w="1275" w:type="dxa"/>
            <w:gridSpan w:val="3"/>
            <w:vAlign w:val="center"/>
          </w:tcPr>
          <w:p w:rsidR="00B55BD9" w:rsidRPr="00B01624" w:rsidRDefault="00B55BD9">
            <w:pPr>
              <w:jc w:val="center"/>
            </w:pPr>
          </w:p>
        </w:tc>
        <w:tc>
          <w:tcPr>
            <w:tcW w:w="1222" w:type="dxa"/>
            <w:gridSpan w:val="3"/>
            <w:vAlign w:val="center"/>
          </w:tcPr>
          <w:p w:rsidR="00B55BD9" w:rsidRPr="00B01624" w:rsidRDefault="004E1434">
            <w:pPr>
              <w:jc w:val="center"/>
            </w:pPr>
            <w:r w:rsidRPr="00B01624">
              <w:t>C</w:t>
            </w:r>
            <w:r w:rsidRPr="00B01624">
              <w:t>类</w:t>
            </w:r>
          </w:p>
        </w:tc>
        <w:tc>
          <w:tcPr>
            <w:tcW w:w="1417" w:type="dxa"/>
            <w:gridSpan w:val="3"/>
            <w:vAlign w:val="center"/>
          </w:tcPr>
          <w:p w:rsidR="00B55BD9" w:rsidRPr="00B01624" w:rsidRDefault="00B55BD9">
            <w:pPr>
              <w:jc w:val="center"/>
            </w:pPr>
          </w:p>
        </w:tc>
        <w:tc>
          <w:tcPr>
            <w:tcW w:w="1418" w:type="dxa"/>
            <w:gridSpan w:val="3"/>
            <w:vAlign w:val="center"/>
          </w:tcPr>
          <w:p w:rsidR="00B55BD9" w:rsidRPr="00B01624" w:rsidRDefault="00B55BD9">
            <w:pPr>
              <w:jc w:val="center"/>
            </w:pPr>
          </w:p>
        </w:tc>
        <w:tc>
          <w:tcPr>
            <w:tcW w:w="1632" w:type="dxa"/>
            <w:gridSpan w:val="4"/>
            <w:vAlign w:val="center"/>
          </w:tcPr>
          <w:p w:rsidR="00B55BD9" w:rsidRPr="00B01624" w:rsidRDefault="00B55BD9">
            <w:pPr>
              <w:jc w:val="center"/>
            </w:pPr>
          </w:p>
        </w:tc>
        <w:tc>
          <w:tcPr>
            <w:tcW w:w="1416" w:type="dxa"/>
            <w:gridSpan w:val="3"/>
            <w:vAlign w:val="center"/>
          </w:tcPr>
          <w:p w:rsidR="00B55BD9" w:rsidRPr="00B01624" w:rsidRDefault="00B55BD9">
            <w:pPr>
              <w:jc w:val="center"/>
            </w:pPr>
          </w:p>
        </w:tc>
      </w:tr>
      <w:tr w:rsidR="00B55BD9" w:rsidRPr="00B01624">
        <w:trPr>
          <w:gridBefore w:val="1"/>
          <w:wBefore w:w="8" w:type="dxa"/>
          <w:trHeight w:val="600"/>
          <w:jc w:val="center"/>
        </w:trPr>
        <w:tc>
          <w:tcPr>
            <w:tcW w:w="1231" w:type="dxa"/>
            <w:gridSpan w:val="2"/>
            <w:vAlign w:val="center"/>
          </w:tcPr>
          <w:p w:rsidR="00B55BD9" w:rsidRPr="00B01624" w:rsidRDefault="00B55BD9">
            <w:pPr>
              <w:jc w:val="center"/>
            </w:pPr>
          </w:p>
        </w:tc>
        <w:tc>
          <w:tcPr>
            <w:tcW w:w="1275" w:type="dxa"/>
            <w:gridSpan w:val="3"/>
            <w:vAlign w:val="center"/>
          </w:tcPr>
          <w:p w:rsidR="00B55BD9" w:rsidRPr="00B01624" w:rsidRDefault="00B55BD9">
            <w:pPr>
              <w:jc w:val="center"/>
            </w:pPr>
          </w:p>
        </w:tc>
        <w:tc>
          <w:tcPr>
            <w:tcW w:w="1222" w:type="dxa"/>
            <w:gridSpan w:val="3"/>
            <w:vAlign w:val="center"/>
          </w:tcPr>
          <w:p w:rsidR="00B55BD9" w:rsidRPr="00B01624" w:rsidRDefault="00B55BD9">
            <w:pPr>
              <w:jc w:val="center"/>
            </w:pPr>
          </w:p>
        </w:tc>
        <w:tc>
          <w:tcPr>
            <w:tcW w:w="1417" w:type="dxa"/>
            <w:gridSpan w:val="3"/>
            <w:vAlign w:val="center"/>
          </w:tcPr>
          <w:p w:rsidR="00B55BD9" w:rsidRPr="00B01624" w:rsidRDefault="00B55BD9">
            <w:pPr>
              <w:jc w:val="center"/>
            </w:pPr>
          </w:p>
        </w:tc>
        <w:tc>
          <w:tcPr>
            <w:tcW w:w="1418" w:type="dxa"/>
            <w:gridSpan w:val="3"/>
            <w:vAlign w:val="center"/>
          </w:tcPr>
          <w:p w:rsidR="00B55BD9" w:rsidRPr="00B01624" w:rsidRDefault="00B55BD9">
            <w:pPr>
              <w:jc w:val="center"/>
            </w:pPr>
          </w:p>
        </w:tc>
        <w:tc>
          <w:tcPr>
            <w:tcW w:w="1632" w:type="dxa"/>
            <w:gridSpan w:val="4"/>
            <w:vAlign w:val="center"/>
          </w:tcPr>
          <w:p w:rsidR="00B55BD9" w:rsidRPr="00B01624" w:rsidRDefault="00B55BD9">
            <w:pPr>
              <w:jc w:val="center"/>
            </w:pPr>
          </w:p>
        </w:tc>
        <w:tc>
          <w:tcPr>
            <w:tcW w:w="1416" w:type="dxa"/>
            <w:gridSpan w:val="3"/>
            <w:vAlign w:val="center"/>
          </w:tcPr>
          <w:p w:rsidR="00B55BD9" w:rsidRPr="00B01624" w:rsidRDefault="00B55BD9">
            <w:pPr>
              <w:jc w:val="center"/>
            </w:pPr>
          </w:p>
        </w:tc>
      </w:tr>
      <w:tr w:rsidR="00B55BD9" w:rsidRPr="00B01624">
        <w:trPr>
          <w:gridBefore w:val="1"/>
          <w:wBefore w:w="8" w:type="dxa"/>
          <w:trHeight w:val="620"/>
          <w:jc w:val="center"/>
        </w:trPr>
        <w:tc>
          <w:tcPr>
            <w:tcW w:w="9611" w:type="dxa"/>
            <w:gridSpan w:val="21"/>
            <w:vAlign w:val="center"/>
          </w:tcPr>
          <w:p w:rsidR="00B55BD9" w:rsidRPr="00B01624" w:rsidRDefault="004E1434">
            <w:pPr>
              <w:jc w:val="center"/>
            </w:pPr>
            <w:r w:rsidRPr="00B01624">
              <w:t>在建和已完工程项目情况</w:t>
            </w:r>
          </w:p>
        </w:tc>
      </w:tr>
      <w:tr w:rsidR="00B55BD9" w:rsidRPr="00B01624">
        <w:trPr>
          <w:gridAfter w:val="1"/>
          <w:wAfter w:w="11" w:type="dxa"/>
          <w:trHeight w:val="600"/>
          <w:jc w:val="center"/>
        </w:trPr>
        <w:tc>
          <w:tcPr>
            <w:tcW w:w="1626" w:type="dxa"/>
            <w:gridSpan w:val="4"/>
            <w:vAlign w:val="center"/>
          </w:tcPr>
          <w:p w:rsidR="00B55BD9" w:rsidRPr="00B01624" w:rsidRDefault="00B55BD9">
            <w:pPr>
              <w:jc w:val="center"/>
            </w:pPr>
          </w:p>
        </w:tc>
        <w:tc>
          <w:tcPr>
            <w:tcW w:w="1548" w:type="dxa"/>
            <w:gridSpan w:val="3"/>
            <w:vAlign w:val="center"/>
          </w:tcPr>
          <w:p w:rsidR="00B55BD9" w:rsidRPr="00B01624" w:rsidRDefault="004E1434">
            <w:pPr>
              <w:jc w:val="center"/>
            </w:pPr>
            <w:r w:rsidRPr="00B01624">
              <w:t>项目</w:t>
            </w:r>
            <w:r w:rsidRPr="00B01624">
              <w:t>1</w:t>
            </w:r>
          </w:p>
        </w:tc>
        <w:tc>
          <w:tcPr>
            <w:tcW w:w="1837" w:type="dxa"/>
            <w:gridSpan w:val="4"/>
            <w:vAlign w:val="center"/>
          </w:tcPr>
          <w:p w:rsidR="00B55BD9" w:rsidRPr="00B01624" w:rsidRDefault="004E1434">
            <w:pPr>
              <w:jc w:val="center"/>
            </w:pPr>
            <w:r w:rsidRPr="00B01624">
              <w:t>项目</w:t>
            </w:r>
            <w:r w:rsidRPr="00B01624">
              <w:t>2</w:t>
            </w:r>
          </w:p>
        </w:tc>
        <w:tc>
          <w:tcPr>
            <w:tcW w:w="1472" w:type="dxa"/>
            <w:gridSpan w:val="3"/>
            <w:vAlign w:val="center"/>
          </w:tcPr>
          <w:p w:rsidR="00B55BD9" w:rsidRPr="00B01624" w:rsidRDefault="004E1434">
            <w:pPr>
              <w:jc w:val="center"/>
            </w:pPr>
            <w:r w:rsidRPr="00B01624">
              <w:t>项目</w:t>
            </w:r>
            <w:r w:rsidRPr="00B01624">
              <w:t>3</w:t>
            </w:r>
          </w:p>
        </w:tc>
        <w:tc>
          <w:tcPr>
            <w:tcW w:w="1641" w:type="dxa"/>
            <w:gridSpan w:val="4"/>
            <w:vAlign w:val="center"/>
          </w:tcPr>
          <w:p w:rsidR="00B55BD9" w:rsidRPr="00B01624" w:rsidRDefault="004E1434">
            <w:pPr>
              <w:jc w:val="center"/>
            </w:pPr>
            <w:r w:rsidRPr="00B01624">
              <w:t>项目</w:t>
            </w:r>
            <w:r w:rsidRPr="00B01624">
              <w:t>4</w:t>
            </w:r>
          </w:p>
        </w:tc>
        <w:tc>
          <w:tcPr>
            <w:tcW w:w="1484" w:type="dxa"/>
            <w:gridSpan w:val="3"/>
            <w:vAlign w:val="center"/>
          </w:tcPr>
          <w:p w:rsidR="00B55BD9" w:rsidRPr="00B01624" w:rsidRDefault="004E1434">
            <w:pPr>
              <w:jc w:val="center"/>
            </w:pPr>
            <w:r w:rsidRPr="00B01624">
              <w:t>……</w:t>
            </w:r>
          </w:p>
        </w:tc>
      </w:tr>
      <w:tr w:rsidR="00B55BD9" w:rsidRPr="00B01624">
        <w:trPr>
          <w:gridAfter w:val="1"/>
          <w:wAfter w:w="11" w:type="dxa"/>
          <w:trHeight w:val="600"/>
          <w:jc w:val="center"/>
        </w:trPr>
        <w:tc>
          <w:tcPr>
            <w:tcW w:w="1626" w:type="dxa"/>
            <w:gridSpan w:val="4"/>
            <w:vAlign w:val="center"/>
          </w:tcPr>
          <w:p w:rsidR="00B55BD9" w:rsidRPr="00B01624" w:rsidRDefault="004E1434">
            <w:pPr>
              <w:jc w:val="center"/>
            </w:pPr>
            <w:r w:rsidRPr="00B01624">
              <w:t>项目名称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600"/>
          <w:jc w:val="center"/>
        </w:trPr>
        <w:tc>
          <w:tcPr>
            <w:tcW w:w="1626" w:type="dxa"/>
            <w:gridSpan w:val="4"/>
            <w:vAlign w:val="center"/>
          </w:tcPr>
          <w:p w:rsidR="00B55BD9" w:rsidRPr="00B01624" w:rsidRDefault="004E1434">
            <w:pPr>
              <w:jc w:val="center"/>
            </w:pPr>
            <w:r w:rsidRPr="00B01624">
              <w:t>项目所在区县</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建设单位</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承包单位名称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项目分类</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建设规模</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结构体系</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面积（平方米）</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中标日期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合同金额（万元）</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合同类别</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合同签订日期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施工许可证编号（全国平台）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省级施工许可证编号</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rPr>
                <w:sz w:val="27"/>
                <w:szCs w:val="27"/>
              </w:rPr>
            </w:pPr>
            <w:r w:rsidRPr="00B01624">
              <w:t>开工日期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竣工日期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企业角色</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企业名称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人员角色</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在建或已完</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工程质量</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bl>
    <w:p w:rsidR="00B55BD9" w:rsidRPr="00B01624" w:rsidRDefault="00B55BD9">
      <w:pPr>
        <w:spacing w:line="360" w:lineRule="auto"/>
      </w:pPr>
    </w:p>
    <w:p w:rsidR="00B55BD9" w:rsidRPr="00B01624" w:rsidRDefault="004E1434">
      <w:pPr>
        <w:spacing w:line="360" w:lineRule="auto"/>
        <w:rPr>
          <w:rFonts w:eastAsia="楷体_GB2312"/>
        </w:rPr>
      </w:pPr>
      <w:r w:rsidRPr="00B01624">
        <w:rPr>
          <w:rFonts w:eastAsia="楷体_GB2312"/>
        </w:rPr>
        <w:t>备注：</w:t>
      </w:r>
    </w:p>
    <w:p w:rsidR="00B55BD9" w:rsidRPr="00B01624" w:rsidRDefault="004E1434">
      <w:pPr>
        <w:spacing w:line="360" w:lineRule="auto"/>
        <w:ind w:firstLineChars="200" w:firstLine="420"/>
        <w:rPr>
          <w:rFonts w:eastAsia="楷体_GB2312"/>
        </w:rPr>
      </w:pPr>
      <w:r w:rsidRPr="00B01624">
        <w:rPr>
          <w:rFonts w:eastAsia="楷体_GB2312"/>
        </w:rPr>
        <w:t>1</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w:t>
      </w:r>
      <w:r w:rsidRPr="00B01624">
        <w:rPr>
          <w:rFonts w:eastAsia="楷体_GB2312"/>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2</w:t>
      </w:r>
      <w:r w:rsidRPr="00B01624">
        <w:rPr>
          <w:rFonts w:eastAsia="楷体_GB2312"/>
        </w:rPr>
        <w:t>、招标人可以根据项目情况增减表格内容，项目数投标人可以根据需要增</w:t>
      </w:r>
      <w:r w:rsidRPr="00B01624">
        <w:rPr>
          <w:rFonts w:ascii="宋体" w:hAnsi="宋体" w:cs="宋体" w:hint="eastAsia"/>
        </w:rPr>
        <w:t>加</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3</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需根据</w:t>
      </w:r>
      <w:r w:rsidRPr="00B01624">
        <w:rPr>
          <w:rFonts w:eastAsia="楷体_GB2312"/>
        </w:rPr>
        <w:t>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Pr>
        <w:spacing w:line="360" w:lineRule="auto"/>
        <w:ind w:firstLineChars="200" w:firstLine="420"/>
        <w:rPr>
          <w:rFonts w:eastAsia="楷体_GB2312"/>
        </w:rPr>
      </w:pPr>
    </w:p>
    <w:p w:rsidR="00B55BD9" w:rsidRPr="00B01624" w:rsidRDefault="004E1434">
      <w:pPr>
        <w:tabs>
          <w:tab w:val="left" w:pos="826"/>
        </w:tabs>
        <w:snapToGrid w:val="0"/>
        <w:spacing w:line="360" w:lineRule="auto"/>
        <w:jc w:val="left"/>
        <w:outlineLvl w:val="3"/>
        <w:rPr>
          <w:b/>
          <w:sz w:val="28"/>
          <w:szCs w:val="28"/>
        </w:rPr>
      </w:pPr>
      <w:r w:rsidRPr="00B01624">
        <w:rPr>
          <w:b/>
          <w:sz w:val="28"/>
          <w:szCs w:val="28"/>
        </w:rPr>
        <w:t>6.5</w:t>
      </w:r>
      <w:r w:rsidRPr="00B01624">
        <w:rPr>
          <w:b/>
          <w:sz w:val="28"/>
          <w:szCs w:val="28"/>
        </w:rPr>
        <w:t>工程总承包项目管理机构配备情况表</w:t>
      </w:r>
    </w:p>
    <w:p w:rsidR="00B55BD9" w:rsidRPr="00B01624" w:rsidRDefault="004E1434">
      <w:pPr>
        <w:jc w:val="center"/>
        <w:rPr>
          <w:b/>
          <w:sz w:val="28"/>
          <w:szCs w:val="28"/>
        </w:rPr>
      </w:pPr>
      <w:r w:rsidRPr="00B01624">
        <w:rPr>
          <w:b/>
          <w:sz w:val="28"/>
          <w:szCs w:val="28"/>
        </w:rPr>
        <w:t>工程总承包项目管理机构配备情况表</w:t>
      </w:r>
    </w:p>
    <w:p w:rsidR="00B55BD9" w:rsidRPr="00B01624" w:rsidRDefault="004E1434">
      <w:pPr>
        <w:spacing w:line="440" w:lineRule="exact"/>
        <w:jc w:val="left"/>
        <w:rPr>
          <w:b/>
        </w:rPr>
      </w:pPr>
      <w:r w:rsidRPr="00B01624">
        <w:rPr>
          <w:b/>
        </w:rPr>
        <w:t>(</w:t>
      </w:r>
      <w:r w:rsidRPr="00B01624">
        <w:rPr>
          <w:b/>
        </w:rPr>
        <w:t>含工程总承包项目经理、施工项目经理、设计负责人、专职安全生产管理人员和主要管理人员情况</w:t>
      </w:r>
      <w:r w:rsidRPr="00B01624">
        <w:rPr>
          <w:b/>
        </w:rPr>
        <w:t>)</w:t>
      </w:r>
    </w:p>
    <w:p w:rsidR="00B55BD9" w:rsidRPr="00B01624" w:rsidRDefault="004E1434">
      <w:r w:rsidRPr="00B01624">
        <w:rPr>
          <w:u w:val="single"/>
        </w:rPr>
        <w:t xml:space="preserve">       </w:t>
      </w:r>
      <w:r w:rsidRPr="00B01624">
        <w:rPr>
          <w:u w:val="single"/>
        </w:rPr>
        <w:t>（招标工程项目名称）</w:t>
      </w:r>
      <w:r w:rsidRPr="00B01624">
        <w:rPr>
          <w:u w:val="single"/>
        </w:rPr>
        <w:t xml:space="preserve">     </w:t>
      </w:r>
      <w:r w:rsidRPr="00B01624">
        <w:t xml:space="preserve"> </w:t>
      </w:r>
      <w:r w:rsidRPr="00B01624">
        <w:t>工程</w:t>
      </w:r>
    </w:p>
    <w:tbl>
      <w:tblPr>
        <w:tblW w:w="10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1"/>
        <w:gridCol w:w="829"/>
        <w:gridCol w:w="816"/>
        <w:gridCol w:w="1148"/>
        <w:gridCol w:w="1148"/>
        <w:gridCol w:w="1148"/>
        <w:gridCol w:w="1148"/>
        <w:gridCol w:w="850"/>
        <w:gridCol w:w="1057"/>
        <w:gridCol w:w="1134"/>
      </w:tblGrid>
      <w:tr w:rsidR="00B55BD9" w:rsidRPr="00B01624">
        <w:trPr>
          <w:cantSplit/>
          <w:trHeight w:val="467"/>
          <w:jc w:val="center"/>
        </w:trPr>
        <w:tc>
          <w:tcPr>
            <w:tcW w:w="761" w:type="dxa"/>
            <w:vMerge w:val="restart"/>
            <w:vAlign w:val="center"/>
          </w:tcPr>
          <w:p w:rsidR="00B55BD9" w:rsidRPr="00B01624" w:rsidRDefault="004E1434" w:rsidP="00F93BF4">
            <w:pPr>
              <w:ind w:left="223" w:hangingChars="106" w:hanging="223"/>
              <w:jc w:val="center"/>
            </w:pPr>
            <w:r w:rsidRPr="00B01624">
              <w:t>岗位</w:t>
            </w:r>
          </w:p>
        </w:tc>
        <w:tc>
          <w:tcPr>
            <w:tcW w:w="829" w:type="dxa"/>
            <w:vMerge w:val="restart"/>
            <w:vAlign w:val="center"/>
          </w:tcPr>
          <w:p w:rsidR="00B55BD9" w:rsidRPr="00B01624" w:rsidRDefault="004E1434" w:rsidP="00F93BF4">
            <w:pPr>
              <w:ind w:left="223" w:hangingChars="106" w:hanging="223"/>
              <w:jc w:val="center"/>
            </w:pPr>
            <w:r w:rsidRPr="00B01624">
              <w:t>姓名</w:t>
            </w:r>
          </w:p>
        </w:tc>
        <w:tc>
          <w:tcPr>
            <w:tcW w:w="816" w:type="dxa"/>
            <w:vMerge w:val="restart"/>
            <w:vAlign w:val="center"/>
          </w:tcPr>
          <w:p w:rsidR="00B55BD9" w:rsidRPr="00B01624" w:rsidRDefault="004E1434" w:rsidP="00F93BF4">
            <w:pPr>
              <w:ind w:left="223" w:hangingChars="106" w:hanging="223"/>
              <w:jc w:val="center"/>
            </w:pPr>
            <w:r w:rsidRPr="00B01624">
              <w:t>职称</w:t>
            </w:r>
          </w:p>
        </w:tc>
        <w:tc>
          <w:tcPr>
            <w:tcW w:w="4592" w:type="dxa"/>
            <w:gridSpan w:val="4"/>
            <w:vAlign w:val="center"/>
          </w:tcPr>
          <w:p w:rsidR="00B55BD9" w:rsidRPr="00B01624" w:rsidRDefault="004E1434" w:rsidP="00F93BF4">
            <w:pPr>
              <w:ind w:left="223" w:hangingChars="106" w:hanging="223"/>
              <w:jc w:val="center"/>
            </w:pPr>
            <w:r w:rsidRPr="00B01624">
              <w:t>执业或职业资格</w:t>
            </w:r>
          </w:p>
        </w:tc>
        <w:tc>
          <w:tcPr>
            <w:tcW w:w="1907" w:type="dxa"/>
            <w:gridSpan w:val="2"/>
            <w:vAlign w:val="center"/>
          </w:tcPr>
          <w:p w:rsidR="00B55BD9" w:rsidRPr="00B01624" w:rsidRDefault="004E1434">
            <w:pPr>
              <w:jc w:val="center"/>
            </w:pPr>
            <w:r w:rsidRPr="00B01624">
              <w:t>承担完工、在建工程情况</w:t>
            </w:r>
          </w:p>
        </w:tc>
        <w:tc>
          <w:tcPr>
            <w:tcW w:w="1134" w:type="dxa"/>
            <w:vMerge w:val="restart"/>
          </w:tcPr>
          <w:p w:rsidR="00B55BD9" w:rsidRPr="00B01624" w:rsidRDefault="004E1434">
            <w:pPr>
              <w:jc w:val="left"/>
            </w:pPr>
            <w:r w:rsidRPr="00B01624">
              <w:t>社保所附证明材料索引号</w:t>
            </w:r>
          </w:p>
        </w:tc>
      </w:tr>
      <w:tr w:rsidR="00B55BD9" w:rsidRPr="00B01624">
        <w:trPr>
          <w:cantSplit/>
          <w:trHeight w:val="444"/>
          <w:jc w:val="center"/>
        </w:trPr>
        <w:tc>
          <w:tcPr>
            <w:tcW w:w="761" w:type="dxa"/>
            <w:vMerge/>
            <w:vAlign w:val="center"/>
          </w:tcPr>
          <w:p w:rsidR="00B55BD9" w:rsidRPr="00B01624" w:rsidRDefault="00B55BD9" w:rsidP="00F93BF4">
            <w:pPr>
              <w:ind w:left="223" w:hangingChars="106" w:hanging="223"/>
              <w:jc w:val="center"/>
            </w:pPr>
          </w:p>
        </w:tc>
        <w:tc>
          <w:tcPr>
            <w:tcW w:w="829" w:type="dxa"/>
            <w:vMerge/>
            <w:vAlign w:val="center"/>
          </w:tcPr>
          <w:p w:rsidR="00B55BD9" w:rsidRPr="00B01624" w:rsidRDefault="00B55BD9" w:rsidP="00F93BF4">
            <w:pPr>
              <w:ind w:left="223" w:hangingChars="106" w:hanging="223"/>
              <w:jc w:val="center"/>
            </w:pPr>
          </w:p>
        </w:tc>
        <w:tc>
          <w:tcPr>
            <w:tcW w:w="816" w:type="dxa"/>
            <w:vMerge/>
            <w:vAlign w:val="center"/>
          </w:tcPr>
          <w:p w:rsidR="00B55BD9" w:rsidRPr="00B01624" w:rsidRDefault="00B55BD9" w:rsidP="00F93BF4">
            <w:pPr>
              <w:ind w:left="223" w:hangingChars="106" w:hanging="223"/>
              <w:jc w:val="center"/>
            </w:pPr>
          </w:p>
        </w:tc>
        <w:tc>
          <w:tcPr>
            <w:tcW w:w="1148" w:type="dxa"/>
            <w:vAlign w:val="center"/>
          </w:tcPr>
          <w:p w:rsidR="00B55BD9" w:rsidRPr="00B01624" w:rsidRDefault="004E1434" w:rsidP="00F93BF4">
            <w:pPr>
              <w:ind w:left="223" w:hangingChars="106" w:hanging="223"/>
              <w:jc w:val="center"/>
            </w:pPr>
            <w:r w:rsidRPr="00B01624">
              <w:t>证书名称</w:t>
            </w:r>
          </w:p>
        </w:tc>
        <w:tc>
          <w:tcPr>
            <w:tcW w:w="1148" w:type="dxa"/>
            <w:vAlign w:val="center"/>
          </w:tcPr>
          <w:p w:rsidR="00B55BD9" w:rsidRPr="00B01624" w:rsidRDefault="004E1434" w:rsidP="00F93BF4">
            <w:pPr>
              <w:ind w:left="223" w:hangingChars="106" w:hanging="223"/>
              <w:jc w:val="center"/>
            </w:pPr>
            <w:r w:rsidRPr="00B01624">
              <w:t>级别</w:t>
            </w:r>
          </w:p>
        </w:tc>
        <w:tc>
          <w:tcPr>
            <w:tcW w:w="1148" w:type="dxa"/>
            <w:vAlign w:val="center"/>
          </w:tcPr>
          <w:p w:rsidR="00B55BD9" w:rsidRPr="00B01624" w:rsidRDefault="004E1434" w:rsidP="00F93BF4">
            <w:pPr>
              <w:ind w:left="223" w:hangingChars="106" w:hanging="223"/>
              <w:jc w:val="center"/>
            </w:pPr>
            <w:r w:rsidRPr="00B01624">
              <w:t>证号</w:t>
            </w:r>
          </w:p>
        </w:tc>
        <w:tc>
          <w:tcPr>
            <w:tcW w:w="1148" w:type="dxa"/>
            <w:vAlign w:val="center"/>
          </w:tcPr>
          <w:p w:rsidR="00B55BD9" w:rsidRPr="00B01624" w:rsidRDefault="004E1434" w:rsidP="00F93BF4">
            <w:pPr>
              <w:ind w:left="223" w:hangingChars="106" w:hanging="223"/>
              <w:jc w:val="center"/>
            </w:pPr>
            <w:r w:rsidRPr="00B01624">
              <w:t>专业</w:t>
            </w:r>
          </w:p>
        </w:tc>
        <w:tc>
          <w:tcPr>
            <w:tcW w:w="850" w:type="dxa"/>
            <w:vAlign w:val="center"/>
          </w:tcPr>
          <w:p w:rsidR="00B55BD9" w:rsidRPr="00B01624" w:rsidRDefault="004E1434">
            <w:pPr>
              <w:jc w:val="center"/>
            </w:pPr>
            <w:r w:rsidRPr="00B01624">
              <w:t>完工</w:t>
            </w:r>
            <w:r w:rsidRPr="00B01624">
              <w:t>/</w:t>
            </w:r>
            <w:r w:rsidRPr="00B01624">
              <w:t>在建</w:t>
            </w:r>
          </w:p>
        </w:tc>
        <w:tc>
          <w:tcPr>
            <w:tcW w:w="1057" w:type="dxa"/>
            <w:vAlign w:val="center"/>
          </w:tcPr>
          <w:p w:rsidR="00B55BD9" w:rsidRPr="00B01624" w:rsidRDefault="004E1434">
            <w:pPr>
              <w:jc w:val="center"/>
            </w:pPr>
            <w:r w:rsidRPr="00B01624">
              <w:t>主要项目</w:t>
            </w:r>
          </w:p>
          <w:p w:rsidR="00B55BD9" w:rsidRPr="00B01624" w:rsidRDefault="004E1434">
            <w:pPr>
              <w:jc w:val="center"/>
            </w:pPr>
            <w:r w:rsidRPr="00B01624">
              <w:t>名称</w:t>
            </w:r>
          </w:p>
        </w:tc>
        <w:tc>
          <w:tcPr>
            <w:tcW w:w="1134" w:type="dxa"/>
            <w:vMerge/>
          </w:tcPr>
          <w:p w:rsidR="00B55BD9" w:rsidRPr="00B01624" w:rsidRDefault="00B55BD9">
            <w:pPr>
              <w:jc w:val="center"/>
            </w:pPr>
          </w:p>
        </w:tc>
      </w:tr>
      <w:tr w:rsidR="00B55BD9" w:rsidRPr="00B01624">
        <w:trPr>
          <w:trHeight w:val="660"/>
          <w:jc w:val="center"/>
        </w:trPr>
        <w:tc>
          <w:tcPr>
            <w:tcW w:w="761" w:type="dxa"/>
            <w:vAlign w:val="center"/>
          </w:tcPr>
          <w:p w:rsidR="00B55BD9" w:rsidRPr="00B01624" w:rsidRDefault="00B55BD9" w:rsidP="00F93BF4">
            <w:pPr>
              <w:ind w:left="223" w:hangingChars="106" w:hanging="223"/>
              <w:jc w:val="center"/>
            </w:pPr>
          </w:p>
        </w:tc>
        <w:tc>
          <w:tcPr>
            <w:tcW w:w="829" w:type="dxa"/>
            <w:vAlign w:val="center"/>
          </w:tcPr>
          <w:p w:rsidR="00B55BD9" w:rsidRPr="00B01624" w:rsidRDefault="00B55BD9" w:rsidP="00F93BF4">
            <w:pPr>
              <w:ind w:left="223" w:hangingChars="106" w:hanging="223"/>
              <w:jc w:val="center"/>
            </w:pPr>
          </w:p>
        </w:tc>
        <w:tc>
          <w:tcPr>
            <w:tcW w:w="816"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850" w:type="dxa"/>
            <w:vAlign w:val="center"/>
          </w:tcPr>
          <w:p w:rsidR="00B55BD9" w:rsidRPr="00B01624" w:rsidRDefault="00B55BD9" w:rsidP="00F93BF4">
            <w:pPr>
              <w:ind w:left="223" w:hangingChars="106" w:hanging="223"/>
              <w:jc w:val="center"/>
            </w:pPr>
          </w:p>
        </w:tc>
        <w:tc>
          <w:tcPr>
            <w:tcW w:w="1057" w:type="dxa"/>
            <w:vAlign w:val="center"/>
          </w:tcPr>
          <w:p w:rsidR="00B55BD9" w:rsidRPr="00B01624" w:rsidRDefault="00B55BD9" w:rsidP="00F93BF4">
            <w:pPr>
              <w:ind w:left="223" w:hangingChars="106" w:hanging="223"/>
              <w:jc w:val="center"/>
            </w:pPr>
          </w:p>
        </w:tc>
        <w:tc>
          <w:tcPr>
            <w:tcW w:w="1134" w:type="dxa"/>
          </w:tcPr>
          <w:p w:rsidR="00B55BD9" w:rsidRPr="00B01624" w:rsidRDefault="00B55BD9" w:rsidP="00F93BF4">
            <w:pPr>
              <w:ind w:left="223" w:hangingChars="106" w:hanging="223"/>
              <w:jc w:val="center"/>
            </w:pPr>
          </w:p>
        </w:tc>
      </w:tr>
      <w:tr w:rsidR="00B55BD9" w:rsidRPr="00B01624">
        <w:trPr>
          <w:trHeight w:val="660"/>
          <w:jc w:val="center"/>
        </w:trPr>
        <w:tc>
          <w:tcPr>
            <w:tcW w:w="761" w:type="dxa"/>
            <w:vAlign w:val="center"/>
          </w:tcPr>
          <w:p w:rsidR="00B55BD9" w:rsidRPr="00B01624" w:rsidRDefault="00B55BD9" w:rsidP="00F93BF4">
            <w:pPr>
              <w:ind w:left="223" w:hangingChars="106" w:hanging="223"/>
              <w:jc w:val="center"/>
            </w:pPr>
          </w:p>
        </w:tc>
        <w:tc>
          <w:tcPr>
            <w:tcW w:w="829" w:type="dxa"/>
            <w:vAlign w:val="center"/>
          </w:tcPr>
          <w:p w:rsidR="00B55BD9" w:rsidRPr="00B01624" w:rsidRDefault="00B55BD9" w:rsidP="00F93BF4">
            <w:pPr>
              <w:ind w:left="223" w:hangingChars="106" w:hanging="223"/>
              <w:jc w:val="center"/>
            </w:pPr>
          </w:p>
        </w:tc>
        <w:tc>
          <w:tcPr>
            <w:tcW w:w="816"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850" w:type="dxa"/>
            <w:vAlign w:val="center"/>
          </w:tcPr>
          <w:p w:rsidR="00B55BD9" w:rsidRPr="00B01624" w:rsidRDefault="00B55BD9" w:rsidP="00F93BF4">
            <w:pPr>
              <w:ind w:left="223" w:hangingChars="106" w:hanging="223"/>
              <w:jc w:val="center"/>
            </w:pPr>
          </w:p>
        </w:tc>
        <w:tc>
          <w:tcPr>
            <w:tcW w:w="1057" w:type="dxa"/>
            <w:vAlign w:val="center"/>
          </w:tcPr>
          <w:p w:rsidR="00B55BD9" w:rsidRPr="00B01624" w:rsidRDefault="00B55BD9" w:rsidP="00F93BF4">
            <w:pPr>
              <w:ind w:left="223" w:hangingChars="106" w:hanging="223"/>
              <w:jc w:val="center"/>
            </w:pPr>
          </w:p>
        </w:tc>
        <w:tc>
          <w:tcPr>
            <w:tcW w:w="1134" w:type="dxa"/>
          </w:tcPr>
          <w:p w:rsidR="00B55BD9" w:rsidRPr="00B01624" w:rsidRDefault="00B55BD9" w:rsidP="00F93BF4">
            <w:pPr>
              <w:ind w:left="223" w:hangingChars="106" w:hanging="223"/>
              <w:jc w:val="center"/>
            </w:pPr>
          </w:p>
        </w:tc>
      </w:tr>
      <w:tr w:rsidR="00B55BD9" w:rsidRPr="00B01624">
        <w:trPr>
          <w:trHeight w:val="660"/>
          <w:jc w:val="center"/>
        </w:trPr>
        <w:tc>
          <w:tcPr>
            <w:tcW w:w="761" w:type="dxa"/>
            <w:vAlign w:val="center"/>
          </w:tcPr>
          <w:p w:rsidR="00B55BD9" w:rsidRPr="00B01624" w:rsidRDefault="00B55BD9" w:rsidP="00F93BF4">
            <w:pPr>
              <w:ind w:left="223" w:hangingChars="106" w:hanging="223"/>
              <w:jc w:val="center"/>
            </w:pPr>
          </w:p>
        </w:tc>
        <w:tc>
          <w:tcPr>
            <w:tcW w:w="829" w:type="dxa"/>
            <w:vAlign w:val="center"/>
          </w:tcPr>
          <w:p w:rsidR="00B55BD9" w:rsidRPr="00B01624" w:rsidRDefault="00B55BD9" w:rsidP="00F93BF4">
            <w:pPr>
              <w:ind w:left="223" w:hangingChars="106" w:hanging="223"/>
              <w:jc w:val="center"/>
            </w:pPr>
          </w:p>
        </w:tc>
        <w:tc>
          <w:tcPr>
            <w:tcW w:w="816"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850" w:type="dxa"/>
            <w:vAlign w:val="center"/>
          </w:tcPr>
          <w:p w:rsidR="00B55BD9" w:rsidRPr="00B01624" w:rsidRDefault="00B55BD9" w:rsidP="00F93BF4">
            <w:pPr>
              <w:ind w:left="223" w:hangingChars="106" w:hanging="223"/>
              <w:jc w:val="center"/>
            </w:pPr>
          </w:p>
        </w:tc>
        <w:tc>
          <w:tcPr>
            <w:tcW w:w="1057" w:type="dxa"/>
            <w:vAlign w:val="center"/>
          </w:tcPr>
          <w:p w:rsidR="00B55BD9" w:rsidRPr="00B01624" w:rsidRDefault="00B55BD9" w:rsidP="00F93BF4">
            <w:pPr>
              <w:ind w:left="223" w:hangingChars="106" w:hanging="223"/>
              <w:jc w:val="center"/>
            </w:pPr>
          </w:p>
        </w:tc>
        <w:tc>
          <w:tcPr>
            <w:tcW w:w="1134" w:type="dxa"/>
          </w:tcPr>
          <w:p w:rsidR="00B55BD9" w:rsidRPr="00B01624" w:rsidRDefault="00B55BD9" w:rsidP="00F93BF4">
            <w:pPr>
              <w:ind w:left="223" w:hangingChars="106" w:hanging="223"/>
              <w:jc w:val="center"/>
            </w:pPr>
          </w:p>
        </w:tc>
      </w:tr>
      <w:tr w:rsidR="00B55BD9" w:rsidRPr="00B01624">
        <w:trPr>
          <w:trHeight w:val="660"/>
          <w:jc w:val="center"/>
        </w:trPr>
        <w:tc>
          <w:tcPr>
            <w:tcW w:w="761" w:type="dxa"/>
            <w:vAlign w:val="center"/>
          </w:tcPr>
          <w:p w:rsidR="00B55BD9" w:rsidRPr="00B01624" w:rsidRDefault="00B55BD9" w:rsidP="00F93BF4">
            <w:pPr>
              <w:ind w:left="223" w:hangingChars="106" w:hanging="223"/>
              <w:jc w:val="center"/>
            </w:pPr>
          </w:p>
        </w:tc>
        <w:tc>
          <w:tcPr>
            <w:tcW w:w="829" w:type="dxa"/>
            <w:vAlign w:val="center"/>
          </w:tcPr>
          <w:p w:rsidR="00B55BD9" w:rsidRPr="00B01624" w:rsidRDefault="00B55BD9" w:rsidP="00F93BF4">
            <w:pPr>
              <w:ind w:left="223" w:hangingChars="106" w:hanging="223"/>
              <w:jc w:val="center"/>
            </w:pPr>
          </w:p>
        </w:tc>
        <w:tc>
          <w:tcPr>
            <w:tcW w:w="816"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850" w:type="dxa"/>
            <w:vAlign w:val="center"/>
          </w:tcPr>
          <w:p w:rsidR="00B55BD9" w:rsidRPr="00B01624" w:rsidRDefault="00B55BD9" w:rsidP="00F93BF4">
            <w:pPr>
              <w:ind w:left="223" w:hangingChars="106" w:hanging="223"/>
              <w:jc w:val="center"/>
            </w:pPr>
          </w:p>
        </w:tc>
        <w:tc>
          <w:tcPr>
            <w:tcW w:w="1057" w:type="dxa"/>
            <w:vAlign w:val="center"/>
          </w:tcPr>
          <w:p w:rsidR="00B55BD9" w:rsidRPr="00B01624" w:rsidRDefault="00B55BD9" w:rsidP="00F93BF4">
            <w:pPr>
              <w:ind w:left="223" w:hangingChars="106" w:hanging="223"/>
              <w:jc w:val="center"/>
            </w:pPr>
          </w:p>
        </w:tc>
        <w:tc>
          <w:tcPr>
            <w:tcW w:w="1134" w:type="dxa"/>
          </w:tcPr>
          <w:p w:rsidR="00B55BD9" w:rsidRPr="00B01624" w:rsidRDefault="00B55BD9" w:rsidP="00F93BF4">
            <w:pPr>
              <w:ind w:left="223" w:hangingChars="106" w:hanging="223"/>
              <w:jc w:val="center"/>
            </w:pPr>
          </w:p>
        </w:tc>
      </w:tr>
      <w:tr w:rsidR="00B55BD9" w:rsidRPr="00B01624">
        <w:trPr>
          <w:trHeight w:val="660"/>
          <w:jc w:val="center"/>
        </w:trPr>
        <w:tc>
          <w:tcPr>
            <w:tcW w:w="10039" w:type="dxa"/>
            <w:gridSpan w:val="10"/>
            <w:vAlign w:val="center"/>
          </w:tcPr>
          <w:p w:rsidR="00B55BD9" w:rsidRPr="00B01624" w:rsidRDefault="004E1434" w:rsidP="00F93BF4">
            <w:pPr>
              <w:ind w:left="223" w:hangingChars="106" w:hanging="223"/>
              <w:jc w:val="center"/>
            </w:pPr>
            <w:r w:rsidRPr="00B01624">
              <w:t>一旦我单位中标，将实行工程总承包项目经理负责制，我方保证并配备上述项目管理机构。上述填报内容真实，若不真实，愿按有关规定接受处理。项目管理班子机构设置、职责分工等情况另附资料说明。</w:t>
            </w:r>
          </w:p>
        </w:tc>
      </w:tr>
    </w:tbl>
    <w:p w:rsidR="00B55BD9" w:rsidRPr="00B01624" w:rsidRDefault="00B55BD9">
      <w:pPr>
        <w:tabs>
          <w:tab w:val="left" w:pos="826"/>
        </w:tabs>
        <w:snapToGrid w:val="0"/>
        <w:spacing w:line="360" w:lineRule="auto"/>
        <w:ind w:firstLineChars="250" w:firstLine="525"/>
        <w:jc w:val="left"/>
      </w:pPr>
    </w:p>
    <w:p w:rsidR="00B55BD9" w:rsidRPr="00B01624" w:rsidRDefault="004E1434">
      <w:pPr>
        <w:tabs>
          <w:tab w:val="left" w:pos="0"/>
        </w:tabs>
        <w:spacing w:line="360" w:lineRule="auto"/>
        <w:ind w:right="-210"/>
        <w:rPr>
          <w:szCs w:val="21"/>
        </w:rPr>
      </w:pPr>
      <w:r w:rsidRPr="00B01624">
        <w:rPr>
          <w:szCs w:val="21"/>
        </w:rPr>
        <w:t>备注：</w:t>
      </w:r>
    </w:p>
    <w:p w:rsidR="00B55BD9" w:rsidRPr="00B01624" w:rsidRDefault="004E1434">
      <w:pPr>
        <w:tabs>
          <w:tab w:val="left" w:pos="0"/>
        </w:tabs>
        <w:spacing w:line="440" w:lineRule="exact"/>
        <w:ind w:right="-210" w:firstLineChars="200" w:firstLine="420"/>
        <w:rPr>
          <w:szCs w:val="21"/>
        </w:rPr>
      </w:pPr>
      <w:r w:rsidRPr="00B01624">
        <w:rPr>
          <w:szCs w:val="21"/>
        </w:rPr>
        <w:t>1</w:t>
      </w:r>
      <w:r w:rsidRPr="00B01624">
        <w:rPr>
          <w:szCs w:val="21"/>
        </w:rPr>
        <w:t>、必须包含拟派工程总承包项目经理、项目设计负责人、施工项目经理、项目施工专职安全生产管理人员、设计、施工类人员基本情况（从</w:t>
      </w:r>
      <w:r w:rsidRPr="00B01624">
        <w:rPr>
          <w:szCs w:val="21"/>
        </w:rPr>
        <w:t>“</w:t>
      </w:r>
      <w:r w:rsidRPr="00B01624">
        <w:rPr>
          <w:szCs w:val="21"/>
        </w:rPr>
        <w:t>桂建云</w:t>
      </w:r>
      <w:r w:rsidRPr="00B01624">
        <w:rPr>
          <w:szCs w:val="21"/>
        </w:rPr>
        <w:t>”</w:t>
      </w:r>
      <w:r w:rsidRPr="00B01624">
        <w:rPr>
          <w:szCs w:val="21"/>
        </w:rPr>
        <w:t>导入其相应注册证书，建造师安全生产考核合格证书（</w:t>
      </w:r>
      <w:r w:rsidRPr="00B01624">
        <w:rPr>
          <w:szCs w:val="21"/>
        </w:rPr>
        <w:t>B</w:t>
      </w:r>
      <w:r w:rsidRPr="00B01624">
        <w:rPr>
          <w:szCs w:val="21"/>
        </w:rPr>
        <w:t>类），项目施工专职安全生产管理人员安全生产考核合格证书（</w:t>
      </w:r>
      <w:r w:rsidRPr="00B01624">
        <w:rPr>
          <w:szCs w:val="21"/>
        </w:rPr>
        <w:t>C</w:t>
      </w:r>
      <w:r w:rsidRPr="00B01624">
        <w:rPr>
          <w:szCs w:val="21"/>
        </w:rPr>
        <w:t>类），身份证、职称证（如有）等材料信息，不需要扫描件）。施工项目经理注册建造师注册类证书和安全生产考核合格证书（</w:t>
      </w:r>
      <w:r w:rsidRPr="00B01624">
        <w:rPr>
          <w:szCs w:val="21"/>
        </w:rPr>
        <w:t>B</w:t>
      </w:r>
      <w:r w:rsidRPr="00B01624">
        <w:rPr>
          <w:szCs w:val="21"/>
        </w:rPr>
        <w:t>类）、项目施工专职安全生产管理人员安全生产考核合格证书（</w:t>
      </w:r>
      <w:r w:rsidRPr="00B01624">
        <w:rPr>
          <w:szCs w:val="21"/>
        </w:rPr>
        <w:t>C</w:t>
      </w:r>
      <w:r w:rsidRPr="00B01624">
        <w:rPr>
          <w:szCs w:val="21"/>
        </w:rPr>
        <w:t>类）以</w:t>
      </w:r>
      <w:r w:rsidRPr="00B01624">
        <w:rPr>
          <w:szCs w:val="21"/>
        </w:rPr>
        <w:t>“</w:t>
      </w:r>
      <w:r w:rsidRPr="00B01624">
        <w:rPr>
          <w:szCs w:val="21"/>
        </w:rPr>
        <w:t>桂建云</w:t>
      </w:r>
      <w:r w:rsidRPr="00B01624">
        <w:rPr>
          <w:szCs w:val="21"/>
        </w:rPr>
        <w:t>”</w:t>
      </w:r>
      <w:r w:rsidRPr="00B01624">
        <w:rPr>
          <w:szCs w:val="21"/>
        </w:rPr>
        <w:t>导入信息为准。</w:t>
      </w:r>
    </w:p>
    <w:p w:rsidR="00B55BD9" w:rsidRPr="00B01624" w:rsidRDefault="004E1434">
      <w:pPr>
        <w:spacing w:line="360" w:lineRule="auto"/>
        <w:ind w:firstLineChars="200" w:firstLine="420"/>
        <w:rPr>
          <w:rFonts w:eastAsia="楷体_GB2312"/>
        </w:rPr>
      </w:pPr>
      <w:r w:rsidRPr="00B01624">
        <w:rPr>
          <w:rFonts w:eastAsia="楷体_GB2312"/>
        </w:rPr>
        <w:t>2</w:t>
      </w:r>
      <w:r w:rsidRPr="00B01624">
        <w:rPr>
          <w:rFonts w:eastAsia="楷体_GB2312"/>
        </w:rPr>
        <w:t>、</w:t>
      </w:r>
      <w:r w:rsidRPr="00B01624">
        <w:rPr>
          <w:rFonts w:ascii="宋体" w:hAnsi="宋体" w:cs="宋体" w:hint="eastAsia"/>
        </w:rPr>
        <w:t>提供近</w:t>
      </w:r>
      <w:r w:rsidRPr="00B01624">
        <w:rPr>
          <w:rFonts w:eastAsia="楷体_GB2312"/>
        </w:rPr>
        <w:t>1</w:t>
      </w:r>
      <w:r w:rsidRPr="00B01624">
        <w:rPr>
          <w:rFonts w:eastAsia="楷体_GB2312"/>
        </w:rPr>
        <w:t>个</w:t>
      </w:r>
      <w:r w:rsidRPr="00B01624">
        <w:rPr>
          <w:rFonts w:ascii="宋体" w:hAnsi="宋体" w:cs="宋体" w:hint="eastAsia"/>
        </w:rPr>
        <w:t>月在现任职</w:t>
      </w:r>
      <w:r w:rsidRPr="00B01624">
        <w:rPr>
          <w:rFonts w:ascii="___WRD_EMBED_SUB_41" w:eastAsia="___WRD_EMBED_SUB_41" w:hAnsi="___WRD_EMBED_SUB_41" w:cs="___WRD_EMBED_SUB_41" w:hint="eastAsia"/>
        </w:rPr>
        <w:t>单位</w:t>
      </w:r>
      <w:r w:rsidRPr="00B01624">
        <w:rPr>
          <w:rFonts w:ascii="宋体" w:hAnsi="宋体" w:cs="宋体" w:hint="eastAsia"/>
        </w:rPr>
        <w:t>依</w:t>
      </w:r>
      <w:r w:rsidRPr="00B01624">
        <w:rPr>
          <w:rFonts w:ascii="___WRD_EMBED_SUB_41" w:eastAsia="___WRD_EMBED_SUB_41" w:hAnsi="___WRD_EMBED_SUB_41" w:cs="___WRD_EMBED_SUB_41" w:hint="eastAsia"/>
        </w:rPr>
        <w:t>法</w:t>
      </w:r>
      <w:r w:rsidRPr="00B01624">
        <w:rPr>
          <w:rFonts w:ascii="宋体" w:hAnsi="宋体" w:cs="宋体" w:hint="eastAsia"/>
        </w:rPr>
        <w:t>缴纳社</w:t>
      </w:r>
      <w:r w:rsidRPr="00B01624">
        <w:rPr>
          <w:rFonts w:ascii="___WRD_EMBED_SUB_41" w:eastAsia="___WRD_EMBED_SUB_41" w:hAnsi="___WRD_EMBED_SUB_41" w:cs="___WRD_EMBED_SUB_41" w:hint="eastAsia"/>
        </w:rPr>
        <w:t>会保</w:t>
      </w:r>
      <w:r w:rsidRPr="00B01624">
        <w:rPr>
          <w:rFonts w:ascii="宋体" w:hAnsi="宋体" w:cs="宋体" w:hint="eastAsia"/>
        </w:rPr>
        <w:t>险</w:t>
      </w:r>
      <w:r w:rsidRPr="00B01624">
        <w:rPr>
          <w:rFonts w:ascii="___WRD_EMBED_SUB_41" w:eastAsia="___WRD_EMBED_SUB_41" w:hAnsi="___WRD_EMBED_SUB_41" w:cs="___WRD_EMBED_SUB_41" w:hint="eastAsia"/>
        </w:rPr>
        <w:t>的证</w:t>
      </w:r>
      <w:r w:rsidRPr="00B01624">
        <w:rPr>
          <w:rFonts w:ascii="宋体" w:hAnsi="宋体" w:cs="宋体" w:hint="eastAsia"/>
        </w:rPr>
        <w:t>明材料</w:t>
      </w:r>
      <w:r w:rsidRPr="00B01624">
        <w:rPr>
          <w:rFonts w:ascii="___WRD_EMBED_SUB_41" w:eastAsia="___WRD_EMBED_SUB_41" w:hAnsi="___WRD_EMBED_SUB_41" w:cs="___WRD_EMBED_SUB_41" w:hint="eastAsia"/>
        </w:rPr>
        <w:t>的</w:t>
      </w:r>
      <w:r w:rsidRPr="00B01624">
        <w:rPr>
          <w:rFonts w:ascii="宋体" w:hAnsi="宋体" w:cs="宋体" w:hint="eastAsia"/>
        </w:rPr>
        <w:t>扫描件</w:t>
      </w:r>
      <w:r w:rsidRPr="00B01624">
        <w:rPr>
          <w:rFonts w:ascii="___WRD_EMBED_SUB_41" w:eastAsia="___WRD_EMBED_SUB_41" w:hAnsi="___WRD_EMBED_SUB_41" w:cs="___WRD_EMBED_SUB_41" w:hint="eastAsia"/>
        </w:rPr>
        <w:t>，以</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导入信息</w:t>
      </w:r>
      <w:r w:rsidRPr="00B01624">
        <w:rPr>
          <w:rFonts w:ascii="___WRD_EMBED_SUB_41" w:eastAsia="___WRD_EMBED_SUB_41" w:hAnsi="___WRD_EMBED_SUB_41" w:cs="___WRD_EMBED_SUB_41" w:hint="eastAsia"/>
        </w:rPr>
        <w:t>为</w:t>
      </w:r>
      <w:r w:rsidRPr="00B01624">
        <w:rPr>
          <w:rFonts w:eastAsia="楷体_GB2312"/>
        </w:rPr>
        <w:t>准，否则评审时不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B55BD9">
      <w:pPr>
        <w:spacing w:line="460" w:lineRule="exact"/>
        <w:ind w:firstLineChars="200" w:firstLine="420"/>
        <w:rPr>
          <w:szCs w:val="21"/>
        </w:rPr>
      </w:pPr>
    </w:p>
    <w:p w:rsidR="00B55BD9" w:rsidRPr="00B01624" w:rsidRDefault="004E1434">
      <w:pPr>
        <w:tabs>
          <w:tab w:val="left" w:pos="826"/>
        </w:tabs>
        <w:snapToGrid w:val="0"/>
        <w:spacing w:line="360" w:lineRule="auto"/>
        <w:jc w:val="left"/>
        <w:outlineLvl w:val="3"/>
        <w:rPr>
          <w:b/>
          <w:sz w:val="28"/>
          <w:szCs w:val="28"/>
        </w:rPr>
      </w:pPr>
      <w:r w:rsidRPr="00B01624">
        <w:rPr>
          <w:b/>
          <w:sz w:val="28"/>
          <w:szCs w:val="28"/>
        </w:rPr>
        <w:t>6.6</w:t>
      </w:r>
      <w:r w:rsidRPr="00B01624">
        <w:rPr>
          <w:b/>
          <w:sz w:val="28"/>
          <w:szCs w:val="28"/>
        </w:rPr>
        <w:t>拟投入本工程的主要施工设备表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8"/>
        <w:gridCol w:w="1226"/>
        <w:gridCol w:w="851"/>
        <w:gridCol w:w="708"/>
        <w:gridCol w:w="709"/>
        <w:gridCol w:w="851"/>
        <w:gridCol w:w="1134"/>
        <w:gridCol w:w="992"/>
        <w:gridCol w:w="1134"/>
        <w:gridCol w:w="992"/>
      </w:tblGrid>
      <w:tr w:rsidR="00B55BD9" w:rsidRPr="00B01624">
        <w:trPr>
          <w:trHeight w:val="917"/>
          <w:jc w:val="center"/>
        </w:trPr>
        <w:tc>
          <w:tcPr>
            <w:tcW w:w="758" w:type="dxa"/>
            <w:vAlign w:val="center"/>
          </w:tcPr>
          <w:p w:rsidR="00B55BD9" w:rsidRPr="00B01624" w:rsidRDefault="004E1434">
            <w:pPr>
              <w:jc w:val="center"/>
              <w:rPr>
                <w:szCs w:val="21"/>
              </w:rPr>
            </w:pPr>
            <w:r w:rsidRPr="00B01624">
              <w:rPr>
                <w:szCs w:val="21"/>
              </w:rPr>
              <w:t>序号</w:t>
            </w:r>
          </w:p>
        </w:tc>
        <w:tc>
          <w:tcPr>
            <w:tcW w:w="1226" w:type="dxa"/>
            <w:vAlign w:val="center"/>
          </w:tcPr>
          <w:p w:rsidR="00B55BD9" w:rsidRPr="00B01624" w:rsidRDefault="004E1434">
            <w:pPr>
              <w:jc w:val="center"/>
              <w:rPr>
                <w:szCs w:val="21"/>
              </w:rPr>
            </w:pPr>
            <w:r w:rsidRPr="00B01624">
              <w:rPr>
                <w:szCs w:val="21"/>
              </w:rPr>
              <w:t>设备名称</w:t>
            </w:r>
          </w:p>
        </w:tc>
        <w:tc>
          <w:tcPr>
            <w:tcW w:w="851" w:type="dxa"/>
            <w:vAlign w:val="center"/>
          </w:tcPr>
          <w:p w:rsidR="00B55BD9" w:rsidRPr="00B01624" w:rsidRDefault="004E1434">
            <w:pPr>
              <w:jc w:val="center"/>
              <w:rPr>
                <w:szCs w:val="21"/>
              </w:rPr>
            </w:pPr>
            <w:r w:rsidRPr="00B01624">
              <w:rPr>
                <w:szCs w:val="21"/>
              </w:rPr>
              <w:t>型号</w:t>
            </w:r>
          </w:p>
          <w:p w:rsidR="00B55BD9" w:rsidRPr="00B01624" w:rsidRDefault="004E1434">
            <w:pPr>
              <w:jc w:val="center"/>
              <w:rPr>
                <w:szCs w:val="21"/>
              </w:rPr>
            </w:pPr>
            <w:r w:rsidRPr="00B01624">
              <w:rPr>
                <w:szCs w:val="21"/>
              </w:rPr>
              <w:t>规格</w:t>
            </w:r>
          </w:p>
        </w:tc>
        <w:tc>
          <w:tcPr>
            <w:tcW w:w="708" w:type="dxa"/>
            <w:vAlign w:val="center"/>
          </w:tcPr>
          <w:p w:rsidR="00B55BD9" w:rsidRPr="00B01624" w:rsidRDefault="004E1434">
            <w:pPr>
              <w:jc w:val="center"/>
              <w:rPr>
                <w:szCs w:val="21"/>
              </w:rPr>
            </w:pPr>
            <w:r w:rsidRPr="00B01624">
              <w:rPr>
                <w:szCs w:val="21"/>
              </w:rPr>
              <w:t>数量</w:t>
            </w:r>
          </w:p>
        </w:tc>
        <w:tc>
          <w:tcPr>
            <w:tcW w:w="709" w:type="dxa"/>
            <w:vAlign w:val="center"/>
          </w:tcPr>
          <w:p w:rsidR="00B55BD9" w:rsidRPr="00B01624" w:rsidRDefault="004E1434">
            <w:pPr>
              <w:jc w:val="center"/>
              <w:rPr>
                <w:szCs w:val="21"/>
              </w:rPr>
            </w:pPr>
            <w:r w:rsidRPr="00B01624">
              <w:rPr>
                <w:szCs w:val="21"/>
              </w:rPr>
              <w:t>国别</w:t>
            </w:r>
          </w:p>
          <w:p w:rsidR="00B55BD9" w:rsidRPr="00B01624" w:rsidRDefault="004E1434">
            <w:pPr>
              <w:jc w:val="center"/>
              <w:rPr>
                <w:szCs w:val="21"/>
              </w:rPr>
            </w:pPr>
            <w:r w:rsidRPr="00B01624">
              <w:rPr>
                <w:szCs w:val="21"/>
              </w:rPr>
              <w:t>产地</w:t>
            </w:r>
          </w:p>
        </w:tc>
        <w:tc>
          <w:tcPr>
            <w:tcW w:w="851" w:type="dxa"/>
            <w:vAlign w:val="center"/>
          </w:tcPr>
          <w:p w:rsidR="00B55BD9" w:rsidRPr="00B01624" w:rsidRDefault="004E1434">
            <w:pPr>
              <w:jc w:val="center"/>
              <w:rPr>
                <w:szCs w:val="21"/>
              </w:rPr>
            </w:pPr>
            <w:r w:rsidRPr="00B01624">
              <w:rPr>
                <w:szCs w:val="21"/>
              </w:rPr>
              <w:t>制造</w:t>
            </w:r>
          </w:p>
          <w:p w:rsidR="00B55BD9" w:rsidRPr="00B01624" w:rsidRDefault="004E1434">
            <w:pPr>
              <w:jc w:val="center"/>
              <w:rPr>
                <w:szCs w:val="21"/>
              </w:rPr>
            </w:pPr>
            <w:r w:rsidRPr="00B01624">
              <w:rPr>
                <w:szCs w:val="21"/>
              </w:rPr>
              <w:t>年份</w:t>
            </w:r>
          </w:p>
        </w:tc>
        <w:tc>
          <w:tcPr>
            <w:tcW w:w="1134" w:type="dxa"/>
            <w:vAlign w:val="center"/>
          </w:tcPr>
          <w:p w:rsidR="00B55BD9" w:rsidRPr="00B01624" w:rsidRDefault="004E1434">
            <w:pPr>
              <w:jc w:val="center"/>
              <w:rPr>
                <w:szCs w:val="21"/>
              </w:rPr>
            </w:pPr>
            <w:r w:rsidRPr="00B01624">
              <w:rPr>
                <w:szCs w:val="21"/>
              </w:rPr>
              <w:t>额定功率</w:t>
            </w:r>
          </w:p>
          <w:p w:rsidR="00B55BD9" w:rsidRPr="00B01624" w:rsidRDefault="004E1434">
            <w:pPr>
              <w:jc w:val="center"/>
              <w:rPr>
                <w:szCs w:val="21"/>
              </w:rPr>
            </w:pPr>
            <w:r w:rsidRPr="00B01624">
              <w:rPr>
                <w:szCs w:val="21"/>
              </w:rPr>
              <w:t>（</w:t>
            </w:r>
            <w:r w:rsidRPr="00B01624">
              <w:rPr>
                <w:szCs w:val="21"/>
              </w:rPr>
              <w:t>KW</w:t>
            </w:r>
            <w:r w:rsidRPr="00B01624">
              <w:rPr>
                <w:szCs w:val="21"/>
              </w:rPr>
              <w:t>）</w:t>
            </w:r>
          </w:p>
        </w:tc>
        <w:tc>
          <w:tcPr>
            <w:tcW w:w="992" w:type="dxa"/>
            <w:vAlign w:val="center"/>
          </w:tcPr>
          <w:p w:rsidR="00B55BD9" w:rsidRPr="00B01624" w:rsidRDefault="004E1434">
            <w:pPr>
              <w:jc w:val="center"/>
              <w:rPr>
                <w:szCs w:val="21"/>
              </w:rPr>
            </w:pPr>
            <w:r w:rsidRPr="00B01624">
              <w:rPr>
                <w:szCs w:val="21"/>
              </w:rPr>
              <w:t>生产</w:t>
            </w:r>
          </w:p>
          <w:p w:rsidR="00B55BD9" w:rsidRPr="00B01624" w:rsidRDefault="004E1434">
            <w:pPr>
              <w:jc w:val="center"/>
              <w:rPr>
                <w:szCs w:val="21"/>
              </w:rPr>
            </w:pPr>
            <w:r w:rsidRPr="00B01624">
              <w:rPr>
                <w:szCs w:val="21"/>
              </w:rPr>
              <w:t>能力</w:t>
            </w:r>
          </w:p>
        </w:tc>
        <w:tc>
          <w:tcPr>
            <w:tcW w:w="1134" w:type="dxa"/>
            <w:vAlign w:val="center"/>
          </w:tcPr>
          <w:p w:rsidR="00B55BD9" w:rsidRPr="00B01624" w:rsidRDefault="004E1434">
            <w:pPr>
              <w:jc w:val="center"/>
              <w:rPr>
                <w:szCs w:val="21"/>
              </w:rPr>
            </w:pPr>
            <w:r w:rsidRPr="00B01624">
              <w:rPr>
                <w:szCs w:val="21"/>
              </w:rPr>
              <w:t>用于施</w:t>
            </w:r>
          </w:p>
          <w:p w:rsidR="00B55BD9" w:rsidRPr="00B01624" w:rsidRDefault="004E1434">
            <w:pPr>
              <w:jc w:val="center"/>
              <w:rPr>
                <w:szCs w:val="21"/>
              </w:rPr>
            </w:pPr>
            <w:r w:rsidRPr="00B01624">
              <w:rPr>
                <w:szCs w:val="21"/>
              </w:rPr>
              <w:t>工部位</w:t>
            </w:r>
          </w:p>
        </w:tc>
        <w:tc>
          <w:tcPr>
            <w:tcW w:w="992" w:type="dxa"/>
            <w:vAlign w:val="center"/>
          </w:tcPr>
          <w:p w:rsidR="00B55BD9" w:rsidRPr="00B01624" w:rsidRDefault="004E1434">
            <w:pPr>
              <w:jc w:val="center"/>
              <w:rPr>
                <w:szCs w:val="21"/>
              </w:rPr>
            </w:pPr>
            <w:r w:rsidRPr="00B01624">
              <w:rPr>
                <w:szCs w:val="21"/>
              </w:rPr>
              <w:t>备注</w:t>
            </w:r>
          </w:p>
        </w:tc>
      </w:tr>
      <w:tr w:rsidR="00B55BD9" w:rsidRPr="00B01624">
        <w:trPr>
          <w:trHeight w:val="454"/>
          <w:jc w:val="center"/>
        </w:trPr>
        <w:tc>
          <w:tcPr>
            <w:tcW w:w="758" w:type="dxa"/>
          </w:tcPr>
          <w:p w:rsidR="00B55BD9" w:rsidRPr="00B01624" w:rsidRDefault="00B55BD9">
            <w:pPr>
              <w:spacing w:line="360" w:lineRule="auto"/>
              <w:rPr>
                <w:szCs w:val="21"/>
              </w:rPr>
            </w:pPr>
          </w:p>
        </w:tc>
        <w:tc>
          <w:tcPr>
            <w:tcW w:w="1226" w:type="dxa"/>
          </w:tcPr>
          <w:p w:rsidR="00B55BD9" w:rsidRPr="00B01624" w:rsidRDefault="00B55BD9">
            <w:pPr>
              <w:spacing w:line="360" w:lineRule="auto"/>
              <w:ind w:firstLineChars="200" w:firstLine="420"/>
              <w:rPr>
                <w:szCs w:val="21"/>
              </w:rPr>
            </w:pPr>
          </w:p>
        </w:tc>
        <w:tc>
          <w:tcPr>
            <w:tcW w:w="851" w:type="dxa"/>
          </w:tcPr>
          <w:p w:rsidR="00B55BD9" w:rsidRPr="00B01624" w:rsidRDefault="00B55BD9">
            <w:pPr>
              <w:spacing w:line="360" w:lineRule="auto"/>
              <w:rPr>
                <w:szCs w:val="21"/>
              </w:rPr>
            </w:pPr>
          </w:p>
        </w:tc>
        <w:tc>
          <w:tcPr>
            <w:tcW w:w="708" w:type="dxa"/>
          </w:tcPr>
          <w:p w:rsidR="00B55BD9" w:rsidRPr="00B01624" w:rsidRDefault="00B55BD9">
            <w:pPr>
              <w:spacing w:line="360" w:lineRule="auto"/>
              <w:rPr>
                <w:szCs w:val="21"/>
              </w:rPr>
            </w:pPr>
          </w:p>
        </w:tc>
        <w:tc>
          <w:tcPr>
            <w:tcW w:w="709" w:type="dxa"/>
          </w:tcPr>
          <w:p w:rsidR="00B55BD9" w:rsidRPr="00B01624" w:rsidRDefault="00B55BD9">
            <w:pPr>
              <w:spacing w:line="360" w:lineRule="auto"/>
              <w:rPr>
                <w:szCs w:val="21"/>
              </w:rPr>
            </w:pPr>
          </w:p>
        </w:tc>
        <w:tc>
          <w:tcPr>
            <w:tcW w:w="851" w:type="dxa"/>
          </w:tcPr>
          <w:p w:rsidR="00B55BD9" w:rsidRPr="00B01624" w:rsidRDefault="00B55BD9">
            <w:pPr>
              <w:spacing w:line="360" w:lineRule="auto"/>
              <w:rPr>
                <w:szCs w:val="21"/>
              </w:rPr>
            </w:pPr>
          </w:p>
        </w:tc>
        <w:tc>
          <w:tcPr>
            <w:tcW w:w="1134" w:type="dxa"/>
          </w:tcPr>
          <w:p w:rsidR="00B55BD9" w:rsidRPr="00B01624" w:rsidRDefault="00B55BD9">
            <w:pPr>
              <w:spacing w:line="360" w:lineRule="auto"/>
              <w:rPr>
                <w:szCs w:val="21"/>
              </w:rPr>
            </w:pPr>
          </w:p>
        </w:tc>
        <w:tc>
          <w:tcPr>
            <w:tcW w:w="992" w:type="dxa"/>
          </w:tcPr>
          <w:p w:rsidR="00B55BD9" w:rsidRPr="00B01624" w:rsidRDefault="00B55BD9">
            <w:pPr>
              <w:spacing w:line="360" w:lineRule="auto"/>
              <w:rPr>
                <w:szCs w:val="21"/>
              </w:rPr>
            </w:pPr>
          </w:p>
        </w:tc>
        <w:tc>
          <w:tcPr>
            <w:tcW w:w="1134" w:type="dxa"/>
          </w:tcPr>
          <w:p w:rsidR="00B55BD9" w:rsidRPr="00B01624" w:rsidRDefault="00B55BD9">
            <w:pPr>
              <w:spacing w:line="360" w:lineRule="auto"/>
              <w:rPr>
                <w:szCs w:val="21"/>
              </w:rPr>
            </w:pPr>
          </w:p>
        </w:tc>
        <w:tc>
          <w:tcPr>
            <w:tcW w:w="992" w:type="dxa"/>
          </w:tcPr>
          <w:p w:rsidR="00B55BD9" w:rsidRPr="00B01624" w:rsidRDefault="00B55BD9">
            <w:pPr>
              <w:spacing w:line="360" w:lineRule="auto"/>
              <w:rPr>
                <w:szCs w:val="21"/>
              </w:rPr>
            </w:pPr>
          </w:p>
        </w:tc>
      </w:tr>
      <w:tr w:rsidR="00B55BD9" w:rsidRPr="00B01624">
        <w:trPr>
          <w:trHeight w:val="454"/>
          <w:jc w:val="center"/>
        </w:trPr>
        <w:tc>
          <w:tcPr>
            <w:tcW w:w="758" w:type="dxa"/>
          </w:tcPr>
          <w:p w:rsidR="00B55BD9" w:rsidRPr="00B01624" w:rsidRDefault="00B55BD9">
            <w:pPr>
              <w:spacing w:line="360" w:lineRule="auto"/>
              <w:rPr>
                <w:szCs w:val="21"/>
              </w:rPr>
            </w:pPr>
          </w:p>
        </w:tc>
        <w:tc>
          <w:tcPr>
            <w:tcW w:w="1226" w:type="dxa"/>
          </w:tcPr>
          <w:p w:rsidR="00B55BD9" w:rsidRPr="00B01624" w:rsidRDefault="00B55BD9">
            <w:pPr>
              <w:spacing w:line="360" w:lineRule="auto"/>
              <w:rPr>
                <w:szCs w:val="21"/>
              </w:rPr>
            </w:pPr>
          </w:p>
        </w:tc>
        <w:tc>
          <w:tcPr>
            <w:tcW w:w="851" w:type="dxa"/>
          </w:tcPr>
          <w:p w:rsidR="00B55BD9" w:rsidRPr="00B01624" w:rsidRDefault="00B55BD9">
            <w:pPr>
              <w:spacing w:line="360" w:lineRule="auto"/>
              <w:rPr>
                <w:szCs w:val="21"/>
              </w:rPr>
            </w:pPr>
          </w:p>
        </w:tc>
        <w:tc>
          <w:tcPr>
            <w:tcW w:w="708" w:type="dxa"/>
          </w:tcPr>
          <w:p w:rsidR="00B55BD9" w:rsidRPr="00B01624" w:rsidRDefault="00B55BD9">
            <w:pPr>
              <w:spacing w:line="360" w:lineRule="auto"/>
              <w:rPr>
                <w:szCs w:val="21"/>
              </w:rPr>
            </w:pPr>
          </w:p>
        </w:tc>
        <w:tc>
          <w:tcPr>
            <w:tcW w:w="709" w:type="dxa"/>
          </w:tcPr>
          <w:p w:rsidR="00B55BD9" w:rsidRPr="00B01624" w:rsidRDefault="00B55BD9">
            <w:pPr>
              <w:spacing w:line="360" w:lineRule="auto"/>
              <w:rPr>
                <w:szCs w:val="21"/>
              </w:rPr>
            </w:pPr>
          </w:p>
        </w:tc>
        <w:tc>
          <w:tcPr>
            <w:tcW w:w="851" w:type="dxa"/>
          </w:tcPr>
          <w:p w:rsidR="00B55BD9" w:rsidRPr="00B01624" w:rsidRDefault="00B55BD9">
            <w:pPr>
              <w:spacing w:line="360" w:lineRule="auto"/>
              <w:rPr>
                <w:szCs w:val="21"/>
              </w:rPr>
            </w:pPr>
          </w:p>
        </w:tc>
        <w:tc>
          <w:tcPr>
            <w:tcW w:w="1134" w:type="dxa"/>
          </w:tcPr>
          <w:p w:rsidR="00B55BD9" w:rsidRPr="00B01624" w:rsidRDefault="00B55BD9">
            <w:pPr>
              <w:spacing w:line="360" w:lineRule="auto"/>
              <w:rPr>
                <w:szCs w:val="21"/>
              </w:rPr>
            </w:pPr>
          </w:p>
        </w:tc>
        <w:tc>
          <w:tcPr>
            <w:tcW w:w="992" w:type="dxa"/>
          </w:tcPr>
          <w:p w:rsidR="00B55BD9" w:rsidRPr="00B01624" w:rsidRDefault="00B55BD9">
            <w:pPr>
              <w:spacing w:line="360" w:lineRule="auto"/>
              <w:rPr>
                <w:szCs w:val="21"/>
              </w:rPr>
            </w:pPr>
          </w:p>
        </w:tc>
        <w:tc>
          <w:tcPr>
            <w:tcW w:w="1134" w:type="dxa"/>
          </w:tcPr>
          <w:p w:rsidR="00B55BD9" w:rsidRPr="00B01624" w:rsidRDefault="00B55BD9">
            <w:pPr>
              <w:spacing w:line="360" w:lineRule="auto"/>
              <w:rPr>
                <w:szCs w:val="21"/>
              </w:rPr>
            </w:pPr>
          </w:p>
        </w:tc>
        <w:tc>
          <w:tcPr>
            <w:tcW w:w="992" w:type="dxa"/>
          </w:tcPr>
          <w:p w:rsidR="00B55BD9" w:rsidRPr="00B01624" w:rsidRDefault="00B55BD9">
            <w:pPr>
              <w:spacing w:line="360" w:lineRule="auto"/>
              <w:rPr>
                <w:szCs w:val="21"/>
              </w:rPr>
            </w:pPr>
          </w:p>
        </w:tc>
      </w:tr>
      <w:tr w:rsidR="00B55BD9" w:rsidRPr="00B01624">
        <w:trPr>
          <w:trHeight w:val="454"/>
          <w:jc w:val="center"/>
        </w:trPr>
        <w:tc>
          <w:tcPr>
            <w:tcW w:w="758" w:type="dxa"/>
          </w:tcPr>
          <w:p w:rsidR="00B55BD9" w:rsidRPr="00B01624" w:rsidRDefault="00B55BD9">
            <w:pPr>
              <w:spacing w:line="360" w:lineRule="auto"/>
              <w:rPr>
                <w:szCs w:val="21"/>
              </w:rPr>
            </w:pPr>
          </w:p>
        </w:tc>
        <w:tc>
          <w:tcPr>
            <w:tcW w:w="1226" w:type="dxa"/>
          </w:tcPr>
          <w:p w:rsidR="00B55BD9" w:rsidRPr="00B01624" w:rsidRDefault="00B55BD9">
            <w:pPr>
              <w:spacing w:line="360" w:lineRule="auto"/>
              <w:rPr>
                <w:szCs w:val="21"/>
              </w:rPr>
            </w:pPr>
          </w:p>
        </w:tc>
        <w:tc>
          <w:tcPr>
            <w:tcW w:w="851" w:type="dxa"/>
          </w:tcPr>
          <w:p w:rsidR="00B55BD9" w:rsidRPr="00B01624" w:rsidRDefault="00B55BD9">
            <w:pPr>
              <w:spacing w:line="360" w:lineRule="auto"/>
              <w:rPr>
                <w:szCs w:val="21"/>
              </w:rPr>
            </w:pPr>
          </w:p>
        </w:tc>
        <w:tc>
          <w:tcPr>
            <w:tcW w:w="708" w:type="dxa"/>
          </w:tcPr>
          <w:p w:rsidR="00B55BD9" w:rsidRPr="00B01624" w:rsidRDefault="00B55BD9">
            <w:pPr>
              <w:spacing w:line="360" w:lineRule="auto"/>
              <w:rPr>
                <w:szCs w:val="21"/>
              </w:rPr>
            </w:pPr>
          </w:p>
        </w:tc>
        <w:tc>
          <w:tcPr>
            <w:tcW w:w="709" w:type="dxa"/>
          </w:tcPr>
          <w:p w:rsidR="00B55BD9" w:rsidRPr="00B01624" w:rsidRDefault="00B55BD9">
            <w:pPr>
              <w:spacing w:line="360" w:lineRule="auto"/>
              <w:rPr>
                <w:szCs w:val="21"/>
              </w:rPr>
            </w:pPr>
          </w:p>
        </w:tc>
        <w:tc>
          <w:tcPr>
            <w:tcW w:w="851" w:type="dxa"/>
          </w:tcPr>
          <w:p w:rsidR="00B55BD9" w:rsidRPr="00B01624" w:rsidRDefault="00B55BD9">
            <w:pPr>
              <w:spacing w:line="360" w:lineRule="auto"/>
              <w:rPr>
                <w:szCs w:val="21"/>
              </w:rPr>
            </w:pPr>
          </w:p>
        </w:tc>
        <w:tc>
          <w:tcPr>
            <w:tcW w:w="1134" w:type="dxa"/>
          </w:tcPr>
          <w:p w:rsidR="00B55BD9" w:rsidRPr="00B01624" w:rsidRDefault="00B55BD9">
            <w:pPr>
              <w:spacing w:line="360" w:lineRule="auto"/>
              <w:rPr>
                <w:szCs w:val="21"/>
              </w:rPr>
            </w:pPr>
          </w:p>
        </w:tc>
        <w:tc>
          <w:tcPr>
            <w:tcW w:w="992" w:type="dxa"/>
          </w:tcPr>
          <w:p w:rsidR="00B55BD9" w:rsidRPr="00B01624" w:rsidRDefault="00B55BD9">
            <w:pPr>
              <w:spacing w:line="360" w:lineRule="auto"/>
              <w:rPr>
                <w:szCs w:val="21"/>
              </w:rPr>
            </w:pPr>
          </w:p>
        </w:tc>
        <w:tc>
          <w:tcPr>
            <w:tcW w:w="1134" w:type="dxa"/>
          </w:tcPr>
          <w:p w:rsidR="00B55BD9" w:rsidRPr="00B01624" w:rsidRDefault="00B55BD9">
            <w:pPr>
              <w:spacing w:line="360" w:lineRule="auto"/>
              <w:rPr>
                <w:szCs w:val="21"/>
              </w:rPr>
            </w:pPr>
          </w:p>
        </w:tc>
        <w:tc>
          <w:tcPr>
            <w:tcW w:w="992" w:type="dxa"/>
          </w:tcPr>
          <w:p w:rsidR="00B55BD9" w:rsidRPr="00B01624" w:rsidRDefault="00B55BD9">
            <w:pPr>
              <w:spacing w:line="360" w:lineRule="auto"/>
              <w:rPr>
                <w:szCs w:val="21"/>
              </w:rPr>
            </w:pPr>
          </w:p>
        </w:tc>
      </w:tr>
      <w:tr w:rsidR="00B55BD9" w:rsidRPr="00B01624">
        <w:trPr>
          <w:trHeight w:val="454"/>
          <w:jc w:val="center"/>
        </w:trPr>
        <w:tc>
          <w:tcPr>
            <w:tcW w:w="758" w:type="dxa"/>
          </w:tcPr>
          <w:p w:rsidR="00B55BD9" w:rsidRPr="00B01624" w:rsidRDefault="00B55BD9">
            <w:pPr>
              <w:spacing w:line="360" w:lineRule="auto"/>
              <w:rPr>
                <w:szCs w:val="21"/>
              </w:rPr>
            </w:pPr>
          </w:p>
        </w:tc>
        <w:tc>
          <w:tcPr>
            <w:tcW w:w="1226" w:type="dxa"/>
          </w:tcPr>
          <w:p w:rsidR="00B55BD9" w:rsidRPr="00B01624" w:rsidRDefault="00B55BD9">
            <w:pPr>
              <w:spacing w:line="360" w:lineRule="auto"/>
              <w:rPr>
                <w:szCs w:val="21"/>
              </w:rPr>
            </w:pPr>
          </w:p>
        </w:tc>
        <w:tc>
          <w:tcPr>
            <w:tcW w:w="851" w:type="dxa"/>
          </w:tcPr>
          <w:p w:rsidR="00B55BD9" w:rsidRPr="00B01624" w:rsidRDefault="00B55BD9">
            <w:pPr>
              <w:spacing w:line="360" w:lineRule="auto"/>
              <w:rPr>
                <w:szCs w:val="21"/>
              </w:rPr>
            </w:pPr>
          </w:p>
        </w:tc>
        <w:tc>
          <w:tcPr>
            <w:tcW w:w="708" w:type="dxa"/>
          </w:tcPr>
          <w:p w:rsidR="00B55BD9" w:rsidRPr="00B01624" w:rsidRDefault="00B55BD9">
            <w:pPr>
              <w:spacing w:line="360" w:lineRule="auto"/>
              <w:rPr>
                <w:szCs w:val="21"/>
              </w:rPr>
            </w:pPr>
          </w:p>
        </w:tc>
        <w:tc>
          <w:tcPr>
            <w:tcW w:w="709" w:type="dxa"/>
          </w:tcPr>
          <w:p w:rsidR="00B55BD9" w:rsidRPr="00B01624" w:rsidRDefault="00B55BD9">
            <w:pPr>
              <w:spacing w:line="360" w:lineRule="auto"/>
              <w:rPr>
                <w:szCs w:val="21"/>
              </w:rPr>
            </w:pPr>
          </w:p>
        </w:tc>
        <w:tc>
          <w:tcPr>
            <w:tcW w:w="851" w:type="dxa"/>
          </w:tcPr>
          <w:p w:rsidR="00B55BD9" w:rsidRPr="00B01624" w:rsidRDefault="00B55BD9">
            <w:pPr>
              <w:spacing w:line="360" w:lineRule="auto"/>
              <w:rPr>
                <w:szCs w:val="21"/>
              </w:rPr>
            </w:pPr>
          </w:p>
        </w:tc>
        <w:tc>
          <w:tcPr>
            <w:tcW w:w="1134" w:type="dxa"/>
          </w:tcPr>
          <w:p w:rsidR="00B55BD9" w:rsidRPr="00B01624" w:rsidRDefault="00B55BD9">
            <w:pPr>
              <w:spacing w:line="360" w:lineRule="auto"/>
              <w:rPr>
                <w:szCs w:val="21"/>
              </w:rPr>
            </w:pPr>
          </w:p>
        </w:tc>
        <w:tc>
          <w:tcPr>
            <w:tcW w:w="992" w:type="dxa"/>
          </w:tcPr>
          <w:p w:rsidR="00B55BD9" w:rsidRPr="00B01624" w:rsidRDefault="00B55BD9">
            <w:pPr>
              <w:spacing w:line="360" w:lineRule="auto"/>
              <w:rPr>
                <w:szCs w:val="21"/>
              </w:rPr>
            </w:pPr>
          </w:p>
        </w:tc>
        <w:tc>
          <w:tcPr>
            <w:tcW w:w="1134" w:type="dxa"/>
          </w:tcPr>
          <w:p w:rsidR="00B55BD9" w:rsidRPr="00B01624" w:rsidRDefault="00B55BD9">
            <w:pPr>
              <w:spacing w:line="360" w:lineRule="auto"/>
              <w:rPr>
                <w:szCs w:val="21"/>
              </w:rPr>
            </w:pPr>
          </w:p>
        </w:tc>
        <w:tc>
          <w:tcPr>
            <w:tcW w:w="992" w:type="dxa"/>
          </w:tcPr>
          <w:p w:rsidR="00B55BD9" w:rsidRPr="00B01624" w:rsidRDefault="00B55BD9">
            <w:pPr>
              <w:spacing w:line="360" w:lineRule="auto"/>
              <w:rPr>
                <w:szCs w:val="21"/>
              </w:rPr>
            </w:pPr>
          </w:p>
        </w:tc>
      </w:tr>
      <w:tr w:rsidR="00B55BD9" w:rsidRPr="00B01624">
        <w:trPr>
          <w:trHeight w:val="454"/>
          <w:jc w:val="center"/>
        </w:trPr>
        <w:tc>
          <w:tcPr>
            <w:tcW w:w="758" w:type="dxa"/>
          </w:tcPr>
          <w:p w:rsidR="00B55BD9" w:rsidRPr="00B01624" w:rsidRDefault="00B55BD9">
            <w:pPr>
              <w:spacing w:line="360" w:lineRule="auto"/>
              <w:rPr>
                <w:szCs w:val="21"/>
              </w:rPr>
            </w:pPr>
          </w:p>
        </w:tc>
        <w:tc>
          <w:tcPr>
            <w:tcW w:w="1226" w:type="dxa"/>
          </w:tcPr>
          <w:p w:rsidR="00B55BD9" w:rsidRPr="00B01624" w:rsidRDefault="00B55BD9">
            <w:pPr>
              <w:spacing w:line="360" w:lineRule="auto"/>
              <w:rPr>
                <w:szCs w:val="21"/>
              </w:rPr>
            </w:pPr>
          </w:p>
        </w:tc>
        <w:tc>
          <w:tcPr>
            <w:tcW w:w="851" w:type="dxa"/>
          </w:tcPr>
          <w:p w:rsidR="00B55BD9" w:rsidRPr="00B01624" w:rsidRDefault="00B55BD9">
            <w:pPr>
              <w:spacing w:line="360" w:lineRule="auto"/>
              <w:rPr>
                <w:szCs w:val="21"/>
              </w:rPr>
            </w:pPr>
          </w:p>
        </w:tc>
        <w:tc>
          <w:tcPr>
            <w:tcW w:w="708" w:type="dxa"/>
          </w:tcPr>
          <w:p w:rsidR="00B55BD9" w:rsidRPr="00B01624" w:rsidRDefault="00B55BD9">
            <w:pPr>
              <w:spacing w:line="360" w:lineRule="auto"/>
              <w:rPr>
                <w:szCs w:val="21"/>
              </w:rPr>
            </w:pPr>
          </w:p>
        </w:tc>
        <w:tc>
          <w:tcPr>
            <w:tcW w:w="709" w:type="dxa"/>
          </w:tcPr>
          <w:p w:rsidR="00B55BD9" w:rsidRPr="00B01624" w:rsidRDefault="00B55BD9">
            <w:pPr>
              <w:spacing w:line="360" w:lineRule="auto"/>
              <w:rPr>
                <w:szCs w:val="21"/>
              </w:rPr>
            </w:pPr>
          </w:p>
        </w:tc>
        <w:tc>
          <w:tcPr>
            <w:tcW w:w="851" w:type="dxa"/>
          </w:tcPr>
          <w:p w:rsidR="00B55BD9" w:rsidRPr="00B01624" w:rsidRDefault="00B55BD9">
            <w:pPr>
              <w:spacing w:line="360" w:lineRule="auto"/>
              <w:rPr>
                <w:szCs w:val="21"/>
              </w:rPr>
            </w:pPr>
          </w:p>
        </w:tc>
        <w:tc>
          <w:tcPr>
            <w:tcW w:w="1134" w:type="dxa"/>
          </w:tcPr>
          <w:p w:rsidR="00B55BD9" w:rsidRPr="00B01624" w:rsidRDefault="00B55BD9">
            <w:pPr>
              <w:spacing w:line="360" w:lineRule="auto"/>
              <w:rPr>
                <w:szCs w:val="21"/>
              </w:rPr>
            </w:pPr>
          </w:p>
        </w:tc>
        <w:tc>
          <w:tcPr>
            <w:tcW w:w="992" w:type="dxa"/>
          </w:tcPr>
          <w:p w:rsidR="00B55BD9" w:rsidRPr="00B01624" w:rsidRDefault="00B55BD9">
            <w:pPr>
              <w:spacing w:line="360" w:lineRule="auto"/>
              <w:rPr>
                <w:szCs w:val="21"/>
              </w:rPr>
            </w:pPr>
          </w:p>
        </w:tc>
        <w:tc>
          <w:tcPr>
            <w:tcW w:w="1134" w:type="dxa"/>
          </w:tcPr>
          <w:p w:rsidR="00B55BD9" w:rsidRPr="00B01624" w:rsidRDefault="00B55BD9">
            <w:pPr>
              <w:spacing w:line="360" w:lineRule="auto"/>
              <w:rPr>
                <w:szCs w:val="21"/>
              </w:rPr>
            </w:pPr>
          </w:p>
        </w:tc>
        <w:tc>
          <w:tcPr>
            <w:tcW w:w="992" w:type="dxa"/>
          </w:tcPr>
          <w:p w:rsidR="00B55BD9" w:rsidRPr="00B01624" w:rsidRDefault="00B55BD9">
            <w:pPr>
              <w:spacing w:line="360" w:lineRule="auto"/>
              <w:rPr>
                <w:szCs w:val="21"/>
              </w:rPr>
            </w:pPr>
          </w:p>
        </w:tc>
      </w:tr>
    </w:tbl>
    <w:p w:rsidR="00B55BD9" w:rsidRPr="00B01624" w:rsidRDefault="00B55BD9"/>
    <w:p w:rsidR="00B55BD9" w:rsidRPr="00B01624" w:rsidRDefault="00B55BD9"/>
    <w:p w:rsidR="00B55BD9" w:rsidRPr="00B01624" w:rsidRDefault="004E1434">
      <w:pPr>
        <w:tabs>
          <w:tab w:val="left" w:pos="826"/>
        </w:tabs>
        <w:snapToGrid w:val="0"/>
        <w:spacing w:line="360" w:lineRule="auto"/>
        <w:jc w:val="left"/>
        <w:outlineLvl w:val="3"/>
        <w:rPr>
          <w:b/>
          <w:sz w:val="28"/>
          <w:szCs w:val="28"/>
        </w:rPr>
      </w:pPr>
      <w:r w:rsidRPr="00B01624">
        <w:rPr>
          <w:b/>
          <w:sz w:val="28"/>
          <w:szCs w:val="28"/>
        </w:rPr>
        <w:t>6.7</w:t>
      </w:r>
      <w:r w:rsidRPr="00B01624">
        <w:rPr>
          <w:b/>
          <w:sz w:val="28"/>
          <w:szCs w:val="28"/>
        </w:rPr>
        <w:t>拟配备本工程的试验和检测仪器设备表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8"/>
        <w:gridCol w:w="1226"/>
        <w:gridCol w:w="851"/>
        <w:gridCol w:w="708"/>
        <w:gridCol w:w="709"/>
        <w:gridCol w:w="1134"/>
        <w:gridCol w:w="1276"/>
        <w:gridCol w:w="1134"/>
        <w:gridCol w:w="1559"/>
      </w:tblGrid>
      <w:tr w:rsidR="00B55BD9" w:rsidRPr="00B01624">
        <w:trPr>
          <w:jc w:val="center"/>
        </w:trPr>
        <w:tc>
          <w:tcPr>
            <w:tcW w:w="758" w:type="dxa"/>
            <w:vAlign w:val="center"/>
          </w:tcPr>
          <w:p w:rsidR="00B55BD9" w:rsidRPr="00B01624" w:rsidRDefault="004E1434">
            <w:pPr>
              <w:jc w:val="center"/>
              <w:rPr>
                <w:szCs w:val="21"/>
              </w:rPr>
            </w:pPr>
            <w:r w:rsidRPr="00B01624">
              <w:rPr>
                <w:szCs w:val="21"/>
              </w:rPr>
              <w:t>序号</w:t>
            </w:r>
          </w:p>
        </w:tc>
        <w:tc>
          <w:tcPr>
            <w:tcW w:w="1226" w:type="dxa"/>
            <w:vAlign w:val="center"/>
          </w:tcPr>
          <w:p w:rsidR="00B55BD9" w:rsidRPr="00B01624" w:rsidRDefault="004E1434">
            <w:pPr>
              <w:jc w:val="center"/>
              <w:rPr>
                <w:szCs w:val="21"/>
              </w:rPr>
            </w:pPr>
            <w:r w:rsidRPr="00B01624">
              <w:rPr>
                <w:szCs w:val="21"/>
              </w:rPr>
              <w:t>仪器设备名称</w:t>
            </w:r>
          </w:p>
        </w:tc>
        <w:tc>
          <w:tcPr>
            <w:tcW w:w="851" w:type="dxa"/>
            <w:vAlign w:val="center"/>
          </w:tcPr>
          <w:p w:rsidR="00B55BD9" w:rsidRPr="00B01624" w:rsidRDefault="004E1434">
            <w:pPr>
              <w:jc w:val="center"/>
              <w:rPr>
                <w:szCs w:val="21"/>
              </w:rPr>
            </w:pPr>
            <w:r w:rsidRPr="00B01624">
              <w:rPr>
                <w:szCs w:val="21"/>
              </w:rPr>
              <w:t>型号</w:t>
            </w:r>
          </w:p>
          <w:p w:rsidR="00B55BD9" w:rsidRPr="00B01624" w:rsidRDefault="004E1434">
            <w:pPr>
              <w:jc w:val="center"/>
              <w:rPr>
                <w:szCs w:val="21"/>
              </w:rPr>
            </w:pPr>
            <w:r w:rsidRPr="00B01624">
              <w:rPr>
                <w:szCs w:val="21"/>
              </w:rPr>
              <w:t>规格</w:t>
            </w:r>
          </w:p>
        </w:tc>
        <w:tc>
          <w:tcPr>
            <w:tcW w:w="708" w:type="dxa"/>
            <w:vAlign w:val="center"/>
          </w:tcPr>
          <w:p w:rsidR="00B55BD9" w:rsidRPr="00B01624" w:rsidRDefault="004E1434">
            <w:pPr>
              <w:jc w:val="center"/>
              <w:rPr>
                <w:szCs w:val="21"/>
              </w:rPr>
            </w:pPr>
            <w:r w:rsidRPr="00B01624">
              <w:rPr>
                <w:szCs w:val="21"/>
              </w:rPr>
              <w:t>数量</w:t>
            </w:r>
          </w:p>
        </w:tc>
        <w:tc>
          <w:tcPr>
            <w:tcW w:w="709" w:type="dxa"/>
            <w:vAlign w:val="center"/>
          </w:tcPr>
          <w:p w:rsidR="00B55BD9" w:rsidRPr="00B01624" w:rsidRDefault="004E1434">
            <w:pPr>
              <w:jc w:val="center"/>
              <w:rPr>
                <w:szCs w:val="21"/>
              </w:rPr>
            </w:pPr>
            <w:r w:rsidRPr="00B01624">
              <w:rPr>
                <w:szCs w:val="21"/>
              </w:rPr>
              <w:t>国别</w:t>
            </w:r>
          </w:p>
          <w:p w:rsidR="00B55BD9" w:rsidRPr="00B01624" w:rsidRDefault="004E1434">
            <w:pPr>
              <w:jc w:val="center"/>
              <w:rPr>
                <w:szCs w:val="21"/>
              </w:rPr>
            </w:pPr>
            <w:r w:rsidRPr="00B01624">
              <w:rPr>
                <w:szCs w:val="21"/>
              </w:rPr>
              <w:t>产地</w:t>
            </w:r>
          </w:p>
        </w:tc>
        <w:tc>
          <w:tcPr>
            <w:tcW w:w="1134" w:type="dxa"/>
            <w:vAlign w:val="center"/>
          </w:tcPr>
          <w:p w:rsidR="00B55BD9" w:rsidRPr="00B01624" w:rsidRDefault="004E1434">
            <w:pPr>
              <w:jc w:val="center"/>
              <w:rPr>
                <w:szCs w:val="21"/>
              </w:rPr>
            </w:pPr>
            <w:r w:rsidRPr="00B01624">
              <w:rPr>
                <w:szCs w:val="21"/>
              </w:rPr>
              <w:t>制造年份</w:t>
            </w:r>
          </w:p>
        </w:tc>
        <w:tc>
          <w:tcPr>
            <w:tcW w:w="1276" w:type="dxa"/>
            <w:vAlign w:val="center"/>
          </w:tcPr>
          <w:p w:rsidR="00B55BD9" w:rsidRPr="00B01624" w:rsidRDefault="004E1434">
            <w:pPr>
              <w:jc w:val="center"/>
              <w:rPr>
                <w:szCs w:val="21"/>
              </w:rPr>
            </w:pPr>
            <w:r w:rsidRPr="00B01624">
              <w:rPr>
                <w:szCs w:val="21"/>
              </w:rPr>
              <w:t>已使用</w:t>
            </w:r>
          </w:p>
          <w:p w:rsidR="00B55BD9" w:rsidRPr="00B01624" w:rsidRDefault="004E1434">
            <w:pPr>
              <w:jc w:val="center"/>
              <w:rPr>
                <w:szCs w:val="21"/>
              </w:rPr>
            </w:pPr>
            <w:r w:rsidRPr="00B01624">
              <w:rPr>
                <w:szCs w:val="21"/>
              </w:rPr>
              <w:t>台时数</w:t>
            </w:r>
          </w:p>
        </w:tc>
        <w:tc>
          <w:tcPr>
            <w:tcW w:w="1134" w:type="dxa"/>
            <w:vAlign w:val="center"/>
          </w:tcPr>
          <w:p w:rsidR="00B55BD9" w:rsidRPr="00B01624" w:rsidRDefault="004E1434">
            <w:pPr>
              <w:jc w:val="center"/>
              <w:rPr>
                <w:szCs w:val="21"/>
              </w:rPr>
            </w:pPr>
            <w:r w:rsidRPr="00B01624">
              <w:rPr>
                <w:szCs w:val="21"/>
              </w:rPr>
              <w:t>用途</w:t>
            </w:r>
          </w:p>
        </w:tc>
        <w:tc>
          <w:tcPr>
            <w:tcW w:w="1559" w:type="dxa"/>
            <w:vAlign w:val="center"/>
          </w:tcPr>
          <w:p w:rsidR="00B55BD9" w:rsidRPr="00B01624" w:rsidRDefault="004E1434">
            <w:pPr>
              <w:jc w:val="center"/>
              <w:rPr>
                <w:szCs w:val="21"/>
              </w:rPr>
            </w:pPr>
            <w:r w:rsidRPr="00B01624">
              <w:rPr>
                <w:szCs w:val="21"/>
              </w:rPr>
              <w:t>备注</w:t>
            </w:r>
          </w:p>
        </w:tc>
      </w:tr>
      <w:tr w:rsidR="00B55BD9" w:rsidRPr="00B01624">
        <w:trPr>
          <w:jc w:val="center"/>
        </w:trPr>
        <w:tc>
          <w:tcPr>
            <w:tcW w:w="758" w:type="dxa"/>
            <w:vAlign w:val="center"/>
          </w:tcPr>
          <w:p w:rsidR="00B55BD9" w:rsidRPr="00B01624" w:rsidRDefault="00B55BD9">
            <w:pPr>
              <w:spacing w:line="360" w:lineRule="auto"/>
              <w:ind w:firstLineChars="200" w:firstLine="420"/>
              <w:rPr>
                <w:szCs w:val="21"/>
              </w:rPr>
            </w:pPr>
          </w:p>
        </w:tc>
        <w:tc>
          <w:tcPr>
            <w:tcW w:w="1226" w:type="dxa"/>
            <w:vAlign w:val="center"/>
          </w:tcPr>
          <w:p w:rsidR="00B55BD9" w:rsidRPr="00B01624" w:rsidRDefault="00B55BD9">
            <w:pPr>
              <w:spacing w:line="360" w:lineRule="auto"/>
              <w:ind w:firstLineChars="200" w:firstLine="420"/>
              <w:rPr>
                <w:szCs w:val="21"/>
              </w:rPr>
            </w:pPr>
          </w:p>
        </w:tc>
        <w:tc>
          <w:tcPr>
            <w:tcW w:w="851" w:type="dxa"/>
            <w:vAlign w:val="center"/>
          </w:tcPr>
          <w:p w:rsidR="00B55BD9" w:rsidRPr="00B01624" w:rsidRDefault="00B55BD9">
            <w:pPr>
              <w:spacing w:line="360" w:lineRule="auto"/>
              <w:ind w:firstLineChars="200" w:firstLine="420"/>
              <w:rPr>
                <w:szCs w:val="21"/>
              </w:rPr>
            </w:pPr>
          </w:p>
        </w:tc>
        <w:tc>
          <w:tcPr>
            <w:tcW w:w="708" w:type="dxa"/>
            <w:vAlign w:val="center"/>
          </w:tcPr>
          <w:p w:rsidR="00B55BD9" w:rsidRPr="00B01624" w:rsidRDefault="00B55BD9">
            <w:pPr>
              <w:spacing w:line="360" w:lineRule="auto"/>
              <w:ind w:firstLineChars="200" w:firstLine="420"/>
              <w:rPr>
                <w:szCs w:val="21"/>
              </w:rPr>
            </w:pPr>
          </w:p>
        </w:tc>
        <w:tc>
          <w:tcPr>
            <w:tcW w:w="709" w:type="dxa"/>
            <w:vAlign w:val="center"/>
          </w:tcPr>
          <w:p w:rsidR="00B55BD9" w:rsidRPr="00B01624" w:rsidRDefault="00B55BD9">
            <w:pPr>
              <w:spacing w:line="360" w:lineRule="auto"/>
              <w:ind w:firstLineChars="200" w:firstLine="420"/>
              <w:rPr>
                <w:szCs w:val="21"/>
              </w:rPr>
            </w:pPr>
          </w:p>
        </w:tc>
        <w:tc>
          <w:tcPr>
            <w:tcW w:w="1134" w:type="dxa"/>
            <w:vAlign w:val="center"/>
          </w:tcPr>
          <w:p w:rsidR="00B55BD9" w:rsidRPr="00B01624" w:rsidRDefault="00B55BD9">
            <w:pPr>
              <w:spacing w:line="360" w:lineRule="auto"/>
              <w:ind w:firstLineChars="200" w:firstLine="420"/>
              <w:rPr>
                <w:szCs w:val="21"/>
              </w:rPr>
            </w:pPr>
          </w:p>
        </w:tc>
        <w:tc>
          <w:tcPr>
            <w:tcW w:w="1276" w:type="dxa"/>
            <w:vAlign w:val="center"/>
          </w:tcPr>
          <w:p w:rsidR="00B55BD9" w:rsidRPr="00B01624" w:rsidRDefault="00B55BD9">
            <w:pPr>
              <w:spacing w:line="360" w:lineRule="auto"/>
              <w:ind w:firstLineChars="200" w:firstLine="420"/>
              <w:rPr>
                <w:szCs w:val="21"/>
              </w:rPr>
            </w:pPr>
          </w:p>
        </w:tc>
        <w:tc>
          <w:tcPr>
            <w:tcW w:w="1134" w:type="dxa"/>
            <w:vAlign w:val="center"/>
          </w:tcPr>
          <w:p w:rsidR="00B55BD9" w:rsidRPr="00B01624" w:rsidRDefault="00B55BD9">
            <w:pPr>
              <w:spacing w:line="360" w:lineRule="auto"/>
              <w:ind w:firstLineChars="200" w:firstLine="420"/>
              <w:rPr>
                <w:szCs w:val="21"/>
              </w:rPr>
            </w:pPr>
          </w:p>
        </w:tc>
        <w:tc>
          <w:tcPr>
            <w:tcW w:w="1559" w:type="dxa"/>
            <w:vAlign w:val="center"/>
          </w:tcPr>
          <w:p w:rsidR="00B55BD9" w:rsidRPr="00B01624" w:rsidRDefault="00B55BD9">
            <w:pPr>
              <w:spacing w:line="360" w:lineRule="auto"/>
              <w:ind w:firstLineChars="200" w:firstLine="420"/>
              <w:rPr>
                <w:szCs w:val="21"/>
              </w:rPr>
            </w:pPr>
          </w:p>
        </w:tc>
      </w:tr>
      <w:tr w:rsidR="00B55BD9" w:rsidRPr="00B01624">
        <w:trPr>
          <w:jc w:val="center"/>
        </w:trPr>
        <w:tc>
          <w:tcPr>
            <w:tcW w:w="758" w:type="dxa"/>
            <w:vAlign w:val="center"/>
          </w:tcPr>
          <w:p w:rsidR="00B55BD9" w:rsidRPr="00B01624" w:rsidRDefault="00B55BD9">
            <w:pPr>
              <w:spacing w:line="360" w:lineRule="auto"/>
              <w:ind w:firstLineChars="200" w:firstLine="420"/>
              <w:rPr>
                <w:szCs w:val="21"/>
              </w:rPr>
            </w:pPr>
          </w:p>
        </w:tc>
        <w:tc>
          <w:tcPr>
            <w:tcW w:w="1226" w:type="dxa"/>
            <w:vAlign w:val="center"/>
          </w:tcPr>
          <w:p w:rsidR="00B55BD9" w:rsidRPr="00B01624" w:rsidRDefault="00B55BD9">
            <w:pPr>
              <w:spacing w:line="360" w:lineRule="auto"/>
              <w:ind w:firstLineChars="200" w:firstLine="420"/>
              <w:rPr>
                <w:szCs w:val="21"/>
              </w:rPr>
            </w:pPr>
          </w:p>
        </w:tc>
        <w:tc>
          <w:tcPr>
            <w:tcW w:w="851" w:type="dxa"/>
            <w:vAlign w:val="center"/>
          </w:tcPr>
          <w:p w:rsidR="00B55BD9" w:rsidRPr="00B01624" w:rsidRDefault="00B55BD9">
            <w:pPr>
              <w:spacing w:line="360" w:lineRule="auto"/>
              <w:ind w:firstLineChars="200" w:firstLine="420"/>
              <w:rPr>
                <w:szCs w:val="21"/>
              </w:rPr>
            </w:pPr>
          </w:p>
        </w:tc>
        <w:tc>
          <w:tcPr>
            <w:tcW w:w="708" w:type="dxa"/>
            <w:vAlign w:val="center"/>
          </w:tcPr>
          <w:p w:rsidR="00B55BD9" w:rsidRPr="00B01624" w:rsidRDefault="00B55BD9">
            <w:pPr>
              <w:spacing w:line="360" w:lineRule="auto"/>
              <w:ind w:firstLineChars="200" w:firstLine="420"/>
              <w:rPr>
                <w:szCs w:val="21"/>
              </w:rPr>
            </w:pPr>
          </w:p>
        </w:tc>
        <w:tc>
          <w:tcPr>
            <w:tcW w:w="709" w:type="dxa"/>
            <w:vAlign w:val="center"/>
          </w:tcPr>
          <w:p w:rsidR="00B55BD9" w:rsidRPr="00B01624" w:rsidRDefault="00B55BD9">
            <w:pPr>
              <w:spacing w:line="360" w:lineRule="auto"/>
              <w:ind w:firstLineChars="200" w:firstLine="420"/>
              <w:rPr>
                <w:szCs w:val="21"/>
              </w:rPr>
            </w:pPr>
          </w:p>
        </w:tc>
        <w:tc>
          <w:tcPr>
            <w:tcW w:w="1134" w:type="dxa"/>
            <w:vAlign w:val="center"/>
          </w:tcPr>
          <w:p w:rsidR="00B55BD9" w:rsidRPr="00B01624" w:rsidRDefault="00B55BD9">
            <w:pPr>
              <w:spacing w:line="360" w:lineRule="auto"/>
              <w:ind w:firstLineChars="200" w:firstLine="420"/>
              <w:rPr>
                <w:szCs w:val="21"/>
              </w:rPr>
            </w:pPr>
          </w:p>
        </w:tc>
        <w:tc>
          <w:tcPr>
            <w:tcW w:w="1276" w:type="dxa"/>
            <w:vAlign w:val="center"/>
          </w:tcPr>
          <w:p w:rsidR="00B55BD9" w:rsidRPr="00B01624" w:rsidRDefault="00B55BD9">
            <w:pPr>
              <w:spacing w:line="360" w:lineRule="auto"/>
              <w:ind w:firstLineChars="200" w:firstLine="420"/>
              <w:rPr>
                <w:szCs w:val="21"/>
              </w:rPr>
            </w:pPr>
          </w:p>
        </w:tc>
        <w:tc>
          <w:tcPr>
            <w:tcW w:w="1134" w:type="dxa"/>
            <w:vAlign w:val="center"/>
          </w:tcPr>
          <w:p w:rsidR="00B55BD9" w:rsidRPr="00B01624" w:rsidRDefault="00B55BD9">
            <w:pPr>
              <w:spacing w:line="360" w:lineRule="auto"/>
              <w:ind w:firstLineChars="200" w:firstLine="420"/>
              <w:rPr>
                <w:szCs w:val="21"/>
              </w:rPr>
            </w:pPr>
          </w:p>
        </w:tc>
        <w:tc>
          <w:tcPr>
            <w:tcW w:w="1559" w:type="dxa"/>
            <w:vAlign w:val="center"/>
          </w:tcPr>
          <w:p w:rsidR="00B55BD9" w:rsidRPr="00B01624" w:rsidRDefault="00B55BD9">
            <w:pPr>
              <w:spacing w:line="360" w:lineRule="auto"/>
              <w:ind w:firstLineChars="200" w:firstLine="420"/>
              <w:rPr>
                <w:szCs w:val="21"/>
              </w:rPr>
            </w:pPr>
          </w:p>
        </w:tc>
      </w:tr>
      <w:tr w:rsidR="00B55BD9" w:rsidRPr="00B01624">
        <w:trPr>
          <w:jc w:val="center"/>
        </w:trPr>
        <w:tc>
          <w:tcPr>
            <w:tcW w:w="758" w:type="dxa"/>
            <w:vAlign w:val="center"/>
          </w:tcPr>
          <w:p w:rsidR="00B55BD9" w:rsidRPr="00B01624" w:rsidRDefault="00B55BD9">
            <w:pPr>
              <w:spacing w:line="360" w:lineRule="auto"/>
              <w:ind w:firstLineChars="200" w:firstLine="420"/>
              <w:rPr>
                <w:szCs w:val="21"/>
              </w:rPr>
            </w:pPr>
          </w:p>
        </w:tc>
        <w:tc>
          <w:tcPr>
            <w:tcW w:w="1226" w:type="dxa"/>
            <w:vAlign w:val="center"/>
          </w:tcPr>
          <w:p w:rsidR="00B55BD9" w:rsidRPr="00B01624" w:rsidRDefault="00B55BD9">
            <w:pPr>
              <w:spacing w:line="360" w:lineRule="auto"/>
              <w:ind w:firstLineChars="200" w:firstLine="420"/>
              <w:rPr>
                <w:szCs w:val="21"/>
              </w:rPr>
            </w:pPr>
          </w:p>
        </w:tc>
        <w:tc>
          <w:tcPr>
            <w:tcW w:w="851" w:type="dxa"/>
            <w:vAlign w:val="center"/>
          </w:tcPr>
          <w:p w:rsidR="00B55BD9" w:rsidRPr="00B01624" w:rsidRDefault="00B55BD9">
            <w:pPr>
              <w:spacing w:line="360" w:lineRule="auto"/>
              <w:ind w:firstLineChars="200" w:firstLine="420"/>
              <w:rPr>
                <w:szCs w:val="21"/>
              </w:rPr>
            </w:pPr>
          </w:p>
        </w:tc>
        <w:tc>
          <w:tcPr>
            <w:tcW w:w="708" w:type="dxa"/>
            <w:vAlign w:val="center"/>
          </w:tcPr>
          <w:p w:rsidR="00B55BD9" w:rsidRPr="00B01624" w:rsidRDefault="00B55BD9">
            <w:pPr>
              <w:spacing w:line="360" w:lineRule="auto"/>
              <w:ind w:firstLineChars="200" w:firstLine="420"/>
              <w:rPr>
                <w:szCs w:val="21"/>
              </w:rPr>
            </w:pPr>
          </w:p>
        </w:tc>
        <w:tc>
          <w:tcPr>
            <w:tcW w:w="709" w:type="dxa"/>
            <w:vAlign w:val="center"/>
          </w:tcPr>
          <w:p w:rsidR="00B55BD9" w:rsidRPr="00B01624" w:rsidRDefault="00B55BD9">
            <w:pPr>
              <w:spacing w:line="360" w:lineRule="auto"/>
              <w:ind w:firstLineChars="200" w:firstLine="420"/>
              <w:rPr>
                <w:szCs w:val="21"/>
              </w:rPr>
            </w:pPr>
          </w:p>
        </w:tc>
        <w:tc>
          <w:tcPr>
            <w:tcW w:w="1134" w:type="dxa"/>
            <w:vAlign w:val="center"/>
          </w:tcPr>
          <w:p w:rsidR="00B55BD9" w:rsidRPr="00B01624" w:rsidRDefault="00B55BD9">
            <w:pPr>
              <w:spacing w:line="360" w:lineRule="auto"/>
              <w:ind w:firstLineChars="200" w:firstLine="420"/>
              <w:rPr>
                <w:szCs w:val="21"/>
              </w:rPr>
            </w:pPr>
          </w:p>
        </w:tc>
        <w:tc>
          <w:tcPr>
            <w:tcW w:w="1276" w:type="dxa"/>
            <w:vAlign w:val="center"/>
          </w:tcPr>
          <w:p w:rsidR="00B55BD9" w:rsidRPr="00B01624" w:rsidRDefault="00B55BD9">
            <w:pPr>
              <w:spacing w:line="360" w:lineRule="auto"/>
              <w:ind w:firstLineChars="200" w:firstLine="420"/>
              <w:rPr>
                <w:szCs w:val="21"/>
              </w:rPr>
            </w:pPr>
          </w:p>
        </w:tc>
        <w:tc>
          <w:tcPr>
            <w:tcW w:w="1134" w:type="dxa"/>
            <w:vAlign w:val="center"/>
          </w:tcPr>
          <w:p w:rsidR="00B55BD9" w:rsidRPr="00B01624" w:rsidRDefault="00B55BD9">
            <w:pPr>
              <w:spacing w:line="360" w:lineRule="auto"/>
              <w:ind w:firstLineChars="200" w:firstLine="420"/>
              <w:rPr>
                <w:szCs w:val="21"/>
              </w:rPr>
            </w:pPr>
          </w:p>
        </w:tc>
        <w:tc>
          <w:tcPr>
            <w:tcW w:w="1559" w:type="dxa"/>
            <w:vAlign w:val="center"/>
          </w:tcPr>
          <w:p w:rsidR="00B55BD9" w:rsidRPr="00B01624" w:rsidRDefault="00B55BD9">
            <w:pPr>
              <w:spacing w:line="360" w:lineRule="auto"/>
              <w:ind w:firstLineChars="200" w:firstLine="420"/>
              <w:rPr>
                <w:szCs w:val="21"/>
              </w:rPr>
            </w:pPr>
          </w:p>
        </w:tc>
      </w:tr>
      <w:tr w:rsidR="00B55BD9" w:rsidRPr="00B01624">
        <w:trPr>
          <w:jc w:val="center"/>
        </w:trPr>
        <w:tc>
          <w:tcPr>
            <w:tcW w:w="758" w:type="dxa"/>
            <w:vAlign w:val="center"/>
          </w:tcPr>
          <w:p w:rsidR="00B55BD9" w:rsidRPr="00B01624" w:rsidRDefault="00B55BD9">
            <w:pPr>
              <w:spacing w:line="360" w:lineRule="auto"/>
              <w:ind w:firstLineChars="200" w:firstLine="420"/>
              <w:rPr>
                <w:szCs w:val="21"/>
              </w:rPr>
            </w:pPr>
          </w:p>
        </w:tc>
        <w:tc>
          <w:tcPr>
            <w:tcW w:w="1226" w:type="dxa"/>
            <w:vAlign w:val="center"/>
          </w:tcPr>
          <w:p w:rsidR="00B55BD9" w:rsidRPr="00B01624" w:rsidRDefault="00B55BD9">
            <w:pPr>
              <w:spacing w:line="360" w:lineRule="auto"/>
              <w:ind w:firstLineChars="200" w:firstLine="420"/>
              <w:rPr>
                <w:szCs w:val="21"/>
              </w:rPr>
            </w:pPr>
          </w:p>
        </w:tc>
        <w:tc>
          <w:tcPr>
            <w:tcW w:w="851" w:type="dxa"/>
            <w:vAlign w:val="center"/>
          </w:tcPr>
          <w:p w:rsidR="00B55BD9" w:rsidRPr="00B01624" w:rsidRDefault="00B55BD9">
            <w:pPr>
              <w:spacing w:line="360" w:lineRule="auto"/>
              <w:ind w:firstLineChars="200" w:firstLine="420"/>
              <w:rPr>
                <w:szCs w:val="21"/>
              </w:rPr>
            </w:pPr>
          </w:p>
        </w:tc>
        <w:tc>
          <w:tcPr>
            <w:tcW w:w="708" w:type="dxa"/>
            <w:vAlign w:val="center"/>
          </w:tcPr>
          <w:p w:rsidR="00B55BD9" w:rsidRPr="00B01624" w:rsidRDefault="00B55BD9">
            <w:pPr>
              <w:spacing w:line="360" w:lineRule="auto"/>
              <w:ind w:firstLineChars="200" w:firstLine="420"/>
              <w:rPr>
                <w:szCs w:val="21"/>
              </w:rPr>
            </w:pPr>
          </w:p>
        </w:tc>
        <w:tc>
          <w:tcPr>
            <w:tcW w:w="709" w:type="dxa"/>
            <w:vAlign w:val="center"/>
          </w:tcPr>
          <w:p w:rsidR="00B55BD9" w:rsidRPr="00B01624" w:rsidRDefault="00B55BD9">
            <w:pPr>
              <w:spacing w:line="360" w:lineRule="auto"/>
              <w:ind w:firstLineChars="200" w:firstLine="420"/>
              <w:rPr>
                <w:szCs w:val="21"/>
              </w:rPr>
            </w:pPr>
          </w:p>
        </w:tc>
        <w:tc>
          <w:tcPr>
            <w:tcW w:w="1134" w:type="dxa"/>
            <w:vAlign w:val="center"/>
          </w:tcPr>
          <w:p w:rsidR="00B55BD9" w:rsidRPr="00B01624" w:rsidRDefault="00B55BD9">
            <w:pPr>
              <w:spacing w:line="360" w:lineRule="auto"/>
              <w:ind w:firstLineChars="200" w:firstLine="420"/>
              <w:rPr>
                <w:szCs w:val="21"/>
              </w:rPr>
            </w:pPr>
          </w:p>
        </w:tc>
        <w:tc>
          <w:tcPr>
            <w:tcW w:w="1276" w:type="dxa"/>
            <w:vAlign w:val="center"/>
          </w:tcPr>
          <w:p w:rsidR="00B55BD9" w:rsidRPr="00B01624" w:rsidRDefault="00B55BD9">
            <w:pPr>
              <w:spacing w:line="360" w:lineRule="auto"/>
              <w:ind w:firstLineChars="200" w:firstLine="420"/>
              <w:rPr>
                <w:szCs w:val="21"/>
              </w:rPr>
            </w:pPr>
          </w:p>
        </w:tc>
        <w:tc>
          <w:tcPr>
            <w:tcW w:w="1134" w:type="dxa"/>
            <w:vAlign w:val="center"/>
          </w:tcPr>
          <w:p w:rsidR="00B55BD9" w:rsidRPr="00B01624" w:rsidRDefault="00B55BD9">
            <w:pPr>
              <w:spacing w:line="360" w:lineRule="auto"/>
              <w:ind w:firstLineChars="200" w:firstLine="420"/>
              <w:rPr>
                <w:szCs w:val="21"/>
              </w:rPr>
            </w:pPr>
          </w:p>
        </w:tc>
        <w:tc>
          <w:tcPr>
            <w:tcW w:w="1559" w:type="dxa"/>
            <w:vAlign w:val="center"/>
          </w:tcPr>
          <w:p w:rsidR="00B55BD9" w:rsidRPr="00B01624" w:rsidRDefault="00B55BD9">
            <w:pPr>
              <w:spacing w:line="360" w:lineRule="auto"/>
              <w:ind w:firstLineChars="200" w:firstLine="420"/>
              <w:rPr>
                <w:szCs w:val="21"/>
              </w:rPr>
            </w:pPr>
          </w:p>
        </w:tc>
      </w:tr>
      <w:tr w:rsidR="00B55BD9" w:rsidRPr="00B01624">
        <w:trPr>
          <w:jc w:val="center"/>
        </w:trPr>
        <w:tc>
          <w:tcPr>
            <w:tcW w:w="758" w:type="dxa"/>
            <w:vAlign w:val="center"/>
          </w:tcPr>
          <w:p w:rsidR="00B55BD9" w:rsidRPr="00B01624" w:rsidRDefault="00B55BD9">
            <w:pPr>
              <w:spacing w:line="360" w:lineRule="auto"/>
              <w:ind w:firstLineChars="200" w:firstLine="420"/>
              <w:rPr>
                <w:szCs w:val="21"/>
              </w:rPr>
            </w:pPr>
          </w:p>
        </w:tc>
        <w:tc>
          <w:tcPr>
            <w:tcW w:w="1226" w:type="dxa"/>
            <w:vAlign w:val="center"/>
          </w:tcPr>
          <w:p w:rsidR="00B55BD9" w:rsidRPr="00B01624" w:rsidRDefault="00B55BD9">
            <w:pPr>
              <w:spacing w:line="360" w:lineRule="auto"/>
              <w:ind w:firstLineChars="200" w:firstLine="420"/>
              <w:rPr>
                <w:szCs w:val="21"/>
              </w:rPr>
            </w:pPr>
          </w:p>
        </w:tc>
        <w:tc>
          <w:tcPr>
            <w:tcW w:w="851" w:type="dxa"/>
            <w:vAlign w:val="center"/>
          </w:tcPr>
          <w:p w:rsidR="00B55BD9" w:rsidRPr="00B01624" w:rsidRDefault="00B55BD9">
            <w:pPr>
              <w:spacing w:line="360" w:lineRule="auto"/>
              <w:ind w:firstLineChars="200" w:firstLine="420"/>
              <w:rPr>
                <w:szCs w:val="21"/>
              </w:rPr>
            </w:pPr>
          </w:p>
        </w:tc>
        <w:tc>
          <w:tcPr>
            <w:tcW w:w="708" w:type="dxa"/>
            <w:vAlign w:val="center"/>
          </w:tcPr>
          <w:p w:rsidR="00B55BD9" w:rsidRPr="00B01624" w:rsidRDefault="00B55BD9">
            <w:pPr>
              <w:spacing w:line="360" w:lineRule="auto"/>
              <w:ind w:firstLineChars="200" w:firstLine="420"/>
              <w:rPr>
                <w:szCs w:val="21"/>
              </w:rPr>
            </w:pPr>
          </w:p>
        </w:tc>
        <w:tc>
          <w:tcPr>
            <w:tcW w:w="709" w:type="dxa"/>
            <w:vAlign w:val="center"/>
          </w:tcPr>
          <w:p w:rsidR="00B55BD9" w:rsidRPr="00B01624" w:rsidRDefault="00B55BD9">
            <w:pPr>
              <w:spacing w:line="360" w:lineRule="auto"/>
              <w:ind w:firstLineChars="200" w:firstLine="420"/>
              <w:rPr>
                <w:szCs w:val="21"/>
              </w:rPr>
            </w:pPr>
          </w:p>
        </w:tc>
        <w:tc>
          <w:tcPr>
            <w:tcW w:w="1134" w:type="dxa"/>
            <w:vAlign w:val="center"/>
          </w:tcPr>
          <w:p w:rsidR="00B55BD9" w:rsidRPr="00B01624" w:rsidRDefault="00B55BD9">
            <w:pPr>
              <w:spacing w:line="360" w:lineRule="auto"/>
              <w:ind w:firstLineChars="200" w:firstLine="420"/>
              <w:rPr>
                <w:szCs w:val="21"/>
              </w:rPr>
            </w:pPr>
          </w:p>
        </w:tc>
        <w:tc>
          <w:tcPr>
            <w:tcW w:w="1276" w:type="dxa"/>
            <w:vAlign w:val="center"/>
          </w:tcPr>
          <w:p w:rsidR="00B55BD9" w:rsidRPr="00B01624" w:rsidRDefault="00B55BD9">
            <w:pPr>
              <w:spacing w:line="360" w:lineRule="auto"/>
              <w:ind w:firstLineChars="200" w:firstLine="420"/>
              <w:rPr>
                <w:szCs w:val="21"/>
              </w:rPr>
            </w:pPr>
          </w:p>
        </w:tc>
        <w:tc>
          <w:tcPr>
            <w:tcW w:w="1134" w:type="dxa"/>
            <w:vAlign w:val="center"/>
          </w:tcPr>
          <w:p w:rsidR="00B55BD9" w:rsidRPr="00B01624" w:rsidRDefault="00B55BD9">
            <w:pPr>
              <w:spacing w:line="360" w:lineRule="auto"/>
              <w:ind w:firstLineChars="200" w:firstLine="420"/>
              <w:rPr>
                <w:szCs w:val="21"/>
              </w:rPr>
            </w:pPr>
          </w:p>
        </w:tc>
        <w:tc>
          <w:tcPr>
            <w:tcW w:w="1559" w:type="dxa"/>
            <w:vAlign w:val="center"/>
          </w:tcPr>
          <w:p w:rsidR="00B55BD9" w:rsidRPr="00B01624" w:rsidRDefault="00B55BD9">
            <w:pPr>
              <w:spacing w:line="360" w:lineRule="auto"/>
              <w:ind w:firstLineChars="200" w:firstLine="420"/>
              <w:rPr>
                <w:szCs w:val="21"/>
              </w:rPr>
            </w:pPr>
          </w:p>
        </w:tc>
      </w:tr>
    </w:tbl>
    <w:p w:rsidR="00B55BD9" w:rsidRPr="00B01624" w:rsidRDefault="00B55BD9">
      <w:pPr>
        <w:tabs>
          <w:tab w:val="left" w:pos="826"/>
        </w:tabs>
        <w:snapToGrid w:val="0"/>
        <w:spacing w:line="360" w:lineRule="auto"/>
        <w:ind w:firstLineChars="250" w:firstLine="525"/>
        <w:jc w:val="left"/>
      </w:pPr>
    </w:p>
    <w:p w:rsidR="00B55BD9" w:rsidRPr="00B01624" w:rsidRDefault="00B55BD9">
      <w:pPr>
        <w:tabs>
          <w:tab w:val="left" w:pos="826"/>
        </w:tabs>
        <w:snapToGrid w:val="0"/>
        <w:spacing w:line="420" w:lineRule="exact"/>
        <w:ind w:firstLineChars="150" w:firstLine="422"/>
        <w:jc w:val="center"/>
        <w:rPr>
          <w:b/>
          <w:sz w:val="28"/>
          <w:szCs w:val="28"/>
        </w:rPr>
      </w:pPr>
    </w:p>
    <w:p w:rsidR="00B55BD9" w:rsidRPr="00B01624" w:rsidRDefault="004E1434">
      <w:pPr>
        <w:keepNext/>
        <w:keepLines/>
        <w:spacing w:before="260" w:after="260" w:line="415" w:lineRule="auto"/>
        <w:jc w:val="center"/>
        <w:outlineLvl w:val="2"/>
        <w:rPr>
          <w:bCs/>
          <w:sz w:val="28"/>
          <w:szCs w:val="28"/>
        </w:rPr>
      </w:pPr>
      <w:r w:rsidRPr="00B01624">
        <w:rPr>
          <w:b/>
          <w:bCs/>
          <w:sz w:val="32"/>
          <w:szCs w:val="32"/>
        </w:rPr>
        <w:br w:type="page"/>
      </w:r>
      <w:bookmarkStart w:id="3226" w:name="_Toc59203266"/>
      <w:bookmarkStart w:id="3227" w:name="_Toc1381871208"/>
      <w:bookmarkStart w:id="3228" w:name="_Toc57776806"/>
      <w:bookmarkStart w:id="3229" w:name="_Toc1035525801"/>
      <w:bookmarkStart w:id="3230" w:name="_Toc187083871"/>
      <w:bookmarkStart w:id="3231" w:name="_Toc106743593"/>
      <w:bookmarkStart w:id="3232" w:name="_Toc1241845042"/>
      <w:bookmarkStart w:id="3233" w:name="_Toc121332711"/>
      <w:bookmarkStart w:id="3234" w:name="_Toc584585138"/>
      <w:bookmarkStart w:id="3235" w:name="_Toc975873201"/>
      <w:bookmarkStart w:id="3236" w:name="_Toc1136398567"/>
      <w:bookmarkStart w:id="3237" w:name="_Toc1735508004"/>
      <w:bookmarkStart w:id="3238" w:name="_Toc937294824"/>
      <w:bookmarkStart w:id="3239" w:name="_Toc96650422"/>
      <w:bookmarkStart w:id="3240" w:name="_Toc121419713"/>
      <w:r w:rsidRPr="00B01624">
        <w:rPr>
          <w:b/>
          <w:bCs/>
          <w:sz w:val="30"/>
          <w:szCs w:val="30"/>
        </w:rPr>
        <w:t>7</w:t>
      </w:r>
      <w:r w:rsidRPr="00B01624">
        <w:rPr>
          <w:b/>
          <w:bCs/>
          <w:sz w:val="30"/>
          <w:szCs w:val="30"/>
        </w:rPr>
        <w:t>、资格审查需要的其他材料</w:t>
      </w:r>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p>
    <w:p w:rsidR="00B55BD9" w:rsidRPr="00B01624" w:rsidRDefault="00B55BD9">
      <w:pPr>
        <w:tabs>
          <w:tab w:val="left" w:pos="0"/>
        </w:tabs>
        <w:spacing w:line="360" w:lineRule="auto"/>
        <w:ind w:right="-210"/>
        <w:rPr>
          <w:sz w:val="22"/>
          <w:szCs w:val="28"/>
        </w:rPr>
      </w:pPr>
    </w:p>
    <w:p w:rsidR="00B55BD9" w:rsidRPr="00B01624" w:rsidRDefault="004E1434">
      <w:pPr>
        <w:tabs>
          <w:tab w:val="left" w:pos="0"/>
        </w:tabs>
        <w:spacing w:line="360" w:lineRule="auto"/>
        <w:ind w:right="-210"/>
        <w:rPr>
          <w:szCs w:val="21"/>
        </w:rPr>
      </w:pPr>
      <w:r w:rsidRPr="00B01624">
        <w:rPr>
          <w:szCs w:val="21"/>
        </w:rPr>
        <w:t>包括：近年完成的类似工程总承包项目情况材料（如有）、近年承接的类似工程总承包项目情况材料（如有）、近年承接的类似工程设计项目情况材料（如有）、近年完成的类似施工项目情况材料（如有）、正在实施和新承接的类似施工项目情况材料（如有）、采用建筑信息模型（</w:t>
      </w:r>
      <w:r w:rsidRPr="00B01624">
        <w:rPr>
          <w:szCs w:val="21"/>
        </w:rPr>
        <w:t>BIM</w:t>
      </w:r>
      <w:r w:rsidRPr="00B01624">
        <w:rPr>
          <w:szCs w:val="21"/>
        </w:rPr>
        <w:t>）技术的项目业绩（如有）、采用装配式建筑项目业绩（如有）、企业近三年财务状况材料（联合体投标的则联合体各方均须提供）、《中小企业声明函》或者《残疾人福利性单位声明函》或者省级以上监狱管理局、戒毒管理局（含新疆生产建设兵团）出具的属于监狱企业的证明文件扫描件（预留份额专门面向中小企业采购的项目须提供）、母公司承诺书（如有）等）。投标人须提供已完成类似工程证明材料以</w:t>
      </w:r>
      <w:r w:rsidRPr="00B01624">
        <w:rPr>
          <w:szCs w:val="21"/>
        </w:rPr>
        <w:t>“</w:t>
      </w:r>
      <w:r w:rsidRPr="00B01624">
        <w:rPr>
          <w:szCs w:val="21"/>
        </w:rPr>
        <w:t>桂建云</w:t>
      </w:r>
      <w:r w:rsidRPr="00B01624">
        <w:rPr>
          <w:szCs w:val="21"/>
        </w:rPr>
        <w:t>”</w:t>
      </w:r>
      <w:r w:rsidRPr="00B01624">
        <w:rPr>
          <w:szCs w:val="21"/>
        </w:rPr>
        <w:t>为准。</w:t>
      </w:r>
    </w:p>
    <w:p w:rsidR="00B55BD9" w:rsidRPr="00B01624" w:rsidRDefault="004E1434">
      <w:pPr>
        <w:tabs>
          <w:tab w:val="left" w:pos="0"/>
        </w:tabs>
        <w:spacing w:line="360" w:lineRule="auto"/>
        <w:ind w:right="-210"/>
        <w:jc w:val="center"/>
        <w:outlineLvl w:val="3"/>
        <w:rPr>
          <w:szCs w:val="21"/>
        </w:rPr>
      </w:pPr>
      <w:r w:rsidRPr="00B01624">
        <w:rPr>
          <w:szCs w:val="21"/>
        </w:rPr>
        <w:t>7.1</w:t>
      </w:r>
      <w:r w:rsidRPr="00B01624">
        <w:rPr>
          <w:szCs w:val="21"/>
        </w:rPr>
        <w:t>年月至今（近年）完成的类似工程总承包项目情况表</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6"/>
        <w:gridCol w:w="1596"/>
        <w:gridCol w:w="1596"/>
        <w:gridCol w:w="1596"/>
        <w:gridCol w:w="1596"/>
        <w:gridCol w:w="1598"/>
      </w:tblGrid>
      <w:tr w:rsidR="00B55BD9" w:rsidRPr="00B01624">
        <w:trPr>
          <w:trHeight w:val="600"/>
          <w:jc w:val="center"/>
        </w:trPr>
        <w:tc>
          <w:tcPr>
            <w:tcW w:w="1626" w:type="dxa"/>
            <w:vAlign w:val="center"/>
          </w:tcPr>
          <w:p w:rsidR="00B55BD9" w:rsidRPr="00B01624" w:rsidRDefault="00B55BD9">
            <w:pPr>
              <w:jc w:val="center"/>
            </w:pPr>
          </w:p>
        </w:tc>
        <w:tc>
          <w:tcPr>
            <w:tcW w:w="1596" w:type="dxa"/>
            <w:vAlign w:val="center"/>
          </w:tcPr>
          <w:p w:rsidR="00B55BD9" w:rsidRPr="00B01624" w:rsidRDefault="004E1434">
            <w:pPr>
              <w:jc w:val="center"/>
            </w:pPr>
            <w:r w:rsidRPr="00B01624">
              <w:t>项目</w:t>
            </w:r>
            <w:r w:rsidRPr="00B01624">
              <w:t>1</w:t>
            </w:r>
          </w:p>
        </w:tc>
        <w:tc>
          <w:tcPr>
            <w:tcW w:w="1596" w:type="dxa"/>
            <w:vAlign w:val="center"/>
          </w:tcPr>
          <w:p w:rsidR="00B55BD9" w:rsidRPr="00B01624" w:rsidRDefault="004E1434">
            <w:pPr>
              <w:jc w:val="center"/>
            </w:pPr>
            <w:r w:rsidRPr="00B01624">
              <w:t>项目</w:t>
            </w:r>
            <w:r w:rsidRPr="00B01624">
              <w:t>2</w:t>
            </w:r>
          </w:p>
        </w:tc>
        <w:tc>
          <w:tcPr>
            <w:tcW w:w="1596" w:type="dxa"/>
            <w:vAlign w:val="center"/>
          </w:tcPr>
          <w:p w:rsidR="00B55BD9" w:rsidRPr="00B01624" w:rsidRDefault="004E1434">
            <w:pPr>
              <w:jc w:val="center"/>
            </w:pPr>
            <w:r w:rsidRPr="00B01624">
              <w:t>项目</w:t>
            </w:r>
            <w:r w:rsidRPr="00B01624">
              <w:t>3</w:t>
            </w:r>
          </w:p>
        </w:tc>
        <w:tc>
          <w:tcPr>
            <w:tcW w:w="1596" w:type="dxa"/>
            <w:vAlign w:val="center"/>
          </w:tcPr>
          <w:p w:rsidR="00B55BD9" w:rsidRPr="00B01624" w:rsidRDefault="004E1434">
            <w:pPr>
              <w:jc w:val="center"/>
            </w:pPr>
            <w:r w:rsidRPr="00B01624">
              <w:t>项目</w:t>
            </w:r>
            <w:r w:rsidRPr="00B01624">
              <w:t>4</w:t>
            </w:r>
          </w:p>
        </w:tc>
        <w:tc>
          <w:tcPr>
            <w:tcW w:w="1598" w:type="dxa"/>
            <w:vAlign w:val="center"/>
          </w:tcPr>
          <w:p w:rsidR="00B55BD9" w:rsidRPr="00B01624" w:rsidRDefault="004E1434">
            <w:pPr>
              <w:jc w:val="center"/>
            </w:pPr>
            <w:r w:rsidRPr="00B01624">
              <w:t>……</w:t>
            </w:r>
          </w:p>
        </w:tc>
      </w:tr>
      <w:tr w:rsidR="00B55BD9" w:rsidRPr="00B01624">
        <w:trPr>
          <w:trHeight w:val="600"/>
          <w:jc w:val="center"/>
        </w:trPr>
        <w:tc>
          <w:tcPr>
            <w:tcW w:w="1626" w:type="dxa"/>
            <w:vAlign w:val="center"/>
          </w:tcPr>
          <w:p w:rsidR="00B55BD9" w:rsidRPr="00B01624" w:rsidRDefault="004E1434">
            <w:pPr>
              <w:jc w:val="center"/>
            </w:pPr>
            <w:r w:rsidRPr="00B01624">
              <w:t>项目名称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600"/>
          <w:jc w:val="center"/>
        </w:trPr>
        <w:tc>
          <w:tcPr>
            <w:tcW w:w="1626" w:type="dxa"/>
            <w:vAlign w:val="center"/>
          </w:tcPr>
          <w:p w:rsidR="00B55BD9" w:rsidRPr="00B01624" w:rsidRDefault="004E1434">
            <w:pPr>
              <w:jc w:val="center"/>
            </w:pPr>
            <w:r w:rsidRPr="00B01624">
              <w:t>项目所在区县</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建设单位</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承包单位名称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项目分类</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建设规模</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结构体系</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面积（平方米）</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中标日期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合同金额（万元）</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合同类别</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合同签订日期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施工许可证编号（全国平台）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省级施工许可证编号</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rPr>
                <w:sz w:val="27"/>
                <w:szCs w:val="27"/>
              </w:rPr>
            </w:pPr>
            <w:r w:rsidRPr="00B01624">
              <w:t>开工日期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竣工日期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企业角色</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人员角色</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人员姓名</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已完工</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工程质量</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bl>
    <w:p w:rsidR="00B55BD9" w:rsidRPr="00B01624" w:rsidRDefault="00B55BD9">
      <w:pPr>
        <w:tabs>
          <w:tab w:val="left" w:pos="826"/>
        </w:tabs>
        <w:snapToGrid w:val="0"/>
        <w:spacing w:line="360" w:lineRule="auto"/>
        <w:ind w:firstLineChars="150" w:firstLine="315"/>
      </w:pPr>
    </w:p>
    <w:p w:rsidR="00B55BD9" w:rsidRPr="00B01624" w:rsidRDefault="004E1434">
      <w:pPr>
        <w:rPr>
          <w:rFonts w:eastAsia="楷体_GB2312"/>
        </w:rPr>
      </w:pPr>
      <w:r w:rsidRPr="00B01624">
        <w:rPr>
          <w:rFonts w:eastAsia="楷体_GB2312"/>
        </w:rPr>
        <w:t>备注：</w:t>
      </w:r>
    </w:p>
    <w:p w:rsidR="00B55BD9" w:rsidRPr="00B01624" w:rsidRDefault="004E1434">
      <w:pPr>
        <w:ind w:firstLineChars="200" w:firstLine="420"/>
        <w:rPr>
          <w:rFonts w:eastAsia="楷体_GB2312"/>
        </w:rPr>
      </w:pPr>
      <w:r w:rsidRPr="00B01624">
        <w:rPr>
          <w:rFonts w:ascii="宋体" w:hAnsi="宋体" w:cs="宋体" w:hint="eastAsia"/>
          <w:vanish/>
        </w:rPr>
        <w:t>姓</w:t>
      </w:r>
      <w:r w:rsidRPr="00B01624">
        <w:rPr>
          <w:rFonts w:ascii="___WRD_EMBED_SUB_41" w:eastAsia="___WRD_EMBED_SUB_41" w:hAnsi="___WRD_EMBED_SUB_41" w:cs="___WRD_EMBED_SUB_41" w:hint="eastAsia"/>
          <w:vanish/>
        </w:rPr>
        <w:t>名</w:t>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rPr>
        <w:t>1</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ind w:firstLineChars="200" w:firstLine="420"/>
        <w:rPr>
          <w:rFonts w:eastAsia="楷体_GB2312"/>
        </w:rPr>
      </w:pPr>
      <w:r w:rsidRPr="00B01624">
        <w:rPr>
          <w:rFonts w:eastAsia="楷体_GB2312"/>
        </w:rPr>
        <w:t>2</w:t>
      </w:r>
      <w:r w:rsidRPr="00B01624">
        <w:rPr>
          <w:rFonts w:eastAsia="楷体_GB2312"/>
        </w:rPr>
        <w:t>、招标人可以根据项目情况增减表格内容，项目数投标人可以根据需要增</w:t>
      </w:r>
      <w:r w:rsidRPr="00B01624">
        <w:rPr>
          <w:rFonts w:ascii="宋体" w:hAnsi="宋体" w:cs="宋体" w:hint="eastAsia"/>
        </w:rPr>
        <w:t>加</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3</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需根据</w:t>
      </w:r>
      <w:r w:rsidRPr="00B01624">
        <w:rPr>
          <w:rFonts w:eastAsia="楷体_GB2312"/>
        </w:rPr>
        <w:t>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Pr>
        <w:ind w:firstLineChars="200" w:firstLine="420"/>
        <w:rPr>
          <w:rFonts w:eastAsia="楷体_GB2312"/>
        </w:rPr>
      </w:pPr>
    </w:p>
    <w:p w:rsidR="00B55BD9" w:rsidRPr="00B01624" w:rsidRDefault="00B55BD9">
      <w:pPr>
        <w:ind w:firstLineChars="200" w:firstLine="420"/>
        <w:rPr>
          <w:rFonts w:eastAsia="楷体_GB2312"/>
        </w:rPr>
      </w:pPr>
    </w:p>
    <w:p w:rsidR="00B55BD9" w:rsidRPr="00B01624" w:rsidRDefault="00B55BD9">
      <w:pPr>
        <w:ind w:firstLineChars="200" w:firstLine="420"/>
        <w:rPr>
          <w:rFonts w:eastAsia="楷体_GB2312"/>
        </w:rPr>
      </w:pPr>
    </w:p>
    <w:p w:rsidR="00B55BD9" w:rsidRPr="00B01624" w:rsidRDefault="00B55BD9">
      <w:pPr>
        <w:ind w:firstLineChars="200" w:firstLine="420"/>
        <w:rPr>
          <w:rFonts w:eastAsia="楷体_GB2312"/>
        </w:rPr>
      </w:pPr>
    </w:p>
    <w:p w:rsidR="00B55BD9" w:rsidRPr="00B01624" w:rsidRDefault="004E1434">
      <w:pPr>
        <w:tabs>
          <w:tab w:val="left" w:pos="0"/>
        </w:tabs>
        <w:spacing w:line="360" w:lineRule="auto"/>
        <w:ind w:right="-210"/>
        <w:jc w:val="center"/>
        <w:outlineLvl w:val="3"/>
        <w:rPr>
          <w:szCs w:val="21"/>
        </w:rPr>
      </w:pPr>
      <w:r w:rsidRPr="00B01624">
        <w:rPr>
          <w:szCs w:val="21"/>
        </w:rPr>
        <w:t xml:space="preserve">7.2 </w:t>
      </w:r>
      <w:r w:rsidRPr="00B01624">
        <w:rPr>
          <w:szCs w:val="21"/>
        </w:rPr>
        <w:t>年月至今（近年）承接的类似工程总承包项目情况表</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6"/>
        <w:gridCol w:w="1596"/>
        <w:gridCol w:w="1596"/>
        <w:gridCol w:w="1596"/>
        <w:gridCol w:w="1596"/>
        <w:gridCol w:w="1598"/>
      </w:tblGrid>
      <w:tr w:rsidR="00B55BD9" w:rsidRPr="00B01624">
        <w:trPr>
          <w:trHeight w:val="600"/>
          <w:jc w:val="center"/>
        </w:trPr>
        <w:tc>
          <w:tcPr>
            <w:tcW w:w="1626" w:type="dxa"/>
            <w:vAlign w:val="center"/>
          </w:tcPr>
          <w:p w:rsidR="00B55BD9" w:rsidRPr="00B01624" w:rsidRDefault="00B55BD9">
            <w:pPr>
              <w:jc w:val="center"/>
            </w:pPr>
          </w:p>
        </w:tc>
        <w:tc>
          <w:tcPr>
            <w:tcW w:w="1596" w:type="dxa"/>
            <w:vAlign w:val="center"/>
          </w:tcPr>
          <w:p w:rsidR="00B55BD9" w:rsidRPr="00B01624" w:rsidRDefault="004E1434">
            <w:pPr>
              <w:jc w:val="center"/>
            </w:pPr>
            <w:r w:rsidRPr="00B01624">
              <w:t>项目</w:t>
            </w:r>
            <w:r w:rsidRPr="00B01624">
              <w:t>1</w:t>
            </w:r>
          </w:p>
        </w:tc>
        <w:tc>
          <w:tcPr>
            <w:tcW w:w="1596" w:type="dxa"/>
            <w:vAlign w:val="center"/>
          </w:tcPr>
          <w:p w:rsidR="00B55BD9" w:rsidRPr="00B01624" w:rsidRDefault="004E1434">
            <w:pPr>
              <w:jc w:val="center"/>
            </w:pPr>
            <w:r w:rsidRPr="00B01624">
              <w:t>项目</w:t>
            </w:r>
            <w:r w:rsidRPr="00B01624">
              <w:t>2</w:t>
            </w:r>
          </w:p>
        </w:tc>
        <w:tc>
          <w:tcPr>
            <w:tcW w:w="1596" w:type="dxa"/>
            <w:vAlign w:val="center"/>
          </w:tcPr>
          <w:p w:rsidR="00B55BD9" w:rsidRPr="00B01624" w:rsidRDefault="004E1434">
            <w:pPr>
              <w:jc w:val="center"/>
            </w:pPr>
            <w:r w:rsidRPr="00B01624">
              <w:t>项目</w:t>
            </w:r>
            <w:r w:rsidRPr="00B01624">
              <w:t>3</w:t>
            </w:r>
          </w:p>
        </w:tc>
        <w:tc>
          <w:tcPr>
            <w:tcW w:w="1596" w:type="dxa"/>
            <w:vAlign w:val="center"/>
          </w:tcPr>
          <w:p w:rsidR="00B55BD9" w:rsidRPr="00B01624" w:rsidRDefault="004E1434">
            <w:pPr>
              <w:jc w:val="center"/>
            </w:pPr>
            <w:r w:rsidRPr="00B01624">
              <w:t>项目</w:t>
            </w:r>
            <w:r w:rsidRPr="00B01624">
              <w:t>4</w:t>
            </w:r>
          </w:p>
        </w:tc>
        <w:tc>
          <w:tcPr>
            <w:tcW w:w="1598" w:type="dxa"/>
            <w:vAlign w:val="center"/>
          </w:tcPr>
          <w:p w:rsidR="00B55BD9" w:rsidRPr="00B01624" w:rsidRDefault="004E1434">
            <w:pPr>
              <w:jc w:val="center"/>
            </w:pPr>
            <w:r w:rsidRPr="00B01624">
              <w:t>……</w:t>
            </w:r>
          </w:p>
        </w:tc>
      </w:tr>
      <w:tr w:rsidR="00B55BD9" w:rsidRPr="00B01624">
        <w:trPr>
          <w:trHeight w:val="600"/>
          <w:jc w:val="center"/>
        </w:trPr>
        <w:tc>
          <w:tcPr>
            <w:tcW w:w="1626" w:type="dxa"/>
            <w:vAlign w:val="center"/>
          </w:tcPr>
          <w:p w:rsidR="00B55BD9" w:rsidRPr="00B01624" w:rsidRDefault="004E1434">
            <w:pPr>
              <w:jc w:val="center"/>
            </w:pPr>
            <w:r w:rsidRPr="00B01624">
              <w:t>项目名称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600"/>
          <w:jc w:val="center"/>
        </w:trPr>
        <w:tc>
          <w:tcPr>
            <w:tcW w:w="1626" w:type="dxa"/>
            <w:vAlign w:val="center"/>
          </w:tcPr>
          <w:p w:rsidR="00B55BD9" w:rsidRPr="00B01624" w:rsidRDefault="004E1434">
            <w:pPr>
              <w:jc w:val="center"/>
            </w:pPr>
            <w:r w:rsidRPr="00B01624">
              <w:t>项目所在区县</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建设单位</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承包单位名称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项目分类</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建设规模</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结构体系</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面积（平方米）</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中标日期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合同金额（万元）</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合同类别</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合同签订日期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施工许可证编号（全国平台）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省级施工许可证编号</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rPr>
                <w:sz w:val="27"/>
                <w:szCs w:val="27"/>
              </w:rPr>
            </w:pPr>
            <w:r w:rsidRPr="00B01624">
              <w:t>开工日期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竣工日期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企业角色</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人员角色</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人员姓名</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在建</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工程质量</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bl>
    <w:p w:rsidR="00B55BD9" w:rsidRPr="00B01624" w:rsidRDefault="00B55BD9">
      <w:pPr>
        <w:tabs>
          <w:tab w:val="left" w:pos="826"/>
        </w:tabs>
        <w:snapToGrid w:val="0"/>
        <w:spacing w:line="360" w:lineRule="auto"/>
        <w:ind w:firstLineChars="150" w:firstLine="315"/>
      </w:pPr>
    </w:p>
    <w:p w:rsidR="00B55BD9" w:rsidRPr="00B01624" w:rsidRDefault="004E1434">
      <w:pPr>
        <w:rPr>
          <w:rFonts w:eastAsia="楷体_GB2312"/>
        </w:rPr>
      </w:pPr>
      <w:r w:rsidRPr="00B01624">
        <w:rPr>
          <w:rFonts w:eastAsia="楷体_GB2312"/>
        </w:rPr>
        <w:t>备注：</w:t>
      </w:r>
    </w:p>
    <w:p w:rsidR="00B55BD9" w:rsidRPr="00B01624" w:rsidRDefault="004E1434">
      <w:pPr>
        <w:ind w:firstLineChars="200" w:firstLine="420"/>
        <w:rPr>
          <w:rFonts w:eastAsia="楷体_GB2312"/>
        </w:rPr>
      </w:pPr>
      <w:r w:rsidRPr="00B01624">
        <w:rPr>
          <w:rFonts w:eastAsia="楷体_GB2312"/>
        </w:rPr>
        <w:t>1</w:t>
      </w:r>
      <w:r w:rsidRPr="00B01624">
        <w:rPr>
          <w:rFonts w:eastAsia="楷体_GB2312"/>
        </w:rPr>
        <w:t>、如招标人选</w:t>
      </w:r>
      <w:r w:rsidRPr="00B01624">
        <w:rPr>
          <w:rFonts w:ascii="宋体" w:hAnsi="宋体" w:cs="宋体" w:hint="eastAsia"/>
        </w:rPr>
        <w:t>择接受在</w:t>
      </w:r>
      <w:r w:rsidRPr="00B01624">
        <w:rPr>
          <w:rFonts w:ascii="___WRD_EMBED_SUB_41" w:eastAsia="___WRD_EMBED_SUB_41" w:hAnsi="___WRD_EMBED_SUB_41" w:cs="___WRD_EMBED_SUB_41" w:hint="eastAsia"/>
        </w:rPr>
        <w:t>建工程</w:t>
      </w:r>
      <w:r w:rsidRPr="00B01624">
        <w:rPr>
          <w:rFonts w:ascii="宋体" w:hAnsi="宋体" w:cs="宋体" w:hint="eastAsia"/>
        </w:rPr>
        <w:t>作</w:t>
      </w:r>
      <w:r w:rsidRPr="00B01624">
        <w:rPr>
          <w:rFonts w:ascii="___WRD_EMBED_SUB_41" w:eastAsia="___WRD_EMBED_SUB_41" w:hAnsi="___WRD_EMBED_SUB_41" w:cs="___WRD_EMBED_SUB_41" w:hint="eastAsia"/>
        </w:rPr>
        <w:t>为</w:t>
      </w:r>
      <w:r w:rsidRPr="00B01624">
        <w:rPr>
          <w:rFonts w:ascii="宋体" w:hAnsi="宋体" w:cs="宋体" w:hint="eastAsia"/>
        </w:rPr>
        <w:t>业绩</w:t>
      </w:r>
      <w:r w:rsidRPr="00B01624">
        <w:rPr>
          <w:rFonts w:ascii="___WRD_EMBED_SUB_41" w:eastAsia="___WRD_EMBED_SUB_41" w:hAnsi="___WRD_EMBED_SUB_41" w:cs="___WRD_EMBED_SUB_41" w:hint="eastAsia"/>
        </w:rPr>
        <w:t>的，投标人应</w:t>
      </w:r>
      <w:r w:rsidRPr="00B01624">
        <w:rPr>
          <w:rFonts w:ascii="宋体" w:hAnsi="宋体" w:cs="宋体" w:hint="eastAsia"/>
        </w:rPr>
        <w:t>在</w:t>
      </w:r>
      <w:r w:rsidRPr="00B01624">
        <w:rPr>
          <w:rFonts w:ascii="___WRD_EMBED_SUB_41" w:eastAsia="___WRD_EMBED_SUB_41" w:hAnsi="___WRD_EMBED_SUB_41" w:cs="___WRD_EMBED_SUB_41" w:hint="eastAsia"/>
        </w:rPr>
        <w:t>投标文</w:t>
      </w:r>
      <w:r w:rsidRPr="00B01624">
        <w:rPr>
          <w:rFonts w:ascii="宋体" w:hAnsi="宋体" w:cs="宋体" w:hint="eastAsia"/>
        </w:rPr>
        <w:t>件组</w:t>
      </w:r>
      <w:r w:rsidRPr="00B01624">
        <w:rPr>
          <w:rFonts w:ascii="___WRD_EMBED_SUB_41" w:eastAsia="___WRD_EMBED_SUB_41" w:hAnsi="___WRD_EMBED_SUB_41" w:cs="___WRD_EMBED_SUB_41" w:hint="eastAsia"/>
        </w:rPr>
        <w:t>成的</w:t>
      </w:r>
      <w:r w:rsidRPr="00B01624">
        <w:rPr>
          <w:rFonts w:eastAsia="楷体_GB2312"/>
        </w:rPr>
        <w:t>“</w:t>
      </w:r>
      <w:r w:rsidRPr="00B01624">
        <w:rPr>
          <w:rFonts w:ascii="宋体" w:hAnsi="宋体" w:cs="宋体" w:hint="eastAsia"/>
        </w:rPr>
        <w:t>业绩</w:t>
      </w:r>
      <w:r w:rsidRPr="00B01624">
        <w:rPr>
          <w:rFonts w:ascii="___WRD_EMBED_SUB_41" w:eastAsia="___WRD_EMBED_SUB_41" w:hAnsi="___WRD_EMBED_SUB_41" w:cs="___WRD_EMBED_SUB_41" w:hint="eastAsia"/>
        </w:rPr>
        <w:t>（</w:t>
      </w:r>
      <w:r w:rsidRPr="00B01624">
        <w:rPr>
          <w:rFonts w:ascii="宋体" w:hAnsi="宋体" w:cs="宋体" w:hint="eastAsia"/>
        </w:rPr>
        <w:t>在</w:t>
      </w:r>
      <w:r w:rsidRPr="00B01624">
        <w:rPr>
          <w:rFonts w:ascii="___WRD_EMBED_SUB_41" w:eastAsia="___WRD_EMBED_SUB_41" w:hAnsi="___WRD_EMBED_SUB_41" w:cs="___WRD_EMBED_SUB_41" w:hint="eastAsia"/>
        </w:rPr>
        <w:t>建工程）</w:t>
      </w:r>
      <w:r w:rsidRPr="00B01624">
        <w:rPr>
          <w:rFonts w:eastAsia="楷体_GB2312"/>
        </w:rPr>
        <w:t>”</w:t>
      </w:r>
      <w:r w:rsidRPr="00B01624">
        <w:rPr>
          <w:rFonts w:ascii="宋体" w:hAnsi="宋体" w:cs="宋体" w:hint="eastAsia"/>
        </w:rPr>
        <w:t>节点导入</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相关</w:t>
      </w:r>
      <w:r w:rsidRPr="00B01624">
        <w:rPr>
          <w:rFonts w:ascii="___WRD_EMBED_SUB_41" w:eastAsia="___WRD_EMBED_SUB_41" w:hAnsi="___WRD_EMBED_SUB_41" w:cs="___WRD_EMBED_SUB_41" w:hint="eastAsia"/>
        </w:rPr>
        <w:t>证</w:t>
      </w:r>
      <w:r w:rsidRPr="00B01624">
        <w:rPr>
          <w:rFonts w:ascii="宋体" w:hAnsi="宋体" w:cs="宋体" w:hint="eastAsia"/>
        </w:rPr>
        <w:t>明材料</w:t>
      </w:r>
      <w:r w:rsidRPr="00B01624">
        <w:rPr>
          <w:rFonts w:ascii="___WRD_EMBED_SUB_41" w:eastAsia="___WRD_EMBED_SUB_41" w:hAnsi="___WRD_EMBED_SUB_41" w:cs="___WRD_EMBED_SUB_41" w:hint="eastAsia"/>
        </w:rPr>
        <w:t>，内容</w:t>
      </w:r>
      <w:r w:rsidRPr="00B01624">
        <w:rPr>
          <w:rFonts w:ascii="宋体" w:hAnsi="宋体" w:cs="宋体" w:hint="eastAsia"/>
        </w:rPr>
        <w:t>包括</w:t>
      </w:r>
      <w:r w:rsidRPr="00B01624">
        <w:rPr>
          <w:rFonts w:ascii="___WRD_EMBED_SUB_41" w:eastAsia="___WRD_EMBED_SUB_41" w:hAnsi="___WRD_EMBED_SUB_41" w:cs="___WRD_EMBED_SUB_41" w:hint="eastAsia"/>
        </w:rPr>
        <w:t>：中标（</w:t>
      </w:r>
      <w:r w:rsidRPr="00B01624">
        <w:rPr>
          <w:rFonts w:ascii="宋体" w:hAnsi="宋体" w:cs="宋体" w:hint="eastAsia"/>
        </w:rPr>
        <w:t>发包</w:t>
      </w:r>
      <w:r w:rsidRPr="00B01624">
        <w:rPr>
          <w:rFonts w:ascii="___WRD_EMBED_SUB_41" w:eastAsia="___WRD_EMBED_SUB_41" w:hAnsi="___WRD_EMBED_SUB_41" w:cs="___WRD_EMBED_SUB_41" w:hint="eastAsia"/>
        </w:rPr>
        <w:t>）</w:t>
      </w:r>
      <w:r w:rsidRPr="00B01624">
        <w:rPr>
          <w:rFonts w:ascii="宋体" w:hAnsi="宋体" w:cs="宋体" w:hint="eastAsia"/>
        </w:rPr>
        <w:t>通</w:t>
      </w:r>
      <w:r w:rsidRPr="00B01624">
        <w:rPr>
          <w:rFonts w:ascii="___WRD_EMBED_SUB_41" w:eastAsia="___WRD_EMBED_SUB_41" w:hAnsi="___WRD_EMBED_SUB_41" w:cs="___WRD_EMBED_SUB_41" w:hint="eastAsia"/>
        </w:rPr>
        <w:t>知</w:t>
      </w:r>
      <w:r w:rsidRPr="00B01624">
        <w:rPr>
          <w:rFonts w:ascii="宋体" w:hAnsi="宋体" w:cs="宋体" w:hint="eastAsia"/>
        </w:rPr>
        <w:t>书</w:t>
      </w:r>
      <w:r w:rsidRPr="00B01624">
        <w:rPr>
          <w:rFonts w:ascii="___WRD_EMBED_SUB_41" w:eastAsia="___WRD_EMBED_SUB_41" w:hAnsi="___WRD_EMBED_SUB_41" w:cs="___WRD_EMBED_SUB_41" w:hint="eastAsia"/>
        </w:rPr>
        <w:t>、工程合</w:t>
      </w:r>
      <w:r w:rsidRPr="00B01624">
        <w:rPr>
          <w:rFonts w:ascii="宋体" w:hAnsi="宋体" w:cs="宋体" w:hint="eastAsia"/>
        </w:rPr>
        <w:t>同协议书</w:t>
      </w:r>
      <w:r w:rsidRPr="00B01624">
        <w:rPr>
          <w:rFonts w:ascii="___WRD_EMBED_SUB_41" w:eastAsia="___WRD_EMBED_SUB_41" w:hAnsi="___WRD_EMBED_SUB_41" w:cs="___WRD_EMBED_SUB_41" w:hint="eastAsia"/>
        </w:rPr>
        <w:t>等</w:t>
      </w:r>
      <w:r w:rsidRPr="00B01624">
        <w:rPr>
          <w:rFonts w:ascii="宋体" w:hAnsi="宋体" w:cs="宋体" w:hint="eastAsia"/>
        </w:rPr>
        <w:t>信息相符</w:t>
      </w:r>
      <w:r w:rsidRPr="00B01624">
        <w:rPr>
          <w:rFonts w:ascii="___WRD_EMBED_SUB_41" w:eastAsia="___WRD_EMBED_SUB_41" w:hAnsi="___WRD_EMBED_SUB_41" w:cs="___WRD_EMBED_SUB_41" w:hint="eastAsia"/>
        </w:rPr>
        <w:t>。</w:t>
      </w:r>
    </w:p>
    <w:p w:rsidR="00B55BD9" w:rsidRPr="00B01624" w:rsidRDefault="004E1434">
      <w:pPr>
        <w:ind w:firstLineChars="200" w:firstLine="420"/>
        <w:rPr>
          <w:rFonts w:eastAsia="楷体_GB2312"/>
        </w:rPr>
      </w:pPr>
      <w:r w:rsidRPr="00B01624">
        <w:rPr>
          <w:rFonts w:eastAsia="楷体_GB2312"/>
        </w:rPr>
        <w:t>2</w:t>
      </w:r>
      <w:r w:rsidRPr="00B01624">
        <w:rPr>
          <w:rFonts w:eastAsia="楷体_GB2312"/>
        </w:rPr>
        <w:t>、招标人可以根据项目情况增减表格内容，项目数投标人可以根据需要增</w:t>
      </w:r>
      <w:r w:rsidRPr="00B01624">
        <w:rPr>
          <w:rFonts w:ascii="宋体" w:hAnsi="宋体" w:cs="宋体" w:hint="eastAsia"/>
        </w:rPr>
        <w:t>加</w:t>
      </w:r>
    </w:p>
    <w:p w:rsidR="00B55BD9" w:rsidRPr="00B01624" w:rsidRDefault="004E1434">
      <w:pPr>
        <w:ind w:firstLineChars="200" w:firstLine="420"/>
        <w:rPr>
          <w:rFonts w:eastAsia="楷体_GB2312"/>
        </w:rPr>
      </w:pPr>
      <w:r w:rsidRPr="00B01624">
        <w:rPr>
          <w:rFonts w:eastAsia="楷体_GB2312"/>
        </w:rPr>
        <w:t>3</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4</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需根据</w:t>
      </w:r>
      <w:r w:rsidRPr="00B01624">
        <w:rPr>
          <w:rFonts w:eastAsia="楷体_GB2312"/>
        </w:rPr>
        <w:t>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Pr>
        <w:ind w:firstLineChars="200" w:firstLine="420"/>
        <w:rPr>
          <w:rFonts w:eastAsia="楷体_GB2312"/>
        </w:rPr>
      </w:pPr>
    </w:p>
    <w:p w:rsidR="00B55BD9" w:rsidRPr="00B01624" w:rsidRDefault="00B55BD9">
      <w:pPr>
        <w:ind w:firstLineChars="200" w:firstLine="420"/>
        <w:rPr>
          <w:rFonts w:eastAsia="楷体_GB2312"/>
        </w:rPr>
      </w:pPr>
    </w:p>
    <w:p w:rsidR="00B55BD9" w:rsidRPr="00B01624" w:rsidRDefault="004E1434">
      <w:pPr>
        <w:tabs>
          <w:tab w:val="left" w:pos="0"/>
        </w:tabs>
        <w:spacing w:line="360" w:lineRule="auto"/>
        <w:ind w:right="-210"/>
        <w:jc w:val="center"/>
        <w:outlineLvl w:val="3"/>
        <w:rPr>
          <w:szCs w:val="21"/>
        </w:rPr>
      </w:pPr>
      <w:r w:rsidRPr="00B01624">
        <w:rPr>
          <w:szCs w:val="21"/>
        </w:rPr>
        <w:t>7.3</w:t>
      </w:r>
      <w:r w:rsidRPr="00B01624">
        <w:rPr>
          <w:szCs w:val="21"/>
        </w:rPr>
        <w:t>年</w:t>
      </w:r>
      <w:r w:rsidRPr="00B01624">
        <w:rPr>
          <w:szCs w:val="21"/>
        </w:rPr>
        <w:t xml:space="preserve"> </w:t>
      </w:r>
      <w:r w:rsidRPr="00B01624">
        <w:rPr>
          <w:szCs w:val="21"/>
        </w:rPr>
        <w:t>月至今（近年）承接的类似工程设计项目情况表</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6"/>
        <w:gridCol w:w="1596"/>
        <w:gridCol w:w="1596"/>
        <w:gridCol w:w="1596"/>
        <w:gridCol w:w="1596"/>
        <w:gridCol w:w="1598"/>
      </w:tblGrid>
      <w:tr w:rsidR="00B55BD9" w:rsidRPr="00B01624">
        <w:trPr>
          <w:trHeight w:val="600"/>
          <w:jc w:val="center"/>
        </w:trPr>
        <w:tc>
          <w:tcPr>
            <w:tcW w:w="1626" w:type="dxa"/>
            <w:vAlign w:val="center"/>
          </w:tcPr>
          <w:p w:rsidR="00B55BD9" w:rsidRPr="00B01624" w:rsidRDefault="00B55BD9">
            <w:pPr>
              <w:jc w:val="center"/>
            </w:pPr>
          </w:p>
        </w:tc>
        <w:tc>
          <w:tcPr>
            <w:tcW w:w="1596" w:type="dxa"/>
            <w:vAlign w:val="center"/>
          </w:tcPr>
          <w:p w:rsidR="00B55BD9" w:rsidRPr="00B01624" w:rsidRDefault="004E1434">
            <w:pPr>
              <w:jc w:val="center"/>
            </w:pPr>
            <w:r w:rsidRPr="00B01624">
              <w:t>项目</w:t>
            </w:r>
            <w:r w:rsidRPr="00B01624">
              <w:t>1</w:t>
            </w:r>
          </w:p>
        </w:tc>
        <w:tc>
          <w:tcPr>
            <w:tcW w:w="1596" w:type="dxa"/>
            <w:vAlign w:val="center"/>
          </w:tcPr>
          <w:p w:rsidR="00B55BD9" w:rsidRPr="00B01624" w:rsidRDefault="004E1434">
            <w:pPr>
              <w:jc w:val="center"/>
            </w:pPr>
            <w:r w:rsidRPr="00B01624">
              <w:t>项目</w:t>
            </w:r>
            <w:r w:rsidRPr="00B01624">
              <w:t>2</w:t>
            </w:r>
          </w:p>
        </w:tc>
        <w:tc>
          <w:tcPr>
            <w:tcW w:w="1596" w:type="dxa"/>
            <w:vAlign w:val="center"/>
          </w:tcPr>
          <w:p w:rsidR="00B55BD9" w:rsidRPr="00B01624" w:rsidRDefault="004E1434">
            <w:pPr>
              <w:jc w:val="center"/>
            </w:pPr>
            <w:r w:rsidRPr="00B01624">
              <w:t>项目</w:t>
            </w:r>
            <w:r w:rsidRPr="00B01624">
              <w:t>3</w:t>
            </w:r>
          </w:p>
        </w:tc>
        <w:tc>
          <w:tcPr>
            <w:tcW w:w="1596" w:type="dxa"/>
            <w:vAlign w:val="center"/>
          </w:tcPr>
          <w:p w:rsidR="00B55BD9" w:rsidRPr="00B01624" w:rsidRDefault="004E1434">
            <w:pPr>
              <w:jc w:val="center"/>
            </w:pPr>
            <w:r w:rsidRPr="00B01624">
              <w:t>项目</w:t>
            </w:r>
            <w:r w:rsidRPr="00B01624">
              <w:t>4</w:t>
            </w:r>
          </w:p>
        </w:tc>
        <w:tc>
          <w:tcPr>
            <w:tcW w:w="1598" w:type="dxa"/>
            <w:vAlign w:val="center"/>
          </w:tcPr>
          <w:p w:rsidR="00B55BD9" w:rsidRPr="00B01624" w:rsidRDefault="004E1434">
            <w:pPr>
              <w:jc w:val="center"/>
            </w:pPr>
            <w:r w:rsidRPr="00B01624">
              <w:t>……</w:t>
            </w:r>
          </w:p>
        </w:tc>
      </w:tr>
      <w:tr w:rsidR="00B55BD9" w:rsidRPr="00B01624">
        <w:trPr>
          <w:trHeight w:val="600"/>
          <w:jc w:val="center"/>
        </w:trPr>
        <w:tc>
          <w:tcPr>
            <w:tcW w:w="1626" w:type="dxa"/>
            <w:vAlign w:val="center"/>
          </w:tcPr>
          <w:p w:rsidR="00B55BD9" w:rsidRPr="00B01624" w:rsidRDefault="004E1434">
            <w:pPr>
              <w:jc w:val="center"/>
            </w:pPr>
            <w:r w:rsidRPr="00B01624">
              <w:t>项目名称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600"/>
          <w:jc w:val="center"/>
        </w:trPr>
        <w:tc>
          <w:tcPr>
            <w:tcW w:w="1626" w:type="dxa"/>
            <w:vAlign w:val="center"/>
          </w:tcPr>
          <w:p w:rsidR="00B55BD9" w:rsidRPr="00B01624" w:rsidRDefault="004E1434">
            <w:pPr>
              <w:jc w:val="center"/>
            </w:pPr>
            <w:r w:rsidRPr="00B01624">
              <w:t>项目所在区县</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建设单位</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承包单位名称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项目分类</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建设规模</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结构体系</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面积（平方米）</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中标日期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合同金额（万元）</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合同类别</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合同签订日期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施工许可证编号（全国平台）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省级施工许可证编号</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rPr>
                <w:sz w:val="27"/>
                <w:szCs w:val="27"/>
              </w:rPr>
            </w:pPr>
            <w:r w:rsidRPr="00B01624">
              <w:t>开工日期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竣工日期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企业角色</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人员角色</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人员姓名</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工程质量</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bl>
    <w:p w:rsidR="00B55BD9" w:rsidRPr="00B01624" w:rsidRDefault="00B55BD9">
      <w:pPr>
        <w:tabs>
          <w:tab w:val="left" w:pos="826"/>
        </w:tabs>
        <w:snapToGrid w:val="0"/>
        <w:spacing w:line="360" w:lineRule="auto"/>
        <w:ind w:firstLineChars="150" w:firstLine="315"/>
      </w:pPr>
    </w:p>
    <w:p w:rsidR="00B55BD9" w:rsidRPr="00B01624" w:rsidRDefault="004E1434">
      <w:pPr>
        <w:rPr>
          <w:rFonts w:eastAsia="楷体_GB2312"/>
        </w:rPr>
      </w:pPr>
      <w:r w:rsidRPr="00B01624">
        <w:rPr>
          <w:rFonts w:eastAsia="楷体_GB2312"/>
        </w:rPr>
        <w:t>备注：</w:t>
      </w:r>
    </w:p>
    <w:p w:rsidR="00B55BD9" w:rsidRPr="00B01624" w:rsidRDefault="004E1434">
      <w:pPr>
        <w:ind w:firstLineChars="200" w:firstLine="420"/>
        <w:rPr>
          <w:rFonts w:eastAsia="楷体_GB2312"/>
        </w:rPr>
      </w:pPr>
      <w:r w:rsidRPr="00B01624">
        <w:rPr>
          <w:rFonts w:ascii="宋体" w:hAnsi="宋体" w:cs="宋体" w:hint="eastAsia"/>
          <w:vanish/>
        </w:rPr>
        <w:t>姓</w:t>
      </w:r>
      <w:r w:rsidRPr="00B01624">
        <w:rPr>
          <w:rFonts w:ascii="___WRD_EMBED_SUB_41" w:eastAsia="___WRD_EMBED_SUB_41" w:hAnsi="___WRD_EMBED_SUB_41" w:cs="___WRD_EMBED_SUB_41" w:hint="eastAsia"/>
          <w:vanish/>
        </w:rPr>
        <w:t>名</w:t>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rPr>
        <w:t>1</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ind w:firstLineChars="200" w:firstLine="420"/>
        <w:rPr>
          <w:rFonts w:eastAsia="楷体_GB2312"/>
        </w:rPr>
      </w:pPr>
      <w:r w:rsidRPr="00B01624">
        <w:rPr>
          <w:rFonts w:eastAsia="楷体_GB2312"/>
        </w:rPr>
        <w:t>2</w:t>
      </w:r>
      <w:r w:rsidRPr="00B01624">
        <w:rPr>
          <w:rFonts w:eastAsia="楷体_GB2312"/>
        </w:rPr>
        <w:t>、招标人可以根据项目情况增减表格内容，项目数投标人可以根据需要增</w:t>
      </w:r>
      <w:r w:rsidRPr="00B01624">
        <w:rPr>
          <w:rFonts w:ascii="宋体" w:hAnsi="宋体" w:cs="宋体" w:hint="eastAsia"/>
        </w:rPr>
        <w:t>加</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3</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需根据</w:t>
      </w:r>
      <w:r w:rsidRPr="00B01624">
        <w:rPr>
          <w:rFonts w:eastAsia="楷体_GB2312"/>
        </w:rPr>
        <w:t>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Pr>
        <w:ind w:firstLineChars="200" w:firstLine="420"/>
        <w:rPr>
          <w:rFonts w:eastAsia="楷体_GB2312"/>
        </w:rPr>
      </w:pPr>
    </w:p>
    <w:p w:rsidR="00B55BD9" w:rsidRPr="00B01624" w:rsidRDefault="004E1434">
      <w:pPr>
        <w:tabs>
          <w:tab w:val="left" w:pos="0"/>
        </w:tabs>
        <w:spacing w:line="360" w:lineRule="auto"/>
        <w:ind w:right="-210"/>
        <w:jc w:val="center"/>
        <w:outlineLvl w:val="3"/>
        <w:rPr>
          <w:szCs w:val="21"/>
        </w:rPr>
      </w:pPr>
      <w:r w:rsidRPr="00B01624">
        <w:rPr>
          <w:szCs w:val="21"/>
        </w:rPr>
        <w:t xml:space="preserve">7.4 </w:t>
      </w:r>
      <w:r w:rsidRPr="00B01624">
        <w:rPr>
          <w:szCs w:val="21"/>
        </w:rPr>
        <w:t>年月至今（近年）完成的类似施工项目情况表</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6"/>
        <w:gridCol w:w="1596"/>
        <w:gridCol w:w="1596"/>
        <w:gridCol w:w="1596"/>
        <w:gridCol w:w="1596"/>
        <w:gridCol w:w="1598"/>
      </w:tblGrid>
      <w:tr w:rsidR="00B55BD9" w:rsidRPr="00B01624">
        <w:trPr>
          <w:trHeight w:val="600"/>
          <w:jc w:val="center"/>
        </w:trPr>
        <w:tc>
          <w:tcPr>
            <w:tcW w:w="1626" w:type="dxa"/>
            <w:vAlign w:val="center"/>
          </w:tcPr>
          <w:p w:rsidR="00B55BD9" w:rsidRPr="00B01624" w:rsidRDefault="00B55BD9">
            <w:pPr>
              <w:jc w:val="center"/>
            </w:pPr>
          </w:p>
        </w:tc>
        <w:tc>
          <w:tcPr>
            <w:tcW w:w="1596" w:type="dxa"/>
            <w:vAlign w:val="center"/>
          </w:tcPr>
          <w:p w:rsidR="00B55BD9" w:rsidRPr="00B01624" w:rsidRDefault="004E1434">
            <w:pPr>
              <w:jc w:val="center"/>
            </w:pPr>
            <w:r w:rsidRPr="00B01624">
              <w:t>项目</w:t>
            </w:r>
            <w:r w:rsidRPr="00B01624">
              <w:t>1</w:t>
            </w:r>
          </w:p>
        </w:tc>
        <w:tc>
          <w:tcPr>
            <w:tcW w:w="1596" w:type="dxa"/>
            <w:vAlign w:val="center"/>
          </w:tcPr>
          <w:p w:rsidR="00B55BD9" w:rsidRPr="00B01624" w:rsidRDefault="004E1434">
            <w:pPr>
              <w:jc w:val="center"/>
            </w:pPr>
            <w:r w:rsidRPr="00B01624">
              <w:t>项目</w:t>
            </w:r>
            <w:r w:rsidRPr="00B01624">
              <w:t>2</w:t>
            </w:r>
          </w:p>
        </w:tc>
        <w:tc>
          <w:tcPr>
            <w:tcW w:w="1596" w:type="dxa"/>
            <w:vAlign w:val="center"/>
          </w:tcPr>
          <w:p w:rsidR="00B55BD9" w:rsidRPr="00B01624" w:rsidRDefault="004E1434">
            <w:pPr>
              <w:jc w:val="center"/>
            </w:pPr>
            <w:r w:rsidRPr="00B01624">
              <w:t>项目</w:t>
            </w:r>
            <w:r w:rsidRPr="00B01624">
              <w:t>3</w:t>
            </w:r>
          </w:p>
        </w:tc>
        <w:tc>
          <w:tcPr>
            <w:tcW w:w="1596" w:type="dxa"/>
            <w:vAlign w:val="center"/>
          </w:tcPr>
          <w:p w:rsidR="00B55BD9" w:rsidRPr="00B01624" w:rsidRDefault="004E1434">
            <w:pPr>
              <w:jc w:val="center"/>
            </w:pPr>
            <w:r w:rsidRPr="00B01624">
              <w:t>项目</w:t>
            </w:r>
            <w:r w:rsidRPr="00B01624">
              <w:t>4</w:t>
            </w:r>
          </w:p>
        </w:tc>
        <w:tc>
          <w:tcPr>
            <w:tcW w:w="1598" w:type="dxa"/>
            <w:vAlign w:val="center"/>
          </w:tcPr>
          <w:p w:rsidR="00B55BD9" w:rsidRPr="00B01624" w:rsidRDefault="004E1434">
            <w:pPr>
              <w:jc w:val="center"/>
            </w:pPr>
            <w:r w:rsidRPr="00B01624">
              <w:t>……</w:t>
            </w:r>
          </w:p>
        </w:tc>
      </w:tr>
      <w:tr w:rsidR="00B55BD9" w:rsidRPr="00B01624">
        <w:trPr>
          <w:trHeight w:val="600"/>
          <w:jc w:val="center"/>
        </w:trPr>
        <w:tc>
          <w:tcPr>
            <w:tcW w:w="1626" w:type="dxa"/>
            <w:vAlign w:val="center"/>
          </w:tcPr>
          <w:p w:rsidR="00B55BD9" w:rsidRPr="00B01624" w:rsidRDefault="004E1434">
            <w:pPr>
              <w:jc w:val="center"/>
            </w:pPr>
            <w:r w:rsidRPr="00B01624">
              <w:t>项目名称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600"/>
          <w:jc w:val="center"/>
        </w:trPr>
        <w:tc>
          <w:tcPr>
            <w:tcW w:w="1626" w:type="dxa"/>
            <w:vAlign w:val="center"/>
          </w:tcPr>
          <w:p w:rsidR="00B55BD9" w:rsidRPr="00B01624" w:rsidRDefault="004E1434">
            <w:pPr>
              <w:jc w:val="center"/>
            </w:pPr>
            <w:r w:rsidRPr="00B01624">
              <w:t>项目所在区县</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建设单位</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承包单位名称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项目分类</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建设规模</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结构体系</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面积（平方米）</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中标日期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合同金额（万元）</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合同类别</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合同签订日期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施工许可证编号（全国平台）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省级施工许可证编号</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rPr>
                <w:sz w:val="27"/>
                <w:szCs w:val="27"/>
              </w:rPr>
            </w:pPr>
            <w:r w:rsidRPr="00B01624">
              <w:t>开工日期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竣工日期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企业角色</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人员角色</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人员姓名</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已完工</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工程质量</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bl>
    <w:p w:rsidR="00B55BD9" w:rsidRPr="00B01624" w:rsidRDefault="00B55BD9">
      <w:pPr>
        <w:tabs>
          <w:tab w:val="left" w:pos="826"/>
        </w:tabs>
        <w:snapToGrid w:val="0"/>
        <w:spacing w:line="360" w:lineRule="auto"/>
        <w:ind w:firstLineChars="150" w:firstLine="315"/>
      </w:pPr>
    </w:p>
    <w:p w:rsidR="00B55BD9" w:rsidRPr="00B01624" w:rsidRDefault="004E1434">
      <w:pPr>
        <w:rPr>
          <w:rFonts w:eastAsia="楷体_GB2312"/>
        </w:rPr>
      </w:pPr>
      <w:r w:rsidRPr="00B01624">
        <w:rPr>
          <w:rFonts w:eastAsia="楷体_GB2312"/>
        </w:rPr>
        <w:t>备注：</w:t>
      </w:r>
    </w:p>
    <w:p w:rsidR="00B55BD9" w:rsidRPr="00B01624" w:rsidRDefault="004E1434">
      <w:pPr>
        <w:ind w:firstLineChars="200" w:firstLine="420"/>
        <w:rPr>
          <w:rFonts w:eastAsia="楷体_GB2312"/>
        </w:rPr>
      </w:pPr>
      <w:r w:rsidRPr="00B01624">
        <w:rPr>
          <w:rFonts w:ascii="宋体" w:hAnsi="宋体" w:cs="宋体" w:hint="eastAsia"/>
          <w:vanish/>
        </w:rPr>
        <w:t>姓</w:t>
      </w:r>
      <w:r w:rsidRPr="00B01624">
        <w:rPr>
          <w:rFonts w:ascii="___WRD_EMBED_SUB_41" w:eastAsia="___WRD_EMBED_SUB_41" w:hAnsi="___WRD_EMBED_SUB_41" w:cs="___WRD_EMBED_SUB_41" w:hint="eastAsia"/>
          <w:vanish/>
        </w:rPr>
        <w:t>名</w:t>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rPr>
        <w:t>1</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ind w:firstLineChars="200" w:firstLine="420"/>
        <w:rPr>
          <w:rFonts w:eastAsia="楷体_GB2312"/>
        </w:rPr>
      </w:pPr>
      <w:r w:rsidRPr="00B01624">
        <w:rPr>
          <w:rFonts w:eastAsia="楷体_GB2312"/>
        </w:rPr>
        <w:t>2</w:t>
      </w:r>
      <w:r w:rsidRPr="00B01624">
        <w:rPr>
          <w:rFonts w:eastAsia="楷体_GB2312"/>
        </w:rPr>
        <w:t>、招标人可以根据项目情况增减表格内容，项目数投标人可以根据需要增</w:t>
      </w:r>
      <w:r w:rsidRPr="00B01624">
        <w:rPr>
          <w:rFonts w:ascii="宋体" w:hAnsi="宋体" w:cs="宋体" w:hint="eastAsia"/>
        </w:rPr>
        <w:t>加</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3</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需根据</w:t>
      </w:r>
      <w:r w:rsidRPr="00B01624">
        <w:rPr>
          <w:rFonts w:eastAsia="楷体_GB2312"/>
        </w:rPr>
        <w:t>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Pr>
        <w:ind w:firstLineChars="200" w:firstLine="420"/>
        <w:rPr>
          <w:rFonts w:eastAsia="楷体_GB2312"/>
        </w:rPr>
      </w:pPr>
    </w:p>
    <w:p w:rsidR="00B55BD9" w:rsidRPr="00B01624" w:rsidRDefault="004E1434">
      <w:pPr>
        <w:tabs>
          <w:tab w:val="left" w:pos="0"/>
        </w:tabs>
        <w:spacing w:line="360" w:lineRule="auto"/>
        <w:ind w:right="-210"/>
        <w:jc w:val="center"/>
        <w:outlineLvl w:val="3"/>
        <w:rPr>
          <w:szCs w:val="21"/>
        </w:rPr>
      </w:pPr>
      <w:r w:rsidRPr="00B01624">
        <w:rPr>
          <w:szCs w:val="21"/>
        </w:rPr>
        <w:t>7.5</w:t>
      </w:r>
      <w:r w:rsidRPr="00B01624">
        <w:rPr>
          <w:szCs w:val="21"/>
        </w:rPr>
        <w:t>正在实施和新承接的类似施工项目情况表</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6"/>
        <w:gridCol w:w="1596"/>
        <w:gridCol w:w="1596"/>
        <w:gridCol w:w="1596"/>
        <w:gridCol w:w="1596"/>
        <w:gridCol w:w="1598"/>
      </w:tblGrid>
      <w:tr w:rsidR="00B55BD9" w:rsidRPr="00B01624">
        <w:trPr>
          <w:trHeight w:val="600"/>
          <w:jc w:val="center"/>
        </w:trPr>
        <w:tc>
          <w:tcPr>
            <w:tcW w:w="1626" w:type="dxa"/>
            <w:vAlign w:val="center"/>
          </w:tcPr>
          <w:p w:rsidR="00B55BD9" w:rsidRPr="00B01624" w:rsidRDefault="00B55BD9">
            <w:pPr>
              <w:jc w:val="center"/>
            </w:pPr>
          </w:p>
        </w:tc>
        <w:tc>
          <w:tcPr>
            <w:tcW w:w="1596" w:type="dxa"/>
            <w:vAlign w:val="center"/>
          </w:tcPr>
          <w:p w:rsidR="00B55BD9" w:rsidRPr="00B01624" w:rsidRDefault="004E1434">
            <w:pPr>
              <w:jc w:val="center"/>
            </w:pPr>
            <w:r w:rsidRPr="00B01624">
              <w:t>项目</w:t>
            </w:r>
            <w:r w:rsidRPr="00B01624">
              <w:t>1</w:t>
            </w:r>
          </w:p>
        </w:tc>
        <w:tc>
          <w:tcPr>
            <w:tcW w:w="1596" w:type="dxa"/>
            <w:vAlign w:val="center"/>
          </w:tcPr>
          <w:p w:rsidR="00B55BD9" w:rsidRPr="00B01624" w:rsidRDefault="004E1434">
            <w:pPr>
              <w:jc w:val="center"/>
            </w:pPr>
            <w:r w:rsidRPr="00B01624">
              <w:t>项目</w:t>
            </w:r>
            <w:r w:rsidRPr="00B01624">
              <w:t>2</w:t>
            </w:r>
          </w:p>
        </w:tc>
        <w:tc>
          <w:tcPr>
            <w:tcW w:w="1596" w:type="dxa"/>
            <w:vAlign w:val="center"/>
          </w:tcPr>
          <w:p w:rsidR="00B55BD9" w:rsidRPr="00B01624" w:rsidRDefault="004E1434">
            <w:pPr>
              <w:jc w:val="center"/>
            </w:pPr>
            <w:r w:rsidRPr="00B01624">
              <w:t>项目</w:t>
            </w:r>
            <w:r w:rsidRPr="00B01624">
              <w:t>3</w:t>
            </w:r>
          </w:p>
        </w:tc>
        <w:tc>
          <w:tcPr>
            <w:tcW w:w="1596" w:type="dxa"/>
            <w:vAlign w:val="center"/>
          </w:tcPr>
          <w:p w:rsidR="00B55BD9" w:rsidRPr="00B01624" w:rsidRDefault="004E1434">
            <w:pPr>
              <w:jc w:val="center"/>
            </w:pPr>
            <w:r w:rsidRPr="00B01624">
              <w:t>项目</w:t>
            </w:r>
            <w:r w:rsidRPr="00B01624">
              <w:t>4</w:t>
            </w:r>
          </w:p>
        </w:tc>
        <w:tc>
          <w:tcPr>
            <w:tcW w:w="1598" w:type="dxa"/>
            <w:vAlign w:val="center"/>
          </w:tcPr>
          <w:p w:rsidR="00B55BD9" w:rsidRPr="00B01624" w:rsidRDefault="004E1434">
            <w:pPr>
              <w:jc w:val="center"/>
            </w:pPr>
            <w:r w:rsidRPr="00B01624">
              <w:t>……</w:t>
            </w:r>
          </w:p>
        </w:tc>
      </w:tr>
      <w:tr w:rsidR="00B55BD9" w:rsidRPr="00B01624">
        <w:trPr>
          <w:trHeight w:val="600"/>
          <w:jc w:val="center"/>
        </w:trPr>
        <w:tc>
          <w:tcPr>
            <w:tcW w:w="1626" w:type="dxa"/>
            <w:vAlign w:val="center"/>
          </w:tcPr>
          <w:p w:rsidR="00B55BD9" w:rsidRPr="00B01624" w:rsidRDefault="004E1434">
            <w:pPr>
              <w:jc w:val="center"/>
            </w:pPr>
            <w:r w:rsidRPr="00B01624">
              <w:t>项目名称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600"/>
          <w:jc w:val="center"/>
        </w:trPr>
        <w:tc>
          <w:tcPr>
            <w:tcW w:w="1626" w:type="dxa"/>
            <w:vAlign w:val="center"/>
          </w:tcPr>
          <w:p w:rsidR="00B55BD9" w:rsidRPr="00B01624" w:rsidRDefault="004E1434">
            <w:pPr>
              <w:jc w:val="center"/>
            </w:pPr>
            <w:r w:rsidRPr="00B01624">
              <w:t>项目所在区县</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建设单位</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承包单位名称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项目分类</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建设规模</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结构体系</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面积（平方米）</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中标日期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合同金额（万元）</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合同类别</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合同签订日期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施工许可证编号（全国平台）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省级施工许可证编号</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rPr>
                <w:sz w:val="27"/>
                <w:szCs w:val="27"/>
              </w:rPr>
            </w:pPr>
            <w:r w:rsidRPr="00B01624">
              <w:t>开工日期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竣工日期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企业角色</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人员角色</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人员姓名</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在建</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工程质量</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bl>
    <w:p w:rsidR="00B55BD9" w:rsidRPr="00B01624" w:rsidRDefault="00B55BD9">
      <w:pPr>
        <w:tabs>
          <w:tab w:val="left" w:pos="826"/>
        </w:tabs>
        <w:snapToGrid w:val="0"/>
        <w:spacing w:line="360" w:lineRule="auto"/>
        <w:ind w:firstLineChars="150" w:firstLine="315"/>
      </w:pPr>
    </w:p>
    <w:p w:rsidR="00B55BD9" w:rsidRPr="00B01624" w:rsidRDefault="004E1434">
      <w:pPr>
        <w:rPr>
          <w:rFonts w:eastAsia="楷体_GB2312"/>
        </w:rPr>
      </w:pPr>
      <w:r w:rsidRPr="00B01624">
        <w:rPr>
          <w:rFonts w:eastAsia="楷体_GB2312"/>
        </w:rPr>
        <w:t>备注：</w:t>
      </w:r>
    </w:p>
    <w:p w:rsidR="00B55BD9" w:rsidRPr="00B01624" w:rsidRDefault="004E1434">
      <w:pPr>
        <w:ind w:firstLineChars="200" w:firstLine="420"/>
        <w:rPr>
          <w:rFonts w:eastAsia="楷体_GB2312"/>
        </w:rPr>
      </w:pPr>
      <w:r w:rsidRPr="00B01624">
        <w:rPr>
          <w:rFonts w:eastAsia="楷体_GB2312"/>
        </w:rPr>
        <w:t>1</w:t>
      </w:r>
      <w:r w:rsidRPr="00B01624">
        <w:rPr>
          <w:rFonts w:eastAsia="楷体_GB2312"/>
        </w:rPr>
        <w:t>、如招标人选</w:t>
      </w:r>
      <w:r w:rsidRPr="00B01624">
        <w:rPr>
          <w:rFonts w:ascii="宋体" w:hAnsi="宋体" w:cs="宋体" w:hint="eastAsia"/>
        </w:rPr>
        <w:t>择接受在</w:t>
      </w:r>
      <w:r w:rsidRPr="00B01624">
        <w:rPr>
          <w:rFonts w:ascii="___WRD_EMBED_SUB_41" w:eastAsia="___WRD_EMBED_SUB_41" w:hAnsi="___WRD_EMBED_SUB_41" w:cs="___WRD_EMBED_SUB_41" w:hint="eastAsia"/>
        </w:rPr>
        <w:t>建工程</w:t>
      </w:r>
      <w:r w:rsidRPr="00B01624">
        <w:rPr>
          <w:rFonts w:ascii="宋体" w:hAnsi="宋体" w:cs="宋体" w:hint="eastAsia"/>
        </w:rPr>
        <w:t>作</w:t>
      </w:r>
      <w:r w:rsidRPr="00B01624">
        <w:rPr>
          <w:rFonts w:ascii="___WRD_EMBED_SUB_41" w:eastAsia="___WRD_EMBED_SUB_41" w:hAnsi="___WRD_EMBED_SUB_41" w:cs="___WRD_EMBED_SUB_41" w:hint="eastAsia"/>
        </w:rPr>
        <w:t>为</w:t>
      </w:r>
      <w:r w:rsidRPr="00B01624">
        <w:rPr>
          <w:rFonts w:ascii="宋体" w:hAnsi="宋体" w:cs="宋体" w:hint="eastAsia"/>
        </w:rPr>
        <w:t>业绩</w:t>
      </w:r>
      <w:r w:rsidRPr="00B01624">
        <w:rPr>
          <w:rFonts w:ascii="___WRD_EMBED_SUB_41" w:eastAsia="___WRD_EMBED_SUB_41" w:hAnsi="___WRD_EMBED_SUB_41" w:cs="___WRD_EMBED_SUB_41" w:hint="eastAsia"/>
        </w:rPr>
        <w:t>的，投标人应</w:t>
      </w:r>
      <w:r w:rsidRPr="00B01624">
        <w:rPr>
          <w:rFonts w:ascii="宋体" w:hAnsi="宋体" w:cs="宋体" w:hint="eastAsia"/>
        </w:rPr>
        <w:t>在</w:t>
      </w:r>
      <w:r w:rsidRPr="00B01624">
        <w:rPr>
          <w:rFonts w:ascii="___WRD_EMBED_SUB_41" w:eastAsia="___WRD_EMBED_SUB_41" w:hAnsi="___WRD_EMBED_SUB_41" w:cs="___WRD_EMBED_SUB_41" w:hint="eastAsia"/>
        </w:rPr>
        <w:t>投标文</w:t>
      </w:r>
      <w:r w:rsidRPr="00B01624">
        <w:rPr>
          <w:rFonts w:ascii="宋体" w:hAnsi="宋体" w:cs="宋体" w:hint="eastAsia"/>
        </w:rPr>
        <w:t>件组</w:t>
      </w:r>
      <w:r w:rsidRPr="00B01624">
        <w:rPr>
          <w:rFonts w:ascii="___WRD_EMBED_SUB_41" w:eastAsia="___WRD_EMBED_SUB_41" w:hAnsi="___WRD_EMBED_SUB_41" w:cs="___WRD_EMBED_SUB_41" w:hint="eastAsia"/>
        </w:rPr>
        <w:t>成的</w:t>
      </w:r>
      <w:r w:rsidRPr="00B01624">
        <w:rPr>
          <w:rFonts w:eastAsia="楷体_GB2312"/>
        </w:rPr>
        <w:t>“</w:t>
      </w:r>
      <w:r w:rsidRPr="00B01624">
        <w:rPr>
          <w:rFonts w:ascii="宋体" w:hAnsi="宋体" w:cs="宋体" w:hint="eastAsia"/>
        </w:rPr>
        <w:t>业绩</w:t>
      </w:r>
      <w:r w:rsidRPr="00B01624">
        <w:rPr>
          <w:rFonts w:ascii="___WRD_EMBED_SUB_41" w:eastAsia="___WRD_EMBED_SUB_41" w:hAnsi="___WRD_EMBED_SUB_41" w:cs="___WRD_EMBED_SUB_41" w:hint="eastAsia"/>
        </w:rPr>
        <w:t>（</w:t>
      </w:r>
      <w:r w:rsidRPr="00B01624">
        <w:rPr>
          <w:rFonts w:ascii="宋体" w:hAnsi="宋体" w:cs="宋体" w:hint="eastAsia"/>
        </w:rPr>
        <w:t>在</w:t>
      </w:r>
      <w:r w:rsidRPr="00B01624">
        <w:rPr>
          <w:rFonts w:ascii="___WRD_EMBED_SUB_41" w:eastAsia="___WRD_EMBED_SUB_41" w:hAnsi="___WRD_EMBED_SUB_41" w:cs="___WRD_EMBED_SUB_41" w:hint="eastAsia"/>
        </w:rPr>
        <w:t>建工程）</w:t>
      </w:r>
      <w:r w:rsidRPr="00B01624">
        <w:rPr>
          <w:rFonts w:eastAsia="楷体_GB2312"/>
        </w:rPr>
        <w:t>”</w:t>
      </w:r>
      <w:r w:rsidRPr="00B01624">
        <w:rPr>
          <w:rFonts w:ascii="宋体" w:hAnsi="宋体" w:cs="宋体" w:hint="eastAsia"/>
        </w:rPr>
        <w:t>节点导入</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相关</w:t>
      </w:r>
      <w:r w:rsidRPr="00B01624">
        <w:rPr>
          <w:rFonts w:ascii="___WRD_EMBED_SUB_41" w:eastAsia="___WRD_EMBED_SUB_41" w:hAnsi="___WRD_EMBED_SUB_41" w:cs="___WRD_EMBED_SUB_41" w:hint="eastAsia"/>
        </w:rPr>
        <w:t>证</w:t>
      </w:r>
      <w:r w:rsidRPr="00B01624">
        <w:rPr>
          <w:rFonts w:ascii="宋体" w:hAnsi="宋体" w:cs="宋体" w:hint="eastAsia"/>
        </w:rPr>
        <w:t>明材料</w:t>
      </w:r>
      <w:r w:rsidRPr="00B01624">
        <w:rPr>
          <w:rFonts w:ascii="___WRD_EMBED_SUB_41" w:eastAsia="___WRD_EMBED_SUB_41" w:hAnsi="___WRD_EMBED_SUB_41" w:cs="___WRD_EMBED_SUB_41" w:hint="eastAsia"/>
        </w:rPr>
        <w:t>，内容</w:t>
      </w:r>
      <w:r w:rsidRPr="00B01624">
        <w:rPr>
          <w:rFonts w:ascii="宋体" w:hAnsi="宋体" w:cs="宋体" w:hint="eastAsia"/>
        </w:rPr>
        <w:t>包括</w:t>
      </w:r>
      <w:r w:rsidRPr="00B01624">
        <w:rPr>
          <w:rFonts w:ascii="___WRD_EMBED_SUB_41" w:eastAsia="___WRD_EMBED_SUB_41" w:hAnsi="___WRD_EMBED_SUB_41" w:cs="___WRD_EMBED_SUB_41" w:hint="eastAsia"/>
        </w:rPr>
        <w:t>：中标（</w:t>
      </w:r>
      <w:r w:rsidRPr="00B01624">
        <w:rPr>
          <w:rFonts w:ascii="宋体" w:hAnsi="宋体" w:cs="宋体" w:hint="eastAsia"/>
        </w:rPr>
        <w:t>发包</w:t>
      </w:r>
      <w:r w:rsidRPr="00B01624">
        <w:rPr>
          <w:rFonts w:ascii="___WRD_EMBED_SUB_41" w:eastAsia="___WRD_EMBED_SUB_41" w:hAnsi="___WRD_EMBED_SUB_41" w:cs="___WRD_EMBED_SUB_41" w:hint="eastAsia"/>
        </w:rPr>
        <w:t>）</w:t>
      </w:r>
      <w:r w:rsidRPr="00B01624">
        <w:rPr>
          <w:rFonts w:ascii="宋体" w:hAnsi="宋体" w:cs="宋体" w:hint="eastAsia"/>
        </w:rPr>
        <w:t>通</w:t>
      </w:r>
      <w:r w:rsidRPr="00B01624">
        <w:rPr>
          <w:rFonts w:ascii="___WRD_EMBED_SUB_41" w:eastAsia="___WRD_EMBED_SUB_41" w:hAnsi="___WRD_EMBED_SUB_41" w:cs="___WRD_EMBED_SUB_41" w:hint="eastAsia"/>
        </w:rPr>
        <w:t>知</w:t>
      </w:r>
      <w:r w:rsidRPr="00B01624">
        <w:rPr>
          <w:rFonts w:ascii="宋体" w:hAnsi="宋体" w:cs="宋体" w:hint="eastAsia"/>
        </w:rPr>
        <w:t>书</w:t>
      </w:r>
      <w:r w:rsidRPr="00B01624">
        <w:rPr>
          <w:rFonts w:ascii="___WRD_EMBED_SUB_41" w:eastAsia="___WRD_EMBED_SUB_41" w:hAnsi="___WRD_EMBED_SUB_41" w:cs="___WRD_EMBED_SUB_41" w:hint="eastAsia"/>
        </w:rPr>
        <w:t>、工程合</w:t>
      </w:r>
      <w:r w:rsidRPr="00B01624">
        <w:rPr>
          <w:rFonts w:ascii="宋体" w:hAnsi="宋体" w:cs="宋体" w:hint="eastAsia"/>
        </w:rPr>
        <w:t>同协议书</w:t>
      </w:r>
      <w:r w:rsidRPr="00B01624">
        <w:rPr>
          <w:rFonts w:ascii="___WRD_EMBED_SUB_41" w:eastAsia="___WRD_EMBED_SUB_41" w:hAnsi="___WRD_EMBED_SUB_41" w:cs="___WRD_EMBED_SUB_41" w:hint="eastAsia"/>
        </w:rPr>
        <w:t>等</w:t>
      </w:r>
      <w:r w:rsidRPr="00B01624">
        <w:rPr>
          <w:rFonts w:ascii="宋体" w:hAnsi="宋体" w:cs="宋体" w:hint="eastAsia"/>
        </w:rPr>
        <w:t>信息相符</w:t>
      </w:r>
      <w:r w:rsidRPr="00B01624">
        <w:rPr>
          <w:rFonts w:ascii="___WRD_EMBED_SUB_41" w:eastAsia="___WRD_EMBED_SUB_41" w:hAnsi="___WRD_EMBED_SUB_41" w:cs="___WRD_EMBED_SUB_41" w:hint="eastAsia"/>
        </w:rPr>
        <w:t>。</w:t>
      </w:r>
    </w:p>
    <w:p w:rsidR="00B55BD9" w:rsidRPr="00B01624" w:rsidRDefault="004E1434">
      <w:pPr>
        <w:ind w:firstLineChars="200" w:firstLine="420"/>
        <w:rPr>
          <w:rFonts w:eastAsia="楷体_GB2312"/>
        </w:rPr>
      </w:pPr>
      <w:r w:rsidRPr="00B01624">
        <w:rPr>
          <w:rFonts w:eastAsia="楷体_GB2312"/>
        </w:rPr>
        <w:t>2</w:t>
      </w:r>
      <w:r w:rsidRPr="00B01624">
        <w:rPr>
          <w:rFonts w:eastAsia="楷体_GB2312"/>
        </w:rPr>
        <w:t>、招标人可以根据项目情况增减表格内容，项目数投标人可以根据需要增</w:t>
      </w:r>
      <w:r w:rsidRPr="00B01624">
        <w:rPr>
          <w:rFonts w:ascii="宋体" w:hAnsi="宋体" w:cs="宋体" w:hint="eastAsia"/>
        </w:rPr>
        <w:t>加</w:t>
      </w:r>
    </w:p>
    <w:p w:rsidR="00B55BD9" w:rsidRPr="00B01624" w:rsidRDefault="004E1434">
      <w:pPr>
        <w:ind w:firstLineChars="200" w:firstLine="420"/>
        <w:rPr>
          <w:rFonts w:eastAsia="楷体_GB2312"/>
        </w:rPr>
      </w:pPr>
      <w:r w:rsidRPr="00B01624">
        <w:rPr>
          <w:rFonts w:eastAsia="楷体_GB2312"/>
        </w:rPr>
        <w:t>3</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4</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需根据</w:t>
      </w:r>
      <w:r w:rsidRPr="00B01624">
        <w:rPr>
          <w:rFonts w:eastAsia="楷体_GB2312"/>
        </w:rPr>
        <w:t>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Pr>
        <w:ind w:firstLineChars="200" w:firstLine="420"/>
        <w:rPr>
          <w:rFonts w:eastAsia="楷体_GB2312"/>
        </w:rPr>
      </w:pPr>
    </w:p>
    <w:p w:rsidR="00B55BD9" w:rsidRPr="00B01624" w:rsidRDefault="00B55BD9">
      <w:pPr>
        <w:ind w:firstLineChars="200" w:firstLine="420"/>
        <w:rPr>
          <w:rFonts w:eastAsia="楷体_GB2312"/>
        </w:rPr>
      </w:pPr>
    </w:p>
    <w:p w:rsidR="00B55BD9" w:rsidRPr="00B01624" w:rsidRDefault="00B55BD9">
      <w:pPr>
        <w:ind w:firstLineChars="200" w:firstLine="420"/>
        <w:rPr>
          <w:rFonts w:eastAsia="楷体_GB2312"/>
        </w:rPr>
      </w:pPr>
    </w:p>
    <w:p w:rsidR="00B55BD9" w:rsidRPr="00B01624" w:rsidRDefault="004E1434">
      <w:pPr>
        <w:tabs>
          <w:tab w:val="left" w:pos="0"/>
        </w:tabs>
        <w:spacing w:line="360" w:lineRule="auto"/>
        <w:ind w:right="-210"/>
        <w:jc w:val="center"/>
        <w:outlineLvl w:val="3"/>
        <w:rPr>
          <w:szCs w:val="21"/>
        </w:rPr>
      </w:pPr>
      <w:r w:rsidRPr="00B01624">
        <w:rPr>
          <w:szCs w:val="21"/>
        </w:rPr>
        <w:t>7.6</w:t>
      </w:r>
      <w:r w:rsidRPr="00B01624">
        <w:rPr>
          <w:szCs w:val="21"/>
        </w:rPr>
        <w:t>年月至今（近年）采用建筑信息模型（</w:t>
      </w:r>
      <w:r w:rsidRPr="00B01624">
        <w:rPr>
          <w:szCs w:val="21"/>
        </w:rPr>
        <w:t>BIM</w:t>
      </w:r>
      <w:r w:rsidRPr="00B01624">
        <w:rPr>
          <w:szCs w:val="21"/>
        </w:rPr>
        <w:t>）技术的项目业绩表</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6"/>
        <w:gridCol w:w="1596"/>
        <w:gridCol w:w="1596"/>
        <w:gridCol w:w="1596"/>
        <w:gridCol w:w="1596"/>
        <w:gridCol w:w="1598"/>
      </w:tblGrid>
      <w:tr w:rsidR="00B55BD9" w:rsidRPr="00B01624">
        <w:trPr>
          <w:trHeight w:val="600"/>
          <w:jc w:val="center"/>
        </w:trPr>
        <w:tc>
          <w:tcPr>
            <w:tcW w:w="1626" w:type="dxa"/>
            <w:vAlign w:val="center"/>
          </w:tcPr>
          <w:p w:rsidR="00B55BD9" w:rsidRPr="00B01624" w:rsidRDefault="00B55BD9">
            <w:pPr>
              <w:jc w:val="center"/>
            </w:pPr>
          </w:p>
        </w:tc>
        <w:tc>
          <w:tcPr>
            <w:tcW w:w="1596" w:type="dxa"/>
            <w:vAlign w:val="center"/>
          </w:tcPr>
          <w:p w:rsidR="00B55BD9" w:rsidRPr="00B01624" w:rsidRDefault="004E1434">
            <w:pPr>
              <w:jc w:val="center"/>
            </w:pPr>
            <w:r w:rsidRPr="00B01624">
              <w:t>项目</w:t>
            </w:r>
            <w:r w:rsidRPr="00B01624">
              <w:t>1</w:t>
            </w:r>
          </w:p>
        </w:tc>
        <w:tc>
          <w:tcPr>
            <w:tcW w:w="1596" w:type="dxa"/>
            <w:vAlign w:val="center"/>
          </w:tcPr>
          <w:p w:rsidR="00B55BD9" w:rsidRPr="00B01624" w:rsidRDefault="004E1434">
            <w:pPr>
              <w:jc w:val="center"/>
            </w:pPr>
            <w:r w:rsidRPr="00B01624">
              <w:t>项目</w:t>
            </w:r>
            <w:r w:rsidRPr="00B01624">
              <w:t>2</w:t>
            </w:r>
          </w:p>
        </w:tc>
        <w:tc>
          <w:tcPr>
            <w:tcW w:w="1596" w:type="dxa"/>
            <w:vAlign w:val="center"/>
          </w:tcPr>
          <w:p w:rsidR="00B55BD9" w:rsidRPr="00B01624" w:rsidRDefault="004E1434">
            <w:pPr>
              <w:jc w:val="center"/>
            </w:pPr>
            <w:r w:rsidRPr="00B01624">
              <w:t>项目</w:t>
            </w:r>
            <w:r w:rsidRPr="00B01624">
              <w:t>3</w:t>
            </w:r>
          </w:p>
        </w:tc>
        <w:tc>
          <w:tcPr>
            <w:tcW w:w="1596" w:type="dxa"/>
            <w:vAlign w:val="center"/>
          </w:tcPr>
          <w:p w:rsidR="00B55BD9" w:rsidRPr="00B01624" w:rsidRDefault="004E1434">
            <w:pPr>
              <w:jc w:val="center"/>
            </w:pPr>
            <w:r w:rsidRPr="00B01624">
              <w:t>项目</w:t>
            </w:r>
            <w:r w:rsidRPr="00B01624">
              <w:t>4</w:t>
            </w:r>
          </w:p>
        </w:tc>
        <w:tc>
          <w:tcPr>
            <w:tcW w:w="1598" w:type="dxa"/>
            <w:vAlign w:val="center"/>
          </w:tcPr>
          <w:p w:rsidR="00B55BD9" w:rsidRPr="00B01624" w:rsidRDefault="004E1434">
            <w:pPr>
              <w:jc w:val="center"/>
            </w:pPr>
            <w:r w:rsidRPr="00B01624">
              <w:t>……</w:t>
            </w:r>
          </w:p>
        </w:tc>
      </w:tr>
      <w:tr w:rsidR="00B55BD9" w:rsidRPr="00B01624">
        <w:trPr>
          <w:trHeight w:val="600"/>
          <w:jc w:val="center"/>
        </w:trPr>
        <w:tc>
          <w:tcPr>
            <w:tcW w:w="1626" w:type="dxa"/>
            <w:vAlign w:val="center"/>
          </w:tcPr>
          <w:p w:rsidR="00B55BD9" w:rsidRPr="00B01624" w:rsidRDefault="004E1434">
            <w:pPr>
              <w:jc w:val="center"/>
            </w:pPr>
            <w:r w:rsidRPr="00B01624">
              <w:t>项目名称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600"/>
          <w:jc w:val="center"/>
        </w:trPr>
        <w:tc>
          <w:tcPr>
            <w:tcW w:w="1626" w:type="dxa"/>
            <w:vAlign w:val="center"/>
          </w:tcPr>
          <w:p w:rsidR="00B55BD9" w:rsidRPr="00B01624" w:rsidRDefault="004E1434">
            <w:pPr>
              <w:jc w:val="center"/>
            </w:pPr>
            <w:r w:rsidRPr="00B01624">
              <w:t>项目所在区县</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建设单位</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承包单位名称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项目分类</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建设规模</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结构体系</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面积（平方米）</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中标日期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合同金额（万元）</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合同类别</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合同签订日期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施工许可证编号（全国平台）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省级施工许可证编号</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rPr>
                <w:sz w:val="27"/>
                <w:szCs w:val="27"/>
              </w:rPr>
            </w:pPr>
            <w:r w:rsidRPr="00B01624">
              <w:t>开工日期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竣工日期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企业角色</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人员角色</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人员姓名</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已完工</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工程质量</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bl>
    <w:p w:rsidR="00B55BD9" w:rsidRPr="00B01624" w:rsidRDefault="00B55BD9">
      <w:pPr>
        <w:tabs>
          <w:tab w:val="left" w:pos="826"/>
        </w:tabs>
        <w:snapToGrid w:val="0"/>
        <w:spacing w:line="360" w:lineRule="auto"/>
        <w:ind w:firstLineChars="150" w:firstLine="315"/>
      </w:pPr>
    </w:p>
    <w:p w:rsidR="00B55BD9" w:rsidRPr="00B01624" w:rsidRDefault="004E1434">
      <w:pPr>
        <w:rPr>
          <w:rFonts w:eastAsia="楷体_GB2312"/>
        </w:rPr>
      </w:pPr>
      <w:r w:rsidRPr="00B01624">
        <w:rPr>
          <w:rFonts w:eastAsia="楷体_GB2312"/>
        </w:rPr>
        <w:t>备注：</w:t>
      </w:r>
    </w:p>
    <w:p w:rsidR="00B55BD9" w:rsidRPr="00B01624" w:rsidRDefault="004E1434">
      <w:pPr>
        <w:ind w:firstLineChars="200" w:firstLine="420"/>
        <w:rPr>
          <w:rFonts w:eastAsia="楷体_GB2312"/>
        </w:rPr>
      </w:pPr>
      <w:r w:rsidRPr="00B01624">
        <w:rPr>
          <w:rFonts w:ascii="宋体" w:hAnsi="宋体" w:cs="宋体" w:hint="eastAsia"/>
          <w:vanish/>
        </w:rPr>
        <w:t>姓</w:t>
      </w:r>
      <w:r w:rsidRPr="00B01624">
        <w:rPr>
          <w:rFonts w:ascii="___WRD_EMBED_SUB_41" w:eastAsia="___WRD_EMBED_SUB_41" w:hAnsi="___WRD_EMBED_SUB_41" w:cs="___WRD_EMBED_SUB_41" w:hint="eastAsia"/>
          <w:vanish/>
        </w:rPr>
        <w:t>名</w:t>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rPr>
        <w:t>1</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ind w:firstLineChars="200" w:firstLine="420"/>
        <w:rPr>
          <w:rFonts w:eastAsia="楷体_GB2312"/>
        </w:rPr>
      </w:pPr>
      <w:r w:rsidRPr="00B01624">
        <w:rPr>
          <w:rFonts w:eastAsia="楷体_GB2312"/>
        </w:rPr>
        <w:t>2</w:t>
      </w:r>
      <w:r w:rsidRPr="00B01624">
        <w:rPr>
          <w:rFonts w:eastAsia="楷体_GB2312"/>
        </w:rPr>
        <w:t>、招标人可以根据项目情况增减表格内容，项目数投标人可以根据需要增</w:t>
      </w:r>
      <w:r w:rsidRPr="00B01624">
        <w:rPr>
          <w:rFonts w:ascii="宋体" w:hAnsi="宋体" w:cs="宋体" w:hint="eastAsia"/>
        </w:rPr>
        <w:t>加</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3</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w:t>
      </w:r>
      <w:r w:rsidRPr="00B01624">
        <w:rPr>
          <w:rFonts w:eastAsia="楷体_GB2312"/>
        </w:rPr>
        <w:t>据招标文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Pr>
        <w:ind w:firstLineChars="200" w:firstLine="420"/>
        <w:rPr>
          <w:rFonts w:eastAsia="楷体_GB2312"/>
        </w:rPr>
      </w:pPr>
    </w:p>
    <w:p w:rsidR="00B55BD9" w:rsidRPr="00B01624" w:rsidRDefault="004E1434">
      <w:pPr>
        <w:tabs>
          <w:tab w:val="left" w:pos="0"/>
        </w:tabs>
        <w:spacing w:line="360" w:lineRule="auto"/>
        <w:ind w:right="-210"/>
        <w:jc w:val="center"/>
        <w:outlineLvl w:val="3"/>
        <w:rPr>
          <w:szCs w:val="21"/>
        </w:rPr>
      </w:pPr>
      <w:r w:rsidRPr="00B01624">
        <w:rPr>
          <w:szCs w:val="21"/>
        </w:rPr>
        <w:t>7.7</w:t>
      </w:r>
      <w:r w:rsidRPr="00B01624">
        <w:rPr>
          <w:szCs w:val="21"/>
        </w:rPr>
        <w:t>年月至今（近年）采用装配式建筑项目业绩表</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6"/>
        <w:gridCol w:w="1596"/>
        <w:gridCol w:w="1596"/>
        <w:gridCol w:w="1596"/>
        <w:gridCol w:w="1596"/>
        <w:gridCol w:w="1598"/>
      </w:tblGrid>
      <w:tr w:rsidR="00B55BD9" w:rsidRPr="00B01624">
        <w:trPr>
          <w:trHeight w:val="600"/>
          <w:jc w:val="center"/>
        </w:trPr>
        <w:tc>
          <w:tcPr>
            <w:tcW w:w="1626" w:type="dxa"/>
            <w:vAlign w:val="center"/>
          </w:tcPr>
          <w:p w:rsidR="00B55BD9" w:rsidRPr="00B01624" w:rsidRDefault="00B55BD9">
            <w:pPr>
              <w:jc w:val="center"/>
            </w:pPr>
          </w:p>
        </w:tc>
        <w:tc>
          <w:tcPr>
            <w:tcW w:w="1596" w:type="dxa"/>
            <w:vAlign w:val="center"/>
          </w:tcPr>
          <w:p w:rsidR="00B55BD9" w:rsidRPr="00B01624" w:rsidRDefault="004E1434">
            <w:pPr>
              <w:jc w:val="center"/>
            </w:pPr>
            <w:r w:rsidRPr="00B01624">
              <w:t>项目</w:t>
            </w:r>
            <w:r w:rsidRPr="00B01624">
              <w:t>1</w:t>
            </w:r>
          </w:p>
        </w:tc>
        <w:tc>
          <w:tcPr>
            <w:tcW w:w="1596" w:type="dxa"/>
            <w:vAlign w:val="center"/>
          </w:tcPr>
          <w:p w:rsidR="00B55BD9" w:rsidRPr="00B01624" w:rsidRDefault="004E1434">
            <w:pPr>
              <w:jc w:val="center"/>
            </w:pPr>
            <w:r w:rsidRPr="00B01624">
              <w:t>项目</w:t>
            </w:r>
            <w:r w:rsidRPr="00B01624">
              <w:t>2</w:t>
            </w:r>
          </w:p>
        </w:tc>
        <w:tc>
          <w:tcPr>
            <w:tcW w:w="1596" w:type="dxa"/>
            <w:vAlign w:val="center"/>
          </w:tcPr>
          <w:p w:rsidR="00B55BD9" w:rsidRPr="00B01624" w:rsidRDefault="004E1434">
            <w:pPr>
              <w:jc w:val="center"/>
            </w:pPr>
            <w:r w:rsidRPr="00B01624">
              <w:t>项目</w:t>
            </w:r>
            <w:r w:rsidRPr="00B01624">
              <w:t>3</w:t>
            </w:r>
          </w:p>
        </w:tc>
        <w:tc>
          <w:tcPr>
            <w:tcW w:w="1596" w:type="dxa"/>
            <w:vAlign w:val="center"/>
          </w:tcPr>
          <w:p w:rsidR="00B55BD9" w:rsidRPr="00B01624" w:rsidRDefault="004E1434">
            <w:pPr>
              <w:jc w:val="center"/>
            </w:pPr>
            <w:r w:rsidRPr="00B01624">
              <w:t>项目</w:t>
            </w:r>
            <w:r w:rsidRPr="00B01624">
              <w:t>4</w:t>
            </w:r>
          </w:p>
        </w:tc>
        <w:tc>
          <w:tcPr>
            <w:tcW w:w="1598" w:type="dxa"/>
            <w:vAlign w:val="center"/>
          </w:tcPr>
          <w:p w:rsidR="00B55BD9" w:rsidRPr="00B01624" w:rsidRDefault="004E1434">
            <w:pPr>
              <w:jc w:val="center"/>
            </w:pPr>
            <w:r w:rsidRPr="00B01624">
              <w:t>……</w:t>
            </w:r>
          </w:p>
        </w:tc>
      </w:tr>
      <w:tr w:rsidR="00B55BD9" w:rsidRPr="00B01624">
        <w:trPr>
          <w:trHeight w:val="600"/>
          <w:jc w:val="center"/>
        </w:trPr>
        <w:tc>
          <w:tcPr>
            <w:tcW w:w="1626" w:type="dxa"/>
            <w:vAlign w:val="center"/>
          </w:tcPr>
          <w:p w:rsidR="00B55BD9" w:rsidRPr="00B01624" w:rsidRDefault="004E1434">
            <w:pPr>
              <w:jc w:val="center"/>
            </w:pPr>
            <w:r w:rsidRPr="00B01624">
              <w:t>项目名称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600"/>
          <w:jc w:val="center"/>
        </w:trPr>
        <w:tc>
          <w:tcPr>
            <w:tcW w:w="1626" w:type="dxa"/>
            <w:vAlign w:val="center"/>
          </w:tcPr>
          <w:p w:rsidR="00B55BD9" w:rsidRPr="00B01624" w:rsidRDefault="004E1434">
            <w:pPr>
              <w:jc w:val="center"/>
            </w:pPr>
            <w:r w:rsidRPr="00B01624">
              <w:t>项目所在区县</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建设单位</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承包单位名称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项目分类</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建设规模</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结构体系</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面积（平方米）</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中标日期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合同金额（万元）</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合同类别</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合同签订日期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施工许可证编号（全国平台）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省级施工许可证编号</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rPr>
                <w:sz w:val="27"/>
                <w:szCs w:val="27"/>
              </w:rPr>
            </w:pPr>
            <w:r w:rsidRPr="00B01624">
              <w:t>开工日期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竣工日期</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企业角色</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企业名称</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人员角色</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人员姓名</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已完工</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工程质量</w:t>
            </w: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6" w:type="dxa"/>
            <w:vAlign w:val="center"/>
          </w:tcPr>
          <w:p w:rsidR="00B55BD9" w:rsidRPr="00B01624" w:rsidRDefault="00B55BD9">
            <w:pPr>
              <w:jc w:val="center"/>
            </w:pPr>
          </w:p>
        </w:tc>
        <w:tc>
          <w:tcPr>
            <w:tcW w:w="1598" w:type="dxa"/>
            <w:vAlign w:val="center"/>
          </w:tcPr>
          <w:p w:rsidR="00B55BD9" w:rsidRPr="00B01624" w:rsidRDefault="00B55BD9">
            <w:pPr>
              <w:jc w:val="center"/>
            </w:pPr>
          </w:p>
        </w:tc>
      </w:tr>
    </w:tbl>
    <w:p w:rsidR="00B55BD9" w:rsidRPr="00B01624" w:rsidRDefault="00B55BD9">
      <w:pPr>
        <w:tabs>
          <w:tab w:val="left" w:pos="826"/>
        </w:tabs>
        <w:snapToGrid w:val="0"/>
        <w:spacing w:line="360" w:lineRule="auto"/>
        <w:ind w:firstLineChars="150" w:firstLine="315"/>
      </w:pPr>
    </w:p>
    <w:p w:rsidR="00B55BD9" w:rsidRPr="00B01624" w:rsidRDefault="004E1434">
      <w:pPr>
        <w:rPr>
          <w:rFonts w:eastAsia="楷体_GB2312"/>
        </w:rPr>
      </w:pPr>
      <w:r w:rsidRPr="00B01624">
        <w:rPr>
          <w:rFonts w:eastAsia="楷体_GB2312"/>
        </w:rPr>
        <w:t>备注：</w:t>
      </w:r>
    </w:p>
    <w:p w:rsidR="00B55BD9" w:rsidRPr="00B01624" w:rsidRDefault="004E1434">
      <w:pPr>
        <w:ind w:firstLineChars="200" w:firstLine="420"/>
        <w:rPr>
          <w:rFonts w:eastAsia="楷体_GB2312"/>
        </w:rPr>
      </w:pPr>
      <w:r w:rsidRPr="00B01624">
        <w:rPr>
          <w:rFonts w:ascii="宋体" w:hAnsi="宋体" w:cs="宋体" w:hint="eastAsia"/>
          <w:vanish/>
        </w:rPr>
        <w:t>姓</w:t>
      </w:r>
      <w:r w:rsidRPr="00B01624">
        <w:rPr>
          <w:rFonts w:ascii="___WRD_EMBED_SUB_41" w:eastAsia="___WRD_EMBED_SUB_41" w:hAnsi="___WRD_EMBED_SUB_41" w:cs="___WRD_EMBED_SUB_41" w:hint="eastAsia"/>
          <w:vanish/>
        </w:rPr>
        <w:t>名</w:t>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rPr>
        <w:t>1</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ind w:firstLineChars="200" w:firstLine="420"/>
        <w:rPr>
          <w:rFonts w:eastAsia="楷体_GB2312"/>
        </w:rPr>
      </w:pPr>
      <w:r w:rsidRPr="00B01624">
        <w:rPr>
          <w:rFonts w:eastAsia="楷体_GB2312"/>
        </w:rPr>
        <w:t>2</w:t>
      </w:r>
      <w:r w:rsidRPr="00B01624">
        <w:rPr>
          <w:rFonts w:eastAsia="楷体_GB2312"/>
        </w:rPr>
        <w:t>、招标人可以根据项目情况增减表格内容，项目数投标人可以根据需要增</w:t>
      </w:r>
      <w:r w:rsidRPr="00B01624">
        <w:rPr>
          <w:rFonts w:ascii="宋体" w:hAnsi="宋体" w:cs="宋体" w:hint="eastAsia"/>
        </w:rPr>
        <w:t>加</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3</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需根据</w:t>
      </w:r>
      <w:r w:rsidRPr="00B01624">
        <w:rPr>
          <w:rFonts w:eastAsia="楷体_GB2312"/>
        </w:rPr>
        <w:t>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Pr>
        <w:spacing w:line="360" w:lineRule="auto"/>
        <w:ind w:firstLineChars="200" w:firstLine="420"/>
        <w:rPr>
          <w:rFonts w:eastAsia="楷体_GB2312"/>
        </w:rPr>
      </w:pPr>
    </w:p>
    <w:p w:rsidR="00B55BD9" w:rsidRPr="00B01624" w:rsidRDefault="00B55BD9">
      <w:pPr>
        <w:ind w:firstLineChars="200" w:firstLine="420"/>
        <w:rPr>
          <w:rFonts w:eastAsia="楷体_GB2312"/>
        </w:rPr>
      </w:pPr>
    </w:p>
    <w:p w:rsidR="00B55BD9" w:rsidRPr="00B01624" w:rsidRDefault="004E1434">
      <w:pPr>
        <w:tabs>
          <w:tab w:val="left" w:pos="826"/>
        </w:tabs>
        <w:snapToGrid w:val="0"/>
        <w:ind w:firstLineChars="200" w:firstLine="482"/>
        <w:outlineLvl w:val="3"/>
        <w:rPr>
          <w:b/>
          <w:bCs/>
          <w:sz w:val="28"/>
          <w:szCs w:val="28"/>
        </w:rPr>
      </w:pPr>
      <w:r w:rsidRPr="00B01624">
        <w:rPr>
          <w:b/>
          <w:bCs/>
          <w:sz w:val="24"/>
        </w:rPr>
        <w:t>7.8</w:t>
      </w:r>
      <w:r w:rsidRPr="00B01624">
        <w:rPr>
          <w:b/>
          <w:bCs/>
          <w:sz w:val="24"/>
        </w:rPr>
        <w:t>企业</w:t>
      </w:r>
      <w:r w:rsidRPr="00B01624">
        <w:rPr>
          <w:b/>
          <w:bCs/>
          <w:sz w:val="24"/>
        </w:rPr>
        <w:t>___</w:t>
      </w:r>
      <w:r w:rsidRPr="00B01624">
        <w:rPr>
          <w:b/>
          <w:bCs/>
          <w:sz w:val="24"/>
        </w:rPr>
        <w:t>年至</w:t>
      </w:r>
      <w:r w:rsidRPr="00B01624">
        <w:rPr>
          <w:b/>
          <w:bCs/>
          <w:sz w:val="24"/>
        </w:rPr>
        <w:t>___</w:t>
      </w:r>
      <w:r w:rsidRPr="00B01624">
        <w:rPr>
          <w:b/>
          <w:bCs/>
          <w:sz w:val="24"/>
        </w:rPr>
        <w:t>年（一般为近三年）财务状况</w:t>
      </w:r>
    </w:p>
    <w:p w:rsidR="00B55BD9" w:rsidRPr="00B01624" w:rsidRDefault="004E1434">
      <w:pPr>
        <w:ind w:firstLineChars="200" w:firstLine="420"/>
        <w:rPr>
          <w:rFonts w:eastAsia="楷体_GB2312"/>
        </w:rPr>
      </w:pPr>
      <w:r w:rsidRPr="00B01624">
        <w:rPr>
          <w:rFonts w:ascii="宋体" w:hAnsi="宋体" w:cs="宋体" w:hint="eastAsia"/>
        </w:rPr>
        <w:t>企业近三年财</w:t>
      </w:r>
      <w:r w:rsidRPr="00B01624">
        <w:rPr>
          <w:rFonts w:ascii="___WRD_EMBED_SUB_41" w:eastAsia="___WRD_EMBED_SUB_41" w:hAnsi="___WRD_EMBED_SUB_41" w:cs="___WRD_EMBED_SUB_41" w:hint="eastAsia"/>
        </w:rPr>
        <w:t>务</w:t>
      </w:r>
      <w:r w:rsidRPr="00B01624">
        <w:rPr>
          <w:rFonts w:ascii="宋体" w:hAnsi="宋体" w:cs="宋体" w:hint="eastAsia"/>
        </w:rPr>
        <w:t>状</w:t>
      </w:r>
      <w:r w:rsidRPr="00B01624">
        <w:rPr>
          <w:rFonts w:ascii="___WRD_EMBED_SUB_41" w:eastAsia="___WRD_EMBED_SUB_41" w:hAnsi="___WRD_EMBED_SUB_41" w:cs="___WRD_EMBED_SUB_41" w:hint="eastAsia"/>
        </w:rPr>
        <w:t>况</w:t>
      </w:r>
      <w:r w:rsidRPr="00B01624">
        <w:rPr>
          <w:rFonts w:ascii="宋体" w:hAnsi="宋体" w:cs="宋体" w:hint="eastAsia"/>
        </w:rPr>
        <w:t>材料</w:t>
      </w:r>
      <w:r w:rsidRPr="00B01624">
        <w:rPr>
          <w:rFonts w:ascii="___WRD_EMBED_SUB_41" w:eastAsia="___WRD_EMBED_SUB_41" w:hAnsi="___WRD_EMBED_SUB_41" w:cs="___WRD_EMBED_SUB_41" w:hint="eastAsia"/>
        </w:rPr>
        <w:t>（</w:t>
      </w:r>
      <w:r w:rsidRPr="00B01624">
        <w:rPr>
          <w:rFonts w:ascii="宋体" w:hAnsi="宋体" w:cs="宋体" w:hint="eastAsia"/>
        </w:rPr>
        <w:t>联</w:t>
      </w:r>
      <w:r w:rsidRPr="00B01624">
        <w:rPr>
          <w:rFonts w:ascii="___WRD_EMBED_SUB_41" w:eastAsia="___WRD_EMBED_SUB_41" w:hAnsi="___WRD_EMBED_SUB_41" w:cs="___WRD_EMBED_SUB_41" w:hint="eastAsia"/>
        </w:rPr>
        <w:t>合</w:t>
      </w:r>
      <w:r w:rsidRPr="00B01624">
        <w:rPr>
          <w:rFonts w:ascii="宋体" w:hAnsi="宋体" w:cs="宋体" w:hint="eastAsia"/>
        </w:rPr>
        <w:t>体</w:t>
      </w:r>
      <w:r w:rsidRPr="00B01624">
        <w:rPr>
          <w:rFonts w:ascii="___WRD_EMBED_SUB_41" w:eastAsia="___WRD_EMBED_SUB_41" w:hAnsi="___WRD_EMBED_SUB_41" w:cs="___WRD_EMBED_SUB_41" w:hint="eastAsia"/>
        </w:rPr>
        <w:t>投标的则</w:t>
      </w:r>
      <w:r w:rsidRPr="00B01624">
        <w:rPr>
          <w:rFonts w:ascii="宋体" w:hAnsi="宋体" w:cs="宋体" w:hint="eastAsia"/>
        </w:rPr>
        <w:t>联</w:t>
      </w:r>
      <w:r w:rsidRPr="00B01624">
        <w:rPr>
          <w:rFonts w:ascii="___WRD_EMBED_SUB_41" w:eastAsia="___WRD_EMBED_SUB_41" w:hAnsi="___WRD_EMBED_SUB_41" w:cs="___WRD_EMBED_SUB_41" w:hint="eastAsia"/>
        </w:rPr>
        <w:t>合</w:t>
      </w:r>
      <w:r w:rsidRPr="00B01624">
        <w:rPr>
          <w:rFonts w:ascii="宋体" w:hAnsi="宋体" w:cs="宋体" w:hint="eastAsia"/>
        </w:rPr>
        <w:t>体各方</w:t>
      </w:r>
      <w:r w:rsidRPr="00B01624">
        <w:rPr>
          <w:rFonts w:ascii="___WRD_EMBED_SUB_41" w:eastAsia="___WRD_EMBED_SUB_41" w:hAnsi="___WRD_EMBED_SUB_41" w:cs="___WRD_EMBED_SUB_41" w:hint="eastAsia"/>
        </w:rPr>
        <w:t>均须</w:t>
      </w:r>
      <w:r w:rsidRPr="00B01624">
        <w:rPr>
          <w:rFonts w:ascii="宋体" w:hAnsi="宋体" w:cs="宋体" w:hint="eastAsia"/>
        </w:rPr>
        <w:t>提供</w:t>
      </w:r>
      <w:r w:rsidRPr="00B01624">
        <w:rPr>
          <w:rFonts w:ascii="___WRD_EMBED_SUB_41" w:eastAsia="___WRD_EMBED_SUB_41" w:hAnsi="___WRD_EMBED_SUB_41" w:cs="___WRD_EMBED_SUB_41" w:hint="eastAsia"/>
        </w:rPr>
        <w:t>）</w:t>
      </w:r>
    </w:p>
    <w:p w:rsidR="00B55BD9" w:rsidRPr="00B01624" w:rsidRDefault="00B55BD9">
      <w:pPr>
        <w:spacing w:line="460" w:lineRule="exact"/>
        <w:ind w:firstLineChars="300" w:firstLine="630"/>
      </w:pPr>
    </w:p>
    <w:p w:rsidR="00B55BD9" w:rsidRPr="00B01624" w:rsidRDefault="004E1434">
      <w:pPr>
        <w:spacing w:line="360" w:lineRule="auto"/>
        <w:rPr>
          <w:rFonts w:eastAsia="楷体_GB2312"/>
        </w:rPr>
      </w:pPr>
      <w:r w:rsidRPr="00B01624">
        <w:rPr>
          <w:rFonts w:eastAsia="楷体_GB2312"/>
        </w:rPr>
        <w:t>【备注：</w:t>
      </w:r>
      <w:r w:rsidRPr="00B01624">
        <w:rPr>
          <w:rFonts w:ascii="宋体" w:hAnsi="宋体" w:cs="宋体" w:hint="eastAsia"/>
        </w:rPr>
        <w:t>指已录入</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eastAsia="楷体_GB2312"/>
        </w:rPr>
        <w:t>的</w:t>
      </w:r>
      <w:r w:rsidRPr="00B01624">
        <w:rPr>
          <w:rFonts w:ascii="宋体" w:hAnsi="宋体" w:cs="宋体" w:hint="eastAsia"/>
        </w:rPr>
        <w:t>经</w:t>
      </w:r>
      <w:r w:rsidRPr="00B01624">
        <w:rPr>
          <w:rFonts w:ascii="___WRD_EMBED_SUB_41" w:eastAsia="___WRD_EMBED_SUB_41" w:hAnsi="___WRD_EMBED_SUB_41" w:cs="___WRD_EMBED_SUB_41" w:hint="eastAsia"/>
        </w:rPr>
        <w:t>会计</w:t>
      </w:r>
      <w:r w:rsidRPr="00B01624">
        <w:rPr>
          <w:rFonts w:ascii="宋体" w:hAnsi="宋体" w:cs="宋体" w:hint="eastAsia"/>
        </w:rPr>
        <w:t>师事</w:t>
      </w:r>
      <w:r w:rsidRPr="00B01624">
        <w:rPr>
          <w:rFonts w:ascii="___WRD_EMBED_SUB_41" w:eastAsia="___WRD_EMBED_SUB_41" w:hAnsi="___WRD_EMBED_SUB_41" w:cs="___WRD_EMBED_SUB_41" w:hint="eastAsia"/>
        </w:rPr>
        <w:t>务</w:t>
      </w:r>
      <w:r w:rsidRPr="00B01624">
        <w:rPr>
          <w:rFonts w:ascii="宋体" w:hAnsi="宋体" w:cs="宋体" w:hint="eastAsia"/>
        </w:rPr>
        <w:t>所</w:t>
      </w:r>
      <w:r w:rsidRPr="00B01624">
        <w:rPr>
          <w:rFonts w:ascii="___WRD_EMBED_SUB_41" w:eastAsia="___WRD_EMBED_SUB_41" w:hAnsi="___WRD_EMBED_SUB_41" w:cs="___WRD_EMBED_SUB_41" w:hint="eastAsia"/>
        </w:rPr>
        <w:t>或审计</w:t>
      </w:r>
      <w:r w:rsidRPr="00B01624">
        <w:rPr>
          <w:rFonts w:ascii="宋体" w:hAnsi="宋体" w:cs="宋体" w:hint="eastAsia"/>
        </w:rPr>
        <w:t>机构</w:t>
      </w:r>
      <w:r w:rsidRPr="00B01624">
        <w:rPr>
          <w:rFonts w:ascii="___WRD_EMBED_SUB_41" w:eastAsia="___WRD_EMBED_SUB_41" w:hAnsi="___WRD_EMBED_SUB_41" w:cs="___WRD_EMBED_SUB_41" w:hint="eastAsia"/>
        </w:rPr>
        <w:t>审计的</w:t>
      </w:r>
      <w:r w:rsidRPr="00B01624">
        <w:rPr>
          <w:rFonts w:ascii="宋体" w:hAnsi="宋体" w:cs="宋体" w:hint="eastAsia"/>
        </w:rPr>
        <w:t>财</w:t>
      </w:r>
      <w:r w:rsidRPr="00B01624">
        <w:rPr>
          <w:rFonts w:ascii="___WRD_EMBED_SUB_41" w:eastAsia="___WRD_EMBED_SUB_41" w:hAnsi="___WRD_EMBED_SUB_41" w:cs="___WRD_EMBED_SUB_41" w:hint="eastAsia"/>
        </w:rPr>
        <w:t>务会计报表，</w:t>
      </w:r>
      <w:r w:rsidRPr="00B01624">
        <w:rPr>
          <w:rFonts w:ascii="宋体" w:hAnsi="宋体" w:cs="宋体" w:hint="eastAsia"/>
        </w:rPr>
        <w:t>包括</w:t>
      </w:r>
      <w:r w:rsidRPr="00B01624">
        <w:rPr>
          <w:rFonts w:ascii="___WRD_EMBED_SUB_41" w:eastAsia="___WRD_EMBED_SUB_41" w:hAnsi="___WRD_EMBED_SUB_41" w:cs="___WRD_EMBED_SUB_41" w:hint="eastAsia"/>
        </w:rPr>
        <w:t>资</w:t>
      </w:r>
      <w:r w:rsidRPr="00B01624">
        <w:rPr>
          <w:rFonts w:ascii="宋体" w:hAnsi="宋体" w:cs="宋体" w:hint="eastAsia"/>
        </w:rPr>
        <w:t>产负债</w:t>
      </w:r>
      <w:r w:rsidRPr="00B01624">
        <w:rPr>
          <w:rFonts w:ascii="___WRD_EMBED_SUB_41" w:eastAsia="___WRD_EMBED_SUB_41" w:hAnsi="___WRD_EMBED_SUB_41" w:cs="___WRD_EMBED_SUB_41" w:hint="eastAsia"/>
        </w:rPr>
        <w:t>表、</w:t>
      </w:r>
      <w:r w:rsidRPr="00B01624">
        <w:rPr>
          <w:rFonts w:ascii="宋体" w:hAnsi="宋体" w:cs="宋体" w:hint="eastAsia"/>
        </w:rPr>
        <w:t>现</w:t>
      </w:r>
      <w:r w:rsidRPr="00B01624">
        <w:rPr>
          <w:rFonts w:ascii="___WRD_EMBED_SUB_41" w:eastAsia="___WRD_EMBED_SUB_41" w:hAnsi="___WRD_EMBED_SUB_41" w:cs="___WRD_EMBED_SUB_41" w:hint="eastAsia"/>
        </w:rPr>
        <w:t>金</w:t>
      </w:r>
      <w:r w:rsidRPr="00B01624">
        <w:rPr>
          <w:rFonts w:ascii="宋体" w:hAnsi="宋体" w:cs="宋体" w:hint="eastAsia"/>
        </w:rPr>
        <w:t>流</w:t>
      </w:r>
      <w:r w:rsidRPr="00B01624">
        <w:rPr>
          <w:rFonts w:ascii="___WRD_EMBED_SUB_41" w:eastAsia="___WRD_EMBED_SUB_41" w:hAnsi="___WRD_EMBED_SUB_41" w:cs="___WRD_EMBED_SUB_41" w:hint="eastAsia"/>
        </w:rPr>
        <w:t>量表、</w:t>
      </w:r>
      <w:r w:rsidRPr="00B01624">
        <w:rPr>
          <w:rFonts w:ascii="宋体" w:hAnsi="宋体" w:cs="宋体" w:hint="eastAsia"/>
        </w:rPr>
        <w:t>利润</w:t>
      </w:r>
      <w:r w:rsidRPr="00B01624">
        <w:rPr>
          <w:rFonts w:ascii="___WRD_EMBED_SUB_41" w:eastAsia="___WRD_EMBED_SUB_41" w:hAnsi="___WRD_EMBED_SUB_41" w:cs="___WRD_EMBED_SUB_41" w:hint="eastAsia"/>
        </w:rPr>
        <w:t>表的</w:t>
      </w:r>
      <w:r w:rsidRPr="00B01624">
        <w:rPr>
          <w:rFonts w:ascii="宋体" w:hAnsi="宋体" w:cs="宋体" w:hint="eastAsia"/>
        </w:rPr>
        <w:t>扫描件</w:t>
      </w:r>
      <w:r w:rsidRPr="00B01624">
        <w:rPr>
          <w:rFonts w:ascii="___WRD_EMBED_SUB_41" w:eastAsia="___WRD_EMBED_SUB_41" w:hAnsi="___WRD_EMBED_SUB_41" w:cs="___WRD_EMBED_SUB_41" w:hint="eastAsia"/>
        </w:rPr>
        <w:t>。</w:t>
      </w:r>
      <w:r w:rsidRPr="00B01624">
        <w:rPr>
          <w:rFonts w:ascii="宋体" w:hAnsi="宋体" w:cs="宋体" w:hint="eastAsia"/>
        </w:rPr>
        <w:t>具体年份</w:t>
      </w:r>
      <w:r w:rsidRPr="00B01624">
        <w:rPr>
          <w:rFonts w:ascii="___WRD_EMBED_SUB_41" w:eastAsia="___WRD_EMBED_SUB_41" w:hAnsi="___WRD_EMBED_SUB_41" w:cs="___WRD_EMBED_SUB_41" w:hint="eastAsia"/>
        </w:rPr>
        <w:t>要求</w:t>
      </w:r>
      <w:r w:rsidRPr="00B01624">
        <w:rPr>
          <w:rFonts w:ascii="宋体" w:hAnsi="宋体" w:cs="宋体" w:hint="eastAsia"/>
        </w:rPr>
        <w:t>见</w:t>
      </w:r>
      <w:r w:rsidRPr="00B01624">
        <w:rPr>
          <w:rFonts w:ascii="___WRD_EMBED_SUB_41" w:eastAsia="___WRD_EMBED_SUB_41" w:hAnsi="___WRD_EMBED_SUB_41" w:cs="___WRD_EMBED_SUB_41" w:hint="eastAsia"/>
        </w:rPr>
        <w:t>第二章</w:t>
      </w:r>
      <w:r w:rsidRPr="00B01624">
        <w:rPr>
          <w:rFonts w:eastAsia="楷体_GB2312"/>
        </w:rPr>
        <w:t>“</w:t>
      </w:r>
      <w:r w:rsidRPr="00B01624">
        <w:rPr>
          <w:rFonts w:eastAsia="楷体_GB2312"/>
        </w:rPr>
        <w:t>投标人须知</w:t>
      </w:r>
      <w:r w:rsidRPr="00B01624">
        <w:rPr>
          <w:rFonts w:eastAsia="楷体_GB2312"/>
        </w:rPr>
        <w:t>”</w:t>
      </w:r>
      <w:r w:rsidRPr="00B01624">
        <w:rPr>
          <w:rFonts w:eastAsia="楷体_GB2312"/>
        </w:rPr>
        <w:t>的</w:t>
      </w:r>
      <w:r w:rsidRPr="00B01624">
        <w:rPr>
          <w:rFonts w:ascii="宋体" w:hAnsi="宋体" w:cs="宋体" w:hint="eastAsia"/>
        </w:rPr>
        <w:t>规</w:t>
      </w:r>
      <w:r w:rsidRPr="00B01624">
        <w:rPr>
          <w:rFonts w:ascii="___WRD_EMBED_SUB_41" w:eastAsia="___WRD_EMBED_SUB_41" w:hAnsi="___WRD_EMBED_SUB_41" w:cs="___WRD_EMBED_SUB_41" w:hint="eastAsia"/>
        </w:rPr>
        <w:t>定。以上</w:t>
      </w:r>
      <w:r w:rsidRPr="00B01624">
        <w:rPr>
          <w:rFonts w:ascii="宋体" w:hAnsi="宋体" w:cs="宋体" w:hint="eastAsia"/>
        </w:rPr>
        <w:t>扫描件</w:t>
      </w:r>
      <w:r w:rsidRPr="00B01624">
        <w:rPr>
          <w:rFonts w:ascii="___WRD_EMBED_SUB_41" w:eastAsia="___WRD_EMBED_SUB_41" w:hAnsi="___WRD_EMBED_SUB_41" w:cs="___WRD_EMBED_SUB_41" w:hint="eastAsia"/>
        </w:rPr>
        <w:t>均为原</w:t>
      </w:r>
      <w:r w:rsidRPr="00B01624">
        <w:rPr>
          <w:rFonts w:ascii="宋体" w:hAnsi="宋体" w:cs="宋体" w:hint="eastAsia"/>
        </w:rPr>
        <w:t>件</w:t>
      </w:r>
      <w:r w:rsidRPr="00B01624">
        <w:rPr>
          <w:rFonts w:ascii="___WRD_EMBED_SUB_41" w:eastAsia="___WRD_EMBED_SUB_41" w:hAnsi="___WRD_EMBED_SUB_41" w:cs="___WRD_EMBED_SUB_41" w:hint="eastAsia"/>
        </w:rPr>
        <w:t>的</w:t>
      </w:r>
      <w:r w:rsidRPr="00B01624">
        <w:rPr>
          <w:rFonts w:ascii="宋体" w:hAnsi="宋体" w:cs="宋体" w:hint="eastAsia"/>
        </w:rPr>
        <w:t>扫描件</w:t>
      </w:r>
      <w:r w:rsidRPr="00B01624">
        <w:rPr>
          <w:rFonts w:ascii="___WRD_EMBED_SUB_41" w:eastAsia="___WRD_EMBED_SUB_41" w:hAnsi="___WRD_EMBED_SUB_41" w:cs="___WRD_EMBED_SUB_41" w:hint="eastAsia"/>
        </w:rPr>
        <w:t>】</w:t>
      </w:r>
    </w:p>
    <w:p w:rsidR="00B55BD9" w:rsidRPr="00B01624" w:rsidRDefault="00B55BD9">
      <w:pPr>
        <w:spacing w:line="360" w:lineRule="auto"/>
        <w:rPr>
          <w:rFonts w:eastAsia="楷体_GB2312"/>
        </w:rPr>
      </w:pPr>
    </w:p>
    <w:p w:rsidR="00B55BD9" w:rsidRPr="00B01624" w:rsidRDefault="00B55BD9">
      <w:pPr>
        <w:spacing w:line="360" w:lineRule="auto"/>
        <w:rPr>
          <w:rFonts w:eastAsia="楷体_GB2312"/>
        </w:rPr>
      </w:pPr>
    </w:p>
    <w:p w:rsidR="00B55BD9" w:rsidRPr="00B01624" w:rsidRDefault="00B55BD9">
      <w:pPr>
        <w:spacing w:line="360" w:lineRule="auto"/>
      </w:pPr>
    </w:p>
    <w:p w:rsidR="00B55BD9" w:rsidRPr="00B01624" w:rsidRDefault="004E1434">
      <w:pPr>
        <w:spacing w:line="360" w:lineRule="auto"/>
        <w:ind w:firstLineChars="200" w:firstLine="562"/>
        <w:outlineLvl w:val="3"/>
        <w:rPr>
          <w:b/>
          <w:bCs/>
          <w:sz w:val="28"/>
          <w:szCs w:val="28"/>
        </w:rPr>
      </w:pPr>
      <w:r w:rsidRPr="00B01624">
        <w:rPr>
          <w:b/>
          <w:bCs/>
          <w:sz w:val="28"/>
          <w:szCs w:val="28"/>
        </w:rPr>
        <w:t>7.9</w:t>
      </w:r>
      <w:r w:rsidRPr="00B01624">
        <w:rPr>
          <w:b/>
          <w:bCs/>
          <w:sz w:val="28"/>
          <w:szCs w:val="28"/>
        </w:rPr>
        <w:t>中小企业声明函</w:t>
      </w:r>
    </w:p>
    <w:p w:rsidR="00B55BD9" w:rsidRPr="00B01624" w:rsidRDefault="004E1434">
      <w:pPr>
        <w:widowControl/>
        <w:snapToGrid w:val="0"/>
        <w:spacing w:before="100" w:beforeAutospacing="1" w:after="100" w:afterAutospacing="1" w:line="300" w:lineRule="auto"/>
        <w:jc w:val="center"/>
        <w:rPr>
          <w:b/>
          <w:snapToGrid w:val="0"/>
          <w:kern w:val="0"/>
          <w:sz w:val="24"/>
        </w:rPr>
      </w:pPr>
      <w:r w:rsidRPr="00B01624">
        <w:rPr>
          <w:b/>
          <w:snapToGrid w:val="0"/>
          <w:kern w:val="0"/>
          <w:sz w:val="24"/>
        </w:rPr>
        <w:t>中小企业声明函（工程、服务）</w:t>
      </w:r>
    </w:p>
    <w:p w:rsidR="00B55BD9" w:rsidRPr="00B01624" w:rsidRDefault="004E1434">
      <w:pPr>
        <w:spacing w:line="360" w:lineRule="auto"/>
        <w:ind w:firstLine="420"/>
        <w:rPr>
          <w:bCs/>
        </w:rPr>
      </w:pPr>
      <w:r w:rsidRPr="00B01624">
        <w:rPr>
          <w:bCs/>
        </w:rPr>
        <w:t>本公司（联合体）郑重声明，根据《政府采购促进中小企业发展管理办法》（财库﹝</w:t>
      </w:r>
      <w:r w:rsidRPr="00B01624">
        <w:rPr>
          <w:bCs/>
        </w:rPr>
        <w:t>2020</w:t>
      </w:r>
      <w:r w:rsidRPr="00B01624">
        <w:rPr>
          <w:bCs/>
        </w:rPr>
        <w:t>﹞</w:t>
      </w:r>
      <w:r w:rsidRPr="00B01624">
        <w:rPr>
          <w:bCs/>
        </w:rPr>
        <w:t xml:space="preserve">46 </w:t>
      </w:r>
      <w:r w:rsidRPr="00B01624">
        <w:rPr>
          <w:bCs/>
        </w:rPr>
        <w:t>号）的规定，本公司（联合体）参加</w:t>
      </w:r>
      <w:r w:rsidRPr="00B01624">
        <w:rPr>
          <w:bCs/>
          <w:u w:val="single"/>
        </w:rPr>
        <w:t>（单位名称）</w:t>
      </w:r>
      <w:r w:rsidRPr="00B01624">
        <w:rPr>
          <w:bCs/>
        </w:rPr>
        <w:t>的</w:t>
      </w:r>
      <w:r w:rsidRPr="00B01624">
        <w:rPr>
          <w:bCs/>
          <w:u w:val="single"/>
        </w:rPr>
        <w:t>（项目名称）</w:t>
      </w:r>
      <w:r w:rsidRPr="00B01624">
        <w:rPr>
          <w:bCs/>
        </w:rPr>
        <w:t>采购活动，工程的施工单位全部为符合政策要求的中小企业（或者：服务全部由符合政策要求的中小企业承接）。相关企业（含联合体中的中小企业、签订分包意向协议的中小企业）的具体情况如下：</w:t>
      </w:r>
    </w:p>
    <w:p w:rsidR="00B55BD9" w:rsidRPr="00B01624" w:rsidRDefault="004E1434">
      <w:pPr>
        <w:spacing w:line="360" w:lineRule="auto"/>
        <w:ind w:firstLine="420"/>
        <w:rPr>
          <w:bCs/>
        </w:rPr>
      </w:pPr>
      <w:r w:rsidRPr="00B01624">
        <w:rPr>
          <w:bCs/>
        </w:rPr>
        <w:t>1.</w:t>
      </w:r>
      <w:r w:rsidRPr="00B01624">
        <w:rPr>
          <w:bCs/>
          <w:u w:val="single"/>
        </w:rPr>
        <w:t>（标的名称）</w:t>
      </w:r>
      <w:r w:rsidRPr="00B01624">
        <w:rPr>
          <w:bCs/>
        </w:rPr>
        <w:t>，属于</w:t>
      </w:r>
      <w:r w:rsidRPr="00B01624">
        <w:rPr>
          <w:bCs/>
          <w:u w:val="single"/>
        </w:rPr>
        <w:t>（第二章</w:t>
      </w:r>
      <w:r w:rsidRPr="00B01624">
        <w:rPr>
          <w:bCs/>
          <w:u w:val="single"/>
        </w:rPr>
        <w:t>“</w:t>
      </w:r>
      <w:r w:rsidRPr="00B01624">
        <w:rPr>
          <w:bCs/>
          <w:u w:val="single"/>
        </w:rPr>
        <w:t>投标人须知前附表</w:t>
      </w:r>
      <w:r w:rsidRPr="00B01624">
        <w:rPr>
          <w:bCs/>
          <w:u w:val="single"/>
        </w:rPr>
        <w:t>”10.1.5</w:t>
      </w:r>
      <w:r w:rsidRPr="00B01624">
        <w:rPr>
          <w:bCs/>
          <w:u w:val="single"/>
        </w:rPr>
        <w:t>中明确的所属行业）</w:t>
      </w:r>
      <w:r w:rsidRPr="00B01624">
        <w:rPr>
          <w:bCs/>
        </w:rPr>
        <w:t>行业；承建（承接）企业为</w:t>
      </w:r>
      <w:r w:rsidRPr="00B01624">
        <w:rPr>
          <w:bCs/>
          <w:u w:val="single"/>
        </w:rPr>
        <w:t>（企业名称）</w:t>
      </w:r>
      <w:r w:rsidRPr="00B01624">
        <w:rPr>
          <w:bCs/>
        </w:rPr>
        <w:t>，从业人员人，营业收入为万元，资产总额为万元，属于</w:t>
      </w:r>
      <w:r w:rsidRPr="00B01624">
        <w:rPr>
          <w:bCs/>
          <w:u w:val="single"/>
        </w:rPr>
        <w:t>（中型企业、小型企业、微型企业）</w:t>
      </w:r>
      <w:r w:rsidRPr="00B01624">
        <w:rPr>
          <w:bCs/>
        </w:rPr>
        <w:t>；</w:t>
      </w:r>
    </w:p>
    <w:p w:rsidR="00B55BD9" w:rsidRPr="00B01624" w:rsidRDefault="004E1434">
      <w:pPr>
        <w:spacing w:line="360" w:lineRule="auto"/>
        <w:ind w:firstLine="420"/>
        <w:rPr>
          <w:bCs/>
        </w:rPr>
      </w:pPr>
      <w:r w:rsidRPr="00B01624">
        <w:rPr>
          <w:bCs/>
        </w:rPr>
        <w:t>2.</w:t>
      </w:r>
      <w:r w:rsidRPr="00B01624">
        <w:rPr>
          <w:bCs/>
          <w:u w:val="single"/>
        </w:rPr>
        <w:t>（标的名称）</w:t>
      </w:r>
      <w:r w:rsidRPr="00B01624">
        <w:rPr>
          <w:bCs/>
        </w:rPr>
        <w:t>，属于</w:t>
      </w:r>
      <w:r w:rsidRPr="00B01624">
        <w:rPr>
          <w:bCs/>
          <w:u w:val="single"/>
        </w:rPr>
        <w:t>（第二章</w:t>
      </w:r>
      <w:r w:rsidRPr="00B01624">
        <w:rPr>
          <w:bCs/>
          <w:u w:val="single"/>
        </w:rPr>
        <w:t>“</w:t>
      </w:r>
      <w:r w:rsidRPr="00B01624">
        <w:rPr>
          <w:bCs/>
          <w:u w:val="single"/>
        </w:rPr>
        <w:t>投标人须知前附表</w:t>
      </w:r>
      <w:r w:rsidRPr="00B01624">
        <w:rPr>
          <w:bCs/>
          <w:u w:val="single"/>
        </w:rPr>
        <w:t>”10.1.5</w:t>
      </w:r>
      <w:r w:rsidRPr="00B01624">
        <w:rPr>
          <w:bCs/>
          <w:u w:val="single"/>
        </w:rPr>
        <w:t>中明确的所属行业）</w:t>
      </w:r>
      <w:r w:rsidRPr="00B01624">
        <w:rPr>
          <w:bCs/>
        </w:rPr>
        <w:t>行业；承建（承接）企业为</w:t>
      </w:r>
      <w:r w:rsidRPr="00B01624">
        <w:rPr>
          <w:bCs/>
          <w:u w:val="single"/>
        </w:rPr>
        <w:t>（企业名称）</w:t>
      </w:r>
      <w:r w:rsidRPr="00B01624">
        <w:rPr>
          <w:bCs/>
        </w:rPr>
        <w:t>，从业人员人，营业收入为万元，资产总额为万元，属于</w:t>
      </w:r>
      <w:r w:rsidRPr="00B01624">
        <w:rPr>
          <w:bCs/>
          <w:u w:val="single"/>
        </w:rPr>
        <w:t>（中型企业、小型企业、微型企业）</w:t>
      </w:r>
      <w:r w:rsidRPr="00B01624">
        <w:rPr>
          <w:bCs/>
        </w:rPr>
        <w:t>；</w:t>
      </w:r>
    </w:p>
    <w:p w:rsidR="00B55BD9" w:rsidRPr="00B01624" w:rsidRDefault="004E1434">
      <w:pPr>
        <w:spacing w:line="360" w:lineRule="auto"/>
        <w:ind w:firstLine="420"/>
        <w:rPr>
          <w:bCs/>
        </w:rPr>
      </w:pPr>
      <w:r w:rsidRPr="00B01624">
        <w:rPr>
          <w:bCs/>
        </w:rPr>
        <w:t>……</w:t>
      </w:r>
    </w:p>
    <w:p w:rsidR="00B55BD9" w:rsidRPr="00B01624" w:rsidRDefault="004E1434">
      <w:pPr>
        <w:spacing w:line="360" w:lineRule="auto"/>
        <w:ind w:firstLine="420"/>
        <w:rPr>
          <w:bCs/>
        </w:rPr>
      </w:pPr>
      <w:r w:rsidRPr="00B01624">
        <w:rPr>
          <w:bCs/>
        </w:rPr>
        <w:t>以上企业，不属于大企业的分支机构，不存在控股股东为大企业的情形，也不存在与大企业的负责人为同一人的情形。</w:t>
      </w:r>
    </w:p>
    <w:p w:rsidR="00B55BD9" w:rsidRPr="00B01624" w:rsidRDefault="004E1434">
      <w:pPr>
        <w:spacing w:line="360" w:lineRule="auto"/>
        <w:ind w:firstLine="420"/>
        <w:rPr>
          <w:bCs/>
        </w:rPr>
      </w:pPr>
      <w:r w:rsidRPr="00B01624">
        <w:rPr>
          <w:bCs/>
        </w:rPr>
        <w:t>本企业对上述声明内容的真实性负责。如有虚假，将依法承担相应责任。</w:t>
      </w:r>
    </w:p>
    <w:p w:rsidR="00B55BD9" w:rsidRPr="00B01624" w:rsidRDefault="004E1434">
      <w:pPr>
        <w:spacing w:line="360" w:lineRule="auto"/>
        <w:ind w:firstLineChars="1500" w:firstLine="3150"/>
        <w:rPr>
          <w:bCs/>
        </w:rPr>
      </w:pPr>
      <w:r w:rsidRPr="00B01624">
        <w:rPr>
          <w:bCs/>
        </w:rPr>
        <w:t>企业名称（</w:t>
      </w:r>
      <w:r w:rsidRPr="00B01624">
        <w:rPr>
          <w:spacing w:val="6"/>
        </w:rPr>
        <w:t>盖法人单位电子印章</w:t>
      </w:r>
      <w:r w:rsidRPr="00B01624">
        <w:rPr>
          <w:bCs/>
        </w:rPr>
        <w:t>）：</w:t>
      </w:r>
    </w:p>
    <w:p w:rsidR="00B55BD9" w:rsidRPr="00B01624" w:rsidRDefault="004E1434">
      <w:pPr>
        <w:spacing w:line="360" w:lineRule="auto"/>
        <w:ind w:firstLineChars="1500" w:firstLine="3150"/>
        <w:rPr>
          <w:bCs/>
        </w:rPr>
      </w:pPr>
      <w:r w:rsidRPr="00B01624">
        <w:rPr>
          <w:bCs/>
        </w:rPr>
        <w:t>日期：</w:t>
      </w:r>
    </w:p>
    <w:p w:rsidR="00B55BD9" w:rsidRPr="00B01624" w:rsidRDefault="00B55BD9">
      <w:pPr>
        <w:spacing w:line="360" w:lineRule="auto"/>
        <w:jc w:val="left"/>
        <w:rPr>
          <w:bCs/>
        </w:rPr>
      </w:pPr>
    </w:p>
    <w:p w:rsidR="00B55BD9" w:rsidRPr="00B01624" w:rsidRDefault="004E1434">
      <w:pPr>
        <w:spacing w:line="360" w:lineRule="auto"/>
        <w:jc w:val="left"/>
        <w:rPr>
          <w:bCs/>
        </w:rPr>
      </w:pPr>
      <w:r w:rsidRPr="00B01624">
        <w:rPr>
          <w:bCs/>
        </w:rPr>
        <w:t>注：（</w:t>
      </w:r>
      <w:r w:rsidRPr="00B01624">
        <w:rPr>
          <w:bCs/>
        </w:rPr>
        <w:t>1</w:t>
      </w:r>
      <w:r w:rsidRPr="00B01624">
        <w:rPr>
          <w:bCs/>
        </w:rPr>
        <w:t>）如投标人为联合体或分包的，声明函中</w:t>
      </w:r>
      <w:r w:rsidRPr="00B01624">
        <w:rPr>
          <w:bCs/>
        </w:rPr>
        <w:t>“</w:t>
      </w:r>
      <w:r w:rsidRPr="00B01624">
        <w:rPr>
          <w:bCs/>
        </w:rPr>
        <w:t>项目名称</w:t>
      </w:r>
      <w:r w:rsidRPr="00B01624">
        <w:rPr>
          <w:bCs/>
        </w:rPr>
        <w:t>”</w:t>
      </w:r>
      <w:r w:rsidRPr="00B01624">
        <w:rPr>
          <w:bCs/>
        </w:rPr>
        <w:t>应填写联合体中中小企业承担的具体内容或者中小企业具体分包内容。</w:t>
      </w:r>
    </w:p>
    <w:p w:rsidR="00B55BD9" w:rsidRPr="00B01624" w:rsidRDefault="004E1434">
      <w:pPr>
        <w:spacing w:line="360" w:lineRule="auto"/>
        <w:jc w:val="left"/>
        <w:rPr>
          <w:bCs/>
        </w:rPr>
      </w:pPr>
      <w:r w:rsidRPr="00B01624">
        <w:rPr>
          <w:bCs/>
        </w:rPr>
        <w:t>（</w:t>
      </w:r>
      <w:r w:rsidRPr="00B01624">
        <w:rPr>
          <w:bCs/>
        </w:rPr>
        <w:t>2</w:t>
      </w:r>
      <w:r w:rsidRPr="00B01624">
        <w:rPr>
          <w:bCs/>
        </w:rPr>
        <w:t>）请根据真实情况出具《中小企业声明函》。</w:t>
      </w:r>
      <w:r w:rsidRPr="00B01624">
        <w:t>中标候选人享受《政府采购促进中小企业发展管理办法》（财库〔</w:t>
      </w:r>
      <w:r w:rsidRPr="00B01624">
        <w:t>2020</w:t>
      </w:r>
      <w:r w:rsidRPr="00B01624">
        <w:t>〕</w:t>
      </w:r>
      <w:r w:rsidRPr="00B01624">
        <w:t>46</w:t>
      </w:r>
      <w:r w:rsidRPr="00B01624">
        <w:t>号）、</w:t>
      </w:r>
      <w:r w:rsidRPr="00B01624">
        <w:rPr>
          <w:szCs w:val="21"/>
        </w:rPr>
        <w:t>财政部《关于进一步加大政府采购支持中小企业力度的通知》（财库〔</w:t>
      </w:r>
      <w:r w:rsidRPr="00B01624">
        <w:rPr>
          <w:szCs w:val="21"/>
        </w:rPr>
        <w:t>2022</w:t>
      </w:r>
      <w:r w:rsidRPr="00B01624">
        <w:rPr>
          <w:szCs w:val="21"/>
        </w:rPr>
        <w:t>〕</w:t>
      </w:r>
      <w:r w:rsidRPr="00B01624">
        <w:rPr>
          <w:szCs w:val="21"/>
        </w:rPr>
        <w:t>19</w:t>
      </w:r>
      <w:r w:rsidRPr="00B01624">
        <w:rPr>
          <w:szCs w:val="21"/>
        </w:rPr>
        <w:t>号）</w:t>
      </w:r>
      <w:r w:rsidRPr="00B01624">
        <w:t>规定的中小企业扶持政策的，招标人或者其委托的招标代理机构应当在公示中标候选人时公开中标候选人的《中小企业声明函》</w:t>
      </w:r>
      <w:r w:rsidRPr="00B01624">
        <w:rPr>
          <w:bCs/>
        </w:rPr>
        <w:t>，接受社会监督。</w:t>
      </w:r>
    </w:p>
    <w:p w:rsidR="00B55BD9" w:rsidRPr="00B01624" w:rsidRDefault="004E1434">
      <w:pPr>
        <w:spacing w:line="360" w:lineRule="auto"/>
        <w:rPr>
          <w:bCs/>
        </w:rPr>
      </w:pPr>
      <w:r w:rsidRPr="00B01624">
        <w:rPr>
          <w:bCs/>
        </w:rPr>
        <w:t>（</w:t>
      </w:r>
      <w:r w:rsidRPr="00B01624">
        <w:rPr>
          <w:bCs/>
        </w:rPr>
        <w:t>3</w:t>
      </w:r>
      <w:r w:rsidRPr="00B01624">
        <w:rPr>
          <w:bCs/>
        </w:rPr>
        <w:t>）从业人员、营业收入、资产总额填报上一年度数据，无上一年度数据的新成立企业可不填报。</w:t>
      </w:r>
    </w:p>
    <w:p w:rsidR="00B55BD9" w:rsidRPr="00B01624" w:rsidRDefault="00B55BD9">
      <w:pPr>
        <w:spacing w:line="360" w:lineRule="auto"/>
        <w:rPr>
          <w:bCs/>
        </w:rPr>
      </w:pPr>
    </w:p>
    <w:p w:rsidR="00B55BD9" w:rsidRPr="00B01624" w:rsidRDefault="00B55BD9">
      <w:pPr>
        <w:spacing w:line="360" w:lineRule="auto"/>
        <w:rPr>
          <w:bCs/>
        </w:rPr>
      </w:pPr>
    </w:p>
    <w:p w:rsidR="00B55BD9" w:rsidRPr="00B01624" w:rsidRDefault="004E1434">
      <w:pPr>
        <w:widowControl/>
        <w:snapToGrid w:val="0"/>
        <w:spacing w:before="100" w:beforeAutospacing="1" w:after="100" w:afterAutospacing="1" w:line="300" w:lineRule="auto"/>
        <w:jc w:val="center"/>
        <w:rPr>
          <w:rFonts w:eastAsia="方正小标宋简体"/>
          <w:kern w:val="0"/>
          <w:sz w:val="44"/>
          <w:szCs w:val="44"/>
        </w:rPr>
      </w:pPr>
      <w:r w:rsidRPr="00B01624">
        <w:rPr>
          <w:b/>
          <w:snapToGrid w:val="0"/>
          <w:kern w:val="0"/>
          <w:sz w:val="24"/>
        </w:rPr>
        <w:t>中小企业声明函（货物）</w:t>
      </w:r>
    </w:p>
    <w:p w:rsidR="00B55BD9" w:rsidRPr="00B01624" w:rsidRDefault="004E1434">
      <w:pPr>
        <w:spacing w:line="360" w:lineRule="auto"/>
        <w:ind w:leftChars="-203" w:left="-426" w:right="142" w:firstLineChars="200" w:firstLine="420"/>
        <w:contextualSpacing/>
        <w:rPr>
          <w:kern w:val="24"/>
          <w:szCs w:val="21"/>
        </w:rPr>
      </w:pPr>
      <w:r w:rsidRPr="00B01624">
        <w:rPr>
          <w:kern w:val="24"/>
          <w:szCs w:val="21"/>
        </w:rPr>
        <w:t>本公司（联合体）郑重声明，根据《政府采购促进中小企业发展管理办法》（财库﹝</w:t>
      </w:r>
      <w:r w:rsidRPr="00B01624">
        <w:rPr>
          <w:kern w:val="24"/>
          <w:szCs w:val="21"/>
        </w:rPr>
        <w:t>2020</w:t>
      </w:r>
      <w:r w:rsidRPr="00B01624">
        <w:rPr>
          <w:kern w:val="24"/>
          <w:szCs w:val="21"/>
        </w:rPr>
        <w:t>﹞</w:t>
      </w:r>
      <w:r w:rsidRPr="00B01624">
        <w:rPr>
          <w:kern w:val="24"/>
          <w:szCs w:val="21"/>
        </w:rPr>
        <w:t>46</w:t>
      </w:r>
      <w:r w:rsidRPr="00B01624">
        <w:rPr>
          <w:kern w:val="24"/>
          <w:szCs w:val="21"/>
        </w:rPr>
        <w:t>号）的规定，本公司（联合体）参加</w:t>
      </w:r>
      <w:r w:rsidRPr="00B01624">
        <w:rPr>
          <w:kern w:val="24"/>
          <w:szCs w:val="21"/>
          <w:u w:val="single"/>
        </w:rPr>
        <w:t>（单位名称）</w:t>
      </w:r>
      <w:r w:rsidRPr="00B01624">
        <w:rPr>
          <w:kern w:val="24"/>
          <w:szCs w:val="21"/>
        </w:rPr>
        <w:t>的</w:t>
      </w:r>
      <w:r w:rsidRPr="00B01624">
        <w:rPr>
          <w:kern w:val="24"/>
          <w:szCs w:val="21"/>
          <w:u w:val="single"/>
        </w:rPr>
        <w:t>（项目名称）</w:t>
      </w:r>
      <w:r w:rsidRPr="00B01624">
        <w:rPr>
          <w:kern w:val="24"/>
          <w:szCs w:val="21"/>
        </w:rPr>
        <w:t>采购活动，提供的货物全部由符合政策要求的中小企业制造。相关企业（含联合体中的中小企业、签订分包意向协议的中小企业）的具体情况如下：</w:t>
      </w:r>
    </w:p>
    <w:p w:rsidR="00B55BD9" w:rsidRPr="00B01624" w:rsidRDefault="004E1434">
      <w:pPr>
        <w:tabs>
          <w:tab w:val="left" w:pos="1384"/>
          <w:tab w:val="left" w:pos="4562"/>
          <w:tab w:val="left" w:pos="6803"/>
        </w:tabs>
        <w:spacing w:line="360" w:lineRule="auto"/>
        <w:ind w:left="-426" w:right="-58" w:firstLine="655"/>
        <w:contextualSpacing/>
        <w:rPr>
          <w:kern w:val="24"/>
          <w:szCs w:val="21"/>
        </w:rPr>
      </w:pPr>
      <w:r w:rsidRPr="00B01624">
        <w:rPr>
          <w:kern w:val="24"/>
          <w:szCs w:val="21"/>
        </w:rPr>
        <w:t>1.</w:t>
      </w:r>
      <w:r w:rsidRPr="00B01624">
        <w:rPr>
          <w:kern w:val="24"/>
          <w:szCs w:val="21"/>
          <w:u w:val="single"/>
        </w:rPr>
        <w:t>（标的名称）</w:t>
      </w:r>
      <w:r w:rsidRPr="00B01624">
        <w:rPr>
          <w:kern w:val="24"/>
          <w:szCs w:val="21"/>
        </w:rPr>
        <w:t>，属于</w:t>
      </w:r>
      <w:r w:rsidRPr="00B01624">
        <w:rPr>
          <w:kern w:val="24"/>
          <w:szCs w:val="21"/>
          <w:u w:val="single"/>
        </w:rPr>
        <w:t>（第二章</w:t>
      </w:r>
      <w:r w:rsidRPr="00B01624">
        <w:rPr>
          <w:kern w:val="24"/>
          <w:szCs w:val="21"/>
          <w:u w:val="single"/>
        </w:rPr>
        <w:t>“</w:t>
      </w:r>
      <w:r w:rsidRPr="00B01624">
        <w:rPr>
          <w:kern w:val="24"/>
          <w:szCs w:val="21"/>
          <w:u w:val="single"/>
        </w:rPr>
        <w:t>投标人须知前附表</w:t>
      </w:r>
      <w:r w:rsidRPr="00B01624">
        <w:rPr>
          <w:kern w:val="24"/>
          <w:szCs w:val="21"/>
          <w:u w:val="single"/>
        </w:rPr>
        <w:t>”</w:t>
      </w:r>
      <w:r w:rsidRPr="00B01624">
        <w:rPr>
          <w:kern w:val="24"/>
          <w:szCs w:val="21"/>
          <w:u w:val="single"/>
        </w:rPr>
        <w:t>中明确的所属行业）</w:t>
      </w:r>
      <w:r w:rsidRPr="00B01624">
        <w:rPr>
          <w:kern w:val="24"/>
          <w:szCs w:val="21"/>
        </w:rPr>
        <w:t>行业；制造商为</w:t>
      </w:r>
      <w:r w:rsidRPr="00B01624">
        <w:rPr>
          <w:kern w:val="24"/>
          <w:szCs w:val="21"/>
          <w:u w:val="single"/>
        </w:rPr>
        <w:t>（企业名称）</w:t>
      </w:r>
      <w:r w:rsidRPr="00B01624">
        <w:rPr>
          <w:kern w:val="24"/>
          <w:szCs w:val="21"/>
        </w:rPr>
        <w:t>，从业人员人，营业收入为万元，资产总额为万元，属于</w:t>
      </w:r>
      <w:r w:rsidRPr="00B01624">
        <w:rPr>
          <w:kern w:val="24"/>
          <w:szCs w:val="21"/>
          <w:u w:val="single"/>
        </w:rPr>
        <w:t>（中型企业、小型企业、微型企业）</w:t>
      </w:r>
      <w:r w:rsidRPr="00B01624">
        <w:rPr>
          <w:kern w:val="24"/>
          <w:szCs w:val="21"/>
        </w:rPr>
        <w:t>；</w:t>
      </w:r>
    </w:p>
    <w:p w:rsidR="00B55BD9" w:rsidRPr="00B01624" w:rsidRDefault="004E1434">
      <w:pPr>
        <w:tabs>
          <w:tab w:val="left" w:pos="1065"/>
          <w:tab w:val="left" w:pos="6477"/>
        </w:tabs>
        <w:spacing w:line="360" w:lineRule="auto"/>
        <w:ind w:left="-426" w:right="-58" w:firstLine="655"/>
        <w:contextualSpacing/>
        <w:rPr>
          <w:kern w:val="24"/>
          <w:szCs w:val="21"/>
        </w:rPr>
      </w:pPr>
      <w:r w:rsidRPr="00B01624">
        <w:rPr>
          <w:kern w:val="24"/>
          <w:szCs w:val="21"/>
        </w:rPr>
        <w:t>2.</w:t>
      </w:r>
      <w:r w:rsidRPr="00B01624">
        <w:rPr>
          <w:kern w:val="24"/>
          <w:szCs w:val="21"/>
          <w:u w:val="single"/>
        </w:rPr>
        <w:t>（标的名称）</w:t>
      </w:r>
      <w:r w:rsidRPr="00B01624">
        <w:rPr>
          <w:kern w:val="24"/>
          <w:szCs w:val="21"/>
        </w:rPr>
        <w:t>，属于</w:t>
      </w:r>
      <w:r w:rsidRPr="00B01624">
        <w:rPr>
          <w:kern w:val="24"/>
          <w:szCs w:val="21"/>
          <w:u w:val="single"/>
        </w:rPr>
        <w:t>（第二章</w:t>
      </w:r>
      <w:r w:rsidRPr="00B01624">
        <w:rPr>
          <w:kern w:val="24"/>
          <w:szCs w:val="21"/>
          <w:u w:val="single"/>
        </w:rPr>
        <w:t>“</w:t>
      </w:r>
      <w:r w:rsidRPr="00B01624">
        <w:rPr>
          <w:kern w:val="24"/>
          <w:szCs w:val="21"/>
          <w:u w:val="single"/>
        </w:rPr>
        <w:t>投标人须知前附表</w:t>
      </w:r>
      <w:r w:rsidRPr="00B01624">
        <w:rPr>
          <w:kern w:val="24"/>
          <w:szCs w:val="21"/>
          <w:u w:val="single"/>
        </w:rPr>
        <w:t>”</w:t>
      </w:r>
      <w:r w:rsidRPr="00B01624">
        <w:rPr>
          <w:kern w:val="24"/>
          <w:szCs w:val="21"/>
          <w:u w:val="single"/>
        </w:rPr>
        <w:t>中明确的所属行业）</w:t>
      </w:r>
      <w:r w:rsidRPr="00B01624">
        <w:rPr>
          <w:kern w:val="24"/>
          <w:szCs w:val="21"/>
        </w:rPr>
        <w:t>行业；制造商为</w:t>
      </w:r>
      <w:r w:rsidRPr="00B01624">
        <w:rPr>
          <w:kern w:val="24"/>
          <w:szCs w:val="21"/>
          <w:u w:val="single"/>
        </w:rPr>
        <w:t>（企业名称）</w:t>
      </w:r>
      <w:r w:rsidRPr="00B01624">
        <w:rPr>
          <w:kern w:val="24"/>
          <w:szCs w:val="21"/>
        </w:rPr>
        <w:t>，从业人员人，营业收入为万元，资产总额为万元，属于</w:t>
      </w:r>
      <w:r w:rsidRPr="00B01624">
        <w:rPr>
          <w:kern w:val="24"/>
          <w:szCs w:val="21"/>
          <w:u w:val="single"/>
        </w:rPr>
        <w:t>（中型企业、小型企业、微型企业）</w:t>
      </w:r>
      <w:r w:rsidRPr="00B01624">
        <w:rPr>
          <w:kern w:val="24"/>
          <w:szCs w:val="21"/>
        </w:rPr>
        <w:t>；</w:t>
      </w:r>
    </w:p>
    <w:p w:rsidR="00B55BD9" w:rsidRPr="00B01624" w:rsidRDefault="004E1434">
      <w:pPr>
        <w:spacing w:line="360" w:lineRule="auto"/>
        <w:ind w:left="142" w:right="142"/>
        <w:contextualSpacing/>
        <w:rPr>
          <w:kern w:val="24"/>
          <w:szCs w:val="21"/>
        </w:rPr>
      </w:pPr>
      <w:r w:rsidRPr="00B01624">
        <w:rPr>
          <w:kern w:val="24"/>
          <w:szCs w:val="21"/>
        </w:rPr>
        <w:t xml:space="preserve">…… </w:t>
      </w:r>
    </w:p>
    <w:p w:rsidR="00B55BD9" w:rsidRPr="00B01624" w:rsidRDefault="004E1434" w:rsidP="00F93BF4">
      <w:pPr>
        <w:spacing w:line="360" w:lineRule="auto"/>
        <w:ind w:leftChars="-193" w:left="-405" w:right="142" w:firstLineChars="189" w:firstLine="397"/>
        <w:contextualSpacing/>
        <w:rPr>
          <w:kern w:val="24"/>
          <w:szCs w:val="21"/>
        </w:rPr>
      </w:pPr>
      <w:r w:rsidRPr="00B01624">
        <w:rPr>
          <w:kern w:val="24"/>
          <w:szCs w:val="21"/>
        </w:rPr>
        <w:t>以上企业，不属于大企业的分支机构，不存在控股股东为大企业的情形，也不存在与大企业的负责人为同一人的情形。</w:t>
      </w:r>
    </w:p>
    <w:p w:rsidR="00B55BD9" w:rsidRPr="00B01624" w:rsidRDefault="004E1434">
      <w:pPr>
        <w:spacing w:line="360" w:lineRule="auto"/>
        <w:ind w:firstLineChars="200" w:firstLine="420"/>
        <w:rPr>
          <w:kern w:val="24"/>
          <w:szCs w:val="21"/>
        </w:rPr>
      </w:pPr>
      <w:r w:rsidRPr="00B01624">
        <w:rPr>
          <w:kern w:val="24"/>
          <w:szCs w:val="21"/>
        </w:rPr>
        <w:t>本企业对上述声明内容的真实性负责。如有虚假，将依法承担相应责任。</w:t>
      </w:r>
    </w:p>
    <w:p w:rsidR="00B55BD9" w:rsidRPr="00B01624" w:rsidRDefault="004E1434">
      <w:pPr>
        <w:spacing w:line="360" w:lineRule="auto"/>
        <w:ind w:firstLineChars="1500" w:firstLine="3150"/>
        <w:rPr>
          <w:bCs/>
        </w:rPr>
      </w:pPr>
      <w:r w:rsidRPr="00B01624">
        <w:rPr>
          <w:bCs/>
        </w:rPr>
        <w:t>企业名称（</w:t>
      </w:r>
      <w:r w:rsidRPr="00B01624">
        <w:rPr>
          <w:spacing w:val="6"/>
        </w:rPr>
        <w:t>盖法人单位电子印章</w:t>
      </w:r>
      <w:r w:rsidRPr="00B01624">
        <w:rPr>
          <w:bCs/>
        </w:rPr>
        <w:t>）：</w:t>
      </w:r>
    </w:p>
    <w:p w:rsidR="00B55BD9" w:rsidRPr="00B01624" w:rsidRDefault="004E1434">
      <w:pPr>
        <w:spacing w:line="360" w:lineRule="auto"/>
        <w:ind w:firstLineChars="1500" w:firstLine="3150"/>
        <w:rPr>
          <w:bCs/>
        </w:rPr>
      </w:pPr>
      <w:r w:rsidRPr="00B01624">
        <w:rPr>
          <w:bCs/>
        </w:rPr>
        <w:t>日期：</w:t>
      </w:r>
    </w:p>
    <w:p w:rsidR="00B55BD9" w:rsidRPr="00B01624" w:rsidRDefault="00B55BD9">
      <w:pPr>
        <w:spacing w:line="360" w:lineRule="auto"/>
        <w:jc w:val="left"/>
        <w:rPr>
          <w:bCs/>
        </w:rPr>
      </w:pPr>
    </w:p>
    <w:p w:rsidR="00B55BD9" w:rsidRPr="00B01624" w:rsidRDefault="004E1434">
      <w:pPr>
        <w:spacing w:line="360" w:lineRule="auto"/>
        <w:jc w:val="left"/>
        <w:rPr>
          <w:bCs/>
        </w:rPr>
      </w:pPr>
      <w:r w:rsidRPr="00B01624">
        <w:rPr>
          <w:bCs/>
        </w:rPr>
        <w:t>注：（</w:t>
      </w:r>
      <w:r w:rsidRPr="00B01624">
        <w:rPr>
          <w:bCs/>
        </w:rPr>
        <w:t>1</w:t>
      </w:r>
      <w:r w:rsidRPr="00B01624">
        <w:rPr>
          <w:bCs/>
        </w:rPr>
        <w:t>）如投标人为联合体或分包的，声明函中</w:t>
      </w:r>
      <w:r w:rsidRPr="00B01624">
        <w:rPr>
          <w:bCs/>
        </w:rPr>
        <w:t>“</w:t>
      </w:r>
      <w:r w:rsidRPr="00B01624">
        <w:rPr>
          <w:bCs/>
        </w:rPr>
        <w:t>项目名称</w:t>
      </w:r>
      <w:r w:rsidRPr="00B01624">
        <w:rPr>
          <w:bCs/>
        </w:rPr>
        <w:t>”</w:t>
      </w:r>
      <w:r w:rsidRPr="00B01624">
        <w:rPr>
          <w:bCs/>
        </w:rPr>
        <w:t>应填写联合体中中小企业承担的具体内容或者中小企业具体分包内容。</w:t>
      </w:r>
    </w:p>
    <w:p w:rsidR="00B55BD9" w:rsidRPr="00B01624" w:rsidRDefault="004E1434">
      <w:pPr>
        <w:spacing w:line="360" w:lineRule="auto"/>
        <w:jc w:val="left"/>
        <w:rPr>
          <w:bCs/>
        </w:rPr>
      </w:pPr>
      <w:r w:rsidRPr="00B01624">
        <w:rPr>
          <w:bCs/>
        </w:rPr>
        <w:t>（</w:t>
      </w:r>
      <w:r w:rsidRPr="00B01624">
        <w:rPr>
          <w:bCs/>
        </w:rPr>
        <w:t>2</w:t>
      </w:r>
      <w:r w:rsidRPr="00B01624">
        <w:rPr>
          <w:bCs/>
        </w:rPr>
        <w:t>）请根据真实情况出具《中小企业声明函》。</w:t>
      </w:r>
      <w:r w:rsidRPr="00B01624">
        <w:t>中标候选人享受《政府采购促进中小企业发展管理办法》（财库〔</w:t>
      </w:r>
      <w:r w:rsidRPr="00B01624">
        <w:t>2020</w:t>
      </w:r>
      <w:r w:rsidRPr="00B01624">
        <w:t>〕</w:t>
      </w:r>
      <w:r w:rsidRPr="00B01624">
        <w:t>46</w:t>
      </w:r>
      <w:r w:rsidRPr="00B01624">
        <w:t>号）、</w:t>
      </w:r>
      <w:r w:rsidRPr="00B01624">
        <w:rPr>
          <w:szCs w:val="21"/>
        </w:rPr>
        <w:t>财政部《关于进一步加大政府采购支持中小企业力度的通知》（财库〔</w:t>
      </w:r>
      <w:r w:rsidRPr="00B01624">
        <w:rPr>
          <w:szCs w:val="21"/>
        </w:rPr>
        <w:t>2022</w:t>
      </w:r>
      <w:r w:rsidRPr="00B01624">
        <w:rPr>
          <w:szCs w:val="21"/>
        </w:rPr>
        <w:t>〕</w:t>
      </w:r>
      <w:r w:rsidRPr="00B01624">
        <w:rPr>
          <w:szCs w:val="21"/>
        </w:rPr>
        <w:t>19</w:t>
      </w:r>
      <w:r w:rsidRPr="00B01624">
        <w:rPr>
          <w:szCs w:val="21"/>
        </w:rPr>
        <w:t>号）</w:t>
      </w:r>
      <w:r w:rsidRPr="00B01624">
        <w:t>规定的中小企业扶持政策的，招标人或者其委托的招标代理机构应当在公示中标候选人时公开中标候选人的《中小企业声明函》</w:t>
      </w:r>
      <w:r w:rsidRPr="00B01624">
        <w:rPr>
          <w:bCs/>
        </w:rPr>
        <w:t>，接受社会监督。</w:t>
      </w:r>
    </w:p>
    <w:p w:rsidR="00B55BD9" w:rsidRPr="00B01624" w:rsidRDefault="004E1434">
      <w:pPr>
        <w:spacing w:line="360" w:lineRule="auto"/>
        <w:rPr>
          <w:bCs/>
        </w:rPr>
      </w:pPr>
      <w:r w:rsidRPr="00B01624">
        <w:rPr>
          <w:bCs/>
        </w:rPr>
        <w:t>（</w:t>
      </w:r>
      <w:r w:rsidRPr="00B01624">
        <w:rPr>
          <w:bCs/>
        </w:rPr>
        <w:t>3</w:t>
      </w:r>
      <w:r w:rsidRPr="00B01624">
        <w:rPr>
          <w:bCs/>
        </w:rPr>
        <w:t>）从业人员、营业收入、资产总额填报上一年度数据，无上一年度数据的新成立企业可不填报。</w:t>
      </w:r>
    </w:p>
    <w:p w:rsidR="00B55BD9" w:rsidRPr="00B01624" w:rsidRDefault="00B55BD9">
      <w:pPr>
        <w:spacing w:line="360" w:lineRule="auto"/>
        <w:rPr>
          <w:bCs/>
        </w:rPr>
      </w:pPr>
    </w:p>
    <w:p w:rsidR="00B55BD9" w:rsidRPr="00B01624" w:rsidRDefault="004E1434">
      <w:pPr>
        <w:spacing w:line="360" w:lineRule="auto"/>
        <w:ind w:firstLineChars="200" w:firstLine="562"/>
        <w:outlineLvl w:val="3"/>
        <w:rPr>
          <w:b/>
          <w:bCs/>
          <w:sz w:val="28"/>
          <w:szCs w:val="28"/>
        </w:rPr>
      </w:pPr>
      <w:r w:rsidRPr="00B01624">
        <w:rPr>
          <w:b/>
          <w:bCs/>
          <w:sz w:val="28"/>
          <w:szCs w:val="28"/>
        </w:rPr>
        <w:t>7.10</w:t>
      </w:r>
      <w:r w:rsidRPr="00B01624">
        <w:rPr>
          <w:b/>
          <w:bCs/>
          <w:sz w:val="28"/>
          <w:szCs w:val="28"/>
        </w:rPr>
        <w:t>残疾人福利性单位声明函</w:t>
      </w:r>
    </w:p>
    <w:p w:rsidR="00B55BD9" w:rsidRPr="00B01624" w:rsidRDefault="00B55BD9">
      <w:pPr>
        <w:spacing w:line="360" w:lineRule="auto"/>
      </w:pPr>
    </w:p>
    <w:p w:rsidR="00B55BD9" w:rsidRPr="00B01624" w:rsidRDefault="004E1434">
      <w:pPr>
        <w:spacing w:line="588" w:lineRule="exact"/>
        <w:jc w:val="center"/>
        <w:rPr>
          <w:b/>
          <w:bCs/>
          <w:spacing w:val="6"/>
          <w:sz w:val="24"/>
        </w:rPr>
      </w:pPr>
      <w:r w:rsidRPr="00B01624">
        <w:rPr>
          <w:b/>
          <w:bCs/>
          <w:spacing w:val="6"/>
          <w:sz w:val="24"/>
        </w:rPr>
        <w:t>残疾人福利性单位声明函</w:t>
      </w:r>
    </w:p>
    <w:p w:rsidR="00B55BD9" w:rsidRPr="00B01624" w:rsidRDefault="00B55BD9">
      <w:pPr>
        <w:spacing w:line="360" w:lineRule="auto"/>
        <w:rPr>
          <w:rFonts w:eastAsia="仿宋_GB2312"/>
          <w:bCs/>
          <w:spacing w:val="6"/>
          <w:sz w:val="30"/>
          <w:szCs w:val="30"/>
        </w:rPr>
      </w:pPr>
    </w:p>
    <w:p w:rsidR="00B55BD9" w:rsidRPr="00B01624" w:rsidRDefault="004E1434">
      <w:pPr>
        <w:spacing w:line="360" w:lineRule="auto"/>
        <w:ind w:firstLineChars="200" w:firstLine="444"/>
        <w:rPr>
          <w:spacing w:val="6"/>
        </w:rPr>
      </w:pPr>
      <w:r w:rsidRPr="00B01624">
        <w:rPr>
          <w:spacing w:val="6"/>
        </w:rPr>
        <w:t>本单位郑重声明，根据《财政部</w:t>
      </w:r>
      <w:r w:rsidRPr="00B01624">
        <w:rPr>
          <w:spacing w:val="6"/>
        </w:rPr>
        <w:t xml:space="preserve"> </w:t>
      </w:r>
      <w:r w:rsidRPr="00B01624">
        <w:rPr>
          <w:spacing w:val="6"/>
        </w:rPr>
        <w:t>民政部</w:t>
      </w:r>
      <w:r w:rsidRPr="00B01624">
        <w:rPr>
          <w:spacing w:val="6"/>
        </w:rPr>
        <w:t xml:space="preserve"> </w:t>
      </w:r>
      <w:r w:rsidRPr="00B01624">
        <w:rPr>
          <w:spacing w:val="6"/>
        </w:rPr>
        <w:t>中国残疾人联合会关于促进残疾人就业政府采购政策的通知》（财库</w:t>
      </w:r>
      <w:r w:rsidRPr="00B01624">
        <w:t>〔</w:t>
      </w:r>
      <w:r w:rsidRPr="00B01624">
        <w:t>2017</w:t>
      </w:r>
      <w:r w:rsidRPr="00B01624">
        <w:t>〕</w:t>
      </w:r>
      <w:r w:rsidRPr="00B01624">
        <w:t xml:space="preserve"> 141</w:t>
      </w:r>
      <w:r w:rsidRPr="00B01624">
        <w:rPr>
          <w:spacing w:val="6"/>
        </w:rPr>
        <w:t>号）的规定，本单位为符合条件的残疾人福利性单位，且本单位参加</w:t>
      </w:r>
      <w:r w:rsidRPr="00B01624">
        <w:rPr>
          <w:spacing w:val="6"/>
          <w:u w:val="single"/>
        </w:rPr>
        <w:t>______</w:t>
      </w:r>
      <w:r w:rsidRPr="00B01624">
        <w:rPr>
          <w:spacing w:val="6"/>
        </w:rPr>
        <w:t>单位的</w:t>
      </w:r>
      <w:r w:rsidRPr="00B01624">
        <w:rPr>
          <w:spacing w:val="6"/>
          <w:u w:val="single"/>
        </w:rPr>
        <w:t>______</w:t>
      </w:r>
      <w:r w:rsidRPr="00B01624">
        <w:rPr>
          <w:spacing w:val="6"/>
        </w:rPr>
        <w:t>项目招标活动由本单位承担工程</w:t>
      </w:r>
      <w:r w:rsidRPr="00B01624">
        <w:rPr>
          <w:spacing w:val="-6"/>
        </w:rPr>
        <w:t>。</w:t>
      </w:r>
    </w:p>
    <w:p w:rsidR="00B55BD9" w:rsidRPr="00B01624" w:rsidRDefault="004E1434">
      <w:pPr>
        <w:spacing w:line="360" w:lineRule="auto"/>
        <w:ind w:firstLineChars="200" w:firstLine="444"/>
        <w:rPr>
          <w:spacing w:val="6"/>
        </w:rPr>
      </w:pPr>
      <w:r w:rsidRPr="00B01624">
        <w:rPr>
          <w:spacing w:val="6"/>
        </w:rPr>
        <w:t>本单位对上述声明的真实性负责。如有虚假，将依法承担相应责任。</w:t>
      </w:r>
    </w:p>
    <w:p w:rsidR="00B55BD9" w:rsidRPr="00B01624" w:rsidRDefault="00B55BD9">
      <w:pPr>
        <w:spacing w:line="360" w:lineRule="auto"/>
        <w:ind w:firstLineChars="200" w:firstLine="444"/>
        <w:rPr>
          <w:spacing w:val="6"/>
        </w:rPr>
      </w:pPr>
    </w:p>
    <w:p w:rsidR="00B55BD9" w:rsidRPr="00B01624" w:rsidRDefault="00B55BD9">
      <w:pPr>
        <w:spacing w:line="360" w:lineRule="auto"/>
        <w:ind w:firstLineChars="200" w:firstLine="444"/>
        <w:rPr>
          <w:spacing w:val="6"/>
        </w:rPr>
      </w:pPr>
    </w:p>
    <w:p w:rsidR="00B55BD9" w:rsidRPr="00B01624" w:rsidRDefault="004E1434">
      <w:pPr>
        <w:tabs>
          <w:tab w:val="left" w:pos="4860"/>
        </w:tabs>
        <w:spacing w:line="360" w:lineRule="auto"/>
        <w:ind w:right="1560" w:firstLineChars="200" w:firstLine="444"/>
        <w:contextualSpacing/>
        <w:jc w:val="center"/>
        <w:rPr>
          <w:spacing w:val="6"/>
        </w:rPr>
      </w:pPr>
      <w:r w:rsidRPr="00B01624">
        <w:rPr>
          <w:spacing w:val="6"/>
        </w:rPr>
        <w:t xml:space="preserve">         </w:t>
      </w:r>
      <w:r w:rsidRPr="00B01624">
        <w:rPr>
          <w:spacing w:val="6"/>
        </w:rPr>
        <w:t>单位名称（盖法人单位电子印章）</w:t>
      </w:r>
      <w:r w:rsidRPr="00B01624">
        <w:rPr>
          <w:spacing w:val="6"/>
        </w:rPr>
        <w:t xml:space="preserve"> </w:t>
      </w:r>
      <w:r w:rsidRPr="00B01624">
        <w:rPr>
          <w:spacing w:val="6"/>
        </w:rPr>
        <w:t>：</w:t>
      </w:r>
    </w:p>
    <w:p w:rsidR="00B55BD9" w:rsidRPr="00B01624" w:rsidRDefault="004E1434">
      <w:pPr>
        <w:tabs>
          <w:tab w:val="left" w:pos="4860"/>
        </w:tabs>
        <w:spacing w:line="360" w:lineRule="auto"/>
        <w:ind w:right="1560" w:firstLineChars="1000" w:firstLine="2220"/>
        <w:contextualSpacing/>
        <w:rPr>
          <w:rFonts w:eastAsia="楷体_GB2312"/>
        </w:rPr>
      </w:pPr>
      <w:r w:rsidRPr="00B01624">
        <w:rPr>
          <w:spacing w:val="6"/>
        </w:rPr>
        <w:t>日</w:t>
      </w:r>
      <w:r w:rsidRPr="00B01624">
        <w:rPr>
          <w:spacing w:val="6"/>
        </w:rPr>
        <w:t xml:space="preserve">  </w:t>
      </w:r>
      <w:r w:rsidRPr="00B01624">
        <w:rPr>
          <w:spacing w:val="6"/>
        </w:rPr>
        <w:t>期：</w:t>
      </w:r>
    </w:p>
    <w:p w:rsidR="00B55BD9" w:rsidRPr="00B01624" w:rsidRDefault="004E1434">
      <w:pPr>
        <w:keepNext/>
        <w:keepLines/>
        <w:spacing w:before="280" w:after="290" w:line="360" w:lineRule="auto"/>
        <w:ind w:firstLineChars="200" w:firstLine="562"/>
        <w:jc w:val="left"/>
        <w:outlineLvl w:val="3"/>
        <w:rPr>
          <w:rFonts w:eastAsia="黑体"/>
          <w:b/>
          <w:bCs/>
          <w:sz w:val="30"/>
          <w:szCs w:val="30"/>
        </w:rPr>
      </w:pPr>
      <w:bookmarkStart w:id="3241" w:name="_Toc940515462"/>
      <w:r w:rsidRPr="00B01624">
        <w:rPr>
          <w:rFonts w:eastAsia="黑体"/>
          <w:b/>
          <w:bCs/>
          <w:sz w:val="28"/>
          <w:szCs w:val="28"/>
        </w:rPr>
        <w:t>7.</w:t>
      </w:r>
      <w:r w:rsidRPr="00B01624">
        <w:rPr>
          <w:rFonts w:eastAsia="黑体" w:hint="eastAsia"/>
          <w:b/>
          <w:bCs/>
          <w:sz w:val="28"/>
          <w:szCs w:val="28"/>
        </w:rPr>
        <w:t>11</w:t>
      </w:r>
      <w:r w:rsidRPr="00B01624">
        <w:rPr>
          <w:rFonts w:eastAsia="黑体"/>
          <w:b/>
          <w:bCs/>
          <w:sz w:val="30"/>
          <w:szCs w:val="30"/>
        </w:rPr>
        <w:t>母公司承诺书（如有）</w:t>
      </w:r>
      <w:bookmarkEnd w:id="3241"/>
    </w:p>
    <w:p w:rsidR="00B55BD9" w:rsidRPr="00B01624" w:rsidRDefault="00B55BD9">
      <w:pPr>
        <w:spacing w:line="360" w:lineRule="auto"/>
        <w:ind w:firstLineChars="200" w:firstLine="562"/>
        <w:rPr>
          <w:b/>
          <w:bCs/>
          <w:sz w:val="28"/>
          <w:szCs w:val="28"/>
        </w:rPr>
      </w:pPr>
    </w:p>
    <w:p w:rsidR="00B55BD9" w:rsidRPr="00B01624" w:rsidRDefault="004E1434">
      <w:pPr>
        <w:spacing w:line="360" w:lineRule="auto"/>
        <w:ind w:firstLineChars="200" w:firstLine="562"/>
        <w:jc w:val="center"/>
        <w:rPr>
          <w:b/>
          <w:bCs/>
          <w:sz w:val="28"/>
          <w:szCs w:val="28"/>
        </w:rPr>
      </w:pPr>
      <w:r w:rsidRPr="00B01624">
        <w:rPr>
          <w:b/>
          <w:bCs/>
          <w:sz w:val="28"/>
          <w:szCs w:val="28"/>
        </w:rPr>
        <w:t>母公司承诺书（如有）</w:t>
      </w:r>
    </w:p>
    <w:p w:rsidR="00B55BD9" w:rsidRPr="00B01624" w:rsidRDefault="00B55BD9">
      <w:pPr>
        <w:spacing w:line="360" w:lineRule="auto"/>
        <w:ind w:firstLineChars="200" w:firstLine="562"/>
        <w:rPr>
          <w:b/>
          <w:bCs/>
          <w:sz w:val="28"/>
          <w:szCs w:val="28"/>
        </w:rPr>
      </w:pPr>
    </w:p>
    <w:p w:rsidR="00B55BD9" w:rsidRPr="00B01624" w:rsidRDefault="00B55BD9">
      <w:pPr>
        <w:spacing w:line="480" w:lineRule="auto"/>
        <w:jc w:val="left"/>
      </w:pPr>
    </w:p>
    <w:p w:rsidR="00B55BD9" w:rsidRPr="00B01624" w:rsidRDefault="004E1434">
      <w:pPr>
        <w:spacing w:line="480" w:lineRule="auto"/>
        <w:jc w:val="left"/>
      </w:pPr>
      <w:r w:rsidRPr="00B01624">
        <w:t>致（招标人名称）：</w:t>
      </w:r>
    </w:p>
    <w:p w:rsidR="00B55BD9" w:rsidRPr="00B01624" w:rsidRDefault="004E1434" w:rsidP="00F93BF4">
      <w:pPr>
        <w:spacing w:line="520" w:lineRule="exact"/>
        <w:ind w:left="-10" w:firstLineChars="217" w:firstLine="456"/>
        <w:jc w:val="left"/>
      </w:pPr>
      <w:r w:rsidRPr="00B01624">
        <w:t>我公司下属子公司</w:t>
      </w:r>
      <w:r w:rsidRPr="00B01624">
        <w:rPr>
          <w:u w:val="single"/>
        </w:rPr>
        <w:t xml:space="preserve">                  </w:t>
      </w:r>
      <w:r w:rsidRPr="00B01624">
        <w:rPr>
          <w:u w:val="single"/>
        </w:rPr>
        <w:t>（投标人名称）</w:t>
      </w:r>
      <w:r w:rsidRPr="00B01624">
        <w:t>为特许获得施工总承包资质企业，且以注册地在广西的建筑业</w:t>
      </w:r>
      <w:r w:rsidRPr="00B01624">
        <w:rPr>
          <w:rFonts w:hint="eastAsia"/>
        </w:rPr>
        <w:t>施工</w:t>
      </w:r>
      <w:r w:rsidRPr="00B01624">
        <w:t>企业参与（工程名称）项目的投标，根据自治区相关文件规定，我公司在此向招标人承诺：</w:t>
      </w:r>
    </w:p>
    <w:p w:rsidR="00B55BD9" w:rsidRPr="00B01624" w:rsidRDefault="004E1434" w:rsidP="00F93BF4">
      <w:pPr>
        <w:spacing w:line="520" w:lineRule="exact"/>
        <w:ind w:left="-10" w:firstLineChars="217" w:firstLine="456"/>
        <w:jc w:val="left"/>
      </w:pPr>
      <w:r w:rsidRPr="00B01624">
        <w:t>一旦中标，我方作为母公司身份保证按照政府相关部门的规定，并承诺在本工程质量、安全等方面予以担保并承担连带责任。</w:t>
      </w:r>
    </w:p>
    <w:p w:rsidR="00B55BD9" w:rsidRPr="00B01624" w:rsidRDefault="004E1434" w:rsidP="00F93BF4">
      <w:pPr>
        <w:spacing w:line="520" w:lineRule="exact"/>
        <w:ind w:left="-10" w:firstLineChars="217" w:firstLine="456"/>
        <w:jc w:val="left"/>
      </w:pPr>
      <w:r w:rsidRPr="00B01624">
        <w:t>附件：获批特许资质结果的公告网页截图（无此截图不按特许资质评审）</w:t>
      </w:r>
    </w:p>
    <w:p w:rsidR="00B55BD9" w:rsidRPr="00B01624" w:rsidRDefault="00B55BD9" w:rsidP="00F93BF4">
      <w:pPr>
        <w:spacing w:line="520" w:lineRule="exact"/>
        <w:ind w:left="-10" w:firstLineChars="217" w:firstLine="456"/>
        <w:jc w:val="left"/>
      </w:pPr>
    </w:p>
    <w:p w:rsidR="00B55BD9" w:rsidRPr="00B01624" w:rsidRDefault="00B55BD9">
      <w:pPr>
        <w:spacing w:line="520" w:lineRule="exact"/>
        <w:jc w:val="left"/>
      </w:pPr>
    </w:p>
    <w:p w:rsidR="00B55BD9" w:rsidRPr="00B01624" w:rsidRDefault="00B55BD9">
      <w:pPr>
        <w:spacing w:line="360" w:lineRule="auto"/>
        <w:ind w:firstLineChars="2100" w:firstLine="4410"/>
        <w:jc w:val="left"/>
      </w:pPr>
    </w:p>
    <w:p w:rsidR="00B55BD9" w:rsidRPr="00B01624" w:rsidRDefault="004E1434">
      <w:pPr>
        <w:spacing w:line="360" w:lineRule="auto"/>
        <w:jc w:val="right"/>
        <w:rPr>
          <w:u w:val="single"/>
        </w:rPr>
      </w:pPr>
      <w:r w:rsidRPr="00B01624">
        <w:t>投标人母公司：</w:t>
      </w:r>
      <w:r w:rsidRPr="00B01624">
        <w:rPr>
          <w:u w:val="single"/>
        </w:rPr>
        <w:t xml:space="preserve">                     </w:t>
      </w:r>
      <w:r w:rsidRPr="00B01624">
        <w:rPr>
          <w:u w:val="single"/>
        </w:rPr>
        <w:t>（盖法人单位章）</w:t>
      </w:r>
    </w:p>
    <w:p w:rsidR="00B55BD9" w:rsidRPr="00B01624" w:rsidRDefault="00B55BD9">
      <w:pPr>
        <w:spacing w:line="360" w:lineRule="auto"/>
        <w:ind w:firstLineChars="2100" w:firstLine="4410"/>
        <w:jc w:val="left"/>
        <w:rPr>
          <w:u w:val="single"/>
        </w:rPr>
      </w:pPr>
    </w:p>
    <w:p w:rsidR="00B55BD9" w:rsidRPr="00B01624" w:rsidRDefault="004E1434">
      <w:pPr>
        <w:jc w:val="right"/>
      </w:pPr>
      <w:r w:rsidRPr="00B01624">
        <w:t>日期：年月日</w:t>
      </w:r>
    </w:p>
    <w:p w:rsidR="00B55BD9" w:rsidRPr="00B01624" w:rsidRDefault="004E1434">
      <w:pPr>
        <w:tabs>
          <w:tab w:val="left" w:pos="4860"/>
        </w:tabs>
        <w:spacing w:line="360" w:lineRule="auto"/>
        <w:ind w:right="1560" w:firstLineChars="200" w:firstLine="420"/>
        <w:contextualSpacing/>
        <w:jc w:val="center"/>
        <w:rPr>
          <w:sz w:val="28"/>
          <w:szCs w:val="28"/>
        </w:rPr>
      </w:pPr>
      <w:r w:rsidRPr="00B01624">
        <w:br w:type="page"/>
      </w:r>
      <w:r w:rsidRPr="00B01624">
        <w:rPr>
          <w:sz w:val="28"/>
          <w:szCs w:val="28"/>
        </w:rPr>
        <w:t>（项目名称）总承包招标</w:t>
      </w:r>
    </w:p>
    <w:p w:rsidR="00B55BD9" w:rsidRPr="00B01624" w:rsidRDefault="00B55BD9">
      <w:pPr>
        <w:jc w:val="center"/>
        <w:rPr>
          <w:sz w:val="28"/>
          <w:szCs w:val="28"/>
        </w:rPr>
      </w:pPr>
    </w:p>
    <w:p w:rsidR="00B55BD9" w:rsidRPr="00B01624" w:rsidRDefault="004E1434" w:rsidP="00B01624">
      <w:pPr>
        <w:spacing w:beforeLines="100"/>
        <w:jc w:val="center"/>
        <w:rPr>
          <w:sz w:val="52"/>
          <w:szCs w:val="52"/>
        </w:rPr>
      </w:pPr>
      <w:r w:rsidRPr="00B01624">
        <w:rPr>
          <w:sz w:val="52"/>
          <w:szCs w:val="52"/>
        </w:rPr>
        <w:t>投</w:t>
      </w:r>
      <w:r w:rsidRPr="00B01624">
        <w:rPr>
          <w:sz w:val="52"/>
          <w:szCs w:val="52"/>
        </w:rPr>
        <w:t xml:space="preserve">  </w:t>
      </w:r>
      <w:r w:rsidRPr="00B01624">
        <w:rPr>
          <w:sz w:val="52"/>
          <w:szCs w:val="52"/>
        </w:rPr>
        <w:t>标</w:t>
      </w:r>
      <w:r w:rsidRPr="00B01624">
        <w:rPr>
          <w:sz w:val="52"/>
          <w:szCs w:val="52"/>
        </w:rPr>
        <w:t xml:space="preserve">  </w:t>
      </w:r>
      <w:r w:rsidRPr="00B01624">
        <w:rPr>
          <w:sz w:val="52"/>
          <w:szCs w:val="52"/>
        </w:rPr>
        <w:t>文</w:t>
      </w:r>
      <w:r w:rsidRPr="00B01624">
        <w:rPr>
          <w:sz w:val="52"/>
          <w:szCs w:val="52"/>
        </w:rPr>
        <w:t xml:space="preserve">  </w:t>
      </w:r>
      <w:r w:rsidRPr="00B01624">
        <w:rPr>
          <w:sz w:val="52"/>
          <w:szCs w:val="52"/>
        </w:rPr>
        <w:t>件</w:t>
      </w:r>
    </w:p>
    <w:p w:rsidR="00B55BD9" w:rsidRPr="00B01624" w:rsidRDefault="00B55BD9">
      <w:pPr>
        <w:jc w:val="center"/>
        <w:rPr>
          <w:sz w:val="32"/>
          <w:szCs w:val="32"/>
        </w:rPr>
      </w:pPr>
    </w:p>
    <w:p w:rsidR="00B55BD9" w:rsidRPr="00B01624" w:rsidRDefault="00B55BD9">
      <w:pPr>
        <w:rPr>
          <w:sz w:val="32"/>
          <w:szCs w:val="32"/>
        </w:rPr>
      </w:pPr>
    </w:p>
    <w:p w:rsidR="00B55BD9" w:rsidRPr="00B01624" w:rsidRDefault="00B55BD9">
      <w:pPr>
        <w:jc w:val="center"/>
        <w:rPr>
          <w:sz w:val="32"/>
          <w:szCs w:val="32"/>
        </w:rPr>
      </w:pPr>
    </w:p>
    <w:p w:rsidR="00B55BD9" w:rsidRPr="00B01624" w:rsidRDefault="004E1434">
      <w:pPr>
        <w:spacing w:line="360" w:lineRule="auto"/>
        <w:ind w:firstLineChars="850" w:firstLine="2380"/>
        <w:rPr>
          <w:sz w:val="28"/>
          <w:szCs w:val="28"/>
          <w:u w:val="single"/>
        </w:rPr>
      </w:pPr>
      <w:r w:rsidRPr="00B01624">
        <w:rPr>
          <w:sz w:val="28"/>
          <w:szCs w:val="28"/>
        </w:rPr>
        <w:t>项目招标编号：</w:t>
      </w:r>
    </w:p>
    <w:p w:rsidR="00B55BD9" w:rsidRPr="00B01624" w:rsidRDefault="00B55BD9">
      <w:pPr>
        <w:jc w:val="center"/>
        <w:rPr>
          <w:sz w:val="32"/>
          <w:szCs w:val="32"/>
        </w:rPr>
      </w:pPr>
    </w:p>
    <w:p w:rsidR="00B55BD9" w:rsidRPr="00B01624" w:rsidRDefault="00B55BD9">
      <w:pPr>
        <w:rPr>
          <w:sz w:val="32"/>
          <w:szCs w:val="32"/>
        </w:rPr>
      </w:pPr>
    </w:p>
    <w:p w:rsidR="00B55BD9" w:rsidRPr="00B01624" w:rsidRDefault="00B55BD9">
      <w:pPr>
        <w:jc w:val="center"/>
        <w:rPr>
          <w:sz w:val="32"/>
          <w:szCs w:val="32"/>
        </w:rPr>
      </w:pPr>
    </w:p>
    <w:p w:rsidR="00B55BD9" w:rsidRPr="00B01624" w:rsidRDefault="00B55BD9">
      <w:pPr>
        <w:rPr>
          <w:sz w:val="32"/>
          <w:szCs w:val="32"/>
        </w:rPr>
      </w:pPr>
    </w:p>
    <w:p w:rsidR="00B55BD9" w:rsidRPr="00B01624" w:rsidRDefault="00B55BD9">
      <w:pPr>
        <w:jc w:val="center"/>
        <w:rPr>
          <w:sz w:val="32"/>
          <w:szCs w:val="32"/>
        </w:rPr>
      </w:pPr>
    </w:p>
    <w:p w:rsidR="00B55BD9" w:rsidRPr="00B01624" w:rsidRDefault="00B55BD9">
      <w:pPr>
        <w:jc w:val="center"/>
        <w:rPr>
          <w:sz w:val="32"/>
          <w:szCs w:val="32"/>
        </w:rPr>
      </w:pPr>
    </w:p>
    <w:p w:rsidR="00B55BD9" w:rsidRPr="00B01624" w:rsidRDefault="004E1434">
      <w:pPr>
        <w:spacing w:line="360" w:lineRule="auto"/>
        <w:rPr>
          <w:sz w:val="28"/>
          <w:szCs w:val="28"/>
          <w:u w:val="single"/>
        </w:rPr>
      </w:pPr>
      <w:r w:rsidRPr="00B01624">
        <w:rPr>
          <w:sz w:val="28"/>
          <w:szCs w:val="28"/>
        </w:rPr>
        <w:t>投标内容：</w:t>
      </w:r>
      <w:r w:rsidRPr="00B01624">
        <w:rPr>
          <w:sz w:val="28"/>
          <w:szCs w:val="28"/>
          <w:u w:val="single"/>
        </w:rPr>
        <w:t xml:space="preserve">              </w:t>
      </w:r>
      <w:r w:rsidRPr="00B01624">
        <w:rPr>
          <w:sz w:val="28"/>
          <w:szCs w:val="28"/>
          <w:u w:val="single"/>
        </w:rPr>
        <w:t>商务标</w:t>
      </w:r>
      <w:r w:rsidRPr="00B01624">
        <w:rPr>
          <w:sz w:val="28"/>
          <w:szCs w:val="28"/>
          <w:u w:val="single"/>
        </w:rPr>
        <w:t xml:space="preserve">              </w:t>
      </w:r>
    </w:p>
    <w:p w:rsidR="00B55BD9" w:rsidRPr="00B01624" w:rsidRDefault="004E1434">
      <w:pPr>
        <w:spacing w:line="360" w:lineRule="auto"/>
        <w:rPr>
          <w:sz w:val="28"/>
          <w:szCs w:val="28"/>
        </w:rPr>
      </w:pPr>
      <w:r w:rsidRPr="00B01624">
        <w:rPr>
          <w:sz w:val="28"/>
          <w:szCs w:val="28"/>
        </w:rPr>
        <w:t>投标人：（盖法人单位电子印章）</w:t>
      </w:r>
      <w:r w:rsidRPr="00B01624">
        <w:rPr>
          <w:sz w:val="28"/>
          <w:szCs w:val="28"/>
        </w:rPr>
        <w:t xml:space="preserve"> </w:t>
      </w:r>
    </w:p>
    <w:p w:rsidR="00B55BD9" w:rsidRPr="00B01624" w:rsidRDefault="00B55BD9">
      <w:pPr>
        <w:spacing w:line="360" w:lineRule="auto"/>
        <w:ind w:firstLineChars="500" w:firstLine="1400"/>
        <w:rPr>
          <w:sz w:val="28"/>
          <w:szCs w:val="28"/>
        </w:rPr>
      </w:pPr>
    </w:p>
    <w:p w:rsidR="00B55BD9" w:rsidRPr="00B01624" w:rsidRDefault="004E1434">
      <w:pPr>
        <w:spacing w:line="360" w:lineRule="auto"/>
        <w:ind w:firstLineChars="500" w:firstLine="1400"/>
        <w:rPr>
          <w:sz w:val="28"/>
          <w:szCs w:val="28"/>
        </w:rPr>
      </w:pPr>
      <w:r w:rsidRPr="00B01624">
        <w:rPr>
          <w:sz w:val="28"/>
          <w:szCs w:val="28"/>
        </w:rPr>
        <w:t>年月日</w:t>
      </w:r>
    </w:p>
    <w:p w:rsidR="00B55BD9" w:rsidRPr="00B01624" w:rsidRDefault="004E1434">
      <w:pPr>
        <w:spacing w:line="400" w:lineRule="exact"/>
      </w:pPr>
      <w:r w:rsidRPr="00B01624">
        <w:br w:type="page"/>
      </w:r>
    </w:p>
    <w:p w:rsidR="00B55BD9" w:rsidRPr="00B01624" w:rsidRDefault="004E1434">
      <w:pPr>
        <w:spacing w:line="400" w:lineRule="exact"/>
        <w:ind w:firstLine="420"/>
        <w:jc w:val="center"/>
        <w:outlineLvl w:val="1"/>
        <w:rPr>
          <w:b/>
          <w:sz w:val="28"/>
          <w:szCs w:val="28"/>
        </w:rPr>
      </w:pPr>
      <w:bookmarkStart w:id="3242" w:name="_Toc573212382"/>
      <w:bookmarkStart w:id="3243" w:name="_Toc121419714"/>
      <w:bookmarkStart w:id="3244" w:name="_Toc529647244"/>
      <w:bookmarkStart w:id="3245" w:name="_Toc864125998"/>
      <w:bookmarkStart w:id="3246" w:name="_Toc246517792"/>
      <w:bookmarkStart w:id="3247" w:name="_Toc855271648"/>
      <w:bookmarkStart w:id="3248" w:name="_Toc1472189110"/>
      <w:bookmarkStart w:id="3249" w:name="_Toc121332712"/>
      <w:bookmarkStart w:id="3250" w:name="_Toc154553176"/>
      <w:r w:rsidRPr="00B01624">
        <w:rPr>
          <w:sz w:val="28"/>
          <w:szCs w:val="28"/>
          <w:u w:val="single"/>
        </w:rPr>
        <w:t>商务标</w:t>
      </w:r>
      <w:r w:rsidRPr="00B01624">
        <w:rPr>
          <w:b/>
          <w:sz w:val="28"/>
          <w:szCs w:val="28"/>
        </w:rPr>
        <w:t>目录</w:t>
      </w:r>
      <w:bookmarkEnd w:id="3242"/>
      <w:bookmarkEnd w:id="3243"/>
      <w:bookmarkEnd w:id="3244"/>
      <w:bookmarkEnd w:id="3245"/>
      <w:bookmarkEnd w:id="3246"/>
      <w:bookmarkEnd w:id="3247"/>
      <w:bookmarkEnd w:id="3248"/>
      <w:bookmarkEnd w:id="3249"/>
      <w:bookmarkEnd w:id="3250"/>
    </w:p>
    <w:p w:rsidR="00B55BD9" w:rsidRPr="00B01624" w:rsidRDefault="00B55BD9">
      <w:pPr>
        <w:spacing w:line="400" w:lineRule="exact"/>
        <w:ind w:firstLine="420"/>
      </w:pPr>
    </w:p>
    <w:p w:rsidR="00B55BD9" w:rsidRPr="00B01624" w:rsidRDefault="004E1434">
      <w:pPr>
        <w:spacing w:line="360" w:lineRule="auto"/>
        <w:ind w:firstLine="420"/>
        <w:rPr>
          <w:szCs w:val="21"/>
        </w:rPr>
      </w:pPr>
      <w:r w:rsidRPr="00B01624">
        <w:rPr>
          <w:szCs w:val="21"/>
        </w:rPr>
        <w:t>1</w:t>
      </w:r>
      <w:r w:rsidRPr="00B01624">
        <w:rPr>
          <w:szCs w:val="21"/>
        </w:rPr>
        <w:t>、投标函</w:t>
      </w:r>
    </w:p>
    <w:p w:rsidR="00B55BD9" w:rsidRPr="00B01624" w:rsidRDefault="004E1434">
      <w:pPr>
        <w:spacing w:line="360" w:lineRule="auto"/>
        <w:ind w:firstLine="420"/>
        <w:rPr>
          <w:szCs w:val="21"/>
        </w:rPr>
      </w:pPr>
      <w:r w:rsidRPr="00B01624">
        <w:rPr>
          <w:szCs w:val="21"/>
        </w:rPr>
        <w:t>2</w:t>
      </w:r>
      <w:r w:rsidRPr="00B01624">
        <w:rPr>
          <w:szCs w:val="21"/>
        </w:rPr>
        <w:t>、投标函附录</w:t>
      </w:r>
    </w:p>
    <w:p w:rsidR="00B55BD9" w:rsidRPr="00B01624" w:rsidRDefault="004E1434">
      <w:pPr>
        <w:spacing w:line="360" w:lineRule="auto"/>
        <w:ind w:firstLine="420"/>
        <w:rPr>
          <w:szCs w:val="21"/>
        </w:rPr>
      </w:pPr>
      <w:r w:rsidRPr="00B01624">
        <w:rPr>
          <w:szCs w:val="21"/>
        </w:rPr>
        <w:t>3</w:t>
      </w:r>
      <w:r w:rsidRPr="00B01624">
        <w:rPr>
          <w:szCs w:val="21"/>
        </w:rPr>
        <w:t>、投标报价要求</w:t>
      </w:r>
    </w:p>
    <w:p w:rsidR="00B55BD9" w:rsidRPr="00B01624" w:rsidRDefault="004E1434">
      <w:pPr>
        <w:spacing w:line="360" w:lineRule="auto"/>
        <w:ind w:firstLine="420"/>
        <w:rPr>
          <w:szCs w:val="21"/>
        </w:rPr>
      </w:pPr>
      <w:r w:rsidRPr="00B01624">
        <w:rPr>
          <w:szCs w:val="21"/>
        </w:rPr>
        <w:t>4</w:t>
      </w:r>
      <w:r w:rsidRPr="00B01624">
        <w:rPr>
          <w:szCs w:val="21"/>
        </w:rPr>
        <w:t>、投标报价一览表</w:t>
      </w:r>
    </w:p>
    <w:p w:rsidR="00B55BD9" w:rsidRPr="00B01624" w:rsidRDefault="004E1434">
      <w:pPr>
        <w:spacing w:line="360" w:lineRule="auto"/>
        <w:ind w:firstLine="420"/>
        <w:rPr>
          <w:szCs w:val="21"/>
        </w:rPr>
      </w:pPr>
      <w:r w:rsidRPr="00B01624">
        <w:rPr>
          <w:szCs w:val="21"/>
        </w:rPr>
        <w:t>5</w:t>
      </w:r>
      <w:r w:rsidRPr="00B01624">
        <w:rPr>
          <w:szCs w:val="21"/>
        </w:rPr>
        <w:t>、建筑材料和设备节能环保要求承诺书（政府采购工程项目须提供）</w:t>
      </w:r>
    </w:p>
    <w:p w:rsidR="00B55BD9" w:rsidRPr="00B01624" w:rsidRDefault="004E1434">
      <w:pPr>
        <w:spacing w:line="360" w:lineRule="auto"/>
        <w:ind w:firstLine="420"/>
        <w:rPr>
          <w:szCs w:val="21"/>
        </w:rPr>
      </w:pPr>
      <w:r w:rsidRPr="00B01624">
        <w:rPr>
          <w:szCs w:val="21"/>
        </w:rPr>
        <w:t>6</w:t>
      </w:r>
      <w:r w:rsidRPr="00B01624">
        <w:rPr>
          <w:szCs w:val="21"/>
        </w:rPr>
        <w:t>、《中小企业声明函》或者《残疾人福利性单位声明函》或者省级以上监狱管理局、戒毒管理局（含新疆生产建设兵团）出具的属于监狱企业的证明文件扫描件（如有）</w:t>
      </w:r>
    </w:p>
    <w:p w:rsidR="00B55BD9" w:rsidRPr="00B01624" w:rsidRDefault="004E1434">
      <w:pPr>
        <w:spacing w:line="360" w:lineRule="auto"/>
        <w:ind w:firstLine="420"/>
        <w:rPr>
          <w:szCs w:val="21"/>
        </w:rPr>
      </w:pPr>
      <w:r w:rsidRPr="00B01624">
        <w:rPr>
          <w:szCs w:val="21"/>
        </w:rPr>
        <w:t>7</w:t>
      </w:r>
      <w:r w:rsidRPr="00B01624">
        <w:rPr>
          <w:szCs w:val="21"/>
        </w:rPr>
        <w:t>、母公司承诺书（如有）</w:t>
      </w:r>
    </w:p>
    <w:p w:rsidR="00B55BD9" w:rsidRPr="00B01624" w:rsidRDefault="004E1434">
      <w:pPr>
        <w:spacing w:line="360" w:lineRule="auto"/>
        <w:ind w:firstLine="420"/>
        <w:rPr>
          <w:szCs w:val="21"/>
        </w:rPr>
      </w:pPr>
      <w:r w:rsidRPr="00B01624">
        <w:rPr>
          <w:szCs w:val="21"/>
        </w:rPr>
        <w:t>8</w:t>
      </w:r>
      <w:r w:rsidRPr="00B01624">
        <w:rPr>
          <w:szCs w:val="21"/>
        </w:rPr>
        <w:t>、投标人认为应提交的其他投标资料</w:t>
      </w:r>
    </w:p>
    <w:p w:rsidR="00B55BD9" w:rsidRPr="00B01624" w:rsidRDefault="004E1434">
      <w:pPr>
        <w:spacing w:line="400" w:lineRule="exact"/>
      </w:pPr>
      <w:r w:rsidRPr="00B01624">
        <w:br w:type="page"/>
      </w:r>
    </w:p>
    <w:p w:rsidR="00B55BD9" w:rsidRPr="00B01624" w:rsidRDefault="004E1434">
      <w:pPr>
        <w:keepNext/>
        <w:keepLines/>
        <w:spacing w:before="260" w:after="260" w:line="415" w:lineRule="auto"/>
        <w:jc w:val="center"/>
        <w:outlineLvl w:val="2"/>
        <w:rPr>
          <w:b/>
          <w:bCs/>
          <w:sz w:val="30"/>
          <w:szCs w:val="30"/>
        </w:rPr>
      </w:pPr>
      <w:bookmarkStart w:id="3251" w:name="_Toc247514247"/>
      <w:bookmarkStart w:id="3252" w:name="_Toc144974857"/>
      <w:bookmarkStart w:id="3253" w:name="_Toc152042577"/>
      <w:bookmarkStart w:id="3254" w:name="_Toc152045788"/>
      <w:bookmarkStart w:id="3255" w:name="_Toc247527828"/>
      <w:bookmarkStart w:id="3256" w:name="_Toc402532186"/>
      <w:bookmarkStart w:id="3257" w:name="_Toc1194828538"/>
      <w:bookmarkStart w:id="3258" w:name="_Toc823120005"/>
      <w:bookmarkStart w:id="3259" w:name="_Toc121419715"/>
      <w:bookmarkStart w:id="3260" w:name="_Toc815342495"/>
      <w:bookmarkStart w:id="3261" w:name="_Toc59203267"/>
      <w:bookmarkStart w:id="3262" w:name="_Toc1210850732"/>
      <w:bookmarkStart w:id="3263" w:name="_Toc933105612"/>
      <w:bookmarkStart w:id="3264" w:name="_Toc1930353293"/>
      <w:bookmarkStart w:id="3265" w:name="_Toc1928154267"/>
      <w:bookmarkStart w:id="3266" w:name="_Toc121332713"/>
      <w:bookmarkStart w:id="3267" w:name="_Toc404006883"/>
      <w:bookmarkStart w:id="3268" w:name="_Toc1130722416"/>
      <w:bookmarkStart w:id="3269" w:name="_Toc1537403755"/>
      <w:bookmarkStart w:id="3270" w:name="_Toc460130329"/>
      <w:bookmarkStart w:id="3271" w:name="_Toc259816122"/>
      <w:bookmarkStart w:id="3272" w:name="_Toc112622505"/>
      <w:r w:rsidRPr="00B01624">
        <w:rPr>
          <w:b/>
          <w:bCs/>
          <w:sz w:val="30"/>
          <w:szCs w:val="30"/>
        </w:rPr>
        <w:t>1</w:t>
      </w:r>
      <w:r w:rsidRPr="00B01624">
        <w:rPr>
          <w:b/>
          <w:bCs/>
          <w:sz w:val="30"/>
          <w:szCs w:val="30"/>
        </w:rPr>
        <w:t>、投标函</w:t>
      </w:r>
      <w:bookmarkEnd w:id="3251"/>
      <w:bookmarkEnd w:id="3252"/>
      <w:bookmarkEnd w:id="3253"/>
      <w:bookmarkEnd w:id="3254"/>
      <w:bookmarkEnd w:id="3255"/>
      <w:r w:rsidRPr="00B01624">
        <w:rPr>
          <w:b/>
          <w:bCs/>
          <w:sz w:val="30"/>
          <w:szCs w:val="30"/>
        </w:rPr>
        <w:t>（非联合体格式）</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p>
    <w:p w:rsidR="00B55BD9" w:rsidRPr="00B01624" w:rsidRDefault="004E1434">
      <w:pPr>
        <w:spacing w:line="400" w:lineRule="exact"/>
        <w:rPr>
          <w:szCs w:val="21"/>
        </w:rPr>
      </w:pPr>
      <w:bookmarkStart w:id="3273" w:name="_Toc152042579"/>
      <w:bookmarkStart w:id="3274" w:name="_Toc247527830"/>
      <w:bookmarkStart w:id="3275" w:name="_Toc247514249"/>
      <w:bookmarkStart w:id="3276" w:name="_Toc144974859"/>
      <w:bookmarkStart w:id="3277" w:name="_Toc152045790"/>
      <w:r w:rsidRPr="00B01624">
        <w:rPr>
          <w:szCs w:val="21"/>
        </w:rPr>
        <w:t>（招标人名称）：</w:t>
      </w:r>
    </w:p>
    <w:p w:rsidR="00B55BD9" w:rsidRPr="00B01624" w:rsidRDefault="004E1434">
      <w:pPr>
        <w:spacing w:line="400" w:lineRule="exact"/>
        <w:ind w:firstLineChars="200" w:firstLine="420"/>
        <w:rPr>
          <w:szCs w:val="21"/>
        </w:rPr>
      </w:pPr>
      <w:r w:rsidRPr="00B01624">
        <w:rPr>
          <w:szCs w:val="21"/>
        </w:rPr>
        <w:t>1</w:t>
      </w:r>
      <w:r w:rsidRPr="00B01624">
        <w:rPr>
          <w:szCs w:val="21"/>
        </w:rPr>
        <w:t>．我方已仔细研究了你方项目招标标号为（</w:t>
      </w:r>
      <w:r w:rsidRPr="00B01624">
        <w:rPr>
          <w:u w:val="single"/>
        </w:rPr>
        <w:t>项目招标编号</w:t>
      </w:r>
      <w:r w:rsidRPr="00B01624">
        <w:rPr>
          <w:szCs w:val="21"/>
        </w:rPr>
        <w:t>）的（项目名称）工程总承包招标文件的全部内容，愿意以人民币（大写）（</w:t>
      </w:r>
      <w:r w:rsidRPr="00B01624">
        <w:rPr>
          <w:szCs w:val="21"/>
        </w:rPr>
        <w:t>¥</w:t>
      </w:r>
      <w:r w:rsidRPr="00B01624">
        <w:rPr>
          <w:szCs w:val="21"/>
        </w:rPr>
        <w:t>）的投标总报价【其中：设计费报价为：</w:t>
      </w:r>
      <w:r w:rsidRPr="00B01624">
        <w:rPr>
          <w:szCs w:val="21"/>
        </w:rPr>
        <w:t xml:space="preserve">  </w:t>
      </w:r>
      <w:r w:rsidRPr="00B01624">
        <w:rPr>
          <w:szCs w:val="21"/>
        </w:rPr>
        <w:t>元，建筑安装工程费报价为：</w:t>
      </w:r>
      <w:r w:rsidRPr="00B01624">
        <w:rPr>
          <w:szCs w:val="21"/>
        </w:rPr>
        <w:t xml:space="preserve"> </w:t>
      </w:r>
      <w:r w:rsidRPr="00B01624">
        <w:rPr>
          <w:szCs w:val="21"/>
        </w:rPr>
        <w:t>元，建筑安装工程费中：固定总价为：万元，暂估价为：元（如有），暂列费用报价为：</w:t>
      </w:r>
      <w:r w:rsidRPr="00B01624">
        <w:rPr>
          <w:szCs w:val="21"/>
        </w:rPr>
        <w:t xml:space="preserve"> </w:t>
      </w:r>
      <w:r w:rsidRPr="00B01624">
        <w:rPr>
          <w:szCs w:val="21"/>
        </w:rPr>
        <w:t>元（如有）</w:t>
      </w:r>
      <w:r w:rsidRPr="00B01624">
        <w:rPr>
          <w:rFonts w:hint="eastAsia"/>
          <w:szCs w:val="21"/>
        </w:rPr>
        <w:t>，</w:t>
      </w:r>
      <w:r w:rsidRPr="00B01624">
        <w:rPr>
          <w:rFonts w:hint="eastAsia"/>
        </w:rPr>
        <w:t>优质工程费</w:t>
      </w:r>
      <w:r w:rsidRPr="00B01624">
        <w:rPr>
          <w:szCs w:val="21"/>
        </w:rPr>
        <w:t>报价为：</w:t>
      </w:r>
      <w:r w:rsidRPr="00B01624">
        <w:rPr>
          <w:szCs w:val="21"/>
        </w:rPr>
        <w:t xml:space="preserve"> </w:t>
      </w:r>
      <w:r w:rsidRPr="00B01624">
        <w:rPr>
          <w:szCs w:val="21"/>
        </w:rPr>
        <w:t>元（如有）】进行本项目投标。项目建设工期</w:t>
      </w:r>
      <w:r w:rsidRPr="00B01624">
        <w:rPr>
          <w:szCs w:val="21"/>
        </w:rPr>
        <w:t xml:space="preserve"> </w:t>
      </w:r>
      <w:r w:rsidRPr="00B01624">
        <w:rPr>
          <w:szCs w:val="21"/>
        </w:rPr>
        <w:t>日历天（设计工期为日历天，施工工期为日历天），工程质量标准</w:t>
      </w:r>
      <w:r w:rsidRPr="00B01624">
        <w:rPr>
          <w:szCs w:val="21"/>
        </w:rPr>
        <w:t xml:space="preserve"> </w:t>
      </w:r>
      <w:r w:rsidRPr="00B01624">
        <w:rPr>
          <w:szCs w:val="21"/>
        </w:rPr>
        <w:t>。我方愿意按合同约定进行设计、实施和竣工承包工程，修补工程中的任何缺陷，实现工程目的。</w:t>
      </w:r>
    </w:p>
    <w:p w:rsidR="00B55BD9" w:rsidRPr="00B01624" w:rsidRDefault="004E1434">
      <w:pPr>
        <w:spacing w:line="400" w:lineRule="exact"/>
        <w:ind w:firstLineChars="200" w:firstLine="420"/>
        <w:rPr>
          <w:szCs w:val="21"/>
        </w:rPr>
      </w:pPr>
      <w:r w:rsidRPr="00B01624">
        <w:rPr>
          <w:szCs w:val="21"/>
        </w:rPr>
        <w:t>2</w:t>
      </w:r>
      <w:r w:rsidRPr="00B01624">
        <w:rPr>
          <w:szCs w:val="21"/>
        </w:rPr>
        <w:t>．我方承诺在招标文件规定的投标有效期内不修改、撤销投标文件。</w:t>
      </w:r>
    </w:p>
    <w:p w:rsidR="00B55BD9" w:rsidRPr="00B01624" w:rsidRDefault="004E1434">
      <w:pPr>
        <w:spacing w:line="400" w:lineRule="exact"/>
        <w:ind w:firstLineChars="200" w:firstLine="420"/>
        <w:rPr>
          <w:szCs w:val="21"/>
        </w:rPr>
      </w:pPr>
      <w:r w:rsidRPr="00B01624">
        <w:rPr>
          <w:szCs w:val="21"/>
        </w:rPr>
        <w:t>3</w:t>
      </w:r>
      <w:r w:rsidRPr="00B01624">
        <w:rPr>
          <w:szCs w:val="21"/>
        </w:rPr>
        <w:t>．</w:t>
      </w:r>
      <w:r w:rsidRPr="00B01624">
        <w:rPr>
          <w:rFonts w:cs="宋体" w:hint="eastAsia"/>
        </w:rPr>
        <w:t>我方将与本投标函一起，提交无条件保函（保证额度</w:t>
      </w:r>
      <w:r w:rsidRPr="00B01624">
        <w:rPr>
          <w:rFonts w:cs="宋体" w:hint="eastAsia"/>
          <w:u w:val="single"/>
        </w:rPr>
        <w:t>元</w:t>
      </w:r>
      <w:r w:rsidRPr="00B01624">
        <w:rPr>
          <w:rFonts w:cs="宋体" w:hint="eastAsia"/>
        </w:rPr>
        <w:t>）或人民币元作为投标保证金</w:t>
      </w:r>
      <w:r w:rsidRPr="00B01624">
        <w:rPr>
          <w:szCs w:val="21"/>
        </w:rPr>
        <w:t>。</w:t>
      </w:r>
    </w:p>
    <w:p w:rsidR="00B55BD9" w:rsidRPr="00B01624" w:rsidRDefault="004E1434">
      <w:pPr>
        <w:spacing w:line="400" w:lineRule="exact"/>
        <w:ind w:firstLineChars="200" w:firstLine="420"/>
        <w:rPr>
          <w:szCs w:val="21"/>
        </w:rPr>
      </w:pPr>
      <w:r w:rsidRPr="00B01624">
        <w:rPr>
          <w:szCs w:val="21"/>
        </w:rPr>
        <w:t>4</w:t>
      </w:r>
      <w:r w:rsidRPr="00B01624">
        <w:rPr>
          <w:szCs w:val="21"/>
        </w:rPr>
        <w:t>．如我方中标：</w:t>
      </w:r>
    </w:p>
    <w:p w:rsidR="00B55BD9" w:rsidRPr="00B01624" w:rsidRDefault="004E1434">
      <w:pPr>
        <w:spacing w:line="400" w:lineRule="exact"/>
        <w:ind w:firstLineChars="342" w:firstLine="718"/>
        <w:rPr>
          <w:szCs w:val="21"/>
        </w:rPr>
      </w:pPr>
      <w:r w:rsidRPr="00B01624">
        <w:rPr>
          <w:szCs w:val="21"/>
        </w:rPr>
        <w:t>（</w:t>
      </w:r>
      <w:r w:rsidRPr="00B01624">
        <w:rPr>
          <w:szCs w:val="21"/>
        </w:rPr>
        <w:t>1</w:t>
      </w:r>
      <w:r w:rsidRPr="00B01624">
        <w:rPr>
          <w:szCs w:val="21"/>
        </w:rPr>
        <w:t>）我方承诺在收到中标通知书后，在中标通知书规定的期限内与你方签订合同。</w:t>
      </w:r>
    </w:p>
    <w:p w:rsidR="00B55BD9" w:rsidRPr="00B01624" w:rsidRDefault="004E1434">
      <w:pPr>
        <w:spacing w:line="400" w:lineRule="exact"/>
        <w:ind w:firstLineChars="342" w:firstLine="718"/>
        <w:rPr>
          <w:szCs w:val="21"/>
        </w:rPr>
      </w:pPr>
      <w:r w:rsidRPr="00B01624">
        <w:rPr>
          <w:szCs w:val="21"/>
        </w:rPr>
        <w:t>（</w:t>
      </w:r>
      <w:r w:rsidRPr="00B01624">
        <w:rPr>
          <w:szCs w:val="21"/>
        </w:rPr>
        <w:t>2</w:t>
      </w:r>
      <w:r w:rsidRPr="00B01624">
        <w:rPr>
          <w:szCs w:val="21"/>
        </w:rPr>
        <w:t>）随同本投标函递交的投标函附录属于合同文件的组成部分。</w:t>
      </w:r>
    </w:p>
    <w:p w:rsidR="00B55BD9" w:rsidRPr="00B01624" w:rsidRDefault="004E1434">
      <w:pPr>
        <w:spacing w:line="400" w:lineRule="exact"/>
        <w:ind w:firstLineChars="342" w:firstLine="718"/>
        <w:rPr>
          <w:szCs w:val="21"/>
        </w:rPr>
      </w:pPr>
      <w:r w:rsidRPr="00B01624">
        <w:rPr>
          <w:szCs w:val="21"/>
        </w:rPr>
        <w:t>（</w:t>
      </w:r>
      <w:r w:rsidRPr="00B01624">
        <w:rPr>
          <w:szCs w:val="21"/>
        </w:rPr>
        <w:t>3</w:t>
      </w:r>
      <w:r w:rsidRPr="00B01624">
        <w:rPr>
          <w:szCs w:val="21"/>
        </w:rPr>
        <w:t>）我方承诺按照招标文件规定向你方递交履约保证金。</w:t>
      </w:r>
    </w:p>
    <w:p w:rsidR="00B55BD9" w:rsidRPr="00B01624" w:rsidRDefault="004E1434">
      <w:pPr>
        <w:spacing w:line="400" w:lineRule="exact"/>
        <w:ind w:firstLineChars="342" w:firstLine="718"/>
        <w:rPr>
          <w:szCs w:val="21"/>
        </w:rPr>
      </w:pPr>
      <w:r w:rsidRPr="00B01624">
        <w:rPr>
          <w:szCs w:val="21"/>
        </w:rPr>
        <w:t>（</w:t>
      </w:r>
      <w:r w:rsidRPr="00B01624">
        <w:rPr>
          <w:szCs w:val="21"/>
        </w:rPr>
        <w:t>4</w:t>
      </w:r>
      <w:r w:rsidRPr="00B01624">
        <w:rPr>
          <w:szCs w:val="21"/>
        </w:rPr>
        <w:t>）我方承诺在合同约定的期限内完成并移交全部合同工程。</w:t>
      </w:r>
    </w:p>
    <w:p w:rsidR="00B55BD9" w:rsidRPr="00B01624" w:rsidRDefault="004E1434">
      <w:pPr>
        <w:spacing w:line="400" w:lineRule="exact"/>
        <w:ind w:firstLineChars="200" w:firstLine="420"/>
        <w:rPr>
          <w:szCs w:val="21"/>
        </w:rPr>
      </w:pPr>
      <w:r w:rsidRPr="00B01624">
        <w:rPr>
          <w:szCs w:val="21"/>
        </w:rPr>
        <w:t>5</w:t>
      </w:r>
      <w:r w:rsidRPr="00B01624">
        <w:rPr>
          <w:szCs w:val="21"/>
        </w:rPr>
        <w:t>．</w:t>
      </w:r>
      <w:r w:rsidRPr="00B01624">
        <w:t>我方在此声明，所递交的投标文件及有关资料内容完整、真实和准确。</w:t>
      </w:r>
    </w:p>
    <w:p w:rsidR="00B55BD9" w:rsidRPr="00B01624" w:rsidRDefault="004E1434">
      <w:pPr>
        <w:spacing w:line="400" w:lineRule="exact"/>
        <w:ind w:firstLineChars="200" w:firstLine="420"/>
        <w:rPr>
          <w:szCs w:val="21"/>
        </w:rPr>
      </w:pPr>
      <w:r w:rsidRPr="00B01624">
        <w:rPr>
          <w:szCs w:val="21"/>
        </w:rPr>
        <w:t>6</w:t>
      </w:r>
      <w:r w:rsidRPr="00B01624">
        <w:rPr>
          <w:szCs w:val="21"/>
        </w:rPr>
        <w:t>．（其他补充说明，有则填写）。</w:t>
      </w:r>
    </w:p>
    <w:p w:rsidR="00B55BD9" w:rsidRPr="00B01624" w:rsidRDefault="00B55BD9">
      <w:pPr>
        <w:spacing w:line="400" w:lineRule="exact"/>
        <w:ind w:leftChars="-200" w:left="-420" w:rightChars="-400" w:right="-840"/>
      </w:pPr>
    </w:p>
    <w:p w:rsidR="00B55BD9" w:rsidRPr="00B01624" w:rsidRDefault="00B55BD9">
      <w:pPr>
        <w:spacing w:line="400" w:lineRule="exact"/>
        <w:ind w:leftChars="-200" w:left="-420" w:rightChars="-400" w:right="-840"/>
      </w:pPr>
    </w:p>
    <w:p w:rsidR="00B55BD9" w:rsidRPr="00B01624" w:rsidRDefault="004E1434">
      <w:pPr>
        <w:spacing w:line="400" w:lineRule="exact"/>
        <w:ind w:leftChars="-200" w:left="-420" w:rightChars="-400" w:right="-840"/>
      </w:pPr>
      <w:r w:rsidRPr="00B01624">
        <w:t xml:space="preserve">                     </w:t>
      </w:r>
      <w:r w:rsidRPr="00B01624">
        <w:t>投标人：（盖法人单位电子印章）</w:t>
      </w:r>
      <w:r w:rsidRPr="00B01624">
        <w:t xml:space="preserve">     </w:t>
      </w:r>
    </w:p>
    <w:p w:rsidR="00B55BD9" w:rsidRPr="00B01624" w:rsidRDefault="00B55BD9">
      <w:pPr>
        <w:spacing w:line="400" w:lineRule="exact"/>
        <w:ind w:leftChars="-200" w:left="-420" w:rightChars="-400" w:right="-840"/>
      </w:pPr>
    </w:p>
    <w:p w:rsidR="00B55BD9" w:rsidRPr="00B01624" w:rsidRDefault="004E1434">
      <w:pPr>
        <w:spacing w:line="360" w:lineRule="auto"/>
        <w:ind w:leftChars="476" w:left="1000"/>
      </w:pPr>
      <w:r w:rsidRPr="00B01624">
        <w:t xml:space="preserve">       </w:t>
      </w:r>
      <w:r w:rsidRPr="00B01624">
        <w:t>邮政编码：电话：</w:t>
      </w:r>
      <w:r w:rsidRPr="00B01624">
        <w:t xml:space="preserve"> </w:t>
      </w:r>
      <w:r w:rsidRPr="00B01624">
        <w:t>传真：</w:t>
      </w:r>
    </w:p>
    <w:p w:rsidR="00B55BD9" w:rsidRPr="00B01624" w:rsidRDefault="004E1434">
      <w:pPr>
        <w:spacing w:line="400" w:lineRule="exact"/>
        <w:ind w:leftChars="-200" w:left="-420" w:rightChars="-400" w:right="-840"/>
      </w:pPr>
      <w:r w:rsidRPr="00B01624">
        <w:t xml:space="preserve">                     </w:t>
      </w:r>
      <w:r w:rsidRPr="00B01624">
        <w:t>开户银行名称：</w:t>
      </w:r>
    </w:p>
    <w:p w:rsidR="00B55BD9" w:rsidRPr="00B01624" w:rsidRDefault="004E1434">
      <w:pPr>
        <w:spacing w:line="400" w:lineRule="exact"/>
        <w:ind w:leftChars="-200" w:left="-420" w:rightChars="-400" w:right="-840"/>
      </w:pPr>
      <w:r w:rsidRPr="00B01624">
        <w:t xml:space="preserve">                     </w:t>
      </w:r>
      <w:r w:rsidRPr="00B01624">
        <w:t>开户银行账号：</w:t>
      </w:r>
    </w:p>
    <w:p w:rsidR="00B55BD9" w:rsidRPr="00B01624" w:rsidRDefault="004E1434">
      <w:pPr>
        <w:spacing w:line="400" w:lineRule="exact"/>
        <w:ind w:leftChars="-200" w:left="-420" w:rightChars="-400" w:right="-840"/>
      </w:pPr>
      <w:r w:rsidRPr="00B01624">
        <w:t xml:space="preserve">                     </w:t>
      </w:r>
      <w:r w:rsidRPr="00B01624">
        <w:t>开户银行地址：</w:t>
      </w:r>
    </w:p>
    <w:p w:rsidR="00B55BD9" w:rsidRPr="00B01624" w:rsidRDefault="004E1434">
      <w:pPr>
        <w:spacing w:line="400" w:lineRule="exact"/>
        <w:ind w:leftChars="-200" w:left="-420" w:rightChars="-400" w:right="-840"/>
      </w:pPr>
      <w:r w:rsidRPr="00B01624">
        <w:t xml:space="preserve">                     </w:t>
      </w:r>
      <w:r w:rsidRPr="00B01624">
        <w:t>开户银行电话：</w:t>
      </w:r>
    </w:p>
    <w:p w:rsidR="00B55BD9" w:rsidRPr="00B01624" w:rsidRDefault="004E1434">
      <w:pPr>
        <w:spacing w:line="400" w:lineRule="exact"/>
        <w:ind w:leftChars="-200" w:left="-420" w:rightChars="-400" w:right="-840"/>
      </w:pPr>
      <w:r w:rsidRPr="00B01624">
        <w:t xml:space="preserve">                     </w:t>
      </w:r>
      <w:r w:rsidRPr="00B01624">
        <w:t>日期：年月日</w:t>
      </w:r>
    </w:p>
    <w:p w:rsidR="00B55BD9" w:rsidRPr="00B01624" w:rsidRDefault="004E1434">
      <w:pPr>
        <w:keepNext/>
        <w:keepLines/>
        <w:spacing w:before="260" w:after="260" w:line="415" w:lineRule="auto"/>
        <w:jc w:val="center"/>
        <w:outlineLvl w:val="2"/>
        <w:rPr>
          <w:bCs/>
          <w:sz w:val="28"/>
          <w:szCs w:val="28"/>
        </w:rPr>
      </w:pPr>
      <w:r w:rsidRPr="00B01624">
        <w:rPr>
          <w:b/>
          <w:bCs/>
          <w:sz w:val="32"/>
          <w:szCs w:val="32"/>
        </w:rPr>
        <w:br w:type="page"/>
      </w:r>
      <w:bookmarkStart w:id="3278" w:name="_Toc59203268"/>
      <w:bookmarkStart w:id="3279" w:name="_Toc121332714"/>
      <w:bookmarkStart w:id="3280" w:name="_Toc404006884"/>
      <w:bookmarkStart w:id="3281" w:name="_Toc121419716"/>
      <w:bookmarkStart w:id="3282" w:name="_Toc422183405"/>
      <w:bookmarkStart w:id="3283" w:name="_Toc1487475849"/>
      <w:bookmarkStart w:id="3284" w:name="_Toc2040898431"/>
      <w:bookmarkStart w:id="3285" w:name="_Toc2042034625"/>
      <w:bookmarkStart w:id="3286" w:name="_Toc1918633468"/>
      <w:bookmarkStart w:id="3287" w:name="_Toc402532187"/>
      <w:bookmarkStart w:id="3288" w:name="_Toc1451455686"/>
      <w:bookmarkStart w:id="3289" w:name="_Toc454284879"/>
      <w:bookmarkStart w:id="3290" w:name="_Toc1148754776"/>
      <w:bookmarkStart w:id="3291" w:name="_Toc50093165"/>
      <w:bookmarkStart w:id="3292" w:name="_Toc549349483"/>
      <w:bookmarkStart w:id="3293" w:name="_Toc1546189667"/>
      <w:bookmarkStart w:id="3294" w:name="_Toc945224092"/>
      <w:r w:rsidRPr="00B01624">
        <w:rPr>
          <w:b/>
          <w:bCs/>
          <w:sz w:val="30"/>
          <w:szCs w:val="30"/>
        </w:rPr>
        <w:t>1</w:t>
      </w:r>
      <w:r w:rsidRPr="00B01624">
        <w:rPr>
          <w:b/>
          <w:bCs/>
          <w:sz w:val="30"/>
          <w:szCs w:val="30"/>
        </w:rPr>
        <w:t>、投标函（联合体格式）</w:t>
      </w:r>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p>
    <w:p w:rsidR="00B55BD9" w:rsidRPr="00B01624" w:rsidRDefault="00B55BD9">
      <w:pPr>
        <w:jc w:val="center"/>
      </w:pPr>
    </w:p>
    <w:p w:rsidR="00B55BD9" w:rsidRPr="00B01624" w:rsidRDefault="004E1434">
      <w:pPr>
        <w:spacing w:line="400" w:lineRule="exact"/>
        <w:rPr>
          <w:szCs w:val="21"/>
        </w:rPr>
      </w:pPr>
      <w:r w:rsidRPr="00B01624">
        <w:rPr>
          <w:szCs w:val="21"/>
        </w:rPr>
        <w:t>（招标人名称）：</w:t>
      </w:r>
    </w:p>
    <w:p w:rsidR="00B55BD9" w:rsidRPr="00B01624" w:rsidRDefault="004E1434">
      <w:pPr>
        <w:spacing w:line="400" w:lineRule="exact"/>
        <w:ind w:firstLineChars="200" w:firstLine="420"/>
        <w:rPr>
          <w:szCs w:val="21"/>
        </w:rPr>
      </w:pPr>
      <w:r w:rsidRPr="00B01624">
        <w:rPr>
          <w:szCs w:val="21"/>
        </w:rPr>
        <w:t>1</w:t>
      </w:r>
      <w:r w:rsidRPr="00B01624">
        <w:rPr>
          <w:szCs w:val="21"/>
        </w:rPr>
        <w:t>．我方已仔细研究了你方项目招标标号为（</w:t>
      </w:r>
      <w:r w:rsidRPr="00B01624">
        <w:rPr>
          <w:u w:val="single"/>
        </w:rPr>
        <w:t>项目招标编号</w:t>
      </w:r>
      <w:r w:rsidRPr="00B01624">
        <w:rPr>
          <w:szCs w:val="21"/>
        </w:rPr>
        <w:t>）的（项目名称）工程总承包招标文件的全部内容，愿意以人民币（大写）（</w:t>
      </w:r>
      <w:r w:rsidRPr="00B01624">
        <w:rPr>
          <w:szCs w:val="21"/>
        </w:rPr>
        <w:t>¥</w:t>
      </w:r>
      <w:r w:rsidRPr="00B01624">
        <w:rPr>
          <w:szCs w:val="21"/>
        </w:rPr>
        <w:t>）的投标总报价【其中：设计费报价为：</w:t>
      </w:r>
      <w:r w:rsidRPr="00B01624">
        <w:rPr>
          <w:szCs w:val="21"/>
        </w:rPr>
        <w:t xml:space="preserve">  </w:t>
      </w:r>
      <w:r w:rsidRPr="00B01624">
        <w:rPr>
          <w:szCs w:val="21"/>
        </w:rPr>
        <w:t>元，建筑安装工程费报价为：</w:t>
      </w:r>
      <w:r w:rsidRPr="00B01624">
        <w:rPr>
          <w:szCs w:val="21"/>
        </w:rPr>
        <w:t xml:space="preserve"> </w:t>
      </w:r>
      <w:r w:rsidRPr="00B01624">
        <w:rPr>
          <w:szCs w:val="21"/>
        </w:rPr>
        <w:t>元，建筑安装工程费中：固定总价为：万元，暂估价为：元（如有），暂列费用报价为：</w:t>
      </w:r>
      <w:r w:rsidRPr="00B01624">
        <w:rPr>
          <w:szCs w:val="21"/>
        </w:rPr>
        <w:t xml:space="preserve"> </w:t>
      </w:r>
      <w:r w:rsidRPr="00B01624">
        <w:rPr>
          <w:szCs w:val="21"/>
        </w:rPr>
        <w:t>元（如有）</w:t>
      </w:r>
      <w:r w:rsidRPr="00B01624">
        <w:rPr>
          <w:rFonts w:hint="eastAsia"/>
          <w:szCs w:val="21"/>
        </w:rPr>
        <w:t>，</w:t>
      </w:r>
      <w:r w:rsidRPr="00B01624">
        <w:rPr>
          <w:rFonts w:hint="eastAsia"/>
        </w:rPr>
        <w:t>优质工程费</w:t>
      </w:r>
      <w:r w:rsidRPr="00B01624">
        <w:rPr>
          <w:szCs w:val="21"/>
        </w:rPr>
        <w:t>报价为：</w:t>
      </w:r>
      <w:r w:rsidRPr="00B01624">
        <w:rPr>
          <w:szCs w:val="21"/>
        </w:rPr>
        <w:t xml:space="preserve"> </w:t>
      </w:r>
      <w:r w:rsidRPr="00B01624">
        <w:rPr>
          <w:szCs w:val="21"/>
        </w:rPr>
        <w:t>元（如有）】进行本项目投标。项目建设工期</w:t>
      </w:r>
      <w:r w:rsidRPr="00B01624">
        <w:rPr>
          <w:szCs w:val="21"/>
        </w:rPr>
        <w:t xml:space="preserve"> </w:t>
      </w:r>
      <w:r w:rsidRPr="00B01624">
        <w:rPr>
          <w:szCs w:val="21"/>
        </w:rPr>
        <w:t>日历天（设计工期为日历天，施工工期为日历天），工程质量标准</w:t>
      </w:r>
      <w:r w:rsidRPr="00B01624">
        <w:rPr>
          <w:szCs w:val="21"/>
        </w:rPr>
        <w:t xml:space="preserve"> </w:t>
      </w:r>
      <w:r w:rsidRPr="00B01624">
        <w:rPr>
          <w:szCs w:val="21"/>
        </w:rPr>
        <w:t>。我方愿意按合同约定进行设计、实施和竣工承包工程，修补工程中的任何缺陷，实现工程目的。</w:t>
      </w:r>
    </w:p>
    <w:p w:rsidR="00B55BD9" w:rsidRPr="00B01624" w:rsidRDefault="004E1434">
      <w:pPr>
        <w:spacing w:line="400" w:lineRule="exact"/>
        <w:ind w:firstLineChars="200" w:firstLine="420"/>
        <w:rPr>
          <w:szCs w:val="21"/>
        </w:rPr>
      </w:pPr>
      <w:r w:rsidRPr="00B01624">
        <w:rPr>
          <w:szCs w:val="21"/>
        </w:rPr>
        <w:t>2</w:t>
      </w:r>
      <w:r w:rsidRPr="00B01624">
        <w:rPr>
          <w:szCs w:val="21"/>
        </w:rPr>
        <w:t>．我方承诺在招标文件规定的投标有效期内不修改、撤销投标文件。</w:t>
      </w:r>
    </w:p>
    <w:p w:rsidR="00B55BD9" w:rsidRPr="00B01624" w:rsidRDefault="004E1434">
      <w:pPr>
        <w:spacing w:line="400" w:lineRule="exact"/>
        <w:ind w:firstLineChars="200" w:firstLine="420"/>
        <w:rPr>
          <w:szCs w:val="21"/>
        </w:rPr>
      </w:pPr>
      <w:r w:rsidRPr="00B01624">
        <w:rPr>
          <w:szCs w:val="21"/>
        </w:rPr>
        <w:t>3</w:t>
      </w:r>
      <w:r w:rsidRPr="00B01624">
        <w:rPr>
          <w:szCs w:val="21"/>
        </w:rPr>
        <w:t>．</w:t>
      </w:r>
      <w:r w:rsidRPr="00B01624">
        <w:rPr>
          <w:rFonts w:cs="宋体" w:hint="eastAsia"/>
        </w:rPr>
        <w:t>我方将与本投标函一起，提交无条件保函（保证额度</w:t>
      </w:r>
      <w:r w:rsidRPr="00B01624">
        <w:rPr>
          <w:rFonts w:cs="宋体" w:hint="eastAsia"/>
          <w:u w:val="single"/>
        </w:rPr>
        <w:t>元</w:t>
      </w:r>
      <w:r w:rsidRPr="00B01624">
        <w:rPr>
          <w:rFonts w:cs="宋体" w:hint="eastAsia"/>
        </w:rPr>
        <w:t>）或人民币元作为投标保证金</w:t>
      </w:r>
      <w:r w:rsidRPr="00B01624">
        <w:rPr>
          <w:szCs w:val="21"/>
        </w:rPr>
        <w:t>。</w:t>
      </w:r>
    </w:p>
    <w:p w:rsidR="00B55BD9" w:rsidRPr="00B01624" w:rsidRDefault="004E1434">
      <w:pPr>
        <w:spacing w:line="400" w:lineRule="exact"/>
        <w:ind w:firstLineChars="200" w:firstLine="420"/>
        <w:rPr>
          <w:szCs w:val="21"/>
        </w:rPr>
      </w:pPr>
      <w:r w:rsidRPr="00B01624">
        <w:rPr>
          <w:szCs w:val="21"/>
        </w:rPr>
        <w:t>4</w:t>
      </w:r>
      <w:r w:rsidRPr="00B01624">
        <w:rPr>
          <w:szCs w:val="21"/>
        </w:rPr>
        <w:t>．如我方中标：</w:t>
      </w:r>
    </w:p>
    <w:p w:rsidR="00B55BD9" w:rsidRPr="00B01624" w:rsidRDefault="004E1434">
      <w:pPr>
        <w:spacing w:line="400" w:lineRule="exact"/>
        <w:ind w:firstLineChars="342" w:firstLine="718"/>
        <w:rPr>
          <w:szCs w:val="21"/>
        </w:rPr>
      </w:pPr>
      <w:r w:rsidRPr="00B01624">
        <w:rPr>
          <w:szCs w:val="21"/>
        </w:rPr>
        <w:t>（</w:t>
      </w:r>
      <w:r w:rsidRPr="00B01624">
        <w:rPr>
          <w:szCs w:val="21"/>
        </w:rPr>
        <w:t>1</w:t>
      </w:r>
      <w:r w:rsidRPr="00B01624">
        <w:rPr>
          <w:szCs w:val="21"/>
        </w:rPr>
        <w:t>）我方承诺在收到中标通知书后，在中标通知书规定的期限内与你方签订合同。</w:t>
      </w:r>
    </w:p>
    <w:p w:rsidR="00B55BD9" w:rsidRPr="00B01624" w:rsidRDefault="004E1434">
      <w:pPr>
        <w:spacing w:line="400" w:lineRule="exact"/>
        <w:ind w:firstLineChars="342" w:firstLine="718"/>
        <w:rPr>
          <w:szCs w:val="21"/>
        </w:rPr>
      </w:pPr>
      <w:r w:rsidRPr="00B01624">
        <w:rPr>
          <w:szCs w:val="21"/>
        </w:rPr>
        <w:t>（</w:t>
      </w:r>
      <w:r w:rsidRPr="00B01624">
        <w:rPr>
          <w:szCs w:val="21"/>
        </w:rPr>
        <w:t>2</w:t>
      </w:r>
      <w:r w:rsidRPr="00B01624">
        <w:rPr>
          <w:szCs w:val="21"/>
        </w:rPr>
        <w:t>）随同本投标函递交的投标函附录属于合同文件的组成部分。</w:t>
      </w:r>
    </w:p>
    <w:p w:rsidR="00B55BD9" w:rsidRPr="00B01624" w:rsidRDefault="004E1434">
      <w:pPr>
        <w:spacing w:line="400" w:lineRule="exact"/>
        <w:ind w:firstLineChars="342" w:firstLine="718"/>
        <w:rPr>
          <w:szCs w:val="21"/>
        </w:rPr>
      </w:pPr>
      <w:r w:rsidRPr="00B01624">
        <w:rPr>
          <w:szCs w:val="21"/>
        </w:rPr>
        <w:t>（</w:t>
      </w:r>
      <w:r w:rsidRPr="00B01624">
        <w:rPr>
          <w:szCs w:val="21"/>
        </w:rPr>
        <w:t>3</w:t>
      </w:r>
      <w:r w:rsidRPr="00B01624">
        <w:rPr>
          <w:szCs w:val="21"/>
        </w:rPr>
        <w:t>）我方承诺按照招标文件规定向你方递交履约保证金。</w:t>
      </w:r>
    </w:p>
    <w:p w:rsidR="00B55BD9" w:rsidRPr="00B01624" w:rsidRDefault="004E1434">
      <w:pPr>
        <w:spacing w:line="400" w:lineRule="exact"/>
        <w:ind w:firstLineChars="342" w:firstLine="718"/>
        <w:rPr>
          <w:szCs w:val="21"/>
        </w:rPr>
      </w:pPr>
      <w:r w:rsidRPr="00B01624">
        <w:rPr>
          <w:szCs w:val="21"/>
        </w:rPr>
        <w:t>（</w:t>
      </w:r>
      <w:r w:rsidRPr="00B01624">
        <w:rPr>
          <w:szCs w:val="21"/>
        </w:rPr>
        <w:t>4</w:t>
      </w:r>
      <w:r w:rsidRPr="00B01624">
        <w:rPr>
          <w:szCs w:val="21"/>
        </w:rPr>
        <w:t>）我方承诺在合同约定的期限内完成并移交全部合同工程。</w:t>
      </w:r>
    </w:p>
    <w:p w:rsidR="00B55BD9" w:rsidRPr="00B01624" w:rsidRDefault="004E1434">
      <w:pPr>
        <w:spacing w:line="400" w:lineRule="exact"/>
        <w:ind w:firstLineChars="200" w:firstLine="420"/>
        <w:rPr>
          <w:szCs w:val="21"/>
        </w:rPr>
      </w:pPr>
      <w:r w:rsidRPr="00B01624">
        <w:rPr>
          <w:szCs w:val="21"/>
        </w:rPr>
        <w:t>5</w:t>
      </w:r>
      <w:r w:rsidRPr="00B01624">
        <w:rPr>
          <w:szCs w:val="21"/>
        </w:rPr>
        <w:t>．</w:t>
      </w:r>
      <w:r w:rsidRPr="00B01624">
        <w:t>我方在此声明，所递交的投标文件及有关资料内容完整、真实和准确。</w:t>
      </w:r>
    </w:p>
    <w:p w:rsidR="00B55BD9" w:rsidRPr="00B01624" w:rsidRDefault="004E1434">
      <w:pPr>
        <w:spacing w:line="400" w:lineRule="exact"/>
        <w:ind w:firstLineChars="200" w:firstLine="420"/>
        <w:rPr>
          <w:szCs w:val="21"/>
        </w:rPr>
      </w:pPr>
      <w:r w:rsidRPr="00B01624">
        <w:rPr>
          <w:szCs w:val="21"/>
        </w:rPr>
        <w:t>6</w:t>
      </w:r>
      <w:r w:rsidRPr="00B01624">
        <w:rPr>
          <w:szCs w:val="21"/>
        </w:rPr>
        <w:t>．（其他补充说明，有则填写）。</w:t>
      </w:r>
    </w:p>
    <w:p w:rsidR="00B55BD9" w:rsidRPr="00B01624" w:rsidRDefault="00B55BD9">
      <w:pPr>
        <w:spacing w:line="400" w:lineRule="exact"/>
        <w:ind w:leftChars="-200" w:left="-420" w:rightChars="-400" w:right="-840"/>
      </w:pPr>
    </w:p>
    <w:p w:rsidR="00B55BD9" w:rsidRPr="00B01624" w:rsidRDefault="00B55BD9">
      <w:pPr>
        <w:spacing w:line="400" w:lineRule="exact"/>
        <w:ind w:leftChars="-200" w:left="-420" w:rightChars="-400" w:right="-840"/>
      </w:pPr>
    </w:p>
    <w:p w:rsidR="00B55BD9" w:rsidRPr="00B01624" w:rsidRDefault="00B55BD9">
      <w:pPr>
        <w:spacing w:line="400" w:lineRule="exact"/>
        <w:ind w:leftChars="-200" w:left="-420" w:rightChars="-400" w:right="-840"/>
        <w:sectPr w:rsidR="00B55BD9" w:rsidRPr="00B01624">
          <w:pgSz w:w="11905" w:h="16838"/>
          <w:pgMar w:top="1440" w:right="1803" w:bottom="1440" w:left="1803" w:header="720" w:footer="850" w:gutter="0"/>
          <w:cols w:space="720"/>
          <w:docGrid w:linePitch="312"/>
        </w:sectPr>
      </w:pPr>
    </w:p>
    <w:p w:rsidR="00B55BD9" w:rsidRPr="00B01624" w:rsidRDefault="004E1434">
      <w:pPr>
        <w:spacing w:line="400" w:lineRule="exact"/>
        <w:ind w:leftChars="-200" w:left="-420" w:rightChars="-400" w:right="-840"/>
      </w:pPr>
      <w:r w:rsidRPr="00B01624">
        <w:t>投标人：（盖法人单位章或电子章）</w:t>
      </w:r>
      <w:r w:rsidRPr="00B01624">
        <w:t xml:space="preserve"> </w:t>
      </w:r>
    </w:p>
    <w:p w:rsidR="00B55BD9" w:rsidRPr="00B01624" w:rsidRDefault="004E1434">
      <w:pPr>
        <w:spacing w:line="400" w:lineRule="exact"/>
        <w:ind w:leftChars="-200" w:left="-420" w:rightChars="-400" w:right="-840"/>
      </w:pPr>
      <w:r w:rsidRPr="00B01624">
        <w:t>邮政编码：电话：</w:t>
      </w:r>
      <w:r w:rsidRPr="00B01624">
        <w:t xml:space="preserve"> </w:t>
      </w:r>
      <w:r w:rsidRPr="00B01624">
        <w:t>传真：</w:t>
      </w:r>
    </w:p>
    <w:p w:rsidR="00B55BD9" w:rsidRPr="00B01624" w:rsidRDefault="004E1434">
      <w:pPr>
        <w:spacing w:line="400" w:lineRule="exact"/>
        <w:ind w:leftChars="-200" w:left="-420" w:rightChars="-400" w:right="-840"/>
      </w:pPr>
      <w:r w:rsidRPr="00B01624">
        <w:t>开户银行名称：</w:t>
      </w:r>
    </w:p>
    <w:p w:rsidR="00B55BD9" w:rsidRPr="00B01624" w:rsidRDefault="004E1434">
      <w:pPr>
        <w:spacing w:line="400" w:lineRule="exact"/>
        <w:ind w:leftChars="-200" w:left="-420" w:rightChars="-400" w:right="-840"/>
      </w:pPr>
      <w:r w:rsidRPr="00B01624">
        <w:t>开户银行账号：</w:t>
      </w:r>
    </w:p>
    <w:p w:rsidR="00B55BD9" w:rsidRPr="00B01624" w:rsidRDefault="004E1434">
      <w:pPr>
        <w:spacing w:line="400" w:lineRule="exact"/>
        <w:ind w:leftChars="-200" w:left="-420" w:rightChars="-400" w:right="-840"/>
      </w:pPr>
      <w:r w:rsidRPr="00B01624">
        <w:t>开户银行地址：</w:t>
      </w:r>
    </w:p>
    <w:p w:rsidR="00B55BD9" w:rsidRPr="00B01624" w:rsidRDefault="004E1434">
      <w:pPr>
        <w:spacing w:line="400" w:lineRule="exact"/>
        <w:ind w:leftChars="-200" w:left="-420" w:rightChars="-400" w:right="-840"/>
      </w:pPr>
      <w:r w:rsidRPr="00B01624">
        <w:t>开户银行电话：</w:t>
      </w:r>
    </w:p>
    <w:p w:rsidR="00B55BD9" w:rsidRPr="00B01624" w:rsidRDefault="004E1434">
      <w:pPr>
        <w:spacing w:line="400" w:lineRule="exact"/>
        <w:ind w:leftChars="-200" w:left="-420" w:rightChars="-400" w:right="-840"/>
      </w:pPr>
      <w:r w:rsidRPr="00B01624">
        <w:t>日期：年月日</w:t>
      </w:r>
    </w:p>
    <w:p w:rsidR="00B55BD9" w:rsidRPr="00B01624" w:rsidRDefault="00B55BD9">
      <w:pPr>
        <w:spacing w:line="400" w:lineRule="exact"/>
        <w:ind w:leftChars="-200" w:left="-420" w:rightChars="-400" w:right="-840"/>
      </w:pPr>
    </w:p>
    <w:p w:rsidR="00B55BD9" w:rsidRPr="00B01624" w:rsidRDefault="00B55BD9">
      <w:pPr>
        <w:spacing w:line="400" w:lineRule="exact"/>
        <w:ind w:leftChars="-200" w:left="-420" w:rightChars="-400" w:right="-840"/>
      </w:pPr>
    </w:p>
    <w:p w:rsidR="00B55BD9" w:rsidRPr="00B01624" w:rsidRDefault="004E1434">
      <w:pPr>
        <w:spacing w:line="400" w:lineRule="exact"/>
        <w:ind w:leftChars="-200" w:left="-420" w:rightChars="-400" w:right="-840"/>
      </w:pPr>
      <w:r w:rsidRPr="00B01624">
        <w:t>投标人：（盖法人单位章或电子章）</w:t>
      </w:r>
    </w:p>
    <w:p w:rsidR="00B55BD9" w:rsidRPr="00B01624" w:rsidRDefault="004E1434">
      <w:pPr>
        <w:spacing w:line="400" w:lineRule="exact"/>
        <w:ind w:leftChars="-200" w:left="-420" w:rightChars="-400" w:right="-840"/>
      </w:pPr>
      <w:r w:rsidRPr="00B01624">
        <w:t>邮政编码：电话：</w:t>
      </w:r>
      <w:r w:rsidRPr="00B01624">
        <w:t xml:space="preserve"> </w:t>
      </w:r>
      <w:r w:rsidRPr="00B01624">
        <w:t>传真：</w:t>
      </w:r>
    </w:p>
    <w:p w:rsidR="00B55BD9" w:rsidRPr="00B01624" w:rsidRDefault="004E1434">
      <w:pPr>
        <w:spacing w:line="400" w:lineRule="exact"/>
        <w:ind w:leftChars="-200" w:left="-420" w:rightChars="-400" w:right="-840"/>
      </w:pPr>
      <w:r w:rsidRPr="00B01624">
        <w:t>开户银行名称：</w:t>
      </w:r>
    </w:p>
    <w:p w:rsidR="00B55BD9" w:rsidRPr="00B01624" w:rsidRDefault="004E1434">
      <w:pPr>
        <w:spacing w:line="400" w:lineRule="exact"/>
        <w:ind w:leftChars="-200" w:left="-420" w:rightChars="-400" w:right="-840"/>
      </w:pPr>
      <w:r w:rsidRPr="00B01624">
        <w:t>开户银行账号：</w:t>
      </w:r>
    </w:p>
    <w:p w:rsidR="00B55BD9" w:rsidRPr="00B01624" w:rsidRDefault="004E1434">
      <w:pPr>
        <w:spacing w:line="400" w:lineRule="exact"/>
        <w:ind w:leftChars="-200" w:left="-420" w:rightChars="-400" w:right="-840"/>
      </w:pPr>
      <w:r w:rsidRPr="00B01624">
        <w:t>开户银行地址：</w:t>
      </w:r>
    </w:p>
    <w:p w:rsidR="00B55BD9" w:rsidRPr="00B01624" w:rsidRDefault="004E1434">
      <w:pPr>
        <w:spacing w:line="400" w:lineRule="exact"/>
        <w:ind w:leftChars="-200" w:left="-420" w:rightChars="-400" w:right="-840"/>
      </w:pPr>
      <w:r w:rsidRPr="00B01624">
        <w:t>开户银行电话：</w:t>
      </w:r>
    </w:p>
    <w:p w:rsidR="00B55BD9" w:rsidRPr="00B01624" w:rsidRDefault="004E1434">
      <w:pPr>
        <w:spacing w:line="400" w:lineRule="exact"/>
        <w:ind w:leftChars="-200" w:left="-420" w:rightChars="-400" w:right="-840"/>
      </w:pPr>
      <w:r w:rsidRPr="00B01624">
        <w:t>日期：年月日</w:t>
      </w:r>
    </w:p>
    <w:p w:rsidR="00B55BD9" w:rsidRPr="00B01624" w:rsidRDefault="00B55BD9">
      <w:pPr>
        <w:spacing w:line="400" w:lineRule="exact"/>
        <w:ind w:rightChars="-400" w:right="-840"/>
      </w:pPr>
    </w:p>
    <w:p w:rsidR="00B55BD9" w:rsidRPr="00B01624" w:rsidRDefault="00B55BD9">
      <w:pPr>
        <w:spacing w:line="400" w:lineRule="exact"/>
        <w:ind w:rightChars="-400" w:right="-840"/>
      </w:pPr>
    </w:p>
    <w:p w:rsidR="00B55BD9" w:rsidRPr="00B01624" w:rsidRDefault="004E1434">
      <w:pPr>
        <w:keepNext/>
        <w:keepLines/>
        <w:spacing w:before="260" w:after="260" w:line="415" w:lineRule="auto"/>
        <w:jc w:val="center"/>
        <w:outlineLvl w:val="2"/>
        <w:rPr>
          <w:b/>
          <w:bCs/>
          <w:sz w:val="30"/>
          <w:szCs w:val="30"/>
        </w:rPr>
      </w:pPr>
      <w:bookmarkStart w:id="3295" w:name="_Toc1715166800"/>
      <w:bookmarkStart w:id="3296" w:name="_Toc161056843"/>
      <w:bookmarkStart w:id="3297" w:name="_Toc1867010447"/>
      <w:bookmarkStart w:id="3298" w:name="_Toc1677962871"/>
      <w:bookmarkStart w:id="3299" w:name="_Toc480976170"/>
      <w:bookmarkStart w:id="3300" w:name="_Toc59203269"/>
      <w:bookmarkStart w:id="3301" w:name="_Toc121419717"/>
      <w:bookmarkStart w:id="3302" w:name="_Toc469631541"/>
      <w:bookmarkStart w:id="3303" w:name="_Toc2145802677"/>
      <w:bookmarkStart w:id="3304" w:name="_Toc121332715"/>
      <w:bookmarkStart w:id="3305" w:name="_Toc1828842535"/>
      <w:bookmarkStart w:id="3306" w:name="_Toc328352754"/>
      <w:bookmarkStart w:id="3307" w:name="_Toc205264791"/>
      <w:bookmarkStart w:id="3308" w:name="_Toc1550421343"/>
      <w:bookmarkStart w:id="3309" w:name="_Toc392677419"/>
      <w:bookmarkStart w:id="3310" w:name="_Toc404006885"/>
      <w:bookmarkStart w:id="3311" w:name="_Toc402532188"/>
      <w:r w:rsidRPr="00B01624">
        <w:rPr>
          <w:b/>
          <w:bCs/>
          <w:sz w:val="30"/>
          <w:szCs w:val="30"/>
        </w:rPr>
        <w:t>2</w:t>
      </w:r>
      <w:r w:rsidRPr="00B01624">
        <w:rPr>
          <w:b/>
          <w:bCs/>
          <w:sz w:val="30"/>
          <w:szCs w:val="30"/>
        </w:rPr>
        <w:t>、投标函附录</w:t>
      </w:r>
      <w:bookmarkEnd w:id="3273"/>
      <w:bookmarkEnd w:id="3274"/>
      <w:bookmarkEnd w:id="3275"/>
      <w:bookmarkEnd w:id="3276"/>
      <w:bookmarkEnd w:id="3277"/>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p>
    <w:p w:rsidR="00B55BD9" w:rsidRPr="00B01624" w:rsidRDefault="00B55BD9">
      <w:pPr>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3"/>
        <w:gridCol w:w="2472"/>
        <w:gridCol w:w="1986"/>
        <w:gridCol w:w="2526"/>
        <w:gridCol w:w="744"/>
      </w:tblGrid>
      <w:tr w:rsidR="00B55BD9" w:rsidRPr="00B01624">
        <w:trPr>
          <w:trHeight w:val="430"/>
          <w:jc w:val="center"/>
        </w:trPr>
        <w:tc>
          <w:tcPr>
            <w:tcW w:w="1043" w:type="dxa"/>
            <w:vAlign w:val="center"/>
          </w:tcPr>
          <w:p w:rsidR="00B55BD9" w:rsidRPr="00B01624" w:rsidRDefault="004E1434">
            <w:pPr>
              <w:jc w:val="center"/>
              <w:rPr>
                <w:szCs w:val="21"/>
              </w:rPr>
            </w:pPr>
            <w:r w:rsidRPr="00B01624">
              <w:rPr>
                <w:szCs w:val="21"/>
              </w:rPr>
              <w:t>序号</w:t>
            </w:r>
          </w:p>
        </w:tc>
        <w:tc>
          <w:tcPr>
            <w:tcW w:w="2472" w:type="dxa"/>
            <w:vAlign w:val="center"/>
          </w:tcPr>
          <w:p w:rsidR="00B55BD9" w:rsidRPr="00B01624" w:rsidRDefault="004E1434">
            <w:pPr>
              <w:jc w:val="center"/>
              <w:rPr>
                <w:szCs w:val="21"/>
              </w:rPr>
            </w:pPr>
            <w:r w:rsidRPr="00B01624">
              <w:rPr>
                <w:szCs w:val="21"/>
              </w:rPr>
              <w:t>条款名称</w:t>
            </w:r>
          </w:p>
        </w:tc>
        <w:tc>
          <w:tcPr>
            <w:tcW w:w="1986" w:type="dxa"/>
            <w:vAlign w:val="center"/>
          </w:tcPr>
          <w:p w:rsidR="00B55BD9" w:rsidRPr="00B01624" w:rsidRDefault="004E1434">
            <w:pPr>
              <w:jc w:val="center"/>
              <w:rPr>
                <w:szCs w:val="21"/>
              </w:rPr>
            </w:pPr>
            <w:r w:rsidRPr="00B01624">
              <w:rPr>
                <w:szCs w:val="21"/>
              </w:rPr>
              <w:t>合同条款号</w:t>
            </w:r>
          </w:p>
        </w:tc>
        <w:tc>
          <w:tcPr>
            <w:tcW w:w="2526" w:type="dxa"/>
            <w:vAlign w:val="center"/>
          </w:tcPr>
          <w:p w:rsidR="00B55BD9" w:rsidRPr="00B01624" w:rsidRDefault="004E1434">
            <w:pPr>
              <w:jc w:val="center"/>
              <w:rPr>
                <w:szCs w:val="21"/>
              </w:rPr>
            </w:pPr>
            <w:r w:rsidRPr="00B01624">
              <w:rPr>
                <w:szCs w:val="21"/>
              </w:rPr>
              <w:t>约定内容</w:t>
            </w:r>
          </w:p>
        </w:tc>
        <w:tc>
          <w:tcPr>
            <w:tcW w:w="744" w:type="dxa"/>
            <w:vAlign w:val="center"/>
          </w:tcPr>
          <w:p w:rsidR="00B55BD9" w:rsidRPr="00B01624" w:rsidRDefault="004E1434">
            <w:pPr>
              <w:jc w:val="center"/>
              <w:rPr>
                <w:szCs w:val="21"/>
              </w:rPr>
            </w:pPr>
            <w:r w:rsidRPr="00B01624">
              <w:rPr>
                <w:szCs w:val="21"/>
              </w:rPr>
              <w:t>备注</w:t>
            </w:r>
          </w:p>
        </w:tc>
      </w:tr>
      <w:tr w:rsidR="00B55BD9" w:rsidRPr="00B01624">
        <w:trPr>
          <w:jc w:val="center"/>
        </w:trPr>
        <w:tc>
          <w:tcPr>
            <w:tcW w:w="1043" w:type="dxa"/>
            <w:vAlign w:val="center"/>
          </w:tcPr>
          <w:p w:rsidR="00B55BD9" w:rsidRPr="00B01624" w:rsidRDefault="004E1434">
            <w:pPr>
              <w:jc w:val="center"/>
              <w:rPr>
                <w:szCs w:val="21"/>
              </w:rPr>
            </w:pPr>
            <w:r w:rsidRPr="00B01624">
              <w:rPr>
                <w:szCs w:val="21"/>
              </w:rPr>
              <w:t>1</w:t>
            </w:r>
          </w:p>
        </w:tc>
        <w:tc>
          <w:tcPr>
            <w:tcW w:w="2472" w:type="dxa"/>
            <w:vAlign w:val="center"/>
          </w:tcPr>
          <w:p w:rsidR="00B55BD9" w:rsidRPr="00B01624" w:rsidRDefault="004E1434">
            <w:pPr>
              <w:spacing w:line="440" w:lineRule="exact"/>
              <w:rPr>
                <w:szCs w:val="21"/>
              </w:rPr>
            </w:pPr>
            <w:r w:rsidRPr="00B01624">
              <w:rPr>
                <w:szCs w:val="21"/>
              </w:rPr>
              <w:t>工程总承包项目经理</w:t>
            </w:r>
          </w:p>
          <w:p w:rsidR="00B55BD9" w:rsidRPr="00B01624" w:rsidRDefault="004E1434">
            <w:pPr>
              <w:spacing w:line="440" w:lineRule="exact"/>
            </w:pPr>
            <w:r w:rsidRPr="00B01624">
              <w:t>项目设计负责人</w:t>
            </w:r>
          </w:p>
          <w:p w:rsidR="00B55BD9" w:rsidRPr="00B01624" w:rsidRDefault="004E1434">
            <w:pPr>
              <w:spacing w:line="440" w:lineRule="exact"/>
            </w:pPr>
            <w:r w:rsidRPr="00B01624">
              <w:t>施工项目经理</w:t>
            </w:r>
          </w:p>
          <w:p w:rsidR="00B55BD9" w:rsidRPr="00B01624" w:rsidRDefault="004E1434">
            <w:pPr>
              <w:spacing w:line="440" w:lineRule="exact"/>
            </w:pPr>
            <w:r w:rsidRPr="00B01624">
              <w:t>项目采购经理（如有）</w:t>
            </w:r>
          </w:p>
          <w:p w:rsidR="00B55BD9" w:rsidRPr="00B01624" w:rsidRDefault="004E1434">
            <w:pPr>
              <w:spacing w:line="440" w:lineRule="exact"/>
              <w:rPr>
                <w:szCs w:val="21"/>
              </w:rPr>
            </w:pPr>
            <w:r w:rsidRPr="00B01624">
              <w:t>项目施工专职安全生产管理人员</w:t>
            </w:r>
          </w:p>
        </w:tc>
        <w:tc>
          <w:tcPr>
            <w:tcW w:w="1986" w:type="dxa"/>
            <w:vAlign w:val="center"/>
          </w:tcPr>
          <w:p w:rsidR="00B55BD9" w:rsidRPr="00B01624" w:rsidRDefault="004E1434">
            <w:pPr>
              <w:spacing w:line="440" w:lineRule="exact"/>
              <w:ind w:firstLineChars="350" w:firstLine="735"/>
              <w:rPr>
                <w:szCs w:val="21"/>
              </w:rPr>
            </w:pPr>
            <w:r w:rsidRPr="00B01624">
              <w:rPr>
                <w:szCs w:val="21"/>
              </w:rPr>
              <w:t>4.3</w:t>
            </w:r>
          </w:p>
          <w:p w:rsidR="00B55BD9" w:rsidRPr="00B01624" w:rsidRDefault="004E1434">
            <w:pPr>
              <w:spacing w:line="440" w:lineRule="exact"/>
              <w:jc w:val="center"/>
              <w:rPr>
                <w:szCs w:val="21"/>
              </w:rPr>
            </w:pPr>
            <w:r w:rsidRPr="00B01624">
              <w:rPr>
                <w:szCs w:val="21"/>
              </w:rPr>
              <w:t>4.4</w:t>
            </w:r>
          </w:p>
          <w:p w:rsidR="00B55BD9" w:rsidRPr="00B01624" w:rsidRDefault="004E1434">
            <w:pPr>
              <w:spacing w:line="440" w:lineRule="exact"/>
              <w:jc w:val="center"/>
              <w:rPr>
                <w:szCs w:val="21"/>
              </w:rPr>
            </w:pPr>
            <w:r w:rsidRPr="00B01624">
              <w:rPr>
                <w:szCs w:val="21"/>
              </w:rPr>
              <w:t>4.4</w:t>
            </w:r>
          </w:p>
          <w:p w:rsidR="00B55BD9" w:rsidRPr="00B01624" w:rsidRDefault="004E1434">
            <w:pPr>
              <w:spacing w:line="440" w:lineRule="exact"/>
              <w:jc w:val="center"/>
              <w:rPr>
                <w:szCs w:val="21"/>
              </w:rPr>
            </w:pPr>
            <w:r w:rsidRPr="00B01624">
              <w:rPr>
                <w:szCs w:val="21"/>
              </w:rPr>
              <w:t>4.4</w:t>
            </w:r>
          </w:p>
          <w:p w:rsidR="00B55BD9" w:rsidRPr="00B01624" w:rsidRDefault="004E1434">
            <w:pPr>
              <w:spacing w:line="440" w:lineRule="exact"/>
              <w:jc w:val="center"/>
              <w:rPr>
                <w:szCs w:val="21"/>
              </w:rPr>
            </w:pPr>
            <w:r w:rsidRPr="00B01624">
              <w:rPr>
                <w:szCs w:val="21"/>
              </w:rPr>
              <w:t>4.4</w:t>
            </w:r>
          </w:p>
          <w:p w:rsidR="00B55BD9" w:rsidRPr="00B01624" w:rsidRDefault="00B55BD9">
            <w:pPr>
              <w:spacing w:line="440" w:lineRule="exact"/>
              <w:jc w:val="center"/>
              <w:rPr>
                <w:szCs w:val="21"/>
              </w:rPr>
            </w:pPr>
          </w:p>
        </w:tc>
        <w:tc>
          <w:tcPr>
            <w:tcW w:w="2526" w:type="dxa"/>
            <w:vAlign w:val="center"/>
          </w:tcPr>
          <w:p w:rsidR="00B55BD9" w:rsidRPr="00B01624" w:rsidRDefault="004E1434">
            <w:pPr>
              <w:spacing w:line="440" w:lineRule="exact"/>
              <w:rPr>
                <w:szCs w:val="21"/>
              </w:rPr>
            </w:pPr>
            <w:r w:rsidRPr="00B01624">
              <w:rPr>
                <w:szCs w:val="21"/>
              </w:rPr>
              <w:t>姓名：</w:t>
            </w:r>
          </w:p>
          <w:p w:rsidR="00B55BD9" w:rsidRPr="00B01624" w:rsidRDefault="004E1434">
            <w:pPr>
              <w:spacing w:line="440" w:lineRule="exact"/>
              <w:rPr>
                <w:szCs w:val="21"/>
              </w:rPr>
            </w:pPr>
            <w:r w:rsidRPr="00B01624">
              <w:rPr>
                <w:szCs w:val="21"/>
              </w:rPr>
              <w:t>姓名：</w:t>
            </w:r>
          </w:p>
          <w:p w:rsidR="00B55BD9" w:rsidRPr="00B01624" w:rsidRDefault="004E1434">
            <w:pPr>
              <w:spacing w:line="440" w:lineRule="exact"/>
              <w:rPr>
                <w:szCs w:val="21"/>
              </w:rPr>
            </w:pPr>
            <w:r w:rsidRPr="00B01624">
              <w:rPr>
                <w:szCs w:val="21"/>
              </w:rPr>
              <w:t>姓名：</w:t>
            </w:r>
          </w:p>
          <w:p w:rsidR="00B55BD9" w:rsidRPr="00B01624" w:rsidRDefault="004E1434">
            <w:pPr>
              <w:spacing w:line="440" w:lineRule="exact"/>
              <w:rPr>
                <w:szCs w:val="21"/>
              </w:rPr>
            </w:pPr>
            <w:r w:rsidRPr="00B01624">
              <w:rPr>
                <w:szCs w:val="21"/>
              </w:rPr>
              <w:t>姓名：</w:t>
            </w:r>
          </w:p>
          <w:p w:rsidR="00B55BD9" w:rsidRPr="00B01624" w:rsidRDefault="004E1434">
            <w:pPr>
              <w:spacing w:line="440" w:lineRule="exact"/>
              <w:rPr>
                <w:szCs w:val="21"/>
              </w:rPr>
            </w:pPr>
            <w:r w:rsidRPr="00B01624">
              <w:rPr>
                <w:szCs w:val="21"/>
              </w:rPr>
              <w:t>姓名：</w:t>
            </w:r>
          </w:p>
          <w:p w:rsidR="00B55BD9" w:rsidRPr="00B01624" w:rsidRDefault="00B55BD9">
            <w:pPr>
              <w:spacing w:line="440" w:lineRule="exact"/>
              <w:rPr>
                <w:szCs w:val="21"/>
              </w:rPr>
            </w:pPr>
          </w:p>
        </w:tc>
        <w:tc>
          <w:tcPr>
            <w:tcW w:w="744" w:type="dxa"/>
            <w:vAlign w:val="center"/>
          </w:tcPr>
          <w:p w:rsidR="00B55BD9" w:rsidRPr="00B01624" w:rsidRDefault="00B55BD9">
            <w:pPr>
              <w:spacing w:line="440" w:lineRule="exact"/>
              <w:rPr>
                <w:szCs w:val="21"/>
              </w:rPr>
            </w:pPr>
          </w:p>
        </w:tc>
      </w:tr>
      <w:tr w:rsidR="00B55BD9" w:rsidRPr="00B01624">
        <w:trPr>
          <w:jc w:val="center"/>
        </w:trPr>
        <w:tc>
          <w:tcPr>
            <w:tcW w:w="1043" w:type="dxa"/>
            <w:vAlign w:val="center"/>
          </w:tcPr>
          <w:p w:rsidR="00B55BD9" w:rsidRPr="00B01624" w:rsidRDefault="004E1434">
            <w:pPr>
              <w:jc w:val="center"/>
              <w:rPr>
                <w:szCs w:val="21"/>
              </w:rPr>
            </w:pPr>
            <w:r w:rsidRPr="00B01624">
              <w:rPr>
                <w:szCs w:val="21"/>
              </w:rPr>
              <w:t>2</w:t>
            </w:r>
          </w:p>
        </w:tc>
        <w:tc>
          <w:tcPr>
            <w:tcW w:w="2472" w:type="dxa"/>
            <w:vAlign w:val="center"/>
          </w:tcPr>
          <w:p w:rsidR="00B55BD9" w:rsidRPr="00B01624" w:rsidRDefault="004E1434">
            <w:pPr>
              <w:jc w:val="center"/>
              <w:rPr>
                <w:szCs w:val="21"/>
              </w:rPr>
            </w:pPr>
            <w:r w:rsidRPr="00B01624">
              <w:rPr>
                <w:szCs w:val="21"/>
              </w:rPr>
              <w:t>工期</w:t>
            </w:r>
          </w:p>
        </w:tc>
        <w:tc>
          <w:tcPr>
            <w:tcW w:w="1986" w:type="dxa"/>
            <w:vAlign w:val="center"/>
          </w:tcPr>
          <w:p w:rsidR="00B55BD9" w:rsidRPr="00B01624" w:rsidRDefault="004E1434">
            <w:pPr>
              <w:jc w:val="center"/>
              <w:rPr>
                <w:szCs w:val="21"/>
              </w:rPr>
            </w:pPr>
            <w:r w:rsidRPr="00B01624">
              <w:rPr>
                <w:szCs w:val="21"/>
              </w:rPr>
              <w:t>第</w:t>
            </w:r>
            <w:r w:rsidRPr="00B01624">
              <w:rPr>
                <w:szCs w:val="21"/>
              </w:rPr>
              <w:t>8</w:t>
            </w:r>
            <w:r w:rsidRPr="00B01624">
              <w:rPr>
                <w:szCs w:val="21"/>
              </w:rPr>
              <w:t>条</w:t>
            </w:r>
          </w:p>
        </w:tc>
        <w:tc>
          <w:tcPr>
            <w:tcW w:w="2526" w:type="dxa"/>
            <w:vAlign w:val="center"/>
          </w:tcPr>
          <w:p w:rsidR="00B55BD9" w:rsidRPr="00B01624" w:rsidRDefault="004E1434">
            <w:pPr>
              <w:spacing w:line="440" w:lineRule="exact"/>
              <w:rPr>
                <w:szCs w:val="21"/>
              </w:rPr>
            </w:pPr>
            <w:r w:rsidRPr="00B01624">
              <w:rPr>
                <w:szCs w:val="21"/>
              </w:rPr>
              <w:t>工期（包括设计及施工工期）为</w:t>
            </w:r>
            <w:r w:rsidRPr="00B01624">
              <w:rPr>
                <w:szCs w:val="21"/>
              </w:rPr>
              <w:t xml:space="preserve">  </w:t>
            </w:r>
            <w:r w:rsidRPr="00B01624">
              <w:rPr>
                <w:szCs w:val="21"/>
              </w:rPr>
              <w:t>天（日历天）</w:t>
            </w:r>
          </w:p>
        </w:tc>
        <w:tc>
          <w:tcPr>
            <w:tcW w:w="744" w:type="dxa"/>
            <w:vAlign w:val="center"/>
          </w:tcPr>
          <w:p w:rsidR="00B55BD9" w:rsidRPr="00B01624" w:rsidRDefault="00B55BD9">
            <w:pPr>
              <w:spacing w:line="440" w:lineRule="exact"/>
              <w:ind w:firstLineChars="342" w:firstLine="718"/>
              <w:rPr>
                <w:szCs w:val="21"/>
              </w:rPr>
            </w:pPr>
          </w:p>
        </w:tc>
      </w:tr>
      <w:tr w:rsidR="00B55BD9" w:rsidRPr="00B01624">
        <w:trPr>
          <w:jc w:val="center"/>
        </w:trPr>
        <w:tc>
          <w:tcPr>
            <w:tcW w:w="1043" w:type="dxa"/>
            <w:vAlign w:val="center"/>
          </w:tcPr>
          <w:p w:rsidR="00B55BD9" w:rsidRPr="00B01624" w:rsidRDefault="004E1434">
            <w:pPr>
              <w:jc w:val="center"/>
              <w:rPr>
                <w:szCs w:val="21"/>
              </w:rPr>
            </w:pPr>
            <w:r w:rsidRPr="00B01624">
              <w:rPr>
                <w:szCs w:val="21"/>
              </w:rPr>
              <w:t>3</w:t>
            </w:r>
          </w:p>
        </w:tc>
        <w:tc>
          <w:tcPr>
            <w:tcW w:w="2472" w:type="dxa"/>
            <w:vAlign w:val="center"/>
          </w:tcPr>
          <w:p w:rsidR="00B55BD9" w:rsidRPr="00B01624" w:rsidRDefault="004E1434">
            <w:pPr>
              <w:jc w:val="center"/>
              <w:rPr>
                <w:szCs w:val="21"/>
              </w:rPr>
            </w:pPr>
            <w:r w:rsidRPr="00B01624">
              <w:rPr>
                <w:szCs w:val="21"/>
              </w:rPr>
              <w:t>缺陷责任期</w:t>
            </w:r>
          </w:p>
        </w:tc>
        <w:tc>
          <w:tcPr>
            <w:tcW w:w="1986" w:type="dxa"/>
            <w:vAlign w:val="center"/>
          </w:tcPr>
          <w:p w:rsidR="00B55BD9" w:rsidRPr="00B01624" w:rsidRDefault="004E1434">
            <w:pPr>
              <w:jc w:val="center"/>
              <w:rPr>
                <w:szCs w:val="21"/>
              </w:rPr>
            </w:pPr>
            <w:r w:rsidRPr="00B01624">
              <w:rPr>
                <w:szCs w:val="21"/>
              </w:rPr>
              <w:t>11.2</w:t>
            </w:r>
          </w:p>
        </w:tc>
        <w:tc>
          <w:tcPr>
            <w:tcW w:w="2526" w:type="dxa"/>
            <w:vAlign w:val="center"/>
          </w:tcPr>
          <w:p w:rsidR="00B55BD9" w:rsidRPr="00B01624" w:rsidRDefault="004E1434">
            <w:pPr>
              <w:spacing w:line="440" w:lineRule="exact"/>
              <w:rPr>
                <w:szCs w:val="21"/>
              </w:rPr>
            </w:pPr>
            <w:r w:rsidRPr="00B01624">
              <w:rPr>
                <w:szCs w:val="21"/>
              </w:rPr>
              <w:t xml:space="preserve"> </w:t>
            </w:r>
            <w:r w:rsidRPr="00B01624">
              <w:rPr>
                <w:szCs w:val="21"/>
              </w:rPr>
              <w:t>月</w:t>
            </w:r>
          </w:p>
        </w:tc>
        <w:tc>
          <w:tcPr>
            <w:tcW w:w="744" w:type="dxa"/>
            <w:vAlign w:val="center"/>
          </w:tcPr>
          <w:p w:rsidR="00B55BD9" w:rsidRPr="00B01624" w:rsidRDefault="00B55BD9">
            <w:pPr>
              <w:spacing w:line="440" w:lineRule="exact"/>
              <w:rPr>
                <w:szCs w:val="21"/>
              </w:rPr>
            </w:pPr>
          </w:p>
        </w:tc>
      </w:tr>
      <w:tr w:rsidR="00B55BD9" w:rsidRPr="00B01624">
        <w:trPr>
          <w:jc w:val="center"/>
        </w:trPr>
        <w:tc>
          <w:tcPr>
            <w:tcW w:w="1043" w:type="dxa"/>
          </w:tcPr>
          <w:p w:rsidR="00B55BD9" w:rsidRPr="00B01624" w:rsidRDefault="004E1434">
            <w:pPr>
              <w:jc w:val="center"/>
              <w:rPr>
                <w:szCs w:val="21"/>
              </w:rPr>
            </w:pPr>
            <w:r w:rsidRPr="00B01624">
              <w:rPr>
                <w:szCs w:val="21"/>
              </w:rPr>
              <w:t>……</w:t>
            </w:r>
          </w:p>
        </w:tc>
        <w:tc>
          <w:tcPr>
            <w:tcW w:w="2472" w:type="dxa"/>
          </w:tcPr>
          <w:p w:rsidR="00B55BD9" w:rsidRPr="00B01624" w:rsidRDefault="004E1434">
            <w:pPr>
              <w:jc w:val="center"/>
              <w:rPr>
                <w:szCs w:val="21"/>
              </w:rPr>
            </w:pPr>
            <w:r w:rsidRPr="00B01624">
              <w:rPr>
                <w:szCs w:val="21"/>
              </w:rPr>
              <w:t>……</w:t>
            </w:r>
          </w:p>
        </w:tc>
        <w:tc>
          <w:tcPr>
            <w:tcW w:w="1986" w:type="dxa"/>
            <w:vAlign w:val="center"/>
          </w:tcPr>
          <w:p w:rsidR="00B55BD9" w:rsidRPr="00B01624" w:rsidRDefault="004E1434">
            <w:pPr>
              <w:jc w:val="center"/>
              <w:rPr>
                <w:szCs w:val="21"/>
              </w:rPr>
            </w:pPr>
            <w:r w:rsidRPr="00B01624">
              <w:rPr>
                <w:szCs w:val="21"/>
              </w:rPr>
              <w:t>……</w:t>
            </w:r>
          </w:p>
        </w:tc>
        <w:tc>
          <w:tcPr>
            <w:tcW w:w="2526" w:type="dxa"/>
            <w:vAlign w:val="center"/>
          </w:tcPr>
          <w:p w:rsidR="00B55BD9" w:rsidRPr="00B01624" w:rsidRDefault="004E1434">
            <w:pPr>
              <w:spacing w:line="440" w:lineRule="exact"/>
              <w:jc w:val="center"/>
              <w:rPr>
                <w:szCs w:val="21"/>
              </w:rPr>
            </w:pPr>
            <w:r w:rsidRPr="00B01624">
              <w:rPr>
                <w:szCs w:val="21"/>
              </w:rPr>
              <w:t>……</w:t>
            </w:r>
          </w:p>
        </w:tc>
        <w:tc>
          <w:tcPr>
            <w:tcW w:w="744" w:type="dxa"/>
            <w:vAlign w:val="center"/>
          </w:tcPr>
          <w:p w:rsidR="00B55BD9" w:rsidRPr="00B01624" w:rsidRDefault="00B55BD9">
            <w:pPr>
              <w:spacing w:line="440" w:lineRule="exact"/>
              <w:rPr>
                <w:szCs w:val="21"/>
              </w:rPr>
            </w:pPr>
          </w:p>
        </w:tc>
      </w:tr>
    </w:tbl>
    <w:p w:rsidR="00B55BD9" w:rsidRPr="00B01624" w:rsidRDefault="00B55BD9">
      <w:pPr>
        <w:spacing w:line="440" w:lineRule="exact"/>
        <w:rPr>
          <w:rFonts w:eastAsia="黑体"/>
          <w:sz w:val="20"/>
          <w:szCs w:val="20"/>
        </w:rPr>
      </w:pPr>
    </w:p>
    <w:p w:rsidR="00B55BD9" w:rsidRPr="00B01624" w:rsidRDefault="00B55BD9">
      <w:pPr>
        <w:spacing w:line="440" w:lineRule="exact"/>
        <w:rPr>
          <w:szCs w:val="21"/>
        </w:rPr>
      </w:pPr>
    </w:p>
    <w:p w:rsidR="00B55BD9" w:rsidRPr="00B01624" w:rsidRDefault="004E1434">
      <w:pPr>
        <w:spacing w:line="440" w:lineRule="exact"/>
        <w:ind w:firstLineChars="800" w:firstLine="1680"/>
      </w:pPr>
      <w:r w:rsidRPr="00B01624">
        <w:t>投</w:t>
      </w:r>
      <w:r w:rsidRPr="00B01624">
        <w:t xml:space="preserve"> </w:t>
      </w:r>
      <w:r w:rsidRPr="00B01624">
        <w:t>标</w:t>
      </w:r>
      <w:r w:rsidRPr="00B01624">
        <w:t xml:space="preserve">  </w:t>
      </w:r>
      <w:r w:rsidRPr="00B01624">
        <w:t>人：（盖法人单位章或电子章）</w:t>
      </w:r>
    </w:p>
    <w:p w:rsidR="00B55BD9" w:rsidRPr="00B01624" w:rsidRDefault="00B55BD9">
      <w:pPr>
        <w:spacing w:line="440" w:lineRule="exact"/>
        <w:ind w:firstLineChars="1500" w:firstLine="3150"/>
      </w:pPr>
    </w:p>
    <w:p w:rsidR="00B55BD9" w:rsidRPr="00B01624" w:rsidRDefault="00B55BD9">
      <w:pPr>
        <w:spacing w:line="440" w:lineRule="exact"/>
        <w:ind w:firstLineChars="1750" w:firstLine="3675"/>
      </w:pPr>
    </w:p>
    <w:p w:rsidR="00B55BD9" w:rsidRPr="00B01624" w:rsidRDefault="004E1434">
      <w:pPr>
        <w:spacing w:line="440" w:lineRule="exact"/>
        <w:ind w:firstLineChars="800" w:firstLine="1680"/>
      </w:pPr>
      <w:r w:rsidRPr="00B01624">
        <w:t>投</w:t>
      </w:r>
      <w:r w:rsidRPr="00B01624">
        <w:t xml:space="preserve"> </w:t>
      </w:r>
      <w:r w:rsidRPr="00B01624">
        <w:t>标</w:t>
      </w:r>
      <w:r w:rsidRPr="00B01624">
        <w:t xml:space="preserve">  </w:t>
      </w:r>
      <w:r w:rsidRPr="00B01624">
        <w:t>人：（盖法人单位章或电子章）</w:t>
      </w:r>
    </w:p>
    <w:p w:rsidR="00B55BD9" w:rsidRPr="00B01624" w:rsidRDefault="00B55BD9">
      <w:pPr>
        <w:spacing w:line="440" w:lineRule="exact"/>
        <w:ind w:firstLineChars="1500" w:firstLine="3150"/>
      </w:pPr>
    </w:p>
    <w:p w:rsidR="00B55BD9" w:rsidRPr="00B01624" w:rsidRDefault="00B55BD9">
      <w:pPr>
        <w:spacing w:line="440" w:lineRule="exact"/>
        <w:ind w:firstLineChars="1750" w:firstLine="3675"/>
      </w:pPr>
    </w:p>
    <w:p w:rsidR="00B55BD9" w:rsidRPr="00B01624" w:rsidRDefault="00B55BD9">
      <w:pPr>
        <w:spacing w:line="440" w:lineRule="exact"/>
        <w:ind w:firstLineChars="1750" w:firstLine="3675"/>
      </w:pPr>
    </w:p>
    <w:p w:rsidR="00B55BD9" w:rsidRPr="00B01624" w:rsidRDefault="004E1434">
      <w:pPr>
        <w:spacing w:line="440" w:lineRule="exact"/>
        <w:ind w:firstLine="3675"/>
        <w:rPr>
          <w:sz w:val="20"/>
        </w:rPr>
      </w:pPr>
      <w:r w:rsidRPr="00B01624">
        <w:t>年月日</w:t>
      </w:r>
    </w:p>
    <w:p w:rsidR="00B55BD9" w:rsidRPr="00B01624" w:rsidRDefault="004E1434">
      <w:pPr>
        <w:keepNext/>
        <w:keepLines/>
        <w:spacing w:before="260" w:after="260" w:line="415" w:lineRule="auto"/>
        <w:jc w:val="center"/>
        <w:outlineLvl w:val="2"/>
        <w:rPr>
          <w:bCs/>
          <w:sz w:val="28"/>
          <w:szCs w:val="28"/>
        </w:rPr>
      </w:pPr>
      <w:r w:rsidRPr="00B01624">
        <w:rPr>
          <w:b/>
          <w:bCs/>
          <w:sz w:val="32"/>
          <w:szCs w:val="21"/>
        </w:rPr>
        <w:br w:type="page"/>
      </w:r>
      <w:bookmarkStart w:id="3312" w:name="_Toc1235212783"/>
      <w:bookmarkStart w:id="3313" w:name="_Toc444959034"/>
      <w:bookmarkStart w:id="3314" w:name="_Toc880894068"/>
      <w:bookmarkStart w:id="3315" w:name="_Toc121419718"/>
      <w:bookmarkStart w:id="3316" w:name="_Toc1839857761"/>
      <w:bookmarkStart w:id="3317" w:name="_Toc121332716"/>
      <w:bookmarkStart w:id="3318" w:name="_Toc1752459646"/>
      <w:bookmarkStart w:id="3319" w:name="_Toc1449055685"/>
      <w:bookmarkStart w:id="3320" w:name="_Toc1335805439"/>
      <w:bookmarkStart w:id="3321" w:name="_Toc957601349"/>
      <w:bookmarkStart w:id="3322" w:name="_Toc2045744343"/>
      <w:bookmarkStart w:id="3323" w:name="_Toc943169977"/>
      <w:bookmarkStart w:id="3324" w:name="_Toc854105662"/>
      <w:bookmarkStart w:id="3325" w:name="_Toc59203270"/>
      <w:bookmarkStart w:id="3326" w:name="_Toc1299461059"/>
      <w:bookmarkStart w:id="3327" w:name="_Toc402532189"/>
      <w:bookmarkStart w:id="3328" w:name="_Toc404006886"/>
      <w:r w:rsidRPr="00B01624">
        <w:rPr>
          <w:b/>
          <w:bCs/>
          <w:sz w:val="30"/>
          <w:szCs w:val="30"/>
        </w:rPr>
        <w:t>3</w:t>
      </w:r>
      <w:r w:rsidRPr="00B01624">
        <w:rPr>
          <w:b/>
          <w:bCs/>
          <w:sz w:val="30"/>
          <w:szCs w:val="30"/>
        </w:rPr>
        <w:t>、投标报价要求</w:t>
      </w:r>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p>
    <w:p w:rsidR="00B55BD9" w:rsidRPr="00B01624" w:rsidRDefault="004E1434">
      <w:pPr>
        <w:spacing w:line="360" w:lineRule="auto"/>
        <w:rPr>
          <w:b/>
          <w:bCs/>
          <w:szCs w:val="21"/>
        </w:rPr>
      </w:pPr>
      <w:r w:rsidRPr="00B01624">
        <w:rPr>
          <w:b/>
          <w:bCs/>
          <w:szCs w:val="21"/>
        </w:rPr>
        <w:t xml:space="preserve">   </w:t>
      </w:r>
      <w:r w:rsidRPr="00B01624">
        <w:rPr>
          <w:b/>
          <w:bCs/>
          <w:szCs w:val="21"/>
        </w:rPr>
        <w:t>（</w:t>
      </w:r>
      <w:r w:rsidRPr="00B01624">
        <w:rPr>
          <w:b/>
          <w:bCs/>
          <w:szCs w:val="21"/>
        </w:rPr>
        <w:t>1</w:t>
      </w:r>
      <w:r w:rsidRPr="00B01624">
        <w:rPr>
          <w:b/>
          <w:bCs/>
          <w:szCs w:val="21"/>
        </w:rPr>
        <w:t>）初步设计后工程总承包投标报价</w:t>
      </w:r>
    </w:p>
    <w:p w:rsidR="00B55BD9" w:rsidRPr="00B01624" w:rsidRDefault="004E1434">
      <w:pPr>
        <w:spacing w:line="360" w:lineRule="auto"/>
        <w:rPr>
          <w:szCs w:val="21"/>
        </w:rPr>
      </w:pPr>
      <w:r w:rsidRPr="00B01624">
        <w:rPr>
          <w:szCs w:val="21"/>
        </w:rPr>
        <w:t>3.1</w:t>
      </w:r>
      <w:r w:rsidRPr="00B01624">
        <w:rPr>
          <w:szCs w:val="21"/>
        </w:rPr>
        <w:t>招标人发布招标文件时不提供统一的工程量清单。为使招投标人按照统一的计量计价规则编制计价文件，如采用工程量清单计价法，投标人应根据广西现行建设工程工程量清单计价计量规范要求自行编制工程量清单；如采用工料单价法，投标人均需按照我区现行各专业定额编号、定额子目名称、计量单位、计算规则自行设置分部分项工程子目。</w:t>
      </w:r>
    </w:p>
    <w:p w:rsidR="00B55BD9" w:rsidRPr="00B01624" w:rsidRDefault="004E1434">
      <w:pPr>
        <w:spacing w:line="360" w:lineRule="auto"/>
        <w:rPr>
          <w:szCs w:val="21"/>
        </w:rPr>
      </w:pPr>
      <w:r w:rsidRPr="00B01624">
        <w:rPr>
          <w:szCs w:val="21"/>
        </w:rPr>
        <w:t>3.2</w:t>
      </w:r>
      <w:r w:rsidRPr="00B01624">
        <w:rPr>
          <w:szCs w:val="21"/>
        </w:rPr>
        <w:t>投标人应当根据招标文件、详勘资料、经批复的初步设计文件及投标人深化设计文件、工程量清单计价计算规范广西实施细则、招标控制价自行报价。</w:t>
      </w:r>
    </w:p>
    <w:p w:rsidR="00B55BD9" w:rsidRPr="00B01624" w:rsidRDefault="004E1434">
      <w:pPr>
        <w:spacing w:line="360" w:lineRule="auto"/>
        <w:rPr>
          <w:szCs w:val="21"/>
        </w:rPr>
      </w:pPr>
      <w:r w:rsidRPr="00B01624">
        <w:rPr>
          <w:szCs w:val="21"/>
        </w:rPr>
        <w:t>3.3</w:t>
      </w:r>
      <w:r w:rsidRPr="00B01624">
        <w:rPr>
          <w:szCs w:val="21"/>
        </w:rPr>
        <w:t>综合单价应包含人工费、材料费、机械费、管理费、利润以及招标文件中划分的应由投标人承担的风险费用。</w:t>
      </w:r>
    </w:p>
    <w:p w:rsidR="00B55BD9" w:rsidRPr="00B01624" w:rsidRDefault="004E1434">
      <w:pPr>
        <w:spacing w:line="360" w:lineRule="auto"/>
        <w:rPr>
          <w:szCs w:val="21"/>
        </w:rPr>
      </w:pPr>
      <w:r w:rsidRPr="00B01624">
        <w:rPr>
          <w:szCs w:val="21"/>
        </w:rPr>
        <w:t xml:space="preserve">3.3 </w:t>
      </w:r>
      <w:r w:rsidRPr="00B01624">
        <w:rPr>
          <w:szCs w:val="21"/>
        </w:rPr>
        <w:t>总价措施项目应根据投标单位拟定的施工组织设计或施工方案自主报价，包干使用。但安全文明施工费按国家、省级或行业建设主管部门的有关规定执行，作为不竞争费用单列。</w:t>
      </w:r>
    </w:p>
    <w:p w:rsidR="00B55BD9" w:rsidRPr="00B01624" w:rsidRDefault="004E1434">
      <w:pPr>
        <w:spacing w:line="360" w:lineRule="auto"/>
        <w:rPr>
          <w:szCs w:val="21"/>
        </w:rPr>
      </w:pPr>
      <w:r w:rsidRPr="00B01624">
        <w:rPr>
          <w:szCs w:val="21"/>
        </w:rPr>
        <w:t xml:space="preserve">3.4 </w:t>
      </w:r>
      <w:r w:rsidRPr="00B01624">
        <w:rPr>
          <w:szCs w:val="21"/>
        </w:rPr>
        <w:t>其他项目费应按下列规定报价：</w:t>
      </w:r>
    </w:p>
    <w:p w:rsidR="00B55BD9" w:rsidRPr="00B01624" w:rsidRDefault="004E1434">
      <w:pPr>
        <w:spacing w:line="360" w:lineRule="auto"/>
        <w:rPr>
          <w:szCs w:val="21"/>
        </w:rPr>
      </w:pPr>
      <w:r w:rsidRPr="00B01624">
        <w:rPr>
          <w:rFonts w:ascii="宋体" w:hAnsi="宋体" w:cs="宋体" w:hint="eastAsia"/>
          <w:szCs w:val="21"/>
        </w:rPr>
        <w:t>①</w:t>
      </w:r>
      <w:r w:rsidRPr="00B01624">
        <w:rPr>
          <w:szCs w:val="21"/>
        </w:rPr>
        <w:t>暂列金额应按招标工程量清单中列出的金额填写；</w:t>
      </w:r>
    </w:p>
    <w:p w:rsidR="00B55BD9" w:rsidRPr="00B01624" w:rsidRDefault="004E1434">
      <w:pPr>
        <w:spacing w:line="360" w:lineRule="auto"/>
        <w:rPr>
          <w:szCs w:val="21"/>
        </w:rPr>
      </w:pPr>
      <w:r w:rsidRPr="00B01624">
        <w:rPr>
          <w:rFonts w:ascii="宋体" w:hAnsi="宋体" w:cs="宋体" w:hint="eastAsia"/>
          <w:szCs w:val="21"/>
        </w:rPr>
        <w:t>②</w:t>
      </w:r>
      <w:r w:rsidRPr="00B01624">
        <w:rPr>
          <w:szCs w:val="21"/>
        </w:rPr>
        <w:t>材料、工程设备暂估价应按业主在招标文件列出的单价计入综合单价；</w:t>
      </w:r>
    </w:p>
    <w:p w:rsidR="00B55BD9" w:rsidRPr="00B01624" w:rsidRDefault="004E1434">
      <w:pPr>
        <w:spacing w:line="360" w:lineRule="auto"/>
        <w:rPr>
          <w:szCs w:val="21"/>
        </w:rPr>
      </w:pPr>
      <w:r w:rsidRPr="00B01624">
        <w:rPr>
          <w:rFonts w:ascii="宋体" w:hAnsi="宋体" w:cs="宋体" w:hint="eastAsia"/>
          <w:szCs w:val="21"/>
        </w:rPr>
        <w:t>③</w:t>
      </w:r>
      <w:r w:rsidRPr="00B01624">
        <w:rPr>
          <w:szCs w:val="21"/>
        </w:rPr>
        <w:t>专业工程暂估价应按业主在招标文件列出的金额填写；</w:t>
      </w:r>
    </w:p>
    <w:p w:rsidR="00B55BD9" w:rsidRPr="00B01624" w:rsidRDefault="004E1434">
      <w:pPr>
        <w:spacing w:line="360" w:lineRule="auto"/>
        <w:rPr>
          <w:szCs w:val="21"/>
        </w:rPr>
      </w:pPr>
      <w:r w:rsidRPr="00B01624">
        <w:rPr>
          <w:rFonts w:ascii="宋体" w:hAnsi="宋体" w:cs="宋体" w:hint="eastAsia"/>
          <w:szCs w:val="21"/>
        </w:rPr>
        <w:t>④</w:t>
      </w:r>
      <w:r w:rsidRPr="00B01624">
        <w:rPr>
          <w:szCs w:val="21"/>
        </w:rPr>
        <w:t>不计算计日工项目，发生时应通过签证确认。；</w:t>
      </w:r>
    </w:p>
    <w:p w:rsidR="00B55BD9" w:rsidRPr="00B01624" w:rsidRDefault="004E1434">
      <w:pPr>
        <w:spacing w:line="360" w:lineRule="auto"/>
        <w:rPr>
          <w:szCs w:val="21"/>
        </w:rPr>
      </w:pPr>
      <w:r w:rsidRPr="00B01624">
        <w:rPr>
          <w:rFonts w:ascii="宋体" w:hAnsi="宋体" w:cs="宋体" w:hint="eastAsia"/>
          <w:szCs w:val="21"/>
        </w:rPr>
        <w:t>⑤</w:t>
      </w:r>
      <w:r w:rsidRPr="00B01624">
        <w:rPr>
          <w:szCs w:val="21"/>
        </w:rPr>
        <w:t>总承包服务费应根据招标文件中列出的内容和供应材料、设备情况，按照招标人提出的协调、配合与服务要求和施工现场管理需要自主确定。</w:t>
      </w:r>
    </w:p>
    <w:p w:rsidR="00B55BD9" w:rsidRPr="00B01624" w:rsidRDefault="004E1434">
      <w:pPr>
        <w:spacing w:line="360" w:lineRule="auto"/>
        <w:rPr>
          <w:szCs w:val="21"/>
        </w:rPr>
      </w:pPr>
      <w:r w:rsidRPr="00B01624">
        <w:rPr>
          <w:szCs w:val="21"/>
        </w:rPr>
        <w:t xml:space="preserve">3.5 </w:t>
      </w:r>
      <w:r w:rsidRPr="00B01624">
        <w:rPr>
          <w:szCs w:val="21"/>
        </w:rPr>
        <w:t>规费和增值税应按规定确定，作为不可竞争费用。</w:t>
      </w:r>
    </w:p>
    <w:p w:rsidR="00B55BD9" w:rsidRPr="00B01624" w:rsidRDefault="004E1434">
      <w:pPr>
        <w:spacing w:line="360" w:lineRule="auto"/>
        <w:rPr>
          <w:szCs w:val="21"/>
        </w:rPr>
      </w:pPr>
      <w:r w:rsidRPr="00B01624">
        <w:rPr>
          <w:szCs w:val="21"/>
        </w:rPr>
        <w:t xml:space="preserve">3.6 </w:t>
      </w:r>
      <w:r w:rsidRPr="00B01624">
        <w:rPr>
          <w:szCs w:val="21"/>
        </w:rPr>
        <w:t>投标总价应当与分部分项工程费、措施项目费、其他项目费和规费、增值税的合计金额一致。</w:t>
      </w:r>
    </w:p>
    <w:p w:rsidR="00B55BD9" w:rsidRPr="00B01624" w:rsidRDefault="004E1434">
      <w:pPr>
        <w:spacing w:line="360" w:lineRule="auto"/>
        <w:rPr>
          <w:szCs w:val="21"/>
        </w:rPr>
      </w:pPr>
      <w:r w:rsidRPr="00B01624">
        <w:rPr>
          <w:szCs w:val="21"/>
        </w:rPr>
        <w:t xml:space="preserve">3.7 </w:t>
      </w:r>
      <w:r w:rsidRPr="00B01624">
        <w:rPr>
          <w:szCs w:val="21"/>
        </w:rPr>
        <w:t>投标人应按招标文件给出的《允许调整价格的主要材料和设备一览表》的内容填报，不得擅自调整材料和设备名称型号规格、单位、风险系数、基准单价。</w:t>
      </w:r>
    </w:p>
    <w:p w:rsidR="00B55BD9" w:rsidRPr="00B01624" w:rsidRDefault="004E1434">
      <w:pPr>
        <w:spacing w:line="360" w:lineRule="auto"/>
        <w:rPr>
          <w:szCs w:val="21"/>
        </w:rPr>
      </w:pPr>
      <w:r w:rsidRPr="00B01624">
        <w:rPr>
          <w:szCs w:val="21"/>
        </w:rPr>
        <w:t>未尽事宜详见本工程招标控制价编制说明以及现行《计价规范》等有关规定执行。</w:t>
      </w:r>
    </w:p>
    <w:p w:rsidR="00B55BD9" w:rsidRPr="00B01624" w:rsidRDefault="004E1434">
      <w:pPr>
        <w:spacing w:line="360" w:lineRule="auto"/>
        <w:ind w:firstLineChars="200" w:firstLine="422"/>
        <w:rPr>
          <w:b/>
          <w:bCs/>
          <w:szCs w:val="21"/>
        </w:rPr>
      </w:pPr>
      <w:r w:rsidRPr="00B01624">
        <w:rPr>
          <w:b/>
          <w:bCs/>
          <w:szCs w:val="21"/>
        </w:rPr>
        <w:t>（</w:t>
      </w:r>
      <w:r w:rsidRPr="00B01624">
        <w:rPr>
          <w:b/>
          <w:bCs/>
          <w:szCs w:val="21"/>
        </w:rPr>
        <w:t>2</w:t>
      </w:r>
      <w:r w:rsidRPr="00B01624">
        <w:rPr>
          <w:b/>
          <w:bCs/>
          <w:szCs w:val="21"/>
        </w:rPr>
        <w:t>）方案设计后工程总承包投标报价</w:t>
      </w:r>
    </w:p>
    <w:p w:rsidR="00B55BD9" w:rsidRPr="00B01624" w:rsidRDefault="004E1434">
      <w:pPr>
        <w:spacing w:line="360" w:lineRule="auto"/>
        <w:ind w:firstLineChars="200" w:firstLine="420"/>
        <w:rPr>
          <w:szCs w:val="21"/>
        </w:rPr>
      </w:pPr>
      <w:r w:rsidRPr="00B01624">
        <w:rPr>
          <w:szCs w:val="21"/>
        </w:rPr>
        <w:t>投标人根据勘探资料、招标文件、设计文件（含方案设计及深化设计）、技术配置及交付标准，参照招标人提供的功能性工程量清单的项目设置及市场价编制投标报价。工程量清单综合单价为包含除税金以外的所有费用，其中安全文明施工费要单独计算。招标人提供的功能性工程量清单存在漏项缺项的要求投标人在招标文件要求的时间内向招标人提出异议，招标人应及时进行核对并修改完善。招标人提供的功能性工程量清单除项目设置及格式必须严格执行外，其余内容仅供投标人参考，不得将其视为要求承包人实施的工程的实际或准确的工作量，也不作为调整结算的依据。</w:t>
      </w:r>
    </w:p>
    <w:p w:rsidR="00B55BD9" w:rsidRPr="00B01624" w:rsidRDefault="004E1434">
      <w:pPr>
        <w:keepNext/>
        <w:keepLines/>
        <w:spacing w:before="260" w:after="260" w:line="415" w:lineRule="auto"/>
        <w:jc w:val="center"/>
        <w:outlineLvl w:val="2"/>
        <w:rPr>
          <w:b/>
          <w:bCs/>
          <w:sz w:val="30"/>
          <w:szCs w:val="30"/>
        </w:rPr>
      </w:pPr>
      <w:bookmarkStart w:id="3329" w:name="_Toc830148289"/>
      <w:bookmarkStart w:id="3330" w:name="_Toc365481271"/>
      <w:bookmarkStart w:id="3331" w:name="_Toc121419719"/>
      <w:bookmarkStart w:id="3332" w:name="_Toc734624356"/>
      <w:bookmarkStart w:id="3333" w:name="_Toc879479984"/>
      <w:bookmarkStart w:id="3334" w:name="_Toc1565589252"/>
      <w:bookmarkStart w:id="3335" w:name="_Toc360364786"/>
      <w:bookmarkStart w:id="3336" w:name="_Toc121332717"/>
      <w:bookmarkStart w:id="3337" w:name="_Toc653371414"/>
      <w:bookmarkStart w:id="3338" w:name="_Toc698355186"/>
      <w:bookmarkStart w:id="3339" w:name="_Toc59203271"/>
      <w:bookmarkStart w:id="3340" w:name="_Toc10660236"/>
      <w:bookmarkStart w:id="3341" w:name="_Toc78081953"/>
      <w:bookmarkStart w:id="3342" w:name="_Toc289842192"/>
      <w:bookmarkStart w:id="3343" w:name="_Toc1485049080"/>
      <w:r w:rsidRPr="00B01624">
        <w:rPr>
          <w:b/>
          <w:bCs/>
          <w:sz w:val="30"/>
          <w:szCs w:val="30"/>
        </w:rPr>
        <w:t>4</w:t>
      </w:r>
      <w:r w:rsidRPr="00B01624">
        <w:rPr>
          <w:b/>
          <w:bCs/>
          <w:sz w:val="30"/>
          <w:szCs w:val="30"/>
        </w:rPr>
        <w:t>、投标报价一览表</w:t>
      </w:r>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p>
    <w:p w:rsidR="00B55BD9" w:rsidRPr="00B01624" w:rsidRDefault="004E1434">
      <w:pPr>
        <w:spacing w:line="360" w:lineRule="auto"/>
        <w:ind w:firstLineChars="200" w:firstLine="420"/>
      </w:pPr>
      <w:r w:rsidRPr="00B01624">
        <w:rPr>
          <w:szCs w:val="21"/>
        </w:rPr>
        <w:t>投标报价一览表格式及内容除封面和扉页外，其他表格同招标控制价一览表。（注：</w:t>
      </w:r>
      <w:r w:rsidRPr="00B01624">
        <w:t>表格视工程实际需要选用，如该工程不发生</w:t>
      </w:r>
      <w:r w:rsidRPr="00B01624">
        <w:rPr>
          <w:szCs w:val="21"/>
        </w:rPr>
        <w:t>招标控制价一览表内</w:t>
      </w:r>
      <w:r w:rsidRPr="00B01624">
        <w:t>相关项目和费用，招标工程量清单不应列入该部分表格，已标价工程量清单亦不包括这部分表格。</w:t>
      </w:r>
      <w:r w:rsidRPr="00B01624">
        <w:rPr>
          <w:szCs w:val="21"/>
        </w:rPr>
        <w:t>）</w:t>
      </w:r>
    </w:p>
    <w:p w:rsidR="00B55BD9" w:rsidRPr="00B01624" w:rsidRDefault="00B55BD9">
      <w:pPr>
        <w:spacing w:line="360" w:lineRule="auto"/>
        <w:ind w:firstLineChars="200" w:firstLine="420"/>
        <w:rPr>
          <w:szCs w:val="21"/>
        </w:rPr>
      </w:pPr>
    </w:p>
    <w:p w:rsidR="00B55BD9" w:rsidRPr="00B01624" w:rsidRDefault="004E1434">
      <w:pPr>
        <w:tabs>
          <w:tab w:val="left" w:pos="0"/>
          <w:tab w:val="left" w:pos="1134"/>
          <w:tab w:val="left" w:pos="8505"/>
        </w:tabs>
        <w:adjustRightInd w:val="0"/>
        <w:spacing w:before="60" w:after="60" w:line="360" w:lineRule="atLeast"/>
        <w:textAlignment w:val="baseline"/>
        <w:rPr>
          <w:kern w:val="0"/>
          <w:sz w:val="24"/>
          <w:szCs w:val="20"/>
        </w:rPr>
      </w:pPr>
      <w:r w:rsidRPr="00B01624">
        <w:rPr>
          <w:kern w:val="0"/>
          <w:sz w:val="24"/>
          <w:szCs w:val="20"/>
        </w:rPr>
        <w:t>表</w:t>
      </w:r>
      <w:r w:rsidRPr="00B01624">
        <w:rPr>
          <w:kern w:val="0"/>
          <w:sz w:val="24"/>
          <w:szCs w:val="20"/>
        </w:rPr>
        <w:t xml:space="preserve">1  </w:t>
      </w:r>
      <w:r w:rsidRPr="00B01624">
        <w:rPr>
          <w:kern w:val="0"/>
          <w:sz w:val="24"/>
          <w:szCs w:val="20"/>
        </w:rPr>
        <w:t>投标报价封面</w:t>
      </w: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4E1434">
      <w:pPr>
        <w:tabs>
          <w:tab w:val="left" w:pos="0"/>
          <w:tab w:val="left" w:pos="1134"/>
          <w:tab w:val="left" w:pos="8505"/>
        </w:tabs>
        <w:adjustRightInd w:val="0"/>
        <w:spacing w:before="60" w:after="60" w:line="360" w:lineRule="atLeast"/>
        <w:ind w:left="1134" w:hanging="1134"/>
        <w:jc w:val="center"/>
        <w:textAlignment w:val="baseline"/>
        <w:rPr>
          <w:kern w:val="0"/>
          <w:sz w:val="24"/>
          <w:szCs w:val="20"/>
        </w:rPr>
      </w:pPr>
      <w:r w:rsidRPr="00B01624">
        <w:rPr>
          <w:b/>
          <w:kern w:val="0"/>
          <w:sz w:val="28"/>
          <w:szCs w:val="28"/>
        </w:rPr>
        <w:t>____________________________</w:t>
      </w:r>
      <w:r w:rsidRPr="00B01624">
        <w:rPr>
          <w:b/>
          <w:kern w:val="0"/>
          <w:sz w:val="36"/>
          <w:szCs w:val="36"/>
        </w:rPr>
        <w:t>工程</w:t>
      </w: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4E1434">
      <w:pPr>
        <w:tabs>
          <w:tab w:val="left" w:pos="0"/>
          <w:tab w:val="left" w:pos="1134"/>
          <w:tab w:val="left" w:pos="8505"/>
        </w:tabs>
        <w:adjustRightInd w:val="0"/>
        <w:spacing w:before="60" w:after="60" w:line="360" w:lineRule="atLeast"/>
        <w:ind w:left="1134" w:hanging="1134"/>
        <w:jc w:val="center"/>
        <w:textAlignment w:val="baseline"/>
        <w:rPr>
          <w:kern w:val="0"/>
          <w:sz w:val="24"/>
          <w:szCs w:val="20"/>
        </w:rPr>
      </w:pPr>
      <w:r w:rsidRPr="00B01624">
        <w:rPr>
          <w:b/>
          <w:kern w:val="0"/>
          <w:sz w:val="52"/>
          <w:szCs w:val="52"/>
        </w:rPr>
        <w:t>投</w:t>
      </w:r>
      <w:r w:rsidRPr="00B01624">
        <w:rPr>
          <w:b/>
          <w:kern w:val="0"/>
          <w:sz w:val="52"/>
          <w:szCs w:val="52"/>
        </w:rPr>
        <w:t xml:space="preserve"> </w:t>
      </w:r>
      <w:r w:rsidRPr="00B01624">
        <w:rPr>
          <w:b/>
          <w:kern w:val="0"/>
          <w:sz w:val="52"/>
          <w:szCs w:val="52"/>
        </w:rPr>
        <w:t>标</w:t>
      </w:r>
      <w:r w:rsidRPr="00B01624">
        <w:rPr>
          <w:b/>
          <w:kern w:val="0"/>
          <w:sz w:val="52"/>
          <w:szCs w:val="52"/>
        </w:rPr>
        <w:t xml:space="preserve"> </w:t>
      </w:r>
      <w:r w:rsidRPr="00B01624">
        <w:rPr>
          <w:b/>
          <w:kern w:val="0"/>
          <w:sz w:val="52"/>
          <w:szCs w:val="52"/>
        </w:rPr>
        <w:t>总</w:t>
      </w:r>
      <w:r w:rsidRPr="00B01624">
        <w:rPr>
          <w:b/>
          <w:kern w:val="0"/>
          <w:sz w:val="52"/>
          <w:szCs w:val="52"/>
        </w:rPr>
        <w:t xml:space="preserve"> </w:t>
      </w:r>
      <w:r w:rsidRPr="00B01624">
        <w:rPr>
          <w:b/>
          <w:kern w:val="0"/>
          <w:sz w:val="52"/>
          <w:szCs w:val="52"/>
        </w:rPr>
        <w:t>价</w:t>
      </w: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jc w:val="center"/>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jc w:val="center"/>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jc w:val="center"/>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jc w:val="center"/>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jc w:val="center"/>
        <w:textAlignment w:val="baseline"/>
        <w:rPr>
          <w:kern w:val="0"/>
          <w:sz w:val="24"/>
          <w:szCs w:val="20"/>
        </w:rPr>
      </w:pPr>
    </w:p>
    <w:p w:rsidR="00B55BD9" w:rsidRPr="00B01624" w:rsidRDefault="004E1434">
      <w:pPr>
        <w:tabs>
          <w:tab w:val="left" w:pos="0"/>
          <w:tab w:val="left" w:pos="1134"/>
          <w:tab w:val="left" w:pos="8505"/>
        </w:tabs>
        <w:adjustRightInd w:val="0"/>
        <w:spacing w:before="60" w:after="60" w:line="360" w:lineRule="atLeast"/>
        <w:ind w:left="1134" w:hanging="1134"/>
        <w:jc w:val="center"/>
        <w:textAlignment w:val="baseline"/>
        <w:rPr>
          <w:kern w:val="0"/>
          <w:sz w:val="24"/>
          <w:szCs w:val="20"/>
        </w:rPr>
      </w:pPr>
      <w:r w:rsidRPr="00B01624">
        <w:rPr>
          <w:kern w:val="0"/>
          <w:sz w:val="32"/>
          <w:szCs w:val="32"/>
        </w:rPr>
        <w:t>投</w:t>
      </w:r>
      <w:r w:rsidRPr="00B01624">
        <w:rPr>
          <w:kern w:val="0"/>
          <w:sz w:val="32"/>
          <w:szCs w:val="32"/>
        </w:rPr>
        <w:t xml:space="preserve"> </w:t>
      </w:r>
      <w:r w:rsidRPr="00B01624">
        <w:rPr>
          <w:kern w:val="0"/>
          <w:sz w:val="32"/>
          <w:szCs w:val="32"/>
        </w:rPr>
        <w:t>标</w:t>
      </w:r>
      <w:r w:rsidRPr="00B01624">
        <w:rPr>
          <w:kern w:val="0"/>
          <w:sz w:val="32"/>
          <w:szCs w:val="32"/>
        </w:rPr>
        <w:t xml:space="preserve"> </w:t>
      </w:r>
      <w:r w:rsidRPr="00B01624">
        <w:rPr>
          <w:kern w:val="0"/>
          <w:sz w:val="32"/>
          <w:szCs w:val="32"/>
        </w:rPr>
        <w:t>人：</w:t>
      </w:r>
      <w:r w:rsidRPr="00B01624">
        <w:rPr>
          <w:kern w:val="0"/>
          <w:sz w:val="24"/>
          <w:szCs w:val="20"/>
        </w:rPr>
        <w:t>_____________________</w:t>
      </w:r>
    </w:p>
    <w:p w:rsidR="00B55BD9" w:rsidRPr="00B01624" w:rsidRDefault="004E1434">
      <w:pPr>
        <w:tabs>
          <w:tab w:val="left" w:pos="0"/>
          <w:tab w:val="left" w:pos="1134"/>
          <w:tab w:val="left" w:pos="8505"/>
        </w:tabs>
        <w:adjustRightInd w:val="0"/>
        <w:spacing w:before="60" w:after="60" w:line="360" w:lineRule="atLeast"/>
        <w:ind w:left="1134" w:hanging="1134"/>
        <w:jc w:val="center"/>
        <w:textAlignment w:val="baseline"/>
        <w:rPr>
          <w:kern w:val="0"/>
          <w:sz w:val="24"/>
          <w:szCs w:val="20"/>
        </w:rPr>
      </w:pPr>
      <w:r w:rsidRPr="00B01624">
        <w:rPr>
          <w:kern w:val="0"/>
          <w:sz w:val="24"/>
          <w:szCs w:val="20"/>
        </w:rPr>
        <w:t xml:space="preserve">           </w:t>
      </w:r>
      <w:r w:rsidRPr="00B01624">
        <w:rPr>
          <w:kern w:val="0"/>
          <w:sz w:val="24"/>
          <w:szCs w:val="20"/>
        </w:rPr>
        <w:t>（单位盖章）</w:t>
      </w: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4E1434">
      <w:pPr>
        <w:tabs>
          <w:tab w:val="left" w:pos="0"/>
          <w:tab w:val="left" w:pos="1134"/>
          <w:tab w:val="left" w:pos="8505"/>
        </w:tabs>
        <w:adjustRightInd w:val="0"/>
        <w:spacing w:before="60" w:after="60" w:line="360" w:lineRule="atLeast"/>
        <w:ind w:left="1134" w:hanging="1134"/>
        <w:jc w:val="center"/>
        <w:textAlignment w:val="baseline"/>
        <w:rPr>
          <w:kern w:val="0"/>
          <w:sz w:val="24"/>
          <w:szCs w:val="20"/>
        </w:rPr>
      </w:pPr>
      <w:r w:rsidRPr="00B01624">
        <w:rPr>
          <w:kern w:val="0"/>
          <w:sz w:val="24"/>
          <w:szCs w:val="20"/>
        </w:rPr>
        <w:t>时</w:t>
      </w:r>
      <w:r w:rsidRPr="00B01624">
        <w:rPr>
          <w:kern w:val="0"/>
          <w:sz w:val="24"/>
          <w:szCs w:val="20"/>
        </w:rPr>
        <w:t xml:space="preserve">  </w:t>
      </w:r>
      <w:r w:rsidRPr="00B01624">
        <w:rPr>
          <w:kern w:val="0"/>
          <w:sz w:val="24"/>
          <w:szCs w:val="20"/>
        </w:rPr>
        <w:t>间：</w:t>
      </w:r>
      <w:r w:rsidRPr="00B01624">
        <w:rPr>
          <w:kern w:val="0"/>
          <w:sz w:val="24"/>
          <w:szCs w:val="20"/>
        </w:rPr>
        <w:t xml:space="preserve">  </w:t>
      </w:r>
      <w:r w:rsidRPr="00B01624">
        <w:rPr>
          <w:kern w:val="0"/>
          <w:sz w:val="24"/>
          <w:szCs w:val="20"/>
        </w:rPr>
        <w:t>年</w:t>
      </w:r>
      <w:r w:rsidRPr="00B01624">
        <w:rPr>
          <w:kern w:val="0"/>
          <w:sz w:val="24"/>
          <w:szCs w:val="20"/>
        </w:rPr>
        <w:t xml:space="preserve">  </w:t>
      </w:r>
      <w:r w:rsidRPr="00B01624">
        <w:rPr>
          <w:kern w:val="0"/>
          <w:sz w:val="24"/>
          <w:szCs w:val="20"/>
        </w:rPr>
        <w:t>月</w:t>
      </w:r>
      <w:r w:rsidRPr="00B01624">
        <w:rPr>
          <w:kern w:val="0"/>
          <w:sz w:val="24"/>
          <w:szCs w:val="20"/>
        </w:rPr>
        <w:t xml:space="preserve">  </w:t>
      </w:r>
      <w:r w:rsidRPr="00B01624">
        <w:rPr>
          <w:kern w:val="0"/>
          <w:sz w:val="24"/>
          <w:szCs w:val="20"/>
        </w:rPr>
        <w:t>日</w:t>
      </w:r>
    </w:p>
    <w:p w:rsidR="00B55BD9" w:rsidRPr="00B01624" w:rsidRDefault="00B55BD9">
      <w:pPr>
        <w:tabs>
          <w:tab w:val="left" w:pos="0"/>
          <w:tab w:val="left" w:pos="1134"/>
          <w:tab w:val="left" w:pos="8505"/>
        </w:tabs>
        <w:adjustRightInd w:val="0"/>
        <w:spacing w:before="60" w:after="60" w:line="360" w:lineRule="atLeast"/>
        <w:ind w:left="1134" w:hanging="1134"/>
        <w:jc w:val="center"/>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4E1434">
      <w:pPr>
        <w:tabs>
          <w:tab w:val="left" w:pos="0"/>
          <w:tab w:val="left" w:pos="1134"/>
          <w:tab w:val="left" w:pos="8505"/>
        </w:tabs>
        <w:adjustRightInd w:val="0"/>
        <w:spacing w:before="60" w:after="60" w:line="360" w:lineRule="atLeast"/>
        <w:ind w:left="1134" w:hanging="1134"/>
        <w:textAlignment w:val="baseline"/>
        <w:rPr>
          <w:kern w:val="0"/>
          <w:sz w:val="24"/>
          <w:szCs w:val="20"/>
        </w:rPr>
      </w:pPr>
      <w:r w:rsidRPr="00B01624">
        <w:rPr>
          <w:kern w:val="0"/>
          <w:sz w:val="24"/>
          <w:szCs w:val="20"/>
        </w:rPr>
        <w:t>表</w:t>
      </w:r>
      <w:r w:rsidRPr="00B01624">
        <w:rPr>
          <w:kern w:val="0"/>
          <w:sz w:val="24"/>
          <w:szCs w:val="20"/>
        </w:rPr>
        <w:t>2</w:t>
      </w:r>
      <w:r w:rsidRPr="00B01624">
        <w:rPr>
          <w:kern w:val="0"/>
          <w:sz w:val="24"/>
          <w:szCs w:val="20"/>
        </w:rPr>
        <w:t>投标报价扉页</w:t>
      </w: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4E1434">
      <w:pPr>
        <w:tabs>
          <w:tab w:val="left" w:pos="0"/>
          <w:tab w:val="left" w:pos="1134"/>
          <w:tab w:val="left" w:pos="8505"/>
        </w:tabs>
        <w:adjustRightInd w:val="0"/>
        <w:spacing w:before="60" w:after="60" w:line="360" w:lineRule="atLeast"/>
        <w:ind w:left="1134" w:hanging="1134"/>
        <w:jc w:val="center"/>
        <w:textAlignment w:val="baseline"/>
        <w:rPr>
          <w:kern w:val="0"/>
          <w:sz w:val="24"/>
          <w:szCs w:val="20"/>
        </w:rPr>
      </w:pPr>
      <w:r w:rsidRPr="00B01624">
        <w:rPr>
          <w:b/>
          <w:kern w:val="0"/>
          <w:sz w:val="28"/>
          <w:szCs w:val="28"/>
        </w:rPr>
        <w:t>____________________________</w:t>
      </w:r>
      <w:r w:rsidRPr="00B01624">
        <w:rPr>
          <w:b/>
          <w:kern w:val="0"/>
          <w:sz w:val="36"/>
          <w:szCs w:val="36"/>
        </w:rPr>
        <w:t>工程</w:t>
      </w: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4E1434">
      <w:pPr>
        <w:tabs>
          <w:tab w:val="left" w:pos="0"/>
          <w:tab w:val="left" w:pos="1134"/>
          <w:tab w:val="left" w:pos="8505"/>
        </w:tabs>
        <w:adjustRightInd w:val="0"/>
        <w:spacing w:before="60" w:after="60" w:line="360" w:lineRule="atLeast"/>
        <w:ind w:left="1134" w:hanging="1134"/>
        <w:jc w:val="center"/>
        <w:textAlignment w:val="baseline"/>
        <w:rPr>
          <w:kern w:val="0"/>
          <w:sz w:val="24"/>
          <w:szCs w:val="20"/>
        </w:rPr>
      </w:pPr>
      <w:r w:rsidRPr="00B01624">
        <w:rPr>
          <w:b/>
          <w:kern w:val="0"/>
          <w:sz w:val="52"/>
          <w:szCs w:val="52"/>
        </w:rPr>
        <w:t>投</w:t>
      </w:r>
      <w:r w:rsidRPr="00B01624">
        <w:rPr>
          <w:b/>
          <w:kern w:val="0"/>
          <w:sz w:val="52"/>
          <w:szCs w:val="52"/>
        </w:rPr>
        <w:t xml:space="preserve"> </w:t>
      </w:r>
      <w:r w:rsidRPr="00B01624">
        <w:rPr>
          <w:b/>
          <w:kern w:val="0"/>
          <w:sz w:val="52"/>
          <w:szCs w:val="52"/>
        </w:rPr>
        <w:t>标</w:t>
      </w:r>
      <w:r w:rsidRPr="00B01624">
        <w:rPr>
          <w:b/>
          <w:kern w:val="0"/>
          <w:sz w:val="52"/>
          <w:szCs w:val="52"/>
        </w:rPr>
        <w:t xml:space="preserve"> </w:t>
      </w:r>
      <w:r w:rsidRPr="00B01624">
        <w:rPr>
          <w:b/>
          <w:kern w:val="0"/>
          <w:sz w:val="52"/>
          <w:szCs w:val="52"/>
        </w:rPr>
        <w:t>总</w:t>
      </w:r>
      <w:r w:rsidRPr="00B01624">
        <w:rPr>
          <w:b/>
          <w:kern w:val="0"/>
          <w:sz w:val="52"/>
          <w:szCs w:val="52"/>
        </w:rPr>
        <w:t xml:space="preserve"> </w:t>
      </w:r>
      <w:r w:rsidRPr="00B01624">
        <w:rPr>
          <w:b/>
          <w:kern w:val="0"/>
          <w:sz w:val="52"/>
          <w:szCs w:val="52"/>
        </w:rPr>
        <w:t>价</w:t>
      </w: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4E1434">
      <w:pPr>
        <w:tabs>
          <w:tab w:val="left" w:pos="0"/>
          <w:tab w:val="left" w:pos="1134"/>
          <w:tab w:val="left" w:pos="8505"/>
        </w:tabs>
        <w:adjustRightInd w:val="0"/>
        <w:spacing w:before="60" w:after="60" w:line="360" w:lineRule="atLeast"/>
        <w:ind w:left="1134" w:hanging="1134"/>
        <w:textAlignment w:val="baseline"/>
        <w:rPr>
          <w:kern w:val="0"/>
          <w:sz w:val="24"/>
          <w:szCs w:val="20"/>
        </w:rPr>
      </w:pPr>
      <w:r w:rsidRPr="00B01624">
        <w:rPr>
          <w:kern w:val="0"/>
          <w:sz w:val="32"/>
          <w:szCs w:val="32"/>
        </w:rPr>
        <w:t>招</w:t>
      </w:r>
      <w:r w:rsidRPr="00B01624">
        <w:rPr>
          <w:kern w:val="0"/>
          <w:sz w:val="32"/>
          <w:szCs w:val="32"/>
        </w:rPr>
        <w:t xml:space="preserve">   </w:t>
      </w:r>
      <w:r w:rsidRPr="00B01624">
        <w:rPr>
          <w:kern w:val="0"/>
          <w:sz w:val="32"/>
          <w:szCs w:val="32"/>
        </w:rPr>
        <w:t>标</w:t>
      </w:r>
      <w:r w:rsidRPr="00B01624">
        <w:rPr>
          <w:kern w:val="0"/>
          <w:sz w:val="32"/>
          <w:szCs w:val="32"/>
        </w:rPr>
        <w:t xml:space="preserve">   </w:t>
      </w:r>
      <w:r w:rsidRPr="00B01624">
        <w:rPr>
          <w:kern w:val="0"/>
          <w:sz w:val="32"/>
          <w:szCs w:val="32"/>
        </w:rPr>
        <w:t>人：</w:t>
      </w:r>
      <w:r w:rsidRPr="00B01624">
        <w:rPr>
          <w:kern w:val="0"/>
          <w:sz w:val="24"/>
          <w:szCs w:val="20"/>
        </w:rPr>
        <w:t>_____________________________________</w:t>
      </w: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4E1434">
      <w:pPr>
        <w:tabs>
          <w:tab w:val="left" w:pos="0"/>
          <w:tab w:val="left" w:pos="1134"/>
          <w:tab w:val="left" w:pos="8505"/>
        </w:tabs>
        <w:adjustRightInd w:val="0"/>
        <w:spacing w:before="60" w:after="60" w:line="360" w:lineRule="atLeast"/>
        <w:ind w:left="1134" w:hanging="1134"/>
        <w:textAlignment w:val="baseline"/>
        <w:rPr>
          <w:kern w:val="0"/>
          <w:sz w:val="24"/>
          <w:szCs w:val="20"/>
        </w:rPr>
      </w:pPr>
      <w:r w:rsidRPr="00B01624">
        <w:rPr>
          <w:kern w:val="0"/>
          <w:sz w:val="32"/>
          <w:szCs w:val="32"/>
        </w:rPr>
        <w:t>工</w:t>
      </w:r>
      <w:r w:rsidRPr="00B01624">
        <w:rPr>
          <w:kern w:val="0"/>
          <w:sz w:val="32"/>
          <w:szCs w:val="32"/>
        </w:rPr>
        <w:t xml:space="preserve">  </w:t>
      </w:r>
      <w:r w:rsidRPr="00B01624">
        <w:rPr>
          <w:kern w:val="0"/>
          <w:sz w:val="32"/>
          <w:szCs w:val="32"/>
        </w:rPr>
        <w:t>程</w:t>
      </w:r>
      <w:r w:rsidRPr="00B01624">
        <w:rPr>
          <w:kern w:val="0"/>
          <w:sz w:val="32"/>
          <w:szCs w:val="32"/>
        </w:rPr>
        <w:t xml:space="preserve">  </w:t>
      </w:r>
      <w:r w:rsidRPr="00B01624">
        <w:rPr>
          <w:kern w:val="0"/>
          <w:sz w:val="32"/>
          <w:szCs w:val="32"/>
        </w:rPr>
        <w:t>名</w:t>
      </w:r>
      <w:r w:rsidRPr="00B01624">
        <w:rPr>
          <w:kern w:val="0"/>
          <w:sz w:val="32"/>
          <w:szCs w:val="32"/>
        </w:rPr>
        <w:t xml:space="preserve"> </w:t>
      </w:r>
      <w:r w:rsidRPr="00B01624">
        <w:rPr>
          <w:kern w:val="0"/>
          <w:sz w:val="32"/>
          <w:szCs w:val="32"/>
        </w:rPr>
        <w:t>称：</w:t>
      </w:r>
      <w:r w:rsidRPr="00B01624">
        <w:rPr>
          <w:kern w:val="0"/>
          <w:sz w:val="24"/>
          <w:szCs w:val="20"/>
        </w:rPr>
        <w:t>____________________________________</w:t>
      </w: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4E1434">
      <w:pPr>
        <w:tabs>
          <w:tab w:val="left" w:pos="0"/>
          <w:tab w:val="left" w:pos="1134"/>
          <w:tab w:val="left" w:pos="8505"/>
        </w:tabs>
        <w:adjustRightInd w:val="0"/>
        <w:spacing w:before="60" w:after="60" w:line="360" w:lineRule="atLeast"/>
        <w:ind w:left="1134" w:hanging="1134"/>
        <w:textAlignment w:val="baseline"/>
        <w:rPr>
          <w:kern w:val="0"/>
          <w:sz w:val="24"/>
          <w:szCs w:val="20"/>
        </w:rPr>
      </w:pPr>
      <w:r w:rsidRPr="00B01624">
        <w:rPr>
          <w:kern w:val="0"/>
          <w:sz w:val="32"/>
          <w:szCs w:val="32"/>
        </w:rPr>
        <w:t>投标总价（小写）：</w:t>
      </w:r>
      <w:r w:rsidRPr="00B01624">
        <w:rPr>
          <w:kern w:val="0"/>
          <w:sz w:val="24"/>
          <w:szCs w:val="20"/>
        </w:rPr>
        <w:t>_________________________________</w:t>
      </w:r>
    </w:p>
    <w:p w:rsidR="00B55BD9" w:rsidRPr="00B01624" w:rsidRDefault="004E1434">
      <w:pPr>
        <w:tabs>
          <w:tab w:val="left" w:pos="0"/>
          <w:tab w:val="left" w:pos="1134"/>
          <w:tab w:val="left" w:pos="8505"/>
        </w:tabs>
        <w:adjustRightInd w:val="0"/>
        <w:spacing w:before="60" w:after="60" w:line="360" w:lineRule="atLeast"/>
        <w:ind w:left="1134" w:hanging="1134"/>
        <w:textAlignment w:val="baseline"/>
        <w:rPr>
          <w:kern w:val="0"/>
          <w:sz w:val="24"/>
          <w:szCs w:val="20"/>
        </w:rPr>
      </w:pPr>
      <w:r w:rsidRPr="00B01624">
        <w:rPr>
          <w:kern w:val="0"/>
          <w:sz w:val="32"/>
          <w:szCs w:val="32"/>
        </w:rPr>
        <w:t>（大写）：</w:t>
      </w:r>
      <w:r w:rsidRPr="00B01624">
        <w:rPr>
          <w:kern w:val="0"/>
          <w:sz w:val="24"/>
          <w:szCs w:val="20"/>
        </w:rPr>
        <w:t>_________________________________</w:t>
      </w: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jc w:val="center"/>
        <w:textAlignment w:val="baseline"/>
        <w:rPr>
          <w:kern w:val="0"/>
          <w:sz w:val="24"/>
          <w:szCs w:val="20"/>
        </w:rPr>
      </w:pPr>
    </w:p>
    <w:p w:rsidR="00B55BD9" w:rsidRPr="00B01624" w:rsidRDefault="00B55BD9">
      <w:pPr>
        <w:tabs>
          <w:tab w:val="left" w:pos="0"/>
          <w:tab w:val="left" w:pos="1134"/>
          <w:tab w:val="left" w:pos="8505"/>
        </w:tabs>
        <w:adjustRightInd w:val="0"/>
        <w:spacing w:before="60" w:after="60" w:line="360" w:lineRule="atLeast"/>
        <w:ind w:left="1134" w:hanging="1134"/>
        <w:jc w:val="center"/>
        <w:textAlignment w:val="baseline"/>
        <w:rPr>
          <w:kern w:val="0"/>
          <w:sz w:val="24"/>
          <w:szCs w:val="20"/>
        </w:rPr>
      </w:pPr>
    </w:p>
    <w:p w:rsidR="00B55BD9" w:rsidRPr="00B01624" w:rsidRDefault="004E1434">
      <w:pPr>
        <w:tabs>
          <w:tab w:val="left" w:pos="0"/>
          <w:tab w:val="left" w:pos="1134"/>
          <w:tab w:val="left" w:pos="8505"/>
        </w:tabs>
        <w:adjustRightInd w:val="0"/>
        <w:spacing w:before="60" w:after="60" w:line="360" w:lineRule="atLeast"/>
        <w:ind w:left="1134" w:hanging="1134"/>
        <w:textAlignment w:val="baseline"/>
        <w:rPr>
          <w:kern w:val="0"/>
          <w:sz w:val="24"/>
          <w:szCs w:val="20"/>
        </w:rPr>
      </w:pPr>
      <w:r w:rsidRPr="00B01624">
        <w:rPr>
          <w:kern w:val="0"/>
          <w:sz w:val="32"/>
          <w:szCs w:val="32"/>
        </w:rPr>
        <w:t>投</w:t>
      </w:r>
      <w:r w:rsidRPr="00B01624">
        <w:rPr>
          <w:kern w:val="0"/>
          <w:sz w:val="32"/>
          <w:szCs w:val="32"/>
        </w:rPr>
        <w:t xml:space="preserve">  </w:t>
      </w:r>
      <w:r w:rsidRPr="00B01624">
        <w:rPr>
          <w:kern w:val="0"/>
          <w:sz w:val="32"/>
          <w:szCs w:val="32"/>
        </w:rPr>
        <w:t>标</w:t>
      </w:r>
      <w:r w:rsidRPr="00B01624">
        <w:rPr>
          <w:kern w:val="0"/>
          <w:sz w:val="32"/>
          <w:szCs w:val="32"/>
        </w:rPr>
        <w:t xml:space="preserve">  </w:t>
      </w:r>
      <w:r w:rsidRPr="00B01624">
        <w:rPr>
          <w:kern w:val="0"/>
          <w:sz w:val="32"/>
          <w:szCs w:val="32"/>
        </w:rPr>
        <w:t>人：</w:t>
      </w:r>
      <w:r w:rsidRPr="00B01624">
        <w:rPr>
          <w:kern w:val="0"/>
          <w:sz w:val="24"/>
          <w:szCs w:val="20"/>
        </w:rPr>
        <w:t>______________________________________</w:t>
      </w:r>
    </w:p>
    <w:p w:rsidR="00B55BD9" w:rsidRPr="00B01624" w:rsidRDefault="004E1434">
      <w:pPr>
        <w:tabs>
          <w:tab w:val="left" w:pos="0"/>
          <w:tab w:val="left" w:pos="1134"/>
          <w:tab w:val="left" w:pos="8505"/>
        </w:tabs>
        <w:adjustRightInd w:val="0"/>
        <w:spacing w:before="60" w:after="60" w:line="360" w:lineRule="atLeast"/>
        <w:ind w:left="1134" w:hanging="1134"/>
        <w:textAlignment w:val="baseline"/>
        <w:rPr>
          <w:kern w:val="0"/>
          <w:sz w:val="24"/>
          <w:szCs w:val="20"/>
        </w:rPr>
      </w:pPr>
      <w:r w:rsidRPr="00B01624">
        <w:rPr>
          <w:kern w:val="0"/>
          <w:sz w:val="24"/>
          <w:szCs w:val="20"/>
        </w:rPr>
        <w:t xml:space="preserve">                                 </w:t>
      </w:r>
      <w:r w:rsidRPr="00B01624">
        <w:rPr>
          <w:kern w:val="0"/>
          <w:sz w:val="24"/>
          <w:szCs w:val="20"/>
        </w:rPr>
        <w:t>（单位盖章）</w:t>
      </w: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4E1434">
      <w:pPr>
        <w:tabs>
          <w:tab w:val="left" w:pos="0"/>
          <w:tab w:val="left" w:pos="1134"/>
          <w:tab w:val="left" w:pos="8505"/>
        </w:tabs>
        <w:adjustRightInd w:val="0"/>
        <w:spacing w:before="60" w:after="60" w:line="360" w:lineRule="atLeast"/>
        <w:ind w:left="1134" w:hanging="1134"/>
        <w:textAlignment w:val="baseline"/>
        <w:rPr>
          <w:kern w:val="0"/>
          <w:sz w:val="24"/>
          <w:szCs w:val="20"/>
        </w:rPr>
      </w:pPr>
      <w:r w:rsidRPr="00B01624">
        <w:rPr>
          <w:kern w:val="0"/>
          <w:sz w:val="32"/>
          <w:szCs w:val="32"/>
        </w:rPr>
        <w:t>法定代表人</w:t>
      </w:r>
    </w:p>
    <w:p w:rsidR="00B55BD9" w:rsidRPr="00B01624" w:rsidRDefault="004E1434">
      <w:pPr>
        <w:tabs>
          <w:tab w:val="left" w:pos="0"/>
          <w:tab w:val="left" w:pos="1134"/>
          <w:tab w:val="left" w:pos="8505"/>
        </w:tabs>
        <w:adjustRightInd w:val="0"/>
        <w:spacing w:before="60" w:after="60" w:line="360" w:lineRule="atLeast"/>
        <w:ind w:left="1134" w:hanging="1134"/>
        <w:textAlignment w:val="baseline"/>
        <w:rPr>
          <w:kern w:val="0"/>
          <w:sz w:val="24"/>
          <w:szCs w:val="20"/>
        </w:rPr>
      </w:pPr>
      <w:r w:rsidRPr="00B01624">
        <w:rPr>
          <w:kern w:val="0"/>
          <w:sz w:val="32"/>
          <w:szCs w:val="32"/>
        </w:rPr>
        <w:t>或其授权人：</w:t>
      </w:r>
      <w:r w:rsidRPr="00B01624">
        <w:rPr>
          <w:kern w:val="0"/>
          <w:sz w:val="24"/>
          <w:szCs w:val="20"/>
        </w:rPr>
        <w:t>______________________________________</w:t>
      </w:r>
    </w:p>
    <w:p w:rsidR="00B55BD9" w:rsidRPr="00B01624" w:rsidRDefault="004E1434">
      <w:pPr>
        <w:tabs>
          <w:tab w:val="left" w:pos="0"/>
          <w:tab w:val="left" w:pos="1134"/>
          <w:tab w:val="left" w:pos="8505"/>
        </w:tabs>
        <w:adjustRightInd w:val="0"/>
        <w:spacing w:before="60" w:after="60" w:line="360" w:lineRule="atLeast"/>
        <w:ind w:left="1134" w:hanging="1134"/>
        <w:textAlignment w:val="baseline"/>
        <w:rPr>
          <w:kern w:val="0"/>
          <w:sz w:val="24"/>
          <w:szCs w:val="20"/>
        </w:rPr>
      </w:pPr>
      <w:r w:rsidRPr="00B01624">
        <w:rPr>
          <w:kern w:val="0"/>
          <w:sz w:val="24"/>
          <w:szCs w:val="21"/>
        </w:rPr>
        <w:t xml:space="preserve"> (</w:t>
      </w:r>
      <w:r w:rsidRPr="00B01624">
        <w:rPr>
          <w:kern w:val="0"/>
          <w:sz w:val="24"/>
          <w:szCs w:val="21"/>
        </w:rPr>
        <w:t>签字或盖章</w:t>
      </w:r>
      <w:r w:rsidRPr="00B01624">
        <w:rPr>
          <w:kern w:val="0"/>
          <w:sz w:val="24"/>
          <w:szCs w:val="21"/>
        </w:rPr>
        <w:t>)</w:t>
      </w: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4E1434">
      <w:pPr>
        <w:tabs>
          <w:tab w:val="left" w:pos="0"/>
          <w:tab w:val="left" w:pos="1134"/>
          <w:tab w:val="left" w:pos="8505"/>
        </w:tabs>
        <w:adjustRightInd w:val="0"/>
        <w:spacing w:before="60" w:after="60" w:line="360" w:lineRule="atLeast"/>
        <w:ind w:left="1134" w:hanging="1134"/>
        <w:textAlignment w:val="baseline"/>
        <w:rPr>
          <w:kern w:val="0"/>
          <w:sz w:val="24"/>
          <w:szCs w:val="20"/>
        </w:rPr>
      </w:pPr>
      <w:r w:rsidRPr="00B01624">
        <w:rPr>
          <w:kern w:val="0"/>
          <w:sz w:val="32"/>
          <w:szCs w:val="32"/>
        </w:rPr>
        <w:t>编</w:t>
      </w:r>
      <w:r w:rsidRPr="00B01624">
        <w:rPr>
          <w:kern w:val="0"/>
          <w:sz w:val="32"/>
          <w:szCs w:val="32"/>
        </w:rPr>
        <w:t xml:space="preserve">  </w:t>
      </w:r>
      <w:r w:rsidRPr="00B01624">
        <w:rPr>
          <w:kern w:val="0"/>
          <w:sz w:val="32"/>
          <w:szCs w:val="32"/>
        </w:rPr>
        <w:t>制</w:t>
      </w:r>
      <w:r w:rsidRPr="00B01624">
        <w:rPr>
          <w:kern w:val="0"/>
          <w:sz w:val="32"/>
          <w:szCs w:val="32"/>
        </w:rPr>
        <w:t xml:space="preserve">  </w:t>
      </w:r>
      <w:r w:rsidRPr="00B01624">
        <w:rPr>
          <w:kern w:val="0"/>
          <w:sz w:val="32"/>
          <w:szCs w:val="32"/>
        </w:rPr>
        <w:t>人：</w:t>
      </w:r>
      <w:r w:rsidRPr="00B01624">
        <w:rPr>
          <w:kern w:val="0"/>
          <w:sz w:val="24"/>
          <w:szCs w:val="20"/>
        </w:rPr>
        <w:t>______________________________________</w:t>
      </w:r>
    </w:p>
    <w:p w:rsidR="00B55BD9" w:rsidRPr="00B01624" w:rsidRDefault="004E1434">
      <w:pPr>
        <w:tabs>
          <w:tab w:val="left" w:pos="0"/>
          <w:tab w:val="left" w:pos="1134"/>
          <w:tab w:val="left" w:pos="8505"/>
        </w:tabs>
        <w:adjustRightInd w:val="0"/>
        <w:spacing w:before="60" w:after="60" w:line="360" w:lineRule="atLeast"/>
        <w:ind w:left="1134" w:hanging="1134"/>
        <w:textAlignment w:val="baseline"/>
        <w:rPr>
          <w:kern w:val="0"/>
          <w:sz w:val="24"/>
          <w:szCs w:val="20"/>
        </w:rPr>
      </w:pPr>
      <w:r w:rsidRPr="00B01624">
        <w:rPr>
          <w:kern w:val="0"/>
          <w:sz w:val="24"/>
          <w:szCs w:val="20"/>
        </w:rPr>
        <w:t xml:space="preserve">                            </w:t>
      </w:r>
      <w:r w:rsidRPr="00B01624">
        <w:rPr>
          <w:kern w:val="0"/>
          <w:sz w:val="24"/>
          <w:szCs w:val="20"/>
        </w:rPr>
        <w:t>（造价人员签字盖专用章）</w:t>
      </w:r>
    </w:p>
    <w:p w:rsidR="00B55BD9" w:rsidRPr="00B01624" w:rsidRDefault="00B55BD9">
      <w:pPr>
        <w:tabs>
          <w:tab w:val="left" w:pos="0"/>
          <w:tab w:val="left" w:pos="1134"/>
          <w:tab w:val="left" w:pos="8505"/>
        </w:tabs>
        <w:adjustRightInd w:val="0"/>
        <w:spacing w:before="60" w:after="60" w:line="360" w:lineRule="atLeast"/>
        <w:ind w:left="1134" w:hanging="1134"/>
        <w:jc w:val="center"/>
        <w:textAlignment w:val="baseline"/>
        <w:rPr>
          <w:kern w:val="0"/>
          <w:sz w:val="24"/>
          <w:szCs w:val="20"/>
        </w:rPr>
      </w:pPr>
    </w:p>
    <w:p w:rsidR="00B55BD9" w:rsidRPr="00B01624" w:rsidRDefault="004E1434">
      <w:pPr>
        <w:tabs>
          <w:tab w:val="left" w:pos="0"/>
          <w:tab w:val="left" w:pos="1134"/>
          <w:tab w:val="left" w:pos="8505"/>
        </w:tabs>
        <w:adjustRightInd w:val="0"/>
        <w:spacing w:before="60" w:after="60" w:line="360" w:lineRule="atLeast"/>
        <w:ind w:left="1134" w:hanging="1134"/>
        <w:jc w:val="center"/>
        <w:textAlignment w:val="baseline"/>
        <w:rPr>
          <w:kern w:val="0"/>
          <w:sz w:val="24"/>
          <w:szCs w:val="20"/>
        </w:rPr>
      </w:pPr>
      <w:r w:rsidRPr="00B01624">
        <w:rPr>
          <w:kern w:val="0"/>
          <w:sz w:val="32"/>
          <w:szCs w:val="32"/>
        </w:rPr>
        <w:t>时</w:t>
      </w:r>
      <w:r w:rsidRPr="00B01624">
        <w:rPr>
          <w:kern w:val="0"/>
          <w:sz w:val="32"/>
          <w:szCs w:val="32"/>
        </w:rPr>
        <w:t xml:space="preserve">  </w:t>
      </w:r>
      <w:r w:rsidRPr="00B01624">
        <w:rPr>
          <w:kern w:val="0"/>
          <w:sz w:val="32"/>
          <w:szCs w:val="32"/>
        </w:rPr>
        <w:t>间：</w:t>
      </w:r>
      <w:r w:rsidRPr="00B01624">
        <w:rPr>
          <w:kern w:val="0"/>
          <w:sz w:val="32"/>
          <w:szCs w:val="32"/>
        </w:rPr>
        <w:t xml:space="preserve">  </w:t>
      </w:r>
      <w:r w:rsidRPr="00B01624">
        <w:rPr>
          <w:kern w:val="0"/>
          <w:sz w:val="32"/>
          <w:szCs w:val="32"/>
        </w:rPr>
        <w:t>年</w:t>
      </w:r>
      <w:r w:rsidRPr="00B01624">
        <w:rPr>
          <w:kern w:val="0"/>
          <w:sz w:val="32"/>
          <w:szCs w:val="32"/>
        </w:rPr>
        <w:t xml:space="preserve">  </w:t>
      </w:r>
      <w:r w:rsidRPr="00B01624">
        <w:rPr>
          <w:kern w:val="0"/>
          <w:sz w:val="32"/>
          <w:szCs w:val="32"/>
        </w:rPr>
        <w:t>月</w:t>
      </w:r>
      <w:r w:rsidRPr="00B01624">
        <w:rPr>
          <w:kern w:val="0"/>
          <w:sz w:val="32"/>
          <w:szCs w:val="32"/>
        </w:rPr>
        <w:t xml:space="preserve">  </w:t>
      </w:r>
      <w:r w:rsidRPr="00B01624">
        <w:rPr>
          <w:kern w:val="0"/>
          <w:sz w:val="32"/>
          <w:szCs w:val="32"/>
        </w:rPr>
        <w:t>日</w:t>
      </w:r>
    </w:p>
    <w:p w:rsidR="00B55BD9" w:rsidRPr="00B01624" w:rsidRDefault="00B55BD9">
      <w:pPr>
        <w:tabs>
          <w:tab w:val="left" w:pos="0"/>
          <w:tab w:val="left" w:pos="1134"/>
          <w:tab w:val="left" w:pos="8505"/>
        </w:tabs>
        <w:adjustRightInd w:val="0"/>
        <w:spacing w:before="60" w:after="60" w:line="360" w:lineRule="atLeast"/>
        <w:ind w:left="1134" w:hanging="1134"/>
        <w:textAlignment w:val="baseline"/>
        <w:rPr>
          <w:kern w:val="0"/>
          <w:sz w:val="24"/>
          <w:szCs w:val="20"/>
        </w:rPr>
      </w:pPr>
    </w:p>
    <w:p w:rsidR="00B55BD9" w:rsidRPr="00B01624" w:rsidRDefault="00B55BD9">
      <w:pPr>
        <w:spacing w:line="360" w:lineRule="auto"/>
        <w:rPr>
          <w:szCs w:val="21"/>
        </w:rPr>
      </w:pPr>
    </w:p>
    <w:p w:rsidR="00B55BD9" w:rsidRPr="00B01624" w:rsidRDefault="004E1434">
      <w:pPr>
        <w:keepNext/>
        <w:keepLines/>
        <w:spacing w:before="260" w:after="260"/>
        <w:outlineLvl w:val="2"/>
        <w:rPr>
          <w:b/>
          <w:bCs/>
          <w:sz w:val="30"/>
          <w:szCs w:val="30"/>
        </w:rPr>
      </w:pPr>
      <w:bookmarkStart w:id="3344" w:name="_Toc699312645"/>
      <w:bookmarkStart w:id="3345" w:name="_Toc1416311017"/>
      <w:bookmarkStart w:id="3346" w:name="_Toc379677361"/>
      <w:bookmarkStart w:id="3347" w:name="_Toc1790971193"/>
      <w:bookmarkStart w:id="3348" w:name="_Toc869583722"/>
      <w:bookmarkStart w:id="3349" w:name="_Toc1383880777"/>
      <w:bookmarkStart w:id="3350" w:name="_Toc121332718"/>
      <w:bookmarkStart w:id="3351" w:name="_Toc969820101"/>
      <w:bookmarkStart w:id="3352" w:name="_Toc1049699317"/>
      <w:bookmarkStart w:id="3353" w:name="_Toc121419720"/>
      <w:bookmarkStart w:id="3354" w:name="_Toc911222776"/>
      <w:bookmarkStart w:id="3355" w:name="_Toc5745500"/>
      <w:bookmarkStart w:id="3356" w:name="_Toc924361400"/>
      <w:bookmarkStart w:id="3357" w:name="_Toc1781219436"/>
      <w:bookmarkStart w:id="3358" w:name="_Toc59203272"/>
      <w:bookmarkEnd w:id="3327"/>
      <w:bookmarkEnd w:id="3328"/>
      <w:r w:rsidRPr="00B01624">
        <w:rPr>
          <w:rFonts w:hint="eastAsia"/>
          <w:b/>
          <w:bCs/>
          <w:sz w:val="30"/>
          <w:szCs w:val="30"/>
        </w:rPr>
        <w:t>5</w:t>
      </w:r>
      <w:r w:rsidRPr="00B01624">
        <w:rPr>
          <w:rFonts w:hint="eastAsia"/>
          <w:b/>
          <w:bCs/>
          <w:sz w:val="30"/>
          <w:szCs w:val="30"/>
        </w:rPr>
        <w:t>、建筑材料和设备节能环保要求承诺书（政府采购工程项目须提供）</w:t>
      </w:r>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p>
    <w:p w:rsidR="00B55BD9" w:rsidRPr="00B01624" w:rsidRDefault="004E1434" w:rsidP="00F93BF4">
      <w:pPr>
        <w:spacing w:line="520" w:lineRule="exact"/>
        <w:ind w:left="-10" w:firstLineChars="217" w:firstLine="456"/>
        <w:jc w:val="left"/>
      </w:pPr>
      <w:r w:rsidRPr="00B01624">
        <w:t>我方承诺，一旦中标，我方保证严格执行《财政部</w:t>
      </w:r>
      <w:r w:rsidRPr="00B01624">
        <w:t xml:space="preserve"> </w:t>
      </w:r>
      <w:r w:rsidRPr="00B01624">
        <w:t>国家发展改革委关于印发《节能产品政府采购实施意见》的通知》（财库〔</w:t>
      </w:r>
      <w:r w:rsidRPr="00B01624">
        <w:t>2004</w:t>
      </w:r>
      <w:r w:rsidRPr="00B01624">
        <w:t>〕</w:t>
      </w:r>
      <w:r w:rsidRPr="00B01624">
        <w:t>185</w:t>
      </w:r>
      <w:r w:rsidRPr="00B01624">
        <w:t>号）、《财政部</w:t>
      </w:r>
      <w:r w:rsidRPr="00B01624">
        <w:t xml:space="preserve"> </w:t>
      </w:r>
      <w:r w:rsidRPr="00B01624">
        <w:t>发展改革委</w:t>
      </w:r>
      <w:r w:rsidRPr="00B01624">
        <w:t xml:space="preserve"> </w:t>
      </w:r>
      <w:r w:rsidRPr="00B01624">
        <w:t>生态环境部</w:t>
      </w:r>
      <w:r w:rsidRPr="00B01624">
        <w:t xml:space="preserve"> </w:t>
      </w:r>
      <w:r w:rsidRPr="00B01624">
        <w:t>市场监管总局关于调整优化节能产品、环境标志产品政府采购执行机制的通知》（财库〔</w:t>
      </w:r>
      <w:r w:rsidRPr="00B01624">
        <w:t>2019</w:t>
      </w:r>
      <w:r w:rsidRPr="00B01624">
        <w:t>〕</w:t>
      </w:r>
      <w:r w:rsidRPr="00B01624">
        <w:t>9</w:t>
      </w:r>
      <w:r w:rsidRPr="00B01624">
        <w:t>号）和《关于印发节能产品政府采购品目清单的通知》（财库〔</w:t>
      </w:r>
      <w:r w:rsidRPr="00B01624">
        <w:t>2019</w:t>
      </w:r>
      <w:r w:rsidRPr="00B01624">
        <w:t>〕</w:t>
      </w:r>
      <w:r w:rsidRPr="00B01624">
        <w:t>19</w:t>
      </w:r>
      <w:r w:rsidRPr="00B01624">
        <w:t>号）的规定，所有工程中涉及的建筑材料和设备如属于财库〔</w:t>
      </w:r>
      <w:r w:rsidRPr="00B01624">
        <w:t>2019</w:t>
      </w:r>
      <w:r w:rsidRPr="00B01624">
        <w:t>〕</w:t>
      </w:r>
      <w:r w:rsidRPr="00B01624">
        <w:t>19</w:t>
      </w:r>
      <w:r w:rsidRPr="00B01624">
        <w:t>号文中《节能产品政府采购品目清单》内标注</w:t>
      </w:r>
      <w:r w:rsidRPr="00B01624">
        <w:t>“</w:t>
      </w:r>
      <w:r w:rsidRPr="00B01624">
        <w:rPr>
          <w:rFonts w:ascii="宋体" w:hAnsi="宋体" w:cs="宋体" w:hint="eastAsia"/>
        </w:rPr>
        <w:t>★</w:t>
      </w:r>
      <w:r w:rsidRPr="00B01624">
        <w:t>”</w:t>
      </w:r>
      <w:r w:rsidRPr="00B01624">
        <w:t>的产品，都使用政府强制采购的节能产品。如我方在该项目的承包中出现未按规定执行的情形，我方愿意按照相关规定接受建设单位及有关主管部门的处罚。</w:t>
      </w:r>
    </w:p>
    <w:p w:rsidR="00B55BD9" w:rsidRPr="00B01624" w:rsidRDefault="004E1434" w:rsidP="00F93BF4">
      <w:pPr>
        <w:spacing w:line="520" w:lineRule="exact"/>
        <w:ind w:left="-10" w:firstLineChars="217" w:firstLine="456"/>
        <w:jc w:val="left"/>
      </w:pPr>
      <w:r w:rsidRPr="00B01624">
        <w:t>备注：附拟投标的政府强制采购的节能产品认证证书原件扫描件（如有）</w:t>
      </w:r>
    </w:p>
    <w:p w:rsidR="00B55BD9" w:rsidRPr="00B01624" w:rsidRDefault="004E1434">
      <w:pPr>
        <w:tabs>
          <w:tab w:val="left" w:pos="4860"/>
        </w:tabs>
        <w:spacing w:line="360" w:lineRule="auto"/>
        <w:ind w:right="1560" w:firstLineChars="200" w:firstLine="444"/>
        <w:contextualSpacing/>
        <w:jc w:val="center"/>
        <w:rPr>
          <w:spacing w:val="6"/>
        </w:rPr>
      </w:pPr>
      <w:r w:rsidRPr="00B01624">
        <w:rPr>
          <w:spacing w:val="6"/>
        </w:rPr>
        <w:t xml:space="preserve">                    </w:t>
      </w:r>
      <w:r w:rsidRPr="00B01624">
        <w:rPr>
          <w:spacing w:val="6"/>
        </w:rPr>
        <w:t>单位名称（盖法人单位电子印章）</w:t>
      </w:r>
      <w:r w:rsidRPr="00B01624">
        <w:rPr>
          <w:spacing w:val="6"/>
        </w:rPr>
        <w:t xml:space="preserve"> </w:t>
      </w:r>
      <w:r w:rsidRPr="00B01624">
        <w:rPr>
          <w:spacing w:val="6"/>
        </w:rPr>
        <w:t>：</w:t>
      </w:r>
    </w:p>
    <w:p w:rsidR="00B55BD9" w:rsidRPr="00B01624" w:rsidRDefault="004E1434">
      <w:pPr>
        <w:ind w:firstLineChars="200" w:firstLine="444"/>
        <w:jc w:val="left"/>
        <w:rPr>
          <w:spacing w:val="6"/>
        </w:rPr>
      </w:pPr>
      <w:r w:rsidRPr="00B01624">
        <w:rPr>
          <w:spacing w:val="6"/>
        </w:rPr>
        <w:t xml:space="preserve">                       </w:t>
      </w:r>
      <w:r w:rsidRPr="00B01624">
        <w:rPr>
          <w:spacing w:val="6"/>
        </w:rPr>
        <w:t>日</w:t>
      </w:r>
      <w:r w:rsidRPr="00B01624">
        <w:rPr>
          <w:spacing w:val="6"/>
        </w:rPr>
        <w:t xml:space="preserve">  </w:t>
      </w:r>
      <w:r w:rsidRPr="00B01624">
        <w:rPr>
          <w:spacing w:val="6"/>
        </w:rPr>
        <w:t>期：</w:t>
      </w:r>
    </w:p>
    <w:p w:rsidR="00B55BD9" w:rsidRPr="00B01624" w:rsidRDefault="004E1434">
      <w:pPr>
        <w:keepNext/>
        <w:keepLines/>
        <w:spacing w:before="260" w:after="260"/>
        <w:outlineLvl w:val="2"/>
        <w:rPr>
          <w:b/>
          <w:bCs/>
          <w:sz w:val="30"/>
          <w:szCs w:val="30"/>
        </w:rPr>
      </w:pPr>
      <w:bookmarkStart w:id="3359" w:name="_Toc1825065877"/>
      <w:bookmarkStart w:id="3360" w:name="_Toc121332719"/>
      <w:bookmarkStart w:id="3361" w:name="_Toc1113074583"/>
      <w:bookmarkStart w:id="3362" w:name="_Toc295595333"/>
      <w:bookmarkStart w:id="3363" w:name="_Toc1252830055"/>
      <w:bookmarkStart w:id="3364" w:name="_Toc2047564171"/>
      <w:bookmarkStart w:id="3365" w:name="_Toc1779311710"/>
      <w:bookmarkStart w:id="3366" w:name="_Toc1741010409"/>
      <w:bookmarkStart w:id="3367" w:name="_Toc1162945466"/>
      <w:bookmarkStart w:id="3368" w:name="_Toc278279518"/>
      <w:bookmarkStart w:id="3369" w:name="_Toc1046144830"/>
      <w:bookmarkStart w:id="3370" w:name="_Toc810919543"/>
      <w:bookmarkStart w:id="3371" w:name="_Toc949252581"/>
      <w:bookmarkStart w:id="3372" w:name="_Toc121419721"/>
      <w:r w:rsidRPr="00B01624">
        <w:rPr>
          <w:rFonts w:hint="eastAsia"/>
          <w:b/>
          <w:bCs/>
          <w:sz w:val="30"/>
          <w:szCs w:val="30"/>
        </w:rPr>
        <w:t>6</w:t>
      </w:r>
      <w:r w:rsidRPr="00B01624">
        <w:rPr>
          <w:rFonts w:hint="eastAsia"/>
          <w:b/>
          <w:bCs/>
          <w:sz w:val="30"/>
          <w:szCs w:val="30"/>
        </w:rPr>
        <w:t>、《中小企业声明函》或者《残疾人福利性单位声明函》或者省级以上监狱管理局、戒毒管理局（含新疆生产建设兵团）出具的属于监狱企业的证明文件扫描件（如有）</w:t>
      </w:r>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p>
    <w:p w:rsidR="00B55BD9" w:rsidRPr="00B01624" w:rsidRDefault="004E1434">
      <w:pPr>
        <w:widowControl/>
        <w:snapToGrid w:val="0"/>
        <w:spacing w:before="100" w:beforeAutospacing="1" w:after="100" w:afterAutospacing="1" w:line="300" w:lineRule="auto"/>
        <w:jc w:val="center"/>
        <w:rPr>
          <w:b/>
          <w:snapToGrid w:val="0"/>
          <w:kern w:val="0"/>
          <w:sz w:val="24"/>
        </w:rPr>
      </w:pPr>
      <w:r w:rsidRPr="00B01624">
        <w:rPr>
          <w:b/>
          <w:snapToGrid w:val="0"/>
          <w:kern w:val="0"/>
          <w:sz w:val="24"/>
        </w:rPr>
        <w:t>中小企业声明函（工程、服务）</w:t>
      </w:r>
    </w:p>
    <w:p w:rsidR="00B55BD9" w:rsidRPr="00B01624" w:rsidRDefault="004E1434">
      <w:pPr>
        <w:spacing w:line="360" w:lineRule="auto"/>
        <w:ind w:firstLine="420"/>
        <w:rPr>
          <w:bCs/>
        </w:rPr>
      </w:pPr>
      <w:r w:rsidRPr="00B01624">
        <w:rPr>
          <w:bCs/>
        </w:rPr>
        <w:t>本公司（联合体）郑重声明，根据《政府采购促进中小企业发展管理办法》（财库﹝</w:t>
      </w:r>
      <w:r w:rsidRPr="00B01624">
        <w:rPr>
          <w:bCs/>
        </w:rPr>
        <w:t>2020</w:t>
      </w:r>
      <w:r w:rsidRPr="00B01624">
        <w:rPr>
          <w:bCs/>
        </w:rPr>
        <w:t>﹞</w:t>
      </w:r>
      <w:r w:rsidRPr="00B01624">
        <w:rPr>
          <w:bCs/>
        </w:rPr>
        <w:t xml:space="preserve">46 </w:t>
      </w:r>
      <w:r w:rsidRPr="00B01624">
        <w:rPr>
          <w:bCs/>
        </w:rPr>
        <w:t>号）的规定，本公司（联合体）参加</w:t>
      </w:r>
      <w:r w:rsidRPr="00B01624">
        <w:rPr>
          <w:bCs/>
          <w:u w:val="single"/>
        </w:rPr>
        <w:t>（单位名称）</w:t>
      </w:r>
      <w:r w:rsidRPr="00B01624">
        <w:rPr>
          <w:bCs/>
        </w:rPr>
        <w:t>的</w:t>
      </w:r>
      <w:r w:rsidRPr="00B01624">
        <w:rPr>
          <w:bCs/>
          <w:u w:val="single"/>
        </w:rPr>
        <w:t>（项目名称）</w:t>
      </w:r>
      <w:r w:rsidRPr="00B01624">
        <w:rPr>
          <w:bCs/>
        </w:rPr>
        <w:t>采购活动，工程的施工单位全部为符合政策要求的中小企业（或者：服务全部由符合政策要求的中小企业承接）。相关企业（含联合体中的中小企业、签订分包意向协议的中小企业）的具体情况如下：</w:t>
      </w:r>
    </w:p>
    <w:p w:rsidR="00B55BD9" w:rsidRPr="00B01624" w:rsidRDefault="004E1434">
      <w:pPr>
        <w:spacing w:line="360" w:lineRule="auto"/>
        <w:ind w:firstLine="420"/>
        <w:rPr>
          <w:bCs/>
        </w:rPr>
      </w:pPr>
      <w:r w:rsidRPr="00B01624">
        <w:rPr>
          <w:bCs/>
        </w:rPr>
        <w:t>1.</w:t>
      </w:r>
      <w:r w:rsidRPr="00B01624">
        <w:rPr>
          <w:bCs/>
          <w:u w:val="single"/>
        </w:rPr>
        <w:t>（标的名称）</w:t>
      </w:r>
      <w:r w:rsidRPr="00B01624">
        <w:rPr>
          <w:bCs/>
        </w:rPr>
        <w:t>，属于</w:t>
      </w:r>
      <w:r w:rsidRPr="00B01624">
        <w:rPr>
          <w:bCs/>
          <w:u w:val="single"/>
        </w:rPr>
        <w:t>（第二章</w:t>
      </w:r>
      <w:r w:rsidRPr="00B01624">
        <w:rPr>
          <w:bCs/>
          <w:u w:val="single"/>
        </w:rPr>
        <w:t>“</w:t>
      </w:r>
      <w:r w:rsidRPr="00B01624">
        <w:rPr>
          <w:bCs/>
          <w:u w:val="single"/>
        </w:rPr>
        <w:t>投标人须知前附表</w:t>
      </w:r>
      <w:r w:rsidRPr="00B01624">
        <w:rPr>
          <w:bCs/>
          <w:u w:val="single"/>
        </w:rPr>
        <w:t>”10.1.5</w:t>
      </w:r>
      <w:r w:rsidRPr="00B01624">
        <w:rPr>
          <w:bCs/>
          <w:u w:val="single"/>
        </w:rPr>
        <w:t>中明确的所属行业）</w:t>
      </w:r>
      <w:r w:rsidRPr="00B01624">
        <w:rPr>
          <w:bCs/>
        </w:rPr>
        <w:t>行业；承建（承接）企业为</w:t>
      </w:r>
      <w:r w:rsidRPr="00B01624">
        <w:rPr>
          <w:bCs/>
          <w:u w:val="single"/>
        </w:rPr>
        <w:t>（企业名称）</w:t>
      </w:r>
      <w:r w:rsidRPr="00B01624">
        <w:rPr>
          <w:bCs/>
        </w:rPr>
        <w:t>，从业人员人，营业收入为万元，资产总额为万元，属于</w:t>
      </w:r>
      <w:r w:rsidRPr="00B01624">
        <w:rPr>
          <w:bCs/>
          <w:u w:val="single"/>
        </w:rPr>
        <w:t>（中型企业、小型企业、微型企业）</w:t>
      </w:r>
      <w:r w:rsidRPr="00B01624">
        <w:rPr>
          <w:bCs/>
        </w:rPr>
        <w:t>；</w:t>
      </w:r>
    </w:p>
    <w:p w:rsidR="00B55BD9" w:rsidRPr="00B01624" w:rsidRDefault="004E1434">
      <w:pPr>
        <w:spacing w:line="360" w:lineRule="auto"/>
        <w:ind w:firstLine="420"/>
        <w:rPr>
          <w:bCs/>
        </w:rPr>
      </w:pPr>
      <w:r w:rsidRPr="00B01624">
        <w:rPr>
          <w:bCs/>
        </w:rPr>
        <w:t>2.</w:t>
      </w:r>
      <w:r w:rsidRPr="00B01624">
        <w:rPr>
          <w:bCs/>
          <w:u w:val="single"/>
        </w:rPr>
        <w:t>（标的名称）</w:t>
      </w:r>
      <w:r w:rsidRPr="00B01624">
        <w:rPr>
          <w:bCs/>
        </w:rPr>
        <w:t>，属于</w:t>
      </w:r>
      <w:r w:rsidRPr="00B01624">
        <w:rPr>
          <w:bCs/>
          <w:u w:val="single"/>
        </w:rPr>
        <w:t>（第二章</w:t>
      </w:r>
      <w:r w:rsidRPr="00B01624">
        <w:rPr>
          <w:bCs/>
          <w:u w:val="single"/>
        </w:rPr>
        <w:t>“</w:t>
      </w:r>
      <w:r w:rsidRPr="00B01624">
        <w:rPr>
          <w:bCs/>
          <w:u w:val="single"/>
        </w:rPr>
        <w:t>投标人须知前附表</w:t>
      </w:r>
      <w:r w:rsidRPr="00B01624">
        <w:rPr>
          <w:bCs/>
          <w:u w:val="single"/>
        </w:rPr>
        <w:t>”10.1.5</w:t>
      </w:r>
      <w:r w:rsidRPr="00B01624">
        <w:rPr>
          <w:bCs/>
          <w:u w:val="single"/>
        </w:rPr>
        <w:t>中明确的所属行业）</w:t>
      </w:r>
      <w:r w:rsidRPr="00B01624">
        <w:rPr>
          <w:bCs/>
        </w:rPr>
        <w:t>行业；承建（承接）企业为</w:t>
      </w:r>
      <w:r w:rsidRPr="00B01624">
        <w:rPr>
          <w:bCs/>
          <w:u w:val="single"/>
        </w:rPr>
        <w:t>（企业名称）</w:t>
      </w:r>
      <w:r w:rsidRPr="00B01624">
        <w:rPr>
          <w:bCs/>
        </w:rPr>
        <w:t>，从业人员人，营业收入为万元，资产总额为万元，属于</w:t>
      </w:r>
      <w:r w:rsidRPr="00B01624">
        <w:rPr>
          <w:bCs/>
          <w:u w:val="single"/>
        </w:rPr>
        <w:t>（中型企业、小型企业、微型企业）</w:t>
      </w:r>
      <w:r w:rsidRPr="00B01624">
        <w:rPr>
          <w:bCs/>
        </w:rPr>
        <w:t>；</w:t>
      </w:r>
    </w:p>
    <w:p w:rsidR="00B55BD9" w:rsidRPr="00B01624" w:rsidRDefault="004E1434">
      <w:pPr>
        <w:spacing w:line="360" w:lineRule="auto"/>
        <w:ind w:firstLine="420"/>
        <w:rPr>
          <w:bCs/>
        </w:rPr>
      </w:pPr>
      <w:r w:rsidRPr="00B01624">
        <w:rPr>
          <w:bCs/>
        </w:rPr>
        <w:t>……</w:t>
      </w:r>
    </w:p>
    <w:p w:rsidR="00B55BD9" w:rsidRPr="00B01624" w:rsidRDefault="004E1434">
      <w:pPr>
        <w:spacing w:line="360" w:lineRule="auto"/>
        <w:ind w:firstLine="420"/>
        <w:rPr>
          <w:bCs/>
        </w:rPr>
      </w:pPr>
      <w:r w:rsidRPr="00B01624">
        <w:rPr>
          <w:bCs/>
        </w:rPr>
        <w:t>以上企业，不属于大企业的分支机构，不存在控股股东为大企业的情形，也不存在与大企业的负责人为同一人的情形。</w:t>
      </w:r>
    </w:p>
    <w:p w:rsidR="00B55BD9" w:rsidRPr="00B01624" w:rsidRDefault="004E1434">
      <w:pPr>
        <w:spacing w:line="360" w:lineRule="auto"/>
        <w:ind w:firstLine="420"/>
        <w:rPr>
          <w:bCs/>
        </w:rPr>
      </w:pPr>
      <w:r w:rsidRPr="00B01624">
        <w:rPr>
          <w:bCs/>
        </w:rPr>
        <w:t>本企业对上述声明内容的真实性负责。如有虚假，将依法承担相应责任。</w:t>
      </w:r>
    </w:p>
    <w:p w:rsidR="00B55BD9" w:rsidRPr="00B01624" w:rsidRDefault="004E1434">
      <w:pPr>
        <w:spacing w:line="360" w:lineRule="auto"/>
        <w:ind w:firstLineChars="1500" w:firstLine="3150"/>
        <w:rPr>
          <w:bCs/>
        </w:rPr>
      </w:pPr>
      <w:r w:rsidRPr="00B01624">
        <w:rPr>
          <w:bCs/>
        </w:rPr>
        <w:t>企业名称（</w:t>
      </w:r>
      <w:r w:rsidRPr="00B01624">
        <w:rPr>
          <w:spacing w:val="6"/>
          <w:u w:val="single"/>
        </w:rPr>
        <w:t>盖法人单位电子印章</w:t>
      </w:r>
      <w:r w:rsidRPr="00B01624">
        <w:rPr>
          <w:bCs/>
        </w:rPr>
        <w:t>）：</w:t>
      </w:r>
    </w:p>
    <w:p w:rsidR="00B55BD9" w:rsidRPr="00B01624" w:rsidRDefault="004E1434">
      <w:pPr>
        <w:spacing w:line="360" w:lineRule="auto"/>
        <w:ind w:firstLineChars="1500" w:firstLine="3150"/>
        <w:rPr>
          <w:bCs/>
        </w:rPr>
      </w:pPr>
      <w:r w:rsidRPr="00B01624">
        <w:rPr>
          <w:bCs/>
        </w:rPr>
        <w:t>日期：</w:t>
      </w:r>
    </w:p>
    <w:p w:rsidR="00B55BD9" w:rsidRPr="00B01624" w:rsidRDefault="00B55BD9">
      <w:pPr>
        <w:spacing w:line="360" w:lineRule="auto"/>
        <w:jc w:val="left"/>
        <w:rPr>
          <w:bCs/>
        </w:rPr>
      </w:pPr>
    </w:p>
    <w:p w:rsidR="00B55BD9" w:rsidRPr="00B01624" w:rsidRDefault="004E1434">
      <w:pPr>
        <w:spacing w:line="360" w:lineRule="auto"/>
        <w:jc w:val="left"/>
        <w:rPr>
          <w:bCs/>
        </w:rPr>
      </w:pPr>
      <w:r w:rsidRPr="00B01624">
        <w:rPr>
          <w:bCs/>
        </w:rPr>
        <w:t>注：（</w:t>
      </w:r>
      <w:r w:rsidRPr="00B01624">
        <w:rPr>
          <w:bCs/>
        </w:rPr>
        <w:t>1</w:t>
      </w:r>
      <w:r w:rsidRPr="00B01624">
        <w:rPr>
          <w:bCs/>
        </w:rPr>
        <w:t>）如投标人为联合体或分包的，声明函中</w:t>
      </w:r>
      <w:r w:rsidRPr="00B01624">
        <w:rPr>
          <w:bCs/>
        </w:rPr>
        <w:t>“</w:t>
      </w:r>
      <w:r w:rsidRPr="00B01624">
        <w:rPr>
          <w:bCs/>
        </w:rPr>
        <w:t>项目名称</w:t>
      </w:r>
      <w:r w:rsidRPr="00B01624">
        <w:rPr>
          <w:bCs/>
        </w:rPr>
        <w:t>”</w:t>
      </w:r>
      <w:r w:rsidRPr="00B01624">
        <w:rPr>
          <w:bCs/>
        </w:rPr>
        <w:t>应填写联合体中中小企业承担的具体内容或者中小企业具体分包内容。</w:t>
      </w:r>
    </w:p>
    <w:p w:rsidR="00B55BD9" w:rsidRPr="00B01624" w:rsidRDefault="004E1434">
      <w:pPr>
        <w:spacing w:line="360" w:lineRule="auto"/>
        <w:jc w:val="left"/>
        <w:rPr>
          <w:bCs/>
        </w:rPr>
      </w:pPr>
      <w:r w:rsidRPr="00B01624">
        <w:rPr>
          <w:bCs/>
        </w:rPr>
        <w:t>（</w:t>
      </w:r>
      <w:r w:rsidRPr="00B01624">
        <w:rPr>
          <w:bCs/>
        </w:rPr>
        <w:t>2</w:t>
      </w:r>
      <w:r w:rsidRPr="00B01624">
        <w:rPr>
          <w:bCs/>
        </w:rPr>
        <w:t>）请根据真实情况出具《中小企业声明函》。</w:t>
      </w:r>
      <w:r w:rsidRPr="00B01624">
        <w:t>中标候选人享受《政府采购促进中小企业发展管理办法》（财库〔</w:t>
      </w:r>
      <w:r w:rsidRPr="00B01624">
        <w:t>2020</w:t>
      </w:r>
      <w:r w:rsidRPr="00B01624">
        <w:t>〕</w:t>
      </w:r>
      <w:r w:rsidRPr="00B01624">
        <w:t>46</w:t>
      </w:r>
      <w:r w:rsidRPr="00B01624">
        <w:t>号）、</w:t>
      </w:r>
      <w:r w:rsidRPr="00B01624">
        <w:rPr>
          <w:szCs w:val="21"/>
        </w:rPr>
        <w:t>财政部《关于进一步加大政府采购支持中小企业力度的通知》（财库〔</w:t>
      </w:r>
      <w:r w:rsidRPr="00B01624">
        <w:rPr>
          <w:szCs w:val="21"/>
        </w:rPr>
        <w:t>2022</w:t>
      </w:r>
      <w:r w:rsidRPr="00B01624">
        <w:rPr>
          <w:szCs w:val="21"/>
        </w:rPr>
        <w:t>〕</w:t>
      </w:r>
      <w:r w:rsidRPr="00B01624">
        <w:rPr>
          <w:szCs w:val="21"/>
        </w:rPr>
        <w:t>19</w:t>
      </w:r>
      <w:r w:rsidRPr="00B01624">
        <w:rPr>
          <w:szCs w:val="21"/>
        </w:rPr>
        <w:t>号）</w:t>
      </w:r>
      <w:r w:rsidRPr="00B01624">
        <w:t>规定的中小企业扶持政策的，招标人或者其委托的招标代理机构应当在公示中标候选人时公开中标候选人的《中小企业声明函》</w:t>
      </w:r>
      <w:r w:rsidRPr="00B01624">
        <w:rPr>
          <w:bCs/>
        </w:rPr>
        <w:t>，接受社会监督。</w:t>
      </w:r>
    </w:p>
    <w:p w:rsidR="00B55BD9" w:rsidRPr="00B01624" w:rsidRDefault="004E1434">
      <w:pPr>
        <w:spacing w:line="360" w:lineRule="auto"/>
        <w:jc w:val="left"/>
        <w:rPr>
          <w:bCs/>
        </w:rPr>
      </w:pPr>
      <w:r w:rsidRPr="00B01624">
        <w:rPr>
          <w:bCs/>
        </w:rPr>
        <w:t>（</w:t>
      </w:r>
      <w:r w:rsidRPr="00B01624">
        <w:rPr>
          <w:bCs/>
        </w:rPr>
        <w:t>3</w:t>
      </w:r>
      <w:r w:rsidRPr="00B01624">
        <w:rPr>
          <w:bCs/>
        </w:rPr>
        <w:t>）从业人员、营业收入、资产总额填报上一年度数据，无上一年度数据的新成立企业可不填报。</w:t>
      </w:r>
    </w:p>
    <w:p w:rsidR="00B55BD9" w:rsidRPr="00B01624" w:rsidRDefault="004E1434">
      <w:pPr>
        <w:widowControl/>
        <w:snapToGrid w:val="0"/>
        <w:spacing w:before="100" w:beforeAutospacing="1" w:after="100" w:afterAutospacing="1" w:line="300" w:lineRule="auto"/>
        <w:jc w:val="center"/>
        <w:rPr>
          <w:rFonts w:eastAsia="方正小标宋简体"/>
          <w:kern w:val="0"/>
          <w:sz w:val="44"/>
          <w:szCs w:val="44"/>
        </w:rPr>
      </w:pPr>
      <w:r w:rsidRPr="00B01624">
        <w:rPr>
          <w:b/>
          <w:snapToGrid w:val="0"/>
          <w:kern w:val="0"/>
          <w:sz w:val="24"/>
        </w:rPr>
        <w:t>中小企业声明函（货物）</w:t>
      </w:r>
    </w:p>
    <w:p w:rsidR="00B55BD9" w:rsidRPr="00B01624" w:rsidRDefault="004E1434">
      <w:pPr>
        <w:spacing w:line="360" w:lineRule="auto"/>
        <w:ind w:leftChars="-203" w:left="-426" w:right="142" w:firstLineChars="200" w:firstLine="420"/>
        <w:contextualSpacing/>
        <w:rPr>
          <w:kern w:val="24"/>
          <w:szCs w:val="21"/>
        </w:rPr>
      </w:pPr>
      <w:r w:rsidRPr="00B01624">
        <w:rPr>
          <w:kern w:val="24"/>
          <w:szCs w:val="21"/>
        </w:rPr>
        <w:t>本公司（联合体）郑重声明，根据《政府采购促进中小企业发展管理办法》（财库﹝</w:t>
      </w:r>
      <w:r w:rsidRPr="00B01624">
        <w:rPr>
          <w:kern w:val="24"/>
          <w:szCs w:val="21"/>
        </w:rPr>
        <w:t>2020</w:t>
      </w:r>
      <w:r w:rsidRPr="00B01624">
        <w:rPr>
          <w:kern w:val="24"/>
          <w:szCs w:val="21"/>
        </w:rPr>
        <w:t>﹞</w:t>
      </w:r>
      <w:r w:rsidRPr="00B01624">
        <w:rPr>
          <w:kern w:val="24"/>
          <w:szCs w:val="21"/>
        </w:rPr>
        <w:t>46</w:t>
      </w:r>
      <w:r w:rsidRPr="00B01624">
        <w:rPr>
          <w:kern w:val="24"/>
          <w:szCs w:val="21"/>
        </w:rPr>
        <w:t>号）的规定，本公司（联合体）参加</w:t>
      </w:r>
      <w:r w:rsidRPr="00B01624">
        <w:rPr>
          <w:kern w:val="24"/>
          <w:szCs w:val="21"/>
          <w:u w:val="single"/>
        </w:rPr>
        <w:t>（单位名称）</w:t>
      </w:r>
      <w:r w:rsidRPr="00B01624">
        <w:rPr>
          <w:kern w:val="24"/>
          <w:szCs w:val="21"/>
        </w:rPr>
        <w:t>的</w:t>
      </w:r>
      <w:r w:rsidRPr="00B01624">
        <w:rPr>
          <w:kern w:val="24"/>
          <w:szCs w:val="21"/>
          <w:u w:val="single"/>
        </w:rPr>
        <w:t>（项目名称）</w:t>
      </w:r>
      <w:r w:rsidRPr="00B01624">
        <w:rPr>
          <w:kern w:val="24"/>
          <w:szCs w:val="21"/>
        </w:rPr>
        <w:t>采购活动，提供的货物全部由符合政策要求的中小企业制造。相关企业（含联合体中的中小企业、签订分包意向协议的中小企业）的具体情况如下：</w:t>
      </w:r>
    </w:p>
    <w:p w:rsidR="00B55BD9" w:rsidRPr="00B01624" w:rsidRDefault="004E1434">
      <w:pPr>
        <w:tabs>
          <w:tab w:val="left" w:pos="1384"/>
          <w:tab w:val="left" w:pos="4562"/>
          <w:tab w:val="left" w:pos="6803"/>
        </w:tabs>
        <w:spacing w:line="360" w:lineRule="auto"/>
        <w:ind w:left="-426" w:right="-58" w:firstLine="655"/>
        <w:contextualSpacing/>
        <w:rPr>
          <w:kern w:val="24"/>
          <w:szCs w:val="21"/>
        </w:rPr>
      </w:pPr>
      <w:r w:rsidRPr="00B01624">
        <w:rPr>
          <w:kern w:val="24"/>
          <w:szCs w:val="21"/>
        </w:rPr>
        <w:t>1.</w:t>
      </w:r>
      <w:r w:rsidRPr="00B01624">
        <w:rPr>
          <w:kern w:val="24"/>
          <w:szCs w:val="21"/>
          <w:u w:val="single"/>
        </w:rPr>
        <w:t>（标的名称）</w:t>
      </w:r>
      <w:r w:rsidRPr="00B01624">
        <w:rPr>
          <w:kern w:val="24"/>
          <w:szCs w:val="21"/>
        </w:rPr>
        <w:t>，属于</w:t>
      </w:r>
      <w:r w:rsidRPr="00B01624">
        <w:rPr>
          <w:kern w:val="24"/>
          <w:szCs w:val="21"/>
          <w:u w:val="single"/>
        </w:rPr>
        <w:t>（第二章</w:t>
      </w:r>
      <w:r w:rsidRPr="00B01624">
        <w:rPr>
          <w:kern w:val="24"/>
          <w:szCs w:val="21"/>
          <w:u w:val="single"/>
        </w:rPr>
        <w:t>“</w:t>
      </w:r>
      <w:r w:rsidRPr="00B01624">
        <w:rPr>
          <w:kern w:val="24"/>
          <w:szCs w:val="21"/>
          <w:u w:val="single"/>
        </w:rPr>
        <w:t>投标人须知前附表</w:t>
      </w:r>
      <w:r w:rsidRPr="00B01624">
        <w:rPr>
          <w:kern w:val="24"/>
          <w:szCs w:val="21"/>
          <w:u w:val="single"/>
        </w:rPr>
        <w:t>”</w:t>
      </w:r>
      <w:r w:rsidRPr="00B01624">
        <w:rPr>
          <w:kern w:val="24"/>
          <w:szCs w:val="21"/>
          <w:u w:val="single"/>
        </w:rPr>
        <w:t>中明确的所属行业）</w:t>
      </w:r>
      <w:r w:rsidRPr="00B01624">
        <w:rPr>
          <w:kern w:val="24"/>
          <w:szCs w:val="21"/>
        </w:rPr>
        <w:t>行业；制造商为</w:t>
      </w:r>
      <w:r w:rsidRPr="00B01624">
        <w:rPr>
          <w:kern w:val="24"/>
          <w:szCs w:val="21"/>
          <w:u w:val="single"/>
        </w:rPr>
        <w:t>（企业名称）</w:t>
      </w:r>
      <w:r w:rsidRPr="00B01624">
        <w:rPr>
          <w:kern w:val="24"/>
          <w:szCs w:val="21"/>
        </w:rPr>
        <w:t>，从业人员人，营业收入为万元，资产总额为万元，属于</w:t>
      </w:r>
      <w:r w:rsidRPr="00B01624">
        <w:rPr>
          <w:kern w:val="24"/>
          <w:szCs w:val="21"/>
          <w:u w:val="single"/>
        </w:rPr>
        <w:t>（中型企业、小型企业、微型企业）</w:t>
      </w:r>
      <w:r w:rsidRPr="00B01624">
        <w:rPr>
          <w:kern w:val="24"/>
          <w:szCs w:val="21"/>
        </w:rPr>
        <w:t>；</w:t>
      </w:r>
    </w:p>
    <w:p w:rsidR="00B55BD9" w:rsidRPr="00B01624" w:rsidRDefault="004E1434">
      <w:pPr>
        <w:tabs>
          <w:tab w:val="left" w:pos="1065"/>
          <w:tab w:val="left" w:pos="6477"/>
        </w:tabs>
        <w:spacing w:line="360" w:lineRule="auto"/>
        <w:ind w:left="-426" w:right="-58" w:firstLine="655"/>
        <w:contextualSpacing/>
        <w:rPr>
          <w:kern w:val="24"/>
          <w:szCs w:val="21"/>
        </w:rPr>
      </w:pPr>
      <w:r w:rsidRPr="00B01624">
        <w:rPr>
          <w:kern w:val="24"/>
          <w:szCs w:val="21"/>
        </w:rPr>
        <w:t>2.</w:t>
      </w:r>
      <w:r w:rsidRPr="00B01624">
        <w:rPr>
          <w:kern w:val="24"/>
          <w:szCs w:val="21"/>
          <w:u w:val="single"/>
        </w:rPr>
        <w:t>（标的名称）</w:t>
      </w:r>
      <w:r w:rsidRPr="00B01624">
        <w:rPr>
          <w:kern w:val="24"/>
          <w:szCs w:val="21"/>
        </w:rPr>
        <w:t>，属于</w:t>
      </w:r>
      <w:r w:rsidRPr="00B01624">
        <w:rPr>
          <w:kern w:val="24"/>
          <w:szCs w:val="21"/>
          <w:u w:val="single"/>
        </w:rPr>
        <w:t>（第二章</w:t>
      </w:r>
      <w:r w:rsidRPr="00B01624">
        <w:rPr>
          <w:kern w:val="24"/>
          <w:szCs w:val="21"/>
          <w:u w:val="single"/>
        </w:rPr>
        <w:t>“</w:t>
      </w:r>
      <w:r w:rsidRPr="00B01624">
        <w:rPr>
          <w:kern w:val="24"/>
          <w:szCs w:val="21"/>
          <w:u w:val="single"/>
        </w:rPr>
        <w:t>投标人须知前附表</w:t>
      </w:r>
      <w:r w:rsidRPr="00B01624">
        <w:rPr>
          <w:kern w:val="24"/>
          <w:szCs w:val="21"/>
          <w:u w:val="single"/>
        </w:rPr>
        <w:t>”</w:t>
      </w:r>
      <w:r w:rsidRPr="00B01624">
        <w:rPr>
          <w:kern w:val="24"/>
          <w:szCs w:val="21"/>
          <w:u w:val="single"/>
        </w:rPr>
        <w:t>中明确的所属行业）</w:t>
      </w:r>
      <w:r w:rsidRPr="00B01624">
        <w:rPr>
          <w:kern w:val="24"/>
          <w:szCs w:val="21"/>
        </w:rPr>
        <w:t>行业；制造商为</w:t>
      </w:r>
      <w:r w:rsidRPr="00B01624">
        <w:rPr>
          <w:kern w:val="24"/>
          <w:szCs w:val="21"/>
          <w:u w:val="single"/>
        </w:rPr>
        <w:t>（企业名称）</w:t>
      </w:r>
      <w:r w:rsidRPr="00B01624">
        <w:rPr>
          <w:kern w:val="24"/>
          <w:szCs w:val="21"/>
        </w:rPr>
        <w:t>，从业人员人，营业收入为万元，资产总额为万元，属于</w:t>
      </w:r>
      <w:r w:rsidRPr="00B01624">
        <w:rPr>
          <w:kern w:val="24"/>
          <w:szCs w:val="21"/>
          <w:u w:val="single"/>
        </w:rPr>
        <w:t>（中型企业、小型企业、微型企业）</w:t>
      </w:r>
      <w:r w:rsidRPr="00B01624">
        <w:rPr>
          <w:kern w:val="24"/>
          <w:szCs w:val="21"/>
        </w:rPr>
        <w:t>；</w:t>
      </w:r>
    </w:p>
    <w:p w:rsidR="00B55BD9" w:rsidRPr="00B01624" w:rsidRDefault="004E1434">
      <w:pPr>
        <w:spacing w:line="360" w:lineRule="auto"/>
        <w:ind w:left="142" w:right="142"/>
        <w:contextualSpacing/>
        <w:rPr>
          <w:kern w:val="24"/>
          <w:szCs w:val="21"/>
        </w:rPr>
      </w:pPr>
      <w:r w:rsidRPr="00B01624">
        <w:rPr>
          <w:kern w:val="24"/>
          <w:szCs w:val="21"/>
        </w:rPr>
        <w:t xml:space="preserve">…… </w:t>
      </w:r>
    </w:p>
    <w:p w:rsidR="00B55BD9" w:rsidRPr="00B01624" w:rsidRDefault="004E1434" w:rsidP="00F93BF4">
      <w:pPr>
        <w:spacing w:line="360" w:lineRule="auto"/>
        <w:ind w:leftChars="-193" w:left="-405" w:right="142" w:firstLineChars="189" w:firstLine="397"/>
        <w:contextualSpacing/>
        <w:rPr>
          <w:kern w:val="24"/>
          <w:szCs w:val="21"/>
        </w:rPr>
      </w:pPr>
      <w:r w:rsidRPr="00B01624">
        <w:rPr>
          <w:kern w:val="24"/>
          <w:szCs w:val="21"/>
        </w:rPr>
        <w:t>以上企业，不属于大企业的分支机构，不存在控股股东为大企业的情形，也不存在与大企业的负责人为同一人的情形。</w:t>
      </w:r>
    </w:p>
    <w:p w:rsidR="00B55BD9" w:rsidRPr="00B01624" w:rsidRDefault="004E1434">
      <w:pPr>
        <w:spacing w:line="360" w:lineRule="auto"/>
        <w:ind w:firstLineChars="200" w:firstLine="420"/>
        <w:rPr>
          <w:kern w:val="24"/>
          <w:szCs w:val="21"/>
        </w:rPr>
      </w:pPr>
      <w:r w:rsidRPr="00B01624">
        <w:rPr>
          <w:kern w:val="24"/>
          <w:szCs w:val="21"/>
        </w:rPr>
        <w:t>本企业对上述声明内容的真实性负责。如有虚假，将依法承担相应责任。</w:t>
      </w:r>
    </w:p>
    <w:p w:rsidR="00B55BD9" w:rsidRPr="00B01624" w:rsidRDefault="004E1434">
      <w:pPr>
        <w:spacing w:line="360" w:lineRule="auto"/>
        <w:ind w:firstLineChars="1500" w:firstLine="3150"/>
        <w:rPr>
          <w:bCs/>
        </w:rPr>
      </w:pPr>
      <w:r w:rsidRPr="00B01624">
        <w:rPr>
          <w:bCs/>
        </w:rPr>
        <w:t>企业名称（</w:t>
      </w:r>
      <w:r w:rsidRPr="00B01624">
        <w:rPr>
          <w:spacing w:val="6"/>
          <w:u w:val="single"/>
        </w:rPr>
        <w:t>盖法人单位电子印章</w:t>
      </w:r>
      <w:r w:rsidRPr="00B01624">
        <w:rPr>
          <w:bCs/>
        </w:rPr>
        <w:t>）：</w:t>
      </w:r>
    </w:p>
    <w:p w:rsidR="00B55BD9" w:rsidRPr="00B01624" w:rsidRDefault="004E1434">
      <w:pPr>
        <w:spacing w:line="360" w:lineRule="auto"/>
        <w:ind w:firstLineChars="1500" w:firstLine="3150"/>
        <w:rPr>
          <w:bCs/>
        </w:rPr>
      </w:pPr>
      <w:r w:rsidRPr="00B01624">
        <w:rPr>
          <w:bCs/>
        </w:rPr>
        <w:t>日期：</w:t>
      </w:r>
    </w:p>
    <w:p w:rsidR="00B55BD9" w:rsidRPr="00B01624" w:rsidRDefault="00B55BD9">
      <w:pPr>
        <w:spacing w:line="360" w:lineRule="auto"/>
        <w:jc w:val="left"/>
        <w:rPr>
          <w:bCs/>
        </w:rPr>
      </w:pPr>
    </w:p>
    <w:p w:rsidR="00B55BD9" w:rsidRPr="00B01624" w:rsidRDefault="004E1434">
      <w:pPr>
        <w:spacing w:line="360" w:lineRule="auto"/>
        <w:jc w:val="left"/>
        <w:rPr>
          <w:bCs/>
        </w:rPr>
      </w:pPr>
      <w:r w:rsidRPr="00B01624">
        <w:rPr>
          <w:bCs/>
        </w:rPr>
        <w:t>注：（</w:t>
      </w:r>
      <w:r w:rsidRPr="00B01624">
        <w:rPr>
          <w:bCs/>
        </w:rPr>
        <w:t>1</w:t>
      </w:r>
      <w:r w:rsidRPr="00B01624">
        <w:rPr>
          <w:bCs/>
        </w:rPr>
        <w:t>）如投标人为联合体或分包的，声明函中</w:t>
      </w:r>
      <w:r w:rsidRPr="00B01624">
        <w:rPr>
          <w:bCs/>
        </w:rPr>
        <w:t>“</w:t>
      </w:r>
      <w:r w:rsidRPr="00B01624">
        <w:rPr>
          <w:bCs/>
        </w:rPr>
        <w:t>项目名称</w:t>
      </w:r>
      <w:r w:rsidRPr="00B01624">
        <w:rPr>
          <w:bCs/>
        </w:rPr>
        <w:t>”</w:t>
      </w:r>
      <w:r w:rsidRPr="00B01624">
        <w:rPr>
          <w:bCs/>
        </w:rPr>
        <w:t>应填写联合体中中小企业承担的具体内容或者中小企业具体分包内容。</w:t>
      </w:r>
    </w:p>
    <w:p w:rsidR="00B55BD9" w:rsidRPr="00B01624" w:rsidRDefault="004E1434">
      <w:pPr>
        <w:spacing w:line="360" w:lineRule="auto"/>
        <w:jc w:val="left"/>
        <w:rPr>
          <w:bCs/>
        </w:rPr>
      </w:pPr>
      <w:r w:rsidRPr="00B01624">
        <w:rPr>
          <w:bCs/>
        </w:rPr>
        <w:t>（</w:t>
      </w:r>
      <w:r w:rsidRPr="00B01624">
        <w:rPr>
          <w:bCs/>
        </w:rPr>
        <w:t>2</w:t>
      </w:r>
      <w:r w:rsidRPr="00B01624">
        <w:rPr>
          <w:bCs/>
        </w:rPr>
        <w:t>）请根据真实情况出具《中小企业声明函》。</w:t>
      </w:r>
      <w:r w:rsidRPr="00B01624">
        <w:t>中标候选人享受《政府采购促进中小企业发展管理办法》（财库〔</w:t>
      </w:r>
      <w:r w:rsidRPr="00B01624">
        <w:t>2020</w:t>
      </w:r>
      <w:r w:rsidRPr="00B01624">
        <w:t>〕</w:t>
      </w:r>
      <w:r w:rsidRPr="00B01624">
        <w:t>46</w:t>
      </w:r>
      <w:r w:rsidRPr="00B01624">
        <w:t>号）、</w:t>
      </w:r>
      <w:r w:rsidRPr="00B01624">
        <w:rPr>
          <w:szCs w:val="21"/>
        </w:rPr>
        <w:t>财政部《关于进一步加大政府采购支持中小企业力度的通知》（财库〔</w:t>
      </w:r>
      <w:r w:rsidRPr="00B01624">
        <w:rPr>
          <w:szCs w:val="21"/>
        </w:rPr>
        <w:t>2022</w:t>
      </w:r>
      <w:r w:rsidRPr="00B01624">
        <w:rPr>
          <w:szCs w:val="21"/>
        </w:rPr>
        <w:t>〕</w:t>
      </w:r>
      <w:r w:rsidRPr="00B01624">
        <w:rPr>
          <w:szCs w:val="21"/>
        </w:rPr>
        <w:t>19</w:t>
      </w:r>
      <w:r w:rsidRPr="00B01624">
        <w:rPr>
          <w:szCs w:val="21"/>
        </w:rPr>
        <w:t>号）</w:t>
      </w:r>
      <w:r w:rsidRPr="00B01624">
        <w:t>规定的中小企业扶持政策的，招标人或者其委托的招标代理机构应当在公示中标候选人时公开中标候选人的《中小企业声明函》</w:t>
      </w:r>
      <w:r w:rsidRPr="00B01624">
        <w:rPr>
          <w:bCs/>
        </w:rPr>
        <w:t>，接受社会监督。</w:t>
      </w:r>
    </w:p>
    <w:p w:rsidR="00B55BD9" w:rsidRPr="00B01624" w:rsidRDefault="004E1434">
      <w:pPr>
        <w:spacing w:line="360" w:lineRule="auto"/>
        <w:jc w:val="left"/>
        <w:rPr>
          <w:bCs/>
        </w:rPr>
      </w:pPr>
      <w:r w:rsidRPr="00B01624">
        <w:rPr>
          <w:bCs/>
        </w:rPr>
        <w:t>（</w:t>
      </w:r>
      <w:r w:rsidRPr="00B01624">
        <w:rPr>
          <w:bCs/>
        </w:rPr>
        <w:t>3</w:t>
      </w:r>
      <w:r w:rsidRPr="00B01624">
        <w:rPr>
          <w:bCs/>
        </w:rPr>
        <w:t>）从业人员、营业收入、资产总额填报上一年度数据，无上一年度数据的新成立企业可不填报。</w:t>
      </w:r>
    </w:p>
    <w:p w:rsidR="00B55BD9" w:rsidRPr="00B01624" w:rsidRDefault="004E1434">
      <w:pPr>
        <w:spacing w:line="360" w:lineRule="auto"/>
        <w:jc w:val="center"/>
      </w:pPr>
      <w:r w:rsidRPr="00B01624">
        <w:br w:type="page"/>
      </w:r>
    </w:p>
    <w:p w:rsidR="00B55BD9" w:rsidRPr="00B01624" w:rsidRDefault="004E1434">
      <w:pPr>
        <w:spacing w:line="588" w:lineRule="exact"/>
        <w:jc w:val="center"/>
        <w:rPr>
          <w:b/>
          <w:bCs/>
          <w:spacing w:val="6"/>
          <w:sz w:val="24"/>
        </w:rPr>
      </w:pPr>
      <w:r w:rsidRPr="00B01624">
        <w:rPr>
          <w:b/>
          <w:bCs/>
          <w:spacing w:val="6"/>
          <w:sz w:val="24"/>
        </w:rPr>
        <w:t>残疾人福利性单位声明函</w:t>
      </w:r>
    </w:p>
    <w:p w:rsidR="00B55BD9" w:rsidRPr="00B01624" w:rsidRDefault="00B55BD9">
      <w:pPr>
        <w:spacing w:line="360" w:lineRule="auto"/>
        <w:rPr>
          <w:rFonts w:eastAsia="仿宋_GB2312"/>
          <w:bCs/>
          <w:spacing w:val="6"/>
          <w:sz w:val="30"/>
          <w:szCs w:val="30"/>
        </w:rPr>
      </w:pPr>
    </w:p>
    <w:p w:rsidR="00B55BD9" w:rsidRPr="00B01624" w:rsidRDefault="004E1434">
      <w:pPr>
        <w:spacing w:line="360" w:lineRule="auto"/>
        <w:ind w:firstLineChars="200" w:firstLine="444"/>
        <w:rPr>
          <w:spacing w:val="6"/>
        </w:rPr>
      </w:pPr>
      <w:r w:rsidRPr="00B01624">
        <w:rPr>
          <w:spacing w:val="6"/>
        </w:rPr>
        <w:t>本单位郑重声明，根据《财政部</w:t>
      </w:r>
      <w:r w:rsidRPr="00B01624">
        <w:rPr>
          <w:spacing w:val="6"/>
        </w:rPr>
        <w:t xml:space="preserve"> </w:t>
      </w:r>
      <w:r w:rsidRPr="00B01624">
        <w:rPr>
          <w:spacing w:val="6"/>
        </w:rPr>
        <w:t>民政部</w:t>
      </w:r>
      <w:r w:rsidRPr="00B01624">
        <w:rPr>
          <w:spacing w:val="6"/>
        </w:rPr>
        <w:t xml:space="preserve"> </w:t>
      </w:r>
      <w:r w:rsidRPr="00B01624">
        <w:rPr>
          <w:spacing w:val="6"/>
        </w:rPr>
        <w:t>中国残疾人联合会关于促进残疾人就业政府采购政策的通知》（财库</w:t>
      </w:r>
      <w:r w:rsidRPr="00B01624">
        <w:t>〔</w:t>
      </w:r>
      <w:r w:rsidRPr="00B01624">
        <w:t>2017</w:t>
      </w:r>
      <w:r w:rsidRPr="00B01624">
        <w:t>〕</w:t>
      </w:r>
      <w:r w:rsidRPr="00B01624">
        <w:t xml:space="preserve"> 141</w:t>
      </w:r>
      <w:r w:rsidRPr="00B01624">
        <w:rPr>
          <w:spacing w:val="6"/>
        </w:rPr>
        <w:t>号）的规定，本单位为符合条件的残疾人福利性单位，且本单位参加</w:t>
      </w:r>
      <w:r w:rsidRPr="00B01624">
        <w:rPr>
          <w:spacing w:val="6"/>
          <w:u w:val="single"/>
        </w:rPr>
        <w:t>______</w:t>
      </w:r>
      <w:r w:rsidRPr="00B01624">
        <w:rPr>
          <w:spacing w:val="6"/>
        </w:rPr>
        <w:t>单位的</w:t>
      </w:r>
      <w:r w:rsidRPr="00B01624">
        <w:rPr>
          <w:spacing w:val="6"/>
          <w:u w:val="single"/>
        </w:rPr>
        <w:t>______</w:t>
      </w:r>
      <w:r w:rsidRPr="00B01624">
        <w:rPr>
          <w:spacing w:val="6"/>
        </w:rPr>
        <w:t>项目招标活动由本单位承担工程</w:t>
      </w:r>
      <w:r w:rsidRPr="00B01624">
        <w:rPr>
          <w:spacing w:val="-6"/>
        </w:rPr>
        <w:t>。</w:t>
      </w:r>
    </w:p>
    <w:p w:rsidR="00B55BD9" w:rsidRPr="00B01624" w:rsidRDefault="004E1434">
      <w:pPr>
        <w:spacing w:line="360" w:lineRule="auto"/>
        <w:ind w:firstLineChars="200" w:firstLine="444"/>
        <w:rPr>
          <w:spacing w:val="6"/>
        </w:rPr>
      </w:pPr>
      <w:r w:rsidRPr="00B01624">
        <w:rPr>
          <w:spacing w:val="6"/>
        </w:rPr>
        <w:t>本单位对上述声明的真实性负责。如有虚假，将依法承担相应责任。</w:t>
      </w:r>
    </w:p>
    <w:p w:rsidR="00B55BD9" w:rsidRPr="00B01624" w:rsidRDefault="00B55BD9">
      <w:pPr>
        <w:spacing w:line="360" w:lineRule="auto"/>
        <w:ind w:firstLineChars="200" w:firstLine="444"/>
        <w:rPr>
          <w:spacing w:val="6"/>
        </w:rPr>
      </w:pPr>
    </w:p>
    <w:p w:rsidR="00B55BD9" w:rsidRPr="00B01624" w:rsidRDefault="00B55BD9">
      <w:pPr>
        <w:spacing w:line="360" w:lineRule="auto"/>
        <w:ind w:firstLineChars="200" w:firstLine="444"/>
        <w:rPr>
          <w:spacing w:val="6"/>
        </w:rPr>
      </w:pPr>
    </w:p>
    <w:p w:rsidR="00B55BD9" w:rsidRPr="00B01624" w:rsidRDefault="004E1434">
      <w:pPr>
        <w:tabs>
          <w:tab w:val="left" w:pos="4860"/>
        </w:tabs>
        <w:spacing w:line="360" w:lineRule="auto"/>
        <w:ind w:right="1560" w:firstLineChars="200" w:firstLine="444"/>
        <w:contextualSpacing/>
        <w:jc w:val="center"/>
        <w:rPr>
          <w:spacing w:val="6"/>
        </w:rPr>
      </w:pPr>
      <w:r w:rsidRPr="00B01624">
        <w:rPr>
          <w:spacing w:val="6"/>
        </w:rPr>
        <w:t>单位名称（盖法人单位电子印章）</w:t>
      </w:r>
      <w:r w:rsidRPr="00B01624">
        <w:rPr>
          <w:spacing w:val="6"/>
        </w:rPr>
        <w:t xml:space="preserve"> </w:t>
      </w:r>
      <w:r w:rsidRPr="00B01624">
        <w:rPr>
          <w:spacing w:val="6"/>
        </w:rPr>
        <w:t>：</w:t>
      </w:r>
    </w:p>
    <w:p w:rsidR="00B55BD9" w:rsidRPr="00B01624" w:rsidRDefault="004E1434">
      <w:pPr>
        <w:ind w:firstLineChars="200" w:firstLine="444"/>
        <w:jc w:val="left"/>
        <w:rPr>
          <w:spacing w:val="6"/>
        </w:rPr>
      </w:pPr>
      <w:r w:rsidRPr="00B01624">
        <w:rPr>
          <w:spacing w:val="6"/>
        </w:rPr>
        <w:t xml:space="preserve">                    </w:t>
      </w:r>
      <w:r w:rsidRPr="00B01624">
        <w:rPr>
          <w:spacing w:val="6"/>
        </w:rPr>
        <w:t>日</w:t>
      </w:r>
      <w:r w:rsidRPr="00B01624">
        <w:rPr>
          <w:spacing w:val="6"/>
        </w:rPr>
        <w:t xml:space="preserve">  </w:t>
      </w:r>
      <w:r w:rsidRPr="00B01624">
        <w:rPr>
          <w:spacing w:val="6"/>
        </w:rPr>
        <w:t>期：</w:t>
      </w:r>
    </w:p>
    <w:p w:rsidR="00B55BD9" w:rsidRPr="00B01624" w:rsidRDefault="00B55BD9">
      <w:pPr>
        <w:ind w:firstLineChars="200" w:firstLine="504"/>
        <w:jc w:val="left"/>
        <w:rPr>
          <w:spacing w:val="6"/>
          <w:sz w:val="24"/>
        </w:rPr>
      </w:pPr>
    </w:p>
    <w:p w:rsidR="00B55BD9" w:rsidRPr="00B01624" w:rsidRDefault="00B55BD9">
      <w:pPr>
        <w:ind w:firstLineChars="200" w:firstLine="420"/>
        <w:jc w:val="left"/>
      </w:pPr>
    </w:p>
    <w:p w:rsidR="00B55BD9" w:rsidRPr="00B01624" w:rsidRDefault="00B55BD9">
      <w:pPr>
        <w:ind w:firstLineChars="200" w:firstLine="420"/>
        <w:jc w:val="left"/>
      </w:pPr>
    </w:p>
    <w:p w:rsidR="00B55BD9" w:rsidRPr="00B01624" w:rsidRDefault="004E1434">
      <w:pPr>
        <w:keepNext/>
        <w:keepLines/>
        <w:spacing w:before="260" w:after="260" w:line="415" w:lineRule="auto"/>
        <w:jc w:val="left"/>
        <w:outlineLvl w:val="2"/>
        <w:rPr>
          <w:b/>
          <w:bCs/>
          <w:sz w:val="30"/>
          <w:szCs w:val="30"/>
        </w:rPr>
      </w:pPr>
      <w:bookmarkStart w:id="3373" w:name="_Toc1531704050"/>
      <w:bookmarkStart w:id="3374" w:name="_Toc160669164"/>
      <w:bookmarkStart w:id="3375" w:name="_Toc121332720"/>
      <w:bookmarkStart w:id="3376" w:name="_Toc888320507"/>
      <w:bookmarkStart w:id="3377" w:name="_Toc1892338046"/>
      <w:bookmarkStart w:id="3378" w:name="_Toc1400901895"/>
      <w:bookmarkStart w:id="3379" w:name="_Toc1705004149"/>
      <w:bookmarkStart w:id="3380" w:name="_Toc133759089"/>
      <w:bookmarkStart w:id="3381" w:name="_Toc1864792690"/>
      <w:bookmarkStart w:id="3382" w:name="_Toc121419722"/>
      <w:bookmarkStart w:id="3383" w:name="_Toc1619268914"/>
      <w:bookmarkStart w:id="3384" w:name="_Toc1378838014"/>
      <w:bookmarkStart w:id="3385" w:name="_Toc856115291"/>
      <w:bookmarkStart w:id="3386" w:name="_Toc564572789"/>
      <w:r w:rsidRPr="00B01624">
        <w:rPr>
          <w:b/>
          <w:bCs/>
          <w:sz w:val="30"/>
          <w:szCs w:val="30"/>
        </w:rPr>
        <w:t>7</w:t>
      </w:r>
      <w:r w:rsidRPr="00B01624">
        <w:rPr>
          <w:b/>
          <w:bCs/>
          <w:sz w:val="30"/>
          <w:szCs w:val="30"/>
        </w:rPr>
        <w:t>、母公司承诺书（如有）</w:t>
      </w:r>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p>
    <w:p w:rsidR="00B55BD9" w:rsidRPr="00B01624" w:rsidRDefault="00B55BD9">
      <w:pPr>
        <w:spacing w:line="360" w:lineRule="auto"/>
        <w:ind w:firstLineChars="200" w:firstLine="562"/>
        <w:rPr>
          <w:b/>
          <w:bCs/>
          <w:sz w:val="28"/>
          <w:szCs w:val="28"/>
        </w:rPr>
      </w:pPr>
    </w:p>
    <w:p w:rsidR="00B55BD9" w:rsidRPr="00B01624" w:rsidRDefault="004E1434">
      <w:pPr>
        <w:spacing w:line="360" w:lineRule="auto"/>
        <w:ind w:firstLineChars="200" w:firstLine="562"/>
        <w:jc w:val="center"/>
        <w:rPr>
          <w:b/>
          <w:bCs/>
          <w:sz w:val="28"/>
          <w:szCs w:val="28"/>
        </w:rPr>
      </w:pPr>
      <w:r w:rsidRPr="00B01624">
        <w:rPr>
          <w:b/>
          <w:bCs/>
          <w:sz w:val="28"/>
          <w:szCs w:val="28"/>
        </w:rPr>
        <w:t>母公司承诺书（如有）</w:t>
      </w:r>
    </w:p>
    <w:p w:rsidR="00B55BD9" w:rsidRPr="00B01624" w:rsidRDefault="00B55BD9">
      <w:pPr>
        <w:spacing w:line="360" w:lineRule="auto"/>
        <w:ind w:firstLineChars="200" w:firstLine="562"/>
        <w:rPr>
          <w:b/>
          <w:bCs/>
          <w:sz w:val="28"/>
          <w:szCs w:val="28"/>
        </w:rPr>
      </w:pPr>
    </w:p>
    <w:p w:rsidR="00B55BD9" w:rsidRPr="00B01624" w:rsidRDefault="00B55BD9">
      <w:pPr>
        <w:spacing w:line="480" w:lineRule="auto"/>
        <w:jc w:val="left"/>
      </w:pPr>
    </w:p>
    <w:p w:rsidR="00B55BD9" w:rsidRPr="00B01624" w:rsidRDefault="004E1434">
      <w:pPr>
        <w:spacing w:line="480" w:lineRule="auto"/>
        <w:jc w:val="left"/>
      </w:pPr>
      <w:r w:rsidRPr="00B01624">
        <w:t>致（招标人名称）：</w:t>
      </w:r>
    </w:p>
    <w:p w:rsidR="00B55BD9" w:rsidRPr="00B01624" w:rsidRDefault="004E1434" w:rsidP="00F93BF4">
      <w:pPr>
        <w:spacing w:line="520" w:lineRule="exact"/>
        <w:ind w:left="-10" w:firstLineChars="217" w:firstLine="456"/>
        <w:jc w:val="left"/>
      </w:pPr>
      <w:r w:rsidRPr="00B01624">
        <w:t>我公司下属子公司</w:t>
      </w:r>
      <w:r w:rsidRPr="00B01624">
        <w:rPr>
          <w:u w:val="single"/>
        </w:rPr>
        <w:t xml:space="preserve">                  </w:t>
      </w:r>
      <w:r w:rsidRPr="00B01624">
        <w:rPr>
          <w:u w:val="single"/>
        </w:rPr>
        <w:t>（投标人名称）</w:t>
      </w:r>
      <w:r w:rsidRPr="00B01624">
        <w:t>为特许获得施工总承包资质企业，且以注册地在广西的建筑业</w:t>
      </w:r>
      <w:r w:rsidRPr="00B01624">
        <w:rPr>
          <w:rFonts w:hint="eastAsia"/>
        </w:rPr>
        <w:t>施工</w:t>
      </w:r>
      <w:r w:rsidRPr="00B01624">
        <w:t>企业参与（工程名称）项目的投标，根据自治区相关文件规定，我公司在此向招标人承诺：</w:t>
      </w:r>
    </w:p>
    <w:p w:rsidR="00B55BD9" w:rsidRPr="00B01624" w:rsidRDefault="004E1434" w:rsidP="00F93BF4">
      <w:pPr>
        <w:spacing w:line="520" w:lineRule="exact"/>
        <w:ind w:left="-10" w:firstLineChars="217" w:firstLine="456"/>
        <w:jc w:val="left"/>
      </w:pPr>
      <w:r w:rsidRPr="00B01624">
        <w:t>一旦中标，我方作为母公司身份保证按照政府相关部门的规定，并承诺在本工程质量、安全等方面予以担保并承担连带责任。</w:t>
      </w:r>
    </w:p>
    <w:p w:rsidR="00B55BD9" w:rsidRPr="00B01624" w:rsidRDefault="004E1434" w:rsidP="00F93BF4">
      <w:pPr>
        <w:spacing w:line="520" w:lineRule="exact"/>
        <w:ind w:left="-10" w:firstLineChars="217" w:firstLine="456"/>
        <w:jc w:val="left"/>
      </w:pPr>
      <w:r w:rsidRPr="00B01624">
        <w:t>附件：获批特许资质结果的公告网页截图（无此截图不按特许资质评审）</w:t>
      </w:r>
    </w:p>
    <w:p w:rsidR="00B55BD9" w:rsidRPr="00B01624" w:rsidRDefault="00B55BD9" w:rsidP="00F93BF4">
      <w:pPr>
        <w:spacing w:line="520" w:lineRule="exact"/>
        <w:ind w:left="-10" w:firstLineChars="217" w:firstLine="456"/>
        <w:jc w:val="left"/>
      </w:pPr>
    </w:p>
    <w:p w:rsidR="00B55BD9" w:rsidRPr="00B01624" w:rsidRDefault="00B55BD9">
      <w:pPr>
        <w:spacing w:line="520" w:lineRule="exact"/>
        <w:jc w:val="left"/>
      </w:pPr>
    </w:p>
    <w:p w:rsidR="00B55BD9" w:rsidRPr="00B01624" w:rsidRDefault="00B55BD9">
      <w:pPr>
        <w:spacing w:line="360" w:lineRule="auto"/>
        <w:ind w:firstLineChars="2100" w:firstLine="4410"/>
        <w:jc w:val="left"/>
      </w:pPr>
    </w:p>
    <w:p w:rsidR="00B55BD9" w:rsidRPr="00B01624" w:rsidRDefault="004E1434">
      <w:pPr>
        <w:spacing w:line="360" w:lineRule="auto"/>
        <w:jc w:val="right"/>
        <w:rPr>
          <w:u w:val="single"/>
        </w:rPr>
      </w:pPr>
      <w:r w:rsidRPr="00B01624">
        <w:t>投标人母公司：</w:t>
      </w:r>
      <w:r w:rsidRPr="00B01624">
        <w:rPr>
          <w:u w:val="single"/>
        </w:rPr>
        <w:t xml:space="preserve">                     </w:t>
      </w:r>
      <w:r w:rsidRPr="00B01624">
        <w:rPr>
          <w:u w:val="single"/>
        </w:rPr>
        <w:t>（盖法人单位章）</w:t>
      </w:r>
    </w:p>
    <w:p w:rsidR="00B55BD9" w:rsidRPr="00B01624" w:rsidRDefault="00B55BD9">
      <w:pPr>
        <w:spacing w:line="360" w:lineRule="auto"/>
        <w:ind w:firstLineChars="2100" w:firstLine="4410"/>
        <w:jc w:val="left"/>
        <w:rPr>
          <w:u w:val="single"/>
        </w:rPr>
      </w:pPr>
    </w:p>
    <w:p w:rsidR="00B55BD9" w:rsidRPr="00B01624" w:rsidRDefault="004E1434">
      <w:pPr>
        <w:jc w:val="right"/>
      </w:pPr>
      <w:r w:rsidRPr="00B01624">
        <w:t>日期：年月日</w:t>
      </w:r>
    </w:p>
    <w:p w:rsidR="00B55BD9" w:rsidRPr="00B01624" w:rsidRDefault="00B55BD9">
      <w:pPr>
        <w:spacing w:line="460" w:lineRule="exact"/>
        <w:ind w:firstLineChars="200" w:firstLine="420"/>
        <w:sectPr w:rsidR="00B55BD9" w:rsidRPr="00B01624">
          <w:type w:val="continuous"/>
          <w:pgSz w:w="11905" w:h="16838"/>
          <w:pgMar w:top="1440" w:right="1803" w:bottom="1440" w:left="1803" w:header="720" w:footer="850" w:gutter="0"/>
          <w:cols w:space="720"/>
          <w:docGrid w:linePitch="312"/>
        </w:sectPr>
      </w:pPr>
    </w:p>
    <w:p w:rsidR="00B55BD9" w:rsidRPr="00B01624" w:rsidRDefault="00B55BD9">
      <w:pPr>
        <w:ind w:firstLineChars="200" w:firstLine="420"/>
        <w:jc w:val="left"/>
        <w:sectPr w:rsidR="00B55BD9" w:rsidRPr="00B01624">
          <w:type w:val="continuous"/>
          <w:pgSz w:w="11905" w:h="16838"/>
          <w:pgMar w:top="1440" w:right="1803" w:bottom="1440" w:left="1803" w:header="720" w:footer="850" w:gutter="0"/>
          <w:cols w:space="720"/>
          <w:docGrid w:linePitch="312"/>
        </w:sectPr>
      </w:pPr>
    </w:p>
    <w:p w:rsidR="00B55BD9" w:rsidRPr="00B01624" w:rsidRDefault="004E1434">
      <w:pPr>
        <w:keepNext/>
        <w:keepLines/>
        <w:spacing w:before="260" w:after="260" w:line="415" w:lineRule="auto"/>
        <w:jc w:val="left"/>
        <w:outlineLvl w:val="2"/>
        <w:rPr>
          <w:b/>
          <w:bCs/>
          <w:sz w:val="30"/>
          <w:szCs w:val="30"/>
        </w:rPr>
      </w:pPr>
      <w:bookmarkStart w:id="3387" w:name="_Toc430866111"/>
      <w:bookmarkStart w:id="3388" w:name="_Toc1589973102"/>
      <w:bookmarkStart w:id="3389" w:name="_Toc1301218570"/>
      <w:bookmarkStart w:id="3390" w:name="_Toc632408100"/>
      <w:bookmarkStart w:id="3391" w:name="_Toc336134487"/>
      <w:bookmarkStart w:id="3392" w:name="_Toc1396022231"/>
      <w:bookmarkStart w:id="3393" w:name="_Toc1817837521"/>
      <w:bookmarkStart w:id="3394" w:name="_Toc1618761621"/>
      <w:bookmarkStart w:id="3395" w:name="_Toc121332721"/>
      <w:bookmarkStart w:id="3396" w:name="_Toc1590055971"/>
      <w:bookmarkStart w:id="3397" w:name="_Toc121419723"/>
      <w:bookmarkStart w:id="3398" w:name="_Toc772641734"/>
      <w:bookmarkStart w:id="3399" w:name="_Toc35444353"/>
      <w:bookmarkStart w:id="3400" w:name="_Toc1230048043"/>
      <w:r w:rsidRPr="00B01624">
        <w:rPr>
          <w:b/>
          <w:bCs/>
          <w:sz w:val="30"/>
          <w:szCs w:val="30"/>
        </w:rPr>
        <w:t>8</w:t>
      </w:r>
      <w:r w:rsidRPr="00B01624">
        <w:rPr>
          <w:b/>
          <w:bCs/>
          <w:sz w:val="30"/>
          <w:szCs w:val="30"/>
        </w:rPr>
        <w:t>、投标人认为应提交的其他投标资料</w:t>
      </w:r>
      <w:bookmarkEnd w:id="3358"/>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p>
    <w:p w:rsidR="00B55BD9" w:rsidRPr="00B01624" w:rsidRDefault="00B55BD9"/>
    <w:p w:rsidR="00B55BD9" w:rsidRPr="00B01624" w:rsidRDefault="00B55BD9">
      <w:pPr>
        <w:sectPr w:rsidR="00B55BD9" w:rsidRPr="00B01624">
          <w:type w:val="continuous"/>
          <w:pgSz w:w="11905" w:h="16838"/>
          <w:pgMar w:top="1440" w:right="1803" w:bottom="1440" w:left="1803" w:header="720" w:footer="850" w:gutter="0"/>
          <w:cols w:space="720"/>
          <w:docGrid w:linePitch="312"/>
        </w:sectPr>
      </w:pPr>
    </w:p>
    <w:p w:rsidR="00B55BD9" w:rsidRPr="00B01624" w:rsidRDefault="004E1434">
      <w:pPr>
        <w:jc w:val="center"/>
        <w:rPr>
          <w:sz w:val="28"/>
          <w:szCs w:val="28"/>
        </w:rPr>
      </w:pPr>
      <w:r w:rsidRPr="00B01624">
        <w:rPr>
          <w:sz w:val="28"/>
          <w:szCs w:val="28"/>
        </w:rPr>
        <w:t>（项目名称）总承包招标</w:t>
      </w:r>
    </w:p>
    <w:p w:rsidR="00B55BD9" w:rsidRPr="00B01624" w:rsidRDefault="00B55BD9">
      <w:pPr>
        <w:jc w:val="center"/>
        <w:rPr>
          <w:sz w:val="28"/>
          <w:szCs w:val="28"/>
        </w:rPr>
      </w:pPr>
    </w:p>
    <w:p w:rsidR="00B55BD9" w:rsidRPr="00B01624" w:rsidRDefault="004E1434" w:rsidP="00B01624">
      <w:pPr>
        <w:spacing w:beforeLines="100"/>
        <w:jc w:val="center"/>
        <w:rPr>
          <w:sz w:val="52"/>
          <w:szCs w:val="52"/>
        </w:rPr>
      </w:pPr>
      <w:r w:rsidRPr="00B01624">
        <w:rPr>
          <w:sz w:val="52"/>
          <w:szCs w:val="52"/>
        </w:rPr>
        <w:t>投</w:t>
      </w:r>
      <w:r w:rsidRPr="00B01624">
        <w:rPr>
          <w:sz w:val="52"/>
          <w:szCs w:val="52"/>
        </w:rPr>
        <w:t xml:space="preserve">  </w:t>
      </w:r>
      <w:r w:rsidRPr="00B01624">
        <w:rPr>
          <w:sz w:val="52"/>
          <w:szCs w:val="52"/>
        </w:rPr>
        <w:t>标</w:t>
      </w:r>
      <w:r w:rsidRPr="00B01624">
        <w:rPr>
          <w:sz w:val="52"/>
          <w:szCs w:val="52"/>
        </w:rPr>
        <w:t xml:space="preserve">  </w:t>
      </w:r>
      <w:r w:rsidRPr="00B01624">
        <w:rPr>
          <w:sz w:val="52"/>
          <w:szCs w:val="52"/>
        </w:rPr>
        <w:t>文</w:t>
      </w:r>
      <w:r w:rsidRPr="00B01624">
        <w:rPr>
          <w:sz w:val="52"/>
          <w:szCs w:val="52"/>
        </w:rPr>
        <w:t xml:space="preserve">  </w:t>
      </w:r>
      <w:r w:rsidRPr="00B01624">
        <w:rPr>
          <w:sz w:val="52"/>
          <w:szCs w:val="52"/>
        </w:rPr>
        <w:t>件</w:t>
      </w:r>
    </w:p>
    <w:p w:rsidR="00B55BD9" w:rsidRPr="00B01624" w:rsidRDefault="00B55BD9">
      <w:pPr>
        <w:jc w:val="center"/>
        <w:rPr>
          <w:sz w:val="32"/>
          <w:szCs w:val="32"/>
        </w:rPr>
      </w:pPr>
    </w:p>
    <w:p w:rsidR="00B55BD9" w:rsidRPr="00B01624" w:rsidRDefault="00B55BD9">
      <w:pPr>
        <w:rPr>
          <w:sz w:val="32"/>
          <w:szCs w:val="32"/>
        </w:rPr>
      </w:pPr>
    </w:p>
    <w:p w:rsidR="00B55BD9" w:rsidRPr="00B01624" w:rsidRDefault="00B55BD9">
      <w:pPr>
        <w:jc w:val="center"/>
        <w:rPr>
          <w:sz w:val="32"/>
          <w:szCs w:val="32"/>
        </w:rPr>
      </w:pPr>
    </w:p>
    <w:p w:rsidR="00B55BD9" w:rsidRPr="00B01624" w:rsidRDefault="004E1434">
      <w:pPr>
        <w:spacing w:line="360" w:lineRule="auto"/>
        <w:ind w:firstLineChars="850" w:firstLine="2380"/>
        <w:rPr>
          <w:sz w:val="28"/>
          <w:szCs w:val="28"/>
          <w:u w:val="single"/>
        </w:rPr>
      </w:pPr>
      <w:r w:rsidRPr="00B01624">
        <w:rPr>
          <w:sz w:val="28"/>
          <w:szCs w:val="28"/>
        </w:rPr>
        <w:t>项目招标编号：</w:t>
      </w:r>
    </w:p>
    <w:p w:rsidR="00B55BD9" w:rsidRPr="00B01624" w:rsidRDefault="00B55BD9">
      <w:pPr>
        <w:jc w:val="center"/>
        <w:rPr>
          <w:sz w:val="32"/>
          <w:szCs w:val="32"/>
        </w:rPr>
      </w:pPr>
    </w:p>
    <w:p w:rsidR="00B55BD9" w:rsidRPr="00B01624" w:rsidRDefault="00B55BD9">
      <w:pPr>
        <w:rPr>
          <w:sz w:val="32"/>
          <w:szCs w:val="32"/>
        </w:rPr>
      </w:pPr>
    </w:p>
    <w:p w:rsidR="00B55BD9" w:rsidRPr="00B01624" w:rsidRDefault="00B55BD9">
      <w:pPr>
        <w:jc w:val="center"/>
        <w:rPr>
          <w:sz w:val="32"/>
          <w:szCs w:val="32"/>
        </w:rPr>
      </w:pPr>
    </w:p>
    <w:p w:rsidR="00B55BD9" w:rsidRPr="00B01624" w:rsidRDefault="00B55BD9">
      <w:pPr>
        <w:rPr>
          <w:sz w:val="32"/>
          <w:szCs w:val="32"/>
        </w:rPr>
      </w:pPr>
    </w:p>
    <w:p w:rsidR="00B55BD9" w:rsidRPr="00B01624" w:rsidRDefault="00B55BD9">
      <w:pPr>
        <w:jc w:val="center"/>
        <w:rPr>
          <w:sz w:val="32"/>
          <w:szCs w:val="32"/>
        </w:rPr>
      </w:pPr>
    </w:p>
    <w:p w:rsidR="00B55BD9" w:rsidRPr="00B01624" w:rsidRDefault="00B55BD9">
      <w:pPr>
        <w:jc w:val="center"/>
        <w:rPr>
          <w:sz w:val="32"/>
          <w:szCs w:val="32"/>
        </w:rPr>
      </w:pPr>
    </w:p>
    <w:p w:rsidR="00B55BD9" w:rsidRPr="00B01624" w:rsidRDefault="004E1434">
      <w:pPr>
        <w:spacing w:line="360" w:lineRule="auto"/>
        <w:rPr>
          <w:sz w:val="28"/>
          <w:szCs w:val="28"/>
          <w:u w:val="single"/>
        </w:rPr>
      </w:pPr>
      <w:r w:rsidRPr="00B01624">
        <w:rPr>
          <w:sz w:val="28"/>
          <w:szCs w:val="28"/>
        </w:rPr>
        <w:t>投标内容：</w:t>
      </w:r>
      <w:r w:rsidRPr="00B01624">
        <w:rPr>
          <w:sz w:val="28"/>
          <w:szCs w:val="28"/>
          <w:u w:val="single"/>
        </w:rPr>
        <w:t xml:space="preserve">              </w:t>
      </w:r>
      <w:r w:rsidRPr="00B01624">
        <w:rPr>
          <w:sz w:val="28"/>
          <w:szCs w:val="28"/>
          <w:u w:val="single"/>
        </w:rPr>
        <w:t>技术标（暗标）</w:t>
      </w:r>
      <w:r w:rsidRPr="00B01624">
        <w:rPr>
          <w:sz w:val="28"/>
          <w:szCs w:val="28"/>
          <w:u w:val="single"/>
        </w:rPr>
        <w:t xml:space="preserve">           </w:t>
      </w:r>
    </w:p>
    <w:p w:rsidR="00B55BD9" w:rsidRPr="00B01624" w:rsidRDefault="00B55BD9">
      <w:pPr>
        <w:spacing w:line="360" w:lineRule="auto"/>
        <w:rPr>
          <w:sz w:val="28"/>
          <w:szCs w:val="28"/>
          <w:u w:val="single"/>
        </w:rPr>
      </w:pPr>
    </w:p>
    <w:p w:rsidR="00B55BD9" w:rsidRPr="00B01624" w:rsidRDefault="004E1434">
      <w:pPr>
        <w:spacing w:line="360" w:lineRule="auto"/>
        <w:rPr>
          <w:sz w:val="28"/>
          <w:szCs w:val="28"/>
        </w:rPr>
      </w:pPr>
      <w:r w:rsidRPr="00B01624">
        <w:rPr>
          <w:sz w:val="28"/>
          <w:szCs w:val="28"/>
        </w:rPr>
        <w:t>投标人：（盖法人单位电子印章）</w:t>
      </w:r>
      <w:r w:rsidRPr="00B01624">
        <w:rPr>
          <w:sz w:val="28"/>
          <w:szCs w:val="28"/>
        </w:rPr>
        <w:t xml:space="preserve"> </w:t>
      </w:r>
    </w:p>
    <w:p w:rsidR="00B55BD9" w:rsidRPr="00B01624" w:rsidRDefault="00B55BD9">
      <w:pPr>
        <w:spacing w:line="360" w:lineRule="auto"/>
        <w:ind w:firstLineChars="500" w:firstLine="1400"/>
        <w:rPr>
          <w:sz w:val="28"/>
          <w:szCs w:val="28"/>
          <w:u w:val="single"/>
        </w:rPr>
      </w:pPr>
    </w:p>
    <w:p w:rsidR="00B55BD9" w:rsidRPr="00B01624" w:rsidRDefault="00B55BD9">
      <w:pPr>
        <w:spacing w:line="360" w:lineRule="auto"/>
        <w:ind w:firstLineChars="500" w:firstLine="1400"/>
        <w:rPr>
          <w:sz w:val="28"/>
          <w:szCs w:val="28"/>
          <w:u w:val="single"/>
        </w:rPr>
      </w:pPr>
    </w:p>
    <w:p w:rsidR="00B55BD9" w:rsidRPr="00B01624" w:rsidRDefault="004E1434">
      <w:pPr>
        <w:spacing w:line="360" w:lineRule="auto"/>
        <w:ind w:firstLineChars="500" w:firstLine="1400"/>
        <w:rPr>
          <w:sz w:val="28"/>
          <w:szCs w:val="28"/>
        </w:rPr>
      </w:pPr>
      <w:r w:rsidRPr="00B01624">
        <w:rPr>
          <w:sz w:val="28"/>
          <w:szCs w:val="28"/>
        </w:rPr>
        <w:t>年月日</w:t>
      </w:r>
    </w:p>
    <w:p w:rsidR="00B55BD9" w:rsidRPr="00B01624" w:rsidRDefault="00B55BD9">
      <w:pPr>
        <w:spacing w:line="400" w:lineRule="exact"/>
        <w:ind w:firstLine="420"/>
      </w:pPr>
    </w:p>
    <w:p w:rsidR="00B55BD9" w:rsidRPr="00B01624" w:rsidRDefault="004E1434">
      <w:pPr>
        <w:keepNext/>
        <w:keepLines/>
        <w:spacing w:before="60" w:after="60" w:line="413" w:lineRule="auto"/>
        <w:outlineLvl w:val="1"/>
        <w:rPr>
          <w:b/>
          <w:bCs/>
          <w:sz w:val="30"/>
          <w:szCs w:val="30"/>
        </w:rPr>
      </w:pPr>
      <w:r w:rsidRPr="00B01624">
        <w:rPr>
          <w:rFonts w:eastAsia="黑体"/>
          <w:b/>
          <w:bCs/>
          <w:szCs w:val="32"/>
        </w:rPr>
        <w:br w:type="page"/>
      </w:r>
      <w:bookmarkStart w:id="3401" w:name="_Toc909051946"/>
      <w:bookmarkStart w:id="3402" w:name="_Toc59203273"/>
      <w:bookmarkStart w:id="3403" w:name="_Toc1901388884"/>
      <w:bookmarkStart w:id="3404" w:name="_Toc1025729175"/>
      <w:bookmarkStart w:id="3405" w:name="_Toc121419724"/>
      <w:bookmarkStart w:id="3406" w:name="_Toc1554180459"/>
      <w:bookmarkStart w:id="3407" w:name="_Toc534530383"/>
      <w:bookmarkStart w:id="3408" w:name="_Toc121332722"/>
      <w:bookmarkStart w:id="3409" w:name="_Toc324461807"/>
      <w:bookmarkStart w:id="3410" w:name="_Toc1848513226"/>
      <w:bookmarkStart w:id="3411" w:name="_Toc1653317618"/>
      <w:bookmarkStart w:id="3412" w:name="_Toc1890171314"/>
      <w:bookmarkStart w:id="3413" w:name="_Toc415637657"/>
      <w:bookmarkStart w:id="3414" w:name="_Toc1262645604"/>
      <w:bookmarkStart w:id="3415" w:name="_Toc1057239582"/>
      <w:r w:rsidRPr="00B01624">
        <w:rPr>
          <w:rFonts w:eastAsia="黑体"/>
          <w:b/>
          <w:bCs/>
          <w:sz w:val="30"/>
          <w:szCs w:val="30"/>
        </w:rPr>
        <w:t>技术标（暗标）</w:t>
      </w:r>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p>
    <w:p w:rsidR="00B55BD9" w:rsidRPr="00B01624" w:rsidRDefault="00B55BD9">
      <w:pPr>
        <w:spacing w:line="400" w:lineRule="exact"/>
        <w:ind w:firstLine="420"/>
        <w:jc w:val="center"/>
        <w:rPr>
          <w:b/>
          <w:sz w:val="24"/>
          <w:szCs w:val="28"/>
        </w:rPr>
      </w:pPr>
      <w:bookmarkStart w:id="3416" w:name="_Toc419363894"/>
    </w:p>
    <w:p w:rsidR="00B55BD9" w:rsidRPr="00B01624" w:rsidRDefault="004E1434">
      <w:pPr>
        <w:spacing w:line="360" w:lineRule="auto"/>
        <w:outlineLvl w:val="2"/>
        <w:rPr>
          <w:b/>
          <w:sz w:val="28"/>
          <w:szCs w:val="28"/>
        </w:rPr>
      </w:pPr>
      <w:bookmarkStart w:id="3417" w:name="_Toc1571046478"/>
      <w:bookmarkStart w:id="3418" w:name="_Toc128132619"/>
      <w:bookmarkStart w:id="3419" w:name="_Toc121419725"/>
      <w:bookmarkStart w:id="3420" w:name="_Toc1131423012"/>
      <w:bookmarkStart w:id="3421" w:name="_Toc1412175233"/>
      <w:bookmarkStart w:id="3422" w:name="_Toc121332723"/>
      <w:bookmarkStart w:id="3423" w:name="_Toc1160281631"/>
      <w:r w:rsidRPr="00B01624">
        <w:rPr>
          <w:b/>
          <w:sz w:val="28"/>
          <w:szCs w:val="28"/>
        </w:rPr>
        <w:t>一、工程总承包</w:t>
      </w:r>
      <w:bookmarkEnd w:id="3416"/>
      <w:r w:rsidRPr="00B01624">
        <w:rPr>
          <w:b/>
          <w:sz w:val="28"/>
          <w:szCs w:val="28"/>
        </w:rPr>
        <w:t>工作大纲组成</w:t>
      </w:r>
      <w:bookmarkEnd w:id="3417"/>
      <w:bookmarkEnd w:id="3418"/>
      <w:bookmarkEnd w:id="3419"/>
      <w:bookmarkEnd w:id="3420"/>
      <w:bookmarkEnd w:id="3421"/>
      <w:bookmarkEnd w:id="3422"/>
      <w:bookmarkEnd w:id="3423"/>
    </w:p>
    <w:p w:rsidR="00B55BD9" w:rsidRPr="00B01624" w:rsidRDefault="004E1434">
      <w:pPr>
        <w:spacing w:line="360" w:lineRule="auto"/>
        <w:rPr>
          <w:szCs w:val="21"/>
        </w:rPr>
      </w:pPr>
      <w:r w:rsidRPr="00B01624">
        <w:rPr>
          <w:szCs w:val="21"/>
        </w:rPr>
        <w:t>1.</w:t>
      </w:r>
      <w:r w:rsidRPr="00B01624">
        <w:rPr>
          <w:szCs w:val="21"/>
        </w:rPr>
        <w:t>概述</w:t>
      </w:r>
    </w:p>
    <w:p w:rsidR="00B55BD9" w:rsidRPr="00B01624" w:rsidRDefault="004E1434">
      <w:pPr>
        <w:spacing w:line="360" w:lineRule="auto"/>
        <w:rPr>
          <w:szCs w:val="21"/>
        </w:rPr>
      </w:pPr>
      <w:r w:rsidRPr="00B01624">
        <w:rPr>
          <w:szCs w:val="21"/>
        </w:rPr>
        <w:t>2.</w:t>
      </w:r>
      <w:r w:rsidRPr="00B01624">
        <w:rPr>
          <w:szCs w:val="21"/>
        </w:rPr>
        <w:t>总体实施方案</w:t>
      </w:r>
    </w:p>
    <w:p w:rsidR="00B55BD9" w:rsidRPr="00B01624" w:rsidRDefault="004E1434">
      <w:pPr>
        <w:spacing w:line="360" w:lineRule="auto"/>
        <w:rPr>
          <w:szCs w:val="21"/>
        </w:rPr>
      </w:pPr>
      <w:r w:rsidRPr="00B01624">
        <w:rPr>
          <w:szCs w:val="21"/>
        </w:rPr>
        <w:t>3.</w:t>
      </w:r>
      <w:r w:rsidRPr="00B01624">
        <w:rPr>
          <w:szCs w:val="21"/>
        </w:rPr>
        <w:t>项目实施要点</w:t>
      </w:r>
    </w:p>
    <w:p w:rsidR="00B55BD9" w:rsidRPr="00B01624" w:rsidRDefault="004E1434">
      <w:pPr>
        <w:spacing w:line="360" w:lineRule="auto"/>
        <w:rPr>
          <w:szCs w:val="21"/>
        </w:rPr>
      </w:pPr>
      <w:r w:rsidRPr="00B01624">
        <w:rPr>
          <w:szCs w:val="21"/>
        </w:rPr>
        <w:t>4.</w:t>
      </w:r>
      <w:r w:rsidRPr="00B01624">
        <w:rPr>
          <w:szCs w:val="21"/>
        </w:rPr>
        <w:t>项目管理要点</w:t>
      </w:r>
    </w:p>
    <w:p w:rsidR="00B55BD9" w:rsidRPr="00B01624" w:rsidRDefault="004E1434">
      <w:pPr>
        <w:spacing w:line="360" w:lineRule="auto"/>
        <w:rPr>
          <w:szCs w:val="21"/>
        </w:rPr>
      </w:pPr>
      <w:r w:rsidRPr="00B01624">
        <w:rPr>
          <w:szCs w:val="21"/>
        </w:rPr>
        <w:t>5.</w:t>
      </w:r>
      <w:r w:rsidRPr="00B01624">
        <w:rPr>
          <w:szCs w:val="21"/>
        </w:rPr>
        <w:t>设计及施工的配合</w:t>
      </w:r>
    </w:p>
    <w:p w:rsidR="00B55BD9" w:rsidRPr="00B01624" w:rsidRDefault="00B55BD9">
      <w:pPr>
        <w:spacing w:line="360" w:lineRule="auto"/>
        <w:rPr>
          <w:sz w:val="28"/>
          <w:szCs w:val="28"/>
        </w:rPr>
      </w:pPr>
    </w:p>
    <w:p w:rsidR="00B55BD9" w:rsidRPr="00B01624" w:rsidRDefault="004E1434">
      <w:pPr>
        <w:spacing w:line="360" w:lineRule="auto"/>
        <w:outlineLvl w:val="2"/>
        <w:rPr>
          <w:b/>
          <w:sz w:val="28"/>
          <w:szCs w:val="28"/>
        </w:rPr>
      </w:pPr>
      <w:bookmarkStart w:id="3424" w:name="_Toc419363895"/>
      <w:bookmarkStart w:id="3425" w:name="_Toc1687068486"/>
      <w:bookmarkStart w:id="3426" w:name="_Toc1570656642"/>
      <w:bookmarkStart w:id="3427" w:name="_Toc428598529"/>
      <w:bookmarkStart w:id="3428" w:name="_Toc121332724"/>
      <w:bookmarkStart w:id="3429" w:name="_Toc1125015876"/>
      <w:bookmarkStart w:id="3430" w:name="_Toc121419726"/>
      <w:bookmarkStart w:id="3431" w:name="_Toc606480319"/>
      <w:r w:rsidRPr="00B01624">
        <w:rPr>
          <w:b/>
          <w:sz w:val="28"/>
          <w:szCs w:val="28"/>
        </w:rPr>
        <w:t>二、施工组织设计</w:t>
      </w:r>
      <w:bookmarkEnd w:id="3424"/>
      <w:r w:rsidRPr="00B01624">
        <w:rPr>
          <w:b/>
          <w:sz w:val="28"/>
          <w:szCs w:val="28"/>
        </w:rPr>
        <w:t>组成</w:t>
      </w:r>
      <w:bookmarkEnd w:id="3425"/>
      <w:bookmarkEnd w:id="3426"/>
      <w:bookmarkEnd w:id="3427"/>
      <w:bookmarkEnd w:id="3428"/>
      <w:bookmarkEnd w:id="3429"/>
      <w:bookmarkEnd w:id="3430"/>
      <w:bookmarkEnd w:id="3431"/>
    </w:p>
    <w:p w:rsidR="00B55BD9" w:rsidRPr="00B01624" w:rsidRDefault="004E1434">
      <w:pPr>
        <w:spacing w:line="360" w:lineRule="auto"/>
        <w:rPr>
          <w:szCs w:val="21"/>
        </w:rPr>
      </w:pPr>
      <w:r w:rsidRPr="00B01624">
        <w:rPr>
          <w:szCs w:val="21"/>
        </w:rPr>
        <w:t>1.</w:t>
      </w:r>
      <w:r w:rsidRPr="00B01624">
        <w:rPr>
          <w:szCs w:val="21"/>
        </w:rPr>
        <w:t>主要施工方法</w:t>
      </w:r>
    </w:p>
    <w:p w:rsidR="00B55BD9" w:rsidRPr="00B01624" w:rsidRDefault="004E1434">
      <w:pPr>
        <w:spacing w:line="360" w:lineRule="auto"/>
        <w:rPr>
          <w:szCs w:val="21"/>
        </w:rPr>
      </w:pPr>
      <w:r w:rsidRPr="00B01624">
        <w:rPr>
          <w:szCs w:val="21"/>
        </w:rPr>
        <w:t>2.</w:t>
      </w:r>
      <w:r w:rsidRPr="00B01624">
        <w:rPr>
          <w:szCs w:val="21"/>
        </w:rPr>
        <w:t>拟投入的主要物资计划</w:t>
      </w:r>
    </w:p>
    <w:p w:rsidR="00B55BD9" w:rsidRPr="00B01624" w:rsidRDefault="004E1434">
      <w:pPr>
        <w:spacing w:line="360" w:lineRule="auto"/>
        <w:rPr>
          <w:szCs w:val="21"/>
        </w:rPr>
      </w:pPr>
      <w:r w:rsidRPr="00B01624">
        <w:rPr>
          <w:szCs w:val="21"/>
        </w:rPr>
        <w:t>3.</w:t>
      </w:r>
      <w:r w:rsidRPr="00B01624">
        <w:rPr>
          <w:szCs w:val="21"/>
        </w:rPr>
        <w:t>劳动力安排计划</w:t>
      </w:r>
    </w:p>
    <w:p w:rsidR="00B55BD9" w:rsidRPr="00B01624" w:rsidRDefault="004E1434">
      <w:pPr>
        <w:spacing w:line="360" w:lineRule="auto"/>
        <w:rPr>
          <w:szCs w:val="21"/>
        </w:rPr>
      </w:pPr>
      <w:r w:rsidRPr="00B01624">
        <w:rPr>
          <w:szCs w:val="21"/>
        </w:rPr>
        <w:t>4.</w:t>
      </w:r>
      <w:r w:rsidRPr="00B01624">
        <w:rPr>
          <w:szCs w:val="21"/>
        </w:rPr>
        <w:t>确保工程质量的技术组织措施</w:t>
      </w:r>
    </w:p>
    <w:p w:rsidR="00B55BD9" w:rsidRPr="00B01624" w:rsidRDefault="004E1434">
      <w:pPr>
        <w:spacing w:line="360" w:lineRule="auto"/>
        <w:rPr>
          <w:szCs w:val="21"/>
        </w:rPr>
      </w:pPr>
      <w:r w:rsidRPr="00B01624">
        <w:rPr>
          <w:szCs w:val="21"/>
        </w:rPr>
        <w:t>5.</w:t>
      </w:r>
      <w:r w:rsidRPr="00B01624">
        <w:rPr>
          <w:szCs w:val="21"/>
        </w:rPr>
        <w:t>确保安全生产的技术组织措施</w:t>
      </w:r>
    </w:p>
    <w:p w:rsidR="00B55BD9" w:rsidRPr="00B01624" w:rsidRDefault="004E1434">
      <w:pPr>
        <w:spacing w:line="360" w:lineRule="auto"/>
        <w:rPr>
          <w:szCs w:val="21"/>
        </w:rPr>
      </w:pPr>
      <w:r w:rsidRPr="00B01624">
        <w:rPr>
          <w:szCs w:val="21"/>
        </w:rPr>
        <w:t>6.</w:t>
      </w:r>
      <w:r w:rsidRPr="00B01624">
        <w:rPr>
          <w:szCs w:val="21"/>
        </w:rPr>
        <w:t>确保工期的技术组织措施</w:t>
      </w:r>
    </w:p>
    <w:p w:rsidR="00B55BD9" w:rsidRPr="00B01624" w:rsidRDefault="004E1434">
      <w:pPr>
        <w:spacing w:line="360" w:lineRule="auto"/>
        <w:rPr>
          <w:szCs w:val="21"/>
        </w:rPr>
      </w:pPr>
      <w:r w:rsidRPr="00B01624">
        <w:rPr>
          <w:szCs w:val="21"/>
        </w:rPr>
        <w:t>7.</w:t>
      </w:r>
      <w:r w:rsidRPr="00B01624">
        <w:rPr>
          <w:szCs w:val="21"/>
        </w:rPr>
        <w:t>确保文明施工的技术组织措施</w:t>
      </w:r>
    </w:p>
    <w:p w:rsidR="00B55BD9" w:rsidRPr="00B01624" w:rsidRDefault="004E1434">
      <w:pPr>
        <w:spacing w:line="360" w:lineRule="auto"/>
        <w:rPr>
          <w:szCs w:val="21"/>
        </w:rPr>
      </w:pPr>
      <w:r w:rsidRPr="00B01624">
        <w:rPr>
          <w:szCs w:val="21"/>
        </w:rPr>
        <w:t>8.</w:t>
      </w:r>
      <w:r w:rsidRPr="00B01624">
        <w:rPr>
          <w:szCs w:val="21"/>
        </w:rPr>
        <w:t>工程施工的重点和难点及保证措施</w:t>
      </w:r>
    </w:p>
    <w:p w:rsidR="00B55BD9" w:rsidRPr="00B01624" w:rsidRDefault="004E1434">
      <w:pPr>
        <w:spacing w:line="360" w:lineRule="auto"/>
        <w:rPr>
          <w:szCs w:val="21"/>
        </w:rPr>
      </w:pPr>
      <w:r w:rsidRPr="00B01624">
        <w:rPr>
          <w:szCs w:val="21"/>
        </w:rPr>
        <w:t>9.</w:t>
      </w:r>
      <w:r w:rsidRPr="00B01624">
        <w:rPr>
          <w:szCs w:val="21"/>
        </w:rPr>
        <w:t>施工总平面布置图</w:t>
      </w:r>
    </w:p>
    <w:p w:rsidR="00B55BD9" w:rsidRPr="00B01624" w:rsidRDefault="004E1434">
      <w:pPr>
        <w:spacing w:line="360" w:lineRule="auto"/>
        <w:rPr>
          <w:szCs w:val="21"/>
        </w:rPr>
      </w:pPr>
      <w:r w:rsidRPr="00B01624">
        <w:rPr>
          <w:szCs w:val="21"/>
        </w:rPr>
        <w:t>10.</w:t>
      </w:r>
      <w:r w:rsidRPr="00B01624">
        <w:rPr>
          <w:szCs w:val="21"/>
        </w:rPr>
        <w:t>装配式技术应用分析（如有）</w:t>
      </w:r>
    </w:p>
    <w:p w:rsidR="00B55BD9" w:rsidRPr="00B01624" w:rsidRDefault="004E1434">
      <w:pPr>
        <w:spacing w:line="360" w:lineRule="auto"/>
        <w:rPr>
          <w:szCs w:val="21"/>
        </w:rPr>
      </w:pPr>
      <w:r w:rsidRPr="00B01624">
        <w:rPr>
          <w:szCs w:val="21"/>
        </w:rPr>
        <w:t>11.BIM</w:t>
      </w:r>
      <w:r w:rsidRPr="00B01624">
        <w:rPr>
          <w:szCs w:val="21"/>
        </w:rPr>
        <w:t>技术应用分析（如有）</w:t>
      </w:r>
    </w:p>
    <w:p w:rsidR="00B55BD9" w:rsidRPr="00B01624" w:rsidRDefault="00B55BD9">
      <w:pPr>
        <w:rPr>
          <w:sz w:val="28"/>
          <w:szCs w:val="28"/>
        </w:rPr>
      </w:pPr>
    </w:p>
    <w:p w:rsidR="00B55BD9" w:rsidRPr="00B01624" w:rsidRDefault="004E1434">
      <w:pPr>
        <w:outlineLvl w:val="2"/>
        <w:rPr>
          <w:b/>
          <w:sz w:val="28"/>
          <w:szCs w:val="28"/>
        </w:rPr>
      </w:pPr>
      <w:bookmarkStart w:id="3432" w:name="_Toc121419727"/>
      <w:bookmarkStart w:id="3433" w:name="_Toc455768111"/>
      <w:bookmarkStart w:id="3434" w:name="_Toc121332725"/>
      <w:bookmarkStart w:id="3435" w:name="_Toc885199572"/>
      <w:bookmarkStart w:id="3436" w:name="_Toc197195469"/>
      <w:bookmarkStart w:id="3437" w:name="_Toc8604877"/>
      <w:bookmarkStart w:id="3438" w:name="_Toc1196561682"/>
      <w:r w:rsidRPr="00B01624">
        <w:rPr>
          <w:b/>
          <w:sz w:val="28"/>
          <w:szCs w:val="28"/>
        </w:rPr>
        <w:t>三、暗标的编制要求</w:t>
      </w:r>
      <w:bookmarkEnd w:id="3432"/>
      <w:bookmarkEnd w:id="3433"/>
      <w:bookmarkEnd w:id="3434"/>
      <w:bookmarkEnd w:id="3435"/>
      <w:bookmarkEnd w:id="3436"/>
      <w:bookmarkEnd w:id="3437"/>
      <w:bookmarkEnd w:id="3438"/>
    </w:p>
    <w:p w:rsidR="00B55BD9" w:rsidRPr="00B01624" w:rsidRDefault="00B55BD9">
      <w:pPr>
        <w:rPr>
          <w:b/>
          <w:sz w:val="28"/>
          <w:szCs w:val="28"/>
        </w:rPr>
      </w:pPr>
    </w:p>
    <w:p w:rsidR="00B55BD9" w:rsidRPr="00B01624" w:rsidRDefault="004E1434">
      <w:pPr>
        <w:spacing w:line="360" w:lineRule="auto"/>
        <w:rPr>
          <w:szCs w:val="21"/>
        </w:rPr>
      </w:pPr>
      <w:r w:rsidRPr="00B01624">
        <w:rPr>
          <w:szCs w:val="21"/>
        </w:rPr>
        <w:t>1</w:t>
      </w:r>
      <w:r w:rsidRPr="00B01624">
        <w:rPr>
          <w:szCs w:val="21"/>
        </w:rPr>
        <w:t>、技术标封面的编制：</w:t>
      </w:r>
    </w:p>
    <w:p w:rsidR="00B55BD9" w:rsidRPr="00B01624" w:rsidRDefault="004E1434">
      <w:pPr>
        <w:spacing w:line="360" w:lineRule="auto"/>
        <w:rPr>
          <w:szCs w:val="21"/>
        </w:rPr>
      </w:pPr>
      <w:r w:rsidRPr="00B01624">
        <w:rPr>
          <w:szCs w:val="21"/>
        </w:rPr>
        <w:t>需点击投标文件编制专用工具的</w:t>
      </w:r>
      <w:r w:rsidRPr="00B01624">
        <w:rPr>
          <w:szCs w:val="21"/>
        </w:rPr>
        <w:t>“</w:t>
      </w:r>
      <w:r w:rsidRPr="00B01624">
        <w:rPr>
          <w:szCs w:val="21"/>
        </w:rPr>
        <w:t>编辑文档</w:t>
      </w:r>
      <w:r w:rsidRPr="00B01624">
        <w:rPr>
          <w:szCs w:val="21"/>
        </w:rPr>
        <w:t>”</w:t>
      </w:r>
      <w:r w:rsidRPr="00B01624">
        <w:rPr>
          <w:szCs w:val="21"/>
        </w:rPr>
        <w:t>按钮进行内容编辑，关闭编辑框后软件自动将编辑内容转换成</w:t>
      </w:r>
      <w:r w:rsidRPr="00B01624">
        <w:rPr>
          <w:szCs w:val="21"/>
        </w:rPr>
        <w:t>PDF</w:t>
      </w:r>
      <w:r w:rsidRPr="00B01624">
        <w:rPr>
          <w:szCs w:val="21"/>
        </w:rPr>
        <w:t>格式文档；</w:t>
      </w:r>
    </w:p>
    <w:p w:rsidR="00B55BD9" w:rsidRPr="00B01624" w:rsidRDefault="004E1434">
      <w:pPr>
        <w:spacing w:line="360" w:lineRule="auto"/>
        <w:rPr>
          <w:szCs w:val="21"/>
        </w:rPr>
      </w:pPr>
      <w:r w:rsidRPr="00B01624">
        <w:rPr>
          <w:szCs w:val="21"/>
        </w:rPr>
        <w:t>2</w:t>
      </w:r>
      <w:r w:rsidRPr="00B01624">
        <w:rPr>
          <w:szCs w:val="21"/>
        </w:rPr>
        <w:t>、技术标正文编制：</w:t>
      </w:r>
    </w:p>
    <w:p w:rsidR="00B55BD9" w:rsidRPr="00B01624" w:rsidRDefault="004E1434">
      <w:pPr>
        <w:spacing w:line="360" w:lineRule="auto"/>
        <w:rPr>
          <w:szCs w:val="21"/>
        </w:rPr>
      </w:pPr>
      <w:r w:rsidRPr="00B01624">
        <w:rPr>
          <w:szCs w:val="21"/>
        </w:rPr>
        <w:t>导入已编制好的技术标正文文档，将技术标正文文档相应内容与各个评分点进行节点对应。</w:t>
      </w:r>
    </w:p>
    <w:p w:rsidR="00B55BD9" w:rsidRPr="00B01624" w:rsidRDefault="004E1434">
      <w:pPr>
        <w:spacing w:line="360" w:lineRule="auto"/>
        <w:rPr>
          <w:szCs w:val="21"/>
        </w:rPr>
      </w:pPr>
      <w:r w:rsidRPr="00B01624">
        <w:rPr>
          <w:szCs w:val="21"/>
        </w:rPr>
        <w:t>3</w:t>
      </w:r>
      <w:r w:rsidRPr="00B01624">
        <w:rPr>
          <w:szCs w:val="21"/>
        </w:rPr>
        <w:t>、目录要求：</w:t>
      </w:r>
    </w:p>
    <w:p w:rsidR="00B55BD9" w:rsidRPr="00B01624" w:rsidRDefault="004E1434">
      <w:pPr>
        <w:spacing w:line="360" w:lineRule="auto"/>
        <w:rPr>
          <w:szCs w:val="21"/>
        </w:rPr>
      </w:pPr>
      <w:r w:rsidRPr="00B01624">
        <w:rPr>
          <w:szCs w:val="21"/>
        </w:rPr>
        <w:t>技术标首页应为目录，目录标题采用宋体三号居中，正文采用宋体四号左端对齐。目录中各章点名称与其页数之间采用点来划线（</w:t>
      </w:r>
      <w:r w:rsidRPr="00B01624">
        <w:rPr>
          <w:szCs w:val="21"/>
        </w:rPr>
        <w:t>………</w:t>
      </w:r>
      <w:r w:rsidRPr="00B01624">
        <w:rPr>
          <w:szCs w:val="21"/>
        </w:rPr>
        <w:t>），页数放在最后一列，目录不编制页码。目录应按如下规则编制：</w:t>
      </w:r>
    </w:p>
    <w:p w:rsidR="00B55BD9" w:rsidRPr="00B01624" w:rsidRDefault="004E1434">
      <w:pPr>
        <w:spacing w:line="360" w:lineRule="auto"/>
        <w:rPr>
          <w:szCs w:val="21"/>
        </w:rPr>
      </w:pPr>
      <w:r w:rsidRPr="00B01624">
        <w:rPr>
          <w:szCs w:val="21"/>
        </w:rPr>
        <w:t>一、工程总承包工作大纲（注：请代理按项目评审内容调整）</w:t>
      </w:r>
    </w:p>
    <w:p w:rsidR="00B55BD9" w:rsidRPr="00B01624" w:rsidRDefault="004E1434">
      <w:pPr>
        <w:spacing w:line="360" w:lineRule="auto"/>
        <w:rPr>
          <w:szCs w:val="21"/>
        </w:rPr>
      </w:pPr>
      <w:r w:rsidRPr="00B01624">
        <w:rPr>
          <w:szCs w:val="21"/>
        </w:rPr>
        <w:t>1.</w:t>
      </w:r>
      <w:r w:rsidRPr="00B01624">
        <w:rPr>
          <w:szCs w:val="21"/>
        </w:rPr>
        <w:t>概述</w:t>
      </w:r>
    </w:p>
    <w:p w:rsidR="00B55BD9" w:rsidRPr="00B01624" w:rsidRDefault="004E1434">
      <w:pPr>
        <w:spacing w:line="360" w:lineRule="auto"/>
        <w:rPr>
          <w:szCs w:val="21"/>
        </w:rPr>
      </w:pPr>
      <w:r w:rsidRPr="00B01624">
        <w:rPr>
          <w:szCs w:val="21"/>
        </w:rPr>
        <w:t>1.1…</w:t>
      </w:r>
    </w:p>
    <w:p w:rsidR="00B55BD9" w:rsidRPr="00B01624" w:rsidRDefault="004E1434">
      <w:pPr>
        <w:spacing w:line="360" w:lineRule="auto"/>
        <w:rPr>
          <w:szCs w:val="21"/>
        </w:rPr>
      </w:pPr>
      <w:r w:rsidRPr="00B01624">
        <w:rPr>
          <w:szCs w:val="21"/>
        </w:rPr>
        <w:t>1.1.1…</w:t>
      </w:r>
    </w:p>
    <w:p w:rsidR="00B55BD9" w:rsidRPr="00B01624" w:rsidRDefault="004E1434">
      <w:pPr>
        <w:spacing w:line="360" w:lineRule="auto"/>
        <w:rPr>
          <w:szCs w:val="21"/>
        </w:rPr>
      </w:pPr>
      <w:r w:rsidRPr="00B01624">
        <w:rPr>
          <w:szCs w:val="21"/>
        </w:rPr>
        <w:t>1.2…</w:t>
      </w:r>
    </w:p>
    <w:p w:rsidR="00B55BD9" w:rsidRPr="00B01624" w:rsidRDefault="004E1434">
      <w:pPr>
        <w:spacing w:line="360" w:lineRule="auto"/>
        <w:rPr>
          <w:szCs w:val="21"/>
        </w:rPr>
      </w:pPr>
      <w:r w:rsidRPr="00B01624">
        <w:rPr>
          <w:szCs w:val="21"/>
        </w:rPr>
        <w:t>1.2.1…</w:t>
      </w:r>
    </w:p>
    <w:p w:rsidR="00B55BD9" w:rsidRPr="00B01624" w:rsidRDefault="004E1434">
      <w:pPr>
        <w:spacing w:line="360" w:lineRule="auto"/>
        <w:rPr>
          <w:szCs w:val="21"/>
        </w:rPr>
      </w:pPr>
      <w:r w:rsidRPr="00B01624">
        <w:rPr>
          <w:szCs w:val="21"/>
        </w:rPr>
        <w:t xml:space="preserve">2. </w:t>
      </w:r>
      <w:r w:rsidRPr="00B01624">
        <w:rPr>
          <w:szCs w:val="21"/>
        </w:rPr>
        <w:t>总体实施方案</w:t>
      </w:r>
    </w:p>
    <w:p w:rsidR="00B55BD9" w:rsidRPr="00B01624" w:rsidRDefault="004E1434">
      <w:pPr>
        <w:spacing w:line="360" w:lineRule="auto"/>
        <w:rPr>
          <w:szCs w:val="21"/>
        </w:rPr>
      </w:pPr>
      <w:r w:rsidRPr="00B01624">
        <w:rPr>
          <w:szCs w:val="21"/>
        </w:rPr>
        <w:t xml:space="preserve">3. </w:t>
      </w:r>
      <w:r w:rsidRPr="00B01624">
        <w:rPr>
          <w:szCs w:val="21"/>
        </w:rPr>
        <w:t>项目实施要点</w:t>
      </w:r>
    </w:p>
    <w:p w:rsidR="00B55BD9" w:rsidRPr="00B01624" w:rsidRDefault="004E1434">
      <w:pPr>
        <w:spacing w:line="360" w:lineRule="auto"/>
        <w:rPr>
          <w:szCs w:val="21"/>
        </w:rPr>
      </w:pPr>
      <w:r w:rsidRPr="00B01624">
        <w:rPr>
          <w:szCs w:val="21"/>
        </w:rPr>
        <w:t xml:space="preserve">4. </w:t>
      </w:r>
      <w:r w:rsidRPr="00B01624">
        <w:rPr>
          <w:szCs w:val="21"/>
        </w:rPr>
        <w:t>项目管理要点</w:t>
      </w:r>
    </w:p>
    <w:p w:rsidR="00B55BD9" w:rsidRPr="00B01624" w:rsidRDefault="004E1434">
      <w:pPr>
        <w:spacing w:line="360" w:lineRule="auto"/>
        <w:rPr>
          <w:szCs w:val="21"/>
        </w:rPr>
      </w:pPr>
      <w:r w:rsidRPr="00B01624">
        <w:rPr>
          <w:szCs w:val="21"/>
        </w:rPr>
        <w:t xml:space="preserve">5. </w:t>
      </w:r>
      <w:r w:rsidRPr="00B01624">
        <w:rPr>
          <w:szCs w:val="21"/>
        </w:rPr>
        <w:t>设计及施工的配合</w:t>
      </w:r>
    </w:p>
    <w:p w:rsidR="00B55BD9" w:rsidRPr="00B01624" w:rsidRDefault="004E1434">
      <w:pPr>
        <w:spacing w:line="360" w:lineRule="auto"/>
        <w:rPr>
          <w:szCs w:val="21"/>
        </w:rPr>
      </w:pPr>
      <w:r w:rsidRPr="00B01624">
        <w:rPr>
          <w:szCs w:val="21"/>
        </w:rPr>
        <w:t>二、施工组织设计（注：请代理按项目评审内容调整）</w:t>
      </w:r>
    </w:p>
    <w:p w:rsidR="00B55BD9" w:rsidRPr="00B01624" w:rsidRDefault="004E1434">
      <w:pPr>
        <w:spacing w:line="360" w:lineRule="auto"/>
        <w:rPr>
          <w:szCs w:val="21"/>
        </w:rPr>
      </w:pPr>
      <w:r w:rsidRPr="00B01624">
        <w:rPr>
          <w:szCs w:val="21"/>
        </w:rPr>
        <w:t>1.</w:t>
      </w:r>
      <w:r w:rsidRPr="00B01624">
        <w:rPr>
          <w:szCs w:val="21"/>
        </w:rPr>
        <w:t>主要施工方法</w:t>
      </w:r>
    </w:p>
    <w:p w:rsidR="00B55BD9" w:rsidRPr="00B01624" w:rsidRDefault="004E1434">
      <w:pPr>
        <w:spacing w:line="360" w:lineRule="auto"/>
        <w:rPr>
          <w:szCs w:val="21"/>
        </w:rPr>
      </w:pPr>
      <w:r w:rsidRPr="00B01624">
        <w:rPr>
          <w:szCs w:val="21"/>
        </w:rPr>
        <w:t>2.</w:t>
      </w:r>
      <w:r w:rsidRPr="00B01624">
        <w:rPr>
          <w:szCs w:val="21"/>
        </w:rPr>
        <w:t>拟投入的主要物资计划</w:t>
      </w:r>
    </w:p>
    <w:p w:rsidR="00B55BD9" w:rsidRPr="00B01624" w:rsidRDefault="004E1434">
      <w:pPr>
        <w:spacing w:line="360" w:lineRule="auto"/>
        <w:rPr>
          <w:szCs w:val="21"/>
        </w:rPr>
      </w:pPr>
      <w:r w:rsidRPr="00B01624">
        <w:rPr>
          <w:szCs w:val="21"/>
        </w:rPr>
        <w:t>3.</w:t>
      </w:r>
      <w:r w:rsidRPr="00B01624">
        <w:rPr>
          <w:szCs w:val="21"/>
        </w:rPr>
        <w:t>劳动力安排计划</w:t>
      </w:r>
    </w:p>
    <w:p w:rsidR="00B55BD9" w:rsidRPr="00B01624" w:rsidRDefault="004E1434">
      <w:pPr>
        <w:spacing w:line="360" w:lineRule="auto"/>
        <w:rPr>
          <w:szCs w:val="21"/>
        </w:rPr>
      </w:pPr>
      <w:r w:rsidRPr="00B01624">
        <w:rPr>
          <w:szCs w:val="21"/>
        </w:rPr>
        <w:t>4.</w:t>
      </w:r>
      <w:r w:rsidRPr="00B01624">
        <w:rPr>
          <w:szCs w:val="21"/>
        </w:rPr>
        <w:t>确保工程质量的技术组织措施</w:t>
      </w:r>
    </w:p>
    <w:p w:rsidR="00B55BD9" w:rsidRPr="00B01624" w:rsidRDefault="004E1434">
      <w:pPr>
        <w:spacing w:line="360" w:lineRule="auto"/>
        <w:rPr>
          <w:szCs w:val="21"/>
        </w:rPr>
      </w:pPr>
      <w:r w:rsidRPr="00B01624">
        <w:rPr>
          <w:szCs w:val="21"/>
        </w:rPr>
        <w:t>5.</w:t>
      </w:r>
      <w:r w:rsidRPr="00B01624">
        <w:rPr>
          <w:szCs w:val="21"/>
        </w:rPr>
        <w:t>确保安全生产的技术组织措施</w:t>
      </w:r>
    </w:p>
    <w:p w:rsidR="00B55BD9" w:rsidRPr="00B01624" w:rsidRDefault="004E1434">
      <w:pPr>
        <w:spacing w:line="360" w:lineRule="auto"/>
        <w:rPr>
          <w:szCs w:val="21"/>
        </w:rPr>
      </w:pPr>
      <w:r w:rsidRPr="00B01624">
        <w:rPr>
          <w:szCs w:val="21"/>
        </w:rPr>
        <w:t>6.</w:t>
      </w:r>
      <w:r w:rsidRPr="00B01624">
        <w:rPr>
          <w:szCs w:val="21"/>
        </w:rPr>
        <w:t>确保工期的技术组织措施</w:t>
      </w:r>
    </w:p>
    <w:p w:rsidR="00B55BD9" w:rsidRPr="00B01624" w:rsidRDefault="004E1434">
      <w:pPr>
        <w:spacing w:line="360" w:lineRule="auto"/>
        <w:rPr>
          <w:szCs w:val="21"/>
        </w:rPr>
      </w:pPr>
      <w:r w:rsidRPr="00B01624">
        <w:rPr>
          <w:szCs w:val="21"/>
        </w:rPr>
        <w:t>7.</w:t>
      </w:r>
      <w:r w:rsidRPr="00B01624">
        <w:rPr>
          <w:szCs w:val="21"/>
        </w:rPr>
        <w:t>确保文明施工的技术组织措施</w:t>
      </w:r>
    </w:p>
    <w:p w:rsidR="00B55BD9" w:rsidRPr="00B01624" w:rsidRDefault="004E1434">
      <w:pPr>
        <w:spacing w:line="360" w:lineRule="auto"/>
        <w:rPr>
          <w:szCs w:val="21"/>
        </w:rPr>
      </w:pPr>
      <w:r w:rsidRPr="00B01624">
        <w:rPr>
          <w:szCs w:val="21"/>
        </w:rPr>
        <w:t>8.</w:t>
      </w:r>
      <w:r w:rsidRPr="00B01624">
        <w:rPr>
          <w:szCs w:val="21"/>
        </w:rPr>
        <w:t>工程施工的重点和难点及保证措施</w:t>
      </w:r>
    </w:p>
    <w:p w:rsidR="00B55BD9" w:rsidRPr="00B01624" w:rsidRDefault="004E1434">
      <w:pPr>
        <w:spacing w:line="360" w:lineRule="auto"/>
        <w:rPr>
          <w:szCs w:val="21"/>
        </w:rPr>
      </w:pPr>
      <w:r w:rsidRPr="00B01624">
        <w:rPr>
          <w:szCs w:val="21"/>
        </w:rPr>
        <w:t>9.</w:t>
      </w:r>
      <w:r w:rsidRPr="00B01624">
        <w:rPr>
          <w:szCs w:val="21"/>
        </w:rPr>
        <w:t>施工总平面布置图</w:t>
      </w:r>
    </w:p>
    <w:p w:rsidR="00B55BD9" w:rsidRPr="00B01624" w:rsidRDefault="004E1434">
      <w:pPr>
        <w:spacing w:line="360" w:lineRule="auto"/>
        <w:rPr>
          <w:szCs w:val="21"/>
        </w:rPr>
      </w:pPr>
      <w:r w:rsidRPr="00B01624">
        <w:rPr>
          <w:szCs w:val="21"/>
        </w:rPr>
        <w:t>10.</w:t>
      </w:r>
      <w:r w:rsidRPr="00B01624">
        <w:rPr>
          <w:szCs w:val="21"/>
        </w:rPr>
        <w:t>装配式技术应用分析（如有）</w:t>
      </w:r>
    </w:p>
    <w:p w:rsidR="00B55BD9" w:rsidRPr="00B01624" w:rsidRDefault="004E1434">
      <w:pPr>
        <w:spacing w:line="360" w:lineRule="auto"/>
        <w:rPr>
          <w:szCs w:val="21"/>
        </w:rPr>
      </w:pPr>
      <w:r w:rsidRPr="00B01624">
        <w:rPr>
          <w:szCs w:val="21"/>
        </w:rPr>
        <w:t>11.BIM</w:t>
      </w:r>
      <w:r w:rsidRPr="00B01624">
        <w:rPr>
          <w:szCs w:val="21"/>
        </w:rPr>
        <w:t>技术应用分析（如有）</w:t>
      </w:r>
    </w:p>
    <w:p w:rsidR="00B55BD9" w:rsidRPr="00B01624" w:rsidRDefault="004E1434">
      <w:pPr>
        <w:spacing w:line="360" w:lineRule="auto"/>
        <w:rPr>
          <w:szCs w:val="21"/>
        </w:rPr>
      </w:pPr>
      <w:r w:rsidRPr="00B01624">
        <w:rPr>
          <w:szCs w:val="21"/>
        </w:rPr>
        <w:t>4</w:t>
      </w:r>
      <w:r w:rsidRPr="00B01624">
        <w:rPr>
          <w:szCs w:val="21"/>
        </w:rPr>
        <w:t>、章节要求：</w:t>
      </w:r>
    </w:p>
    <w:p w:rsidR="00B55BD9" w:rsidRPr="00B01624" w:rsidRDefault="004E1434">
      <w:pPr>
        <w:spacing w:line="360" w:lineRule="auto"/>
        <w:rPr>
          <w:szCs w:val="21"/>
        </w:rPr>
      </w:pPr>
      <w:r w:rsidRPr="00B01624">
        <w:rPr>
          <w:szCs w:val="21"/>
        </w:rPr>
        <w:t>技术标应按评标办法前附表技术标评分标准的内容顺序编制，各章间应分页编排。章节序号应按</w:t>
      </w:r>
      <w:r w:rsidRPr="00B01624">
        <w:rPr>
          <w:szCs w:val="21"/>
        </w:rPr>
        <w:t>1.</w:t>
      </w:r>
      <w:r w:rsidRPr="00B01624">
        <w:rPr>
          <w:szCs w:val="21"/>
        </w:rPr>
        <w:t>，</w:t>
      </w:r>
      <w:r w:rsidRPr="00B01624">
        <w:rPr>
          <w:szCs w:val="21"/>
        </w:rPr>
        <w:t>1.1</w:t>
      </w:r>
      <w:r w:rsidRPr="00B01624">
        <w:rPr>
          <w:szCs w:val="21"/>
        </w:rPr>
        <w:t>，</w:t>
      </w:r>
      <w:r w:rsidRPr="00B01624">
        <w:rPr>
          <w:szCs w:val="21"/>
        </w:rPr>
        <w:t>1.1.1…</w:t>
      </w:r>
      <w:r w:rsidRPr="00B01624">
        <w:rPr>
          <w:szCs w:val="21"/>
        </w:rPr>
        <w:t>类比编排。</w:t>
      </w:r>
    </w:p>
    <w:p w:rsidR="00B55BD9" w:rsidRPr="00B01624" w:rsidRDefault="004E1434">
      <w:pPr>
        <w:spacing w:line="360" w:lineRule="auto"/>
        <w:rPr>
          <w:szCs w:val="21"/>
        </w:rPr>
      </w:pPr>
      <w:r w:rsidRPr="00B01624">
        <w:rPr>
          <w:szCs w:val="21"/>
        </w:rPr>
        <w:t>5</w:t>
      </w:r>
      <w:r w:rsidRPr="00B01624">
        <w:rPr>
          <w:szCs w:val="21"/>
        </w:rPr>
        <w:t>、排版要求：</w:t>
      </w:r>
    </w:p>
    <w:p w:rsidR="00B55BD9" w:rsidRPr="00B01624" w:rsidRDefault="004E1434">
      <w:pPr>
        <w:spacing w:line="360" w:lineRule="auto"/>
        <w:rPr>
          <w:szCs w:val="21"/>
        </w:rPr>
      </w:pPr>
      <w:r w:rsidRPr="00B01624">
        <w:rPr>
          <w:szCs w:val="21"/>
        </w:rPr>
        <w:t>字体、字符间距：宋体，黑色，字符间距缩放</w:t>
      </w:r>
      <w:r w:rsidRPr="00B01624">
        <w:rPr>
          <w:szCs w:val="21"/>
        </w:rPr>
        <w:t>100%</w:t>
      </w:r>
      <w:r w:rsidRPr="00B01624">
        <w:rPr>
          <w:szCs w:val="21"/>
        </w:rPr>
        <w:t>，间距、位置为标准；</w:t>
      </w:r>
    </w:p>
    <w:p w:rsidR="00B55BD9" w:rsidRPr="00B01624" w:rsidRDefault="004E1434">
      <w:pPr>
        <w:spacing w:line="360" w:lineRule="auto"/>
        <w:rPr>
          <w:szCs w:val="21"/>
        </w:rPr>
      </w:pPr>
      <w:r w:rsidRPr="00B01624">
        <w:rPr>
          <w:szCs w:val="21"/>
        </w:rPr>
        <w:t>字号、行距：一级标题采用三号字，居中排版；其他采用小四号字，开始段落空两个字符，行距设</w:t>
      </w:r>
      <w:r w:rsidRPr="00B01624">
        <w:rPr>
          <w:szCs w:val="21"/>
        </w:rPr>
        <w:t>1.5</w:t>
      </w:r>
      <w:r w:rsidRPr="00B01624">
        <w:rPr>
          <w:szCs w:val="21"/>
        </w:rPr>
        <w:t>倍行距；</w:t>
      </w:r>
    </w:p>
    <w:p w:rsidR="00B55BD9" w:rsidRPr="00B01624" w:rsidRDefault="004E1434">
      <w:pPr>
        <w:spacing w:line="360" w:lineRule="auto"/>
        <w:rPr>
          <w:szCs w:val="21"/>
        </w:rPr>
      </w:pPr>
      <w:r w:rsidRPr="00B01624">
        <w:rPr>
          <w:szCs w:val="21"/>
        </w:rPr>
        <w:t>页边距：上下左右均为</w:t>
      </w:r>
      <w:r w:rsidRPr="00B01624">
        <w:rPr>
          <w:szCs w:val="21"/>
        </w:rPr>
        <w:t>2.15cm,</w:t>
      </w:r>
      <w:r w:rsidRPr="00B01624">
        <w:rPr>
          <w:szCs w:val="21"/>
        </w:rPr>
        <w:t>装订线</w:t>
      </w:r>
      <w:r w:rsidRPr="00B01624">
        <w:rPr>
          <w:szCs w:val="21"/>
        </w:rPr>
        <w:t>0cm</w:t>
      </w:r>
      <w:r w:rsidRPr="00B01624">
        <w:rPr>
          <w:szCs w:val="21"/>
        </w:rPr>
        <w:t>；</w:t>
      </w:r>
    </w:p>
    <w:p w:rsidR="00B55BD9" w:rsidRPr="00B01624" w:rsidRDefault="004E1434">
      <w:pPr>
        <w:spacing w:line="360" w:lineRule="auto"/>
        <w:rPr>
          <w:szCs w:val="21"/>
        </w:rPr>
      </w:pPr>
      <w:r w:rsidRPr="00B01624">
        <w:rPr>
          <w:szCs w:val="21"/>
        </w:rPr>
        <w:t>页眉页脚：页眉页脚距边界</w:t>
      </w:r>
      <w:r w:rsidRPr="00B01624">
        <w:rPr>
          <w:szCs w:val="21"/>
        </w:rPr>
        <w:t>1.5cm,</w:t>
      </w:r>
      <w:r w:rsidRPr="00B01624">
        <w:rPr>
          <w:szCs w:val="21"/>
        </w:rPr>
        <w:t>不允许有页眉，页脚只允许有页码，页码采用阿拉伯数字，宋体五号，居中布置，页码应当连续，不得分章或节单独编码；</w:t>
      </w:r>
    </w:p>
    <w:p w:rsidR="00B55BD9" w:rsidRPr="00B01624" w:rsidRDefault="004E1434">
      <w:pPr>
        <w:spacing w:line="360" w:lineRule="auto"/>
        <w:rPr>
          <w:szCs w:val="21"/>
        </w:rPr>
      </w:pPr>
      <w:r w:rsidRPr="00B01624">
        <w:rPr>
          <w:szCs w:val="21"/>
        </w:rPr>
        <w:t>1</w:t>
      </w:r>
      <w:r w:rsidRPr="00B01624">
        <w:rPr>
          <w:szCs w:val="21"/>
        </w:rPr>
        <w:t>）表格内文字要求：宋体小四号字体</w:t>
      </w:r>
    </w:p>
    <w:p w:rsidR="00B55BD9" w:rsidRPr="00B01624" w:rsidRDefault="004E1434">
      <w:pPr>
        <w:spacing w:line="360" w:lineRule="auto"/>
        <w:rPr>
          <w:szCs w:val="21"/>
        </w:rPr>
      </w:pPr>
      <w:r w:rsidRPr="00B01624">
        <w:rPr>
          <w:szCs w:val="21"/>
        </w:rPr>
        <w:t>2</w:t>
      </w:r>
      <w:r w:rsidRPr="00B01624">
        <w:rPr>
          <w:szCs w:val="21"/>
        </w:rPr>
        <w:t>）图表字体、颜色不做限制</w:t>
      </w:r>
    </w:p>
    <w:p w:rsidR="00B55BD9" w:rsidRPr="00B01624" w:rsidRDefault="004E1434">
      <w:pPr>
        <w:spacing w:line="360" w:lineRule="auto"/>
        <w:rPr>
          <w:szCs w:val="21"/>
        </w:rPr>
      </w:pPr>
      <w:r w:rsidRPr="00B01624">
        <w:rPr>
          <w:szCs w:val="21"/>
        </w:rPr>
        <w:t>3</w:t>
      </w:r>
      <w:r w:rsidRPr="00B01624">
        <w:rPr>
          <w:szCs w:val="21"/>
        </w:rPr>
        <w:t>）图片：颜色不做限制</w:t>
      </w:r>
    </w:p>
    <w:p w:rsidR="00B55BD9" w:rsidRPr="00B01624" w:rsidRDefault="004E1434">
      <w:pPr>
        <w:spacing w:line="360" w:lineRule="auto"/>
        <w:rPr>
          <w:szCs w:val="21"/>
        </w:rPr>
      </w:pPr>
      <w:r w:rsidRPr="00B01624">
        <w:rPr>
          <w:szCs w:val="21"/>
        </w:rPr>
        <w:t>6</w:t>
      </w:r>
      <w:r w:rsidRPr="00B01624">
        <w:rPr>
          <w:szCs w:val="21"/>
        </w:rPr>
        <w:t>、编写软件及版本要求：</w:t>
      </w:r>
      <w:r w:rsidRPr="00B01624">
        <w:rPr>
          <w:szCs w:val="21"/>
        </w:rPr>
        <w:t>Microsoft Word</w:t>
      </w:r>
      <w:r w:rsidRPr="00B01624">
        <w:rPr>
          <w:szCs w:val="21"/>
        </w:rPr>
        <w:t>；</w:t>
      </w:r>
    </w:p>
    <w:p w:rsidR="00B55BD9" w:rsidRPr="00B01624" w:rsidRDefault="004E1434">
      <w:pPr>
        <w:spacing w:line="360" w:lineRule="auto"/>
        <w:rPr>
          <w:szCs w:val="21"/>
        </w:rPr>
      </w:pPr>
      <w:r w:rsidRPr="00B01624">
        <w:rPr>
          <w:szCs w:val="21"/>
        </w:rPr>
        <w:t>7</w:t>
      </w:r>
      <w:r w:rsidRPr="00B01624">
        <w:rPr>
          <w:szCs w:val="21"/>
        </w:rPr>
        <w:t>、技术标正文中不得出现投标人的名称和其他可识别投标人身份的字符（图表）、徽标、业绩、荣誉或人员姓名以及其他特殊标记等。</w:t>
      </w:r>
    </w:p>
    <w:p w:rsidR="00B55BD9" w:rsidRPr="00B01624" w:rsidRDefault="00B55BD9">
      <w:pPr>
        <w:rPr>
          <w:b/>
          <w:sz w:val="28"/>
          <w:szCs w:val="28"/>
        </w:rPr>
      </w:pPr>
    </w:p>
    <w:p w:rsidR="00B55BD9" w:rsidRPr="00B01624" w:rsidRDefault="004E1434">
      <w:pPr>
        <w:spacing w:line="360" w:lineRule="auto"/>
        <w:outlineLvl w:val="2"/>
      </w:pPr>
      <w:bookmarkStart w:id="3439" w:name="_Toc268523662"/>
      <w:bookmarkStart w:id="3440" w:name="_Toc413324758"/>
      <w:bookmarkStart w:id="3441" w:name="_Toc1239259548"/>
      <w:bookmarkStart w:id="3442" w:name="_Toc121332726"/>
      <w:bookmarkStart w:id="3443" w:name="_Toc1547095833"/>
      <w:bookmarkStart w:id="3444" w:name="_Toc369486507"/>
      <w:bookmarkStart w:id="3445" w:name="_Toc121419728"/>
      <w:r w:rsidRPr="00B01624">
        <w:rPr>
          <w:b/>
          <w:sz w:val="28"/>
          <w:szCs w:val="28"/>
        </w:rPr>
        <w:t>四、内容要求</w:t>
      </w:r>
      <w:bookmarkStart w:id="3446" w:name="_Toc419363896"/>
      <w:bookmarkEnd w:id="3439"/>
      <w:bookmarkEnd w:id="3440"/>
      <w:bookmarkEnd w:id="3441"/>
      <w:bookmarkEnd w:id="3442"/>
      <w:bookmarkEnd w:id="3443"/>
      <w:bookmarkEnd w:id="3444"/>
      <w:bookmarkEnd w:id="3445"/>
    </w:p>
    <w:p w:rsidR="00B55BD9" w:rsidRPr="00B01624" w:rsidRDefault="004E1434">
      <w:pPr>
        <w:spacing w:line="360" w:lineRule="auto"/>
        <w:rPr>
          <w:b/>
          <w:sz w:val="24"/>
        </w:rPr>
      </w:pPr>
      <w:r w:rsidRPr="00B01624">
        <w:t>（</w:t>
      </w:r>
      <w:r w:rsidRPr="00B01624">
        <w:rPr>
          <w:b/>
          <w:sz w:val="24"/>
        </w:rPr>
        <w:t>一</w:t>
      </w:r>
      <w:bookmarkEnd w:id="3446"/>
      <w:r w:rsidRPr="00B01624">
        <w:rPr>
          <w:b/>
          <w:sz w:val="24"/>
        </w:rPr>
        <w:t>）工程总承包工作大纲内容（暗标）</w:t>
      </w:r>
    </w:p>
    <w:p w:rsidR="00B55BD9" w:rsidRPr="00B01624" w:rsidRDefault="004E1434">
      <w:pPr>
        <w:spacing w:line="360" w:lineRule="auto"/>
        <w:rPr>
          <w:szCs w:val="21"/>
        </w:rPr>
      </w:pPr>
      <w:r w:rsidRPr="00B01624">
        <w:rPr>
          <w:szCs w:val="21"/>
        </w:rPr>
        <w:t>1.</w:t>
      </w:r>
      <w:r w:rsidRPr="00B01624">
        <w:rPr>
          <w:szCs w:val="21"/>
        </w:rPr>
        <w:t>概述</w:t>
      </w:r>
    </w:p>
    <w:p w:rsidR="00B55BD9" w:rsidRPr="00B01624" w:rsidRDefault="004E1434">
      <w:pPr>
        <w:spacing w:line="360" w:lineRule="auto"/>
        <w:rPr>
          <w:szCs w:val="21"/>
        </w:rPr>
      </w:pPr>
      <w:r w:rsidRPr="00B01624">
        <w:rPr>
          <w:szCs w:val="21"/>
        </w:rPr>
        <w:t>包含：项目简要介绍、项目范围、项目特点。</w:t>
      </w:r>
    </w:p>
    <w:p w:rsidR="00B55BD9" w:rsidRPr="00B01624" w:rsidRDefault="004E1434">
      <w:pPr>
        <w:spacing w:line="360" w:lineRule="auto"/>
        <w:rPr>
          <w:szCs w:val="21"/>
        </w:rPr>
      </w:pPr>
      <w:r w:rsidRPr="00B01624">
        <w:rPr>
          <w:szCs w:val="21"/>
        </w:rPr>
        <w:t>2.</w:t>
      </w:r>
      <w:r w:rsidRPr="00B01624">
        <w:rPr>
          <w:szCs w:val="21"/>
        </w:rPr>
        <w:t>总体实施方案</w:t>
      </w:r>
    </w:p>
    <w:p w:rsidR="00B55BD9" w:rsidRPr="00B01624" w:rsidRDefault="004E1434">
      <w:pPr>
        <w:spacing w:line="360" w:lineRule="auto"/>
        <w:rPr>
          <w:szCs w:val="21"/>
        </w:rPr>
      </w:pPr>
      <w:r w:rsidRPr="00B01624">
        <w:rPr>
          <w:szCs w:val="21"/>
        </w:rPr>
        <w:t>树立明确目标，包括工期、投资、质量计划等。详细编制本项目实施步骤、总体管理、控制标准、控制计划及控制方法、组织形式、项目阶段划分、项目工作分解结构、项目分包和采购计划、项目沟通与协调程序。</w:t>
      </w:r>
    </w:p>
    <w:p w:rsidR="00B55BD9" w:rsidRPr="00B01624" w:rsidRDefault="004E1434">
      <w:pPr>
        <w:spacing w:line="360" w:lineRule="auto"/>
        <w:rPr>
          <w:szCs w:val="21"/>
        </w:rPr>
      </w:pPr>
      <w:r w:rsidRPr="00B01624">
        <w:rPr>
          <w:szCs w:val="21"/>
        </w:rPr>
        <w:t>3.</w:t>
      </w:r>
      <w:r w:rsidRPr="00B01624">
        <w:rPr>
          <w:szCs w:val="21"/>
        </w:rPr>
        <w:t>项目实施要点</w:t>
      </w:r>
    </w:p>
    <w:p w:rsidR="00B55BD9" w:rsidRPr="00B01624" w:rsidRDefault="004E1434">
      <w:pPr>
        <w:spacing w:line="360" w:lineRule="auto"/>
        <w:rPr>
          <w:szCs w:val="21"/>
        </w:rPr>
      </w:pPr>
      <w:r w:rsidRPr="00B01624">
        <w:rPr>
          <w:szCs w:val="21"/>
        </w:rPr>
        <w:t>要求要点明确，包括勘察设计实施要点、采购实施要点、施工实施要点、试运行实施要点等。结合本项目特点，切合实际，先进可行，具有可操作性。</w:t>
      </w:r>
    </w:p>
    <w:p w:rsidR="00B55BD9" w:rsidRPr="00B01624" w:rsidRDefault="004E1434">
      <w:pPr>
        <w:spacing w:line="360" w:lineRule="auto"/>
        <w:rPr>
          <w:szCs w:val="21"/>
        </w:rPr>
      </w:pPr>
      <w:r w:rsidRPr="00B01624">
        <w:rPr>
          <w:szCs w:val="21"/>
        </w:rPr>
        <w:t>4.</w:t>
      </w:r>
      <w:r w:rsidRPr="00B01624">
        <w:rPr>
          <w:szCs w:val="21"/>
        </w:rPr>
        <w:t>项目管理要点</w:t>
      </w:r>
    </w:p>
    <w:p w:rsidR="00B55BD9" w:rsidRPr="00B01624" w:rsidRDefault="004E1434">
      <w:pPr>
        <w:spacing w:line="360" w:lineRule="auto"/>
        <w:rPr>
          <w:szCs w:val="21"/>
        </w:rPr>
      </w:pPr>
      <w:r w:rsidRPr="00B01624">
        <w:rPr>
          <w:szCs w:val="21"/>
        </w:rPr>
        <w:t>要求管理目标明确，切合实际，先进可行，具有可操作性。包括：合同管理要点、资源管理要点、质量控制要点、进度控制要点、费用估算及控制要点、安全管理要点、职业健康管理要点、环境管理要点、沟通和协调管理要点、财务管理要点、风险管理要点、文件及信息管理要点、报告制度等。</w:t>
      </w:r>
    </w:p>
    <w:p w:rsidR="00B55BD9" w:rsidRPr="00B01624" w:rsidRDefault="004E1434">
      <w:pPr>
        <w:spacing w:line="360" w:lineRule="auto"/>
        <w:rPr>
          <w:szCs w:val="21"/>
        </w:rPr>
      </w:pPr>
      <w:r w:rsidRPr="00B01624">
        <w:rPr>
          <w:szCs w:val="21"/>
        </w:rPr>
        <w:t>5.</w:t>
      </w:r>
      <w:r w:rsidRPr="00B01624">
        <w:rPr>
          <w:szCs w:val="21"/>
        </w:rPr>
        <w:t>设计及施工的配合</w:t>
      </w:r>
    </w:p>
    <w:p w:rsidR="00B55BD9" w:rsidRPr="00B01624" w:rsidRDefault="004E1434">
      <w:pPr>
        <w:spacing w:line="360" w:lineRule="auto"/>
        <w:rPr>
          <w:szCs w:val="21"/>
        </w:rPr>
      </w:pPr>
      <w:r w:rsidRPr="00B01624">
        <w:rPr>
          <w:szCs w:val="21"/>
        </w:rPr>
        <w:t>要求详细编制本项目设计及施工的协调配合计划。</w:t>
      </w:r>
      <w:bookmarkStart w:id="3447" w:name="_Toc419363897"/>
    </w:p>
    <w:p w:rsidR="00B55BD9" w:rsidRPr="00B01624" w:rsidRDefault="004E1434">
      <w:pPr>
        <w:spacing w:line="360" w:lineRule="auto"/>
        <w:rPr>
          <w:b/>
          <w:sz w:val="28"/>
          <w:szCs w:val="28"/>
        </w:rPr>
      </w:pPr>
      <w:r w:rsidRPr="00B01624">
        <w:rPr>
          <w:b/>
          <w:sz w:val="28"/>
          <w:szCs w:val="28"/>
        </w:rPr>
        <w:t>（二）施工组织设计</w:t>
      </w:r>
      <w:bookmarkEnd w:id="3447"/>
      <w:r w:rsidRPr="00B01624">
        <w:rPr>
          <w:b/>
          <w:sz w:val="28"/>
          <w:szCs w:val="28"/>
        </w:rPr>
        <w:t>（暗标）</w:t>
      </w:r>
    </w:p>
    <w:p w:rsidR="00B55BD9" w:rsidRPr="00B01624" w:rsidRDefault="004E1434">
      <w:pPr>
        <w:spacing w:line="460" w:lineRule="exact"/>
        <w:ind w:firstLineChars="200" w:firstLine="420"/>
        <w:rPr>
          <w:szCs w:val="21"/>
        </w:rPr>
      </w:pPr>
      <w:r w:rsidRPr="00B01624">
        <w:rPr>
          <w:szCs w:val="21"/>
        </w:rPr>
        <w:t>投标人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及装配式技术在本项目中的应用分析（如有）。</w:t>
      </w:r>
    </w:p>
    <w:p w:rsidR="00B55BD9" w:rsidRPr="00B01624" w:rsidRDefault="004E1434">
      <w:pPr>
        <w:spacing w:line="460" w:lineRule="exact"/>
        <w:ind w:firstLineChars="200" w:firstLine="420"/>
        <w:rPr>
          <w:szCs w:val="21"/>
        </w:rPr>
      </w:pPr>
      <w:r w:rsidRPr="00B01624">
        <w:rPr>
          <w:szCs w:val="21"/>
        </w:rPr>
        <w:t>施工组织设计除采用文字表述外可附下列图表，图表及格式要求附后。</w:t>
      </w:r>
    </w:p>
    <w:p w:rsidR="00B55BD9" w:rsidRPr="00B01624" w:rsidRDefault="004E1434">
      <w:pPr>
        <w:spacing w:line="460" w:lineRule="exact"/>
        <w:ind w:firstLineChars="200" w:firstLine="420"/>
        <w:rPr>
          <w:szCs w:val="21"/>
        </w:rPr>
      </w:pPr>
      <w:r w:rsidRPr="00B01624">
        <w:rPr>
          <w:szCs w:val="21"/>
        </w:rPr>
        <w:t>附表一</w:t>
      </w:r>
      <w:r w:rsidRPr="00B01624">
        <w:rPr>
          <w:szCs w:val="21"/>
        </w:rPr>
        <w:t xml:space="preserve">  </w:t>
      </w:r>
      <w:r w:rsidRPr="00B01624">
        <w:rPr>
          <w:szCs w:val="21"/>
        </w:rPr>
        <w:t>劳动力计划表</w:t>
      </w:r>
    </w:p>
    <w:p w:rsidR="00B55BD9" w:rsidRPr="00B01624" w:rsidRDefault="004E1434">
      <w:pPr>
        <w:spacing w:line="460" w:lineRule="exact"/>
        <w:ind w:firstLineChars="200" w:firstLine="420"/>
        <w:rPr>
          <w:szCs w:val="21"/>
        </w:rPr>
      </w:pPr>
      <w:r w:rsidRPr="00B01624">
        <w:rPr>
          <w:szCs w:val="21"/>
        </w:rPr>
        <w:t>附表二</w:t>
      </w:r>
      <w:r w:rsidRPr="00B01624">
        <w:rPr>
          <w:szCs w:val="21"/>
        </w:rPr>
        <w:t xml:space="preserve">  </w:t>
      </w:r>
      <w:r w:rsidRPr="00B01624">
        <w:t>计划开、竣工日期和施工进度计划（网络图或横道图）</w:t>
      </w:r>
    </w:p>
    <w:p w:rsidR="00B55BD9" w:rsidRPr="00B01624" w:rsidRDefault="004E1434">
      <w:pPr>
        <w:spacing w:line="460" w:lineRule="exact"/>
        <w:ind w:firstLineChars="200" w:firstLine="420"/>
        <w:rPr>
          <w:szCs w:val="21"/>
        </w:rPr>
      </w:pPr>
      <w:r w:rsidRPr="00B01624">
        <w:rPr>
          <w:szCs w:val="21"/>
        </w:rPr>
        <w:t>附表三</w:t>
      </w:r>
      <w:r w:rsidRPr="00B01624">
        <w:rPr>
          <w:szCs w:val="21"/>
        </w:rPr>
        <w:t xml:space="preserve">  </w:t>
      </w:r>
      <w:r w:rsidRPr="00B01624">
        <w:rPr>
          <w:szCs w:val="21"/>
        </w:rPr>
        <w:t>施工总平面图</w:t>
      </w:r>
    </w:p>
    <w:p w:rsidR="00B55BD9" w:rsidRPr="00B01624" w:rsidRDefault="004E1434">
      <w:pPr>
        <w:spacing w:line="460" w:lineRule="exact"/>
        <w:ind w:firstLineChars="200" w:firstLine="420"/>
        <w:rPr>
          <w:szCs w:val="21"/>
        </w:rPr>
      </w:pPr>
      <w:r w:rsidRPr="00B01624">
        <w:rPr>
          <w:szCs w:val="21"/>
        </w:rPr>
        <w:t>附表四</w:t>
      </w:r>
      <w:r w:rsidRPr="00B01624">
        <w:rPr>
          <w:szCs w:val="21"/>
        </w:rPr>
        <w:t xml:space="preserve">  </w:t>
      </w:r>
      <w:r w:rsidRPr="00B01624">
        <w:rPr>
          <w:szCs w:val="21"/>
        </w:rPr>
        <w:t>临时用地表</w:t>
      </w:r>
    </w:p>
    <w:p w:rsidR="00B55BD9" w:rsidRPr="00B01624" w:rsidRDefault="00B55BD9"/>
    <w:p w:rsidR="00B55BD9" w:rsidRPr="00B01624" w:rsidRDefault="004E1434">
      <w:r w:rsidRPr="00B01624">
        <w:t>附表一：劳动力计划表</w:t>
      </w:r>
    </w:p>
    <w:p w:rsidR="00B55BD9" w:rsidRPr="00B01624" w:rsidRDefault="004E1434">
      <w:pPr>
        <w:ind w:firstLineChars="3450" w:firstLine="7245"/>
        <w:rPr>
          <w:szCs w:val="21"/>
        </w:rPr>
      </w:pPr>
      <w:r w:rsidRPr="00B01624">
        <w:rPr>
          <w:szCs w:val="21"/>
        </w:rPr>
        <w:t xml:space="preserve"> </w:t>
      </w:r>
      <w:r w:rsidRPr="00B01624">
        <w:rPr>
          <w:szCs w:val="21"/>
        </w:rPr>
        <w:t>单位：人</w:t>
      </w:r>
    </w:p>
    <w:tbl>
      <w:tblPr>
        <w:tblW w:w="8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6"/>
        <w:gridCol w:w="1035"/>
        <w:gridCol w:w="1035"/>
        <w:gridCol w:w="1035"/>
        <w:gridCol w:w="1035"/>
        <w:gridCol w:w="1035"/>
        <w:gridCol w:w="1035"/>
        <w:gridCol w:w="1040"/>
      </w:tblGrid>
      <w:tr w:rsidR="00B55BD9" w:rsidRPr="00B01624">
        <w:trPr>
          <w:jc w:val="center"/>
        </w:trPr>
        <w:tc>
          <w:tcPr>
            <w:tcW w:w="1026" w:type="dxa"/>
            <w:vAlign w:val="center"/>
          </w:tcPr>
          <w:p w:rsidR="00B55BD9" w:rsidRPr="00B01624" w:rsidRDefault="004E1434">
            <w:pPr>
              <w:spacing w:line="360" w:lineRule="auto"/>
              <w:jc w:val="center"/>
              <w:rPr>
                <w:szCs w:val="21"/>
              </w:rPr>
            </w:pPr>
            <w:r w:rsidRPr="00B01624">
              <w:rPr>
                <w:szCs w:val="21"/>
              </w:rPr>
              <w:t>工种</w:t>
            </w:r>
          </w:p>
        </w:tc>
        <w:tc>
          <w:tcPr>
            <w:tcW w:w="7250" w:type="dxa"/>
            <w:gridSpan w:val="7"/>
            <w:vAlign w:val="center"/>
          </w:tcPr>
          <w:p w:rsidR="00B55BD9" w:rsidRPr="00B01624" w:rsidRDefault="004E1434">
            <w:pPr>
              <w:spacing w:line="360" w:lineRule="auto"/>
              <w:jc w:val="center"/>
              <w:rPr>
                <w:szCs w:val="21"/>
              </w:rPr>
            </w:pPr>
            <w:r w:rsidRPr="00B01624">
              <w:rPr>
                <w:szCs w:val="21"/>
              </w:rPr>
              <w:t>按工程施工阶段投入劳动力情况</w:t>
            </w:r>
          </w:p>
        </w:tc>
      </w:tr>
      <w:tr w:rsidR="00B55BD9" w:rsidRPr="00B01624">
        <w:trPr>
          <w:jc w:val="center"/>
        </w:trPr>
        <w:tc>
          <w:tcPr>
            <w:tcW w:w="1026"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40" w:type="dxa"/>
            <w:vAlign w:val="center"/>
          </w:tcPr>
          <w:p w:rsidR="00B55BD9" w:rsidRPr="00B01624" w:rsidRDefault="00B55BD9">
            <w:pPr>
              <w:spacing w:line="360" w:lineRule="auto"/>
              <w:jc w:val="center"/>
              <w:rPr>
                <w:szCs w:val="21"/>
              </w:rPr>
            </w:pPr>
          </w:p>
        </w:tc>
      </w:tr>
      <w:tr w:rsidR="00B55BD9" w:rsidRPr="00B01624">
        <w:trPr>
          <w:jc w:val="center"/>
        </w:trPr>
        <w:tc>
          <w:tcPr>
            <w:tcW w:w="1026"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40" w:type="dxa"/>
            <w:vAlign w:val="center"/>
          </w:tcPr>
          <w:p w:rsidR="00B55BD9" w:rsidRPr="00B01624" w:rsidRDefault="00B55BD9">
            <w:pPr>
              <w:spacing w:line="360" w:lineRule="auto"/>
              <w:jc w:val="center"/>
              <w:rPr>
                <w:szCs w:val="21"/>
              </w:rPr>
            </w:pPr>
          </w:p>
        </w:tc>
      </w:tr>
      <w:tr w:rsidR="00B55BD9" w:rsidRPr="00B01624">
        <w:trPr>
          <w:jc w:val="center"/>
        </w:trPr>
        <w:tc>
          <w:tcPr>
            <w:tcW w:w="1026"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40" w:type="dxa"/>
            <w:vAlign w:val="center"/>
          </w:tcPr>
          <w:p w:rsidR="00B55BD9" w:rsidRPr="00B01624" w:rsidRDefault="00B55BD9">
            <w:pPr>
              <w:spacing w:line="360" w:lineRule="auto"/>
              <w:jc w:val="center"/>
              <w:rPr>
                <w:szCs w:val="21"/>
              </w:rPr>
            </w:pPr>
          </w:p>
        </w:tc>
      </w:tr>
      <w:tr w:rsidR="00B55BD9" w:rsidRPr="00B01624">
        <w:trPr>
          <w:jc w:val="center"/>
        </w:trPr>
        <w:tc>
          <w:tcPr>
            <w:tcW w:w="1026"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40" w:type="dxa"/>
            <w:vAlign w:val="center"/>
          </w:tcPr>
          <w:p w:rsidR="00B55BD9" w:rsidRPr="00B01624" w:rsidRDefault="00B55BD9">
            <w:pPr>
              <w:spacing w:line="360" w:lineRule="auto"/>
              <w:jc w:val="center"/>
              <w:rPr>
                <w:szCs w:val="21"/>
              </w:rPr>
            </w:pPr>
          </w:p>
        </w:tc>
      </w:tr>
      <w:tr w:rsidR="00B55BD9" w:rsidRPr="00B01624">
        <w:trPr>
          <w:jc w:val="center"/>
        </w:trPr>
        <w:tc>
          <w:tcPr>
            <w:tcW w:w="1026"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35" w:type="dxa"/>
            <w:vAlign w:val="center"/>
          </w:tcPr>
          <w:p w:rsidR="00B55BD9" w:rsidRPr="00B01624" w:rsidRDefault="00B55BD9">
            <w:pPr>
              <w:spacing w:line="360" w:lineRule="auto"/>
              <w:jc w:val="center"/>
              <w:rPr>
                <w:szCs w:val="21"/>
              </w:rPr>
            </w:pPr>
          </w:p>
        </w:tc>
        <w:tc>
          <w:tcPr>
            <w:tcW w:w="1040" w:type="dxa"/>
            <w:vAlign w:val="center"/>
          </w:tcPr>
          <w:p w:rsidR="00B55BD9" w:rsidRPr="00B01624" w:rsidRDefault="00B55BD9">
            <w:pPr>
              <w:spacing w:line="360" w:lineRule="auto"/>
              <w:jc w:val="center"/>
              <w:rPr>
                <w:szCs w:val="21"/>
              </w:rPr>
            </w:pPr>
          </w:p>
        </w:tc>
      </w:tr>
    </w:tbl>
    <w:p w:rsidR="00B55BD9" w:rsidRPr="00B01624" w:rsidRDefault="00B55BD9"/>
    <w:p w:rsidR="00B55BD9" w:rsidRPr="00B01624" w:rsidRDefault="00B55BD9">
      <w:pPr>
        <w:rPr>
          <w:b/>
        </w:rPr>
      </w:pPr>
    </w:p>
    <w:p w:rsidR="00B55BD9" w:rsidRPr="00B01624" w:rsidRDefault="004E1434">
      <w:r w:rsidRPr="00B01624">
        <w:t>附表二：计划开、竣工日期和施工进度计划（网络图或横道图）</w:t>
      </w:r>
    </w:p>
    <w:p w:rsidR="00B55BD9" w:rsidRPr="00B01624" w:rsidRDefault="004E1434">
      <w:pPr>
        <w:spacing w:line="460" w:lineRule="exact"/>
        <w:ind w:left="-6" w:firstLine="420"/>
      </w:pPr>
      <w:r w:rsidRPr="00B01624">
        <w:t xml:space="preserve">1. </w:t>
      </w:r>
      <w:r w:rsidRPr="00B01624">
        <w:t>投标人应提交施工进度计划，说明按招标文件要求的工期进行施工的各个关键日期。中标的投标人还应按合同条件有关条款的要求提交详细的施工进度计划。</w:t>
      </w:r>
    </w:p>
    <w:p w:rsidR="00B55BD9" w:rsidRPr="00B01624" w:rsidRDefault="004E1434">
      <w:pPr>
        <w:spacing w:line="460" w:lineRule="exact"/>
        <w:ind w:left="-6" w:firstLine="420"/>
      </w:pPr>
      <w:r w:rsidRPr="00B01624">
        <w:t xml:space="preserve">2. </w:t>
      </w:r>
      <w:r w:rsidRPr="00B01624">
        <w:t>施工进度计划可采用网络图（或横道图）表示，说明计划开工日期和各分项工程各阶段的完工日期和分包合同签订的日期。</w:t>
      </w:r>
    </w:p>
    <w:p w:rsidR="00B55BD9" w:rsidRPr="00B01624" w:rsidRDefault="004E1434">
      <w:pPr>
        <w:spacing w:line="460" w:lineRule="exact"/>
        <w:ind w:left="-6" w:firstLine="420"/>
      </w:pPr>
      <w:r w:rsidRPr="00B01624">
        <w:t xml:space="preserve">3. </w:t>
      </w:r>
      <w:r w:rsidRPr="00B01624">
        <w:t>施工进度计划应与施工组织设计相适应。</w:t>
      </w:r>
    </w:p>
    <w:p w:rsidR="00B55BD9" w:rsidRPr="00B01624" w:rsidRDefault="00B55BD9"/>
    <w:p w:rsidR="00B55BD9" w:rsidRPr="00B01624" w:rsidRDefault="004E1434">
      <w:r w:rsidRPr="00B01624">
        <w:t>附表三：施工总平面图</w:t>
      </w:r>
    </w:p>
    <w:p w:rsidR="00B55BD9" w:rsidRPr="00B01624" w:rsidRDefault="004E1434">
      <w:pPr>
        <w:spacing w:line="460" w:lineRule="exact"/>
        <w:ind w:firstLineChars="200" w:firstLine="420"/>
        <w:rPr>
          <w:szCs w:val="21"/>
        </w:rPr>
      </w:pPr>
      <w:r w:rsidRPr="00B01624">
        <w:rPr>
          <w:szCs w:val="21"/>
        </w:rPr>
        <w:t>投标人应递交一份施工总平面图，绘出现场临时设施布置图表并附文字说明，说明临时设施、加工车间、现场办公、设备及仓储、供电、供水、卫生、生活、道路、消防等设施的情况和布置。</w:t>
      </w:r>
    </w:p>
    <w:p w:rsidR="00B55BD9" w:rsidRPr="00B01624" w:rsidRDefault="00B55BD9"/>
    <w:p w:rsidR="00B55BD9" w:rsidRPr="00B01624" w:rsidRDefault="004E1434">
      <w:r w:rsidRPr="00B01624">
        <w:t>附表四：临时用地表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6"/>
        <w:gridCol w:w="2357"/>
        <w:gridCol w:w="2356"/>
        <w:gridCol w:w="2357"/>
      </w:tblGrid>
      <w:tr w:rsidR="00B55BD9" w:rsidRPr="00B01624">
        <w:trPr>
          <w:trHeight w:val="613"/>
          <w:jc w:val="center"/>
        </w:trPr>
        <w:tc>
          <w:tcPr>
            <w:tcW w:w="2356" w:type="dxa"/>
            <w:vAlign w:val="center"/>
          </w:tcPr>
          <w:p w:rsidR="00B55BD9" w:rsidRPr="00B01624" w:rsidRDefault="004E1434">
            <w:pPr>
              <w:jc w:val="center"/>
            </w:pPr>
            <w:r w:rsidRPr="00B01624">
              <w:rPr>
                <w:szCs w:val="21"/>
              </w:rPr>
              <w:t>用途</w:t>
            </w:r>
          </w:p>
        </w:tc>
        <w:tc>
          <w:tcPr>
            <w:tcW w:w="2357" w:type="dxa"/>
            <w:vAlign w:val="center"/>
          </w:tcPr>
          <w:p w:rsidR="00B55BD9" w:rsidRPr="00B01624" w:rsidRDefault="004E1434">
            <w:pPr>
              <w:jc w:val="center"/>
            </w:pPr>
            <w:r w:rsidRPr="00B01624">
              <w:rPr>
                <w:szCs w:val="21"/>
              </w:rPr>
              <w:t>面积（平方米）</w:t>
            </w:r>
          </w:p>
        </w:tc>
        <w:tc>
          <w:tcPr>
            <w:tcW w:w="2356" w:type="dxa"/>
            <w:vAlign w:val="center"/>
          </w:tcPr>
          <w:p w:rsidR="00B55BD9" w:rsidRPr="00B01624" w:rsidRDefault="004E1434">
            <w:pPr>
              <w:jc w:val="center"/>
            </w:pPr>
            <w:r w:rsidRPr="00B01624">
              <w:rPr>
                <w:szCs w:val="21"/>
              </w:rPr>
              <w:t>位置</w:t>
            </w:r>
          </w:p>
        </w:tc>
        <w:tc>
          <w:tcPr>
            <w:tcW w:w="2357" w:type="dxa"/>
            <w:vAlign w:val="center"/>
          </w:tcPr>
          <w:p w:rsidR="00B55BD9" w:rsidRPr="00B01624" w:rsidRDefault="004E1434">
            <w:pPr>
              <w:jc w:val="center"/>
            </w:pPr>
            <w:r w:rsidRPr="00B01624">
              <w:rPr>
                <w:szCs w:val="21"/>
              </w:rPr>
              <w:t>需用时间</w:t>
            </w:r>
          </w:p>
        </w:tc>
      </w:tr>
      <w:tr w:rsidR="00B55BD9" w:rsidRPr="00B01624">
        <w:trPr>
          <w:trHeight w:val="513"/>
          <w:jc w:val="center"/>
        </w:trPr>
        <w:tc>
          <w:tcPr>
            <w:tcW w:w="2356" w:type="dxa"/>
          </w:tcPr>
          <w:p w:rsidR="00B55BD9" w:rsidRPr="00B01624" w:rsidRDefault="00B55BD9"/>
        </w:tc>
        <w:tc>
          <w:tcPr>
            <w:tcW w:w="2357" w:type="dxa"/>
          </w:tcPr>
          <w:p w:rsidR="00B55BD9" w:rsidRPr="00B01624" w:rsidRDefault="00B55BD9"/>
        </w:tc>
        <w:tc>
          <w:tcPr>
            <w:tcW w:w="2356" w:type="dxa"/>
          </w:tcPr>
          <w:p w:rsidR="00B55BD9" w:rsidRPr="00B01624" w:rsidRDefault="00B55BD9"/>
        </w:tc>
        <w:tc>
          <w:tcPr>
            <w:tcW w:w="2357" w:type="dxa"/>
          </w:tcPr>
          <w:p w:rsidR="00B55BD9" w:rsidRPr="00B01624" w:rsidRDefault="00B55BD9"/>
        </w:tc>
      </w:tr>
      <w:tr w:rsidR="00B55BD9" w:rsidRPr="00B01624">
        <w:trPr>
          <w:trHeight w:val="513"/>
          <w:jc w:val="center"/>
        </w:trPr>
        <w:tc>
          <w:tcPr>
            <w:tcW w:w="2356" w:type="dxa"/>
          </w:tcPr>
          <w:p w:rsidR="00B55BD9" w:rsidRPr="00B01624" w:rsidRDefault="00B55BD9"/>
        </w:tc>
        <w:tc>
          <w:tcPr>
            <w:tcW w:w="2357" w:type="dxa"/>
          </w:tcPr>
          <w:p w:rsidR="00B55BD9" w:rsidRPr="00B01624" w:rsidRDefault="00B55BD9"/>
        </w:tc>
        <w:tc>
          <w:tcPr>
            <w:tcW w:w="2356" w:type="dxa"/>
          </w:tcPr>
          <w:p w:rsidR="00B55BD9" w:rsidRPr="00B01624" w:rsidRDefault="00B55BD9"/>
        </w:tc>
        <w:tc>
          <w:tcPr>
            <w:tcW w:w="2357" w:type="dxa"/>
          </w:tcPr>
          <w:p w:rsidR="00B55BD9" w:rsidRPr="00B01624" w:rsidRDefault="00B55BD9"/>
        </w:tc>
      </w:tr>
      <w:tr w:rsidR="00B55BD9" w:rsidRPr="00B01624">
        <w:trPr>
          <w:trHeight w:val="514"/>
          <w:jc w:val="center"/>
        </w:trPr>
        <w:tc>
          <w:tcPr>
            <w:tcW w:w="2356" w:type="dxa"/>
          </w:tcPr>
          <w:p w:rsidR="00B55BD9" w:rsidRPr="00B01624" w:rsidRDefault="00B55BD9"/>
        </w:tc>
        <w:tc>
          <w:tcPr>
            <w:tcW w:w="2357" w:type="dxa"/>
          </w:tcPr>
          <w:p w:rsidR="00B55BD9" w:rsidRPr="00B01624" w:rsidRDefault="00B55BD9"/>
        </w:tc>
        <w:tc>
          <w:tcPr>
            <w:tcW w:w="2356" w:type="dxa"/>
          </w:tcPr>
          <w:p w:rsidR="00B55BD9" w:rsidRPr="00B01624" w:rsidRDefault="00B55BD9"/>
        </w:tc>
        <w:tc>
          <w:tcPr>
            <w:tcW w:w="2357" w:type="dxa"/>
          </w:tcPr>
          <w:p w:rsidR="00B55BD9" w:rsidRPr="00B01624" w:rsidRDefault="00B55BD9"/>
        </w:tc>
      </w:tr>
      <w:tr w:rsidR="00B55BD9" w:rsidRPr="00B01624">
        <w:trPr>
          <w:trHeight w:val="513"/>
          <w:jc w:val="center"/>
        </w:trPr>
        <w:tc>
          <w:tcPr>
            <w:tcW w:w="2356" w:type="dxa"/>
          </w:tcPr>
          <w:p w:rsidR="00B55BD9" w:rsidRPr="00B01624" w:rsidRDefault="00B55BD9"/>
        </w:tc>
        <w:tc>
          <w:tcPr>
            <w:tcW w:w="2357" w:type="dxa"/>
          </w:tcPr>
          <w:p w:rsidR="00B55BD9" w:rsidRPr="00B01624" w:rsidRDefault="00B55BD9"/>
        </w:tc>
        <w:tc>
          <w:tcPr>
            <w:tcW w:w="2356" w:type="dxa"/>
          </w:tcPr>
          <w:p w:rsidR="00B55BD9" w:rsidRPr="00B01624" w:rsidRDefault="00B55BD9"/>
        </w:tc>
        <w:tc>
          <w:tcPr>
            <w:tcW w:w="2357" w:type="dxa"/>
          </w:tcPr>
          <w:p w:rsidR="00B55BD9" w:rsidRPr="00B01624" w:rsidRDefault="00B55BD9"/>
        </w:tc>
      </w:tr>
    </w:tbl>
    <w:p w:rsidR="00B55BD9" w:rsidRPr="00B01624" w:rsidRDefault="00B55BD9"/>
    <w:p w:rsidR="00B55BD9" w:rsidRPr="00B01624" w:rsidRDefault="00B55BD9"/>
    <w:p w:rsidR="00B55BD9" w:rsidRPr="00B01624" w:rsidRDefault="00B55BD9" w:rsidP="00B01624">
      <w:pPr>
        <w:spacing w:beforeLines="50" w:afterLines="100" w:line="440" w:lineRule="exact"/>
        <w:ind w:right="420"/>
        <w:jc w:val="center"/>
        <w:rPr>
          <w:sz w:val="28"/>
          <w:szCs w:val="28"/>
        </w:rPr>
        <w:sectPr w:rsidR="00B55BD9" w:rsidRPr="00B01624">
          <w:pgSz w:w="11905" w:h="16838"/>
          <w:pgMar w:top="1440" w:right="1803" w:bottom="1440" w:left="1803" w:header="720" w:footer="850" w:gutter="0"/>
          <w:cols w:space="720"/>
          <w:docGrid w:linePitch="312"/>
        </w:sectPr>
      </w:pPr>
    </w:p>
    <w:p w:rsidR="00B55BD9" w:rsidRPr="00B01624" w:rsidRDefault="004E1434">
      <w:pPr>
        <w:jc w:val="center"/>
        <w:rPr>
          <w:sz w:val="28"/>
          <w:szCs w:val="28"/>
        </w:rPr>
      </w:pPr>
      <w:r w:rsidRPr="00B01624">
        <w:rPr>
          <w:sz w:val="28"/>
          <w:szCs w:val="28"/>
        </w:rPr>
        <w:t>（项目名称）总承包招标</w:t>
      </w:r>
    </w:p>
    <w:p w:rsidR="00B55BD9" w:rsidRPr="00B01624" w:rsidRDefault="00B55BD9">
      <w:pPr>
        <w:jc w:val="center"/>
        <w:rPr>
          <w:sz w:val="28"/>
          <w:szCs w:val="28"/>
        </w:rPr>
      </w:pPr>
    </w:p>
    <w:p w:rsidR="00B55BD9" w:rsidRPr="00B01624" w:rsidRDefault="004E1434" w:rsidP="00B01624">
      <w:pPr>
        <w:spacing w:beforeLines="100"/>
        <w:jc w:val="center"/>
        <w:rPr>
          <w:sz w:val="52"/>
          <w:szCs w:val="52"/>
        </w:rPr>
      </w:pPr>
      <w:r w:rsidRPr="00B01624">
        <w:rPr>
          <w:sz w:val="52"/>
          <w:szCs w:val="52"/>
        </w:rPr>
        <w:t>投</w:t>
      </w:r>
      <w:r w:rsidRPr="00B01624">
        <w:rPr>
          <w:sz w:val="52"/>
          <w:szCs w:val="52"/>
        </w:rPr>
        <w:t xml:space="preserve">  </w:t>
      </w:r>
      <w:r w:rsidRPr="00B01624">
        <w:rPr>
          <w:sz w:val="52"/>
          <w:szCs w:val="52"/>
        </w:rPr>
        <w:t>标</w:t>
      </w:r>
      <w:r w:rsidRPr="00B01624">
        <w:rPr>
          <w:sz w:val="52"/>
          <w:szCs w:val="52"/>
        </w:rPr>
        <w:t xml:space="preserve">  </w:t>
      </w:r>
      <w:r w:rsidRPr="00B01624">
        <w:rPr>
          <w:sz w:val="52"/>
          <w:szCs w:val="52"/>
        </w:rPr>
        <w:t>文</w:t>
      </w:r>
      <w:r w:rsidRPr="00B01624">
        <w:rPr>
          <w:sz w:val="52"/>
          <w:szCs w:val="52"/>
        </w:rPr>
        <w:t xml:space="preserve">  </w:t>
      </w:r>
      <w:r w:rsidRPr="00B01624">
        <w:rPr>
          <w:sz w:val="52"/>
          <w:szCs w:val="52"/>
        </w:rPr>
        <w:t>件</w:t>
      </w:r>
    </w:p>
    <w:p w:rsidR="00B55BD9" w:rsidRPr="00B01624" w:rsidRDefault="00B55BD9">
      <w:pPr>
        <w:jc w:val="center"/>
        <w:rPr>
          <w:sz w:val="32"/>
          <w:szCs w:val="32"/>
        </w:rPr>
      </w:pPr>
    </w:p>
    <w:p w:rsidR="00B55BD9" w:rsidRPr="00B01624" w:rsidRDefault="00B55BD9">
      <w:pPr>
        <w:rPr>
          <w:sz w:val="32"/>
          <w:szCs w:val="32"/>
        </w:rPr>
      </w:pPr>
    </w:p>
    <w:p w:rsidR="00B55BD9" w:rsidRPr="00B01624" w:rsidRDefault="00B55BD9">
      <w:pPr>
        <w:jc w:val="center"/>
        <w:rPr>
          <w:sz w:val="32"/>
          <w:szCs w:val="32"/>
        </w:rPr>
      </w:pPr>
    </w:p>
    <w:p w:rsidR="00B55BD9" w:rsidRPr="00B01624" w:rsidRDefault="004E1434">
      <w:pPr>
        <w:spacing w:line="360" w:lineRule="auto"/>
        <w:ind w:firstLineChars="850" w:firstLine="2380"/>
        <w:rPr>
          <w:sz w:val="28"/>
          <w:szCs w:val="28"/>
          <w:u w:val="single"/>
        </w:rPr>
      </w:pPr>
      <w:r w:rsidRPr="00B01624">
        <w:rPr>
          <w:sz w:val="28"/>
          <w:szCs w:val="28"/>
        </w:rPr>
        <w:t>项目招标编号：</w:t>
      </w:r>
    </w:p>
    <w:p w:rsidR="00B55BD9" w:rsidRPr="00B01624" w:rsidRDefault="00B55BD9">
      <w:pPr>
        <w:jc w:val="center"/>
        <w:rPr>
          <w:sz w:val="32"/>
          <w:szCs w:val="32"/>
        </w:rPr>
      </w:pPr>
    </w:p>
    <w:p w:rsidR="00B55BD9" w:rsidRPr="00B01624" w:rsidRDefault="00B55BD9">
      <w:pPr>
        <w:rPr>
          <w:sz w:val="32"/>
          <w:szCs w:val="32"/>
        </w:rPr>
      </w:pPr>
    </w:p>
    <w:p w:rsidR="00B55BD9" w:rsidRPr="00B01624" w:rsidRDefault="00B55BD9">
      <w:pPr>
        <w:jc w:val="center"/>
        <w:rPr>
          <w:sz w:val="32"/>
          <w:szCs w:val="32"/>
        </w:rPr>
      </w:pPr>
    </w:p>
    <w:p w:rsidR="00B55BD9" w:rsidRPr="00B01624" w:rsidRDefault="00B55BD9">
      <w:pPr>
        <w:rPr>
          <w:sz w:val="32"/>
          <w:szCs w:val="32"/>
        </w:rPr>
      </w:pPr>
    </w:p>
    <w:p w:rsidR="00B55BD9" w:rsidRPr="00B01624" w:rsidRDefault="00B55BD9">
      <w:pPr>
        <w:jc w:val="center"/>
        <w:rPr>
          <w:sz w:val="32"/>
          <w:szCs w:val="32"/>
        </w:rPr>
      </w:pPr>
    </w:p>
    <w:p w:rsidR="00B55BD9" w:rsidRPr="00B01624" w:rsidRDefault="00B55BD9">
      <w:pPr>
        <w:jc w:val="center"/>
        <w:rPr>
          <w:sz w:val="32"/>
          <w:szCs w:val="32"/>
        </w:rPr>
      </w:pPr>
    </w:p>
    <w:p w:rsidR="00B55BD9" w:rsidRPr="00B01624" w:rsidRDefault="004E1434">
      <w:pPr>
        <w:spacing w:line="360" w:lineRule="auto"/>
        <w:ind w:firstLineChars="400" w:firstLine="1120"/>
        <w:rPr>
          <w:sz w:val="28"/>
          <w:szCs w:val="28"/>
          <w:u w:val="single"/>
        </w:rPr>
      </w:pPr>
      <w:r w:rsidRPr="00B01624">
        <w:rPr>
          <w:sz w:val="28"/>
          <w:szCs w:val="28"/>
        </w:rPr>
        <w:t>投标内容：</w:t>
      </w:r>
      <w:r w:rsidRPr="00B01624">
        <w:rPr>
          <w:sz w:val="28"/>
          <w:szCs w:val="28"/>
          <w:u w:val="single"/>
        </w:rPr>
        <w:t xml:space="preserve">              </w:t>
      </w:r>
      <w:r w:rsidRPr="00B01624">
        <w:rPr>
          <w:sz w:val="28"/>
          <w:szCs w:val="28"/>
          <w:u w:val="single"/>
        </w:rPr>
        <w:t>设计标</w:t>
      </w:r>
      <w:r w:rsidRPr="00B01624">
        <w:rPr>
          <w:sz w:val="28"/>
          <w:szCs w:val="28"/>
          <w:u w:val="single"/>
        </w:rPr>
        <w:t xml:space="preserve"> </w:t>
      </w:r>
      <w:r w:rsidRPr="00B01624">
        <w:rPr>
          <w:sz w:val="28"/>
          <w:szCs w:val="28"/>
          <w:u w:val="single"/>
        </w:rPr>
        <w:t>（暗标）</w:t>
      </w:r>
      <w:r w:rsidRPr="00B01624">
        <w:rPr>
          <w:sz w:val="28"/>
          <w:szCs w:val="28"/>
          <w:u w:val="single"/>
        </w:rPr>
        <w:t xml:space="preserve">        </w:t>
      </w:r>
    </w:p>
    <w:p w:rsidR="00B55BD9" w:rsidRPr="00B01624" w:rsidRDefault="00B55BD9">
      <w:pPr>
        <w:spacing w:line="360" w:lineRule="auto"/>
        <w:ind w:firstLineChars="400" w:firstLine="1120"/>
        <w:rPr>
          <w:sz w:val="28"/>
          <w:szCs w:val="28"/>
          <w:u w:val="single"/>
        </w:rPr>
      </w:pPr>
    </w:p>
    <w:p w:rsidR="00B55BD9" w:rsidRPr="00B01624" w:rsidRDefault="004E1434">
      <w:pPr>
        <w:spacing w:line="360" w:lineRule="auto"/>
        <w:ind w:firstLineChars="400" w:firstLine="1120"/>
        <w:rPr>
          <w:sz w:val="28"/>
          <w:szCs w:val="28"/>
        </w:rPr>
      </w:pPr>
      <w:r w:rsidRPr="00B01624">
        <w:rPr>
          <w:sz w:val="28"/>
          <w:szCs w:val="28"/>
        </w:rPr>
        <w:t>投标人：（盖法人单位电子印章）</w:t>
      </w:r>
    </w:p>
    <w:p w:rsidR="00B55BD9" w:rsidRPr="00B01624" w:rsidRDefault="00B55BD9">
      <w:pPr>
        <w:spacing w:line="360" w:lineRule="auto"/>
        <w:ind w:firstLineChars="400" w:firstLine="1120"/>
        <w:rPr>
          <w:sz w:val="28"/>
          <w:szCs w:val="28"/>
        </w:rPr>
      </w:pPr>
    </w:p>
    <w:p w:rsidR="00B55BD9" w:rsidRPr="00B01624" w:rsidRDefault="00B55BD9">
      <w:pPr>
        <w:spacing w:line="360" w:lineRule="auto"/>
        <w:ind w:firstLineChars="400" w:firstLine="1120"/>
        <w:rPr>
          <w:sz w:val="28"/>
          <w:szCs w:val="28"/>
        </w:rPr>
      </w:pPr>
    </w:p>
    <w:p w:rsidR="00B55BD9" w:rsidRPr="00B01624" w:rsidRDefault="004E1434">
      <w:pPr>
        <w:spacing w:line="360" w:lineRule="auto"/>
        <w:ind w:firstLineChars="1500" w:firstLine="4200"/>
        <w:rPr>
          <w:sz w:val="28"/>
          <w:szCs w:val="28"/>
        </w:rPr>
      </w:pPr>
      <w:r w:rsidRPr="00B01624">
        <w:rPr>
          <w:sz w:val="28"/>
          <w:szCs w:val="28"/>
        </w:rPr>
        <w:t>年月日</w:t>
      </w:r>
    </w:p>
    <w:p w:rsidR="00B55BD9" w:rsidRPr="00B01624" w:rsidRDefault="004E1434">
      <w:pPr>
        <w:spacing w:line="360" w:lineRule="auto"/>
        <w:ind w:firstLine="420"/>
        <w:rPr>
          <w:sz w:val="28"/>
          <w:szCs w:val="28"/>
        </w:rPr>
      </w:pPr>
      <w:r w:rsidRPr="00B01624">
        <w:br w:type="page"/>
      </w:r>
    </w:p>
    <w:p w:rsidR="00B55BD9" w:rsidRPr="00B01624" w:rsidRDefault="004E1434">
      <w:pPr>
        <w:keepNext/>
        <w:keepLines/>
        <w:spacing w:before="60" w:after="60" w:line="413" w:lineRule="auto"/>
        <w:outlineLvl w:val="1"/>
        <w:rPr>
          <w:b/>
          <w:bCs/>
          <w:sz w:val="30"/>
          <w:szCs w:val="30"/>
        </w:rPr>
      </w:pPr>
      <w:bookmarkStart w:id="3448" w:name="_Toc500974461"/>
      <w:bookmarkStart w:id="3449" w:name="_Toc896952721"/>
      <w:bookmarkStart w:id="3450" w:name="_Toc985009482"/>
      <w:bookmarkStart w:id="3451" w:name="_Toc1199382982"/>
      <w:bookmarkStart w:id="3452" w:name="_Toc1928367482"/>
      <w:bookmarkStart w:id="3453" w:name="_Toc1969776416"/>
      <w:bookmarkStart w:id="3454" w:name="_Toc121332727"/>
      <w:bookmarkStart w:id="3455" w:name="_Toc1345486540"/>
      <w:bookmarkStart w:id="3456" w:name="_Toc59203274"/>
      <w:bookmarkStart w:id="3457" w:name="_Toc1394491349"/>
      <w:bookmarkStart w:id="3458" w:name="_Toc1495527067"/>
      <w:bookmarkStart w:id="3459" w:name="_Toc121419729"/>
      <w:bookmarkStart w:id="3460" w:name="_Toc404502419"/>
      <w:bookmarkStart w:id="3461" w:name="_Toc228850"/>
      <w:bookmarkStart w:id="3462" w:name="_Toc1323042800"/>
      <w:r w:rsidRPr="00B01624">
        <w:rPr>
          <w:rFonts w:eastAsia="黑体"/>
          <w:b/>
          <w:bCs/>
          <w:sz w:val="30"/>
          <w:szCs w:val="30"/>
        </w:rPr>
        <w:t>设计标</w:t>
      </w:r>
      <w:r w:rsidRPr="00B01624">
        <w:rPr>
          <w:rFonts w:eastAsia="黑体"/>
          <w:b/>
          <w:bCs/>
          <w:sz w:val="30"/>
          <w:szCs w:val="30"/>
        </w:rPr>
        <w:t xml:space="preserve"> </w:t>
      </w:r>
      <w:r w:rsidRPr="00B01624">
        <w:rPr>
          <w:rFonts w:eastAsia="黑体"/>
          <w:b/>
          <w:bCs/>
          <w:sz w:val="30"/>
          <w:szCs w:val="30"/>
        </w:rPr>
        <w:t>（暗标）</w:t>
      </w:r>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p>
    <w:p w:rsidR="00B55BD9" w:rsidRPr="00B01624" w:rsidRDefault="004E1434">
      <w:pPr>
        <w:spacing w:line="360" w:lineRule="auto"/>
        <w:outlineLvl w:val="2"/>
        <w:rPr>
          <w:sz w:val="28"/>
          <w:szCs w:val="28"/>
        </w:rPr>
      </w:pPr>
      <w:bookmarkStart w:id="3463" w:name="_Toc1282513966"/>
      <w:bookmarkStart w:id="3464" w:name="_Toc132854782"/>
      <w:bookmarkStart w:id="3465" w:name="_Toc792969621"/>
      <w:bookmarkStart w:id="3466" w:name="_Toc1717660817"/>
      <w:bookmarkStart w:id="3467" w:name="_Toc979241899"/>
      <w:bookmarkStart w:id="3468" w:name="_Toc121419730"/>
      <w:bookmarkStart w:id="3469" w:name="_Toc121332728"/>
      <w:r w:rsidRPr="00B01624">
        <w:rPr>
          <w:sz w:val="28"/>
          <w:szCs w:val="28"/>
        </w:rPr>
        <w:t>一、内容要求</w:t>
      </w:r>
      <w:bookmarkEnd w:id="3463"/>
      <w:bookmarkEnd w:id="3464"/>
      <w:bookmarkEnd w:id="3465"/>
      <w:bookmarkEnd w:id="3466"/>
      <w:bookmarkEnd w:id="3467"/>
      <w:bookmarkEnd w:id="3468"/>
      <w:bookmarkEnd w:id="3469"/>
    </w:p>
    <w:p w:rsidR="00B55BD9" w:rsidRPr="00B01624" w:rsidRDefault="004E1434">
      <w:pPr>
        <w:tabs>
          <w:tab w:val="left" w:pos="826"/>
        </w:tabs>
        <w:snapToGrid w:val="0"/>
        <w:spacing w:line="360" w:lineRule="auto"/>
        <w:ind w:firstLineChars="150" w:firstLine="315"/>
        <w:rPr>
          <w:szCs w:val="21"/>
        </w:rPr>
      </w:pPr>
      <w:r w:rsidRPr="00B01624">
        <w:rPr>
          <w:szCs w:val="21"/>
        </w:rPr>
        <w:t>1</w:t>
      </w:r>
      <w:r w:rsidRPr="00B01624">
        <w:rPr>
          <w:szCs w:val="21"/>
        </w:rPr>
        <w:t>、设计说明书，包括设计依据、设计要求及主要技术经济指标、总平面设计说明、建筑设计说明、结构设计说明、电气设计说明、给水排水设计说明等内容；</w:t>
      </w:r>
    </w:p>
    <w:p w:rsidR="00B55BD9" w:rsidRPr="00B01624" w:rsidRDefault="004E1434">
      <w:pPr>
        <w:tabs>
          <w:tab w:val="left" w:pos="826"/>
        </w:tabs>
        <w:snapToGrid w:val="0"/>
        <w:spacing w:line="360" w:lineRule="auto"/>
        <w:ind w:firstLineChars="150" w:firstLine="315"/>
        <w:rPr>
          <w:szCs w:val="21"/>
        </w:rPr>
      </w:pPr>
      <w:r w:rsidRPr="00B01624">
        <w:rPr>
          <w:szCs w:val="21"/>
        </w:rPr>
        <w:t>2</w:t>
      </w:r>
      <w:r w:rsidRPr="00B01624">
        <w:rPr>
          <w:szCs w:val="21"/>
        </w:rPr>
        <w:t>、设计图纸，包括总平面设计图纸、建筑设计图纸等内容；</w:t>
      </w:r>
    </w:p>
    <w:p w:rsidR="00B55BD9" w:rsidRPr="00B01624" w:rsidRDefault="00B55BD9">
      <w:pPr>
        <w:tabs>
          <w:tab w:val="left" w:pos="826"/>
        </w:tabs>
        <w:snapToGrid w:val="0"/>
        <w:spacing w:line="420" w:lineRule="exact"/>
        <w:rPr>
          <w:szCs w:val="21"/>
        </w:rPr>
      </w:pPr>
    </w:p>
    <w:p w:rsidR="00B55BD9" w:rsidRPr="00B01624" w:rsidRDefault="00B55BD9">
      <w:pPr>
        <w:spacing w:line="360" w:lineRule="auto"/>
        <w:rPr>
          <w:sz w:val="28"/>
          <w:szCs w:val="28"/>
        </w:rPr>
      </w:pPr>
    </w:p>
    <w:p w:rsidR="00B55BD9" w:rsidRPr="00B01624" w:rsidRDefault="004E1434">
      <w:pPr>
        <w:spacing w:line="360" w:lineRule="auto"/>
        <w:outlineLvl w:val="2"/>
        <w:rPr>
          <w:sz w:val="28"/>
          <w:szCs w:val="28"/>
        </w:rPr>
      </w:pPr>
      <w:bookmarkStart w:id="3470" w:name="_Toc121332729"/>
      <w:bookmarkStart w:id="3471" w:name="_Toc27875193"/>
      <w:bookmarkStart w:id="3472" w:name="_Toc121419731"/>
      <w:bookmarkStart w:id="3473" w:name="_Toc983869832"/>
      <w:bookmarkStart w:id="3474" w:name="_Toc1314794911"/>
      <w:bookmarkStart w:id="3475" w:name="_Toc171273381"/>
      <w:bookmarkStart w:id="3476" w:name="_Toc1809355138"/>
      <w:r w:rsidRPr="00B01624">
        <w:rPr>
          <w:sz w:val="28"/>
          <w:szCs w:val="28"/>
        </w:rPr>
        <w:t>二、暗标的编制要求</w:t>
      </w:r>
      <w:bookmarkEnd w:id="3470"/>
      <w:bookmarkEnd w:id="3471"/>
      <w:bookmarkEnd w:id="3472"/>
      <w:bookmarkEnd w:id="3473"/>
      <w:bookmarkEnd w:id="3474"/>
      <w:bookmarkEnd w:id="3475"/>
      <w:bookmarkEnd w:id="3476"/>
    </w:p>
    <w:p w:rsidR="00B55BD9" w:rsidRPr="00B01624" w:rsidRDefault="004E1434">
      <w:pPr>
        <w:tabs>
          <w:tab w:val="left" w:pos="826"/>
        </w:tabs>
        <w:snapToGrid w:val="0"/>
        <w:spacing w:line="360" w:lineRule="auto"/>
        <w:ind w:firstLineChars="150" w:firstLine="315"/>
        <w:rPr>
          <w:szCs w:val="21"/>
        </w:rPr>
      </w:pPr>
      <w:r w:rsidRPr="00B01624">
        <w:rPr>
          <w:szCs w:val="21"/>
        </w:rPr>
        <w:t>1</w:t>
      </w:r>
      <w:r w:rsidRPr="00B01624">
        <w:rPr>
          <w:szCs w:val="21"/>
        </w:rPr>
        <w:t>、设计标封面的编制：</w:t>
      </w:r>
    </w:p>
    <w:p w:rsidR="00B55BD9" w:rsidRPr="00B01624" w:rsidRDefault="004E1434">
      <w:pPr>
        <w:tabs>
          <w:tab w:val="left" w:pos="826"/>
        </w:tabs>
        <w:snapToGrid w:val="0"/>
        <w:spacing w:line="360" w:lineRule="auto"/>
        <w:ind w:firstLineChars="150" w:firstLine="315"/>
        <w:rPr>
          <w:szCs w:val="21"/>
        </w:rPr>
      </w:pPr>
      <w:r w:rsidRPr="00B01624">
        <w:rPr>
          <w:szCs w:val="21"/>
        </w:rPr>
        <w:t>需点击投标文件编制专用工具的</w:t>
      </w:r>
      <w:r w:rsidRPr="00B01624">
        <w:rPr>
          <w:szCs w:val="21"/>
        </w:rPr>
        <w:t>“</w:t>
      </w:r>
      <w:r w:rsidRPr="00B01624">
        <w:rPr>
          <w:szCs w:val="21"/>
        </w:rPr>
        <w:t>编辑文档</w:t>
      </w:r>
      <w:r w:rsidRPr="00B01624">
        <w:rPr>
          <w:szCs w:val="21"/>
        </w:rPr>
        <w:t>”</w:t>
      </w:r>
      <w:r w:rsidRPr="00B01624">
        <w:rPr>
          <w:szCs w:val="21"/>
        </w:rPr>
        <w:t>按钮进行内容编辑，关闭编辑框后软件自动将编辑内容转换成</w:t>
      </w:r>
      <w:r w:rsidRPr="00B01624">
        <w:rPr>
          <w:szCs w:val="21"/>
        </w:rPr>
        <w:t>PDF</w:t>
      </w:r>
      <w:r w:rsidRPr="00B01624">
        <w:rPr>
          <w:szCs w:val="21"/>
        </w:rPr>
        <w:t>格式文档；</w:t>
      </w:r>
    </w:p>
    <w:p w:rsidR="00B55BD9" w:rsidRPr="00B01624" w:rsidRDefault="004E1434">
      <w:pPr>
        <w:tabs>
          <w:tab w:val="left" w:pos="826"/>
        </w:tabs>
        <w:snapToGrid w:val="0"/>
        <w:spacing w:line="360" w:lineRule="auto"/>
        <w:ind w:firstLineChars="150" w:firstLine="315"/>
        <w:rPr>
          <w:szCs w:val="21"/>
        </w:rPr>
      </w:pPr>
      <w:r w:rsidRPr="00B01624">
        <w:rPr>
          <w:szCs w:val="21"/>
        </w:rPr>
        <w:t>2</w:t>
      </w:r>
      <w:r w:rsidRPr="00B01624">
        <w:rPr>
          <w:szCs w:val="21"/>
        </w:rPr>
        <w:t>、设计标正文编制：</w:t>
      </w:r>
    </w:p>
    <w:p w:rsidR="00B55BD9" w:rsidRPr="00B01624" w:rsidRDefault="004E1434">
      <w:pPr>
        <w:tabs>
          <w:tab w:val="left" w:pos="826"/>
        </w:tabs>
        <w:snapToGrid w:val="0"/>
        <w:spacing w:line="360" w:lineRule="auto"/>
        <w:ind w:firstLineChars="150" w:firstLine="315"/>
        <w:rPr>
          <w:szCs w:val="21"/>
        </w:rPr>
      </w:pPr>
      <w:r w:rsidRPr="00B01624">
        <w:rPr>
          <w:szCs w:val="21"/>
        </w:rPr>
        <w:t>导入已编制好的设计标设计正文文档，将设计标正文文档相应内容与各个评分点进行节点对应。</w:t>
      </w:r>
    </w:p>
    <w:p w:rsidR="00B55BD9" w:rsidRPr="00B01624" w:rsidRDefault="004E1434">
      <w:pPr>
        <w:tabs>
          <w:tab w:val="left" w:pos="826"/>
        </w:tabs>
        <w:snapToGrid w:val="0"/>
        <w:spacing w:line="360" w:lineRule="auto"/>
        <w:ind w:firstLineChars="150" w:firstLine="315"/>
        <w:rPr>
          <w:szCs w:val="21"/>
        </w:rPr>
      </w:pPr>
      <w:r w:rsidRPr="00B01624">
        <w:rPr>
          <w:szCs w:val="21"/>
        </w:rPr>
        <w:t>3</w:t>
      </w:r>
      <w:r w:rsidRPr="00B01624">
        <w:rPr>
          <w:szCs w:val="21"/>
        </w:rPr>
        <w:t>、目录要求：</w:t>
      </w:r>
    </w:p>
    <w:p w:rsidR="00B55BD9" w:rsidRPr="00B01624" w:rsidRDefault="004E1434">
      <w:pPr>
        <w:tabs>
          <w:tab w:val="left" w:pos="826"/>
        </w:tabs>
        <w:snapToGrid w:val="0"/>
        <w:spacing w:line="360" w:lineRule="auto"/>
        <w:ind w:firstLineChars="150" w:firstLine="315"/>
        <w:rPr>
          <w:szCs w:val="21"/>
        </w:rPr>
      </w:pPr>
      <w:r w:rsidRPr="00B01624">
        <w:rPr>
          <w:szCs w:val="21"/>
        </w:rPr>
        <w:t>设计标设计首页应为目录，目录标题采用宋体三号居中，正文采用宋体四号左端对齐。目录中各章点名称与其页数之间采用点来划线（</w:t>
      </w:r>
      <w:r w:rsidRPr="00B01624">
        <w:rPr>
          <w:szCs w:val="21"/>
        </w:rPr>
        <w:t>………</w:t>
      </w:r>
      <w:r w:rsidRPr="00B01624">
        <w:rPr>
          <w:szCs w:val="21"/>
        </w:rPr>
        <w:t>），页数放在最后一列，目录不编制页码。目录应按如下规则编制：</w:t>
      </w:r>
    </w:p>
    <w:p w:rsidR="00B55BD9" w:rsidRPr="00B01624" w:rsidRDefault="004E1434">
      <w:pPr>
        <w:tabs>
          <w:tab w:val="left" w:pos="826"/>
        </w:tabs>
        <w:snapToGrid w:val="0"/>
        <w:spacing w:line="360" w:lineRule="auto"/>
        <w:ind w:firstLineChars="150" w:firstLine="315"/>
        <w:rPr>
          <w:szCs w:val="21"/>
        </w:rPr>
      </w:pPr>
      <w:r w:rsidRPr="00B01624">
        <w:rPr>
          <w:szCs w:val="21"/>
        </w:rPr>
        <w:t>1.</w:t>
      </w:r>
      <w:r w:rsidRPr="00B01624">
        <w:rPr>
          <w:szCs w:val="21"/>
        </w:rPr>
        <w:t>设计说明书，包括设计依据、设计要求及主要技术经济指标、总平面设计说明、建筑设计说明、结构设计说明、电气设计说明、给水排水设计说明等内容；</w:t>
      </w:r>
    </w:p>
    <w:p w:rsidR="00B55BD9" w:rsidRPr="00B01624" w:rsidRDefault="004E1434">
      <w:pPr>
        <w:tabs>
          <w:tab w:val="left" w:pos="826"/>
        </w:tabs>
        <w:snapToGrid w:val="0"/>
        <w:spacing w:line="360" w:lineRule="auto"/>
        <w:ind w:firstLineChars="150" w:firstLine="315"/>
        <w:rPr>
          <w:szCs w:val="21"/>
        </w:rPr>
      </w:pPr>
      <w:r w:rsidRPr="00B01624">
        <w:rPr>
          <w:szCs w:val="21"/>
        </w:rPr>
        <w:t>1.1…</w:t>
      </w:r>
    </w:p>
    <w:p w:rsidR="00B55BD9" w:rsidRPr="00B01624" w:rsidRDefault="004E1434">
      <w:pPr>
        <w:tabs>
          <w:tab w:val="left" w:pos="826"/>
        </w:tabs>
        <w:snapToGrid w:val="0"/>
        <w:spacing w:line="360" w:lineRule="auto"/>
        <w:ind w:firstLineChars="150" w:firstLine="315"/>
        <w:rPr>
          <w:szCs w:val="21"/>
        </w:rPr>
      </w:pPr>
      <w:r w:rsidRPr="00B01624">
        <w:rPr>
          <w:szCs w:val="21"/>
        </w:rPr>
        <w:t>1.1.1…</w:t>
      </w:r>
    </w:p>
    <w:p w:rsidR="00B55BD9" w:rsidRPr="00B01624" w:rsidRDefault="004E1434">
      <w:pPr>
        <w:tabs>
          <w:tab w:val="left" w:pos="826"/>
        </w:tabs>
        <w:snapToGrid w:val="0"/>
        <w:spacing w:line="360" w:lineRule="auto"/>
        <w:ind w:firstLineChars="150" w:firstLine="315"/>
        <w:rPr>
          <w:szCs w:val="21"/>
        </w:rPr>
      </w:pPr>
      <w:r w:rsidRPr="00B01624">
        <w:rPr>
          <w:szCs w:val="21"/>
        </w:rPr>
        <w:t>1.2…</w:t>
      </w:r>
    </w:p>
    <w:p w:rsidR="00B55BD9" w:rsidRPr="00B01624" w:rsidRDefault="004E1434">
      <w:pPr>
        <w:tabs>
          <w:tab w:val="left" w:pos="826"/>
        </w:tabs>
        <w:snapToGrid w:val="0"/>
        <w:spacing w:line="360" w:lineRule="auto"/>
        <w:ind w:firstLineChars="150" w:firstLine="315"/>
        <w:rPr>
          <w:szCs w:val="21"/>
        </w:rPr>
      </w:pPr>
      <w:r w:rsidRPr="00B01624">
        <w:rPr>
          <w:szCs w:val="21"/>
        </w:rPr>
        <w:t>1.2.1…</w:t>
      </w:r>
    </w:p>
    <w:p w:rsidR="00B55BD9" w:rsidRPr="00B01624" w:rsidRDefault="004E1434">
      <w:pPr>
        <w:tabs>
          <w:tab w:val="left" w:pos="826"/>
        </w:tabs>
        <w:snapToGrid w:val="0"/>
        <w:spacing w:line="360" w:lineRule="auto"/>
        <w:ind w:firstLineChars="150" w:firstLine="315"/>
        <w:rPr>
          <w:szCs w:val="21"/>
        </w:rPr>
      </w:pPr>
      <w:r w:rsidRPr="00B01624">
        <w:rPr>
          <w:szCs w:val="21"/>
        </w:rPr>
        <w:t xml:space="preserve">2. </w:t>
      </w:r>
      <w:r w:rsidRPr="00B01624">
        <w:rPr>
          <w:szCs w:val="21"/>
        </w:rPr>
        <w:t>设计图纸，包括总平面设计图纸、建筑设计图纸等内容；</w:t>
      </w:r>
    </w:p>
    <w:p w:rsidR="00B55BD9" w:rsidRPr="00B01624" w:rsidRDefault="004E1434">
      <w:pPr>
        <w:tabs>
          <w:tab w:val="left" w:pos="826"/>
        </w:tabs>
        <w:snapToGrid w:val="0"/>
        <w:spacing w:line="360" w:lineRule="auto"/>
        <w:ind w:firstLineChars="150" w:firstLine="315"/>
        <w:rPr>
          <w:szCs w:val="21"/>
        </w:rPr>
      </w:pPr>
      <w:r w:rsidRPr="00B01624">
        <w:rPr>
          <w:szCs w:val="21"/>
        </w:rPr>
        <w:t>4</w:t>
      </w:r>
      <w:r w:rsidRPr="00B01624">
        <w:rPr>
          <w:szCs w:val="21"/>
        </w:rPr>
        <w:t>、设计说明排版要求：</w:t>
      </w:r>
    </w:p>
    <w:p w:rsidR="00B55BD9" w:rsidRPr="00B01624" w:rsidRDefault="004E1434">
      <w:pPr>
        <w:tabs>
          <w:tab w:val="left" w:pos="826"/>
        </w:tabs>
        <w:snapToGrid w:val="0"/>
        <w:spacing w:line="360" w:lineRule="auto"/>
        <w:ind w:firstLineChars="150" w:firstLine="315"/>
        <w:rPr>
          <w:szCs w:val="21"/>
        </w:rPr>
      </w:pPr>
      <w:r w:rsidRPr="00B01624">
        <w:rPr>
          <w:szCs w:val="21"/>
        </w:rPr>
        <w:t>字体、字符间距：宋体，黑色，字符间距缩放</w:t>
      </w:r>
      <w:r w:rsidRPr="00B01624">
        <w:rPr>
          <w:szCs w:val="21"/>
        </w:rPr>
        <w:t>100%</w:t>
      </w:r>
      <w:r w:rsidRPr="00B01624">
        <w:rPr>
          <w:szCs w:val="21"/>
        </w:rPr>
        <w:t>，间距、位置为标准；纸张大小为</w:t>
      </w:r>
      <w:r w:rsidRPr="00B01624">
        <w:rPr>
          <w:szCs w:val="21"/>
        </w:rPr>
        <w:t>A3</w:t>
      </w:r>
      <w:r w:rsidRPr="00B01624">
        <w:rPr>
          <w:szCs w:val="21"/>
        </w:rPr>
        <w:t>。</w:t>
      </w:r>
    </w:p>
    <w:p w:rsidR="00B55BD9" w:rsidRPr="00B01624" w:rsidRDefault="004E1434">
      <w:pPr>
        <w:tabs>
          <w:tab w:val="left" w:pos="826"/>
        </w:tabs>
        <w:snapToGrid w:val="0"/>
        <w:spacing w:line="360" w:lineRule="auto"/>
        <w:ind w:firstLineChars="150" w:firstLine="315"/>
        <w:rPr>
          <w:szCs w:val="21"/>
        </w:rPr>
      </w:pPr>
      <w:r w:rsidRPr="00B01624">
        <w:rPr>
          <w:szCs w:val="21"/>
        </w:rPr>
        <w:t>字号、行距：一级标题采用三号字，居中排版；其他采用四号字，开始段落空两个字符，行距设</w:t>
      </w:r>
      <w:r w:rsidRPr="00B01624">
        <w:rPr>
          <w:szCs w:val="21"/>
        </w:rPr>
        <w:t>1.5</w:t>
      </w:r>
      <w:r w:rsidRPr="00B01624">
        <w:rPr>
          <w:szCs w:val="21"/>
        </w:rPr>
        <w:t>倍行距；</w:t>
      </w:r>
    </w:p>
    <w:p w:rsidR="00B55BD9" w:rsidRPr="00B01624" w:rsidRDefault="004E1434">
      <w:pPr>
        <w:tabs>
          <w:tab w:val="left" w:pos="826"/>
        </w:tabs>
        <w:snapToGrid w:val="0"/>
        <w:spacing w:line="360" w:lineRule="auto"/>
        <w:ind w:firstLineChars="150" w:firstLine="315"/>
        <w:rPr>
          <w:szCs w:val="21"/>
        </w:rPr>
      </w:pPr>
      <w:r w:rsidRPr="00B01624">
        <w:rPr>
          <w:szCs w:val="21"/>
        </w:rPr>
        <w:t>页边距：上下左右均为</w:t>
      </w:r>
      <w:r w:rsidRPr="00B01624">
        <w:rPr>
          <w:szCs w:val="21"/>
        </w:rPr>
        <w:t>2.15cm,</w:t>
      </w:r>
      <w:r w:rsidRPr="00B01624">
        <w:rPr>
          <w:szCs w:val="21"/>
        </w:rPr>
        <w:t>装订线</w:t>
      </w:r>
      <w:r w:rsidRPr="00B01624">
        <w:rPr>
          <w:szCs w:val="21"/>
        </w:rPr>
        <w:t>0cm</w:t>
      </w:r>
      <w:r w:rsidRPr="00B01624">
        <w:rPr>
          <w:szCs w:val="21"/>
        </w:rPr>
        <w:t>；</w:t>
      </w:r>
    </w:p>
    <w:p w:rsidR="00B55BD9" w:rsidRPr="00B01624" w:rsidRDefault="004E1434">
      <w:pPr>
        <w:tabs>
          <w:tab w:val="left" w:pos="826"/>
        </w:tabs>
        <w:snapToGrid w:val="0"/>
        <w:spacing w:line="360" w:lineRule="auto"/>
        <w:ind w:firstLineChars="150" w:firstLine="315"/>
        <w:rPr>
          <w:szCs w:val="21"/>
        </w:rPr>
      </w:pPr>
      <w:r w:rsidRPr="00B01624">
        <w:rPr>
          <w:szCs w:val="21"/>
        </w:rPr>
        <w:t>页眉页脚：页眉页脚距边界</w:t>
      </w:r>
      <w:r w:rsidRPr="00B01624">
        <w:rPr>
          <w:szCs w:val="21"/>
        </w:rPr>
        <w:t>1.5cm,</w:t>
      </w:r>
      <w:r w:rsidRPr="00B01624">
        <w:rPr>
          <w:szCs w:val="21"/>
        </w:rPr>
        <w:t>不允许有页眉，页脚只允许有页码，页码采用阿拉伯数字，宋体五号，居中布置，页码应当连续，不得分章或节单独编码；</w:t>
      </w:r>
    </w:p>
    <w:p w:rsidR="00B55BD9" w:rsidRPr="00B01624" w:rsidRDefault="004E1434">
      <w:pPr>
        <w:tabs>
          <w:tab w:val="left" w:pos="826"/>
        </w:tabs>
        <w:snapToGrid w:val="0"/>
        <w:spacing w:line="360" w:lineRule="auto"/>
        <w:ind w:firstLineChars="150" w:firstLine="315"/>
        <w:rPr>
          <w:szCs w:val="21"/>
        </w:rPr>
      </w:pPr>
      <w:r w:rsidRPr="00B01624">
        <w:rPr>
          <w:szCs w:val="21"/>
        </w:rPr>
        <w:t>1</w:t>
      </w:r>
      <w:r w:rsidRPr="00B01624">
        <w:rPr>
          <w:szCs w:val="21"/>
        </w:rPr>
        <w:t>）表格内文字、字体及颜色要求：宋体，黑色，小四号字</w:t>
      </w:r>
    </w:p>
    <w:p w:rsidR="00B55BD9" w:rsidRPr="00B01624" w:rsidRDefault="004E1434">
      <w:pPr>
        <w:tabs>
          <w:tab w:val="left" w:pos="826"/>
        </w:tabs>
        <w:snapToGrid w:val="0"/>
        <w:spacing w:line="360" w:lineRule="auto"/>
        <w:ind w:firstLineChars="150" w:firstLine="315"/>
        <w:rPr>
          <w:szCs w:val="21"/>
        </w:rPr>
      </w:pPr>
      <w:r w:rsidRPr="00B01624">
        <w:rPr>
          <w:szCs w:val="21"/>
        </w:rPr>
        <w:t>2</w:t>
      </w:r>
      <w:r w:rsidRPr="00B01624">
        <w:rPr>
          <w:szCs w:val="21"/>
        </w:rPr>
        <w:t>）图片：颜色不做限制</w:t>
      </w:r>
    </w:p>
    <w:p w:rsidR="00B55BD9" w:rsidRPr="00B01624" w:rsidRDefault="004E1434">
      <w:pPr>
        <w:tabs>
          <w:tab w:val="left" w:pos="826"/>
        </w:tabs>
        <w:snapToGrid w:val="0"/>
        <w:spacing w:line="360" w:lineRule="auto"/>
        <w:ind w:firstLineChars="150" w:firstLine="315"/>
        <w:rPr>
          <w:szCs w:val="21"/>
        </w:rPr>
      </w:pPr>
      <w:r w:rsidRPr="00B01624">
        <w:rPr>
          <w:szCs w:val="21"/>
        </w:rPr>
        <w:t>3</w:t>
      </w:r>
      <w:r w:rsidRPr="00B01624">
        <w:rPr>
          <w:szCs w:val="21"/>
        </w:rPr>
        <w:t>）图纸：</w:t>
      </w:r>
      <w:r w:rsidRPr="00B01624">
        <w:rPr>
          <w:szCs w:val="21"/>
        </w:rPr>
        <w:t>A3</w:t>
      </w:r>
      <w:r w:rsidRPr="00B01624">
        <w:rPr>
          <w:szCs w:val="21"/>
        </w:rPr>
        <w:t>幅面</w:t>
      </w:r>
    </w:p>
    <w:p w:rsidR="00B55BD9" w:rsidRPr="00B01624" w:rsidRDefault="004E1434">
      <w:pPr>
        <w:tabs>
          <w:tab w:val="left" w:pos="826"/>
        </w:tabs>
        <w:snapToGrid w:val="0"/>
        <w:spacing w:line="360" w:lineRule="auto"/>
        <w:ind w:firstLineChars="150" w:firstLine="315"/>
        <w:rPr>
          <w:szCs w:val="21"/>
        </w:rPr>
      </w:pPr>
      <w:r w:rsidRPr="00B01624">
        <w:rPr>
          <w:szCs w:val="21"/>
        </w:rPr>
        <w:t>5</w:t>
      </w:r>
      <w:r w:rsidRPr="00B01624">
        <w:rPr>
          <w:szCs w:val="21"/>
        </w:rPr>
        <w:t>、编写软件及版本要求：</w:t>
      </w:r>
      <w:r w:rsidRPr="00B01624">
        <w:rPr>
          <w:szCs w:val="21"/>
        </w:rPr>
        <w:t>Microsoft Word</w:t>
      </w:r>
      <w:r w:rsidRPr="00B01624">
        <w:rPr>
          <w:szCs w:val="21"/>
        </w:rPr>
        <w:t>；</w:t>
      </w:r>
      <w:r w:rsidRPr="00B01624">
        <w:rPr>
          <w:szCs w:val="21"/>
        </w:rPr>
        <w:t>Computer Aided Drafting</w:t>
      </w:r>
      <w:r w:rsidRPr="00B01624">
        <w:rPr>
          <w:szCs w:val="21"/>
        </w:rPr>
        <w:t>；</w:t>
      </w:r>
    </w:p>
    <w:p w:rsidR="00B55BD9" w:rsidRPr="00B01624" w:rsidRDefault="004E1434">
      <w:pPr>
        <w:tabs>
          <w:tab w:val="left" w:pos="826"/>
        </w:tabs>
        <w:snapToGrid w:val="0"/>
        <w:spacing w:line="360" w:lineRule="auto"/>
        <w:ind w:firstLineChars="150" w:firstLine="315"/>
        <w:rPr>
          <w:szCs w:val="21"/>
        </w:rPr>
      </w:pPr>
      <w:r w:rsidRPr="00B01624">
        <w:rPr>
          <w:szCs w:val="21"/>
        </w:rPr>
        <w:t>6</w:t>
      </w:r>
      <w:r w:rsidRPr="00B01624">
        <w:rPr>
          <w:szCs w:val="21"/>
        </w:rPr>
        <w:t>、</w:t>
      </w:r>
      <w:r w:rsidRPr="00B01624">
        <w:rPr>
          <w:szCs w:val="21"/>
        </w:rPr>
        <w:t>“</w:t>
      </w:r>
      <w:r w:rsidRPr="00B01624">
        <w:rPr>
          <w:szCs w:val="21"/>
        </w:rPr>
        <w:t>设计标</w:t>
      </w:r>
      <w:r w:rsidRPr="00B01624">
        <w:rPr>
          <w:szCs w:val="21"/>
        </w:rPr>
        <w:t>”</w:t>
      </w:r>
      <w:r w:rsidRPr="00B01624">
        <w:rPr>
          <w:szCs w:val="21"/>
        </w:rPr>
        <w:t>的正文部分及图纸部分不得出现投标人的名称和其他可识别投标人身份的字符（图表）、徽标、业绩、荣誉或人员姓名以及其他特殊标记等。</w:t>
      </w:r>
    </w:p>
    <w:p w:rsidR="00B55BD9" w:rsidRPr="00B01624" w:rsidRDefault="00B55BD9">
      <w:pPr>
        <w:rPr>
          <w:szCs w:val="21"/>
        </w:rPr>
        <w:sectPr w:rsidR="00B55BD9" w:rsidRPr="00B01624">
          <w:pgSz w:w="11905" w:h="16838"/>
          <w:pgMar w:top="1440" w:right="1803" w:bottom="1440" w:left="1803" w:header="720" w:footer="850" w:gutter="0"/>
          <w:cols w:space="720"/>
          <w:docGrid w:linePitch="312"/>
        </w:sectPr>
      </w:pPr>
    </w:p>
    <w:p w:rsidR="00B55BD9" w:rsidRPr="00B01624" w:rsidRDefault="004E1434">
      <w:pPr>
        <w:jc w:val="center"/>
        <w:rPr>
          <w:sz w:val="28"/>
          <w:szCs w:val="28"/>
        </w:rPr>
      </w:pPr>
      <w:r w:rsidRPr="00B01624">
        <w:rPr>
          <w:sz w:val="28"/>
          <w:szCs w:val="28"/>
        </w:rPr>
        <w:t>（项目名称）总承包招标</w:t>
      </w:r>
    </w:p>
    <w:p w:rsidR="00B55BD9" w:rsidRPr="00B01624" w:rsidRDefault="00B55BD9">
      <w:pPr>
        <w:jc w:val="center"/>
        <w:rPr>
          <w:sz w:val="28"/>
          <w:szCs w:val="28"/>
        </w:rPr>
      </w:pPr>
    </w:p>
    <w:p w:rsidR="00B55BD9" w:rsidRPr="00B01624" w:rsidRDefault="004E1434" w:rsidP="00B01624">
      <w:pPr>
        <w:spacing w:beforeLines="100"/>
        <w:jc w:val="center"/>
        <w:rPr>
          <w:sz w:val="52"/>
          <w:szCs w:val="52"/>
        </w:rPr>
      </w:pPr>
      <w:r w:rsidRPr="00B01624">
        <w:rPr>
          <w:sz w:val="52"/>
          <w:szCs w:val="52"/>
        </w:rPr>
        <w:t>投</w:t>
      </w:r>
      <w:r w:rsidRPr="00B01624">
        <w:rPr>
          <w:sz w:val="52"/>
          <w:szCs w:val="52"/>
        </w:rPr>
        <w:t xml:space="preserve">  </w:t>
      </w:r>
      <w:r w:rsidRPr="00B01624">
        <w:rPr>
          <w:sz w:val="52"/>
          <w:szCs w:val="52"/>
        </w:rPr>
        <w:t>标</w:t>
      </w:r>
      <w:r w:rsidRPr="00B01624">
        <w:rPr>
          <w:sz w:val="52"/>
          <w:szCs w:val="52"/>
        </w:rPr>
        <w:t xml:space="preserve">  </w:t>
      </w:r>
      <w:r w:rsidRPr="00B01624">
        <w:rPr>
          <w:sz w:val="52"/>
          <w:szCs w:val="52"/>
        </w:rPr>
        <w:t>文</w:t>
      </w:r>
      <w:r w:rsidRPr="00B01624">
        <w:rPr>
          <w:sz w:val="52"/>
          <w:szCs w:val="52"/>
        </w:rPr>
        <w:t xml:space="preserve">  </w:t>
      </w:r>
      <w:r w:rsidRPr="00B01624">
        <w:rPr>
          <w:sz w:val="52"/>
          <w:szCs w:val="52"/>
        </w:rPr>
        <w:t>件</w:t>
      </w:r>
    </w:p>
    <w:p w:rsidR="00B55BD9" w:rsidRPr="00B01624" w:rsidRDefault="00B55BD9">
      <w:pPr>
        <w:jc w:val="center"/>
        <w:rPr>
          <w:sz w:val="32"/>
          <w:szCs w:val="32"/>
        </w:rPr>
      </w:pPr>
    </w:p>
    <w:p w:rsidR="00B55BD9" w:rsidRPr="00B01624" w:rsidRDefault="00B55BD9">
      <w:pPr>
        <w:rPr>
          <w:sz w:val="32"/>
          <w:szCs w:val="32"/>
        </w:rPr>
      </w:pPr>
    </w:p>
    <w:p w:rsidR="00B55BD9" w:rsidRPr="00B01624" w:rsidRDefault="00B55BD9">
      <w:pPr>
        <w:jc w:val="center"/>
        <w:rPr>
          <w:sz w:val="32"/>
          <w:szCs w:val="32"/>
        </w:rPr>
      </w:pPr>
    </w:p>
    <w:p w:rsidR="00B55BD9" w:rsidRPr="00B01624" w:rsidRDefault="004E1434">
      <w:pPr>
        <w:spacing w:line="360" w:lineRule="auto"/>
        <w:ind w:firstLineChars="850" w:firstLine="2380"/>
        <w:rPr>
          <w:sz w:val="28"/>
          <w:szCs w:val="28"/>
          <w:u w:val="single"/>
        </w:rPr>
      </w:pPr>
      <w:r w:rsidRPr="00B01624">
        <w:rPr>
          <w:sz w:val="28"/>
          <w:szCs w:val="28"/>
        </w:rPr>
        <w:t>项目招标编号：</w:t>
      </w:r>
    </w:p>
    <w:p w:rsidR="00B55BD9" w:rsidRPr="00B01624" w:rsidRDefault="00B55BD9">
      <w:pPr>
        <w:jc w:val="center"/>
        <w:rPr>
          <w:sz w:val="32"/>
          <w:szCs w:val="32"/>
        </w:rPr>
      </w:pPr>
    </w:p>
    <w:p w:rsidR="00B55BD9" w:rsidRPr="00B01624" w:rsidRDefault="00B55BD9">
      <w:pPr>
        <w:rPr>
          <w:sz w:val="32"/>
          <w:szCs w:val="32"/>
        </w:rPr>
      </w:pPr>
    </w:p>
    <w:p w:rsidR="00B55BD9" w:rsidRPr="00B01624" w:rsidRDefault="00B55BD9">
      <w:pPr>
        <w:jc w:val="center"/>
        <w:rPr>
          <w:sz w:val="32"/>
          <w:szCs w:val="32"/>
        </w:rPr>
      </w:pPr>
    </w:p>
    <w:p w:rsidR="00B55BD9" w:rsidRPr="00B01624" w:rsidRDefault="00B55BD9">
      <w:pPr>
        <w:rPr>
          <w:sz w:val="32"/>
          <w:szCs w:val="32"/>
        </w:rPr>
      </w:pPr>
    </w:p>
    <w:p w:rsidR="00B55BD9" w:rsidRPr="00B01624" w:rsidRDefault="00B55BD9">
      <w:pPr>
        <w:jc w:val="center"/>
        <w:rPr>
          <w:sz w:val="32"/>
          <w:szCs w:val="32"/>
        </w:rPr>
      </w:pPr>
    </w:p>
    <w:p w:rsidR="00B55BD9" w:rsidRPr="00B01624" w:rsidRDefault="00B55BD9">
      <w:pPr>
        <w:jc w:val="center"/>
        <w:rPr>
          <w:sz w:val="32"/>
          <w:szCs w:val="32"/>
        </w:rPr>
      </w:pPr>
    </w:p>
    <w:p w:rsidR="00B55BD9" w:rsidRPr="00B01624" w:rsidRDefault="004E1434">
      <w:pPr>
        <w:spacing w:line="360" w:lineRule="auto"/>
        <w:ind w:firstLineChars="400" w:firstLine="1120"/>
        <w:rPr>
          <w:sz w:val="28"/>
          <w:szCs w:val="28"/>
          <w:u w:val="single"/>
        </w:rPr>
      </w:pPr>
      <w:r w:rsidRPr="00B01624">
        <w:rPr>
          <w:sz w:val="28"/>
          <w:szCs w:val="28"/>
        </w:rPr>
        <w:t>投标内容：</w:t>
      </w:r>
      <w:r w:rsidRPr="00B01624">
        <w:rPr>
          <w:sz w:val="28"/>
          <w:szCs w:val="28"/>
          <w:u w:val="single"/>
        </w:rPr>
        <w:t xml:space="preserve">              </w:t>
      </w:r>
      <w:r w:rsidRPr="00B01624">
        <w:rPr>
          <w:sz w:val="28"/>
          <w:szCs w:val="28"/>
          <w:u w:val="single"/>
        </w:rPr>
        <w:t>资信业绩</w:t>
      </w:r>
      <w:r w:rsidRPr="00B01624">
        <w:rPr>
          <w:sz w:val="28"/>
          <w:szCs w:val="28"/>
          <w:u w:val="single"/>
        </w:rPr>
        <w:t xml:space="preserve">         </w:t>
      </w:r>
    </w:p>
    <w:p w:rsidR="00B55BD9" w:rsidRPr="00B01624" w:rsidRDefault="00B55BD9">
      <w:pPr>
        <w:spacing w:line="360" w:lineRule="auto"/>
        <w:ind w:firstLineChars="400" w:firstLine="1120"/>
        <w:rPr>
          <w:sz w:val="28"/>
          <w:szCs w:val="28"/>
          <w:u w:val="single"/>
        </w:rPr>
      </w:pPr>
    </w:p>
    <w:p w:rsidR="00B55BD9" w:rsidRPr="00B01624" w:rsidRDefault="004E1434">
      <w:pPr>
        <w:spacing w:line="360" w:lineRule="auto"/>
        <w:ind w:firstLineChars="400" w:firstLine="1120"/>
        <w:rPr>
          <w:sz w:val="28"/>
          <w:szCs w:val="28"/>
        </w:rPr>
      </w:pPr>
      <w:r w:rsidRPr="00B01624">
        <w:rPr>
          <w:sz w:val="28"/>
          <w:szCs w:val="28"/>
        </w:rPr>
        <w:t>投标人：（盖法人单位电子印章）</w:t>
      </w:r>
      <w:r w:rsidRPr="00B01624">
        <w:rPr>
          <w:sz w:val="28"/>
          <w:szCs w:val="28"/>
        </w:rPr>
        <w:t xml:space="preserve"> </w:t>
      </w:r>
    </w:p>
    <w:p w:rsidR="00B55BD9" w:rsidRPr="00B01624" w:rsidRDefault="00B55BD9">
      <w:pPr>
        <w:spacing w:line="360" w:lineRule="auto"/>
        <w:ind w:firstLineChars="400" w:firstLine="1120"/>
        <w:rPr>
          <w:sz w:val="28"/>
          <w:szCs w:val="28"/>
        </w:rPr>
      </w:pPr>
    </w:p>
    <w:p w:rsidR="00B55BD9" w:rsidRPr="00B01624" w:rsidRDefault="00B55BD9">
      <w:pPr>
        <w:spacing w:line="360" w:lineRule="auto"/>
        <w:ind w:firstLineChars="400" w:firstLine="1120"/>
        <w:rPr>
          <w:sz w:val="28"/>
          <w:szCs w:val="28"/>
        </w:rPr>
      </w:pPr>
    </w:p>
    <w:p w:rsidR="00B55BD9" w:rsidRPr="00B01624" w:rsidRDefault="004E1434">
      <w:pPr>
        <w:spacing w:line="360" w:lineRule="auto"/>
        <w:ind w:firstLineChars="1500" w:firstLine="4200"/>
        <w:rPr>
          <w:sz w:val="28"/>
          <w:szCs w:val="28"/>
        </w:rPr>
      </w:pPr>
      <w:r w:rsidRPr="00B01624">
        <w:rPr>
          <w:sz w:val="28"/>
          <w:szCs w:val="28"/>
        </w:rPr>
        <w:t>年月日</w:t>
      </w:r>
    </w:p>
    <w:p w:rsidR="00B55BD9" w:rsidRPr="00B01624" w:rsidRDefault="004E1434">
      <w:pPr>
        <w:spacing w:line="360" w:lineRule="auto"/>
        <w:ind w:firstLine="420"/>
        <w:rPr>
          <w:sz w:val="28"/>
          <w:szCs w:val="28"/>
        </w:rPr>
      </w:pPr>
      <w:r w:rsidRPr="00B01624">
        <w:br w:type="page"/>
      </w:r>
    </w:p>
    <w:p w:rsidR="00B55BD9" w:rsidRPr="00B01624" w:rsidRDefault="004E1434">
      <w:pPr>
        <w:jc w:val="center"/>
        <w:outlineLvl w:val="1"/>
        <w:rPr>
          <w:sz w:val="24"/>
        </w:rPr>
      </w:pPr>
      <w:bookmarkStart w:id="3477" w:name="_Toc59203275"/>
      <w:bookmarkStart w:id="3478" w:name="_Toc121419732"/>
      <w:bookmarkStart w:id="3479" w:name="_Toc2108776577"/>
      <w:bookmarkStart w:id="3480" w:name="_Toc1018494449"/>
      <w:bookmarkStart w:id="3481" w:name="_Toc664460316"/>
      <w:bookmarkStart w:id="3482" w:name="_Toc181793924"/>
      <w:bookmarkStart w:id="3483" w:name="_Toc139086999"/>
      <w:bookmarkStart w:id="3484" w:name="_Toc142412445"/>
      <w:bookmarkStart w:id="3485" w:name="_Toc121332730"/>
      <w:bookmarkStart w:id="3486" w:name="_Toc451220873"/>
      <w:r w:rsidRPr="00B01624">
        <w:rPr>
          <w:sz w:val="30"/>
          <w:szCs w:val="30"/>
        </w:rPr>
        <w:t>资信业绩</w:t>
      </w:r>
      <w:bookmarkEnd w:id="3477"/>
      <w:r w:rsidRPr="00B01624">
        <w:rPr>
          <w:sz w:val="24"/>
        </w:rPr>
        <w:t>（格式自拟）</w:t>
      </w:r>
      <w:bookmarkEnd w:id="3478"/>
      <w:bookmarkEnd w:id="3479"/>
      <w:bookmarkEnd w:id="3480"/>
      <w:bookmarkEnd w:id="3481"/>
      <w:bookmarkEnd w:id="3482"/>
      <w:bookmarkEnd w:id="3483"/>
      <w:bookmarkEnd w:id="3484"/>
      <w:bookmarkEnd w:id="3485"/>
      <w:bookmarkEnd w:id="3486"/>
    </w:p>
    <w:p w:rsidR="00B55BD9" w:rsidRPr="00B01624" w:rsidRDefault="00B55BD9">
      <w:pPr>
        <w:rPr>
          <w:sz w:val="30"/>
          <w:szCs w:val="30"/>
        </w:rPr>
      </w:pPr>
    </w:p>
    <w:p w:rsidR="00B55BD9" w:rsidRPr="00B01624" w:rsidRDefault="00B55BD9">
      <w:pPr>
        <w:jc w:val="center"/>
        <w:rPr>
          <w:sz w:val="24"/>
        </w:rPr>
      </w:pPr>
    </w:p>
    <w:p w:rsidR="00B55BD9" w:rsidRPr="00B01624" w:rsidRDefault="004E1434">
      <w:pPr>
        <w:tabs>
          <w:tab w:val="left" w:pos="0"/>
        </w:tabs>
        <w:spacing w:line="360" w:lineRule="auto"/>
        <w:ind w:right="-210"/>
        <w:outlineLvl w:val="2"/>
        <w:rPr>
          <w:szCs w:val="21"/>
        </w:rPr>
      </w:pPr>
      <w:bookmarkStart w:id="3487" w:name="_Toc121332731"/>
      <w:bookmarkStart w:id="3488" w:name="_Toc974580074"/>
      <w:bookmarkStart w:id="3489" w:name="_Toc1524273162"/>
      <w:bookmarkStart w:id="3490" w:name="_Toc121419733"/>
      <w:bookmarkStart w:id="3491" w:name="_Toc547686906"/>
      <w:bookmarkStart w:id="3492" w:name="_Toc2106739969"/>
      <w:bookmarkStart w:id="3493" w:name="_Toc1024231513"/>
      <w:r w:rsidRPr="00B01624">
        <w:rPr>
          <w:szCs w:val="21"/>
        </w:rPr>
        <w:t>1</w:t>
      </w:r>
      <w:r w:rsidRPr="00B01624">
        <w:rPr>
          <w:szCs w:val="21"/>
        </w:rPr>
        <w:t>、项目业绩</w:t>
      </w:r>
      <w:bookmarkEnd w:id="3487"/>
      <w:bookmarkEnd w:id="3488"/>
      <w:bookmarkEnd w:id="3489"/>
      <w:bookmarkEnd w:id="3490"/>
      <w:bookmarkEnd w:id="3491"/>
      <w:bookmarkEnd w:id="3492"/>
      <w:bookmarkEnd w:id="3493"/>
    </w:p>
    <w:p w:rsidR="00B55BD9" w:rsidRPr="00B01624" w:rsidRDefault="004E1434">
      <w:pPr>
        <w:tabs>
          <w:tab w:val="left" w:pos="0"/>
        </w:tabs>
        <w:spacing w:line="360" w:lineRule="auto"/>
        <w:ind w:right="-210"/>
        <w:jc w:val="center"/>
        <w:outlineLvl w:val="3"/>
        <w:rPr>
          <w:szCs w:val="21"/>
        </w:rPr>
      </w:pPr>
      <w:r w:rsidRPr="00B01624">
        <w:rPr>
          <w:szCs w:val="21"/>
        </w:rPr>
        <w:t>1.1</w:t>
      </w:r>
      <w:r w:rsidRPr="00B01624">
        <w:rPr>
          <w:szCs w:val="21"/>
        </w:rPr>
        <w:t>年</w:t>
      </w:r>
      <w:r w:rsidRPr="00B01624">
        <w:rPr>
          <w:szCs w:val="21"/>
        </w:rPr>
        <w:t xml:space="preserve"> </w:t>
      </w:r>
      <w:r w:rsidRPr="00B01624">
        <w:rPr>
          <w:szCs w:val="21"/>
        </w:rPr>
        <w:t>月至今（近年）完成的类似工程总承包项目情况表</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6"/>
        <w:gridCol w:w="1548"/>
        <w:gridCol w:w="1837"/>
        <w:gridCol w:w="1472"/>
        <w:gridCol w:w="1641"/>
        <w:gridCol w:w="1484"/>
      </w:tblGrid>
      <w:tr w:rsidR="00B55BD9" w:rsidRPr="00B01624">
        <w:trPr>
          <w:trHeight w:val="600"/>
          <w:jc w:val="center"/>
        </w:trPr>
        <w:tc>
          <w:tcPr>
            <w:tcW w:w="1626" w:type="dxa"/>
            <w:vAlign w:val="center"/>
          </w:tcPr>
          <w:p w:rsidR="00B55BD9" w:rsidRPr="00B01624" w:rsidRDefault="00B55BD9">
            <w:pPr>
              <w:jc w:val="center"/>
            </w:pPr>
          </w:p>
        </w:tc>
        <w:tc>
          <w:tcPr>
            <w:tcW w:w="1548" w:type="dxa"/>
            <w:vAlign w:val="center"/>
          </w:tcPr>
          <w:p w:rsidR="00B55BD9" w:rsidRPr="00B01624" w:rsidRDefault="004E1434">
            <w:pPr>
              <w:jc w:val="center"/>
            </w:pPr>
            <w:r w:rsidRPr="00B01624">
              <w:t>项目</w:t>
            </w:r>
            <w:r w:rsidRPr="00B01624">
              <w:t>1</w:t>
            </w:r>
          </w:p>
        </w:tc>
        <w:tc>
          <w:tcPr>
            <w:tcW w:w="1837" w:type="dxa"/>
            <w:vAlign w:val="center"/>
          </w:tcPr>
          <w:p w:rsidR="00B55BD9" w:rsidRPr="00B01624" w:rsidRDefault="004E1434">
            <w:pPr>
              <w:jc w:val="center"/>
            </w:pPr>
            <w:r w:rsidRPr="00B01624">
              <w:t>项目</w:t>
            </w:r>
            <w:r w:rsidRPr="00B01624">
              <w:t>2</w:t>
            </w:r>
          </w:p>
        </w:tc>
        <w:tc>
          <w:tcPr>
            <w:tcW w:w="1472" w:type="dxa"/>
            <w:vAlign w:val="center"/>
          </w:tcPr>
          <w:p w:rsidR="00B55BD9" w:rsidRPr="00B01624" w:rsidRDefault="004E1434">
            <w:pPr>
              <w:jc w:val="center"/>
            </w:pPr>
            <w:r w:rsidRPr="00B01624">
              <w:t>项目</w:t>
            </w:r>
            <w:r w:rsidRPr="00B01624">
              <w:t>3</w:t>
            </w:r>
          </w:p>
        </w:tc>
        <w:tc>
          <w:tcPr>
            <w:tcW w:w="1641" w:type="dxa"/>
            <w:vAlign w:val="center"/>
          </w:tcPr>
          <w:p w:rsidR="00B55BD9" w:rsidRPr="00B01624" w:rsidRDefault="004E1434">
            <w:pPr>
              <w:jc w:val="center"/>
            </w:pPr>
            <w:r w:rsidRPr="00B01624">
              <w:t>项目</w:t>
            </w:r>
            <w:r w:rsidRPr="00B01624">
              <w:t>4</w:t>
            </w:r>
          </w:p>
        </w:tc>
        <w:tc>
          <w:tcPr>
            <w:tcW w:w="1484" w:type="dxa"/>
            <w:vAlign w:val="center"/>
          </w:tcPr>
          <w:p w:rsidR="00B55BD9" w:rsidRPr="00B01624" w:rsidRDefault="004E1434">
            <w:pPr>
              <w:jc w:val="center"/>
            </w:pPr>
            <w:r w:rsidRPr="00B01624">
              <w:t>……</w:t>
            </w:r>
          </w:p>
        </w:tc>
      </w:tr>
      <w:tr w:rsidR="00B55BD9" w:rsidRPr="00B01624">
        <w:trPr>
          <w:trHeight w:val="600"/>
          <w:jc w:val="center"/>
        </w:trPr>
        <w:tc>
          <w:tcPr>
            <w:tcW w:w="1626" w:type="dxa"/>
            <w:vAlign w:val="center"/>
          </w:tcPr>
          <w:p w:rsidR="00B55BD9" w:rsidRPr="00B01624" w:rsidRDefault="004E1434">
            <w:pPr>
              <w:jc w:val="center"/>
            </w:pPr>
            <w:r w:rsidRPr="00B01624">
              <w:t>项目名称</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600"/>
          <w:jc w:val="center"/>
        </w:trPr>
        <w:tc>
          <w:tcPr>
            <w:tcW w:w="1626" w:type="dxa"/>
            <w:vAlign w:val="center"/>
          </w:tcPr>
          <w:p w:rsidR="00B55BD9" w:rsidRPr="00B01624" w:rsidRDefault="004E1434">
            <w:pPr>
              <w:jc w:val="center"/>
            </w:pPr>
            <w:r w:rsidRPr="00B01624">
              <w:t>项目所在区县</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建设单位</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承包单位名称</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项目分类</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建设规模</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结构体系</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面积（平方米）</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中标日期</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合同金额（万元）</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合同类别</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合同签订日期</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施工许可证编号（全国平台）</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省级施工许可证编号</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rPr>
                <w:sz w:val="27"/>
                <w:szCs w:val="27"/>
              </w:rPr>
            </w:pPr>
            <w:r w:rsidRPr="00B01624">
              <w:t>开工日期</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竣工日期</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企业角色</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企业名称</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人员角色</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人员姓名</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已完工</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工程质量</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bl>
    <w:p w:rsidR="00B55BD9" w:rsidRPr="00B01624" w:rsidRDefault="00B55BD9">
      <w:pPr>
        <w:tabs>
          <w:tab w:val="left" w:pos="826"/>
        </w:tabs>
        <w:snapToGrid w:val="0"/>
        <w:spacing w:line="360" w:lineRule="auto"/>
        <w:ind w:firstLineChars="150" w:firstLine="315"/>
      </w:pPr>
    </w:p>
    <w:p w:rsidR="00B55BD9" w:rsidRPr="00B01624" w:rsidRDefault="004E1434">
      <w:pPr>
        <w:rPr>
          <w:rFonts w:eastAsia="楷体_GB2312"/>
        </w:rPr>
      </w:pPr>
      <w:r w:rsidRPr="00B01624">
        <w:rPr>
          <w:rFonts w:eastAsia="楷体_GB2312"/>
        </w:rPr>
        <w:t>备注：</w:t>
      </w:r>
    </w:p>
    <w:p w:rsidR="00B55BD9" w:rsidRPr="00B01624" w:rsidRDefault="004E1434">
      <w:pPr>
        <w:ind w:firstLineChars="200" w:firstLine="420"/>
        <w:rPr>
          <w:rFonts w:eastAsia="楷体_GB2312"/>
        </w:rPr>
      </w:pPr>
      <w:r w:rsidRPr="00B01624">
        <w:rPr>
          <w:rFonts w:ascii="宋体" w:hAnsi="宋体" w:cs="宋体" w:hint="eastAsia"/>
          <w:vanish/>
        </w:rPr>
        <w:t>姓</w:t>
      </w:r>
      <w:r w:rsidRPr="00B01624">
        <w:rPr>
          <w:rFonts w:ascii="___WRD_EMBED_SUB_41" w:eastAsia="___WRD_EMBED_SUB_41" w:hAnsi="___WRD_EMBED_SUB_41" w:cs="___WRD_EMBED_SUB_41" w:hint="eastAsia"/>
          <w:vanish/>
        </w:rPr>
        <w:t>名</w:t>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rPr>
        <w:t>1</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ind w:firstLineChars="200" w:firstLine="420"/>
        <w:rPr>
          <w:rFonts w:eastAsia="楷体_GB2312"/>
        </w:rPr>
      </w:pPr>
      <w:r w:rsidRPr="00B01624">
        <w:rPr>
          <w:rFonts w:eastAsia="楷体_GB2312"/>
        </w:rPr>
        <w:t>2</w:t>
      </w:r>
      <w:r w:rsidRPr="00B01624">
        <w:rPr>
          <w:rFonts w:eastAsia="楷体_GB2312"/>
        </w:rPr>
        <w:t>、招标人可以根据项目情况增减表格内容，项目数投标人可以根据需要增</w:t>
      </w:r>
      <w:r w:rsidRPr="00B01624">
        <w:rPr>
          <w:rFonts w:ascii="宋体" w:hAnsi="宋体" w:cs="宋体" w:hint="eastAsia"/>
        </w:rPr>
        <w:t>加</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3</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需根据</w:t>
      </w:r>
      <w:r w:rsidRPr="00B01624">
        <w:rPr>
          <w:rFonts w:eastAsia="楷体_GB2312"/>
        </w:rPr>
        <w:t>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Pr>
        <w:ind w:firstLineChars="200" w:firstLine="420"/>
        <w:rPr>
          <w:rFonts w:eastAsia="楷体_GB2312"/>
        </w:rPr>
      </w:pPr>
    </w:p>
    <w:p w:rsidR="00B55BD9" w:rsidRPr="00B01624" w:rsidRDefault="00B55BD9">
      <w:pPr>
        <w:ind w:firstLineChars="200" w:firstLine="420"/>
        <w:rPr>
          <w:rFonts w:eastAsia="楷体_GB2312"/>
        </w:rPr>
      </w:pPr>
    </w:p>
    <w:p w:rsidR="00B55BD9" w:rsidRPr="00B01624" w:rsidRDefault="00B55BD9">
      <w:pPr>
        <w:ind w:firstLineChars="200" w:firstLine="420"/>
        <w:rPr>
          <w:rFonts w:eastAsia="楷体_GB2312"/>
        </w:rPr>
      </w:pPr>
    </w:p>
    <w:p w:rsidR="00B55BD9" w:rsidRPr="00B01624" w:rsidRDefault="00B55BD9">
      <w:pPr>
        <w:ind w:firstLineChars="200" w:firstLine="420"/>
        <w:rPr>
          <w:rFonts w:eastAsia="楷体_GB2312"/>
        </w:rPr>
      </w:pPr>
    </w:p>
    <w:p w:rsidR="00B55BD9" w:rsidRPr="00B01624" w:rsidRDefault="004E1434">
      <w:pPr>
        <w:tabs>
          <w:tab w:val="left" w:pos="0"/>
        </w:tabs>
        <w:spacing w:line="360" w:lineRule="auto"/>
        <w:ind w:right="-210"/>
        <w:jc w:val="center"/>
        <w:outlineLvl w:val="3"/>
        <w:rPr>
          <w:szCs w:val="21"/>
        </w:rPr>
      </w:pPr>
      <w:r w:rsidRPr="00B01624">
        <w:rPr>
          <w:szCs w:val="21"/>
        </w:rPr>
        <w:t xml:space="preserve">1.2 </w:t>
      </w:r>
      <w:r w:rsidRPr="00B01624">
        <w:rPr>
          <w:szCs w:val="21"/>
        </w:rPr>
        <w:t>年月至今（近年）承接的类似工程总承包项目情况表</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6"/>
        <w:gridCol w:w="1548"/>
        <w:gridCol w:w="1837"/>
        <w:gridCol w:w="1472"/>
        <w:gridCol w:w="1641"/>
        <w:gridCol w:w="1484"/>
      </w:tblGrid>
      <w:tr w:rsidR="00B55BD9" w:rsidRPr="00B01624">
        <w:trPr>
          <w:trHeight w:val="600"/>
          <w:jc w:val="center"/>
        </w:trPr>
        <w:tc>
          <w:tcPr>
            <w:tcW w:w="1626" w:type="dxa"/>
            <w:vAlign w:val="center"/>
          </w:tcPr>
          <w:p w:rsidR="00B55BD9" w:rsidRPr="00B01624" w:rsidRDefault="00B55BD9">
            <w:pPr>
              <w:jc w:val="center"/>
            </w:pPr>
          </w:p>
        </w:tc>
        <w:tc>
          <w:tcPr>
            <w:tcW w:w="1548" w:type="dxa"/>
            <w:vAlign w:val="center"/>
          </w:tcPr>
          <w:p w:rsidR="00B55BD9" w:rsidRPr="00B01624" w:rsidRDefault="004E1434">
            <w:pPr>
              <w:jc w:val="center"/>
            </w:pPr>
            <w:r w:rsidRPr="00B01624">
              <w:t>项目</w:t>
            </w:r>
            <w:r w:rsidRPr="00B01624">
              <w:t>1</w:t>
            </w:r>
          </w:p>
        </w:tc>
        <w:tc>
          <w:tcPr>
            <w:tcW w:w="1837" w:type="dxa"/>
            <w:vAlign w:val="center"/>
          </w:tcPr>
          <w:p w:rsidR="00B55BD9" w:rsidRPr="00B01624" w:rsidRDefault="004E1434">
            <w:pPr>
              <w:jc w:val="center"/>
            </w:pPr>
            <w:r w:rsidRPr="00B01624">
              <w:t>项目</w:t>
            </w:r>
            <w:r w:rsidRPr="00B01624">
              <w:t>2</w:t>
            </w:r>
          </w:p>
        </w:tc>
        <w:tc>
          <w:tcPr>
            <w:tcW w:w="1472" w:type="dxa"/>
            <w:vAlign w:val="center"/>
          </w:tcPr>
          <w:p w:rsidR="00B55BD9" w:rsidRPr="00B01624" w:rsidRDefault="004E1434">
            <w:pPr>
              <w:jc w:val="center"/>
            </w:pPr>
            <w:r w:rsidRPr="00B01624">
              <w:t>项目</w:t>
            </w:r>
            <w:r w:rsidRPr="00B01624">
              <w:t>3</w:t>
            </w:r>
          </w:p>
        </w:tc>
        <w:tc>
          <w:tcPr>
            <w:tcW w:w="1641" w:type="dxa"/>
            <w:vAlign w:val="center"/>
          </w:tcPr>
          <w:p w:rsidR="00B55BD9" w:rsidRPr="00B01624" w:rsidRDefault="004E1434">
            <w:pPr>
              <w:jc w:val="center"/>
            </w:pPr>
            <w:r w:rsidRPr="00B01624">
              <w:t>项目</w:t>
            </w:r>
            <w:r w:rsidRPr="00B01624">
              <w:t>4</w:t>
            </w:r>
          </w:p>
        </w:tc>
        <w:tc>
          <w:tcPr>
            <w:tcW w:w="1484" w:type="dxa"/>
            <w:vAlign w:val="center"/>
          </w:tcPr>
          <w:p w:rsidR="00B55BD9" w:rsidRPr="00B01624" w:rsidRDefault="004E1434">
            <w:pPr>
              <w:jc w:val="center"/>
            </w:pPr>
            <w:r w:rsidRPr="00B01624">
              <w:t>……</w:t>
            </w:r>
          </w:p>
        </w:tc>
      </w:tr>
      <w:tr w:rsidR="00B55BD9" w:rsidRPr="00B01624">
        <w:trPr>
          <w:trHeight w:val="600"/>
          <w:jc w:val="center"/>
        </w:trPr>
        <w:tc>
          <w:tcPr>
            <w:tcW w:w="1626" w:type="dxa"/>
            <w:vAlign w:val="center"/>
          </w:tcPr>
          <w:p w:rsidR="00B55BD9" w:rsidRPr="00B01624" w:rsidRDefault="004E1434">
            <w:pPr>
              <w:jc w:val="center"/>
            </w:pPr>
            <w:r w:rsidRPr="00B01624">
              <w:t>项目名称</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600"/>
          <w:jc w:val="center"/>
        </w:trPr>
        <w:tc>
          <w:tcPr>
            <w:tcW w:w="1626" w:type="dxa"/>
            <w:vAlign w:val="center"/>
          </w:tcPr>
          <w:p w:rsidR="00B55BD9" w:rsidRPr="00B01624" w:rsidRDefault="004E1434">
            <w:pPr>
              <w:jc w:val="center"/>
            </w:pPr>
            <w:r w:rsidRPr="00B01624">
              <w:t>项目所在区县</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建设单位</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承包单位名称</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项目分类</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建设规模</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结构体系</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面积（平方米）</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中标日期</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合同金额（万元）</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合同类别</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合同签订日期</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施工许可证编号（全国平台）</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省级施工许可证编号</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rPr>
                <w:sz w:val="27"/>
                <w:szCs w:val="27"/>
              </w:rPr>
            </w:pPr>
            <w:r w:rsidRPr="00B01624">
              <w:t>开工日期</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竣工日期</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企业角色</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企业名称</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人员角色</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人员姓名</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在建</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工程质量</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bl>
    <w:p w:rsidR="00B55BD9" w:rsidRPr="00B01624" w:rsidRDefault="00B55BD9">
      <w:pPr>
        <w:tabs>
          <w:tab w:val="left" w:pos="826"/>
        </w:tabs>
        <w:snapToGrid w:val="0"/>
        <w:spacing w:line="360" w:lineRule="auto"/>
        <w:ind w:firstLineChars="150" w:firstLine="315"/>
      </w:pPr>
    </w:p>
    <w:p w:rsidR="00B55BD9" w:rsidRPr="00B01624" w:rsidRDefault="004E1434">
      <w:pPr>
        <w:rPr>
          <w:rFonts w:eastAsia="楷体_GB2312"/>
        </w:rPr>
      </w:pPr>
      <w:r w:rsidRPr="00B01624">
        <w:rPr>
          <w:rFonts w:eastAsia="楷体_GB2312"/>
        </w:rPr>
        <w:t>备注：</w:t>
      </w:r>
    </w:p>
    <w:p w:rsidR="00B55BD9" w:rsidRPr="00B01624" w:rsidRDefault="004E1434">
      <w:pPr>
        <w:ind w:firstLineChars="200" w:firstLine="420"/>
        <w:rPr>
          <w:rFonts w:eastAsia="楷体_GB2312"/>
        </w:rPr>
      </w:pPr>
      <w:r w:rsidRPr="00B01624">
        <w:rPr>
          <w:rFonts w:eastAsia="楷体_GB2312"/>
        </w:rPr>
        <w:t>1</w:t>
      </w:r>
      <w:r w:rsidRPr="00B01624">
        <w:rPr>
          <w:rFonts w:eastAsia="楷体_GB2312"/>
        </w:rPr>
        <w:t>、如招标人选</w:t>
      </w:r>
      <w:r w:rsidRPr="00B01624">
        <w:rPr>
          <w:rFonts w:ascii="宋体" w:hAnsi="宋体" w:cs="宋体" w:hint="eastAsia"/>
        </w:rPr>
        <w:t>择接受在</w:t>
      </w:r>
      <w:r w:rsidRPr="00B01624">
        <w:rPr>
          <w:rFonts w:ascii="___WRD_EMBED_SUB_41" w:eastAsia="___WRD_EMBED_SUB_41" w:hAnsi="___WRD_EMBED_SUB_41" w:cs="___WRD_EMBED_SUB_41" w:hint="eastAsia"/>
        </w:rPr>
        <w:t>建工程</w:t>
      </w:r>
      <w:r w:rsidRPr="00B01624">
        <w:rPr>
          <w:rFonts w:ascii="宋体" w:hAnsi="宋体" w:cs="宋体" w:hint="eastAsia"/>
        </w:rPr>
        <w:t>作</w:t>
      </w:r>
      <w:r w:rsidRPr="00B01624">
        <w:rPr>
          <w:rFonts w:ascii="___WRD_EMBED_SUB_41" w:eastAsia="___WRD_EMBED_SUB_41" w:hAnsi="___WRD_EMBED_SUB_41" w:cs="___WRD_EMBED_SUB_41" w:hint="eastAsia"/>
        </w:rPr>
        <w:t>为</w:t>
      </w:r>
      <w:r w:rsidRPr="00B01624">
        <w:rPr>
          <w:rFonts w:ascii="宋体" w:hAnsi="宋体" w:cs="宋体" w:hint="eastAsia"/>
        </w:rPr>
        <w:t>业绩</w:t>
      </w:r>
      <w:r w:rsidRPr="00B01624">
        <w:rPr>
          <w:rFonts w:ascii="___WRD_EMBED_SUB_41" w:eastAsia="___WRD_EMBED_SUB_41" w:hAnsi="___WRD_EMBED_SUB_41" w:cs="___WRD_EMBED_SUB_41" w:hint="eastAsia"/>
        </w:rPr>
        <w:t>的，投标人应</w:t>
      </w:r>
      <w:r w:rsidRPr="00B01624">
        <w:rPr>
          <w:rFonts w:ascii="宋体" w:hAnsi="宋体" w:cs="宋体" w:hint="eastAsia"/>
        </w:rPr>
        <w:t>在</w:t>
      </w:r>
      <w:r w:rsidRPr="00B01624">
        <w:rPr>
          <w:rFonts w:ascii="___WRD_EMBED_SUB_41" w:eastAsia="___WRD_EMBED_SUB_41" w:hAnsi="___WRD_EMBED_SUB_41" w:cs="___WRD_EMBED_SUB_41" w:hint="eastAsia"/>
        </w:rPr>
        <w:t>投标文</w:t>
      </w:r>
      <w:r w:rsidRPr="00B01624">
        <w:rPr>
          <w:rFonts w:ascii="宋体" w:hAnsi="宋体" w:cs="宋体" w:hint="eastAsia"/>
        </w:rPr>
        <w:t>件组</w:t>
      </w:r>
      <w:r w:rsidRPr="00B01624">
        <w:rPr>
          <w:rFonts w:ascii="___WRD_EMBED_SUB_41" w:eastAsia="___WRD_EMBED_SUB_41" w:hAnsi="___WRD_EMBED_SUB_41" w:cs="___WRD_EMBED_SUB_41" w:hint="eastAsia"/>
        </w:rPr>
        <w:t>成的</w:t>
      </w:r>
      <w:r w:rsidRPr="00B01624">
        <w:rPr>
          <w:rFonts w:eastAsia="楷体_GB2312"/>
        </w:rPr>
        <w:t>“</w:t>
      </w:r>
      <w:r w:rsidRPr="00B01624">
        <w:rPr>
          <w:rFonts w:ascii="宋体" w:hAnsi="宋体" w:cs="宋体" w:hint="eastAsia"/>
        </w:rPr>
        <w:t>业绩</w:t>
      </w:r>
      <w:r w:rsidRPr="00B01624">
        <w:rPr>
          <w:rFonts w:ascii="___WRD_EMBED_SUB_41" w:eastAsia="___WRD_EMBED_SUB_41" w:hAnsi="___WRD_EMBED_SUB_41" w:cs="___WRD_EMBED_SUB_41" w:hint="eastAsia"/>
        </w:rPr>
        <w:t>（</w:t>
      </w:r>
      <w:r w:rsidRPr="00B01624">
        <w:rPr>
          <w:rFonts w:ascii="宋体" w:hAnsi="宋体" w:cs="宋体" w:hint="eastAsia"/>
        </w:rPr>
        <w:t>在</w:t>
      </w:r>
      <w:r w:rsidRPr="00B01624">
        <w:rPr>
          <w:rFonts w:ascii="___WRD_EMBED_SUB_41" w:eastAsia="___WRD_EMBED_SUB_41" w:hAnsi="___WRD_EMBED_SUB_41" w:cs="___WRD_EMBED_SUB_41" w:hint="eastAsia"/>
        </w:rPr>
        <w:t>建工程）</w:t>
      </w:r>
      <w:r w:rsidRPr="00B01624">
        <w:rPr>
          <w:rFonts w:eastAsia="楷体_GB2312"/>
        </w:rPr>
        <w:t>”</w:t>
      </w:r>
      <w:r w:rsidRPr="00B01624">
        <w:rPr>
          <w:rFonts w:ascii="宋体" w:hAnsi="宋体" w:cs="宋体" w:hint="eastAsia"/>
        </w:rPr>
        <w:t>节点导入</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相关</w:t>
      </w:r>
      <w:r w:rsidRPr="00B01624">
        <w:rPr>
          <w:rFonts w:ascii="___WRD_EMBED_SUB_41" w:eastAsia="___WRD_EMBED_SUB_41" w:hAnsi="___WRD_EMBED_SUB_41" w:cs="___WRD_EMBED_SUB_41" w:hint="eastAsia"/>
        </w:rPr>
        <w:t>证</w:t>
      </w:r>
      <w:r w:rsidRPr="00B01624">
        <w:rPr>
          <w:rFonts w:ascii="宋体" w:hAnsi="宋体" w:cs="宋体" w:hint="eastAsia"/>
        </w:rPr>
        <w:t>明材料</w:t>
      </w:r>
      <w:r w:rsidRPr="00B01624">
        <w:rPr>
          <w:rFonts w:ascii="___WRD_EMBED_SUB_41" w:eastAsia="___WRD_EMBED_SUB_41" w:hAnsi="___WRD_EMBED_SUB_41" w:cs="___WRD_EMBED_SUB_41" w:hint="eastAsia"/>
        </w:rPr>
        <w:t>，内容</w:t>
      </w:r>
      <w:r w:rsidRPr="00B01624">
        <w:rPr>
          <w:rFonts w:ascii="宋体" w:hAnsi="宋体" w:cs="宋体" w:hint="eastAsia"/>
        </w:rPr>
        <w:t>包括</w:t>
      </w:r>
      <w:r w:rsidRPr="00B01624">
        <w:rPr>
          <w:rFonts w:ascii="___WRD_EMBED_SUB_41" w:eastAsia="___WRD_EMBED_SUB_41" w:hAnsi="___WRD_EMBED_SUB_41" w:cs="___WRD_EMBED_SUB_41" w:hint="eastAsia"/>
        </w:rPr>
        <w:t>：中标（</w:t>
      </w:r>
      <w:r w:rsidRPr="00B01624">
        <w:rPr>
          <w:rFonts w:ascii="宋体" w:hAnsi="宋体" w:cs="宋体" w:hint="eastAsia"/>
        </w:rPr>
        <w:t>发包</w:t>
      </w:r>
      <w:r w:rsidRPr="00B01624">
        <w:rPr>
          <w:rFonts w:ascii="___WRD_EMBED_SUB_41" w:eastAsia="___WRD_EMBED_SUB_41" w:hAnsi="___WRD_EMBED_SUB_41" w:cs="___WRD_EMBED_SUB_41" w:hint="eastAsia"/>
        </w:rPr>
        <w:t>）</w:t>
      </w:r>
      <w:r w:rsidRPr="00B01624">
        <w:rPr>
          <w:rFonts w:ascii="宋体" w:hAnsi="宋体" w:cs="宋体" w:hint="eastAsia"/>
        </w:rPr>
        <w:t>通</w:t>
      </w:r>
      <w:r w:rsidRPr="00B01624">
        <w:rPr>
          <w:rFonts w:ascii="___WRD_EMBED_SUB_41" w:eastAsia="___WRD_EMBED_SUB_41" w:hAnsi="___WRD_EMBED_SUB_41" w:cs="___WRD_EMBED_SUB_41" w:hint="eastAsia"/>
        </w:rPr>
        <w:t>知</w:t>
      </w:r>
      <w:r w:rsidRPr="00B01624">
        <w:rPr>
          <w:rFonts w:ascii="宋体" w:hAnsi="宋体" w:cs="宋体" w:hint="eastAsia"/>
        </w:rPr>
        <w:t>书</w:t>
      </w:r>
      <w:r w:rsidRPr="00B01624">
        <w:rPr>
          <w:rFonts w:ascii="___WRD_EMBED_SUB_41" w:eastAsia="___WRD_EMBED_SUB_41" w:hAnsi="___WRD_EMBED_SUB_41" w:cs="___WRD_EMBED_SUB_41" w:hint="eastAsia"/>
        </w:rPr>
        <w:t>、工程合</w:t>
      </w:r>
      <w:r w:rsidRPr="00B01624">
        <w:rPr>
          <w:rFonts w:ascii="宋体" w:hAnsi="宋体" w:cs="宋体" w:hint="eastAsia"/>
        </w:rPr>
        <w:t>同协议书</w:t>
      </w:r>
      <w:r w:rsidRPr="00B01624">
        <w:rPr>
          <w:rFonts w:ascii="___WRD_EMBED_SUB_41" w:eastAsia="___WRD_EMBED_SUB_41" w:hAnsi="___WRD_EMBED_SUB_41" w:cs="___WRD_EMBED_SUB_41" w:hint="eastAsia"/>
        </w:rPr>
        <w:t>等</w:t>
      </w:r>
      <w:r w:rsidRPr="00B01624">
        <w:rPr>
          <w:rFonts w:ascii="宋体" w:hAnsi="宋体" w:cs="宋体" w:hint="eastAsia"/>
        </w:rPr>
        <w:t>信息相符</w:t>
      </w:r>
      <w:r w:rsidRPr="00B01624">
        <w:rPr>
          <w:rFonts w:ascii="___WRD_EMBED_SUB_41" w:eastAsia="___WRD_EMBED_SUB_41" w:hAnsi="___WRD_EMBED_SUB_41" w:cs="___WRD_EMBED_SUB_41" w:hint="eastAsia"/>
        </w:rPr>
        <w:t>。</w:t>
      </w:r>
    </w:p>
    <w:p w:rsidR="00B55BD9" w:rsidRPr="00B01624" w:rsidRDefault="004E1434">
      <w:pPr>
        <w:ind w:firstLineChars="200" w:firstLine="420"/>
        <w:rPr>
          <w:rFonts w:eastAsia="楷体_GB2312"/>
        </w:rPr>
      </w:pPr>
      <w:r w:rsidRPr="00B01624">
        <w:rPr>
          <w:rFonts w:eastAsia="楷体_GB2312"/>
        </w:rPr>
        <w:t>2</w:t>
      </w:r>
      <w:r w:rsidRPr="00B01624">
        <w:rPr>
          <w:rFonts w:eastAsia="楷体_GB2312"/>
        </w:rPr>
        <w:t>、招标人可以根据项目情况增减表格内容，项目数投标人可以根据需要增</w:t>
      </w:r>
      <w:r w:rsidRPr="00B01624">
        <w:rPr>
          <w:rFonts w:ascii="宋体" w:hAnsi="宋体" w:cs="宋体" w:hint="eastAsia"/>
        </w:rPr>
        <w:t>加</w:t>
      </w:r>
    </w:p>
    <w:p w:rsidR="00B55BD9" w:rsidRPr="00B01624" w:rsidRDefault="004E1434">
      <w:pPr>
        <w:ind w:firstLineChars="200" w:firstLine="420"/>
        <w:rPr>
          <w:rFonts w:eastAsia="楷体_GB2312"/>
        </w:rPr>
      </w:pPr>
      <w:r w:rsidRPr="00B01624">
        <w:rPr>
          <w:rFonts w:eastAsia="楷体_GB2312"/>
        </w:rPr>
        <w:t>3</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4</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需根据</w:t>
      </w:r>
      <w:r w:rsidRPr="00B01624">
        <w:rPr>
          <w:rFonts w:eastAsia="楷体_GB2312"/>
        </w:rPr>
        <w:t>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Pr>
        <w:ind w:firstLineChars="200" w:firstLine="420"/>
        <w:rPr>
          <w:rFonts w:eastAsia="楷体_GB2312"/>
        </w:rPr>
      </w:pPr>
    </w:p>
    <w:p w:rsidR="00B55BD9" w:rsidRPr="00B01624" w:rsidRDefault="00B55BD9">
      <w:pPr>
        <w:ind w:firstLineChars="200" w:firstLine="420"/>
        <w:rPr>
          <w:rFonts w:eastAsia="楷体_GB2312"/>
        </w:rPr>
      </w:pPr>
    </w:p>
    <w:p w:rsidR="00B55BD9" w:rsidRPr="00B01624" w:rsidRDefault="004E1434">
      <w:pPr>
        <w:tabs>
          <w:tab w:val="left" w:pos="0"/>
        </w:tabs>
        <w:spacing w:line="360" w:lineRule="auto"/>
        <w:ind w:right="-210"/>
        <w:jc w:val="center"/>
        <w:outlineLvl w:val="3"/>
        <w:rPr>
          <w:szCs w:val="21"/>
        </w:rPr>
      </w:pPr>
      <w:r w:rsidRPr="00B01624">
        <w:rPr>
          <w:szCs w:val="21"/>
        </w:rPr>
        <w:t xml:space="preserve">1.3 </w:t>
      </w:r>
      <w:r w:rsidRPr="00B01624">
        <w:rPr>
          <w:szCs w:val="21"/>
        </w:rPr>
        <w:t>年</w:t>
      </w:r>
      <w:r w:rsidRPr="00B01624">
        <w:rPr>
          <w:szCs w:val="21"/>
        </w:rPr>
        <w:t xml:space="preserve"> </w:t>
      </w:r>
      <w:r w:rsidRPr="00B01624">
        <w:rPr>
          <w:szCs w:val="21"/>
        </w:rPr>
        <w:t>月至今（近年）承接的类似工程设计项目情况表</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6"/>
        <w:gridCol w:w="1548"/>
        <w:gridCol w:w="1837"/>
        <w:gridCol w:w="1472"/>
        <w:gridCol w:w="1641"/>
        <w:gridCol w:w="1484"/>
      </w:tblGrid>
      <w:tr w:rsidR="00B55BD9" w:rsidRPr="00B01624">
        <w:trPr>
          <w:trHeight w:val="600"/>
          <w:jc w:val="center"/>
        </w:trPr>
        <w:tc>
          <w:tcPr>
            <w:tcW w:w="1626" w:type="dxa"/>
            <w:vAlign w:val="center"/>
          </w:tcPr>
          <w:p w:rsidR="00B55BD9" w:rsidRPr="00B01624" w:rsidRDefault="00B55BD9">
            <w:pPr>
              <w:jc w:val="center"/>
            </w:pPr>
          </w:p>
        </w:tc>
        <w:tc>
          <w:tcPr>
            <w:tcW w:w="1548" w:type="dxa"/>
            <w:vAlign w:val="center"/>
          </w:tcPr>
          <w:p w:rsidR="00B55BD9" w:rsidRPr="00B01624" w:rsidRDefault="004E1434">
            <w:pPr>
              <w:jc w:val="center"/>
            </w:pPr>
            <w:r w:rsidRPr="00B01624">
              <w:t>项目</w:t>
            </w:r>
            <w:r w:rsidRPr="00B01624">
              <w:t>1</w:t>
            </w:r>
          </w:p>
        </w:tc>
        <w:tc>
          <w:tcPr>
            <w:tcW w:w="1837" w:type="dxa"/>
            <w:vAlign w:val="center"/>
          </w:tcPr>
          <w:p w:rsidR="00B55BD9" w:rsidRPr="00B01624" w:rsidRDefault="004E1434">
            <w:pPr>
              <w:jc w:val="center"/>
            </w:pPr>
            <w:r w:rsidRPr="00B01624">
              <w:t>项目</w:t>
            </w:r>
            <w:r w:rsidRPr="00B01624">
              <w:t>2</w:t>
            </w:r>
          </w:p>
        </w:tc>
        <w:tc>
          <w:tcPr>
            <w:tcW w:w="1472" w:type="dxa"/>
            <w:vAlign w:val="center"/>
          </w:tcPr>
          <w:p w:rsidR="00B55BD9" w:rsidRPr="00B01624" w:rsidRDefault="004E1434">
            <w:pPr>
              <w:jc w:val="center"/>
            </w:pPr>
            <w:r w:rsidRPr="00B01624">
              <w:t>项目</w:t>
            </w:r>
            <w:r w:rsidRPr="00B01624">
              <w:t>3</w:t>
            </w:r>
          </w:p>
        </w:tc>
        <w:tc>
          <w:tcPr>
            <w:tcW w:w="1641" w:type="dxa"/>
            <w:vAlign w:val="center"/>
          </w:tcPr>
          <w:p w:rsidR="00B55BD9" w:rsidRPr="00B01624" w:rsidRDefault="004E1434">
            <w:pPr>
              <w:jc w:val="center"/>
            </w:pPr>
            <w:r w:rsidRPr="00B01624">
              <w:t>项目</w:t>
            </w:r>
            <w:r w:rsidRPr="00B01624">
              <w:t>4</w:t>
            </w:r>
          </w:p>
        </w:tc>
        <w:tc>
          <w:tcPr>
            <w:tcW w:w="1484" w:type="dxa"/>
            <w:vAlign w:val="center"/>
          </w:tcPr>
          <w:p w:rsidR="00B55BD9" w:rsidRPr="00B01624" w:rsidRDefault="004E1434">
            <w:pPr>
              <w:jc w:val="center"/>
            </w:pPr>
            <w:r w:rsidRPr="00B01624">
              <w:t>……</w:t>
            </w:r>
          </w:p>
        </w:tc>
      </w:tr>
      <w:tr w:rsidR="00B55BD9" w:rsidRPr="00B01624">
        <w:trPr>
          <w:trHeight w:val="600"/>
          <w:jc w:val="center"/>
        </w:trPr>
        <w:tc>
          <w:tcPr>
            <w:tcW w:w="1626" w:type="dxa"/>
            <w:vAlign w:val="center"/>
          </w:tcPr>
          <w:p w:rsidR="00B55BD9" w:rsidRPr="00B01624" w:rsidRDefault="004E1434">
            <w:pPr>
              <w:jc w:val="center"/>
            </w:pPr>
            <w:r w:rsidRPr="00B01624">
              <w:t>项目名称</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600"/>
          <w:jc w:val="center"/>
        </w:trPr>
        <w:tc>
          <w:tcPr>
            <w:tcW w:w="1626" w:type="dxa"/>
            <w:vAlign w:val="center"/>
          </w:tcPr>
          <w:p w:rsidR="00B55BD9" w:rsidRPr="00B01624" w:rsidRDefault="004E1434">
            <w:pPr>
              <w:jc w:val="center"/>
            </w:pPr>
            <w:r w:rsidRPr="00B01624">
              <w:t>项目所在区县</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建设单位</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承包单位名称</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项目分类</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建设规模</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结构体系</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面积（平方米）</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中标日期</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合同金额（万元）</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合同类别</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合同签订日期</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施工许可证编号（全国平台）</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省级施工许可证编号</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rPr>
                <w:sz w:val="27"/>
                <w:szCs w:val="27"/>
              </w:rPr>
            </w:pPr>
            <w:r w:rsidRPr="00B01624">
              <w:t>开工日期</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竣工日期</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企业角色</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企业名称</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人员角色</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人员姓名</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工程质量</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B55BD9">
            <w:pPr>
              <w:jc w:val="center"/>
            </w:pP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bl>
    <w:p w:rsidR="00B55BD9" w:rsidRPr="00B01624" w:rsidRDefault="00B55BD9">
      <w:pPr>
        <w:tabs>
          <w:tab w:val="left" w:pos="826"/>
        </w:tabs>
        <w:snapToGrid w:val="0"/>
        <w:spacing w:line="360" w:lineRule="auto"/>
        <w:ind w:firstLineChars="150" w:firstLine="315"/>
      </w:pPr>
    </w:p>
    <w:p w:rsidR="00B55BD9" w:rsidRPr="00B01624" w:rsidRDefault="004E1434">
      <w:pPr>
        <w:rPr>
          <w:rFonts w:eastAsia="楷体_GB2312"/>
        </w:rPr>
      </w:pPr>
      <w:r w:rsidRPr="00B01624">
        <w:rPr>
          <w:rFonts w:eastAsia="楷体_GB2312"/>
        </w:rPr>
        <w:t>备注：</w:t>
      </w:r>
    </w:p>
    <w:p w:rsidR="00B55BD9" w:rsidRPr="00B01624" w:rsidRDefault="004E1434">
      <w:pPr>
        <w:ind w:firstLineChars="200" w:firstLine="420"/>
        <w:rPr>
          <w:rFonts w:eastAsia="楷体_GB2312"/>
        </w:rPr>
      </w:pPr>
      <w:r w:rsidRPr="00B01624">
        <w:rPr>
          <w:rFonts w:ascii="宋体" w:hAnsi="宋体" w:cs="宋体" w:hint="eastAsia"/>
          <w:vanish/>
        </w:rPr>
        <w:t>姓</w:t>
      </w:r>
      <w:r w:rsidRPr="00B01624">
        <w:rPr>
          <w:rFonts w:ascii="___WRD_EMBED_SUB_41" w:eastAsia="___WRD_EMBED_SUB_41" w:hAnsi="___WRD_EMBED_SUB_41" w:cs="___WRD_EMBED_SUB_41" w:hint="eastAsia"/>
          <w:vanish/>
        </w:rPr>
        <w:t>名</w:t>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rPr>
        <w:t>1</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ind w:firstLineChars="200" w:firstLine="420"/>
        <w:rPr>
          <w:rFonts w:eastAsia="楷体_GB2312"/>
        </w:rPr>
      </w:pPr>
      <w:r w:rsidRPr="00B01624">
        <w:rPr>
          <w:rFonts w:eastAsia="楷体_GB2312"/>
        </w:rPr>
        <w:t>2</w:t>
      </w:r>
      <w:r w:rsidRPr="00B01624">
        <w:rPr>
          <w:rFonts w:eastAsia="楷体_GB2312"/>
        </w:rPr>
        <w:t>、招标人可以根据项目情况增减表格内容，项目数投标人可以根据需要增</w:t>
      </w:r>
      <w:r w:rsidRPr="00B01624">
        <w:rPr>
          <w:rFonts w:ascii="宋体" w:hAnsi="宋体" w:cs="宋体" w:hint="eastAsia"/>
        </w:rPr>
        <w:t>加</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3</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需根据</w:t>
      </w:r>
      <w:r w:rsidRPr="00B01624">
        <w:rPr>
          <w:rFonts w:eastAsia="楷体_GB2312"/>
        </w:rPr>
        <w:t>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Pr>
        <w:ind w:firstLineChars="200" w:firstLine="420"/>
        <w:rPr>
          <w:rFonts w:eastAsia="楷体_GB2312"/>
        </w:rPr>
      </w:pPr>
    </w:p>
    <w:p w:rsidR="00B55BD9" w:rsidRPr="00B01624" w:rsidRDefault="004E1434">
      <w:pPr>
        <w:tabs>
          <w:tab w:val="left" w:pos="0"/>
        </w:tabs>
        <w:spacing w:line="360" w:lineRule="auto"/>
        <w:ind w:right="-210"/>
        <w:jc w:val="center"/>
        <w:outlineLvl w:val="3"/>
        <w:rPr>
          <w:szCs w:val="21"/>
        </w:rPr>
      </w:pPr>
      <w:r w:rsidRPr="00B01624">
        <w:rPr>
          <w:szCs w:val="21"/>
        </w:rPr>
        <w:t xml:space="preserve">1.4 </w:t>
      </w:r>
      <w:r w:rsidRPr="00B01624">
        <w:rPr>
          <w:szCs w:val="21"/>
        </w:rPr>
        <w:t>年</w:t>
      </w:r>
      <w:r w:rsidRPr="00B01624">
        <w:rPr>
          <w:szCs w:val="21"/>
        </w:rPr>
        <w:t xml:space="preserve"> </w:t>
      </w:r>
      <w:r w:rsidRPr="00B01624">
        <w:rPr>
          <w:szCs w:val="21"/>
        </w:rPr>
        <w:t>月至今（近年）完成的类似施工项目情况表</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6"/>
        <w:gridCol w:w="1548"/>
        <w:gridCol w:w="1837"/>
        <w:gridCol w:w="1472"/>
        <w:gridCol w:w="1641"/>
        <w:gridCol w:w="1484"/>
      </w:tblGrid>
      <w:tr w:rsidR="00B55BD9" w:rsidRPr="00B01624">
        <w:trPr>
          <w:trHeight w:val="600"/>
          <w:jc w:val="center"/>
        </w:trPr>
        <w:tc>
          <w:tcPr>
            <w:tcW w:w="1626" w:type="dxa"/>
            <w:vAlign w:val="center"/>
          </w:tcPr>
          <w:p w:rsidR="00B55BD9" w:rsidRPr="00B01624" w:rsidRDefault="00B55BD9">
            <w:pPr>
              <w:jc w:val="center"/>
            </w:pPr>
          </w:p>
        </w:tc>
        <w:tc>
          <w:tcPr>
            <w:tcW w:w="1548" w:type="dxa"/>
            <w:vAlign w:val="center"/>
          </w:tcPr>
          <w:p w:rsidR="00B55BD9" w:rsidRPr="00B01624" w:rsidRDefault="004E1434">
            <w:pPr>
              <w:jc w:val="center"/>
            </w:pPr>
            <w:r w:rsidRPr="00B01624">
              <w:t>项目</w:t>
            </w:r>
            <w:r w:rsidRPr="00B01624">
              <w:t>1</w:t>
            </w:r>
          </w:p>
        </w:tc>
        <w:tc>
          <w:tcPr>
            <w:tcW w:w="1837" w:type="dxa"/>
            <w:vAlign w:val="center"/>
          </w:tcPr>
          <w:p w:rsidR="00B55BD9" w:rsidRPr="00B01624" w:rsidRDefault="004E1434">
            <w:pPr>
              <w:jc w:val="center"/>
            </w:pPr>
            <w:r w:rsidRPr="00B01624">
              <w:t>项目</w:t>
            </w:r>
            <w:r w:rsidRPr="00B01624">
              <w:t>2</w:t>
            </w:r>
          </w:p>
        </w:tc>
        <w:tc>
          <w:tcPr>
            <w:tcW w:w="1472" w:type="dxa"/>
            <w:vAlign w:val="center"/>
          </w:tcPr>
          <w:p w:rsidR="00B55BD9" w:rsidRPr="00B01624" w:rsidRDefault="004E1434">
            <w:pPr>
              <w:jc w:val="center"/>
            </w:pPr>
            <w:r w:rsidRPr="00B01624">
              <w:t>项目</w:t>
            </w:r>
            <w:r w:rsidRPr="00B01624">
              <w:t>3</w:t>
            </w:r>
          </w:p>
        </w:tc>
        <w:tc>
          <w:tcPr>
            <w:tcW w:w="1641" w:type="dxa"/>
            <w:vAlign w:val="center"/>
          </w:tcPr>
          <w:p w:rsidR="00B55BD9" w:rsidRPr="00B01624" w:rsidRDefault="004E1434">
            <w:pPr>
              <w:jc w:val="center"/>
            </w:pPr>
            <w:r w:rsidRPr="00B01624">
              <w:t>项目</w:t>
            </w:r>
            <w:r w:rsidRPr="00B01624">
              <w:t>4</w:t>
            </w:r>
          </w:p>
        </w:tc>
        <w:tc>
          <w:tcPr>
            <w:tcW w:w="1484" w:type="dxa"/>
            <w:vAlign w:val="center"/>
          </w:tcPr>
          <w:p w:rsidR="00B55BD9" w:rsidRPr="00B01624" w:rsidRDefault="004E1434">
            <w:pPr>
              <w:jc w:val="center"/>
            </w:pPr>
            <w:r w:rsidRPr="00B01624">
              <w:t>……</w:t>
            </w:r>
          </w:p>
        </w:tc>
      </w:tr>
      <w:tr w:rsidR="00B55BD9" w:rsidRPr="00B01624">
        <w:trPr>
          <w:trHeight w:val="600"/>
          <w:jc w:val="center"/>
        </w:trPr>
        <w:tc>
          <w:tcPr>
            <w:tcW w:w="1626" w:type="dxa"/>
            <w:vAlign w:val="center"/>
          </w:tcPr>
          <w:p w:rsidR="00B55BD9" w:rsidRPr="00B01624" w:rsidRDefault="004E1434">
            <w:pPr>
              <w:jc w:val="center"/>
            </w:pPr>
            <w:r w:rsidRPr="00B01624">
              <w:t>项目名称</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600"/>
          <w:jc w:val="center"/>
        </w:trPr>
        <w:tc>
          <w:tcPr>
            <w:tcW w:w="1626" w:type="dxa"/>
            <w:vAlign w:val="center"/>
          </w:tcPr>
          <w:p w:rsidR="00B55BD9" w:rsidRPr="00B01624" w:rsidRDefault="004E1434">
            <w:pPr>
              <w:jc w:val="center"/>
            </w:pPr>
            <w:r w:rsidRPr="00B01624">
              <w:t>项目所在区县</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建设单位</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承包单位名称</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项目分类</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建设规模</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结构体系</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面积（平方米）</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中标日期</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合同金额（万元）</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合同类别</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合同签订日期</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施工许可证编号（全国平台）</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省级施工许可证编号</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rPr>
                <w:sz w:val="27"/>
                <w:szCs w:val="27"/>
              </w:rPr>
            </w:pPr>
            <w:r w:rsidRPr="00B01624">
              <w:t>开工日期</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竣工日期</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企业角色</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企业名称</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人员角色</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人员姓名</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已完工</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工程质量</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bl>
    <w:p w:rsidR="00B55BD9" w:rsidRPr="00B01624" w:rsidRDefault="00B55BD9">
      <w:pPr>
        <w:tabs>
          <w:tab w:val="left" w:pos="826"/>
        </w:tabs>
        <w:snapToGrid w:val="0"/>
        <w:spacing w:line="360" w:lineRule="auto"/>
        <w:ind w:firstLineChars="150" w:firstLine="315"/>
      </w:pPr>
    </w:p>
    <w:p w:rsidR="00B55BD9" w:rsidRPr="00B01624" w:rsidRDefault="004E1434">
      <w:pPr>
        <w:rPr>
          <w:rFonts w:eastAsia="楷体_GB2312"/>
        </w:rPr>
      </w:pPr>
      <w:r w:rsidRPr="00B01624">
        <w:rPr>
          <w:rFonts w:eastAsia="楷体_GB2312"/>
        </w:rPr>
        <w:t>备注：</w:t>
      </w:r>
    </w:p>
    <w:p w:rsidR="00B55BD9" w:rsidRPr="00B01624" w:rsidRDefault="004E1434">
      <w:pPr>
        <w:ind w:firstLineChars="200" w:firstLine="420"/>
        <w:rPr>
          <w:rFonts w:eastAsia="楷体_GB2312"/>
        </w:rPr>
      </w:pPr>
      <w:r w:rsidRPr="00B01624">
        <w:rPr>
          <w:rFonts w:ascii="宋体" w:hAnsi="宋体" w:cs="宋体" w:hint="eastAsia"/>
          <w:vanish/>
        </w:rPr>
        <w:t>姓</w:t>
      </w:r>
      <w:r w:rsidRPr="00B01624">
        <w:rPr>
          <w:rFonts w:ascii="___WRD_EMBED_SUB_41" w:eastAsia="___WRD_EMBED_SUB_41" w:hAnsi="___WRD_EMBED_SUB_41" w:cs="___WRD_EMBED_SUB_41" w:hint="eastAsia"/>
          <w:vanish/>
        </w:rPr>
        <w:t>名</w:t>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rPr>
        <w:t>1</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ind w:firstLineChars="200" w:firstLine="420"/>
        <w:rPr>
          <w:rFonts w:eastAsia="楷体_GB2312"/>
        </w:rPr>
      </w:pPr>
      <w:r w:rsidRPr="00B01624">
        <w:rPr>
          <w:rFonts w:eastAsia="楷体_GB2312"/>
        </w:rPr>
        <w:t>2</w:t>
      </w:r>
      <w:r w:rsidRPr="00B01624">
        <w:rPr>
          <w:rFonts w:eastAsia="楷体_GB2312"/>
        </w:rPr>
        <w:t>、招标人可以根据项目情况增减表格内容，项目数投标人可以根据需要增</w:t>
      </w:r>
      <w:r w:rsidRPr="00B01624">
        <w:rPr>
          <w:rFonts w:ascii="宋体" w:hAnsi="宋体" w:cs="宋体" w:hint="eastAsia"/>
        </w:rPr>
        <w:t>加</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3</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需根据</w:t>
      </w:r>
      <w:r w:rsidRPr="00B01624">
        <w:rPr>
          <w:rFonts w:eastAsia="楷体_GB2312"/>
        </w:rPr>
        <w:t>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Pr>
        <w:ind w:firstLineChars="200" w:firstLine="420"/>
        <w:rPr>
          <w:rFonts w:eastAsia="楷体_GB2312"/>
        </w:rPr>
      </w:pPr>
    </w:p>
    <w:p w:rsidR="00B55BD9" w:rsidRPr="00B01624" w:rsidRDefault="004E1434">
      <w:pPr>
        <w:tabs>
          <w:tab w:val="left" w:pos="0"/>
        </w:tabs>
        <w:spacing w:line="360" w:lineRule="auto"/>
        <w:ind w:right="-210"/>
        <w:jc w:val="center"/>
        <w:outlineLvl w:val="3"/>
        <w:rPr>
          <w:szCs w:val="21"/>
        </w:rPr>
      </w:pPr>
      <w:r w:rsidRPr="00B01624">
        <w:rPr>
          <w:szCs w:val="21"/>
        </w:rPr>
        <w:t>1.5</w:t>
      </w:r>
      <w:r w:rsidRPr="00B01624">
        <w:rPr>
          <w:szCs w:val="21"/>
        </w:rPr>
        <w:t>正在实施和新承接的类似施工项目情况表</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6"/>
        <w:gridCol w:w="1548"/>
        <w:gridCol w:w="1837"/>
        <w:gridCol w:w="1472"/>
        <w:gridCol w:w="1641"/>
        <w:gridCol w:w="1484"/>
      </w:tblGrid>
      <w:tr w:rsidR="00B55BD9" w:rsidRPr="00B01624">
        <w:trPr>
          <w:trHeight w:val="600"/>
          <w:jc w:val="center"/>
        </w:trPr>
        <w:tc>
          <w:tcPr>
            <w:tcW w:w="1626" w:type="dxa"/>
            <w:vAlign w:val="center"/>
          </w:tcPr>
          <w:p w:rsidR="00B55BD9" w:rsidRPr="00B01624" w:rsidRDefault="00B55BD9">
            <w:pPr>
              <w:jc w:val="center"/>
            </w:pPr>
          </w:p>
        </w:tc>
        <w:tc>
          <w:tcPr>
            <w:tcW w:w="1548" w:type="dxa"/>
            <w:vAlign w:val="center"/>
          </w:tcPr>
          <w:p w:rsidR="00B55BD9" w:rsidRPr="00B01624" w:rsidRDefault="004E1434">
            <w:pPr>
              <w:jc w:val="center"/>
            </w:pPr>
            <w:r w:rsidRPr="00B01624">
              <w:t>项目</w:t>
            </w:r>
            <w:r w:rsidRPr="00B01624">
              <w:t>1</w:t>
            </w:r>
          </w:p>
        </w:tc>
        <w:tc>
          <w:tcPr>
            <w:tcW w:w="1837" w:type="dxa"/>
            <w:vAlign w:val="center"/>
          </w:tcPr>
          <w:p w:rsidR="00B55BD9" w:rsidRPr="00B01624" w:rsidRDefault="004E1434">
            <w:pPr>
              <w:jc w:val="center"/>
            </w:pPr>
            <w:r w:rsidRPr="00B01624">
              <w:t>项目</w:t>
            </w:r>
            <w:r w:rsidRPr="00B01624">
              <w:t>2</w:t>
            </w:r>
          </w:p>
        </w:tc>
        <w:tc>
          <w:tcPr>
            <w:tcW w:w="1472" w:type="dxa"/>
            <w:vAlign w:val="center"/>
          </w:tcPr>
          <w:p w:rsidR="00B55BD9" w:rsidRPr="00B01624" w:rsidRDefault="004E1434">
            <w:pPr>
              <w:jc w:val="center"/>
            </w:pPr>
            <w:r w:rsidRPr="00B01624">
              <w:t>项目</w:t>
            </w:r>
            <w:r w:rsidRPr="00B01624">
              <w:t>3</w:t>
            </w:r>
          </w:p>
        </w:tc>
        <w:tc>
          <w:tcPr>
            <w:tcW w:w="1641" w:type="dxa"/>
            <w:vAlign w:val="center"/>
          </w:tcPr>
          <w:p w:rsidR="00B55BD9" w:rsidRPr="00B01624" w:rsidRDefault="004E1434">
            <w:pPr>
              <w:jc w:val="center"/>
            </w:pPr>
            <w:r w:rsidRPr="00B01624">
              <w:t>项目</w:t>
            </w:r>
            <w:r w:rsidRPr="00B01624">
              <w:t>4</w:t>
            </w:r>
          </w:p>
        </w:tc>
        <w:tc>
          <w:tcPr>
            <w:tcW w:w="1484" w:type="dxa"/>
            <w:vAlign w:val="center"/>
          </w:tcPr>
          <w:p w:rsidR="00B55BD9" w:rsidRPr="00B01624" w:rsidRDefault="004E1434">
            <w:pPr>
              <w:jc w:val="center"/>
            </w:pPr>
            <w:r w:rsidRPr="00B01624">
              <w:t>……</w:t>
            </w:r>
          </w:p>
        </w:tc>
      </w:tr>
      <w:tr w:rsidR="00B55BD9" w:rsidRPr="00B01624">
        <w:trPr>
          <w:trHeight w:val="600"/>
          <w:jc w:val="center"/>
        </w:trPr>
        <w:tc>
          <w:tcPr>
            <w:tcW w:w="1626" w:type="dxa"/>
            <w:vAlign w:val="center"/>
          </w:tcPr>
          <w:p w:rsidR="00B55BD9" w:rsidRPr="00B01624" w:rsidRDefault="004E1434">
            <w:pPr>
              <w:jc w:val="center"/>
            </w:pPr>
            <w:r w:rsidRPr="00B01624">
              <w:t>项目名称</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600"/>
          <w:jc w:val="center"/>
        </w:trPr>
        <w:tc>
          <w:tcPr>
            <w:tcW w:w="1626" w:type="dxa"/>
            <w:vAlign w:val="center"/>
          </w:tcPr>
          <w:p w:rsidR="00B55BD9" w:rsidRPr="00B01624" w:rsidRDefault="004E1434">
            <w:pPr>
              <w:jc w:val="center"/>
            </w:pPr>
            <w:r w:rsidRPr="00B01624">
              <w:t>项目所在区县</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建设单位</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承包单位名称</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项目分类</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建设规模</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结构体系</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面积（平方米）</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中标日期</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合同金额（万元）</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合同类别</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合同签订日期</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施工许可证编号（全国平台）</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pPr>
            <w:r w:rsidRPr="00B01624">
              <w:t>省级施工许可证编号</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1"/>
          <w:jc w:val="center"/>
        </w:trPr>
        <w:tc>
          <w:tcPr>
            <w:tcW w:w="1626" w:type="dxa"/>
            <w:vAlign w:val="center"/>
          </w:tcPr>
          <w:p w:rsidR="00B55BD9" w:rsidRPr="00B01624" w:rsidRDefault="004E1434">
            <w:pPr>
              <w:jc w:val="center"/>
              <w:rPr>
                <w:sz w:val="27"/>
                <w:szCs w:val="27"/>
              </w:rPr>
            </w:pPr>
            <w:r w:rsidRPr="00B01624">
              <w:t>开工日期</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竣工日期</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企业角色</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企业名称</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人员角色</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人员姓名</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在建</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r w:rsidR="00B55BD9" w:rsidRPr="00B01624">
        <w:trPr>
          <w:trHeight w:val="549"/>
          <w:jc w:val="center"/>
        </w:trPr>
        <w:tc>
          <w:tcPr>
            <w:tcW w:w="1626" w:type="dxa"/>
            <w:vAlign w:val="center"/>
          </w:tcPr>
          <w:p w:rsidR="00B55BD9" w:rsidRPr="00B01624" w:rsidRDefault="004E1434">
            <w:pPr>
              <w:jc w:val="center"/>
            </w:pPr>
            <w:r w:rsidRPr="00B01624">
              <w:t>工程质量</w:t>
            </w:r>
          </w:p>
        </w:tc>
        <w:tc>
          <w:tcPr>
            <w:tcW w:w="1548" w:type="dxa"/>
            <w:vAlign w:val="center"/>
          </w:tcPr>
          <w:p w:rsidR="00B55BD9" w:rsidRPr="00B01624" w:rsidRDefault="00B55BD9">
            <w:pPr>
              <w:jc w:val="center"/>
            </w:pPr>
          </w:p>
        </w:tc>
        <w:tc>
          <w:tcPr>
            <w:tcW w:w="1837" w:type="dxa"/>
            <w:vAlign w:val="center"/>
          </w:tcPr>
          <w:p w:rsidR="00B55BD9" w:rsidRPr="00B01624" w:rsidRDefault="00B55BD9">
            <w:pPr>
              <w:jc w:val="center"/>
            </w:pPr>
          </w:p>
        </w:tc>
        <w:tc>
          <w:tcPr>
            <w:tcW w:w="1472" w:type="dxa"/>
            <w:vAlign w:val="center"/>
          </w:tcPr>
          <w:p w:rsidR="00B55BD9" w:rsidRPr="00B01624" w:rsidRDefault="00B55BD9">
            <w:pPr>
              <w:jc w:val="center"/>
            </w:pPr>
          </w:p>
        </w:tc>
        <w:tc>
          <w:tcPr>
            <w:tcW w:w="1641" w:type="dxa"/>
            <w:vAlign w:val="center"/>
          </w:tcPr>
          <w:p w:rsidR="00B55BD9" w:rsidRPr="00B01624" w:rsidRDefault="00B55BD9">
            <w:pPr>
              <w:jc w:val="center"/>
            </w:pPr>
          </w:p>
        </w:tc>
        <w:tc>
          <w:tcPr>
            <w:tcW w:w="1484" w:type="dxa"/>
            <w:vAlign w:val="center"/>
          </w:tcPr>
          <w:p w:rsidR="00B55BD9" w:rsidRPr="00B01624" w:rsidRDefault="00B55BD9">
            <w:pPr>
              <w:jc w:val="center"/>
            </w:pPr>
          </w:p>
        </w:tc>
      </w:tr>
    </w:tbl>
    <w:p w:rsidR="00B55BD9" w:rsidRPr="00B01624" w:rsidRDefault="00B55BD9">
      <w:pPr>
        <w:tabs>
          <w:tab w:val="left" w:pos="826"/>
        </w:tabs>
        <w:snapToGrid w:val="0"/>
        <w:spacing w:line="360" w:lineRule="auto"/>
        <w:ind w:firstLineChars="150" w:firstLine="315"/>
      </w:pPr>
    </w:p>
    <w:p w:rsidR="00B55BD9" w:rsidRPr="00B01624" w:rsidRDefault="004E1434">
      <w:pPr>
        <w:rPr>
          <w:rFonts w:eastAsia="楷体_GB2312"/>
        </w:rPr>
      </w:pPr>
      <w:r w:rsidRPr="00B01624">
        <w:rPr>
          <w:rFonts w:eastAsia="楷体_GB2312"/>
        </w:rPr>
        <w:t>备注：</w:t>
      </w:r>
    </w:p>
    <w:p w:rsidR="00B55BD9" w:rsidRPr="00B01624" w:rsidRDefault="004E1434">
      <w:pPr>
        <w:ind w:firstLineChars="200" w:firstLine="420"/>
        <w:rPr>
          <w:rFonts w:eastAsia="楷体_GB2312"/>
        </w:rPr>
      </w:pPr>
      <w:r w:rsidRPr="00B01624">
        <w:rPr>
          <w:rFonts w:eastAsia="楷体_GB2312"/>
        </w:rPr>
        <w:t>1</w:t>
      </w:r>
      <w:r w:rsidRPr="00B01624">
        <w:rPr>
          <w:rFonts w:eastAsia="楷体_GB2312"/>
        </w:rPr>
        <w:t>、如招标人选</w:t>
      </w:r>
      <w:r w:rsidRPr="00B01624">
        <w:rPr>
          <w:rFonts w:ascii="宋体" w:hAnsi="宋体" w:cs="宋体" w:hint="eastAsia"/>
        </w:rPr>
        <w:t>择接受在</w:t>
      </w:r>
      <w:r w:rsidRPr="00B01624">
        <w:rPr>
          <w:rFonts w:ascii="___WRD_EMBED_SUB_41" w:eastAsia="___WRD_EMBED_SUB_41" w:hAnsi="___WRD_EMBED_SUB_41" w:cs="___WRD_EMBED_SUB_41" w:hint="eastAsia"/>
        </w:rPr>
        <w:t>建工程</w:t>
      </w:r>
      <w:r w:rsidRPr="00B01624">
        <w:rPr>
          <w:rFonts w:ascii="宋体" w:hAnsi="宋体" w:cs="宋体" w:hint="eastAsia"/>
        </w:rPr>
        <w:t>作</w:t>
      </w:r>
      <w:r w:rsidRPr="00B01624">
        <w:rPr>
          <w:rFonts w:ascii="___WRD_EMBED_SUB_41" w:eastAsia="___WRD_EMBED_SUB_41" w:hAnsi="___WRD_EMBED_SUB_41" w:cs="___WRD_EMBED_SUB_41" w:hint="eastAsia"/>
        </w:rPr>
        <w:t>为</w:t>
      </w:r>
      <w:r w:rsidRPr="00B01624">
        <w:rPr>
          <w:rFonts w:ascii="宋体" w:hAnsi="宋体" w:cs="宋体" w:hint="eastAsia"/>
        </w:rPr>
        <w:t>业绩</w:t>
      </w:r>
      <w:r w:rsidRPr="00B01624">
        <w:rPr>
          <w:rFonts w:ascii="___WRD_EMBED_SUB_41" w:eastAsia="___WRD_EMBED_SUB_41" w:hAnsi="___WRD_EMBED_SUB_41" w:cs="___WRD_EMBED_SUB_41" w:hint="eastAsia"/>
        </w:rPr>
        <w:t>的，投标人应</w:t>
      </w:r>
      <w:r w:rsidRPr="00B01624">
        <w:rPr>
          <w:rFonts w:ascii="宋体" w:hAnsi="宋体" w:cs="宋体" w:hint="eastAsia"/>
        </w:rPr>
        <w:t>在</w:t>
      </w:r>
      <w:r w:rsidRPr="00B01624">
        <w:rPr>
          <w:rFonts w:eastAsia="楷体_GB2312"/>
        </w:rPr>
        <w:t>投标文</w:t>
      </w:r>
      <w:r w:rsidRPr="00B01624">
        <w:rPr>
          <w:rFonts w:ascii="宋体" w:hAnsi="宋体" w:cs="宋体" w:hint="eastAsia"/>
        </w:rPr>
        <w:t>件组</w:t>
      </w:r>
      <w:r w:rsidRPr="00B01624">
        <w:rPr>
          <w:rFonts w:ascii="___WRD_EMBED_SUB_41" w:eastAsia="___WRD_EMBED_SUB_41" w:hAnsi="___WRD_EMBED_SUB_41" w:cs="___WRD_EMBED_SUB_41" w:hint="eastAsia"/>
        </w:rPr>
        <w:t>成的</w:t>
      </w:r>
      <w:r w:rsidRPr="00B01624">
        <w:rPr>
          <w:rFonts w:eastAsia="楷体_GB2312"/>
        </w:rPr>
        <w:t>“</w:t>
      </w:r>
      <w:r w:rsidRPr="00B01624">
        <w:rPr>
          <w:rFonts w:ascii="宋体" w:hAnsi="宋体" w:cs="宋体" w:hint="eastAsia"/>
        </w:rPr>
        <w:t>业绩</w:t>
      </w:r>
      <w:r w:rsidRPr="00B01624">
        <w:rPr>
          <w:rFonts w:ascii="___WRD_EMBED_SUB_41" w:eastAsia="___WRD_EMBED_SUB_41" w:hAnsi="___WRD_EMBED_SUB_41" w:cs="___WRD_EMBED_SUB_41" w:hint="eastAsia"/>
        </w:rPr>
        <w:t>（</w:t>
      </w:r>
      <w:r w:rsidRPr="00B01624">
        <w:rPr>
          <w:rFonts w:ascii="宋体" w:hAnsi="宋体" w:cs="宋体" w:hint="eastAsia"/>
        </w:rPr>
        <w:t>在</w:t>
      </w:r>
      <w:r w:rsidRPr="00B01624">
        <w:rPr>
          <w:rFonts w:ascii="___WRD_EMBED_SUB_41" w:eastAsia="___WRD_EMBED_SUB_41" w:hAnsi="___WRD_EMBED_SUB_41" w:cs="___WRD_EMBED_SUB_41" w:hint="eastAsia"/>
        </w:rPr>
        <w:t>建工程）</w:t>
      </w:r>
      <w:r w:rsidRPr="00B01624">
        <w:rPr>
          <w:rFonts w:eastAsia="楷体_GB2312"/>
        </w:rPr>
        <w:t>”</w:t>
      </w:r>
      <w:r w:rsidRPr="00B01624">
        <w:rPr>
          <w:rFonts w:ascii="宋体" w:hAnsi="宋体" w:cs="宋体" w:hint="eastAsia"/>
        </w:rPr>
        <w:t>节点导入</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相关</w:t>
      </w:r>
      <w:r w:rsidRPr="00B01624">
        <w:rPr>
          <w:rFonts w:ascii="___WRD_EMBED_SUB_41" w:eastAsia="___WRD_EMBED_SUB_41" w:hAnsi="___WRD_EMBED_SUB_41" w:cs="___WRD_EMBED_SUB_41" w:hint="eastAsia"/>
        </w:rPr>
        <w:t>证</w:t>
      </w:r>
      <w:r w:rsidRPr="00B01624">
        <w:rPr>
          <w:rFonts w:ascii="宋体" w:hAnsi="宋体" w:cs="宋体" w:hint="eastAsia"/>
        </w:rPr>
        <w:t>明材料</w:t>
      </w:r>
      <w:r w:rsidRPr="00B01624">
        <w:rPr>
          <w:rFonts w:ascii="___WRD_EMBED_SUB_41" w:eastAsia="___WRD_EMBED_SUB_41" w:hAnsi="___WRD_EMBED_SUB_41" w:cs="___WRD_EMBED_SUB_41" w:hint="eastAsia"/>
        </w:rPr>
        <w:t>，内容</w:t>
      </w:r>
      <w:r w:rsidRPr="00B01624">
        <w:rPr>
          <w:rFonts w:ascii="宋体" w:hAnsi="宋体" w:cs="宋体" w:hint="eastAsia"/>
        </w:rPr>
        <w:t>包括</w:t>
      </w:r>
      <w:r w:rsidRPr="00B01624">
        <w:rPr>
          <w:rFonts w:ascii="___WRD_EMBED_SUB_41" w:eastAsia="___WRD_EMBED_SUB_41" w:hAnsi="___WRD_EMBED_SUB_41" w:cs="___WRD_EMBED_SUB_41" w:hint="eastAsia"/>
        </w:rPr>
        <w:t>：中标（</w:t>
      </w:r>
      <w:r w:rsidRPr="00B01624">
        <w:rPr>
          <w:rFonts w:ascii="宋体" w:hAnsi="宋体" w:cs="宋体" w:hint="eastAsia"/>
        </w:rPr>
        <w:t>发包</w:t>
      </w:r>
      <w:r w:rsidRPr="00B01624">
        <w:rPr>
          <w:rFonts w:ascii="___WRD_EMBED_SUB_41" w:eastAsia="___WRD_EMBED_SUB_41" w:hAnsi="___WRD_EMBED_SUB_41" w:cs="___WRD_EMBED_SUB_41" w:hint="eastAsia"/>
        </w:rPr>
        <w:t>）</w:t>
      </w:r>
      <w:r w:rsidRPr="00B01624">
        <w:rPr>
          <w:rFonts w:ascii="宋体" w:hAnsi="宋体" w:cs="宋体" w:hint="eastAsia"/>
        </w:rPr>
        <w:t>通</w:t>
      </w:r>
      <w:r w:rsidRPr="00B01624">
        <w:rPr>
          <w:rFonts w:ascii="___WRD_EMBED_SUB_41" w:eastAsia="___WRD_EMBED_SUB_41" w:hAnsi="___WRD_EMBED_SUB_41" w:cs="___WRD_EMBED_SUB_41" w:hint="eastAsia"/>
        </w:rPr>
        <w:t>知</w:t>
      </w:r>
      <w:r w:rsidRPr="00B01624">
        <w:rPr>
          <w:rFonts w:ascii="宋体" w:hAnsi="宋体" w:cs="宋体" w:hint="eastAsia"/>
        </w:rPr>
        <w:t>书</w:t>
      </w:r>
      <w:r w:rsidRPr="00B01624">
        <w:rPr>
          <w:rFonts w:ascii="___WRD_EMBED_SUB_41" w:eastAsia="___WRD_EMBED_SUB_41" w:hAnsi="___WRD_EMBED_SUB_41" w:cs="___WRD_EMBED_SUB_41" w:hint="eastAsia"/>
        </w:rPr>
        <w:t>、工程合</w:t>
      </w:r>
      <w:r w:rsidRPr="00B01624">
        <w:rPr>
          <w:rFonts w:ascii="宋体" w:hAnsi="宋体" w:cs="宋体" w:hint="eastAsia"/>
        </w:rPr>
        <w:t>同协议书</w:t>
      </w:r>
      <w:r w:rsidRPr="00B01624">
        <w:rPr>
          <w:rFonts w:ascii="___WRD_EMBED_SUB_41" w:eastAsia="___WRD_EMBED_SUB_41" w:hAnsi="___WRD_EMBED_SUB_41" w:cs="___WRD_EMBED_SUB_41" w:hint="eastAsia"/>
        </w:rPr>
        <w:t>等</w:t>
      </w:r>
      <w:r w:rsidRPr="00B01624">
        <w:rPr>
          <w:rFonts w:ascii="宋体" w:hAnsi="宋体" w:cs="宋体" w:hint="eastAsia"/>
        </w:rPr>
        <w:t>信息相符</w:t>
      </w:r>
      <w:r w:rsidRPr="00B01624">
        <w:rPr>
          <w:rFonts w:ascii="___WRD_EMBED_SUB_41" w:eastAsia="___WRD_EMBED_SUB_41" w:hAnsi="___WRD_EMBED_SUB_41" w:cs="___WRD_EMBED_SUB_41" w:hint="eastAsia"/>
        </w:rPr>
        <w:t>。</w:t>
      </w:r>
    </w:p>
    <w:p w:rsidR="00B55BD9" w:rsidRPr="00B01624" w:rsidRDefault="004E1434">
      <w:pPr>
        <w:ind w:firstLineChars="200" w:firstLine="420"/>
        <w:rPr>
          <w:rFonts w:eastAsia="楷体_GB2312"/>
        </w:rPr>
      </w:pPr>
      <w:r w:rsidRPr="00B01624">
        <w:rPr>
          <w:rFonts w:eastAsia="楷体_GB2312"/>
        </w:rPr>
        <w:t>2</w:t>
      </w:r>
      <w:r w:rsidRPr="00B01624">
        <w:rPr>
          <w:rFonts w:eastAsia="楷体_GB2312"/>
        </w:rPr>
        <w:t>、招标人可以根据项目情况增减表格内容，项目数投标人可以根据需要增</w:t>
      </w:r>
      <w:r w:rsidRPr="00B01624">
        <w:rPr>
          <w:rFonts w:ascii="宋体" w:hAnsi="宋体" w:cs="宋体" w:hint="eastAsia"/>
        </w:rPr>
        <w:t>加</w:t>
      </w:r>
      <w:r w:rsidRPr="00B01624">
        <w:rPr>
          <w:rFonts w:eastAsia="楷体_GB2312"/>
        </w:rPr>
        <w:t>。</w:t>
      </w:r>
    </w:p>
    <w:p w:rsidR="00B55BD9" w:rsidRPr="00B01624" w:rsidRDefault="004E1434">
      <w:pPr>
        <w:ind w:firstLineChars="200" w:firstLine="420"/>
        <w:rPr>
          <w:rFonts w:eastAsia="楷体_GB2312"/>
        </w:rPr>
      </w:pPr>
      <w:r w:rsidRPr="00B01624">
        <w:rPr>
          <w:rFonts w:eastAsia="楷体_GB2312"/>
        </w:rPr>
        <w:t>3</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4</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需根据</w:t>
      </w:r>
      <w:r w:rsidRPr="00B01624">
        <w:rPr>
          <w:rFonts w:eastAsia="楷体_GB2312"/>
        </w:rPr>
        <w:t>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Pr>
        <w:ind w:firstLineChars="200" w:firstLine="420"/>
        <w:rPr>
          <w:rFonts w:eastAsia="楷体_GB2312"/>
        </w:rPr>
      </w:pPr>
    </w:p>
    <w:p w:rsidR="00B55BD9" w:rsidRPr="00B01624" w:rsidRDefault="00B55BD9">
      <w:pPr>
        <w:ind w:firstLineChars="200" w:firstLine="420"/>
        <w:rPr>
          <w:rFonts w:eastAsia="楷体_GB2312"/>
        </w:rPr>
      </w:pPr>
    </w:p>
    <w:p w:rsidR="00B55BD9" w:rsidRPr="00B01624" w:rsidRDefault="004E1434">
      <w:pPr>
        <w:tabs>
          <w:tab w:val="left" w:pos="0"/>
        </w:tabs>
        <w:spacing w:line="360" w:lineRule="auto"/>
        <w:ind w:right="-210"/>
        <w:jc w:val="left"/>
        <w:outlineLvl w:val="3"/>
        <w:rPr>
          <w:szCs w:val="21"/>
        </w:rPr>
      </w:pPr>
      <w:r w:rsidRPr="00B01624">
        <w:rPr>
          <w:szCs w:val="21"/>
        </w:rPr>
        <w:t>1.6</w:t>
      </w:r>
      <w:r w:rsidRPr="00B01624">
        <w:rPr>
          <w:szCs w:val="21"/>
        </w:rPr>
        <w:t>年月至今（近年）采用建筑信息模型（</w:t>
      </w:r>
      <w:r w:rsidRPr="00B01624">
        <w:rPr>
          <w:szCs w:val="21"/>
        </w:rPr>
        <w:t>BIM</w:t>
      </w:r>
      <w:r w:rsidRPr="00B01624">
        <w:rPr>
          <w:szCs w:val="21"/>
        </w:rPr>
        <w:t>）技术的项目业绩情况（可以只上传奖项扫描件）</w:t>
      </w:r>
    </w:p>
    <w:p w:rsidR="00B55BD9" w:rsidRPr="00B01624" w:rsidRDefault="00B55BD9">
      <w:pPr>
        <w:tabs>
          <w:tab w:val="left" w:pos="826"/>
        </w:tabs>
        <w:snapToGrid w:val="0"/>
        <w:spacing w:line="360" w:lineRule="auto"/>
        <w:ind w:firstLineChars="150" w:firstLine="315"/>
      </w:pPr>
    </w:p>
    <w:p w:rsidR="00B55BD9" w:rsidRPr="00B01624" w:rsidRDefault="004E1434">
      <w:pPr>
        <w:rPr>
          <w:rFonts w:eastAsia="楷体_GB2312"/>
        </w:rPr>
      </w:pPr>
      <w:r w:rsidRPr="00B01624">
        <w:rPr>
          <w:rFonts w:eastAsia="楷体_GB2312"/>
        </w:rPr>
        <w:t>备注：</w:t>
      </w:r>
    </w:p>
    <w:p w:rsidR="00B55BD9" w:rsidRPr="00B01624" w:rsidRDefault="004E1434">
      <w:pPr>
        <w:ind w:firstLineChars="200" w:firstLine="420"/>
        <w:rPr>
          <w:rFonts w:eastAsia="楷体_GB2312"/>
        </w:rPr>
      </w:pPr>
      <w:r w:rsidRPr="00B01624">
        <w:rPr>
          <w:rFonts w:ascii="宋体" w:hAnsi="宋体" w:cs="宋体" w:hint="eastAsia"/>
          <w:vanish/>
        </w:rPr>
        <w:t>姓</w:t>
      </w:r>
      <w:r w:rsidRPr="00B01624">
        <w:rPr>
          <w:rFonts w:ascii="___WRD_EMBED_SUB_41" w:eastAsia="___WRD_EMBED_SUB_41" w:hAnsi="___WRD_EMBED_SUB_41" w:cs="___WRD_EMBED_SUB_41" w:hint="eastAsia"/>
          <w:vanish/>
        </w:rPr>
        <w:t>名</w:t>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vanish/>
        </w:rPr>
        <w:pgNum/>
      </w:r>
      <w:r w:rsidRPr="00B01624">
        <w:rPr>
          <w:rFonts w:eastAsia="楷体_GB2312"/>
        </w:rPr>
        <w:t>1</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B55BD9">
      <w:pPr>
        <w:spacing w:line="360" w:lineRule="auto"/>
        <w:ind w:firstLineChars="200" w:firstLine="420"/>
        <w:jc w:val="left"/>
        <w:rPr>
          <w:rFonts w:eastAsia="楷体_GB2312"/>
        </w:rPr>
      </w:pPr>
    </w:p>
    <w:p w:rsidR="00B55BD9" w:rsidRPr="00B01624" w:rsidRDefault="00B55BD9">
      <w:pPr>
        <w:ind w:firstLineChars="200" w:firstLine="420"/>
        <w:rPr>
          <w:rFonts w:eastAsia="楷体_GB2312"/>
        </w:rPr>
      </w:pPr>
    </w:p>
    <w:p w:rsidR="00B55BD9" w:rsidRPr="00B01624" w:rsidRDefault="00B55BD9">
      <w:pPr>
        <w:tabs>
          <w:tab w:val="left" w:pos="0"/>
        </w:tabs>
        <w:spacing w:line="360" w:lineRule="auto"/>
        <w:ind w:right="-210"/>
        <w:rPr>
          <w:szCs w:val="21"/>
        </w:rPr>
      </w:pPr>
    </w:p>
    <w:p w:rsidR="00B55BD9" w:rsidRPr="00B01624" w:rsidRDefault="00B55BD9">
      <w:pPr>
        <w:tabs>
          <w:tab w:val="left" w:pos="0"/>
        </w:tabs>
        <w:spacing w:line="360" w:lineRule="auto"/>
        <w:ind w:right="-210" w:firstLineChars="200" w:firstLine="420"/>
        <w:rPr>
          <w:szCs w:val="21"/>
        </w:rPr>
      </w:pPr>
    </w:p>
    <w:p w:rsidR="00B55BD9" w:rsidRPr="00B01624" w:rsidRDefault="00B55BD9">
      <w:pPr>
        <w:jc w:val="center"/>
        <w:rPr>
          <w:sz w:val="24"/>
        </w:rPr>
      </w:pPr>
    </w:p>
    <w:p w:rsidR="00B55BD9" w:rsidRPr="00B01624" w:rsidRDefault="00B55BD9">
      <w:pPr>
        <w:jc w:val="center"/>
        <w:rPr>
          <w:sz w:val="24"/>
        </w:rPr>
      </w:pPr>
    </w:p>
    <w:p w:rsidR="00B55BD9" w:rsidRPr="00B01624" w:rsidRDefault="004E1434">
      <w:pPr>
        <w:spacing w:line="360" w:lineRule="auto"/>
        <w:outlineLvl w:val="2"/>
        <w:rPr>
          <w:b/>
          <w:sz w:val="28"/>
          <w:szCs w:val="28"/>
        </w:rPr>
      </w:pPr>
      <w:bookmarkStart w:id="3494" w:name="_Toc918345547"/>
      <w:bookmarkStart w:id="3495" w:name="_Toc1146305813"/>
      <w:bookmarkStart w:id="3496" w:name="_Toc121332732"/>
      <w:bookmarkStart w:id="3497" w:name="_Toc121419734"/>
      <w:bookmarkStart w:id="3498" w:name="_Toc231110184"/>
      <w:bookmarkStart w:id="3499" w:name="_Toc1444029868"/>
      <w:bookmarkStart w:id="3500" w:name="_Toc1761846909"/>
      <w:r w:rsidRPr="00B01624">
        <w:rPr>
          <w:b/>
          <w:sz w:val="28"/>
          <w:szCs w:val="28"/>
        </w:rPr>
        <w:t>2</w:t>
      </w:r>
      <w:r w:rsidRPr="00B01624">
        <w:rPr>
          <w:b/>
          <w:sz w:val="28"/>
          <w:szCs w:val="28"/>
        </w:rPr>
        <w:t>、拟投入本项目管理人员配备情况（设计及施工）（与资格审查一致，只需要填写一次）</w:t>
      </w:r>
      <w:bookmarkEnd w:id="3494"/>
      <w:bookmarkEnd w:id="3495"/>
      <w:bookmarkEnd w:id="3496"/>
      <w:bookmarkEnd w:id="3497"/>
      <w:bookmarkEnd w:id="3498"/>
      <w:bookmarkEnd w:id="3499"/>
      <w:bookmarkEnd w:id="3500"/>
    </w:p>
    <w:p w:rsidR="00B55BD9" w:rsidRPr="00B01624" w:rsidRDefault="004E1434">
      <w:pPr>
        <w:tabs>
          <w:tab w:val="left" w:pos="826"/>
        </w:tabs>
        <w:snapToGrid w:val="0"/>
        <w:spacing w:line="360" w:lineRule="auto"/>
        <w:jc w:val="left"/>
        <w:outlineLvl w:val="3"/>
        <w:rPr>
          <w:b/>
          <w:sz w:val="28"/>
          <w:szCs w:val="28"/>
        </w:rPr>
      </w:pPr>
      <w:r w:rsidRPr="00B01624">
        <w:rPr>
          <w:b/>
          <w:sz w:val="28"/>
          <w:szCs w:val="28"/>
        </w:rPr>
        <w:t>2.1</w:t>
      </w:r>
      <w:r w:rsidRPr="00B01624">
        <w:rPr>
          <w:b/>
          <w:sz w:val="28"/>
          <w:szCs w:val="28"/>
        </w:rPr>
        <w:t>工程总承包项目经理简历表</w:t>
      </w:r>
    </w:p>
    <w:p w:rsidR="00B55BD9" w:rsidRPr="00B01624" w:rsidRDefault="004E1434" w:rsidP="00B01624">
      <w:pPr>
        <w:spacing w:beforeLines="50"/>
        <w:ind w:firstLineChars="200" w:firstLine="643"/>
        <w:jc w:val="center"/>
        <w:rPr>
          <w:b/>
          <w:sz w:val="32"/>
          <w:szCs w:val="32"/>
        </w:rPr>
      </w:pPr>
      <w:r w:rsidRPr="00B01624">
        <w:rPr>
          <w:b/>
          <w:sz w:val="32"/>
          <w:szCs w:val="32"/>
        </w:rPr>
        <w:t>工程总承包项目经理简历表</w:t>
      </w:r>
    </w:p>
    <w:p w:rsidR="00B55BD9" w:rsidRPr="00B01624" w:rsidRDefault="00B55BD9">
      <w:pPr>
        <w:rPr>
          <w:u w:val="single"/>
        </w:rPr>
      </w:pPr>
    </w:p>
    <w:p w:rsidR="00B55BD9" w:rsidRPr="00B01624" w:rsidRDefault="004E1434">
      <w:r w:rsidRPr="00B01624">
        <w:rPr>
          <w:u w:val="single"/>
        </w:rPr>
        <w:t xml:space="preserve">            </w:t>
      </w:r>
      <w:r w:rsidRPr="00B01624">
        <w:rPr>
          <w:u w:val="single"/>
        </w:rPr>
        <w:t>（招标工程项目名称）</w:t>
      </w:r>
      <w:r w:rsidRPr="00B01624">
        <w:rPr>
          <w:u w:val="single"/>
        </w:rPr>
        <w:t xml:space="preserve">        </w:t>
      </w:r>
      <w:r w:rsidRPr="00B01624">
        <w:t xml:space="preserve"> </w:t>
      </w:r>
      <w:r w:rsidRPr="00B01624">
        <w:t>工程</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rsidR="00B55BD9" w:rsidRPr="00B01624">
        <w:trPr>
          <w:gridBefore w:val="1"/>
          <w:wBefore w:w="8" w:type="dxa"/>
          <w:trHeight w:val="600"/>
          <w:jc w:val="center"/>
        </w:trPr>
        <w:tc>
          <w:tcPr>
            <w:tcW w:w="1154" w:type="dxa"/>
            <w:vAlign w:val="center"/>
          </w:tcPr>
          <w:p w:rsidR="00B55BD9" w:rsidRPr="00B01624" w:rsidRDefault="004E1434">
            <w:pPr>
              <w:jc w:val="center"/>
            </w:pPr>
            <w:r w:rsidRPr="00B01624">
              <w:t>姓名</w:t>
            </w:r>
          </w:p>
        </w:tc>
        <w:tc>
          <w:tcPr>
            <w:tcW w:w="2340" w:type="dxa"/>
            <w:gridSpan w:val="6"/>
            <w:vAlign w:val="center"/>
          </w:tcPr>
          <w:p w:rsidR="00B55BD9" w:rsidRPr="00B01624" w:rsidRDefault="00B55BD9">
            <w:pPr>
              <w:jc w:val="center"/>
            </w:pPr>
          </w:p>
        </w:tc>
        <w:tc>
          <w:tcPr>
            <w:tcW w:w="1893" w:type="dxa"/>
            <w:gridSpan w:val="5"/>
            <w:vAlign w:val="center"/>
          </w:tcPr>
          <w:p w:rsidR="00B55BD9" w:rsidRPr="00B01624" w:rsidRDefault="004E1434">
            <w:pPr>
              <w:jc w:val="center"/>
            </w:pPr>
            <w:r w:rsidRPr="00B01624">
              <w:t>性别</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年龄</w:t>
            </w:r>
          </w:p>
        </w:tc>
        <w:tc>
          <w:tcPr>
            <w:tcW w:w="1531" w:type="dxa"/>
            <w:gridSpan w:val="5"/>
            <w:vAlign w:val="center"/>
          </w:tcPr>
          <w:p w:rsidR="00B55BD9" w:rsidRPr="00B01624" w:rsidRDefault="00B55BD9">
            <w:pPr>
              <w:jc w:val="center"/>
            </w:pPr>
          </w:p>
        </w:tc>
      </w:tr>
      <w:tr w:rsidR="00B55BD9" w:rsidRPr="00B01624">
        <w:trPr>
          <w:gridBefore w:val="1"/>
          <w:wBefore w:w="8" w:type="dxa"/>
          <w:trHeight w:val="623"/>
          <w:jc w:val="center"/>
        </w:trPr>
        <w:tc>
          <w:tcPr>
            <w:tcW w:w="1154" w:type="dxa"/>
            <w:vAlign w:val="center"/>
          </w:tcPr>
          <w:p w:rsidR="00B55BD9" w:rsidRPr="00B01624" w:rsidRDefault="004E1434">
            <w:pPr>
              <w:jc w:val="center"/>
            </w:pPr>
            <w:r w:rsidRPr="00B01624">
              <w:t>岗位</w:t>
            </w:r>
          </w:p>
        </w:tc>
        <w:tc>
          <w:tcPr>
            <w:tcW w:w="2340" w:type="dxa"/>
            <w:gridSpan w:val="6"/>
            <w:vAlign w:val="center"/>
          </w:tcPr>
          <w:p w:rsidR="00B55BD9" w:rsidRPr="00B01624" w:rsidRDefault="004E1434">
            <w:pPr>
              <w:jc w:val="center"/>
            </w:pPr>
            <w:r w:rsidRPr="00B01624">
              <w:t>工程总承包项目经理</w:t>
            </w:r>
          </w:p>
        </w:tc>
        <w:tc>
          <w:tcPr>
            <w:tcW w:w="1893" w:type="dxa"/>
            <w:gridSpan w:val="5"/>
            <w:vAlign w:val="center"/>
          </w:tcPr>
          <w:p w:rsidR="00B55BD9" w:rsidRPr="00B01624" w:rsidRDefault="004E1434">
            <w:pPr>
              <w:jc w:val="center"/>
            </w:pPr>
            <w:r w:rsidRPr="00B01624">
              <w:t>职称</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学历</w:t>
            </w:r>
          </w:p>
        </w:tc>
        <w:tc>
          <w:tcPr>
            <w:tcW w:w="1531" w:type="dxa"/>
            <w:gridSpan w:val="5"/>
            <w:vAlign w:val="center"/>
          </w:tcPr>
          <w:p w:rsidR="00B55BD9" w:rsidRPr="00B01624" w:rsidRDefault="00B55BD9">
            <w:pPr>
              <w:jc w:val="center"/>
            </w:pPr>
          </w:p>
        </w:tc>
      </w:tr>
      <w:tr w:rsidR="00B55BD9" w:rsidRPr="00B01624">
        <w:trPr>
          <w:gridBefore w:val="1"/>
          <w:wBefore w:w="8" w:type="dxa"/>
          <w:trHeight w:val="623"/>
          <w:jc w:val="center"/>
        </w:trPr>
        <w:tc>
          <w:tcPr>
            <w:tcW w:w="1154" w:type="dxa"/>
            <w:vAlign w:val="center"/>
          </w:tcPr>
          <w:p w:rsidR="00B55BD9" w:rsidRPr="00B01624" w:rsidRDefault="004E1434">
            <w:pPr>
              <w:jc w:val="center"/>
            </w:pPr>
            <w:r w:rsidRPr="00B01624">
              <w:t>从业开始时间</w:t>
            </w:r>
          </w:p>
        </w:tc>
        <w:tc>
          <w:tcPr>
            <w:tcW w:w="2340" w:type="dxa"/>
            <w:gridSpan w:val="6"/>
            <w:vAlign w:val="center"/>
          </w:tcPr>
          <w:p w:rsidR="00B55BD9" w:rsidRPr="00B01624" w:rsidRDefault="00B55BD9">
            <w:pPr>
              <w:jc w:val="center"/>
            </w:pPr>
          </w:p>
        </w:tc>
        <w:tc>
          <w:tcPr>
            <w:tcW w:w="1893" w:type="dxa"/>
            <w:gridSpan w:val="5"/>
            <w:vAlign w:val="center"/>
          </w:tcPr>
          <w:p w:rsidR="00B55BD9" w:rsidRPr="00B01624" w:rsidRDefault="004E1434">
            <w:pPr>
              <w:jc w:val="center"/>
            </w:pPr>
            <w:r w:rsidRPr="00B01624">
              <w:t>职称获得时间</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毕业时间</w:t>
            </w:r>
          </w:p>
        </w:tc>
        <w:tc>
          <w:tcPr>
            <w:tcW w:w="1531" w:type="dxa"/>
            <w:gridSpan w:val="5"/>
            <w:vAlign w:val="center"/>
          </w:tcPr>
          <w:p w:rsidR="00B55BD9" w:rsidRPr="00B01624" w:rsidRDefault="00B55BD9">
            <w:pPr>
              <w:jc w:val="center"/>
            </w:pPr>
          </w:p>
        </w:tc>
      </w:tr>
      <w:tr w:rsidR="00B55BD9" w:rsidRPr="00B01624">
        <w:trPr>
          <w:gridBefore w:val="1"/>
          <w:wBefore w:w="8" w:type="dxa"/>
          <w:trHeight w:val="600"/>
          <w:jc w:val="center"/>
        </w:trPr>
        <w:tc>
          <w:tcPr>
            <w:tcW w:w="1231" w:type="dxa"/>
            <w:gridSpan w:val="2"/>
            <w:vAlign w:val="center"/>
          </w:tcPr>
          <w:p w:rsidR="00B55BD9" w:rsidRPr="00B01624" w:rsidRDefault="004E1434">
            <w:pPr>
              <w:jc w:val="center"/>
            </w:pPr>
            <w:r w:rsidRPr="00B01624">
              <w:t>担任</w:t>
            </w:r>
            <w:r w:rsidRPr="00B01624">
              <w:t>……</w:t>
            </w:r>
            <w:r w:rsidRPr="00B01624">
              <w:t>年限</w:t>
            </w:r>
          </w:p>
        </w:tc>
        <w:tc>
          <w:tcPr>
            <w:tcW w:w="1161" w:type="dxa"/>
            <w:gridSpan w:val="2"/>
            <w:vAlign w:val="center"/>
          </w:tcPr>
          <w:p w:rsidR="00B55BD9" w:rsidRPr="00B01624" w:rsidRDefault="00B55BD9">
            <w:pPr>
              <w:jc w:val="center"/>
            </w:pPr>
          </w:p>
        </w:tc>
        <w:tc>
          <w:tcPr>
            <w:tcW w:w="1402" w:type="dxa"/>
            <w:gridSpan w:val="5"/>
            <w:vAlign w:val="center"/>
          </w:tcPr>
          <w:p w:rsidR="00B55BD9" w:rsidRPr="00B01624" w:rsidRDefault="004E1434">
            <w:pPr>
              <w:jc w:val="center"/>
            </w:pPr>
            <w:r w:rsidRPr="00B01624">
              <w:t>身份证号码</w:t>
            </w:r>
          </w:p>
        </w:tc>
        <w:tc>
          <w:tcPr>
            <w:tcW w:w="1209" w:type="dxa"/>
            <w:vAlign w:val="center"/>
          </w:tcPr>
          <w:p w:rsidR="00B55BD9" w:rsidRPr="00B01624" w:rsidRDefault="00B55BD9">
            <w:pPr>
              <w:jc w:val="center"/>
            </w:pPr>
          </w:p>
        </w:tc>
        <w:tc>
          <w:tcPr>
            <w:tcW w:w="3610" w:type="dxa"/>
            <w:gridSpan w:val="9"/>
            <w:vAlign w:val="center"/>
          </w:tcPr>
          <w:p w:rsidR="00B55BD9" w:rsidRPr="00B01624" w:rsidRDefault="004E1434">
            <w:pPr>
              <w:jc w:val="center"/>
            </w:pPr>
            <w:r w:rsidRPr="00B01624">
              <w:t>社保所附证明材料索引号</w:t>
            </w:r>
          </w:p>
        </w:tc>
        <w:tc>
          <w:tcPr>
            <w:tcW w:w="998" w:type="dxa"/>
            <w:gridSpan w:val="2"/>
            <w:vAlign w:val="center"/>
          </w:tcPr>
          <w:p w:rsidR="00B55BD9" w:rsidRPr="00B01624" w:rsidRDefault="00B55BD9">
            <w:pPr>
              <w:jc w:val="center"/>
            </w:pPr>
          </w:p>
        </w:tc>
      </w:tr>
      <w:tr w:rsidR="00B55BD9" w:rsidRPr="00B01624">
        <w:trPr>
          <w:gridBefore w:val="1"/>
          <w:wBefore w:w="8" w:type="dxa"/>
          <w:trHeight w:val="600"/>
          <w:jc w:val="center"/>
        </w:trPr>
        <w:tc>
          <w:tcPr>
            <w:tcW w:w="1231" w:type="dxa"/>
            <w:gridSpan w:val="2"/>
            <w:vAlign w:val="center"/>
          </w:tcPr>
          <w:p w:rsidR="00B55BD9" w:rsidRPr="00B01624" w:rsidRDefault="004E1434">
            <w:pPr>
              <w:jc w:val="center"/>
            </w:pPr>
            <w:r w:rsidRPr="00B01624">
              <w:t>证书名称</w:t>
            </w:r>
          </w:p>
        </w:tc>
        <w:tc>
          <w:tcPr>
            <w:tcW w:w="1275" w:type="dxa"/>
            <w:gridSpan w:val="3"/>
            <w:vAlign w:val="center"/>
          </w:tcPr>
          <w:p w:rsidR="00B55BD9" w:rsidRPr="00B01624" w:rsidRDefault="004E1434">
            <w:pPr>
              <w:jc w:val="center"/>
            </w:pPr>
            <w:r w:rsidRPr="00B01624">
              <w:t>注册专业</w:t>
            </w:r>
          </w:p>
        </w:tc>
        <w:tc>
          <w:tcPr>
            <w:tcW w:w="1222" w:type="dxa"/>
            <w:gridSpan w:val="3"/>
            <w:vAlign w:val="center"/>
          </w:tcPr>
          <w:p w:rsidR="00B55BD9" w:rsidRPr="00B01624" w:rsidRDefault="004E1434">
            <w:pPr>
              <w:jc w:val="center"/>
            </w:pPr>
            <w:r w:rsidRPr="00B01624">
              <w:t>级别</w:t>
            </w:r>
          </w:p>
        </w:tc>
        <w:tc>
          <w:tcPr>
            <w:tcW w:w="1417" w:type="dxa"/>
            <w:gridSpan w:val="3"/>
            <w:vAlign w:val="center"/>
          </w:tcPr>
          <w:p w:rsidR="00B55BD9" w:rsidRPr="00B01624" w:rsidRDefault="004E1434">
            <w:pPr>
              <w:jc w:val="center"/>
            </w:pPr>
            <w:r w:rsidRPr="00B01624">
              <w:t>证书编号</w:t>
            </w:r>
          </w:p>
        </w:tc>
        <w:tc>
          <w:tcPr>
            <w:tcW w:w="1418" w:type="dxa"/>
            <w:gridSpan w:val="3"/>
            <w:vAlign w:val="center"/>
          </w:tcPr>
          <w:p w:rsidR="00B55BD9" w:rsidRPr="00B01624" w:rsidRDefault="004E1434">
            <w:pPr>
              <w:jc w:val="center"/>
            </w:pPr>
            <w:r w:rsidRPr="00B01624">
              <w:t>注册时间</w:t>
            </w:r>
          </w:p>
        </w:tc>
        <w:tc>
          <w:tcPr>
            <w:tcW w:w="1632" w:type="dxa"/>
            <w:gridSpan w:val="4"/>
            <w:vAlign w:val="center"/>
          </w:tcPr>
          <w:p w:rsidR="00B55BD9" w:rsidRPr="00B01624" w:rsidRDefault="004E1434">
            <w:pPr>
              <w:jc w:val="center"/>
            </w:pPr>
            <w:r w:rsidRPr="00B01624">
              <w:t>注册单位</w:t>
            </w:r>
          </w:p>
        </w:tc>
        <w:tc>
          <w:tcPr>
            <w:tcW w:w="1416" w:type="dxa"/>
            <w:gridSpan w:val="3"/>
            <w:vAlign w:val="center"/>
          </w:tcPr>
          <w:p w:rsidR="00B55BD9" w:rsidRPr="00B01624" w:rsidRDefault="004E1434">
            <w:pPr>
              <w:jc w:val="center"/>
            </w:pPr>
            <w:r w:rsidRPr="00B01624">
              <w:t>注册有效期</w:t>
            </w:r>
          </w:p>
        </w:tc>
      </w:tr>
      <w:tr w:rsidR="00B55BD9" w:rsidRPr="00B01624">
        <w:trPr>
          <w:gridBefore w:val="1"/>
          <w:wBefore w:w="8" w:type="dxa"/>
          <w:trHeight w:val="600"/>
          <w:jc w:val="center"/>
        </w:trPr>
        <w:tc>
          <w:tcPr>
            <w:tcW w:w="1231" w:type="dxa"/>
            <w:gridSpan w:val="2"/>
            <w:vAlign w:val="center"/>
          </w:tcPr>
          <w:p w:rsidR="00B55BD9" w:rsidRPr="00B01624" w:rsidRDefault="00B55BD9">
            <w:pPr>
              <w:jc w:val="center"/>
            </w:pPr>
          </w:p>
        </w:tc>
        <w:tc>
          <w:tcPr>
            <w:tcW w:w="1275" w:type="dxa"/>
            <w:gridSpan w:val="3"/>
            <w:vAlign w:val="center"/>
          </w:tcPr>
          <w:p w:rsidR="00B55BD9" w:rsidRPr="00B01624" w:rsidRDefault="00B55BD9">
            <w:pPr>
              <w:jc w:val="center"/>
            </w:pPr>
          </w:p>
        </w:tc>
        <w:tc>
          <w:tcPr>
            <w:tcW w:w="1222" w:type="dxa"/>
            <w:gridSpan w:val="3"/>
            <w:vAlign w:val="center"/>
          </w:tcPr>
          <w:p w:rsidR="00B55BD9" w:rsidRPr="00B01624" w:rsidRDefault="00B55BD9">
            <w:pPr>
              <w:jc w:val="center"/>
            </w:pPr>
          </w:p>
        </w:tc>
        <w:tc>
          <w:tcPr>
            <w:tcW w:w="1417" w:type="dxa"/>
            <w:gridSpan w:val="3"/>
            <w:vAlign w:val="center"/>
          </w:tcPr>
          <w:p w:rsidR="00B55BD9" w:rsidRPr="00B01624" w:rsidRDefault="00B55BD9">
            <w:pPr>
              <w:jc w:val="center"/>
            </w:pPr>
          </w:p>
        </w:tc>
        <w:tc>
          <w:tcPr>
            <w:tcW w:w="1418" w:type="dxa"/>
            <w:gridSpan w:val="3"/>
            <w:vAlign w:val="center"/>
          </w:tcPr>
          <w:p w:rsidR="00B55BD9" w:rsidRPr="00B01624" w:rsidRDefault="00B55BD9">
            <w:pPr>
              <w:jc w:val="center"/>
            </w:pPr>
          </w:p>
        </w:tc>
        <w:tc>
          <w:tcPr>
            <w:tcW w:w="1632" w:type="dxa"/>
            <w:gridSpan w:val="4"/>
            <w:vAlign w:val="center"/>
          </w:tcPr>
          <w:p w:rsidR="00B55BD9" w:rsidRPr="00B01624" w:rsidRDefault="00B55BD9">
            <w:pPr>
              <w:jc w:val="center"/>
            </w:pPr>
          </w:p>
        </w:tc>
        <w:tc>
          <w:tcPr>
            <w:tcW w:w="1416" w:type="dxa"/>
            <w:gridSpan w:val="3"/>
            <w:vAlign w:val="center"/>
          </w:tcPr>
          <w:p w:rsidR="00B55BD9" w:rsidRPr="00B01624" w:rsidRDefault="00B55BD9">
            <w:pPr>
              <w:jc w:val="center"/>
            </w:pPr>
          </w:p>
        </w:tc>
      </w:tr>
      <w:tr w:rsidR="00B55BD9" w:rsidRPr="00B01624">
        <w:trPr>
          <w:gridBefore w:val="1"/>
          <w:wBefore w:w="8" w:type="dxa"/>
          <w:trHeight w:val="600"/>
          <w:jc w:val="center"/>
        </w:trPr>
        <w:tc>
          <w:tcPr>
            <w:tcW w:w="1231" w:type="dxa"/>
            <w:gridSpan w:val="2"/>
            <w:vAlign w:val="center"/>
          </w:tcPr>
          <w:p w:rsidR="00B55BD9" w:rsidRPr="00B01624" w:rsidRDefault="00B55BD9">
            <w:pPr>
              <w:jc w:val="center"/>
            </w:pPr>
          </w:p>
        </w:tc>
        <w:tc>
          <w:tcPr>
            <w:tcW w:w="1275" w:type="dxa"/>
            <w:gridSpan w:val="3"/>
            <w:vAlign w:val="center"/>
          </w:tcPr>
          <w:p w:rsidR="00B55BD9" w:rsidRPr="00B01624" w:rsidRDefault="00B55BD9">
            <w:pPr>
              <w:jc w:val="center"/>
            </w:pPr>
          </w:p>
        </w:tc>
        <w:tc>
          <w:tcPr>
            <w:tcW w:w="1222" w:type="dxa"/>
            <w:gridSpan w:val="3"/>
            <w:vAlign w:val="center"/>
          </w:tcPr>
          <w:p w:rsidR="00B55BD9" w:rsidRPr="00B01624" w:rsidRDefault="00B55BD9">
            <w:pPr>
              <w:jc w:val="center"/>
            </w:pPr>
          </w:p>
        </w:tc>
        <w:tc>
          <w:tcPr>
            <w:tcW w:w="1417" w:type="dxa"/>
            <w:gridSpan w:val="3"/>
            <w:vAlign w:val="center"/>
          </w:tcPr>
          <w:p w:rsidR="00B55BD9" w:rsidRPr="00B01624" w:rsidRDefault="00B55BD9">
            <w:pPr>
              <w:jc w:val="center"/>
            </w:pPr>
          </w:p>
        </w:tc>
        <w:tc>
          <w:tcPr>
            <w:tcW w:w="1418" w:type="dxa"/>
            <w:gridSpan w:val="3"/>
            <w:vAlign w:val="center"/>
          </w:tcPr>
          <w:p w:rsidR="00B55BD9" w:rsidRPr="00B01624" w:rsidRDefault="00B55BD9">
            <w:pPr>
              <w:jc w:val="center"/>
            </w:pPr>
          </w:p>
        </w:tc>
        <w:tc>
          <w:tcPr>
            <w:tcW w:w="1632" w:type="dxa"/>
            <w:gridSpan w:val="4"/>
            <w:vAlign w:val="center"/>
          </w:tcPr>
          <w:p w:rsidR="00B55BD9" w:rsidRPr="00B01624" w:rsidRDefault="00B55BD9">
            <w:pPr>
              <w:jc w:val="center"/>
            </w:pPr>
          </w:p>
        </w:tc>
        <w:tc>
          <w:tcPr>
            <w:tcW w:w="1416" w:type="dxa"/>
            <w:gridSpan w:val="3"/>
            <w:vAlign w:val="center"/>
          </w:tcPr>
          <w:p w:rsidR="00B55BD9" w:rsidRPr="00B01624" w:rsidRDefault="00B55BD9">
            <w:pPr>
              <w:jc w:val="center"/>
            </w:pPr>
          </w:p>
        </w:tc>
      </w:tr>
      <w:tr w:rsidR="00B55BD9" w:rsidRPr="00B01624">
        <w:trPr>
          <w:gridBefore w:val="1"/>
          <w:wBefore w:w="8" w:type="dxa"/>
          <w:trHeight w:val="620"/>
          <w:jc w:val="center"/>
        </w:trPr>
        <w:tc>
          <w:tcPr>
            <w:tcW w:w="9611" w:type="dxa"/>
            <w:gridSpan w:val="21"/>
            <w:vAlign w:val="center"/>
          </w:tcPr>
          <w:p w:rsidR="00B55BD9" w:rsidRPr="00B01624" w:rsidRDefault="004E1434">
            <w:pPr>
              <w:jc w:val="center"/>
            </w:pPr>
            <w:r w:rsidRPr="00B01624">
              <w:t>在建和已完工程项目情况</w:t>
            </w:r>
          </w:p>
        </w:tc>
      </w:tr>
      <w:tr w:rsidR="00B55BD9" w:rsidRPr="00B01624">
        <w:trPr>
          <w:gridAfter w:val="1"/>
          <w:wAfter w:w="11" w:type="dxa"/>
          <w:trHeight w:val="600"/>
          <w:jc w:val="center"/>
        </w:trPr>
        <w:tc>
          <w:tcPr>
            <w:tcW w:w="1626" w:type="dxa"/>
            <w:gridSpan w:val="4"/>
            <w:vAlign w:val="center"/>
          </w:tcPr>
          <w:p w:rsidR="00B55BD9" w:rsidRPr="00B01624" w:rsidRDefault="00B55BD9">
            <w:pPr>
              <w:jc w:val="center"/>
            </w:pPr>
          </w:p>
        </w:tc>
        <w:tc>
          <w:tcPr>
            <w:tcW w:w="1548" w:type="dxa"/>
            <w:gridSpan w:val="3"/>
            <w:vAlign w:val="center"/>
          </w:tcPr>
          <w:p w:rsidR="00B55BD9" w:rsidRPr="00B01624" w:rsidRDefault="004E1434">
            <w:pPr>
              <w:jc w:val="center"/>
            </w:pPr>
            <w:r w:rsidRPr="00B01624">
              <w:t>项目</w:t>
            </w:r>
            <w:r w:rsidRPr="00B01624">
              <w:t>1</w:t>
            </w:r>
          </w:p>
        </w:tc>
        <w:tc>
          <w:tcPr>
            <w:tcW w:w="1837" w:type="dxa"/>
            <w:gridSpan w:val="4"/>
            <w:vAlign w:val="center"/>
          </w:tcPr>
          <w:p w:rsidR="00B55BD9" w:rsidRPr="00B01624" w:rsidRDefault="004E1434">
            <w:pPr>
              <w:jc w:val="center"/>
            </w:pPr>
            <w:r w:rsidRPr="00B01624">
              <w:t>项目</w:t>
            </w:r>
            <w:r w:rsidRPr="00B01624">
              <w:t>2</w:t>
            </w:r>
          </w:p>
        </w:tc>
        <w:tc>
          <w:tcPr>
            <w:tcW w:w="1472" w:type="dxa"/>
            <w:gridSpan w:val="3"/>
            <w:vAlign w:val="center"/>
          </w:tcPr>
          <w:p w:rsidR="00B55BD9" w:rsidRPr="00B01624" w:rsidRDefault="004E1434">
            <w:pPr>
              <w:jc w:val="center"/>
            </w:pPr>
            <w:r w:rsidRPr="00B01624">
              <w:t>项目</w:t>
            </w:r>
            <w:r w:rsidRPr="00B01624">
              <w:t>3</w:t>
            </w:r>
          </w:p>
        </w:tc>
        <w:tc>
          <w:tcPr>
            <w:tcW w:w="1641" w:type="dxa"/>
            <w:gridSpan w:val="4"/>
            <w:vAlign w:val="center"/>
          </w:tcPr>
          <w:p w:rsidR="00B55BD9" w:rsidRPr="00B01624" w:rsidRDefault="004E1434">
            <w:pPr>
              <w:jc w:val="center"/>
            </w:pPr>
            <w:r w:rsidRPr="00B01624">
              <w:t>项目</w:t>
            </w:r>
            <w:r w:rsidRPr="00B01624">
              <w:t>4</w:t>
            </w:r>
          </w:p>
        </w:tc>
        <w:tc>
          <w:tcPr>
            <w:tcW w:w="1484" w:type="dxa"/>
            <w:gridSpan w:val="3"/>
            <w:vAlign w:val="center"/>
          </w:tcPr>
          <w:p w:rsidR="00B55BD9" w:rsidRPr="00B01624" w:rsidRDefault="004E1434">
            <w:pPr>
              <w:jc w:val="center"/>
            </w:pPr>
            <w:r w:rsidRPr="00B01624">
              <w:t>……</w:t>
            </w:r>
          </w:p>
        </w:tc>
      </w:tr>
      <w:tr w:rsidR="00B55BD9" w:rsidRPr="00B01624">
        <w:trPr>
          <w:gridAfter w:val="1"/>
          <w:wAfter w:w="11" w:type="dxa"/>
          <w:trHeight w:val="600"/>
          <w:jc w:val="center"/>
        </w:trPr>
        <w:tc>
          <w:tcPr>
            <w:tcW w:w="1626" w:type="dxa"/>
            <w:gridSpan w:val="4"/>
            <w:vAlign w:val="center"/>
          </w:tcPr>
          <w:p w:rsidR="00B55BD9" w:rsidRPr="00B01624" w:rsidRDefault="004E1434">
            <w:pPr>
              <w:jc w:val="center"/>
            </w:pPr>
            <w:r w:rsidRPr="00B01624">
              <w:t>项目名称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600"/>
          <w:jc w:val="center"/>
        </w:trPr>
        <w:tc>
          <w:tcPr>
            <w:tcW w:w="1626" w:type="dxa"/>
            <w:gridSpan w:val="4"/>
            <w:vAlign w:val="center"/>
          </w:tcPr>
          <w:p w:rsidR="00B55BD9" w:rsidRPr="00B01624" w:rsidRDefault="004E1434">
            <w:pPr>
              <w:jc w:val="center"/>
            </w:pPr>
            <w:r w:rsidRPr="00B01624">
              <w:t>项目所在区县</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建设单位</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承包单位名称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项目分类</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建设规模</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rPr>
                <w:szCs w:val="21"/>
              </w:rPr>
              <w:t>结构体系</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面积（平方米）</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中标日期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合同金额（万元）</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合同类别</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合同签订日期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施工许可证编号（全国平台）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省级施工许可证编号</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rPr>
                <w:sz w:val="27"/>
                <w:szCs w:val="27"/>
              </w:rPr>
            </w:pPr>
            <w:r w:rsidRPr="00B01624">
              <w:t>开工日期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竣工日期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企业角色</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企业名称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人员角色</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在建或已完</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工程质量</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bl>
    <w:p w:rsidR="00B55BD9" w:rsidRPr="00B01624" w:rsidRDefault="00B55BD9">
      <w:pPr>
        <w:spacing w:line="360" w:lineRule="auto"/>
      </w:pPr>
    </w:p>
    <w:p w:rsidR="00B55BD9" w:rsidRPr="00B01624" w:rsidRDefault="004E1434">
      <w:pPr>
        <w:spacing w:line="360" w:lineRule="auto"/>
        <w:rPr>
          <w:rFonts w:eastAsia="楷体_GB2312"/>
        </w:rPr>
      </w:pPr>
      <w:r w:rsidRPr="00B01624">
        <w:rPr>
          <w:rFonts w:eastAsia="楷体_GB2312"/>
        </w:rPr>
        <w:t>备注：</w:t>
      </w:r>
    </w:p>
    <w:p w:rsidR="00B55BD9" w:rsidRPr="00B01624" w:rsidRDefault="004E1434">
      <w:pPr>
        <w:spacing w:line="360" w:lineRule="auto"/>
        <w:ind w:firstLineChars="200" w:firstLine="420"/>
        <w:rPr>
          <w:rFonts w:eastAsia="楷体_GB2312"/>
        </w:rPr>
      </w:pPr>
      <w:r w:rsidRPr="00B01624">
        <w:rPr>
          <w:rFonts w:eastAsia="楷体_GB2312"/>
        </w:rPr>
        <w:t>1</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w:t>
      </w:r>
      <w:r w:rsidRPr="00B01624">
        <w:rPr>
          <w:rFonts w:eastAsia="楷体_GB2312"/>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2</w:t>
      </w:r>
      <w:r w:rsidRPr="00B01624">
        <w:rPr>
          <w:rFonts w:eastAsia="楷体_GB2312"/>
        </w:rPr>
        <w:t>、项目数可以根据需要增</w:t>
      </w:r>
      <w:r w:rsidRPr="00B01624">
        <w:rPr>
          <w:rFonts w:ascii="宋体" w:hAnsi="宋体" w:cs="宋体" w:hint="eastAsia"/>
        </w:rPr>
        <w:t>加</w:t>
      </w:r>
      <w:r w:rsidRPr="00B01624">
        <w:rPr>
          <w:rFonts w:eastAsia="楷体_GB2312"/>
        </w:rPr>
        <w:t>。</w:t>
      </w:r>
    </w:p>
    <w:p w:rsidR="00B55BD9" w:rsidRPr="00B01624" w:rsidRDefault="004E1434">
      <w:pPr>
        <w:spacing w:line="360" w:lineRule="auto"/>
        <w:ind w:firstLineChars="200" w:firstLine="420"/>
        <w:rPr>
          <w:rFonts w:eastAsia="楷体_GB2312"/>
        </w:rPr>
      </w:pPr>
      <w:r w:rsidRPr="00B01624">
        <w:rPr>
          <w:rFonts w:eastAsia="楷体_GB2312"/>
        </w:rPr>
        <w:t>3</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需根据</w:t>
      </w:r>
      <w:r w:rsidRPr="00B01624">
        <w:rPr>
          <w:rFonts w:eastAsia="楷体_GB2312"/>
        </w:rPr>
        <w:t>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Pr>
        <w:spacing w:line="360" w:lineRule="auto"/>
        <w:ind w:firstLineChars="200" w:firstLine="420"/>
        <w:rPr>
          <w:rFonts w:eastAsia="楷体_GB2312"/>
        </w:rPr>
      </w:pPr>
    </w:p>
    <w:p w:rsidR="00B55BD9" w:rsidRPr="00B01624" w:rsidRDefault="00B55BD9">
      <w:pPr>
        <w:spacing w:line="360" w:lineRule="auto"/>
        <w:ind w:firstLineChars="200" w:firstLine="420"/>
        <w:rPr>
          <w:rFonts w:eastAsia="楷体_GB2312"/>
        </w:rPr>
      </w:pPr>
    </w:p>
    <w:p w:rsidR="00B55BD9" w:rsidRPr="00B01624" w:rsidRDefault="00B55BD9">
      <w:pPr>
        <w:spacing w:line="360" w:lineRule="auto"/>
        <w:ind w:firstLineChars="200" w:firstLine="420"/>
        <w:rPr>
          <w:rFonts w:eastAsia="楷体_GB2312"/>
        </w:rPr>
      </w:pPr>
    </w:p>
    <w:p w:rsidR="00B55BD9" w:rsidRPr="00B01624" w:rsidRDefault="00B55BD9">
      <w:pPr>
        <w:spacing w:line="360" w:lineRule="auto"/>
        <w:ind w:firstLineChars="200" w:firstLine="420"/>
        <w:rPr>
          <w:rFonts w:eastAsia="楷体_GB2312"/>
        </w:rPr>
      </w:pPr>
    </w:p>
    <w:p w:rsidR="00B55BD9" w:rsidRPr="00B01624" w:rsidRDefault="00B55BD9">
      <w:pPr>
        <w:tabs>
          <w:tab w:val="left" w:pos="826"/>
        </w:tabs>
        <w:snapToGrid w:val="0"/>
        <w:spacing w:line="360" w:lineRule="auto"/>
        <w:ind w:firstLineChars="250" w:firstLine="525"/>
        <w:jc w:val="left"/>
      </w:pPr>
    </w:p>
    <w:p w:rsidR="00B55BD9" w:rsidRPr="00B01624" w:rsidRDefault="004E1434">
      <w:pPr>
        <w:tabs>
          <w:tab w:val="left" w:pos="826"/>
        </w:tabs>
        <w:snapToGrid w:val="0"/>
        <w:spacing w:line="360" w:lineRule="auto"/>
        <w:jc w:val="left"/>
        <w:outlineLvl w:val="3"/>
        <w:rPr>
          <w:b/>
          <w:sz w:val="28"/>
          <w:szCs w:val="28"/>
        </w:rPr>
      </w:pPr>
      <w:r w:rsidRPr="00B01624">
        <w:rPr>
          <w:b/>
          <w:sz w:val="28"/>
          <w:szCs w:val="28"/>
        </w:rPr>
        <w:t>2.2</w:t>
      </w:r>
      <w:r w:rsidRPr="00B01624">
        <w:rPr>
          <w:b/>
          <w:sz w:val="28"/>
          <w:szCs w:val="28"/>
        </w:rPr>
        <w:t>项目经理简历表</w:t>
      </w:r>
    </w:p>
    <w:p w:rsidR="00B55BD9" w:rsidRPr="00B01624" w:rsidRDefault="004E1434" w:rsidP="00B01624">
      <w:pPr>
        <w:spacing w:beforeLines="50"/>
        <w:ind w:firstLineChars="200" w:firstLine="643"/>
        <w:jc w:val="center"/>
        <w:rPr>
          <w:b/>
          <w:sz w:val="32"/>
          <w:szCs w:val="32"/>
        </w:rPr>
      </w:pPr>
      <w:r w:rsidRPr="00B01624">
        <w:rPr>
          <w:b/>
          <w:sz w:val="32"/>
          <w:szCs w:val="32"/>
        </w:rPr>
        <w:t>项目经理简历表</w:t>
      </w:r>
    </w:p>
    <w:p w:rsidR="00B55BD9" w:rsidRPr="00B01624" w:rsidRDefault="00B55BD9">
      <w:pPr>
        <w:rPr>
          <w:u w:val="single"/>
        </w:rPr>
      </w:pPr>
    </w:p>
    <w:p w:rsidR="00B55BD9" w:rsidRPr="00B01624" w:rsidRDefault="004E1434">
      <w:r w:rsidRPr="00B01624">
        <w:rPr>
          <w:u w:val="single"/>
        </w:rPr>
        <w:t xml:space="preserve">            </w:t>
      </w:r>
      <w:r w:rsidRPr="00B01624">
        <w:rPr>
          <w:u w:val="single"/>
        </w:rPr>
        <w:t>（招标工程项目名称）</w:t>
      </w:r>
      <w:r w:rsidRPr="00B01624">
        <w:rPr>
          <w:u w:val="single"/>
        </w:rPr>
        <w:t xml:space="preserve">        </w:t>
      </w:r>
      <w:r w:rsidRPr="00B01624">
        <w:t xml:space="preserve"> </w:t>
      </w:r>
      <w:r w:rsidRPr="00B01624">
        <w:t>工程</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rsidR="00B55BD9" w:rsidRPr="00B01624">
        <w:trPr>
          <w:gridBefore w:val="1"/>
          <w:wBefore w:w="8" w:type="dxa"/>
          <w:trHeight w:val="600"/>
          <w:jc w:val="center"/>
        </w:trPr>
        <w:tc>
          <w:tcPr>
            <w:tcW w:w="1154" w:type="dxa"/>
            <w:vAlign w:val="center"/>
          </w:tcPr>
          <w:p w:rsidR="00B55BD9" w:rsidRPr="00B01624" w:rsidRDefault="004E1434">
            <w:pPr>
              <w:jc w:val="center"/>
            </w:pPr>
            <w:r w:rsidRPr="00B01624">
              <w:t>姓名</w:t>
            </w:r>
          </w:p>
        </w:tc>
        <w:tc>
          <w:tcPr>
            <w:tcW w:w="2340" w:type="dxa"/>
            <w:gridSpan w:val="6"/>
            <w:vAlign w:val="center"/>
          </w:tcPr>
          <w:p w:rsidR="00B55BD9" w:rsidRPr="00B01624" w:rsidRDefault="00B55BD9">
            <w:pPr>
              <w:jc w:val="center"/>
            </w:pPr>
          </w:p>
        </w:tc>
        <w:tc>
          <w:tcPr>
            <w:tcW w:w="1893" w:type="dxa"/>
            <w:gridSpan w:val="5"/>
            <w:vAlign w:val="center"/>
          </w:tcPr>
          <w:p w:rsidR="00B55BD9" w:rsidRPr="00B01624" w:rsidRDefault="004E1434">
            <w:pPr>
              <w:jc w:val="center"/>
            </w:pPr>
            <w:r w:rsidRPr="00B01624">
              <w:t>性别</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年龄</w:t>
            </w:r>
          </w:p>
        </w:tc>
        <w:tc>
          <w:tcPr>
            <w:tcW w:w="1531" w:type="dxa"/>
            <w:gridSpan w:val="5"/>
            <w:vAlign w:val="center"/>
          </w:tcPr>
          <w:p w:rsidR="00B55BD9" w:rsidRPr="00B01624" w:rsidRDefault="00B55BD9">
            <w:pPr>
              <w:jc w:val="center"/>
            </w:pPr>
          </w:p>
        </w:tc>
      </w:tr>
      <w:tr w:rsidR="00B55BD9" w:rsidRPr="00B01624">
        <w:trPr>
          <w:gridBefore w:val="1"/>
          <w:wBefore w:w="8" w:type="dxa"/>
          <w:trHeight w:val="623"/>
          <w:jc w:val="center"/>
        </w:trPr>
        <w:tc>
          <w:tcPr>
            <w:tcW w:w="1154" w:type="dxa"/>
            <w:vAlign w:val="center"/>
          </w:tcPr>
          <w:p w:rsidR="00B55BD9" w:rsidRPr="00B01624" w:rsidRDefault="004E1434">
            <w:pPr>
              <w:jc w:val="center"/>
            </w:pPr>
            <w:r w:rsidRPr="00B01624">
              <w:t>岗位</w:t>
            </w:r>
          </w:p>
        </w:tc>
        <w:tc>
          <w:tcPr>
            <w:tcW w:w="2340" w:type="dxa"/>
            <w:gridSpan w:val="6"/>
            <w:vAlign w:val="center"/>
          </w:tcPr>
          <w:p w:rsidR="00B55BD9" w:rsidRPr="00B01624" w:rsidRDefault="004E1434">
            <w:pPr>
              <w:jc w:val="center"/>
            </w:pPr>
            <w:r w:rsidRPr="00B01624">
              <w:t>项目经理</w:t>
            </w:r>
          </w:p>
        </w:tc>
        <w:tc>
          <w:tcPr>
            <w:tcW w:w="1893" w:type="dxa"/>
            <w:gridSpan w:val="5"/>
            <w:vAlign w:val="center"/>
          </w:tcPr>
          <w:p w:rsidR="00B55BD9" w:rsidRPr="00B01624" w:rsidRDefault="004E1434">
            <w:pPr>
              <w:jc w:val="center"/>
            </w:pPr>
            <w:r w:rsidRPr="00B01624">
              <w:t>职称</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学历</w:t>
            </w:r>
          </w:p>
        </w:tc>
        <w:tc>
          <w:tcPr>
            <w:tcW w:w="1531" w:type="dxa"/>
            <w:gridSpan w:val="5"/>
            <w:vAlign w:val="center"/>
          </w:tcPr>
          <w:p w:rsidR="00B55BD9" w:rsidRPr="00B01624" w:rsidRDefault="00B55BD9">
            <w:pPr>
              <w:jc w:val="center"/>
            </w:pPr>
          </w:p>
        </w:tc>
      </w:tr>
      <w:tr w:rsidR="00B55BD9" w:rsidRPr="00B01624">
        <w:trPr>
          <w:gridBefore w:val="1"/>
          <w:wBefore w:w="8" w:type="dxa"/>
          <w:trHeight w:val="623"/>
          <w:jc w:val="center"/>
        </w:trPr>
        <w:tc>
          <w:tcPr>
            <w:tcW w:w="1154" w:type="dxa"/>
            <w:vAlign w:val="center"/>
          </w:tcPr>
          <w:p w:rsidR="00B55BD9" w:rsidRPr="00B01624" w:rsidRDefault="004E1434">
            <w:pPr>
              <w:jc w:val="center"/>
            </w:pPr>
            <w:r w:rsidRPr="00B01624">
              <w:t>从业开始时间</w:t>
            </w:r>
          </w:p>
        </w:tc>
        <w:tc>
          <w:tcPr>
            <w:tcW w:w="2340" w:type="dxa"/>
            <w:gridSpan w:val="6"/>
            <w:vAlign w:val="center"/>
          </w:tcPr>
          <w:p w:rsidR="00B55BD9" w:rsidRPr="00B01624" w:rsidRDefault="00B55BD9">
            <w:pPr>
              <w:jc w:val="center"/>
            </w:pPr>
          </w:p>
        </w:tc>
        <w:tc>
          <w:tcPr>
            <w:tcW w:w="1893" w:type="dxa"/>
            <w:gridSpan w:val="5"/>
            <w:vAlign w:val="center"/>
          </w:tcPr>
          <w:p w:rsidR="00B55BD9" w:rsidRPr="00B01624" w:rsidRDefault="004E1434">
            <w:pPr>
              <w:jc w:val="center"/>
            </w:pPr>
            <w:r w:rsidRPr="00B01624">
              <w:t>职称获得时间</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毕业时间</w:t>
            </w:r>
          </w:p>
        </w:tc>
        <w:tc>
          <w:tcPr>
            <w:tcW w:w="1531" w:type="dxa"/>
            <w:gridSpan w:val="5"/>
            <w:vAlign w:val="center"/>
          </w:tcPr>
          <w:p w:rsidR="00B55BD9" w:rsidRPr="00B01624" w:rsidRDefault="00B55BD9">
            <w:pPr>
              <w:jc w:val="center"/>
            </w:pPr>
          </w:p>
        </w:tc>
      </w:tr>
      <w:tr w:rsidR="00B55BD9" w:rsidRPr="00B01624">
        <w:trPr>
          <w:gridBefore w:val="1"/>
          <w:wBefore w:w="8" w:type="dxa"/>
          <w:trHeight w:val="600"/>
          <w:jc w:val="center"/>
        </w:trPr>
        <w:tc>
          <w:tcPr>
            <w:tcW w:w="1231" w:type="dxa"/>
            <w:gridSpan w:val="2"/>
            <w:vAlign w:val="center"/>
          </w:tcPr>
          <w:p w:rsidR="00B55BD9" w:rsidRPr="00B01624" w:rsidRDefault="004E1434">
            <w:pPr>
              <w:jc w:val="center"/>
            </w:pPr>
            <w:r w:rsidRPr="00B01624">
              <w:t>担任项目经理年限</w:t>
            </w:r>
          </w:p>
        </w:tc>
        <w:tc>
          <w:tcPr>
            <w:tcW w:w="1161" w:type="dxa"/>
            <w:gridSpan w:val="2"/>
            <w:vAlign w:val="center"/>
          </w:tcPr>
          <w:p w:rsidR="00B55BD9" w:rsidRPr="00B01624" w:rsidRDefault="00B55BD9">
            <w:pPr>
              <w:jc w:val="center"/>
            </w:pPr>
          </w:p>
        </w:tc>
        <w:tc>
          <w:tcPr>
            <w:tcW w:w="1402" w:type="dxa"/>
            <w:gridSpan w:val="5"/>
            <w:vAlign w:val="center"/>
          </w:tcPr>
          <w:p w:rsidR="00B55BD9" w:rsidRPr="00B01624" w:rsidRDefault="004E1434">
            <w:pPr>
              <w:jc w:val="center"/>
            </w:pPr>
            <w:r w:rsidRPr="00B01624">
              <w:t>身份证号码</w:t>
            </w:r>
          </w:p>
        </w:tc>
        <w:tc>
          <w:tcPr>
            <w:tcW w:w="1209" w:type="dxa"/>
            <w:vAlign w:val="center"/>
          </w:tcPr>
          <w:p w:rsidR="00B55BD9" w:rsidRPr="00B01624" w:rsidRDefault="00B55BD9">
            <w:pPr>
              <w:jc w:val="center"/>
            </w:pPr>
          </w:p>
        </w:tc>
        <w:tc>
          <w:tcPr>
            <w:tcW w:w="3610" w:type="dxa"/>
            <w:gridSpan w:val="9"/>
            <w:vAlign w:val="center"/>
          </w:tcPr>
          <w:p w:rsidR="00B55BD9" w:rsidRPr="00B01624" w:rsidRDefault="004E1434">
            <w:pPr>
              <w:jc w:val="center"/>
            </w:pPr>
            <w:r w:rsidRPr="00B01624">
              <w:t>社保所附证明材料索引号</w:t>
            </w:r>
          </w:p>
        </w:tc>
        <w:tc>
          <w:tcPr>
            <w:tcW w:w="998" w:type="dxa"/>
            <w:gridSpan w:val="2"/>
            <w:vAlign w:val="center"/>
          </w:tcPr>
          <w:p w:rsidR="00B55BD9" w:rsidRPr="00B01624" w:rsidRDefault="00B55BD9">
            <w:pPr>
              <w:jc w:val="center"/>
            </w:pPr>
          </w:p>
        </w:tc>
      </w:tr>
      <w:tr w:rsidR="00B55BD9" w:rsidRPr="00B01624">
        <w:trPr>
          <w:gridBefore w:val="1"/>
          <w:wBefore w:w="8" w:type="dxa"/>
          <w:trHeight w:val="600"/>
          <w:jc w:val="center"/>
        </w:trPr>
        <w:tc>
          <w:tcPr>
            <w:tcW w:w="1231" w:type="dxa"/>
            <w:gridSpan w:val="2"/>
            <w:vAlign w:val="center"/>
          </w:tcPr>
          <w:p w:rsidR="00B55BD9" w:rsidRPr="00B01624" w:rsidRDefault="004E1434">
            <w:pPr>
              <w:jc w:val="center"/>
            </w:pPr>
            <w:r w:rsidRPr="00B01624">
              <w:t>证书名称</w:t>
            </w:r>
          </w:p>
        </w:tc>
        <w:tc>
          <w:tcPr>
            <w:tcW w:w="1275" w:type="dxa"/>
            <w:gridSpan w:val="3"/>
            <w:vAlign w:val="center"/>
          </w:tcPr>
          <w:p w:rsidR="00B55BD9" w:rsidRPr="00B01624" w:rsidRDefault="004E1434">
            <w:pPr>
              <w:jc w:val="center"/>
            </w:pPr>
            <w:r w:rsidRPr="00B01624">
              <w:t>注册专业</w:t>
            </w:r>
          </w:p>
        </w:tc>
        <w:tc>
          <w:tcPr>
            <w:tcW w:w="1222" w:type="dxa"/>
            <w:gridSpan w:val="3"/>
            <w:vAlign w:val="center"/>
          </w:tcPr>
          <w:p w:rsidR="00B55BD9" w:rsidRPr="00B01624" w:rsidRDefault="004E1434">
            <w:pPr>
              <w:jc w:val="center"/>
            </w:pPr>
            <w:r w:rsidRPr="00B01624">
              <w:t>级别</w:t>
            </w:r>
          </w:p>
        </w:tc>
        <w:tc>
          <w:tcPr>
            <w:tcW w:w="1417" w:type="dxa"/>
            <w:gridSpan w:val="3"/>
            <w:vAlign w:val="center"/>
          </w:tcPr>
          <w:p w:rsidR="00B55BD9" w:rsidRPr="00B01624" w:rsidRDefault="004E1434">
            <w:pPr>
              <w:jc w:val="center"/>
            </w:pPr>
            <w:r w:rsidRPr="00B01624">
              <w:t>证书编号</w:t>
            </w:r>
          </w:p>
        </w:tc>
        <w:tc>
          <w:tcPr>
            <w:tcW w:w="1418" w:type="dxa"/>
            <w:gridSpan w:val="3"/>
            <w:vAlign w:val="center"/>
          </w:tcPr>
          <w:p w:rsidR="00B55BD9" w:rsidRPr="00B01624" w:rsidRDefault="004E1434">
            <w:pPr>
              <w:jc w:val="center"/>
            </w:pPr>
            <w:r w:rsidRPr="00B01624">
              <w:t>注册时间</w:t>
            </w:r>
          </w:p>
        </w:tc>
        <w:tc>
          <w:tcPr>
            <w:tcW w:w="1632" w:type="dxa"/>
            <w:gridSpan w:val="4"/>
            <w:vAlign w:val="center"/>
          </w:tcPr>
          <w:p w:rsidR="00B55BD9" w:rsidRPr="00B01624" w:rsidRDefault="004E1434">
            <w:pPr>
              <w:jc w:val="center"/>
            </w:pPr>
            <w:r w:rsidRPr="00B01624">
              <w:t>注册单位</w:t>
            </w:r>
          </w:p>
        </w:tc>
        <w:tc>
          <w:tcPr>
            <w:tcW w:w="1416" w:type="dxa"/>
            <w:gridSpan w:val="3"/>
            <w:vAlign w:val="center"/>
          </w:tcPr>
          <w:p w:rsidR="00B55BD9" w:rsidRPr="00B01624" w:rsidRDefault="004E1434">
            <w:pPr>
              <w:jc w:val="center"/>
            </w:pPr>
            <w:r w:rsidRPr="00B01624">
              <w:t>注册有效期</w:t>
            </w:r>
          </w:p>
        </w:tc>
      </w:tr>
      <w:tr w:rsidR="00B55BD9" w:rsidRPr="00B01624">
        <w:trPr>
          <w:gridBefore w:val="1"/>
          <w:wBefore w:w="8" w:type="dxa"/>
          <w:trHeight w:val="600"/>
          <w:jc w:val="center"/>
        </w:trPr>
        <w:tc>
          <w:tcPr>
            <w:tcW w:w="1231" w:type="dxa"/>
            <w:gridSpan w:val="2"/>
            <w:vAlign w:val="center"/>
          </w:tcPr>
          <w:p w:rsidR="00B55BD9" w:rsidRPr="00B01624" w:rsidRDefault="00B55BD9">
            <w:pPr>
              <w:jc w:val="center"/>
            </w:pPr>
          </w:p>
        </w:tc>
        <w:tc>
          <w:tcPr>
            <w:tcW w:w="1275" w:type="dxa"/>
            <w:gridSpan w:val="3"/>
            <w:vAlign w:val="center"/>
          </w:tcPr>
          <w:p w:rsidR="00B55BD9" w:rsidRPr="00B01624" w:rsidRDefault="00B55BD9">
            <w:pPr>
              <w:jc w:val="center"/>
            </w:pPr>
          </w:p>
        </w:tc>
        <w:tc>
          <w:tcPr>
            <w:tcW w:w="1222" w:type="dxa"/>
            <w:gridSpan w:val="3"/>
            <w:vAlign w:val="center"/>
          </w:tcPr>
          <w:p w:rsidR="00B55BD9" w:rsidRPr="00B01624" w:rsidRDefault="00B55BD9">
            <w:pPr>
              <w:jc w:val="center"/>
            </w:pPr>
          </w:p>
        </w:tc>
        <w:tc>
          <w:tcPr>
            <w:tcW w:w="1417" w:type="dxa"/>
            <w:gridSpan w:val="3"/>
            <w:vAlign w:val="center"/>
          </w:tcPr>
          <w:p w:rsidR="00B55BD9" w:rsidRPr="00B01624" w:rsidRDefault="00B55BD9">
            <w:pPr>
              <w:jc w:val="center"/>
            </w:pPr>
          </w:p>
        </w:tc>
        <w:tc>
          <w:tcPr>
            <w:tcW w:w="1418" w:type="dxa"/>
            <w:gridSpan w:val="3"/>
            <w:vAlign w:val="center"/>
          </w:tcPr>
          <w:p w:rsidR="00B55BD9" w:rsidRPr="00B01624" w:rsidRDefault="00B55BD9">
            <w:pPr>
              <w:jc w:val="center"/>
            </w:pPr>
          </w:p>
        </w:tc>
        <w:tc>
          <w:tcPr>
            <w:tcW w:w="1632" w:type="dxa"/>
            <w:gridSpan w:val="4"/>
            <w:vAlign w:val="center"/>
          </w:tcPr>
          <w:p w:rsidR="00B55BD9" w:rsidRPr="00B01624" w:rsidRDefault="00B55BD9">
            <w:pPr>
              <w:jc w:val="center"/>
            </w:pPr>
          </w:p>
        </w:tc>
        <w:tc>
          <w:tcPr>
            <w:tcW w:w="1416" w:type="dxa"/>
            <w:gridSpan w:val="3"/>
            <w:vAlign w:val="center"/>
          </w:tcPr>
          <w:p w:rsidR="00B55BD9" w:rsidRPr="00B01624" w:rsidRDefault="00B55BD9">
            <w:pPr>
              <w:jc w:val="center"/>
            </w:pPr>
          </w:p>
        </w:tc>
      </w:tr>
      <w:tr w:rsidR="00B55BD9" w:rsidRPr="00B01624">
        <w:trPr>
          <w:gridBefore w:val="1"/>
          <w:wBefore w:w="8" w:type="dxa"/>
          <w:trHeight w:val="600"/>
          <w:jc w:val="center"/>
        </w:trPr>
        <w:tc>
          <w:tcPr>
            <w:tcW w:w="1231" w:type="dxa"/>
            <w:gridSpan w:val="2"/>
            <w:vAlign w:val="center"/>
          </w:tcPr>
          <w:p w:rsidR="00B55BD9" w:rsidRPr="00B01624" w:rsidRDefault="004E1434">
            <w:pPr>
              <w:jc w:val="center"/>
            </w:pPr>
            <w:r w:rsidRPr="00B01624">
              <w:t>安全生产考核合格证书</w:t>
            </w:r>
          </w:p>
        </w:tc>
        <w:tc>
          <w:tcPr>
            <w:tcW w:w="1275" w:type="dxa"/>
            <w:gridSpan w:val="3"/>
            <w:vAlign w:val="center"/>
          </w:tcPr>
          <w:p w:rsidR="00B55BD9" w:rsidRPr="00B01624" w:rsidRDefault="00B55BD9">
            <w:pPr>
              <w:jc w:val="center"/>
            </w:pPr>
          </w:p>
        </w:tc>
        <w:tc>
          <w:tcPr>
            <w:tcW w:w="1222" w:type="dxa"/>
            <w:gridSpan w:val="3"/>
            <w:vAlign w:val="center"/>
          </w:tcPr>
          <w:p w:rsidR="00B55BD9" w:rsidRPr="00B01624" w:rsidRDefault="004E1434">
            <w:pPr>
              <w:jc w:val="center"/>
            </w:pPr>
            <w:r w:rsidRPr="00B01624">
              <w:t>B</w:t>
            </w:r>
            <w:r w:rsidRPr="00B01624">
              <w:t>类</w:t>
            </w:r>
          </w:p>
        </w:tc>
        <w:tc>
          <w:tcPr>
            <w:tcW w:w="1417" w:type="dxa"/>
            <w:gridSpan w:val="3"/>
            <w:vAlign w:val="center"/>
          </w:tcPr>
          <w:p w:rsidR="00B55BD9" w:rsidRPr="00B01624" w:rsidRDefault="00B55BD9">
            <w:pPr>
              <w:jc w:val="center"/>
            </w:pPr>
          </w:p>
        </w:tc>
        <w:tc>
          <w:tcPr>
            <w:tcW w:w="1418" w:type="dxa"/>
            <w:gridSpan w:val="3"/>
            <w:vAlign w:val="center"/>
          </w:tcPr>
          <w:p w:rsidR="00B55BD9" w:rsidRPr="00B01624" w:rsidRDefault="00B55BD9">
            <w:pPr>
              <w:jc w:val="center"/>
            </w:pPr>
          </w:p>
        </w:tc>
        <w:tc>
          <w:tcPr>
            <w:tcW w:w="1632" w:type="dxa"/>
            <w:gridSpan w:val="4"/>
            <w:vAlign w:val="center"/>
          </w:tcPr>
          <w:p w:rsidR="00B55BD9" w:rsidRPr="00B01624" w:rsidRDefault="00B55BD9">
            <w:pPr>
              <w:jc w:val="center"/>
            </w:pPr>
          </w:p>
        </w:tc>
        <w:tc>
          <w:tcPr>
            <w:tcW w:w="1416" w:type="dxa"/>
            <w:gridSpan w:val="3"/>
            <w:vAlign w:val="center"/>
          </w:tcPr>
          <w:p w:rsidR="00B55BD9" w:rsidRPr="00B01624" w:rsidRDefault="00B55BD9">
            <w:pPr>
              <w:jc w:val="center"/>
            </w:pPr>
          </w:p>
        </w:tc>
      </w:tr>
      <w:tr w:rsidR="00B55BD9" w:rsidRPr="00B01624">
        <w:trPr>
          <w:gridBefore w:val="1"/>
          <w:wBefore w:w="8" w:type="dxa"/>
          <w:trHeight w:val="620"/>
          <w:jc w:val="center"/>
        </w:trPr>
        <w:tc>
          <w:tcPr>
            <w:tcW w:w="9611" w:type="dxa"/>
            <w:gridSpan w:val="21"/>
            <w:vAlign w:val="center"/>
          </w:tcPr>
          <w:p w:rsidR="00B55BD9" w:rsidRPr="00B01624" w:rsidRDefault="004E1434">
            <w:pPr>
              <w:jc w:val="center"/>
            </w:pPr>
            <w:r w:rsidRPr="00B01624">
              <w:t>在建和已完工程项目情况</w:t>
            </w:r>
          </w:p>
        </w:tc>
      </w:tr>
      <w:tr w:rsidR="00B55BD9" w:rsidRPr="00B01624">
        <w:trPr>
          <w:gridAfter w:val="1"/>
          <w:wAfter w:w="11" w:type="dxa"/>
          <w:trHeight w:val="600"/>
          <w:jc w:val="center"/>
        </w:trPr>
        <w:tc>
          <w:tcPr>
            <w:tcW w:w="1626" w:type="dxa"/>
            <w:gridSpan w:val="4"/>
            <w:vAlign w:val="center"/>
          </w:tcPr>
          <w:p w:rsidR="00B55BD9" w:rsidRPr="00B01624" w:rsidRDefault="00B55BD9">
            <w:pPr>
              <w:jc w:val="center"/>
            </w:pPr>
          </w:p>
        </w:tc>
        <w:tc>
          <w:tcPr>
            <w:tcW w:w="1548" w:type="dxa"/>
            <w:gridSpan w:val="3"/>
            <w:vAlign w:val="center"/>
          </w:tcPr>
          <w:p w:rsidR="00B55BD9" w:rsidRPr="00B01624" w:rsidRDefault="004E1434">
            <w:pPr>
              <w:jc w:val="center"/>
            </w:pPr>
            <w:r w:rsidRPr="00B01624">
              <w:t>项目</w:t>
            </w:r>
            <w:r w:rsidRPr="00B01624">
              <w:t>1</w:t>
            </w:r>
          </w:p>
        </w:tc>
        <w:tc>
          <w:tcPr>
            <w:tcW w:w="1837" w:type="dxa"/>
            <w:gridSpan w:val="4"/>
            <w:vAlign w:val="center"/>
          </w:tcPr>
          <w:p w:rsidR="00B55BD9" w:rsidRPr="00B01624" w:rsidRDefault="004E1434">
            <w:pPr>
              <w:jc w:val="center"/>
            </w:pPr>
            <w:r w:rsidRPr="00B01624">
              <w:t>项目</w:t>
            </w:r>
            <w:r w:rsidRPr="00B01624">
              <w:t>2</w:t>
            </w:r>
          </w:p>
        </w:tc>
        <w:tc>
          <w:tcPr>
            <w:tcW w:w="1472" w:type="dxa"/>
            <w:gridSpan w:val="3"/>
            <w:vAlign w:val="center"/>
          </w:tcPr>
          <w:p w:rsidR="00B55BD9" w:rsidRPr="00B01624" w:rsidRDefault="004E1434">
            <w:pPr>
              <w:jc w:val="center"/>
            </w:pPr>
            <w:r w:rsidRPr="00B01624">
              <w:t>项目</w:t>
            </w:r>
            <w:r w:rsidRPr="00B01624">
              <w:t>3</w:t>
            </w:r>
          </w:p>
        </w:tc>
        <w:tc>
          <w:tcPr>
            <w:tcW w:w="1641" w:type="dxa"/>
            <w:gridSpan w:val="4"/>
            <w:vAlign w:val="center"/>
          </w:tcPr>
          <w:p w:rsidR="00B55BD9" w:rsidRPr="00B01624" w:rsidRDefault="004E1434">
            <w:pPr>
              <w:jc w:val="center"/>
            </w:pPr>
            <w:r w:rsidRPr="00B01624">
              <w:t>项目</w:t>
            </w:r>
            <w:r w:rsidRPr="00B01624">
              <w:t>4</w:t>
            </w:r>
          </w:p>
        </w:tc>
        <w:tc>
          <w:tcPr>
            <w:tcW w:w="1484" w:type="dxa"/>
            <w:gridSpan w:val="3"/>
            <w:vAlign w:val="center"/>
          </w:tcPr>
          <w:p w:rsidR="00B55BD9" w:rsidRPr="00B01624" w:rsidRDefault="004E1434">
            <w:pPr>
              <w:jc w:val="center"/>
            </w:pPr>
            <w:r w:rsidRPr="00B01624">
              <w:t>……</w:t>
            </w:r>
          </w:p>
        </w:tc>
      </w:tr>
      <w:tr w:rsidR="00B55BD9" w:rsidRPr="00B01624">
        <w:trPr>
          <w:gridAfter w:val="1"/>
          <w:wAfter w:w="11" w:type="dxa"/>
          <w:trHeight w:val="600"/>
          <w:jc w:val="center"/>
        </w:trPr>
        <w:tc>
          <w:tcPr>
            <w:tcW w:w="1626" w:type="dxa"/>
            <w:gridSpan w:val="4"/>
            <w:vAlign w:val="center"/>
          </w:tcPr>
          <w:p w:rsidR="00B55BD9" w:rsidRPr="00B01624" w:rsidRDefault="004E1434">
            <w:pPr>
              <w:jc w:val="center"/>
            </w:pPr>
            <w:r w:rsidRPr="00B01624">
              <w:t>项目名称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600"/>
          <w:jc w:val="center"/>
        </w:trPr>
        <w:tc>
          <w:tcPr>
            <w:tcW w:w="1626" w:type="dxa"/>
            <w:gridSpan w:val="4"/>
            <w:vAlign w:val="center"/>
          </w:tcPr>
          <w:p w:rsidR="00B55BD9" w:rsidRPr="00B01624" w:rsidRDefault="004E1434">
            <w:pPr>
              <w:jc w:val="center"/>
            </w:pPr>
            <w:r w:rsidRPr="00B01624">
              <w:t>项目所在区县</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建设单位</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承包单位名称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项目分类</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建设规模</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rPr>
                <w:szCs w:val="21"/>
              </w:rPr>
              <w:t>结构体系</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面积（平方米）</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中标日期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合同金额（万元）</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合同类别</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合同签订日期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施工许可证编号（全国平台）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省级施工许可证编号</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rPr>
                <w:sz w:val="27"/>
                <w:szCs w:val="27"/>
              </w:rPr>
            </w:pPr>
            <w:r w:rsidRPr="00B01624">
              <w:t>开工日期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竣工日期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企业角色</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企业名称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人员角色</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在建或已完</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工程质量</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bl>
    <w:p w:rsidR="00B55BD9" w:rsidRPr="00B01624" w:rsidRDefault="00B55BD9">
      <w:pPr>
        <w:spacing w:line="360" w:lineRule="auto"/>
      </w:pPr>
    </w:p>
    <w:p w:rsidR="00B55BD9" w:rsidRPr="00B01624" w:rsidRDefault="004E1434">
      <w:pPr>
        <w:spacing w:line="360" w:lineRule="auto"/>
        <w:rPr>
          <w:rFonts w:eastAsia="楷体_GB2312"/>
        </w:rPr>
      </w:pPr>
      <w:r w:rsidRPr="00B01624">
        <w:rPr>
          <w:rFonts w:eastAsia="楷体_GB2312"/>
        </w:rPr>
        <w:t>备注：</w:t>
      </w:r>
    </w:p>
    <w:p w:rsidR="00B55BD9" w:rsidRPr="00B01624" w:rsidRDefault="004E1434">
      <w:pPr>
        <w:spacing w:line="360" w:lineRule="auto"/>
        <w:ind w:firstLineChars="200" w:firstLine="420"/>
        <w:rPr>
          <w:rFonts w:eastAsia="楷体_GB2312"/>
        </w:rPr>
      </w:pPr>
      <w:r w:rsidRPr="00B01624">
        <w:rPr>
          <w:rFonts w:eastAsia="楷体_GB2312"/>
        </w:rPr>
        <w:t>1</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w:t>
      </w:r>
      <w:r w:rsidRPr="00B01624">
        <w:rPr>
          <w:rFonts w:eastAsia="楷体_GB2312"/>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2</w:t>
      </w:r>
      <w:r w:rsidRPr="00B01624">
        <w:rPr>
          <w:rFonts w:eastAsia="楷体_GB2312"/>
        </w:rPr>
        <w:t>、项目数可以根据需要增</w:t>
      </w:r>
      <w:r w:rsidRPr="00B01624">
        <w:rPr>
          <w:rFonts w:ascii="宋体" w:hAnsi="宋体" w:cs="宋体" w:hint="eastAsia"/>
        </w:rPr>
        <w:t>加</w:t>
      </w:r>
      <w:r w:rsidRPr="00B01624">
        <w:rPr>
          <w:rFonts w:eastAsia="楷体_GB2312"/>
        </w:rPr>
        <w:t>。</w:t>
      </w:r>
    </w:p>
    <w:p w:rsidR="00B55BD9" w:rsidRPr="00B01624" w:rsidRDefault="004E1434">
      <w:pPr>
        <w:spacing w:line="360" w:lineRule="auto"/>
        <w:ind w:firstLineChars="200" w:firstLine="420"/>
        <w:rPr>
          <w:rFonts w:eastAsia="楷体_GB2312"/>
        </w:rPr>
      </w:pPr>
      <w:r w:rsidRPr="00B01624">
        <w:rPr>
          <w:rFonts w:eastAsia="楷体_GB2312"/>
        </w:rPr>
        <w:t>3</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需根据</w:t>
      </w:r>
      <w:r w:rsidRPr="00B01624">
        <w:rPr>
          <w:rFonts w:eastAsia="楷体_GB2312"/>
        </w:rPr>
        <w:t>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Pr>
        <w:spacing w:line="360" w:lineRule="auto"/>
        <w:ind w:firstLineChars="250" w:firstLine="525"/>
      </w:pPr>
    </w:p>
    <w:p w:rsidR="00B55BD9" w:rsidRPr="00B01624" w:rsidRDefault="00B55BD9">
      <w:pPr>
        <w:spacing w:line="360" w:lineRule="auto"/>
        <w:ind w:firstLineChars="250" w:firstLine="525"/>
        <w:sectPr w:rsidR="00B55BD9" w:rsidRPr="00B01624">
          <w:pgSz w:w="11905" w:h="16838"/>
          <w:pgMar w:top="1440" w:right="1803" w:bottom="1440" w:left="1803" w:header="720" w:footer="850" w:gutter="0"/>
          <w:cols w:space="720"/>
          <w:docGrid w:linePitch="312"/>
        </w:sectPr>
      </w:pPr>
    </w:p>
    <w:p w:rsidR="00B55BD9" w:rsidRPr="00B01624" w:rsidRDefault="00B55BD9" w:rsidP="00B01624">
      <w:pPr>
        <w:spacing w:beforeLines="50"/>
        <w:ind w:firstLineChars="200" w:firstLine="420"/>
        <w:rPr>
          <w:szCs w:val="21"/>
        </w:rPr>
      </w:pPr>
    </w:p>
    <w:p w:rsidR="00B55BD9" w:rsidRPr="00B01624" w:rsidRDefault="004E1434">
      <w:pPr>
        <w:tabs>
          <w:tab w:val="left" w:pos="826"/>
        </w:tabs>
        <w:snapToGrid w:val="0"/>
        <w:spacing w:line="360" w:lineRule="auto"/>
        <w:jc w:val="left"/>
        <w:outlineLvl w:val="3"/>
        <w:rPr>
          <w:b/>
          <w:sz w:val="28"/>
          <w:szCs w:val="28"/>
        </w:rPr>
      </w:pPr>
      <w:r w:rsidRPr="00B01624">
        <w:rPr>
          <w:b/>
          <w:sz w:val="28"/>
          <w:szCs w:val="28"/>
        </w:rPr>
        <w:t>2.3</w:t>
      </w:r>
      <w:r w:rsidRPr="00B01624">
        <w:rPr>
          <w:b/>
          <w:sz w:val="28"/>
          <w:szCs w:val="28"/>
        </w:rPr>
        <w:t>项目设计负责人简历表</w:t>
      </w:r>
    </w:p>
    <w:p w:rsidR="00B55BD9" w:rsidRPr="00B01624" w:rsidRDefault="004E1434" w:rsidP="00B01624">
      <w:pPr>
        <w:spacing w:beforeLines="50"/>
        <w:ind w:firstLineChars="200" w:firstLine="643"/>
        <w:jc w:val="center"/>
        <w:rPr>
          <w:b/>
          <w:sz w:val="32"/>
          <w:szCs w:val="32"/>
        </w:rPr>
      </w:pPr>
      <w:r w:rsidRPr="00B01624">
        <w:rPr>
          <w:b/>
          <w:sz w:val="32"/>
          <w:szCs w:val="32"/>
        </w:rPr>
        <w:t>项目设计负责人简历表</w:t>
      </w:r>
    </w:p>
    <w:p w:rsidR="00B55BD9" w:rsidRPr="00B01624" w:rsidRDefault="00B55BD9">
      <w:pPr>
        <w:rPr>
          <w:u w:val="single"/>
        </w:rPr>
      </w:pPr>
    </w:p>
    <w:p w:rsidR="00B55BD9" w:rsidRPr="00B01624" w:rsidRDefault="004E1434">
      <w:r w:rsidRPr="00B01624">
        <w:rPr>
          <w:u w:val="single"/>
        </w:rPr>
        <w:t xml:space="preserve">            </w:t>
      </w:r>
      <w:r w:rsidRPr="00B01624">
        <w:rPr>
          <w:u w:val="single"/>
        </w:rPr>
        <w:t>（招标工程项目名称）</w:t>
      </w:r>
      <w:r w:rsidRPr="00B01624">
        <w:rPr>
          <w:u w:val="single"/>
        </w:rPr>
        <w:t xml:space="preserve">        </w:t>
      </w:r>
      <w:r w:rsidRPr="00B01624">
        <w:t xml:space="preserve"> </w:t>
      </w:r>
      <w:r w:rsidRPr="00B01624">
        <w:t>工程</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
        <w:gridCol w:w="1154"/>
        <w:gridCol w:w="164"/>
        <w:gridCol w:w="300"/>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rsidR="00B55BD9" w:rsidRPr="00B01624">
        <w:trPr>
          <w:gridBefore w:val="1"/>
          <w:wBefore w:w="8" w:type="dxa"/>
          <w:trHeight w:val="600"/>
          <w:jc w:val="center"/>
        </w:trPr>
        <w:tc>
          <w:tcPr>
            <w:tcW w:w="1154" w:type="dxa"/>
            <w:vAlign w:val="center"/>
          </w:tcPr>
          <w:p w:rsidR="00B55BD9" w:rsidRPr="00B01624" w:rsidRDefault="004E1434">
            <w:pPr>
              <w:jc w:val="center"/>
            </w:pPr>
            <w:r w:rsidRPr="00B01624">
              <w:t>姓名</w:t>
            </w:r>
          </w:p>
        </w:tc>
        <w:tc>
          <w:tcPr>
            <w:tcW w:w="2340" w:type="dxa"/>
            <w:gridSpan w:val="6"/>
            <w:vAlign w:val="center"/>
          </w:tcPr>
          <w:p w:rsidR="00B55BD9" w:rsidRPr="00B01624" w:rsidRDefault="00B55BD9">
            <w:pPr>
              <w:jc w:val="center"/>
            </w:pPr>
          </w:p>
        </w:tc>
        <w:tc>
          <w:tcPr>
            <w:tcW w:w="1893" w:type="dxa"/>
            <w:gridSpan w:val="5"/>
            <w:vAlign w:val="center"/>
          </w:tcPr>
          <w:p w:rsidR="00B55BD9" w:rsidRPr="00B01624" w:rsidRDefault="004E1434">
            <w:pPr>
              <w:jc w:val="center"/>
            </w:pPr>
            <w:r w:rsidRPr="00B01624">
              <w:t>性别</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年龄</w:t>
            </w:r>
          </w:p>
        </w:tc>
        <w:tc>
          <w:tcPr>
            <w:tcW w:w="1531" w:type="dxa"/>
            <w:gridSpan w:val="5"/>
            <w:vAlign w:val="center"/>
          </w:tcPr>
          <w:p w:rsidR="00B55BD9" w:rsidRPr="00B01624" w:rsidRDefault="00B55BD9">
            <w:pPr>
              <w:jc w:val="center"/>
            </w:pPr>
          </w:p>
        </w:tc>
      </w:tr>
      <w:tr w:rsidR="00B55BD9" w:rsidRPr="00B01624">
        <w:trPr>
          <w:gridBefore w:val="1"/>
          <w:wBefore w:w="8" w:type="dxa"/>
          <w:trHeight w:val="623"/>
          <w:jc w:val="center"/>
        </w:trPr>
        <w:tc>
          <w:tcPr>
            <w:tcW w:w="1154" w:type="dxa"/>
            <w:vAlign w:val="center"/>
          </w:tcPr>
          <w:p w:rsidR="00B55BD9" w:rsidRPr="00B01624" w:rsidRDefault="004E1434">
            <w:pPr>
              <w:jc w:val="center"/>
            </w:pPr>
            <w:r w:rsidRPr="00B01624">
              <w:t>岗位</w:t>
            </w:r>
          </w:p>
        </w:tc>
        <w:tc>
          <w:tcPr>
            <w:tcW w:w="2340" w:type="dxa"/>
            <w:gridSpan w:val="6"/>
            <w:vAlign w:val="center"/>
          </w:tcPr>
          <w:p w:rsidR="00B55BD9" w:rsidRPr="00B01624" w:rsidRDefault="004E1434">
            <w:pPr>
              <w:jc w:val="center"/>
            </w:pPr>
            <w:r w:rsidRPr="00B01624">
              <w:t>项目设计负责人</w:t>
            </w:r>
          </w:p>
        </w:tc>
        <w:tc>
          <w:tcPr>
            <w:tcW w:w="1893" w:type="dxa"/>
            <w:gridSpan w:val="5"/>
            <w:vAlign w:val="center"/>
          </w:tcPr>
          <w:p w:rsidR="00B55BD9" w:rsidRPr="00B01624" w:rsidRDefault="004E1434">
            <w:pPr>
              <w:jc w:val="center"/>
            </w:pPr>
            <w:r w:rsidRPr="00B01624">
              <w:t>职称</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学历</w:t>
            </w:r>
          </w:p>
        </w:tc>
        <w:tc>
          <w:tcPr>
            <w:tcW w:w="1531" w:type="dxa"/>
            <w:gridSpan w:val="5"/>
            <w:vAlign w:val="center"/>
          </w:tcPr>
          <w:p w:rsidR="00B55BD9" w:rsidRPr="00B01624" w:rsidRDefault="00B55BD9">
            <w:pPr>
              <w:jc w:val="center"/>
            </w:pPr>
          </w:p>
        </w:tc>
      </w:tr>
      <w:tr w:rsidR="00B55BD9" w:rsidRPr="00B01624">
        <w:trPr>
          <w:gridBefore w:val="1"/>
          <w:wBefore w:w="8" w:type="dxa"/>
          <w:trHeight w:val="623"/>
          <w:jc w:val="center"/>
        </w:trPr>
        <w:tc>
          <w:tcPr>
            <w:tcW w:w="1154" w:type="dxa"/>
            <w:vAlign w:val="center"/>
          </w:tcPr>
          <w:p w:rsidR="00B55BD9" w:rsidRPr="00B01624" w:rsidRDefault="004E1434">
            <w:pPr>
              <w:jc w:val="center"/>
            </w:pPr>
            <w:r w:rsidRPr="00B01624">
              <w:t>从业开始时间</w:t>
            </w:r>
          </w:p>
        </w:tc>
        <w:tc>
          <w:tcPr>
            <w:tcW w:w="2340" w:type="dxa"/>
            <w:gridSpan w:val="6"/>
            <w:vAlign w:val="center"/>
          </w:tcPr>
          <w:p w:rsidR="00B55BD9" w:rsidRPr="00B01624" w:rsidRDefault="00B55BD9">
            <w:pPr>
              <w:jc w:val="center"/>
            </w:pPr>
          </w:p>
        </w:tc>
        <w:tc>
          <w:tcPr>
            <w:tcW w:w="1893" w:type="dxa"/>
            <w:gridSpan w:val="5"/>
            <w:vAlign w:val="center"/>
          </w:tcPr>
          <w:p w:rsidR="00B55BD9" w:rsidRPr="00B01624" w:rsidRDefault="004E1434">
            <w:pPr>
              <w:jc w:val="center"/>
            </w:pPr>
            <w:r w:rsidRPr="00B01624">
              <w:t>职称获得时间</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毕业时间</w:t>
            </w:r>
          </w:p>
        </w:tc>
        <w:tc>
          <w:tcPr>
            <w:tcW w:w="1531" w:type="dxa"/>
            <w:gridSpan w:val="5"/>
            <w:vAlign w:val="center"/>
          </w:tcPr>
          <w:p w:rsidR="00B55BD9" w:rsidRPr="00B01624" w:rsidRDefault="00B55BD9">
            <w:pPr>
              <w:jc w:val="center"/>
            </w:pPr>
          </w:p>
        </w:tc>
      </w:tr>
      <w:tr w:rsidR="00B55BD9" w:rsidRPr="00B01624">
        <w:trPr>
          <w:gridBefore w:val="1"/>
          <w:wBefore w:w="8" w:type="dxa"/>
          <w:trHeight w:val="600"/>
          <w:jc w:val="center"/>
        </w:trPr>
        <w:tc>
          <w:tcPr>
            <w:tcW w:w="1318" w:type="dxa"/>
            <w:gridSpan w:val="2"/>
            <w:vAlign w:val="center"/>
          </w:tcPr>
          <w:p w:rsidR="00B55BD9" w:rsidRPr="00B01624" w:rsidRDefault="004E1434">
            <w:pPr>
              <w:jc w:val="center"/>
            </w:pPr>
            <w:r w:rsidRPr="00B01624">
              <w:t>担任</w:t>
            </w:r>
            <w:r w:rsidRPr="00B01624">
              <w:t>……</w:t>
            </w:r>
            <w:r w:rsidRPr="00B01624">
              <w:t>年限</w:t>
            </w:r>
          </w:p>
        </w:tc>
        <w:tc>
          <w:tcPr>
            <w:tcW w:w="1074" w:type="dxa"/>
            <w:gridSpan w:val="2"/>
            <w:vAlign w:val="center"/>
          </w:tcPr>
          <w:p w:rsidR="00B55BD9" w:rsidRPr="00B01624" w:rsidRDefault="00B55BD9">
            <w:pPr>
              <w:jc w:val="center"/>
            </w:pPr>
          </w:p>
        </w:tc>
        <w:tc>
          <w:tcPr>
            <w:tcW w:w="1402" w:type="dxa"/>
            <w:gridSpan w:val="5"/>
            <w:vAlign w:val="center"/>
          </w:tcPr>
          <w:p w:rsidR="00B55BD9" w:rsidRPr="00B01624" w:rsidRDefault="004E1434">
            <w:pPr>
              <w:jc w:val="center"/>
            </w:pPr>
            <w:r w:rsidRPr="00B01624">
              <w:t>身份证号码</w:t>
            </w:r>
          </w:p>
        </w:tc>
        <w:tc>
          <w:tcPr>
            <w:tcW w:w="1209" w:type="dxa"/>
            <w:vAlign w:val="center"/>
          </w:tcPr>
          <w:p w:rsidR="00B55BD9" w:rsidRPr="00B01624" w:rsidRDefault="00B55BD9">
            <w:pPr>
              <w:jc w:val="center"/>
            </w:pPr>
          </w:p>
        </w:tc>
        <w:tc>
          <w:tcPr>
            <w:tcW w:w="3610" w:type="dxa"/>
            <w:gridSpan w:val="9"/>
            <w:vAlign w:val="center"/>
          </w:tcPr>
          <w:p w:rsidR="00B55BD9" w:rsidRPr="00B01624" w:rsidRDefault="004E1434">
            <w:pPr>
              <w:jc w:val="center"/>
            </w:pPr>
            <w:r w:rsidRPr="00B01624">
              <w:t>社保所附证明材料索引号</w:t>
            </w:r>
          </w:p>
        </w:tc>
        <w:tc>
          <w:tcPr>
            <w:tcW w:w="998" w:type="dxa"/>
            <w:gridSpan w:val="2"/>
            <w:vAlign w:val="center"/>
          </w:tcPr>
          <w:p w:rsidR="00B55BD9" w:rsidRPr="00B01624" w:rsidRDefault="00B55BD9">
            <w:pPr>
              <w:jc w:val="center"/>
            </w:pPr>
          </w:p>
        </w:tc>
      </w:tr>
      <w:tr w:rsidR="00B55BD9" w:rsidRPr="00B01624">
        <w:trPr>
          <w:gridBefore w:val="1"/>
          <w:wBefore w:w="8" w:type="dxa"/>
          <w:trHeight w:val="600"/>
          <w:jc w:val="center"/>
        </w:trPr>
        <w:tc>
          <w:tcPr>
            <w:tcW w:w="1318" w:type="dxa"/>
            <w:gridSpan w:val="2"/>
            <w:vAlign w:val="center"/>
          </w:tcPr>
          <w:p w:rsidR="00B55BD9" w:rsidRPr="00B01624" w:rsidRDefault="004E1434">
            <w:pPr>
              <w:jc w:val="center"/>
            </w:pPr>
            <w:r w:rsidRPr="00B01624">
              <w:t>证书名称</w:t>
            </w:r>
          </w:p>
        </w:tc>
        <w:tc>
          <w:tcPr>
            <w:tcW w:w="1188" w:type="dxa"/>
            <w:gridSpan w:val="3"/>
            <w:vAlign w:val="center"/>
          </w:tcPr>
          <w:p w:rsidR="00B55BD9" w:rsidRPr="00B01624" w:rsidRDefault="004E1434">
            <w:pPr>
              <w:jc w:val="center"/>
            </w:pPr>
            <w:r w:rsidRPr="00B01624">
              <w:t>注册专业</w:t>
            </w:r>
          </w:p>
        </w:tc>
        <w:tc>
          <w:tcPr>
            <w:tcW w:w="1222" w:type="dxa"/>
            <w:gridSpan w:val="3"/>
            <w:vAlign w:val="center"/>
          </w:tcPr>
          <w:p w:rsidR="00B55BD9" w:rsidRPr="00B01624" w:rsidRDefault="004E1434">
            <w:pPr>
              <w:jc w:val="center"/>
            </w:pPr>
            <w:r w:rsidRPr="00B01624">
              <w:t>级别</w:t>
            </w:r>
          </w:p>
        </w:tc>
        <w:tc>
          <w:tcPr>
            <w:tcW w:w="1417" w:type="dxa"/>
            <w:gridSpan w:val="3"/>
            <w:vAlign w:val="center"/>
          </w:tcPr>
          <w:p w:rsidR="00B55BD9" w:rsidRPr="00B01624" w:rsidRDefault="004E1434">
            <w:pPr>
              <w:jc w:val="center"/>
            </w:pPr>
            <w:r w:rsidRPr="00B01624">
              <w:t>证书编号</w:t>
            </w:r>
          </w:p>
        </w:tc>
        <w:tc>
          <w:tcPr>
            <w:tcW w:w="1418" w:type="dxa"/>
            <w:gridSpan w:val="3"/>
            <w:vAlign w:val="center"/>
          </w:tcPr>
          <w:p w:rsidR="00B55BD9" w:rsidRPr="00B01624" w:rsidRDefault="004E1434">
            <w:pPr>
              <w:jc w:val="center"/>
            </w:pPr>
            <w:r w:rsidRPr="00B01624">
              <w:t>注册时间</w:t>
            </w:r>
          </w:p>
        </w:tc>
        <w:tc>
          <w:tcPr>
            <w:tcW w:w="1632" w:type="dxa"/>
            <w:gridSpan w:val="4"/>
            <w:vAlign w:val="center"/>
          </w:tcPr>
          <w:p w:rsidR="00B55BD9" w:rsidRPr="00B01624" w:rsidRDefault="004E1434">
            <w:pPr>
              <w:jc w:val="center"/>
            </w:pPr>
            <w:r w:rsidRPr="00B01624">
              <w:t>注册单位</w:t>
            </w:r>
          </w:p>
        </w:tc>
        <w:tc>
          <w:tcPr>
            <w:tcW w:w="1416" w:type="dxa"/>
            <w:gridSpan w:val="3"/>
            <w:vAlign w:val="center"/>
          </w:tcPr>
          <w:p w:rsidR="00B55BD9" w:rsidRPr="00B01624" w:rsidRDefault="004E1434">
            <w:pPr>
              <w:jc w:val="center"/>
            </w:pPr>
            <w:r w:rsidRPr="00B01624">
              <w:t>注册有效期</w:t>
            </w:r>
          </w:p>
        </w:tc>
      </w:tr>
      <w:tr w:rsidR="00B55BD9" w:rsidRPr="00B01624">
        <w:trPr>
          <w:gridBefore w:val="1"/>
          <w:wBefore w:w="8" w:type="dxa"/>
          <w:trHeight w:val="600"/>
          <w:jc w:val="center"/>
        </w:trPr>
        <w:tc>
          <w:tcPr>
            <w:tcW w:w="1318" w:type="dxa"/>
            <w:gridSpan w:val="2"/>
            <w:vAlign w:val="center"/>
          </w:tcPr>
          <w:p w:rsidR="00B55BD9" w:rsidRPr="00B01624" w:rsidRDefault="00B55BD9">
            <w:pPr>
              <w:jc w:val="center"/>
            </w:pPr>
          </w:p>
        </w:tc>
        <w:tc>
          <w:tcPr>
            <w:tcW w:w="1188" w:type="dxa"/>
            <w:gridSpan w:val="3"/>
            <w:vAlign w:val="center"/>
          </w:tcPr>
          <w:p w:rsidR="00B55BD9" w:rsidRPr="00B01624" w:rsidRDefault="00B55BD9">
            <w:pPr>
              <w:jc w:val="center"/>
            </w:pPr>
          </w:p>
        </w:tc>
        <w:tc>
          <w:tcPr>
            <w:tcW w:w="1222" w:type="dxa"/>
            <w:gridSpan w:val="3"/>
            <w:vAlign w:val="center"/>
          </w:tcPr>
          <w:p w:rsidR="00B55BD9" w:rsidRPr="00B01624" w:rsidRDefault="00B55BD9">
            <w:pPr>
              <w:jc w:val="center"/>
            </w:pPr>
          </w:p>
        </w:tc>
        <w:tc>
          <w:tcPr>
            <w:tcW w:w="1417" w:type="dxa"/>
            <w:gridSpan w:val="3"/>
            <w:vAlign w:val="center"/>
          </w:tcPr>
          <w:p w:rsidR="00B55BD9" w:rsidRPr="00B01624" w:rsidRDefault="00B55BD9">
            <w:pPr>
              <w:jc w:val="center"/>
            </w:pPr>
          </w:p>
        </w:tc>
        <w:tc>
          <w:tcPr>
            <w:tcW w:w="1418" w:type="dxa"/>
            <w:gridSpan w:val="3"/>
            <w:vAlign w:val="center"/>
          </w:tcPr>
          <w:p w:rsidR="00B55BD9" w:rsidRPr="00B01624" w:rsidRDefault="00B55BD9">
            <w:pPr>
              <w:jc w:val="center"/>
            </w:pPr>
          </w:p>
        </w:tc>
        <w:tc>
          <w:tcPr>
            <w:tcW w:w="1632" w:type="dxa"/>
            <w:gridSpan w:val="4"/>
            <w:vAlign w:val="center"/>
          </w:tcPr>
          <w:p w:rsidR="00B55BD9" w:rsidRPr="00B01624" w:rsidRDefault="00B55BD9">
            <w:pPr>
              <w:jc w:val="center"/>
            </w:pPr>
          </w:p>
        </w:tc>
        <w:tc>
          <w:tcPr>
            <w:tcW w:w="1416" w:type="dxa"/>
            <w:gridSpan w:val="3"/>
            <w:vAlign w:val="center"/>
          </w:tcPr>
          <w:p w:rsidR="00B55BD9" w:rsidRPr="00B01624" w:rsidRDefault="00B55BD9">
            <w:pPr>
              <w:jc w:val="center"/>
            </w:pPr>
          </w:p>
        </w:tc>
      </w:tr>
      <w:tr w:rsidR="00B55BD9" w:rsidRPr="00B01624">
        <w:trPr>
          <w:gridBefore w:val="1"/>
          <w:wBefore w:w="8" w:type="dxa"/>
          <w:trHeight w:val="600"/>
          <w:jc w:val="center"/>
        </w:trPr>
        <w:tc>
          <w:tcPr>
            <w:tcW w:w="1318" w:type="dxa"/>
            <w:gridSpan w:val="2"/>
            <w:vAlign w:val="center"/>
          </w:tcPr>
          <w:p w:rsidR="00B55BD9" w:rsidRPr="00B01624" w:rsidRDefault="00B55BD9">
            <w:pPr>
              <w:jc w:val="center"/>
            </w:pPr>
          </w:p>
        </w:tc>
        <w:tc>
          <w:tcPr>
            <w:tcW w:w="1188" w:type="dxa"/>
            <w:gridSpan w:val="3"/>
            <w:vAlign w:val="center"/>
          </w:tcPr>
          <w:p w:rsidR="00B55BD9" w:rsidRPr="00B01624" w:rsidRDefault="00B55BD9">
            <w:pPr>
              <w:jc w:val="center"/>
            </w:pPr>
          </w:p>
        </w:tc>
        <w:tc>
          <w:tcPr>
            <w:tcW w:w="1222" w:type="dxa"/>
            <w:gridSpan w:val="3"/>
            <w:vAlign w:val="center"/>
          </w:tcPr>
          <w:p w:rsidR="00B55BD9" w:rsidRPr="00B01624" w:rsidRDefault="00B55BD9">
            <w:pPr>
              <w:jc w:val="center"/>
            </w:pPr>
          </w:p>
        </w:tc>
        <w:tc>
          <w:tcPr>
            <w:tcW w:w="1417" w:type="dxa"/>
            <w:gridSpan w:val="3"/>
            <w:vAlign w:val="center"/>
          </w:tcPr>
          <w:p w:rsidR="00B55BD9" w:rsidRPr="00B01624" w:rsidRDefault="00B55BD9">
            <w:pPr>
              <w:jc w:val="center"/>
            </w:pPr>
          </w:p>
        </w:tc>
        <w:tc>
          <w:tcPr>
            <w:tcW w:w="1418" w:type="dxa"/>
            <w:gridSpan w:val="3"/>
            <w:vAlign w:val="center"/>
          </w:tcPr>
          <w:p w:rsidR="00B55BD9" w:rsidRPr="00B01624" w:rsidRDefault="00B55BD9">
            <w:pPr>
              <w:jc w:val="center"/>
            </w:pPr>
          </w:p>
        </w:tc>
        <w:tc>
          <w:tcPr>
            <w:tcW w:w="1632" w:type="dxa"/>
            <w:gridSpan w:val="4"/>
            <w:vAlign w:val="center"/>
          </w:tcPr>
          <w:p w:rsidR="00B55BD9" w:rsidRPr="00B01624" w:rsidRDefault="00B55BD9">
            <w:pPr>
              <w:jc w:val="center"/>
            </w:pPr>
          </w:p>
        </w:tc>
        <w:tc>
          <w:tcPr>
            <w:tcW w:w="1416" w:type="dxa"/>
            <w:gridSpan w:val="3"/>
            <w:vAlign w:val="center"/>
          </w:tcPr>
          <w:p w:rsidR="00B55BD9" w:rsidRPr="00B01624" w:rsidRDefault="00B55BD9">
            <w:pPr>
              <w:jc w:val="center"/>
            </w:pPr>
          </w:p>
        </w:tc>
      </w:tr>
      <w:tr w:rsidR="00B55BD9" w:rsidRPr="00B01624">
        <w:trPr>
          <w:gridBefore w:val="1"/>
          <w:wBefore w:w="8" w:type="dxa"/>
          <w:trHeight w:val="620"/>
          <w:jc w:val="center"/>
        </w:trPr>
        <w:tc>
          <w:tcPr>
            <w:tcW w:w="9611" w:type="dxa"/>
            <w:gridSpan w:val="21"/>
            <w:vAlign w:val="center"/>
          </w:tcPr>
          <w:p w:rsidR="00B55BD9" w:rsidRPr="00B01624" w:rsidRDefault="004E1434">
            <w:pPr>
              <w:jc w:val="center"/>
            </w:pPr>
            <w:r w:rsidRPr="00B01624">
              <w:t>在建和已完工程项目情况</w:t>
            </w:r>
          </w:p>
        </w:tc>
      </w:tr>
      <w:tr w:rsidR="00B55BD9" w:rsidRPr="00B01624">
        <w:trPr>
          <w:gridAfter w:val="1"/>
          <w:wAfter w:w="11" w:type="dxa"/>
          <w:trHeight w:val="600"/>
          <w:jc w:val="center"/>
        </w:trPr>
        <w:tc>
          <w:tcPr>
            <w:tcW w:w="1626" w:type="dxa"/>
            <w:gridSpan w:val="4"/>
            <w:vAlign w:val="center"/>
          </w:tcPr>
          <w:p w:rsidR="00B55BD9" w:rsidRPr="00B01624" w:rsidRDefault="00B55BD9">
            <w:pPr>
              <w:jc w:val="center"/>
            </w:pPr>
          </w:p>
        </w:tc>
        <w:tc>
          <w:tcPr>
            <w:tcW w:w="1548" w:type="dxa"/>
            <w:gridSpan w:val="3"/>
            <w:vAlign w:val="center"/>
          </w:tcPr>
          <w:p w:rsidR="00B55BD9" w:rsidRPr="00B01624" w:rsidRDefault="004E1434">
            <w:pPr>
              <w:jc w:val="center"/>
            </w:pPr>
            <w:r w:rsidRPr="00B01624">
              <w:t>项目</w:t>
            </w:r>
            <w:r w:rsidRPr="00B01624">
              <w:t>1</w:t>
            </w:r>
          </w:p>
        </w:tc>
        <w:tc>
          <w:tcPr>
            <w:tcW w:w="1837" w:type="dxa"/>
            <w:gridSpan w:val="4"/>
            <w:vAlign w:val="center"/>
          </w:tcPr>
          <w:p w:rsidR="00B55BD9" w:rsidRPr="00B01624" w:rsidRDefault="004E1434">
            <w:pPr>
              <w:jc w:val="center"/>
            </w:pPr>
            <w:r w:rsidRPr="00B01624">
              <w:t>项目</w:t>
            </w:r>
            <w:r w:rsidRPr="00B01624">
              <w:t>2</w:t>
            </w:r>
          </w:p>
        </w:tc>
        <w:tc>
          <w:tcPr>
            <w:tcW w:w="1472" w:type="dxa"/>
            <w:gridSpan w:val="3"/>
            <w:vAlign w:val="center"/>
          </w:tcPr>
          <w:p w:rsidR="00B55BD9" w:rsidRPr="00B01624" w:rsidRDefault="004E1434">
            <w:pPr>
              <w:jc w:val="center"/>
            </w:pPr>
            <w:r w:rsidRPr="00B01624">
              <w:t>项目</w:t>
            </w:r>
            <w:r w:rsidRPr="00B01624">
              <w:t>3</w:t>
            </w:r>
          </w:p>
        </w:tc>
        <w:tc>
          <w:tcPr>
            <w:tcW w:w="1641" w:type="dxa"/>
            <w:gridSpan w:val="4"/>
            <w:vAlign w:val="center"/>
          </w:tcPr>
          <w:p w:rsidR="00B55BD9" w:rsidRPr="00B01624" w:rsidRDefault="004E1434">
            <w:pPr>
              <w:jc w:val="center"/>
            </w:pPr>
            <w:r w:rsidRPr="00B01624">
              <w:t>项目</w:t>
            </w:r>
            <w:r w:rsidRPr="00B01624">
              <w:t>4</w:t>
            </w:r>
          </w:p>
        </w:tc>
        <w:tc>
          <w:tcPr>
            <w:tcW w:w="1484" w:type="dxa"/>
            <w:gridSpan w:val="3"/>
            <w:vAlign w:val="center"/>
          </w:tcPr>
          <w:p w:rsidR="00B55BD9" w:rsidRPr="00B01624" w:rsidRDefault="004E1434">
            <w:pPr>
              <w:jc w:val="center"/>
            </w:pPr>
            <w:r w:rsidRPr="00B01624">
              <w:t>……</w:t>
            </w:r>
          </w:p>
        </w:tc>
      </w:tr>
      <w:tr w:rsidR="00B55BD9" w:rsidRPr="00B01624">
        <w:trPr>
          <w:gridAfter w:val="1"/>
          <w:wAfter w:w="11" w:type="dxa"/>
          <w:trHeight w:val="600"/>
          <w:jc w:val="center"/>
        </w:trPr>
        <w:tc>
          <w:tcPr>
            <w:tcW w:w="1626" w:type="dxa"/>
            <w:gridSpan w:val="4"/>
            <w:vAlign w:val="center"/>
          </w:tcPr>
          <w:p w:rsidR="00B55BD9" w:rsidRPr="00B01624" w:rsidRDefault="004E1434">
            <w:pPr>
              <w:jc w:val="center"/>
            </w:pPr>
            <w:r w:rsidRPr="00B01624">
              <w:t>项目名称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600"/>
          <w:jc w:val="center"/>
        </w:trPr>
        <w:tc>
          <w:tcPr>
            <w:tcW w:w="1626" w:type="dxa"/>
            <w:gridSpan w:val="4"/>
            <w:vAlign w:val="center"/>
          </w:tcPr>
          <w:p w:rsidR="00B55BD9" w:rsidRPr="00B01624" w:rsidRDefault="004E1434">
            <w:pPr>
              <w:jc w:val="center"/>
            </w:pPr>
            <w:r w:rsidRPr="00B01624">
              <w:t>项目所在区县</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建设单位</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承包单位名称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项目分类</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建设规模</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结构体系</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面积（平方米）</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中标日期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合同金额（万元）</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合同类别</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合同签订日期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施工许可证编号（全国平台）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省级施工许可证编号</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rPr>
                <w:sz w:val="27"/>
                <w:szCs w:val="27"/>
              </w:rPr>
            </w:pPr>
            <w:r w:rsidRPr="00B01624">
              <w:t>开工日期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竣工日期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企业角色</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企业名称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人员角色</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在建或已完</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工程质量</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bl>
    <w:p w:rsidR="00B55BD9" w:rsidRPr="00B01624" w:rsidRDefault="00B55BD9">
      <w:pPr>
        <w:spacing w:line="360" w:lineRule="auto"/>
      </w:pPr>
    </w:p>
    <w:p w:rsidR="00B55BD9" w:rsidRPr="00B01624" w:rsidRDefault="004E1434">
      <w:pPr>
        <w:spacing w:line="360" w:lineRule="auto"/>
        <w:rPr>
          <w:rFonts w:eastAsia="楷体_GB2312"/>
        </w:rPr>
      </w:pPr>
      <w:r w:rsidRPr="00B01624">
        <w:rPr>
          <w:rFonts w:eastAsia="楷体_GB2312"/>
        </w:rPr>
        <w:t>备注：</w:t>
      </w:r>
    </w:p>
    <w:p w:rsidR="00B55BD9" w:rsidRPr="00B01624" w:rsidRDefault="004E1434">
      <w:pPr>
        <w:spacing w:line="360" w:lineRule="auto"/>
        <w:ind w:firstLineChars="200" w:firstLine="420"/>
        <w:rPr>
          <w:rFonts w:eastAsia="楷体_GB2312"/>
        </w:rPr>
      </w:pPr>
      <w:r w:rsidRPr="00B01624">
        <w:rPr>
          <w:rFonts w:eastAsia="楷体_GB2312"/>
        </w:rPr>
        <w:t>1</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w:t>
      </w:r>
      <w:r w:rsidRPr="00B01624">
        <w:rPr>
          <w:rFonts w:eastAsia="楷体_GB2312"/>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2</w:t>
      </w:r>
      <w:r w:rsidRPr="00B01624">
        <w:rPr>
          <w:rFonts w:eastAsia="楷体_GB2312"/>
        </w:rPr>
        <w:t>、项目数可以根据需要增</w:t>
      </w:r>
      <w:r w:rsidRPr="00B01624">
        <w:rPr>
          <w:rFonts w:ascii="宋体" w:hAnsi="宋体" w:cs="宋体" w:hint="eastAsia"/>
        </w:rPr>
        <w:t>加</w:t>
      </w:r>
      <w:r w:rsidRPr="00B01624">
        <w:rPr>
          <w:rFonts w:eastAsia="楷体_GB2312"/>
        </w:rPr>
        <w:t>。</w:t>
      </w:r>
    </w:p>
    <w:p w:rsidR="00B55BD9" w:rsidRPr="00B01624" w:rsidRDefault="004E1434">
      <w:pPr>
        <w:spacing w:line="360" w:lineRule="auto"/>
        <w:ind w:firstLineChars="200" w:firstLine="420"/>
        <w:rPr>
          <w:rFonts w:eastAsia="楷体_GB2312"/>
        </w:rPr>
      </w:pPr>
      <w:r w:rsidRPr="00B01624">
        <w:rPr>
          <w:rFonts w:eastAsia="楷体_GB2312"/>
        </w:rPr>
        <w:t>3</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需根据</w:t>
      </w:r>
      <w:r w:rsidRPr="00B01624">
        <w:rPr>
          <w:rFonts w:eastAsia="楷体_GB2312"/>
        </w:rPr>
        <w:t>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Pr>
        <w:spacing w:line="360" w:lineRule="auto"/>
        <w:ind w:firstLineChars="200" w:firstLine="420"/>
        <w:rPr>
          <w:rFonts w:eastAsia="楷体_GB2312"/>
          <w:szCs w:val="21"/>
        </w:rPr>
      </w:pPr>
    </w:p>
    <w:p w:rsidR="00B55BD9" w:rsidRPr="00B01624" w:rsidRDefault="004E1434">
      <w:pPr>
        <w:tabs>
          <w:tab w:val="left" w:pos="826"/>
        </w:tabs>
        <w:snapToGrid w:val="0"/>
        <w:spacing w:line="360" w:lineRule="auto"/>
        <w:jc w:val="left"/>
        <w:outlineLvl w:val="3"/>
        <w:rPr>
          <w:b/>
          <w:sz w:val="28"/>
          <w:szCs w:val="28"/>
        </w:rPr>
      </w:pPr>
      <w:r w:rsidRPr="00B01624">
        <w:rPr>
          <w:b/>
          <w:sz w:val="28"/>
          <w:szCs w:val="28"/>
        </w:rPr>
        <w:t>2.4</w:t>
      </w:r>
      <w:r w:rsidRPr="00B01624">
        <w:rPr>
          <w:b/>
          <w:sz w:val="28"/>
          <w:szCs w:val="28"/>
        </w:rPr>
        <w:t>专职安全生产管理人员</w:t>
      </w:r>
    </w:p>
    <w:p w:rsidR="00B55BD9" w:rsidRPr="00B01624" w:rsidRDefault="004E1434">
      <w:pPr>
        <w:jc w:val="center"/>
        <w:rPr>
          <w:u w:val="single"/>
        </w:rPr>
      </w:pPr>
      <w:r w:rsidRPr="00B01624">
        <w:rPr>
          <w:b/>
          <w:sz w:val="32"/>
          <w:szCs w:val="32"/>
        </w:rPr>
        <w:t>专职安全生产管理人员</w:t>
      </w:r>
    </w:p>
    <w:p w:rsidR="00B55BD9" w:rsidRPr="00B01624" w:rsidRDefault="004E1434">
      <w:r w:rsidRPr="00B01624">
        <w:rPr>
          <w:u w:val="single"/>
        </w:rPr>
        <w:t xml:space="preserve">            </w:t>
      </w:r>
      <w:r w:rsidRPr="00B01624">
        <w:rPr>
          <w:u w:val="single"/>
        </w:rPr>
        <w:t>（招标工程项目名称）</w:t>
      </w:r>
      <w:r w:rsidRPr="00B01624">
        <w:rPr>
          <w:u w:val="single"/>
        </w:rPr>
        <w:t xml:space="preserve">        </w:t>
      </w:r>
      <w:r w:rsidRPr="00B01624">
        <w:t xml:space="preserve"> </w:t>
      </w:r>
      <w:r w:rsidRPr="00B01624">
        <w:t>工程</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rsidR="00B55BD9" w:rsidRPr="00B01624">
        <w:trPr>
          <w:gridBefore w:val="1"/>
          <w:wBefore w:w="8" w:type="dxa"/>
          <w:trHeight w:val="600"/>
          <w:jc w:val="center"/>
        </w:trPr>
        <w:tc>
          <w:tcPr>
            <w:tcW w:w="1154" w:type="dxa"/>
            <w:vAlign w:val="center"/>
          </w:tcPr>
          <w:p w:rsidR="00B55BD9" w:rsidRPr="00B01624" w:rsidRDefault="004E1434">
            <w:pPr>
              <w:jc w:val="center"/>
            </w:pPr>
            <w:r w:rsidRPr="00B01624">
              <w:t>姓名</w:t>
            </w:r>
          </w:p>
        </w:tc>
        <w:tc>
          <w:tcPr>
            <w:tcW w:w="2340" w:type="dxa"/>
            <w:gridSpan w:val="6"/>
            <w:vAlign w:val="center"/>
          </w:tcPr>
          <w:p w:rsidR="00B55BD9" w:rsidRPr="00B01624" w:rsidRDefault="00B55BD9">
            <w:pPr>
              <w:jc w:val="center"/>
            </w:pPr>
          </w:p>
        </w:tc>
        <w:tc>
          <w:tcPr>
            <w:tcW w:w="1893" w:type="dxa"/>
            <w:gridSpan w:val="5"/>
            <w:vAlign w:val="center"/>
          </w:tcPr>
          <w:p w:rsidR="00B55BD9" w:rsidRPr="00B01624" w:rsidRDefault="004E1434">
            <w:pPr>
              <w:jc w:val="center"/>
            </w:pPr>
            <w:r w:rsidRPr="00B01624">
              <w:t>性别</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年龄</w:t>
            </w:r>
          </w:p>
        </w:tc>
        <w:tc>
          <w:tcPr>
            <w:tcW w:w="1531" w:type="dxa"/>
            <w:gridSpan w:val="5"/>
            <w:vAlign w:val="center"/>
          </w:tcPr>
          <w:p w:rsidR="00B55BD9" w:rsidRPr="00B01624" w:rsidRDefault="00B55BD9">
            <w:pPr>
              <w:jc w:val="center"/>
            </w:pPr>
          </w:p>
        </w:tc>
      </w:tr>
      <w:tr w:rsidR="00B55BD9" w:rsidRPr="00B01624">
        <w:trPr>
          <w:gridBefore w:val="1"/>
          <w:wBefore w:w="8" w:type="dxa"/>
          <w:trHeight w:val="623"/>
          <w:jc w:val="center"/>
        </w:trPr>
        <w:tc>
          <w:tcPr>
            <w:tcW w:w="1154" w:type="dxa"/>
            <w:vAlign w:val="center"/>
          </w:tcPr>
          <w:p w:rsidR="00B55BD9" w:rsidRPr="00B01624" w:rsidRDefault="004E1434">
            <w:pPr>
              <w:jc w:val="center"/>
            </w:pPr>
            <w:r w:rsidRPr="00B01624">
              <w:t>岗位</w:t>
            </w:r>
          </w:p>
        </w:tc>
        <w:tc>
          <w:tcPr>
            <w:tcW w:w="2340" w:type="dxa"/>
            <w:gridSpan w:val="6"/>
            <w:vAlign w:val="center"/>
          </w:tcPr>
          <w:p w:rsidR="00B55BD9" w:rsidRPr="00B01624" w:rsidRDefault="004E1434">
            <w:pPr>
              <w:jc w:val="center"/>
            </w:pPr>
            <w:r w:rsidRPr="00B01624">
              <w:t>专职安全生产管理人员</w:t>
            </w:r>
          </w:p>
        </w:tc>
        <w:tc>
          <w:tcPr>
            <w:tcW w:w="1893" w:type="dxa"/>
            <w:gridSpan w:val="5"/>
            <w:vAlign w:val="center"/>
          </w:tcPr>
          <w:p w:rsidR="00B55BD9" w:rsidRPr="00B01624" w:rsidRDefault="004E1434">
            <w:pPr>
              <w:jc w:val="center"/>
            </w:pPr>
            <w:r w:rsidRPr="00B01624">
              <w:t>职称</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学历</w:t>
            </w:r>
          </w:p>
        </w:tc>
        <w:tc>
          <w:tcPr>
            <w:tcW w:w="1531" w:type="dxa"/>
            <w:gridSpan w:val="5"/>
            <w:vAlign w:val="center"/>
          </w:tcPr>
          <w:p w:rsidR="00B55BD9" w:rsidRPr="00B01624" w:rsidRDefault="00B55BD9">
            <w:pPr>
              <w:jc w:val="center"/>
            </w:pPr>
          </w:p>
        </w:tc>
      </w:tr>
      <w:tr w:rsidR="00B55BD9" w:rsidRPr="00B01624">
        <w:trPr>
          <w:gridBefore w:val="1"/>
          <w:wBefore w:w="8" w:type="dxa"/>
          <w:trHeight w:val="623"/>
          <w:jc w:val="center"/>
        </w:trPr>
        <w:tc>
          <w:tcPr>
            <w:tcW w:w="1154" w:type="dxa"/>
            <w:vAlign w:val="center"/>
          </w:tcPr>
          <w:p w:rsidR="00B55BD9" w:rsidRPr="00B01624" w:rsidRDefault="004E1434">
            <w:pPr>
              <w:jc w:val="center"/>
            </w:pPr>
            <w:r w:rsidRPr="00B01624">
              <w:t>从业开始时间</w:t>
            </w:r>
          </w:p>
        </w:tc>
        <w:tc>
          <w:tcPr>
            <w:tcW w:w="2340" w:type="dxa"/>
            <w:gridSpan w:val="6"/>
            <w:vAlign w:val="center"/>
          </w:tcPr>
          <w:p w:rsidR="00B55BD9" w:rsidRPr="00B01624" w:rsidRDefault="00B55BD9">
            <w:pPr>
              <w:jc w:val="center"/>
            </w:pPr>
          </w:p>
        </w:tc>
        <w:tc>
          <w:tcPr>
            <w:tcW w:w="1893" w:type="dxa"/>
            <w:gridSpan w:val="5"/>
            <w:vAlign w:val="center"/>
          </w:tcPr>
          <w:p w:rsidR="00B55BD9" w:rsidRPr="00B01624" w:rsidRDefault="004E1434">
            <w:pPr>
              <w:jc w:val="center"/>
            </w:pPr>
            <w:r w:rsidRPr="00B01624">
              <w:t>职称获得时间</w:t>
            </w:r>
          </w:p>
        </w:tc>
        <w:tc>
          <w:tcPr>
            <w:tcW w:w="1585" w:type="dxa"/>
            <w:gridSpan w:val="3"/>
            <w:vAlign w:val="center"/>
          </w:tcPr>
          <w:p w:rsidR="00B55BD9" w:rsidRPr="00B01624" w:rsidRDefault="00B55BD9">
            <w:pPr>
              <w:jc w:val="center"/>
            </w:pPr>
          </w:p>
        </w:tc>
        <w:tc>
          <w:tcPr>
            <w:tcW w:w="1108" w:type="dxa"/>
            <w:vAlign w:val="center"/>
          </w:tcPr>
          <w:p w:rsidR="00B55BD9" w:rsidRPr="00B01624" w:rsidRDefault="004E1434">
            <w:pPr>
              <w:jc w:val="center"/>
            </w:pPr>
            <w:r w:rsidRPr="00B01624">
              <w:t>毕业时间</w:t>
            </w:r>
          </w:p>
        </w:tc>
        <w:tc>
          <w:tcPr>
            <w:tcW w:w="1531" w:type="dxa"/>
            <w:gridSpan w:val="5"/>
            <w:vAlign w:val="center"/>
          </w:tcPr>
          <w:p w:rsidR="00B55BD9" w:rsidRPr="00B01624" w:rsidRDefault="00B55BD9">
            <w:pPr>
              <w:jc w:val="center"/>
            </w:pPr>
          </w:p>
        </w:tc>
      </w:tr>
      <w:tr w:rsidR="00B55BD9" w:rsidRPr="00B01624">
        <w:trPr>
          <w:gridBefore w:val="1"/>
          <w:wBefore w:w="8" w:type="dxa"/>
          <w:trHeight w:val="600"/>
          <w:jc w:val="center"/>
        </w:trPr>
        <w:tc>
          <w:tcPr>
            <w:tcW w:w="1231" w:type="dxa"/>
            <w:gridSpan w:val="2"/>
            <w:vAlign w:val="center"/>
          </w:tcPr>
          <w:p w:rsidR="00B55BD9" w:rsidRPr="00B01624" w:rsidRDefault="004E1434">
            <w:pPr>
              <w:jc w:val="center"/>
            </w:pPr>
            <w:r w:rsidRPr="00B01624">
              <w:t>担任</w:t>
            </w:r>
            <w:r w:rsidRPr="00B01624">
              <w:t>……</w:t>
            </w:r>
            <w:r w:rsidRPr="00B01624">
              <w:t>年限</w:t>
            </w:r>
          </w:p>
        </w:tc>
        <w:tc>
          <w:tcPr>
            <w:tcW w:w="1161" w:type="dxa"/>
            <w:gridSpan w:val="2"/>
            <w:vAlign w:val="center"/>
          </w:tcPr>
          <w:p w:rsidR="00B55BD9" w:rsidRPr="00B01624" w:rsidRDefault="00B55BD9">
            <w:pPr>
              <w:jc w:val="center"/>
            </w:pPr>
          </w:p>
        </w:tc>
        <w:tc>
          <w:tcPr>
            <w:tcW w:w="1402" w:type="dxa"/>
            <w:gridSpan w:val="5"/>
            <w:vAlign w:val="center"/>
          </w:tcPr>
          <w:p w:rsidR="00B55BD9" w:rsidRPr="00B01624" w:rsidRDefault="004E1434">
            <w:pPr>
              <w:jc w:val="center"/>
            </w:pPr>
            <w:r w:rsidRPr="00B01624">
              <w:t>身份证号码</w:t>
            </w:r>
          </w:p>
        </w:tc>
        <w:tc>
          <w:tcPr>
            <w:tcW w:w="1209" w:type="dxa"/>
            <w:vAlign w:val="center"/>
          </w:tcPr>
          <w:p w:rsidR="00B55BD9" w:rsidRPr="00B01624" w:rsidRDefault="00B55BD9">
            <w:pPr>
              <w:jc w:val="center"/>
            </w:pPr>
          </w:p>
        </w:tc>
        <w:tc>
          <w:tcPr>
            <w:tcW w:w="3610" w:type="dxa"/>
            <w:gridSpan w:val="9"/>
            <w:vAlign w:val="center"/>
          </w:tcPr>
          <w:p w:rsidR="00B55BD9" w:rsidRPr="00B01624" w:rsidRDefault="004E1434">
            <w:pPr>
              <w:jc w:val="center"/>
            </w:pPr>
            <w:r w:rsidRPr="00B01624">
              <w:t>社保所附证明材料索引号</w:t>
            </w:r>
          </w:p>
        </w:tc>
        <w:tc>
          <w:tcPr>
            <w:tcW w:w="998" w:type="dxa"/>
            <w:gridSpan w:val="2"/>
            <w:vAlign w:val="center"/>
          </w:tcPr>
          <w:p w:rsidR="00B55BD9" w:rsidRPr="00B01624" w:rsidRDefault="00B55BD9">
            <w:pPr>
              <w:jc w:val="center"/>
            </w:pPr>
          </w:p>
        </w:tc>
      </w:tr>
      <w:tr w:rsidR="00B55BD9" w:rsidRPr="00B01624">
        <w:trPr>
          <w:gridBefore w:val="1"/>
          <w:wBefore w:w="8" w:type="dxa"/>
          <w:trHeight w:val="600"/>
          <w:jc w:val="center"/>
        </w:trPr>
        <w:tc>
          <w:tcPr>
            <w:tcW w:w="1231" w:type="dxa"/>
            <w:gridSpan w:val="2"/>
            <w:vAlign w:val="center"/>
          </w:tcPr>
          <w:p w:rsidR="00B55BD9" w:rsidRPr="00B01624" w:rsidRDefault="004E1434">
            <w:pPr>
              <w:jc w:val="center"/>
            </w:pPr>
            <w:r w:rsidRPr="00B01624">
              <w:t>证书名称</w:t>
            </w:r>
          </w:p>
        </w:tc>
        <w:tc>
          <w:tcPr>
            <w:tcW w:w="1275" w:type="dxa"/>
            <w:gridSpan w:val="3"/>
            <w:vAlign w:val="center"/>
          </w:tcPr>
          <w:p w:rsidR="00B55BD9" w:rsidRPr="00B01624" w:rsidRDefault="004E1434">
            <w:pPr>
              <w:jc w:val="center"/>
            </w:pPr>
            <w:r w:rsidRPr="00B01624">
              <w:t>注册专业</w:t>
            </w:r>
          </w:p>
        </w:tc>
        <w:tc>
          <w:tcPr>
            <w:tcW w:w="1222" w:type="dxa"/>
            <w:gridSpan w:val="3"/>
            <w:vAlign w:val="center"/>
          </w:tcPr>
          <w:p w:rsidR="00B55BD9" w:rsidRPr="00B01624" w:rsidRDefault="004E1434">
            <w:pPr>
              <w:jc w:val="center"/>
            </w:pPr>
            <w:r w:rsidRPr="00B01624">
              <w:t>级别</w:t>
            </w:r>
          </w:p>
        </w:tc>
        <w:tc>
          <w:tcPr>
            <w:tcW w:w="1417" w:type="dxa"/>
            <w:gridSpan w:val="3"/>
            <w:vAlign w:val="center"/>
          </w:tcPr>
          <w:p w:rsidR="00B55BD9" w:rsidRPr="00B01624" w:rsidRDefault="004E1434">
            <w:pPr>
              <w:jc w:val="center"/>
            </w:pPr>
            <w:r w:rsidRPr="00B01624">
              <w:t>证书编号</w:t>
            </w:r>
          </w:p>
        </w:tc>
        <w:tc>
          <w:tcPr>
            <w:tcW w:w="1418" w:type="dxa"/>
            <w:gridSpan w:val="3"/>
            <w:vAlign w:val="center"/>
          </w:tcPr>
          <w:p w:rsidR="00B55BD9" w:rsidRPr="00B01624" w:rsidRDefault="004E1434">
            <w:pPr>
              <w:jc w:val="center"/>
            </w:pPr>
            <w:r w:rsidRPr="00B01624">
              <w:t>注册时间</w:t>
            </w:r>
          </w:p>
        </w:tc>
        <w:tc>
          <w:tcPr>
            <w:tcW w:w="1632" w:type="dxa"/>
            <w:gridSpan w:val="4"/>
            <w:vAlign w:val="center"/>
          </w:tcPr>
          <w:p w:rsidR="00B55BD9" w:rsidRPr="00B01624" w:rsidRDefault="004E1434">
            <w:pPr>
              <w:jc w:val="center"/>
            </w:pPr>
            <w:r w:rsidRPr="00B01624">
              <w:t>注册单位</w:t>
            </w:r>
          </w:p>
        </w:tc>
        <w:tc>
          <w:tcPr>
            <w:tcW w:w="1416" w:type="dxa"/>
            <w:gridSpan w:val="3"/>
            <w:vAlign w:val="center"/>
          </w:tcPr>
          <w:p w:rsidR="00B55BD9" w:rsidRPr="00B01624" w:rsidRDefault="004E1434">
            <w:pPr>
              <w:jc w:val="center"/>
            </w:pPr>
            <w:r w:rsidRPr="00B01624">
              <w:t>注册有效期</w:t>
            </w:r>
          </w:p>
        </w:tc>
      </w:tr>
      <w:tr w:rsidR="00B55BD9" w:rsidRPr="00B01624">
        <w:trPr>
          <w:gridBefore w:val="1"/>
          <w:wBefore w:w="8" w:type="dxa"/>
          <w:trHeight w:val="600"/>
          <w:jc w:val="center"/>
        </w:trPr>
        <w:tc>
          <w:tcPr>
            <w:tcW w:w="1231" w:type="dxa"/>
            <w:gridSpan w:val="2"/>
            <w:vAlign w:val="center"/>
          </w:tcPr>
          <w:p w:rsidR="00B55BD9" w:rsidRPr="00B01624" w:rsidRDefault="004E1434">
            <w:pPr>
              <w:jc w:val="center"/>
            </w:pPr>
            <w:r w:rsidRPr="00B01624">
              <w:t>安全生产考核合格证书</w:t>
            </w:r>
          </w:p>
        </w:tc>
        <w:tc>
          <w:tcPr>
            <w:tcW w:w="1275" w:type="dxa"/>
            <w:gridSpan w:val="3"/>
            <w:vAlign w:val="center"/>
          </w:tcPr>
          <w:p w:rsidR="00B55BD9" w:rsidRPr="00B01624" w:rsidRDefault="00B55BD9">
            <w:pPr>
              <w:jc w:val="center"/>
            </w:pPr>
          </w:p>
        </w:tc>
        <w:tc>
          <w:tcPr>
            <w:tcW w:w="1222" w:type="dxa"/>
            <w:gridSpan w:val="3"/>
            <w:vAlign w:val="center"/>
          </w:tcPr>
          <w:p w:rsidR="00B55BD9" w:rsidRPr="00B01624" w:rsidRDefault="004E1434">
            <w:pPr>
              <w:jc w:val="center"/>
            </w:pPr>
            <w:r w:rsidRPr="00B01624">
              <w:t>C</w:t>
            </w:r>
            <w:r w:rsidRPr="00B01624">
              <w:t>类</w:t>
            </w:r>
          </w:p>
        </w:tc>
        <w:tc>
          <w:tcPr>
            <w:tcW w:w="1417" w:type="dxa"/>
            <w:gridSpan w:val="3"/>
            <w:vAlign w:val="center"/>
          </w:tcPr>
          <w:p w:rsidR="00B55BD9" w:rsidRPr="00B01624" w:rsidRDefault="00B55BD9">
            <w:pPr>
              <w:jc w:val="center"/>
            </w:pPr>
          </w:p>
        </w:tc>
        <w:tc>
          <w:tcPr>
            <w:tcW w:w="1418" w:type="dxa"/>
            <w:gridSpan w:val="3"/>
            <w:vAlign w:val="center"/>
          </w:tcPr>
          <w:p w:rsidR="00B55BD9" w:rsidRPr="00B01624" w:rsidRDefault="00B55BD9">
            <w:pPr>
              <w:jc w:val="center"/>
            </w:pPr>
          </w:p>
        </w:tc>
        <w:tc>
          <w:tcPr>
            <w:tcW w:w="1632" w:type="dxa"/>
            <w:gridSpan w:val="4"/>
            <w:vAlign w:val="center"/>
          </w:tcPr>
          <w:p w:rsidR="00B55BD9" w:rsidRPr="00B01624" w:rsidRDefault="00B55BD9">
            <w:pPr>
              <w:jc w:val="center"/>
            </w:pPr>
          </w:p>
        </w:tc>
        <w:tc>
          <w:tcPr>
            <w:tcW w:w="1416" w:type="dxa"/>
            <w:gridSpan w:val="3"/>
            <w:vAlign w:val="center"/>
          </w:tcPr>
          <w:p w:rsidR="00B55BD9" w:rsidRPr="00B01624" w:rsidRDefault="00B55BD9">
            <w:pPr>
              <w:jc w:val="center"/>
            </w:pPr>
          </w:p>
        </w:tc>
      </w:tr>
      <w:tr w:rsidR="00B55BD9" w:rsidRPr="00B01624">
        <w:trPr>
          <w:gridBefore w:val="1"/>
          <w:wBefore w:w="8" w:type="dxa"/>
          <w:trHeight w:val="600"/>
          <w:jc w:val="center"/>
        </w:trPr>
        <w:tc>
          <w:tcPr>
            <w:tcW w:w="1231" w:type="dxa"/>
            <w:gridSpan w:val="2"/>
            <w:vAlign w:val="center"/>
          </w:tcPr>
          <w:p w:rsidR="00B55BD9" w:rsidRPr="00B01624" w:rsidRDefault="00B55BD9">
            <w:pPr>
              <w:jc w:val="center"/>
            </w:pPr>
          </w:p>
        </w:tc>
        <w:tc>
          <w:tcPr>
            <w:tcW w:w="1275" w:type="dxa"/>
            <w:gridSpan w:val="3"/>
            <w:vAlign w:val="center"/>
          </w:tcPr>
          <w:p w:rsidR="00B55BD9" w:rsidRPr="00B01624" w:rsidRDefault="00B55BD9">
            <w:pPr>
              <w:jc w:val="center"/>
            </w:pPr>
          </w:p>
        </w:tc>
        <w:tc>
          <w:tcPr>
            <w:tcW w:w="1222" w:type="dxa"/>
            <w:gridSpan w:val="3"/>
            <w:vAlign w:val="center"/>
          </w:tcPr>
          <w:p w:rsidR="00B55BD9" w:rsidRPr="00B01624" w:rsidRDefault="00B55BD9">
            <w:pPr>
              <w:jc w:val="center"/>
            </w:pPr>
          </w:p>
        </w:tc>
        <w:tc>
          <w:tcPr>
            <w:tcW w:w="1417" w:type="dxa"/>
            <w:gridSpan w:val="3"/>
            <w:vAlign w:val="center"/>
          </w:tcPr>
          <w:p w:rsidR="00B55BD9" w:rsidRPr="00B01624" w:rsidRDefault="00B55BD9">
            <w:pPr>
              <w:jc w:val="center"/>
            </w:pPr>
          </w:p>
        </w:tc>
        <w:tc>
          <w:tcPr>
            <w:tcW w:w="1418" w:type="dxa"/>
            <w:gridSpan w:val="3"/>
            <w:vAlign w:val="center"/>
          </w:tcPr>
          <w:p w:rsidR="00B55BD9" w:rsidRPr="00B01624" w:rsidRDefault="00B55BD9">
            <w:pPr>
              <w:jc w:val="center"/>
            </w:pPr>
          </w:p>
        </w:tc>
        <w:tc>
          <w:tcPr>
            <w:tcW w:w="1632" w:type="dxa"/>
            <w:gridSpan w:val="4"/>
            <w:vAlign w:val="center"/>
          </w:tcPr>
          <w:p w:rsidR="00B55BD9" w:rsidRPr="00B01624" w:rsidRDefault="00B55BD9">
            <w:pPr>
              <w:jc w:val="center"/>
            </w:pPr>
          </w:p>
        </w:tc>
        <w:tc>
          <w:tcPr>
            <w:tcW w:w="1416" w:type="dxa"/>
            <w:gridSpan w:val="3"/>
            <w:vAlign w:val="center"/>
          </w:tcPr>
          <w:p w:rsidR="00B55BD9" w:rsidRPr="00B01624" w:rsidRDefault="00B55BD9">
            <w:pPr>
              <w:jc w:val="center"/>
            </w:pPr>
          </w:p>
        </w:tc>
      </w:tr>
      <w:tr w:rsidR="00B55BD9" w:rsidRPr="00B01624">
        <w:trPr>
          <w:gridBefore w:val="1"/>
          <w:wBefore w:w="8" w:type="dxa"/>
          <w:trHeight w:val="620"/>
          <w:jc w:val="center"/>
        </w:trPr>
        <w:tc>
          <w:tcPr>
            <w:tcW w:w="9611" w:type="dxa"/>
            <w:gridSpan w:val="21"/>
            <w:vAlign w:val="center"/>
          </w:tcPr>
          <w:p w:rsidR="00B55BD9" w:rsidRPr="00B01624" w:rsidRDefault="004E1434">
            <w:pPr>
              <w:jc w:val="center"/>
            </w:pPr>
            <w:r w:rsidRPr="00B01624">
              <w:t>在建和已完工程项目情况</w:t>
            </w:r>
          </w:p>
        </w:tc>
      </w:tr>
      <w:tr w:rsidR="00B55BD9" w:rsidRPr="00B01624">
        <w:trPr>
          <w:gridAfter w:val="1"/>
          <w:wAfter w:w="11" w:type="dxa"/>
          <w:trHeight w:val="600"/>
          <w:jc w:val="center"/>
        </w:trPr>
        <w:tc>
          <w:tcPr>
            <w:tcW w:w="1626" w:type="dxa"/>
            <w:gridSpan w:val="4"/>
            <w:vAlign w:val="center"/>
          </w:tcPr>
          <w:p w:rsidR="00B55BD9" w:rsidRPr="00B01624" w:rsidRDefault="00B55BD9">
            <w:pPr>
              <w:jc w:val="center"/>
            </w:pPr>
          </w:p>
        </w:tc>
        <w:tc>
          <w:tcPr>
            <w:tcW w:w="1548" w:type="dxa"/>
            <w:gridSpan w:val="3"/>
            <w:vAlign w:val="center"/>
          </w:tcPr>
          <w:p w:rsidR="00B55BD9" w:rsidRPr="00B01624" w:rsidRDefault="004E1434">
            <w:pPr>
              <w:jc w:val="center"/>
            </w:pPr>
            <w:r w:rsidRPr="00B01624">
              <w:t>项目</w:t>
            </w:r>
            <w:r w:rsidRPr="00B01624">
              <w:t>1</w:t>
            </w:r>
          </w:p>
        </w:tc>
        <w:tc>
          <w:tcPr>
            <w:tcW w:w="1837" w:type="dxa"/>
            <w:gridSpan w:val="4"/>
            <w:vAlign w:val="center"/>
          </w:tcPr>
          <w:p w:rsidR="00B55BD9" w:rsidRPr="00B01624" w:rsidRDefault="004E1434">
            <w:pPr>
              <w:jc w:val="center"/>
            </w:pPr>
            <w:r w:rsidRPr="00B01624">
              <w:t>项目</w:t>
            </w:r>
            <w:r w:rsidRPr="00B01624">
              <w:t>2</w:t>
            </w:r>
          </w:p>
        </w:tc>
        <w:tc>
          <w:tcPr>
            <w:tcW w:w="1472" w:type="dxa"/>
            <w:gridSpan w:val="3"/>
            <w:vAlign w:val="center"/>
          </w:tcPr>
          <w:p w:rsidR="00B55BD9" w:rsidRPr="00B01624" w:rsidRDefault="004E1434">
            <w:pPr>
              <w:jc w:val="center"/>
            </w:pPr>
            <w:r w:rsidRPr="00B01624">
              <w:t>项目</w:t>
            </w:r>
            <w:r w:rsidRPr="00B01624">
              <w:t>3</w:t>
            </w:r>
          </w:p>
        </w:tc>
        <w:tc>
          <w:tcPr>
            <w:tcW w:w="1641" w:type="dxa"/>
            <w:gridSpan w:val="4"/>
            <w:vAlign w:val="center"/>
          </w:tcPr>
          <w:p w:rsidR="00B55BD9" w:rsidRPr="00B01624" w:rsidRDefault="004E1434">
            <w:pPr>
              <w:jc w:val="center"/>
            </w:pPr>
            <w:r w:rsidRPr="00B01624">
              <w:t>项目</w:t>
            </w:r>
            <w:r w:rsidRPr="00B01624">
              <w:t>4</w:t>
            </w:r>
          </w:p>
        </w:tc>
        <w:tc>
          <w:tcPr>
            <w:tcW w:w="1484" w:type="dxa"/>
            <w:gridSpan w:val="3"/>
            <w:vAlign w:val="center"/>
          </w:tcPr>
          <w:p w:rsidR="00B55BD9" w:rsidRPr="00B01624" w:rsidRDefault="004E1434">
            <w:pPr>
              <w:jc w:val="center"/>
            </w:pPr>
            <w:r w:rsidRPr="00B01624">
              <w:t>……</w:t>
            </w:r>
          </w:p>
        </w:tc>
      </w:tr>
      <w:tr w:rsidR="00B55BD9" w:rsidRPr="00B01624">
        <w:trPr>
          <w:gridAfter w:val="1"/>
          <w:wAfter w:w="11" w:type="dxa"/>
          <w:trHeight w:val="600"/>
          <w:jc w:val="center"/>
        </w:trPr>
        <w:tc>
          <w:tcPr>
            <w:tcW w:w="1626" w:type="dxa"/>
            <w:gridSpan w:val="4"/>
            <w:vAlign w:val="center"/>
          </w:tcPr>
          <w:p w:rsidR="00B55BD9" w:rsidRPr="00B01624" w:rsidRDefault="004E1434">
            <w:pPr>
              <w:jc w:val="center"/>
            </w:pPr>
            <w:r w:rsidRPr="00B01624">
              <w:t>项目名称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600"/>
          <w:jc w:val="center"/>
        </w:trPr>
        <w:tc>
          <w:tcPr>
            <w:tcW w:w="1626" w:type="dxa"/>
            <w:gridSpan w:val="4"/>
            <w:vAlign w:val="center"/>
          </w:tcPr>
          <w:p w:rsidR="00B55BD9" w:rsidRPr="00B01624" w:rsidRDefault="004E1434">
            <w:pPr>
              <w:jc w:val="center"/>
            </w:pPr>
            <w:r w:rsidRPr="00B01624">
              <w:t>项目所在区县</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建设单位</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承包单位名称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项目分类</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建设规模</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结构体系</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面积（平方米）</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中标日期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合同金额（万元）</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合同类别</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合同签订日期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施工许可证编号（全国平台）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pPr>
            <w:r w:rsidRPr="00B01624">
              <w:t>省级施工许可证编号</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1"/>
          <w:jc w:val="center"/>
        </w:trPr>
        <w:tc>
          <w:tcPr>
            <w:tcW w:w="1626" w:type="dxa"/>
            <w:gridSpan w:val="4"/>
            <w:vAlign w:val="center"/>
          </w:tcPr>
          <w:p w:rsidR="00B55BD9" w:rsidRPr="00B01624" w:rsidRDefault="004E1434">
            <w:pPr>
              <w:jc w:val="center"/>
              <w:rPr>
                <w:sz w:val="27"/>
                <w:szCs w:val="27"/>
              </w:rPr>
            </w:pPr>
            <w:r w:rsidRPr="00B01624">
              <w:t>开工日期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竣工日期</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企业角色</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企业名称</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人员角色</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在建或已完</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r w:rsidR="00B55BD9" w:rsidRPr="00B01624">
        <w:trPr>
          <w:gridAfter w:val="1"/>
          <w:wAfter w:w="11" w:type="dxa"/>
          <w:trHeight w:val="549"/>
          <w:jc w:val="center"/>
        </w:trPr>
        <w:tc>
          <w:tcPr>
            <w:tcW w:w="1626" w:type="dxa"/>
            <w:gridSpan w:val="4"/>
            <w:vAlign w:val="center"/>
          </w:tcPr>
          <w:p w:rsidR="00B55BD9" w:rsidRPr="00B01624" w:rsidRDefault="004E1434">
            <w:pPr>
              <w:jc w:val="center"/>
            </w:pPr>
            <w:r w:rsidRPr="00B01624">
              <w:t>工程质量</w:t>
            </w:r>
          </w:p>
        </w:tc>
        <w:tc>
          <w:tcPr>
            <w:tcW w:w="1548" w:type="dxa"/>
            <w:gridSpan w:val="3"/>
            <w:vAlign w:val="center"/>
          </w:tcPr>
          <w:p w:rsidR="00B55BD9" w:rsidRPr="00B01624" w:rsidRDefault="00B55BD9">
            <w:pPr>
              <w:jc w:val="center"/>
            </w:pPr>
          </w:p>
        </w:tc>
        <w:tc>
          <w:tcPr>
            <w:tcW w:w="1837" w:type="dxa"/>
            <w:gridSpan w:val="4"/>
            <w:vAlign w:val="center"/>
          </w:tcPr>
          <w:p w:rsidR="00B55BD9" w:rsidRPr="00B01624" w:rsidRDefault="00B55BD9">
            <w:pPr>
              <w:jc w:val="center"/>
            </w:pPr>
          </w:p>
        </w:tc>
        <w:tc>
          <w:tcPr>
            <w:tcW w:w="1472" w:type="dxa"/>
            <w:gridSpan w:val="3"/>
            <w:vAlign w:val="center"/>
          </w:tcPr>
          <w:p w:rsidR="00B55BD9" w:rsidRPr="00B01624" w:rsidRDefault="00B55BD9">
            <w:pPr>
              <w:jc w:val="center"/>
            </w:pPr>
          </w:p>
        </w:tc>
        <w:tc>
          <w:tcPr>
            <w:tcW w:w="1641" w:type="dxa"/>
            <w:gridSpan w:val="4"/>
            <w:vAlign w:val="center"/>
          </w:tcPr>
          <w:p w:rsidR="00B55BD9" w:rsidRPr="00B01624" w:rsidRDefault="00B55BD9">
            <w:pPr>
              <w:jc w:val="center"/>
            </w:pPr>
          </w:p>
        </w:tc>
        <w:tc>
          <w:tcPr>
            <w:tcW w:w="1484" w:type="dxa"/>
            <w:gridSpan w:val="3"/>
            <w:vAlign w:val="center"/>
          </w:tcPr>
          <w:p w:rsidR="00B55BD9" w:rsidRPr="00B01624" w:rsidRDefault="00B55BD9">
            <w:pPr>
              <w:jc w:val="center"/>
            </w:pPr>
          </w:p>
        </w:tc>
      </w:tr>
    </w:tbl>
    <w:p w:rsidR="00B55BD9" w:rsidRPr="00B01624" w:rsidRDefault="00B55BD9">
      <w:pPr>
        <w:spacing w:line="360" w:lineRule="auto"/>
      </w:pPr>
    </w:p>
    <w:p w:rsidR="00B55BD9" w:rsidRPr="00B01624" w:rsidRDefault="004E1434">
      <w:pPr>
        <w:spacing w:line="360" w:lineRule="auto"/>
        <w:rPr>
          <w:rFonts w:eastAsia="楷体_GB2312"/>
        </w:rPr>
      </w:pPr>
      <w:r w:rsidRPr="00B01624">
        <w:rPr>
          <w:rFonts w:eastAsia="楷体_GB2312"/>
        </w:rPr>
        <w:t>备注：</w:t>
      </w:r>
    </w:p>
    <w:p w:rsidR="00B55BD9" w:rsidRPr="00B01624" w:rsidRDefault="004E1434">
      <w:pPr>
        <w:spacing w:line="360" w:lineRule="auto"/>
        <w:ind w:firstLineChars="200" w:firstLine="420"/>
        <w:rPr>
          <w:rFonts w:eastAsia="楷体_GB2312"/>
        </w:rPr>
      </w:pPr>
      <w:r w:rsidRPr="00B01624">
        <w:rPr>
          <w:rFonts w:eastAsia="楷体_GB2312"/>
        </w:rPr>
        <w:t>1</w:t>
      </w:r>
      <w:r w:rsidRPr="00B01624">
        <w:rPr>
          <w:rFonts w:eastAsia="楷体_GB2312"/>
        </w:rPr>
        <w:t>、</w:t>
      </w:r>
      <w:r w:rsidRPr="00B01624">
        <w:rPr>
          <w:rFonts w:ascii="宋体" w:hAnsi="宋体" w:cs="宋体" w:hint="eastAsia"/>
        </w:rPr>
        <w:t>相关信息</w:t>
      </w:r>
      <w:r w:rsidRPr="00B01624">
        <w:rPr>
          <w:rFonts w:ascii="___WRD_EMBED_SUB_41" w:eastAsia="___WRD_EMBED_SUB_41" w:hAnsi="___WRD_EMBED_SUB_41" w:cs="___WRD_EMBED_SUB_41" w:hint="eastAsia"/>
        </w:rPr>
        <w:t>应</w:t>
      </w:r>
      <w:r w:rsidRPr="00B01624">
        <w:rPr>
          <w:rFonts w:ascii="宋体" w:hAnsi="宋体" w:cs="宋体" w:hint="eastAsia"/>
        </w:rPr>
        <w:t>与</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信息一致</w:t>
      </w:r>
      <w:r w:rsidRPr="00B01624">
        <w:rPr>
          <w:rFonts w:ascii="___WRD_EMBED_SUB_41" w:eastAsia="___WRD_EMBED_SUB_41" w:hAnsi="___WRD_EMBED_SUB_41" w:cs="___WRD_EMBED_SUB_41" w:hint="eastAsia"/>
        </w:rPr>
        <w:t>，</w:t>
      </w:r>
      <w:r w:rsidRPr="00B01624">
        <w:rPr>
          <w:rFonts w:eastAsia="楷体_GB2312"/>
        </w:rPr>
        <w:t>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2</w:t>
      </w:r>
      <w:r w:rsidRPr="00B01624">
        <w:rPr>
          <w:rFonts w:eastAsia="楷体_GB2312"/>
        </w:rPr>
        <w:t>、招标人可以根据项目情况增减表格内容，项目数投标人可以根据需要增</w:t>
      </w:r>
      <w:r w:rsidRPr="00B01624">
        <w:rPr>
          <w:rFonts w:ascii="宋体" w:hAnsi="宋体" w:cs="宋体" w:hint="eastAsia"/>
        </w:rPr>
        <w:t>加</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rPr>
          <w:rFonts w:eastAsia="楷体_GB2312"/>
        </w:rPr>
      </w:pPr>
      <w:r w:rsidRPr="00B01624">
        <w:rPr>
          <w:rFonts w:eastAsia="楷体_GB2312"/>
        </w:rPr>
        <w:t>3</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需根据</w:t>
      </w:r>
      <w:r w:rsidRPr="00B01624">
        <w:rPr>
          <w:rFonts w:eastAsia="楷体_GB2312"/>
        </w:rPr>
        <w:t>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Pr>
        <w:spacing w:line="360" w:lineRule="auto"/>
        <w:ind w:firstLineChars="200" w:firstLine="420"/>
        <w:rPr>
          <w:rFonts w:eastAsia="楷体_GB2312"/>
        </w:rPr>
      </w:pPr>
    </w:p>
    <w:p w:rsidR="00B55BD9" w:rsidRPr="00B01624" w:rsidRDefault="004E1434">
      <w:pPr>
        <w:tabs>
          <w:tab w:val="left" w:pos="826"/>
        </w:tabs>
        <w:snapToGrid w:val="0"/>
        <w:spacing w:line="360" w:lineRule="auto"/>
        <w:jc w:val="left"/>
        <w:outlineLvl w:val="3"/>
        <w:rPr>
          <w:b/>
          <w:sz w:val="28"/>
          <w:szCs w:val="28"/>
        </w:rPr>
      </w:pPr>
      <w:r w:rsidRPr="00B01624">
        <w:rPr>
          <w:b/>
          <w:sz w:val="28"/>
          <w:szCs w:val="28"/>
        </w:rPr>
        <w:t>2.5</w:t>
      </w:r>
      <w:r w:rsidRPr="00B01624">
        <w:rPr>
          <w:b/>
          <w:sz w:val="28"/>
          <w:szCs w:val="28"/>
        </w:rPr>
        <w:t>工程总承包项目管理机构配备情况表</w:t>
      </w:r>
    </w:p>
    <w:p w:rsidR="00B55BD9" w:rsidRPr="00B01624" w:rsidRDefault="004E1434">
      <w:pPr>
        <w:jc w:val="center"/>
        <w:rPr>
          <w:b/>
          <w:sz w:val="28"/>
          <w:szCs w:val="28"/>
        </w:rPr>
      </w:pPr>
      <w:r w:rsidRPr="00B01624">
        <w:rPr>
          <w:b/>
          <w:sz w:val="28"/>
          <w:szCs w:val="28"/>
        </w:rPr>
        <w:t>工程总承包项目管理机构配备情况表</w:t>
      </w:r>
    </w:p>
    <w:p w:rsidR="00B55BD9" w:rsidRPr="00B01624" w:rsidRDefault="004E1434">
      <w:pPr>
        <w:jc w:val="center"/>
        <w:rPr>
          <w:b/>
        </w:rPr>
      </w:pPr>
      <w:r w:rsidRPr="00B01624">
        <w:rPr>
          <w:b/>
        </w:rPr>
        <w:t>(</w:t>
      </w:r>
      <w:r w:rsidRPr="00B01624">
        <w:rPr>
          <w:b/>
        </w:rPr>
        <w:t>含工程总承包项目经理、施工项目经理、设计负责人、专职安全生产管理人员和主要管理人员情况</w:t>
      </w:r>
      <w:r w:rsidRPr="00B01624">
        <w:rPr>
          <w:b/>
        </w:rPr>
        <w:t>)</w:t>
      </w:r>
    </w:p>
    <w:p w:rsidR="00B55BD9" w:rsidRPr="00B01624" w:rsidRDefault="004E1434">
      <w:r w:rsidRPr="00B01624">
        <w:rPr>
          <w:u w:val="single"/>
        </w:rPr>
        <w:t xml:space="preserve">       </w:t>
      </w:r>
      <w:r w:rsidRPr="00B01624">
        <w:rPr>
          <w:u w:val="single"/>
        </w:rPr>
        <w:t>（招标工程项目名称）</w:t>
      </w:r>
      <w:r w:rsidRPr="00B01624">
        <w:rPr>
          <w:u w:val="single"/>
        </w:rPr>
        <w:t xml:space="preserve">     </w:t>
      </w:r>
      <w:r w:rsidRPr="00B01624">
        <w:t xml:space="preserve"> </w:t>
      </w:r>
      <w:r w:rsidRPr="00B01624">
        <w:t>工程</w:t>
      </w:r>
    </w:p>
    <w:tbl>
      <w:tblPr>
        <w:tblW w:w="10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1"/>
        <w:gridCol w:w="829"/>
        <w:gridCol w:w="816"/>
        <w:gridCol w:w="1148"/>
        <w:gridCol w:w="1148"/>
        <w:gridCol w:w="1148"/>
        <w:gridCol w:w="1148"/>
        <w:gridCol w:w="850"/>
        <w:gridCol w:w="1057"/>
        <w:gridCol w:w="1134"/>
      </w:tblGrid>
      <w:tr w:rsidR="00B55BD9" w:rsidRPr="00B01624">
        <w:trPr>
          <w:cantSplit/>
          <w:trHeight w:val="467"/>
          <w:jc w:val="center"/>
        </w:trPr>
        <w:tc>
          <w:tcPr>
            <w:tcW w:w="761" w:type="dxa"/>
            <w:vMerge w:val="restart"/>
            <w:vAlign w:val="center"/>
          </w:tcPr>
          <w:p w:rsidR="00B55BD9" w:rsidRPr="00B01624" w:rsidRDefault="004E1434" w:rsidP="00F93BF4">
            <w:pPr>
              <w:ind w:left="223" w:hangingChars="106" w:hanging="223"/>
              <w:jc w:val="center"/>
            </w:pPr>
            <w:r w:rsidRPr="00B01624">
              <w:t>岗位</w:t>
            </w:r>
          </w:p>
        </w:tc>
        <w:tc>
          <w:tcPr>
            <w:tcW w:w="829" w:type="dxa"/>
            <w:vMerge w:val="restart"/>
            <w:vAlign w:val="center"/>
          </w:tcPr>
          <w:p w:rsidR="00B55BD9" w:rsidRPr="00B01624" w:rsidRDefault="004E1434" w:rsidP="00F93BF4">
            <w:pPr>
              <w:ind w:left="223" w:hangingChars="106" w:hanging="223"/>
              <w:jc w:val="center"/>
            </w:pPr>
            <w:r w:rsidRPr="00B01624">
              <w:t>姓名</w:t>
            </w:r>
          </w:p>
        </w:tc>
        <w:tc>
          <w:tcPr>
            <w:tcW w:w="816" w:type="dxa"/>
            <w:vMerge w:val="restart"/>
            <w:vAlign w:val="center"/>
          </w:tcPr>
          <w:p w:rsidR="00B55BD9" w:rsidRPr="00B01624" w:rsidRDefault="004E1434" w:rsidP="00F93BF4">
            <w:pPr>
              <w:ind w:left="223" w:hangingChars="106" w:hanging="223"/>
              <w:jc w:val="center"/>
            </w:pPr>
            <w:r w:rsidRPr="00B01624">
              <w:t>职称</w:t>
            </w:r>
          </w:p>
        </w:tc>
        <w:tc>
          <w:tcPr>
            <w:tcW w:w="4592" w:type="dxa"/>
            <w:gridSpan w:val="4"/>
            <w:vAlign w:val="center"/>
          </w:tcPr>
          <w:p w:rsidR="00B55BD9" w:rsidRPr="00B01624" w:rsidRDefault="004E1434" w:rsidP="00F93BF4">
            <w:pPr>
              <w:ind w:left="223" w:hangingChars="106" w:hanging="223"/>
              <w:jc w:val="center"/>
            </w:pPr>
            <w:r w:rsidRPr="00B01624">
              <w:t>执业或职业资格</w:t>
            </w:r>
          </w:p>
        </w:tc>
        <w:tc>
          <w:tcPr>
            <w:tcW w:w="1907" w:type="dxa"/>
            <w:gridSpan w:val="2"/>
            <w:vAlign w:val="center"/>
          </w:tcPr>
          <w:p w:rsidR="00B55BD9" w:rsidRPr="00B01624" w:rsidRDefault="004E1434">
            <w:pPr>
              <w:jc w:val="center"/>
            </w:pPr>
            <w:r w:rsidRPr="00B01624">
              <w:t>承担完工、在建工程情况</w:t>
            </w:r>
          </w:p>
        </w:tc>
        <w:tc>
          <w:tcPr>
            <w:tcW w:w="1134" w:type="dxa"/>
            <w:vMerge w:val="restart"/>
          </w:tcPr>
          <w:p w:rsidR="00B55BD9" w:rsidRPr="00B01624" w:rsidRDefault="004E1434">
            <w:pPr>
              <w:jc w:val="left"/>
            </w:pPr>
            <w:r w:rsidRPr="00B01624">
              <w:t>社保所附证明材料索引号</w:t>
            </w:r>
          </w:p>
        </w:tc>
      </w:tr>
      <w:tr w:rsidR="00B55BD9" w:rsidRPr="00B01624">
        <w:trPr>
          <w:cantSplit/>
          <w:trHeight w:val="444"/>
          <w:jc w:val="center"/>
        </w:trPr>
        <w:tc>
          <w:tcPr>
            <w:tcW w:w="761" w:type="dxa"/>
            <w:vMerge/>
            <w:vAlign w:val="center"/>
          </w:tcPr>
          <w:p w:rsidR="00B55BD9" w:rsidRPr="00B01624" w:rsidRDefault="00B55BD9" w:rsidP="00F93BF4">
            <w:pPr>
              <w:ind w:left="223" w:hangingChars="106" w:hanging="223"/>
              <w:jc w:val="center"/>
            </w:pPr>
          </w:p>
        </w:tc>
        <w:tc>
          <w:tcPr>
            <w:tcW w:w="829" w:type="dxa"/>
            <w:vMerge/>
            <w:vAlign w:val="center"/>
          </w:tcPr>
          <w:p w:rsidR="00B55BD9" w:rsidRPr="00B01624" w:rsidRDefault="00B55BD9" w:rsidP="00F93BF4">
            <w:pPr>
              <w:ind w:left="223" w:hangingChars="106" w:hanging="223"/>
              <w:jc w:val="center"/>
            </w:pPr>
          </w:p>
        </w:tc>
        <w:tc>
          <w:tcPr>
            <w:tcW w:w="816" w:type="dxa"/>
            <w:vMerge/>
            <w:vAlign w:val="center"/>
          </w:tcPr>
          <w:p w:rsidR="00B55BD9" w:rsidRPr="00B01624" w:rsidRDefault="00B55BD9" w:rsidP="00F93BF4">
            <w:pPr>
              <w:ind w:left="223" w:hangingChars="106" w:hanging="223"/>
              <w:jc w:val="center"/>
            </w:pPr>
          </w:p>
        </w:tc>
        <w:tc>
          <w:tcPr>
            <w:tcW w:w="1148" w:type="dxa"/>
            <w:vAlign w:val="center"/>
          </w:tcPr>
          <w:p w:rsidR="00B55BD9" w:rsidRPr="00B01624" w:rsidRDefault="004E1434" w:rsidP="00F93BF4">
            <w:pPr>
              <w:ind w:left="223" w:hangingChars="106" w:hanging="223"/>
              <w:jc w:val="center"/>
            </w:pPr>
            <w:r w:rsidRPr="00B01624">
              <w:t>证书名称</w:t>
            </w:r>
          </w:p>
        </w:tc>
        <w:tc>
          <w:tcPr>
            <w:tcW w:w="1148" w:type="dxa"/>
            <w:vAlign w:val="center"/>
          </w:tcPr>
          <w:p w:rsidR="00B55BD9" w:rsidRPr="00B01624" w:rsidRDefault="004E1434" w:rsidP="00F93BF4">
            <w:pPr>
              <w:ind w:left="223" w:hangingChars="106" w:hanging="223"/>
              <w:jc w:val="center"/>
            </w:pPr>
            <w:r w:rsidRPr="00B01624">
              <w:t>级别</w:t>
            </w:r>
          </w:p>
        </w:tc>
        <w:tc>
          <w:tcPr>
            <w:tcW w:w="1148" w:type="dxa"/>
            <w:vAlign w:val="center"/>
          </w:tcPr>
          <w:p w:rsidR="00B55BD9" w:rsidRPr="00B01624" w:rsidRDefault="004E1434" w:rsidP="00F93BF4">
            <w:pPr>
              <w:ind w:left="223" w:hangingChars="106" w:hanging="223"/>
              <w:jc w:val="center"/>
            </w:pPr>
            <w:r w:rsidRPr="00B01624">
              <w:t>证号</w:t>
            </w:r>
          </w:p>
        </w:tc>
        <w:tc>
          <w:tcPr>
            <w:tcW w:w="1148" w:type="dxa"/>
            <w:vAlign w:val="center"/>
          </w:tcPr>
          <w:p w:rsidR="00B55BD9" w:rsidRPr="00B01624" w:rsidRDefault="004E1434" w:rsidP="00F93BF4">
            <w:pPr>
              <w:ind w:left="223" w:hangingChars="106" w:hanging="223"/>
              <w:jc w:val="center"/>
            </w:pPr>
            <w:r w:rsidRPr="00B01624">
              <w:t>专业</w:t>
            </w:r>
          </w:p>
        </w:tc>
        <w:tc>
          <w:tcPr>
            <w:tcW w:w="850" w:type="dxa"/>
            <w:vAlign w:val="center"/>
          </w:tcPr>
          <w:p w:rsidR="00B55BD9" w:rsidRPr="00B01624" w:rsidRDefault="004E1434">
            <w:pPr>
              <w:jc w:val="center"/>
            </w:pPr>
            <w:r w:rsidRPr="00B01624">
              <w:t>完工</w:t>
            </w:r>
            <w:r w:rsidRPr="00B01624">
              <w:t>/</w:t>
            </w:r>
            <w:r w:rsidRPr="00B01624">
              <w:t>在建</w:t>
            </w:r>
          </w:p>
        </w:tc>
        <w:tc>
          <w:tcPr>
            <w:tcW w:w="1057" w:type="dxa"/>
            <w:vAlign w:val="center"/>
          </w:tcPr>
          <w:p w:rsidR="00B55BD9" w:rsidRPr="00B01624" w:rsidRDefault="004E1434">
            <w:pPr>
              <w:jc w:val="center"/>
            </w:pPr>
            <w:r w:rsidRPr="00B01624">
              <w:t>主要项目</w:t>
            </w:r>
          </w:p>
          <w:p w:rsidR="00B55BD9" w:rsidRPr="00B01624" w:rsidRDefault="004E1434">
            <w:pPr>
              <w:jc w:val="center"/>
            </w:pPr>
            <w:r w:rsidRPr="00B01624">
              <w:t>名称</w:t>
            </w:r>
          </w:p>
        </w:tc>
        <w:tc>
          <w:tcPr>
            <w:tcW w:w="1134" w:type="dxa"/>
            <w:vMerge/>
          </w:tcPr>
          <w:p w:rsidR="00B55BD9" w:rsidRPr="00B01624" w:rsidRDefault="00B55BD9">
            <w:pPr>
              <w:jc w:val="center"/>
            </w:pPr>
          </w:p>
        </w:tc>
      </w:tr>
      <w:tr w:rsidR="00B55BD9" w:rsidRPr="00B01624">
        <w:trPr>
          <w:trHeight w:val="660"/>
          <w:jc w:val="center"/>
        </w:trPr>
        <w:tc>
          <w:tcPr>
            <w:tcW w:w="761" w:type="dxa"/>
            <w:vAlign w:val="center"/>
          </w:tcPr>
          <w:p w:rsidR="00B55BD9" w:rsidRPr="00B01624" w:rsidRDefault="00B55BD9" w:rsidP="00F93BF4">
            <w:pPr>
              <w:ind w:left="223" w:hangingChars="106" w:hanging="223"/>
              <w:jc w:val="center"/>
            </w:pPr>
          </w:p>
        </w:tc>
        <w:tc>
          <w:tcPr>
            <w:tcW w:w="829" w:type="dxa"/>
            <w:vAlign w:val="center"/>
          </w:tcPr>
          <w:p w:rsidR="00B55BD9" w:rsidRPr="00B01624" w:rsidRDefault="00B55BD9" w:rsidP="00F93BF4">
            <w:pPr>
              <w:ind w:left="223" w:hangingChars="106" w:hanging="223"/>
              <w:jc w:val="center"/>
            </w:pPr>
          </w:p>
        </w:tc>
        <w:tc>
          <w:tcPr>
            <w:tcW w:w="816"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850" w:type="dxa"/>
            <w:vAlign w:val="center"/>
          </w:tcPr>
          <w:p w:rsidR="00B55BD9" w:rsidRPr="00B01624" w:rsidRDefault="00B55BD9" w:rsidP="00F93BF4">
            <w:pPr>
              <w:ind w:left="223" w:hangingChars="106" w:hanging="223"/>
              <w:jc w:val="center"/>
            </w:pPr>
          </w:p>
        </w:tc>
        <w:tc>
          <w:tcPr>
            <w:tcW w:w="1057" w:type="dxa"/>
            <w:vAlign w:val="center"/>
          </w:tcPr>
          <w:p w:rsidR="00B55BD9" w:rsidRPr="00B01624" w:rsidRDefault="00B55BD9" w:rsidP="00F93BF4">
            <w:pPr>
              <w:ind w:left="223" w:hangingChars="106" w:hanging="223"/>
              <w:jc w:val="center"/>
            </w:pPr>
          </w:p>
        </w:tc>
        <w:tc>
          <w:tcPr>
            <w:tcW w:w="1134" w:type="dxa"/>
          </w:tcPr>
          <w:p w:rsidR="00B55BD9" w:rsidRPr="00B01624" w:rsidRDefault="00B55BD9" w:rsidP="00F93BF4">
            <w:pPr>
              <w:ind w:left="223" w:hangingChars="106" w:hanging="223"/>
              <w:jc w:val="center"/>
            </w:pPr>
          </w:p>
        </w:tc>
      </w:tr>
      <w:tr w:rsidR="00B55BD9" w:rsidRPr="00B01624">
        <w:trPr>
          <w:trHeight w:val="660"/>
          <w:jc w:val="center"/>
        </w:trPr>
        <w:tc>
          <w:tcPr>
            <w:tcW w:w="761" w:type="dxa"/>
            <w:vAlign w:val="center"/>
          </w:tcPr>
          <w:p w:rsidR="00B55BD9" w:rsidRPr="00B01624" w:rsidRDefault="00B55BD9" w:rsidP="00F93BF4">
            <w:pPr>
              <w:ind w:left="223" w:hangingChars="106" w:hanging="223"/>
              <w:jc w:val="center"/>
            </w:pPr>
          </w:p>
        </w:tc>
        <w:tc>
          <w:tcPr>
            <w:tcW w:w="829" w:type="dxa"/>
            <w:vAlign w:val="center"/>
          </w:tcPr>
          <w:p w:rsidR="00B55BD9" w:rsidRPr="00B01624" w:rsidRDefault="00B55BD9" w:rsidP="00F93BF4">
            <w:pPr>
              <w:ind w:left="223" w:hangingChars="106" w:hanging="223"/>
              <w:jc w:val="center"/>
            </w:pPr>
          </w:p>
        </w:tc>
        <w:tc>
          <w:tcPr>
            <w:tcW w:w="816"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850" w:type="dxa"/>
            <w:vAlign w:val="center"/>
          </w:tcPr>
          <w:p w:rsidR="00B55BD9" w:rsidRPr="00B01624" w:rsidRDefault="00B55BD9" w:rsidP="00F93BF4">
            <w:pPr>
              <w:ind w:left="223" w:hangingChars="106" w:hanging="223"/>
              <w:jc w:val="center"/>
            </w:pPr>
          </w:p>
        </w:tc>
        <w:tc>
          <w:tcPr>
            <w:tcW w:w="1057" w:type="dxa"/>
            <w:vAlign w:val="center"/>
          </w:tcPr>
          <w:p w:rsidR="00B55BD9" w:rsidRPr="00B01624" w:rsidRDefault="00B55BD9" w:rsidP="00F93BF4">
            <w:pPr>
              <w:ind w:left="223" w:hangingChars="106" w:hanging="223"/>
              <w:jc w:val="center"/>
            </w:pPr>
          </w:p>
        </w:tc>
        <w:tc>
          <w:tcPr>
            <w:tcW w:w="1134" w:type="dxa"/>
          </w:tcPr>
          <w:p w:rsidR="00B55BD9" w:rsidRPr="00B01624" w:rsidRDefault="00B55BD9" w:rsidP="00F93BF4">
            <w:pPr>
              <w:ind w:left="223" w:hangingChars="106" w:hanging="223"/>
              <w:jc w:val="center"/>
            </w:pPr>
          </w:p>
        </w:tc>
      </w:tr>
      <w:tr w:rsidR="00B55BD9" w:rsidRPr="00B01624">
        <w:trPr>
          <w:trHeight w:val="660"/>
          <w:jc w:val="center"/>
        </w:trPr>
        <w:tc>
          <w:tcPr>
            <w:tcW w:w="761" w:type="dxa"/>
            <w:vAlign w:val="center"/>
          </w:tcPr>
          <w:p w:rsidR="00B55BD9" w:rsidRPr="00B01624" w:rsidRDefault="00B55BD9" w:rsidP="00F93BF4">
            <w:pPr>
              <w:ind w:left="223" w:hangingChars="106" w:hanging="223"/>
              <w:jc w:val="center"/>
            </w:pPr>
          </w:p>
        </w:tc>
        <w:tc>
          <w:tcPr>
            <w:tcW w:w="829" w:type="dxa"/>
            <w:vAlign w:val="center"/>
          </w:tcPr>
          <w:p w:rsidR="00B55BD9" w:rsidRPr="00B01624" w:rsidRDefault="00B55BD9" w:rsidP="00F93BF4">
            <w:pPr>
              <w:ind w:left="223" w:hangingChars="106" w:hanging="223"/>
              <w:jc w:val="center"/>
            </w:pPr>
          </w:p>
        </w:tc>
        <w:tc>
          <w:tcPr>
            <w:tcW w:w="816"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850" w:type="dxa"/>
            <w:vAlign w:val="center"/>
          </w:tcPr>
          <w:p w:rsidR="00B55BD9" w:rsidRPr="00B01624" w:rsidRDefault="00B55BD9" w:rsidP="00F93BF4">
            <w:pPr>
              <w:ind w:left="223" w:hangingChars="106" w:hanging="223"/>
              <w:jc w:val="center"/>
            </w:pPr>
          </w:p>
        </w:tc>
        <w:tc>
          <w:tcPr>
            <w:tcW w:w="1057" w:type="dxa"/>
            <w:vAlign w:val="center"/>
          </w:tcPr>
          <w:p w:rsidR="00B55BD9" w:rsidRPr="00B01624" w:rsidRDefault="00B55BD9" w:rsidP="00F93BF4">
            <w:pPr>
              <w:ind w:left="223" w:hangingChars="106" w:hanging="223"/>
              <w:jc w:val="center"/>
            </w:pPr>
          </w:p>
        </w:tc>
        <w:tc>
          <w:tcPr>
            <w:tcW w:w="1134" w:type="dxa"/>
          </w:tcPr>
          <w:p w:rsidR="00B55BD9" w:rsidRPr="00B01624" w:rsidRDefault="00B55BD9" w:rsidP="00F93BF4">
            <w:pPr>
              <w:ind w:left="223" w:hangingChars="106" w:hanging="223"/>
              <w:jc w:val="center"/>
            </w:pPr>
          </w:p>
        </w:tc>
      </w:tr>
      <w:tr w:rsidR="00B55BD9" w:rsidRPr="00B01624">
        <w:trPr>
          <w:trHeight w:val="660"/>
          <w:jc w:val="center"/>
        </w:trPr>
        <w:tc>
          <w:tcPr>
            <w:tcW w:w="761" w:type="dxa"/>
            <w:vAlign w:val="center"/>
          </w:tcPr>
          <w:p w:rsidR="00B55BD9" w:rsidRPr="00B01624" w:rsidRDefault="00B55BD9" w:rsidP="00F93BF4">
            <w:pPr>
              <w:ind w:left="223" w:hangingChars="106" w:hanging="223"/>
              <w:jc w:val="center"/>
            </w:pPr>
          </w:p>
        </w:tc>
        <w:tc>
          <w:tcPr>
            <w:tcW w:w="829" w:type="dxa"/>
            <w:vAlign w:val="center"/>
          </w:tcPr>
          <w:p w:rsidR="00B55BD9" w:rsidRPr="00B01624" w:rsidRDefault="00B55BD9" w:rsidP="00F93BF4">
            <w:pPr>
              <w:ind w:left="223" w:hangingChars="106" w:hanging="223"/>
              <w:jc w:val="center"/>
            </w:pPr>
          </w:p>
        </w:tc>
        <w:tc>
          <w:tcPr>
            <w:tcW w:w="816"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1148" w:type="dxa"/>
            <w:vAlign w:val="center"/>
          </w:tcPr>
          <w:p w:rsidR="00B55BD9" w:rsidRPr="00B01624" w:rsidRDefault="00B55BD9" w:rsidP="00F93BF4">
            <w:pPr>
              <w:ind w:left="223" w:hangingChars="106" w:hanging="223"/>
              <w:jc w:val="center"/>
            </w:pPr>
          </w:p>
        </w:tc>
        <w:tc>
          <w:tcPr>
            <w:tcW w:w="850" w:type="dxa"/>
            <w:vAlign w:val="center"/>
          </w:tcPr>
          <w:p w:rsidR="00B55BD9" w:rsidRPr="00B01624" w:rsidRDefault="00B55BD9" w:rsidP="00F93BF4">
            <w:pPr>
              <w:ind w:left="223" w:hangingChars="106" w:hanging="223"/>
              <w:jc w:val="center"/>
            </w:pPr>
          </w:p>
        </w:tc>
        <w:tc>
          <w:tcPr>
            <w:tcW w:w="1057" w:type="dxa"/>
            <w:vAlign w:val="center"/>
          </w:tcPr>
          <w:p w:rsidR="00B55BD9" w:rsidRPr="00B01624" w:rsidRDefault="00B55BD9" w:rsidP="00F93BF4">
            <w:pPr>
              <w:ind w:left="223" w:hangingChars="106" w:hanging="223"/>
              <w:jc w:val="center"/>
            </w:pPr>
          </w:p>
        </w:tc>
        <w:tc>
          <w:tcPr>
            <w:tcW w:w="1134" w:type="dxa"/>
          </w:tcPr>
          <w:p w:rsidR="00B55BD9" w:rsidRPr="00B01624" w:rsidRDefault="00B55BD9" w:rsidP="00F93BF4">
            <w:pPr>
              <w:ind w:left="223" w:hangingChars="106" w:hanging="223"/>
              <w:jc w:val="center"/>
            </w:pPr>
          </w:p>
        </w:tc>
      </w:tr>
      <w:tr w:rsidR="00B55BD9" w:rsidRPr="00B01624">
        <w:trPr>
          <w:trHeight w:val="660"/>
          <w:jc w:val="center"/>
        </w:trPr>
        <w:tc>
          <w:tcPr>
            <w:tcW w:w="10039" w:type="dxa"/>
            <w:gridSpan w:val="10"/>
            <w:vAlign w:val="center"/>
          </w:tcPr>
          <w:p w:rsidR="00B55BD9" w:rsidRPr="00B01624" w:rsidRDefault="004E1434" w:rsidP="00F93BF4">
            <w:pPr>
              <w:ind w:left="223" w:hangingChars="106" w:hanging="223"/>
              <w:jc w:val="center"/>
            </w:pPr>
            <w:r w:rsidRPr="00B01624">
              <w:t>一旦我单位中标，将实行工程总承包项目经理负责制，我方保证并配备上述项目管理机构。上述填报内容真实，若不真实，愿按有关规定接受处理。项目管理班子机构设置、职责分工等情况另附资料说明。</w:t>
            </w:r>
          </w:p>
        </w:tc>
      </w:tr>
    </w:tbl>
    <w:p w:rsidR="00B55BD9" w:rsidRPr="00B01624" w:rsidRDefault="00B55BD9">
      <w:pPr>
        <w:tabs>
          <w:tab w:val="left" w:pos="826"/>
        </w:tabs>
        <w:snapToGrid w:val="0"/>
        <w:spacing w:line="360" w:lineRule="auto"/>
        <w:ind w:firstLineChars="250" w:firstLine="525"/>
        <w:jc w:val="left"/>
      </w:pPr>
    </w:p>
    <w:p w:rsidR="00B55BD9" w:rsidRPr="00B01624" w:rsidRDefault="004E1434">
      <w:pPr>
        <w:tabs>
          <w:tab w:val="left" w:pos="0"/>
        </w:tabs>
        <w:spacing w:line="360" w:lineRule="auto"/>
        <w:ind w:right="-210"/>
        <w:rPr>
          <w:szCs w:val="21"/>
        </w:rPr>
      </w:pPr>
      <w:r w:rsidRPr="00B01624">
        <w:rPr>
          <w:szCs w:val="21"/>
        </w:rPr>
        <w:t>备注：</w:t>
      </w:r>
    </w:p>
    <w:p w:rsidR="00B55BD9" w:rsidRPr="00B01624" w:rsidRDefault="004E1434">
      <w:pPr>
        <w:tabs>
          <w:tab w:val="left" w:pos="0"/>
        </w:tabs>
        <w:spacing w:line="440" w:lineRule="exact"/>
        <w:ind w:right="-210" w:firstLineChars="200" w:firstLine="420"/>
        <w:rPr>
          <w:szCs w:val="21"/>
        </w:rPr>
      </w:pPr>
      <w:r w:rsidRPr="00B01624">
        <w:rPr>
          <w:szCs w:val="21"/>
        </w:rPr>
        <w:t>1</w:t>
      </w:r>
      <w:r w:rsidRPr="00B01624">
        <w:rPr>
          <w:szCs w:val="21"/>
        </w:rPr>
        <w:t>、必须包含拟派工程总承包项目经理、项目设计负责人、施工项目经理、项目施工专职安全生产管理人员、设计、施工类人员基本情况（附其相应注册证书，建造师安全生产考核合格证书（</w:t>
      </w:r>
      <w:r w:rsidRPr="00B01624">
        <w:rPr>
          <w:szCs w:val="21"/>
        </w:rPr>
        <w:t>B</w:t>
      </w:r>
      <w:r w:rsidRPr="00B01624">
        <w:rPr>
          <w:szCs w:val="21"/>
        </w:rPr>
        <w:t>类），项目施工专职安全生产管理人员安全生产考核合格证书（</w:t>
      </w:r>
      <w:r w:rsidRPr="00B01624">
        <w:rPr>
          <w:szCs w:val="21"/>
        </w:rPr>
        <w:t>C</w:t>
      </w:r>
      <w:r w:rsidRPr="00B01624">
        <w:rPr>
          <w:szCs w:val="21"/>
        </w:rPr>
        <w:t>类），身份证、职称证（如有）等材料）。施工项目经理注册建造师注册类证书和安全生产考核合格证书（</w:t>
      </w:r>
      <w:r w:rsidRPr="00B01624">
        <w:rPr>
          <w:szCs w:val="21"/>
        </w:rPr>
        <w:t>B</w:t>
      </w:r>
      <w:r w:rsidRPr="00B01624">
        <w:rPr>
          <w:szCs w:val="21"/>
        </w:rPr>
        <w:t>类）、项目施工专职安全生产管理人员安全生产考核合格证书（</w:t>
      </w:r>
      <w:r w:rsidRPr="00B01624">
        <w:rPr>
          <w:szCs w:val="21"/>
        </w:rPr>
        <w:t>C</w:t>
      </w:r>
      <w:r w:rsidRPr="00B01624">
        <w:rPr>
          <w:szCs w:val="21"/>
        </w:rPr>
        <w:t>类）以</w:t>
      </w:r>
      <w:r w:rsidRPr="00B01624">
        <w:rPr>
          <w:szCs w:val="21"/>
        </w:rPr>
        <w:t>“</w:t>
      </w:r>
      <w:r w:rsidRPr="00B01624">
        <w:rPr>
          <w:szCs w:val="21"/>
        </w:rPr>
        <w:t>桂建云</w:t>
      </w:r>
      <w:r w:rsidRPr="00B01624">
        <w:rPr>
          <w:szCs w:val="21"/>
        </w:rPr>
        <w:t>”</w:t>
      </w:r>
      <w:r w:rsidRPr="00B01624">
        <w:rPr>
          <w:szCs w:val="21"/>
        </w:rPr>
        <w:t>导入信息为准。</w:t>
      </w:r>
    </w:p>
    <w:p w:rsidR="00B55BD9" w:rsidRPr="00B01624" w:rsidRDefault="004E1434">
      <w:pPr>
        <w:spacing w:line="360" w:lineRule="auto"/>
        <w:ind w:firstLineChars="200" w:firstLine="420"/>
        <w:rPr>
          <w:rFonts w:eastAsia="楷体_GB2312"/>
        </w:rPr>
      </w:pPr>
      <w:r w:rsidRPr="00B01624">
        <w:rPr>
          <w:rFonts w:eastAsia="楷体_GB2312"/>
        </w:rPr>
        <w:t>2</w:t>
      </w:r>
      <w:r w:rsidRPr="00B01624">
        <w:rPr>
          <w:rFonts w:eastAsia="楷体_GB2312"/>
        </w:rPr>
        <w:t>、</w:t>
      </w:r>
      <w:r w:rsidRPr="00B01624">
        <w:rPr>
          <w:rFonts w:ascii="宋体" w:hAnsi="宋体" w:cs="宋体" w:hint="eastAsia"/>
        </w:rPr>
        <w:t>提供近</w:t>
      </w:r>
      <w:r w:rsidRPr="00B01624">
        <w:rPr>
          <w:rFonts w:eastAsia="楷体_GB2312"/>
        </w:rPr>
        <w:t>1</w:t>
      </w:r>
      <w:r w:rsidRPr="00B01624">
        <w:rPr>
          <w:rFonts w:eastAsia="楷体_GB2312"/>
        </w:rPr>
        <w:t>个</w:t>
      </w:r>
      <w:r w:rsidRPr="00B01624">
        <w:rPr>
          <w:rFonts w:ascii="宋体" w:hAnsi="宋体" w:cs="宋体" w:hint="eastAsia"/>
        </w:rPr>
        <w:t>月在现任职</w:t>
      </w:r>
      <w:r w:rsidRPr="00B01624">
        <w:rPr>
          <w:rFonts w:ascii="___WRD_EMBED_SUB_41" w:eastAsia="___WRD_EMBED_SUB_41" w:hAnsi="___WRD_EMBED_SUB_41" w:cs="___WRD_EMBED_SUB_41" w:hint="eastAsia"/>
        </w:rPr>
        <w:t>单位</w:t>
      </w:r>
      <w:r w:rsidRPr="00B01624">
        <w:rPr>
          <w:rFonts w:ascii="宋体" w:hAnsi="宋体" w:cs="宋体" w:hint="eastAsia"/>
        </w:rPr>
        <w:t>依</w:t>
      </w:r>
      <w:r w:rsidRPr="00B01624">
        <w:rPr>
          <w:rFonts w:ascii="___WRD_EMBED_SUB_41" w:eastAsia="___WRD_EMBED_SUB_41" w:hAnsi="___WRD_EMBED_SUB_41" w:cs="___WRD_EMBED_SUB_41" w:hint="eastAsia"/>
        </w:rPr>
        <w:t>法</w:t>
      </w:r>
      <w:r w:rsidRPr="00B01624">
        <w:rPr>
          <w:rFonts w:ascii="宋体" w:hAnsi="宋体" w:cs="宋体" w:hint="eastAsia"/>
        </w:rPr>
        <w:t>缴纳社</w:t>
      </w:r>
      <w:r w:rsidRPr="00B01624">
        <w:rPr>
          <w:rFonts w:ascii="___WRD_EMBED_SUB_41" w:eastAsia="___WRD_EMBED_SUB_41" w:hAnsi="___WRD_EMBED_SUB_41" w:cs="___WRD_EMBED_SUB_41" w:hint="eastAsia"/>
        </w:rPr>
        <w:t>会保</w:t>
      </w:r>
      <w:r w:rsidRPr="00B01624">
        <w:rPr>
          <w:rFonts w:ascii="宋体" w:hAnsi="宋体" w:cs="宋体" w:hint="eastAsia"/>
        </w:rPr>
        <w:t>险</w:t>
      </w:r>
      <w:r w:rsidRPr="00B01624">
        <w:rPr>
          <w:rFonts w:ascii="___WRD_EMBED_SUB_41" w:eastAsia="___WRD_EMBED_SUB_41" w:hAnsi="___WRD_EMBED_SUB_41" w:cs="___WRD_EMBED_SUB_41" w:hint="eastAsia"/>
        </w:rPr>
        <w:t>的证</w:t>
      </w:r>
      <w:r w:rsidRPr="00B01624">
        <w:rPr>
          <w:rFonts w:ascii="宋体" w:hAnsi="宋体" w:cs="宋体" w:hint="eastAsia"/>
        </w:rPr>
        <w:t>明材料</w:t>
      </w:r>
      <w:r w:rsidRPr="00B01624">
        <w:rPr>
          <w:rFonts w:ascii="___WRD_EMBED_SUB_41" w:eastAsia="___WRD_EMBED_SUB_41" w:hAnsi="___WRD_EMBED_SUB_41" w:cs="___WRD_EMBED_SUB_41" w:hint="eastAsia"/>
        </w:rPr>
        <w:t>的</w:t>
      </w:r>
      <w:r w:rsidRPr="00B01624">
        <w:rPr>
          <w:rFonts w:ascii="宋体" w:hAnsi="宋体" w:cs="宋体" w:hint="eastAsia"/>
        </w:rPr>
        <w:t>扫描件</w:t>
      </w:r>
      <w:r w:rsidRPr="00B01624">
        <w:rPr>
          <w:rFonts w:ascii="___WRD_EMBED_SUB_41" w:eastAsia="___WRD_EMBED_SUB_41" w:hAnsi="___WRD_EMBED_SUB_41" w:cs="___WRD_EMBED_SUB_41" w:hint="eastAsia"/>
        </w:rPr>
        <w:t>，以</w:t>
      </w:r>
      <w:r w:rsidRPr="00B01624">
        <w:rPr>
          <w:rFonts w:eastAsia="楷体_GB2312"/>
        </w:rPr>
        <w:t>“</w:t>
      </w:r>
      <w:r w:rsidRPr="00B01624">
        <w:rPr>
          <w:rFonts w:ascii="宋体" w:hAnsi="宋体" w:cs="宋体" w:hint="eastAsia"/>
        </w:rPr>
        <w:t>桂</w:t>
      </w:r>
      <w:r w:rsidRPr="00B01624">
        <w:rPr>
          <w:rFonts w:ascii="___WRD_EMBED_SUB_41" w:eastAsia="___WRD_EMBED_SUB_41" w:hAnsi="___WRD_EMBED_SUB_41" w:cs="___WRD_EMBED_SUB_41" w:hint="eastAsia"/>
        </w:rPr>
        <w:t>建</w:t>
      </w:r>
      <w:r w:rsidRPr="00B01624">
        <w:rPr>
          <w:rFonts w:ascii="宋体" w:hAnsi="宋体" w:cs="宋体" w:hint="eastAsia"/>
        </w:rPr>
        <w:t>云</w:t>
      </w:r>
      <w:r w:rsidRPr="00B01624">
        <w:rPr>
          <w:rFonts w:eastAsia="楷体_GB2312"/>
        </w:rPr>
        <w:t>”</w:t>
      </w:r>
      <w:r w:rsidRPr="00B01624">
        <w:rPr>
          <w:rFonts w:ascii="宋体" w:hAnsi="宋体" w:cs="宋体" w:hint="eastAsia"/>
        </w:rPr>
        <w:t>导入信息</w:t>
      </w:r>
      <w:r w:rsidRPr="00B01624">
        <w:rPr>
          <w:rFonts w:ascii="___WRD_EMBED_SUB_41" w:eastAsia="___WRD_EMBED_SUB_41" w:hAnsi="___WRD_EMBED_SUB_41" w:cs="___WRD_EMBED_SUB_41" w:hint="eastAsia"/>
        </w:rPr>
        <w:t>为</w:t>
      </w:r>
      <w:r w:rsidRPr="00B01624">
        <w:rPr>
          <w:rFonts w:eastAsia="楷体_GB2312"/>
        </w:rPr>
        <w:t>准，否则评审时不</w:t>
      </w:r>
      <w:r w:rsidRPr="00B01624">
        <w:rPr>
          <w:rFonts w:ascii="宋体" w:hAnsi="宋体" w:cs="宋体" w:hint="eastAsia"/>
        </w:rPr>
        <w:t>予承认</w:t>
      </w:r>
      <w:r w:rsidRPr="00B01624">
        <w:rPr>
          <w:rFonts w:ascii="___WRD_EMBED_SUB_41" w:eastAsia="___WRD_EMBED_SUB_41" w:hAnsi="___WRD_EMBED_SUB_41" w:cs="___WRD_EMBED_SUB_41" w:hint="eastAsia"/>
        </w:rPr>
        <w:t>。</w:t>
      </w:r>
    </w:p>
    <w:p w:rsidR="00B55BD9" w:rsidRPr="00B01624" w:rsidRDefault="004E1434">
      <w:pPr>
        <w:spacing w:line="360" w:lineRule="auto"/>
        <w:ind w:firstLineChars="200" w:firstLine="420"/>
      </w:pPr>
      <w:r w:rsidRPr="00B01624">
        <w:rPr>
          <w:rFonts w:eastAsia="楷体_GB2312"/>
        </w:rPr>
        <w:t>3</w:t>
      </w:r>
      <w:r w:rsidRPr="00B01624">
        <w:rPr>
          <w:rFonts w:eastAsia="楷体_GB2312"/>
        </w:rPr>
        <w:t>、表格不需要</w:t>
      </w:r>
      <w:r w:rsidRPr="00B01624">
        <w:rPr>
          <w:rFonts w:ascii="宋体" w:hAnsi="宋体" w:cs="宋体" w:hint="eastAsia"/>
        </w:rPr>
        <w:t>填写满</w:t>
      </w:r>
      <w:r w:rsidRPr="00B01624">
        <w:rPr>
          <w:rFonts w:eastAsia="楷体_GB2312"/>
        </w:rPr>
        <w:t>，投标人</w:t>
      </w:r>
      <w:r w:rsidRPr="00B01624">
        <w:rPr>
          <w:rFonts w:ascii="宋体" w:hAnsi="宋体" w:cs="宋体" w:hint="eastAsia"/>
        </w:rPr>
        <w:t>只</w:t>
      </w:r>
      <w:r w:rsidRPr="00B01624">
        <w:rPr>
          <w:rFonts w:ascii="___WRD_EMBED_SUB_41" w:eastAsia="___WRD_EMBED_SUB_41" w:hAnsi="___WRD_EMBED_SUB_41" w:cs="___WRD_EMBED_SUB_41" w:hint="eastAsia"/>
        </w:rPr>
        <w:t>需根据</w:t>
      </w:r>
      <w:r w:rsidRPr="00B01624">
        <w:rPr>
          <w:rFonts w:eastAsia="楷体_GB2312"/>
        </w:rPr>
        <w:t>招标文</w:t>
      </w:r>
      <w:r w:rsidRPr="00B01624">
        <w:rPr>
          <w:rFonts w:ascii="宋体" w:hAnsi="宋体" w:cs="宋体" w:hint="eastAsia"/>
        </w:rPr>
        <w:t>件</w:t>
      </w:r>
      <w:r w:rsidRPr="00B01624">
        <w:rPr>
          <w:rFonts w:eastAsia="楷体_GB2312"/>
        </w:rPr>
        <w:t>评审要求</w:t>
      </w:r>
      <w:r w:rsidRPr="00B01624">
        <w:rPr>
          <w:rFonts w:ascii="宋体" w:hAnsi="宋体" w:cs="宋体" w:hint="eastAsia"/>
        </w:rPr>
        <w:t>导入对</w:t>
      </w:r>
      <w:r w:rsidRPr="00B01624">
        <w:rPr>
          <w:rFonts w:ascii="___WRD_EMBED_SUB_41" w:eastAsia="___WRD_EMBED_SUB_41" w:hAnsi="___WRD_EMBED_SUB_41" w:cs="___WRD_EMBED_SUB_41" w:hint="eastAsia"/>
        </w:rPr>
        <w:t>应证</w:t>
      </w:r>
      <w:r w:rsidRPr="00B01624">
        <w:rPr>
          <w:rFonts w:ascii="宋体" w:hAnsi="宋体" w:cs="宋体" w:hint="eastAsia"/>
        </w:rPr>
        <w:t>明信息供</w:t>
      </w:r>
      <w:r w:rsidRPr="00B01624">
        <w:rPr>
          <w:rFonts w:ascii="___WRD_EMBED_SUB_41" w:eastAsia="___WRD_EMBED_SUB_41" w:hAnsi="___WRD_EMBED_SUB_41" w:cs="___WRD_EMBED_SUB_41" w:hint="eastAsia"/>
        </w:rPr>
        <w:t>评委</w:t>
      </w:r>
      <w:r w:rsidRPr="00B01624">
        <w:rPr>
          <w:rFonts w:eastAsia="楷体_GB2312"/>
        </w:rPr>
        <w:t>评审。</w:t>
      </w:r>
    </w:p>
    <w:p w:rsidR="00B55BD9" w:rsidRPr="00B01624" w:rsidRDefault="00B55BD9"/>
    <w:p w:rsidR="00B55BD9" w:rsidRPr="00B01624" w:rsidRDefault="00B55BD9">
      <w:pPr>
        <w:spacing w:line="400" w:lineRule="exact"/>
        <w:rPr>
          <w:rFonts w:ascii="宋体" w:hAnsi="宋体"/>
          <w:szCs w:val="21"/>
        </w:rPr>
      </w:pPr>
    </w:p>
    <w:sectPr w:rsidR="00B55BD9" w:rsidRPr="00B01624" w:rsidSect="00B55BD9">
      <w:pgSz w:w="11906" w:h="16838"/>
      <w:pgMar w:top="1440" w:right="1440" w:bottom="1440" w:left="1797" w:header="851" w:footer="851" w:gutter="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C051954" w15:done="0"/>
  <w15:commentEx w15:paraId="25E548E3" w15:done="0"/>
  <w15:commentEx w15:paraId="747E1CBF" w15:done="0"/>
  <w15:commentEx w15:paraId="21AC0264" w15:done="0"/>
  <w15:commentEx w15:paraId="3AD50745" w15:done="0"/>
  <w15:commentEx w15:paraId="3EEB0C4B" w15:done="0"/>
  <w15:commentEx w15:paraId="34035E82" w15:done="0"/>
  <w15:commentEx w15:paraId="1C380273" w15:done="0"/>
  <w15:commentEx w15:paraId="1B760449" w15:done="0"/>
  <w15:commentEx w15:paraId="333B0798" w15:done="0"/>
  <w15:commentEx w15:paraId="76DC245D" w15:done="0"/>
  <w15:commentEx w15:paraId="15426C67" w15:done="0"/>
  <w15:commentEx w15:paraId="5B902FC4" w15:done="0"/>
  <w15:commentEx w15:paraId="54852E39" w15:done="0"/>
  <w15:commentEx w15:paraId="4B056579" w15:done="0"/>
  <w15:commentEx w15:paraId="38E02559" w15:done="0"/>
  <w15:commentEx w15:paraId="46250C76" w15:done="0"/>
  <w15:commentEx w15:paraId="191318C8" w15:done="0"/>
  <w15:commentEx w15:paraId="78A07DBA" w15:done="0"/>
  <w15:commentEx w15:paraId="61424111" w15:done="0"/>
  <w15:commentEx w15:paraId="778E655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3915" w:rsidRDefault="00813915" w:rsidP="00B55BD9">
      <w:r>
        <w:separator/>
      </w:r>
    </w:p>
  </w:endnote>
  <w:endnote w:type="continuationSeparator" w:id="1">
    <w:p w:rsidR="00813915" w:rsidRDefault="00813915" w:rsidP="00B55B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862EB564-08A7-4F63-996F-C52A8F319AAE}"/>
    <w:embedBold r:id="rId2" w:subsetted="1" w:fontKey="{8D07C67E-0AAD-4C5B-A243-9DE4A015CDA7}"/>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3" w:fontKey="{62828177-F626-448D-8B4F-5ADA497CF471}"/>
    <w:embedBold r:id="rId4" w:fontKey="{D5DCB4E6-C4B1-4F1D-9857-8A39D9672CA6}"/>
    <w:embedItalic r:id="rId5" w:fontKey="{E70EB10F-1D09-49F8-8011-1E37DD942A9E}"/>
    <w:embedBoldItalic r:id="rId6" w:fontKey="{F9E142E5-70E2-4556-880A-510FFE75FDA0}"/>
  </w:font>
  <w:font w:name="Arial Black">
    <w:panose1 w:val="020B0A04020102020204"/>
    <w:charset w:val="00"/>
    <w:family w:val="swiss"/>
    <w:pitch w:val="variable"/>
    <w:sig w:usb0="00000287" w:usb1="00000000" w:usb2="00000000" w:usb3="00000000" w:csb0="0000009F" w:csb1="00000000"/>
    <w:embedBold r:id="rId7" w:fontKey="{C3557EA5-E885-4D48-9B55-BAD9E8259C6A}"/>
  </w:font>
  <w:font w:name="Cambria">
    <w:panose1 w:val="02040503050406030204"/>
    <w:charset w:val="00"/>
    <w:family w:val="roman"/>
    <w:pitch w:val="variable"/>
    <w:sig w:usb0="E00002FF" w:usb1="400004FF" w:usb2="00000000" w:usb3="00000000" w:csb0="0000019F" w:csb1="00000000"/>
    <w:embedRegular r:id="rId8" w:fontKey="{D1F6FDEB-057A-43A6-BA00-7E068B1CE427}"/>
    <w:embedBold r:id="rId9" w:fontKey="{3BCE903C-CC60-4479-AEC9-4E9443B001AE}"/>
    <w:embedBoldItalic r:id="rId10" w:fontKey="{B25148F5-0011-48B8-8CE0-3EF3C8BAE9C7}"/>
  </w:font>
  <w:font w:name="仿宋_GB2312">
    <w:altName w:val="仿宋"/>
    <w:panose1 w:val="02010609030101010101"/>
    <w:charset w:val="86"/>
    <w:family w:val="modern"/>
    <w:pitch w:val="fixed"/>
    <w:sig w:usb0="00000001" w:usb1="080E0000" w:usb2="00000010" w:usb3="00000000" w:csb0="00040000" w:csb1="00000000"/>
    <w:embedRegular r:id="rId11" w:subsetted="1" w:fontKey="{4B0FD8B3-3D79-4179-AC8D-067ED7D524D1}"/>
  </w:font>
  <w:font w:name="Verdana">
    <w:panose1 w:val="020B0604030504040204"/>
    <w:charset w:val="00"/>
    <w:family w:val="swiss"/>
    <w:pitch w:val="variable"/>
    <w:sig w:usb0="A10006FF" w:usb1="4000205B" w:usb2="00000010" w:usb3="00000000" w:csb0="0000019F" w:csb1="00000000"/>
    <w:embedRegular r:id="rId12" w:fontKey="{A92BBB15-2F6D-41D8-AF20-115F0FD306C3}"/>
    <w:embedBold r:id="rId13" w:fontKey="{A6CCA97F-6F77-41C2-B6D7-91360246E757}"/>
    <w:embedBoldItalic r:id="rId14" w:fontKey="{CEEF3E60-39FE-457A-895B-BDB10D16944E}"/>
  </w:font>
  <w:font w:name="Plotter">
    <w:altName w:val="Arial"/>
    <w:charset w:val="00"/>
    <w:family w:val="roman"/>
    <w:pitch w:val="default"/>
    <w:sig w:usb0="00000003" w:usb1="00000000" w:usb2="00000000" w:usb3="00000000" w:csb0="00000001" w:csb1="00000000"/>
  </w:font>
  <w:font w:name="楷体_GB2312">
    <w:altName w:val="楷体"/>
    <w:charset w:val="86"/>
    <w:family w:val="modern"/>
    <w:pitch w:val="default"/>
    <w:sig w:usb0="00000000" w:usb1="00000000" w:usb2="00000010" w:usb3="00000000" w:csb0="00040000" w:csb1="00000000"/>
    <w:embedRegular r:id="rId15" w:subsetted="1" w:fontKey="{A434A16E-310D-499E-8ACF-4C92A5F4E9D3}"/>
  </w:font>
  <w:font w:name="华文中宋">
    <w:panose1 w:val="02010600040101010101"/>
    <w:charset w:val="86"/>
    <w:family w:val="auto"/>
    <w:pitch w:val="variable"/>
    <w:sig w:usb0="00000287" w:usb1="080F0000" w:usb2="00000010" w:usb3="00000000" w:csb0="0004009F" w:csb1="00000000"/>
  </w:font>
  <w:font w:name="方正书宋简体">
    <w:altName w:val="宋体"/>
    <w:charset w:val="86"/>
    <w:family w:val="script"/>
    <w:pitch w:val="default"/>
    <w:sig w:usb0="00000000" w:usb1="0000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仿宋体">
    <w:altName w:val="宋体"/>
    <w:charset w:val="86"/>
    <w:family w:val="roman"/>
    <w:pitch w:val="default"/>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方正仿宋简体">
    <w:altName w:val="Arial Unicode MS"/>
    <w:charset w:val="86"/>
    <w:family w:val="auto"/>
    <w:pitch w:val="default"/>
    <w:sig w:usb0="00000001" w:usb1="080E0000" w:usb2="00000000" w:usb3="00000000" w:csb0="00040000" w:csb1="00000000"/>
  </w:font>
  <w:font w:name="Arial Narrow">
    <w:panose1 w:val="020B0606020202030204"/>
    <w:charset w:val="00"/>
    <w:family w:val="swiss"/>
    <w:pitch w:val="variable"/>
    <w:sig w:usb0="00000287" w:usb1="00000800" w:usb2="00000000" w:usb3="00000000" w:csb0="0000009F" w:csb1="00000000"/>
    <w:embedRegular r:id="rId16" w:fontKey="{A3ADDD77-0B0C-4754-A169-94927BF6C8F5}"/>
  </w:font>
  <w:font w:name="Garamond">
    <w:panose1 w:val="02020404030301010803"/>
    <w:charset w:val="00"/>
    <w:family w:val="roman"/>
    <w:pitch w:val="variable"/>
    <w:sig w:usb0="00000287" w:usb1="00000000" w:usb2="00000000" w:usb3="00000000" w:csb0="0000009F" w:csb1="00000000"/>
    <w:embedBold r:id="rId17" w:fontKey="{C6C0A3C9-FB22-4D34-82F6-1E92F4062817}"/>
  </w:font>
  <w:font w:name="隶书">
    <w:panose1 w:val="02010509060101010101"/>
    <w:charset w:val="86"/>
    <w:family w:val="modern"/>
    <w:pitch w:val="fixed"/>
    <w:sig w:usb0="00000001" w:usb1="080E0000" w:usb2="00000010" w:usb3="00000000" w:csb0="00040000" w:csb1="00000000"/>
  </w:font>
  <w:font w:name="方正隶变简体">
    <w:altName w:val="宋体"/>
    <w:charset w:val="86"/>
    <w:family w:val="script"/>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文鼎大标宋简">
    <w:altName w:val="微软雅黑"/>
    <w:charset w:val="86"/>
    <w:family w:val="modern"/>
    <w:pitch w:val="default"/>
    <w:sig w:usb0="00000001" w:usb1="080E0000" w:usb2="00000010" w:usb3="00000000" w:csb0="00040000" w:csb1="00000000"/>
  </w:font>
  <w:font w:name="汉仪中黑简">
    <w:altName w:val="宋体"/>
    <w:charset w:val="86"/>
    <w:family w:val="modern"/>
    <w:pitch w:val="default"/>
    <w:sig w:usb0="00000001" w:usb1="080E0800" w:usb2="00000012" w:usb3="00000000" w:csb0="00040000" w:csb1="00000000"/>
  </w:font>
  <w:font w:name="方正小标宋简体">
    <w:altName w:val="Arial Unicode MS"/>
    <w:panose1 w:val="03000509000000000000"/>
    <w:charset w:val="86"/>
    <w:family w:val="script"/>
    <w:pitch w:val="fixed"/>
    <w:sig w:usb0="00000001" w:usb1="080E0000" w:usb2="00000010" w:usb3="00000000" w:csb0="00040000" w:csb1="00000000"/>
  </w:font>
  <w:font w:name="方正综艺简体">
    <w:altName w:val="微软雅黑"/>
    <w:charset w:val="86"/>
    <w:family w:val="script"/>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18" w:fontKey="{0BCDEDAE-4CFF-4A92-8E5F-AB9395D24C97}"/>
    <w:embedBold r:id="rId19" w:fontKey="{FF58BB51-ED37-435E-BEF7-EC2407EBA474}"/>
  </w:font>
  <w:font w:name="Times">
    <w:panose1 w:val="02020603050405020304"/>
    <w:charset w:val="00"/>
    <w:family w:val="roman"/>
    <w:pitch w:val="variable"/>
    <w:sig w:usb0="E0002AFF" w:usb1="C0007841" w:usb2="00000009" w:usb3="00000000" w:csb0="000001FF" w:csb1="00000000"/>
    <w:embedBold r:id="rId20" w:fontKey="{C5D1EEB3-9FAC-4D97-9C7D-33ECF3A7C16F}"/>
  </w:font>
  <w:font w:name="Angsana New">
    <w:panose1 w:val="02020603050405020304"/>
    <w:charset w:val="00"/>
    <w:family w:val="roman"/>
    <w:pitch w:val="variable"/>
    <w:sig w:usb0="81000003" w:usb1="00000000" w:usb2="00000000" w:usb3="00000000" w:csb0="00010001" w:csb1="00000000"/>
    <w:embedRegular r:id="rId21" w:fontKey="{E4A6D5FE-DDDE-4386-8E7B-A681043A6519}"/>
    <w:embedItalic r:id="rId22" w:fontKey="{6D1ECAA8-C0FF-419B-BB1C-65BC374DE868}"/>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embedRegular r:id="rId23" w:fontKey="{4E4EF3ED-F8CF-4B88-BEC1-764BC7A96D49}"/>
    <w:embedBold r:id="rId24" w:fontKey="{F8CF7571-BF34-40B2-B67E-FFA3C6C7DFD5}"/>
  </w:font>
  <w:font w:name="MingLiU">
    <w:altName w:val="細明體"/>
    <w:panose1 w:val="02020509000000000000"/>
    <w:charset w:val="88"/>
    <w:family w:val="modern"/>
    <w:notTrueType/>
    <w:pitch w:val="fixed"/>
    <w:sig w:usb0="00000001" w:usb1="08080000" w:usb2="00000010" w:usb3="00000000" w:csb0="00100000" w:csb1="00000000"/>
  </w:font>
  <w:font w:name="Franklin Gothic Book">
    <w:charset w:val="00"/>
    <w:family w:val="swiss"/>
    <w:pitch w:val="variable"/>
    <w:sig w:usb0="00000287" w:usb1="00000000" w:usb2="00000000" w:usb3="00000000" w:csb0="0000009F" w:csb1="00000000"/>
    <w:embedRegular r:id="rId25" w:fontKey="{C59DB51A-0E03-4CAF-B6B6-BFD8954E4F62}"/>
    <w:embedItalic r:id="rId26" w:fontKey="{3F516E06-AA26-4062-9771-420E14ED4230}"/>
  </w:font>
  <w:font w:name="等线 Light">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087" w:usb1="288F4000" w:usb2="00000016" w:usb3="00000000" w:csb0="00100009" w:csb1="00000000"/>
  </w:font>
  <w:font w:name="Lucida Fax">
    <w:panose1 w:val="02060602050505020204"/>
    <w:charset w:val="00"/>
    <w:family w:val="roman"/>
    <w:pitch w:val="variable"/>
    <w:sig w:usb0="00000003" w:usb1="00000000" w:usb2="00000000" w:usb3="00000000" w:csb0="00000001" w:csb1="00000000"/>
    <w:embedBold r:id="rId27" w:fontKey="{211C5234-0CEE-429A-A666-EAA83EAF4212}"/>
  </w:font>
  <w:font w:name="Trebuchet MS">
    <w:panose1 w:val="020B0603020202020204"/>
    <w:charset w:val="00"/>
    <w:family w:val="swiss"/>
    <w:pitch w:val="variable"/>
    <w:sig w:usb0="00000287" w:usb1="00000000" w:usb2="00000000" w:usb3="00000000" w:csb0="0000009F" w:csb1="00000000"/>
    <w:embedRegular r:id="rId28" w:fontKey="{71306380-43B9-4167-B331-E6911C0DBE31}"/>
  </w:font>
  <w:font w:name="方正宋三简体">
    <w:altName w:val="宋体"/>
    <w:charset w:val="86"/>
    <w:family w:val="auto"/>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embedRegular r:id="rId29" w:subsetted="1" w:fontKey="{619E0C3E-39C7-4EA6-9176-99F3494C5F91}"/>
    <w:embedBold r:id="rId30" w:subsetted="1" w:fontKey="{EE0AC4CF-077F-45F5-884E-F481D4D335D9}"/>
  </w:font>
  <w:font w:name="方正仿宋_GBK">
    <w:altName w:val="Arial Unicode MS"/>
    <w:charset w:val="86"/>
    <w:family w:val="script"/>
    <w:pitch w:val="default"/>
    <w:sig w:usb0="00000000" w:usb1="00000000" w:usb2="00000000" w:usb3="00000000" w:csb0="00040000" w:csb1="00000000"/>
    <w:embedRegular r:id="rId31" w:subsetted="1" w:fontKey="{567E4A0E-724E-4384-8DD9-C94CD5F7B9E0}"/>
    <w:embedBold r:id="rId32" w:subsetted="1" w:fontKey="{142BBEAC-C63F-4094-A173-7866AD6437EE}"/>
  </w:font>
  <w:font w:name="Wingdings 2">
    <w:panose1 w:val="05020102010507070707"/>
    <w:charset w:val="02"/>
    <w:family w:val="roman"/>
    <w:pitch w:val="variable"/>
    <w:sig w:usb0="00000000" w:usb1="10000000" w:usb2="00000000" w:usb3="00000000" w:csb0="80000000" w:csb1="00000000"/>
    <w:embedRegular r:id="rId33" w:fontKey="{F0E28CA1-1871-4D39-86AC-006C36B30AFE}"/>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embedRegular r:id="rId34" w:fontKey="{833094BB-08B3-44B9-931F-809D7A27E13D}"/>
  </w:font>
  <w:font w:name="微软雅黑">
    <w:panose1 w:val="020B0503020204020204"/>
    <w:charset w:val="86"/>
    <w:family w:val="swiss"/>
    <w:pitch w:val="variable"/>
    <w:sig w:usb0="80000287" w:usb1="280F3C52" w:usb2="00000016" w:usb3="00000000" w:csb0="0004001F" w:csb1="00000000"/>
  </w:font>
  <w:font w:name="MingLiU_HKSCS">
    <w:panose1 w:val="02020500000000000000"/>
    <w:charset w:val="88"/>
    <w:family w:val="roman"/>
    <w:pitch w:val="variable"/>
    <w:sig w:usb0="A00002FF" w:usb1="38CFFCFA" w:usb2="00000016" w:usb3="00000000" w:csb0="00100001" w:csb1="00000000"/>
    <w:embedRegular r:id="rId35" w:subsetted="1" w:fontKey="{B2F1C38D-C90A-4D11-8ED3-E35224A4F3A9}"/>
  </w:font>
  <w:font w:name="方正小标宋_GBK">
    <w:altName w:val="Arial Unicode MS"/>
    <w:charset w:val="86"/>
    <w:family w:val="script"/>
    <w:pitch w:val="default"/>
    <w:sig w:usb0="00000000" w:usb1="00000000" w:usb2="00000000" w:usb3="00000000" w:csb0="00040000" w:csb1="00000000"/>
  </w:font>
  <w:font w:name="___WRD_EMBED_SUB_68">
    <w:panose1 w:val="03000509000000000000"/>
    <w:charset w:val="86"/>
    <w:family w:val="auto"/>
    <w:pitch w:val="default"/>
    <w:sig w:usb0="00000001" w:usb1="080E0000" w:usb2="00000000" w:usb3="00000000" w:csb0="00040000" w:csb1="00000000"/>
    <w:embedRegular r:id="rId36" w:subsetted="1" w:fontKey="{20AECF65-3501-49F0-A87F-693BF119F9D6}"/>
  </w:font>
  <w:font w:name="___WRD_EMBED_SUB_41">
    <w:panose1 w:val="02010600030101010101"/>
    <w:charset w:val="86"/>
    <w:family w:val="modern"/>
    <w:pitch w:val="default"/>
    <w:sig w:usb0="00000003" w:usb1="288F0000" w:usb2="00000006" w:usb3="00000000" w:csb0="00040001" w:csb1="00000000"/>
    <w:embedRegular r:id="rId37" w:subsetted="1" w:fontKey="{DD142B46-40F7-49CF-BB76-D5EB2DDDFE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434" w:rsidRDefault="004E1434">
    <w:pPr>
      <w:pStyle w:val="a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434" w:rsidRDefault="004651AB">
    <w:pPr>
      <w:pStyle w:val="af8"/>
      <w:framePr w:wrap="around" w:vAnchor="text" w:hAnchor="margin" w:xAlign="center" w:y="1"/>
      <w:rPr>
        <w:rStyle w:val="aff8"/>
      </w:rPr>
    </w:pPr>
    <w:r>
      <w:fldChar w:fldCharType="begin"/>
    </w:r>
    <w:r w:rsidR="004E1434">
      <w:rPr>
        <w:rStyle w:val="aff8"/>
      </w:rPr>
      <w:instrText xml:space="preserve">PAGE  </w:instrText>
    </w:r>
    <w:r>
      <w:fldChar w:fldCharType="separate"/>
    </w:r>
    <w:r w:rsidR="00B01624">
      <w:rPr>
        <w:rStyle w:val="aff8"/>
        <w:noProof/>
      </w:rPr>
      <w:t>I</w:t>
    </w:r>
    <w:r>
      <w:fldChar w:fldCharType="end"/>
    </w:r>
  </w:p>
  <w:p w:rsidR="004E1434" w:rsidRDefault="004E1434">
    <w:pPr>
      <w:pStyle w:val="af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434" w:rsidRDefault="004E1434">
    <w:pPr>
      <w:pStyle w:val="af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434" w:rsidRDefault="004651AB">
    <w:pPr>
      <w:pStyle w:val="af8"/>
    </w:pPr>
    <w:r>
      <w:pict>
        <v:shapetype id="_x0000_t202" coordsize="21600,21600" o:spt="202" path="m,l,21600r21600,l21600,xe">
          <v:stroke joinstyle="miter"/>
          <v:path gradientshapeok="t" o:connecttype="rect"/>
        </v:shapetype>
        <v:shape id="文本框 12" o:spid="_x0000_s23554" type="#_x0000_t202" style="position:absolute;margin-left:0;margin-top:0;width:2in;height:2in;z-index:251659264;mso-wrap-style:none;mso-position-horizontal:center;mso-position-horizontal-relative:margin" filled="f" stroked="f">
          <v:textbox style="mso-fit-shape-to-text:t" inset="0,0,0,0">
            <w:txbxContent>
              <w:p w:rsidR="004E1434" w:rsidRDefault="004651AB">
                <w:pPr>
                  <w:pStyle w:val="af8"/>
                  <w:rPr>
                    <w:rStyle w:val="aff8"/>
                  </w:rPr>
                </w:pPr>
                <w:r>
                  <w:fldChar w:fldCharType="begin"/>
                </w:r>
                <w:r w:rsidR="004E1434">
                  <w:rPr>
                    <w:rStyle w:val="aff8"/>
                  </w:rPr>
                  <w:instrText xml:space="preserve">PAGE  </w:instrText>
                </w:r>
                <w:r>
                  <w:fldChar w:fldCharType="separate"/>
                </w:r>
                <w:r w:rsidR="00B01624">
                  <w:rPr>
                    <w:rStyle w:val="aff8"/>
                    <w:noProof/>
                  </w:rPr>
                  <w:t>42</w:t>
                </w:r>
                <w:r>
                  <w:fldChar w:fldCharType="end"/>
                </w:r>
              </w:p>
              <w:p w:rsidR="004E1434" w:rsidRDefault="004E1434"/>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434" w:rsidRDefault="004651AB">
    <w:pPr>
      <w:pStyle w:val="af8"/>
      <w:framePr w:wrap="around" w:vAnchor="text" w:hAnchor="margin" w:xAlign="center" w:y="1"/>
      <w:rPr>
        <w:rStyle w:val="aff8"/>
      </w:rPr>
    </w:pPr>
    <w:r>
      <w:fldChar w:fldCharType="begin"/>
    </w:r>
    <w:r w:rsidR="004E1434">
      <w:rPr>
        <w:rStyle w:val="aff8"/>
      </w:rPr>
      <w:instrText xml:space="preserve">PAGE  </w:instrText>
    </w:r>
    <w:r>
      <w:fldChar w:fldCharType="separate"/>
    </w:r>
    <w:r w:rsidR="00B01624">
      <w:rPr>
        <w:rStyle w:val="aff8"/>
        <w:noProof/>
      </w:rPr>
      <w:t>52</w:t>
    </w:r>
    <w:r>
      <w:fldChar w:fldCharType="end"/>
    </w:r>
  </w:p>
  <w:p w:rsidR="004E1434" w:rsidRDefault="004E1434">
    <w:pPr>
      <w:pStyle w:val="af8"/>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434" w:rsidRDefault="004651AB">
    <w:pPr>
      <w:pStyle w:val="af8"/>
      <w:jc w:val="center"/>
    </w:pPr>
    <w:fldSimple w:instr=" PAGE   \* MERGEFORMAT ">
      <w:r w:rsidR="00B01624" w:rsidRPr="00B01624">
        <w:rPr>
          <w:noProof/>
          <w:lang w:val="zh-CN"/>
        </w:rPr>
        <w:t>134</w:t>
      </w:r>
    </w:fldSimple>
  </w:p>
  <w:p w:rsidR="004E1434" w:rsidRDefault="004E1434">
    <w:pPr>
      <w:pStyle w:val="af8"/>
      <w:tabs>
        <w:tab w:val="clear" w:pos="4140"/>
        <w:tab w:val="clear" w:pos="8300"/>
        <w:tab w:val="center" w:pos="4153"/>
        <w:tab w:val="right" w:pos="8306"/>
      </w:tabs>
      <w:rPr>
        <w:rFonts w:cs="宋体"/>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434" w:rsidRDefault="004651AB">
    <w:pPr>
      <w:pStyle w:val="af8"/>
      <w:framePr w:wrap="around" w:vAnchor="text" w:hAnchor="margin" w:xAlign="center" w:y="1"/>
      <w:rPr>
        <w:rStyle w:val="aff8"/>
      </w:rPr>
    </w:pPr>
    <w:r>
      <w:fldChar w:fldCharType="begin"/>
    </w:r>
    <w:r w:rsidR="004E1434">
      <w:rPr>
        <w:rStyle w:val="aff8"/>
      </w:rPr>
      <w:instrText xml:space="preserve">PAGE  </w:instrText>
    </w:r>
    <w:r>
      <w:fldChar w:fldCharType="separate"/>
    </w:r>
    <w:r w:rsidR="00B01624">
      <w:rPr>
        <w:rStyle w:val="aff8"/>
        <w:noProof/>
      </w:rPr>
      <w:t>200</w:t>
    </w:r>
    <w:r>
      <w:fldChar w:fldCharType="end"/>
    </w:r>
  </w:p>
  <w:p w:rsidR="004E1434" w:rsidRDefault="004E1434">
    <w:pPr>
      <w:pStyle w:val="af8"/>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434" w:rsidRDefault="004651AB">
    <w:pPr>
      <w:pStyle w:val="af8"/>
      <w:framePr w:wrap="around" w:vAnchor="text" w:hAnchor="margin" w:xAlign="center" w:y="1"/>
      <w:rPr>
        <w:rStyle w:val="aff8"/>
      </w:rPr>
    </w:pPr>
    <w:r>
      <w:fldChar w:fldCharType="begin"/>
    </w:r>
    <w:r w:rsidR="004E1434">
      <w:rPr>
        <w:rStyle w:val="aff8"/>
      </w:rPr>
      <w:instrText xml:space="preserve">PAGE  </w:instrText>
    </w:r>
    <w:r>
      <w:fldChar w:fldCharType="separate"/>
    </w:r>
    <w:r w:rsidR="008A4CD5">
      <w:rPr>
        <w:rStyle w:val="aff8"/>
        <w:noProof/>
      </w:rPr>
      <w:t>268</w:t>
    </w:r>
    <w:r>
      <w:fldChar w:fldCharType="end"/>
    </w:r>
  </w:p>
  <w:p w:rsidR="004E1434" w:rsidRDefault="004E1434">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3915" w:rsidRDefault="00813915" w:rsidP="00B55BD9">
      <w:r>
        <w:separator/>
      </w:r>
    </w:p>
  </w:footnote>
  <w:footnote w:type="continuationSeparator" w:id="1">
    <w:p w:rsidR="00813915" w:rsidRDefault="00813915" w:rsidP="00B55B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434" w:rsidRDefault="004E1434">
    <w:pPr>
      <w:pStyle w:val="af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434" w:rsidRDefault="004E1434">
    <w:pPr>
      <w:pStyle w:val="afa"/>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434" w:rsidRDefault="004E1434">
    <w:pPr>
      <w:pStyle w:val="afa"/>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434" w:rsidRDefault="004E1434">
    <w:pPr>
      <w:pStyle w:val="af8"/>
      <w:tabs>
        <w:tab w:val="clear" w:pos="4140"/>
        <w:tab w:val="clear" w:pos="8300"/>
        <w:tab w:val="center" w:pos="4153"/>
        <w:tab w:val="right" w:pos="8306"/>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434" w:rsidRDefault="004E1434">
    <w:pPr>
      <w:pStyle w:val="af8"/>
      <w:tabs>
        <w:tab w:val="clear" w:pos="4140"/>
        <w:tab w:val="clear" w:pos="8300"/>
        <w:tab w:val="center" w:pos="4153"/>
        <w:tab w:val="right"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141B01"/>
    <w:multiLevelType w:val="singleLevel"/>
    <w:tmpl w:val="91141B01"/>
    <w:lvl w:ilvl="0">
      <w:start w:val="1"/>
      <w:numFmt w:val="decimal"/>
      <w:suff w:val="space"/>
      <w:lvlText w:val="%1."/>
      <w:lvlJc w:val="left"/>
    </w:lvl>
  </w:abstractNum>
  <w:abstractNum w:abstractNumId="1">
    <w:nsid w:val="927FEB03"/>
    <w:multiLevelType w:val="singleLevel"/>
    <w:tmpl w:val="927FEB03"/>
    <w:lvl w:ilvl="0">
      <w:start w:val="1"/>
      <w:numFmt w:val="decimal"/>
      <w:lvlText w:val="%1."/>
      <w:lvlJc w:val="left"/>
      <w:pPr>
        <w:tabs>
          <w:tab w:val="left" w:pos="312"/>
        </w:tabs>
      </w:pPr>
    </w:lvl>
  </w:abstractNum>
  <w:abstractNum w:abstractNumId="2">
    <w:nsid w:val="99277FC5"/>
    <w:multiLevelType w:val="singleLevel"/>
    <w:tmpl w:val="99277FC5"/>
    <w:lvl w:ilvl="0">
      <w:start w:val="1"/>
      <w:numFmt w:val="decimal"/>
      <w:suff w:val="space"/>
      <w:lvlText w:val="%1."/>
      <w:lvlJc w:val="left"/>
    </w:lvl>
  </w:abstractNum>
  <w:abstractNum w:abstractNumId="3">
    <w:nsid w:val="9972097B"/>
    <w:multiLevelType w:val="singleLevel"/>
    <w:tmpl w:val="9972097B"/>
    <w:lvl w:ilvl="0">
      <w:start w:val="1"/>
      <w:numFmt w:val="decimal"/>
      <w:suff w:val="space"/>
      <w:lvlText w:val="%1."/>
      <w:lvlJc w:val="left"/>
    </w:lvl>
  </w:abstractNum>
  <w:abstractNum w:abstractNumId="4">
    <w:nsid w:val="A285EE12"/>
    <w:multiLevelType w:val="singleLevel"/>
    <w:tmpl w:val="A285EE12"/>
    <w:lvl w:ilvl="0">
      <w:start w:val="1"/>
      <w:numFmt w:val="decimal"/>
      <w:suff w:val="space"/>
      <w:lvlText w:val="%1."/>
      <w:lvlJc w:val="left"/>
    </w:lvl>
  </w:abstractNum>
  <w:abstractNum w:abstractNumId="5">
    <w:nsid w:val="B17D2E4E"/>
    <w:multiLevelType w:val="singleLevel"/>
    <w:tmpl w:val="B17D2E4E"/>
    <w:lvl w:ilvl="0">
      <w:start w:val="1"/>
      <w:numFmt w:val="decimal"/>
      <w:suff w:val="space"/>
      <w:lvlText w:val="%1."/>
      <w:lvlJc w:val="left"/>
    </w:lvl>
  </w:abstractNum>
  <w:abstractNum w:abstractNumId="6">
    <w:nsid w:val="B707BF3E"/>
    <w:multiLevelType w:val="singleLevel"/>
    <w:tmpl w:val="B707BF3E"/>
    <w:lvl w:ilvl="0">
      <w:start w:val="2"/>
      <w:numFmt w:val="decimal"/>
      <w:lvlText w:val="%1."/>
      <w:lvlJc w:val="left"/>
      <w:pPr>
        <w:tabs>
          <w:tab w:val="left" w:pos="312"/>
        </w:tabs>
        <w:ind w:left="720" w:firstLine="0"/>
      </w:pPr>
    </w:lvl>
  </w:abstractNum>
  <w:abstractNum w:abstractNumId="7">
    <w:nsid w:val="BF0F2A81"/>
    <w:multiLevelType w:val="singleLevel"/>
    <w:tmpl w:val="BF0F2A81"/>
    <w:lvl w:ilvl="0">
      <w:start w:val="1"/>
      <w:numFmt w:val="decimal"/>
      <w:suff w:val="space"/>
      <w:lvlText w:val="%1."/>
      <w:lvlJc w:val="left"/>
    </w:lvl>
  </w:abstractNum>
  <w:abstractNum w:abstractNumId="8">
    <w:nsid w:val="CB81FE16"/>
    <w:multiLevelType w:val="singleLevel"/>
    <w:tmpl w:val="CB81FE16"/>
    <w:lvl w:ilvl="0">
      <w:start w:val="1"/>
      <w:numFmt w:val="decimal"/>
      <w:suff w:val="space"/>
      <w:lvlText w:val="%1."/>
      <w:lvlJc w:val="left"/>
    </w:lvl>
  </w:abstractNum>
  <w:abstractNum w:abstractNumId="9">
    <w:nsid w:val="CC7F04EC"/>
    <w:multiLevelType w:val="singleLevel"/>
    <w:tmpl w:val="CC7F04EC"/>
    <w:lvl w:ilvl="0">
      <w:start w:val="1"/>
      <w:numFmt w:val="decimal"/>
      <w:suff w:val="space"/>
      <w:lvlText w:val="%1."/>
      <w:lvlJc w:val="left"/>
    </w:lvl>
  </w:abstractNum>
  <w:abstractNum w:abstractNumId="10">
    <w:nsid w:val="CD6CE4E0"/>
    <w:multiLevelType w:val="singleLevel"/>
    <w:tmpl w:val="CD6CE4E0"/>
    <w:lvl w:ilvl="0">
      <w:start w:val="1"/>
      <w:numFmt w:val="decimal"/>
      <w:suff w:val="space"/>
      <w:lvlText w:val="%1."/>
      <w:lvlJc w:val="left"/>
    </w:lvl>
  </w:abstractNum>
  <w:abstractNum w:abstractNumId="11">
    <w:nsid w:val="D406A2E3"/>
    <w:multiLevelType w:val="singleLevel"/>
    <w:tmpl w:val="D406A2E3"/>
    <w:lvl w:ilvl="0">
      <w:start w:val="1"/>
      <w:numFmt w:val="decimal"/>
      <w:suff w:val="space"/>
      <w:lvlText w:val="%1."/>
      <w:lvlJc w:val="left"/>
    </w:lvl>
  </w:abstractNum>
  <w:abstractNum w:abstractNumId="12">
    <w:nsid w:val="D5C640E5"/>
    <w:multiLevelType w:val="singleLevel"/>
    <w:tmpl w:val="D5C640E5"/>
    <w:lvl w:ilvl="0">
      <w:start w:val="1"/>
      <w:numFmt w:val="decimal"/>
      <w:suff w:val="space"/>
      <w:lvlText w:val="%1."/>
      <w:lvlJc w:val="left"/>
    </w:lvl>
  </w:abstractNum>
  <w:abstractNum w:abstractNumId="13">
    <w:nsid w:val="E1520A1F"/>
    <w:multiLevelType w:val="singleLevel"/>
    <w:tmpl w:val="E1520A1F"/>
    <w:lvl w:ilvl="0">
      <w:start w:val="1"/>
      <w:numFmt w:val="decimal"/>
      <w:suff w:val="space"/>
      <w:lvlText w:val="%1."/>
      <w:lvlJc w:val="left"/>
    </w:lvl>
  </w:abstractNum>
  <w:abstractNum w:abstractNumId="14">
    <w:nsid w:val="FC9489EA"/>
    <w:multiLevelType w:val="singleLevel"/>
    <w:tmpl w:val="FC9489EA"/>
    <w:lvl w:ilvl="0">
      <w:start w:val="1"/>
      <w:numFmt w:val="decimal"/>
      <w:suff w:val="space"/>
      <w:lvlText w:val="%1."/>
      <w:lvlJc w:val="left"/>
    </w:lvl>
  </w:abstractNum>
  <w:abstractNum w:abstractNumId="15">
    <w:nsid w:val="00000006"/>
    <w:multiLevelType w:val="singleLevel"/>
    <w:tmpl w:val="00000006"/>
    <w:lvl w:ilvl="0">
      <w:start w:val="1"/>
      <w:numFmt w:val="decimal"/>
      <w:suff w:val="space"/>
      <w:lvlText w:val="%1."/>
      <w:lvlJc w:val="left"/>
    </w:lvl>
  </w:abstractNum>
  <w:abstractNum w:abstractNumId="16">
    <w:nsid w:val="0178129D"/>
    <w:multiLevelType w:val="multilevel"/>
    <w:tmpl w:val="0178129D"/>
    <w:lvl w:ilvl="0">
      <w:start w:val="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03961CBF"/>
    <w:multiLevelType w:val="singleLevel"/>
    <w:tmpl w:val="03961CBF"/>
    <w:lvl w:ilvl="0">
      <w:start w:val="1"/>
      <w:numFmt w:val="decimal"/>
      <w:suff w:val="space"/>
      <w:lvlText w:val="%1."/>
      <w:lvlJc w:val="left"/>
    </w:lvl>
  </w:abstractNum>
  <w:abstractNum w:abstractNumId="18">
    <w:nsid w:val="03B84D8D"/>
    <w:multiLevelType w:val="multilevel"/>
    <w:tmpl w:val="03B84D8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0784E429"/>
    <w:multiLevelType w:val="singleLevel"/>
    <w:tmpl w:val="0784E429"/>
    <w:lvl w:ilvl="0">
      <w:start w:val="1"/>
      <w:numFmt w:val="decimal"/>
      <w:suff w:val="space"/>
      <w:lvlText w:val="%1."/>
      <w:lvlJc w:val="left"/>
    </w:lvl>
  </w:abstractNum>
  <w:abstractNum w:abstractNumId="20">
    <w:nsid w:val="0AA607EF"/>
    <w:multiLevelType w:val="singleLevel"/>
    <w:tmpl w:val="0AA607EF"/>
    <w:lvl w:ilvl="0">
      <w:start w:val="1"/>
      <w:numFmt w:val="decimal"/>
      <w:suff w:val="space"/>
      <w:lvlText w:val="%1."/>
      <w:lvlJc w:val="left"/>
    </w:lvl>
  </w:abstractNum>
  <w:abstractNum w:abstractNumId="21">
    <w:nsid w:val="0DB5F27D"/>
    <w:multiLevelType w:val="singleLevel"/>
    <w:tmpl w:val="0DB5F27D"/>
    <w:lvl w:ilvl="0">
      <w:start w:val="1"/>
      <w:numFmt w:val="decimal"/>
      <w:suff w:val="space"/>
      <w:lvlText w:val="%1."/>
      <w:lvlJc w:val="left"/>
    </w:lvl>
  </w:abstractNum>
  <w:abstractNum w:abstractNumId="22">
    <w:nsid w:val="1096B455"/>
    <w:multiLevelType w:val="singleLevel"/>
    <w:tmpl w:val="1096B455"/>
    <w:lvl w:ilvl="0">
      <w:start w:val="1"/>
      <w:numFmt w:val="decimal"/>
      <w:suff w:val="space"/>
      <w:lvlText w:val="%1."/>
      <w:lvlJc w:val="left"/>
    </w:lvl>
  </w:abstractNum>
  <w:abstractNum w:abstractNumId="23">
    <w:nsid w:val="1140F3BF"/>
    <w:multiLevelType w:val="singleLevel"/>
    <w:tmpl w:val="1140F3BF"/>
    <w:lvl w:ilvl="0">
      <w:start w:val="1"/>
      <w:numFmt w:val="decimal"/>
      <w:suff w:val="space"/>
      <w:lvlText w:val="%1."/>
      <w:lvlJc w:val="left"/>
    </w:lvl>
  </w:abstractNum>
  <w:abstractNum w:abstractNumId="24">
    <w:nsid w:val="12876EA0"/>
    <w:multiLevelType w:val="multilevel"/>
    <w:tmpl w:val="12876EA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1492553B"/>
    <w:multiLevelType w:val="multilevel"/>
    <w:tmpl w:val="1492553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1D2C51B2"/>
    <w:multiLevelType w:val="multilevel"/>
    <w:tmpl w:val="1D2C51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257C7733"/>
    <w:multiLevelType w:val="singleLevel"/>
    <w:tmpl w:val="257C7733"/>
    <w:lvl w:ilvl="0">
      <w:start w:val="1"/>
      <w:numFmt w:val="decimal"/>
      <w:suff w:val="space"/>
      <w:lvlText w:val="%1."/>
      <w:lvlJc w:val="left"/>
    </w:lvl>
  </w:abstractNum>
  <w:abstractNum w:abstractNumId="28">
    <w:nsid w:val="2611A575"/>
    <w:multiLevelType w:val="singleLevel"/>
    <w:tmpl w:val="2611A575"/>
    <w:lvl w:ilvl="0">
      <w:start w:val="1"/>
      <w:numFmt w:val="decimal"/>
      <w:suff w:val="space"/>
      <w:lvlText w:val="%1."/>
      <w:lvlJc w:val="left"/>
    </w:lvl>
  </w:abstractNum>
  <w:abstractNum w:abstractNumId="29">
    <w:nsid w:val="2734E008"/>
    <w:multiLevelType w:val="singleLevel"/>
    <w:tmpl w:val="2734E008"/>
    <w:lvl w:ilvl="0">
      <w:start w:val="1"/>
      <w:numFmt w:val="decimal"/>
      <w:suff w:val="space"/>
      <w:lvlText w:val="%1."/>
      <w:lvlJc w:val="left"/>
    </w:lvl>
  </w:abstractNum>
  <w:abstractNum w:abstractNumId="30">
    <w:nsid w:val="275E085D"/>
    <w:multiLevelType w:val="multilevel"/>
    <w:tmpl w:val="275E08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2C60D711"/>
    <w:multiLevelType w:val="singleLevel"/>
    <w:tmpl w:val="2C60D711"/>
    <w:lvl w:ilvl="0">
      <w:start w:val="1"/>
      <w:numFmt w:val="decimal"/>
      <w:suff w:val="space"/>
      <w:lvlText w:val="%1."/>
      <w:lvlJc w:val="left"/>
    </w:lvl>
  </w:abstractNum>
  <w:abstractNum w:abstractNumId="32">
    <w:nsid w:val="2CA15D20"/>
    <w:multiLevelType w:val="multilevel"/>
    <w:tmpl w:val="2CA15D2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2D11E2D8"/>
    <w:multiLevelType w:val="singleLevel"/>
    <w:tmpl w:val="2D11E2D8"/>
    <w:lvl w:ilvl="0">
      <w:start w:val="1"/>
      <w:numFmt w:val="decimal"/>
      <w:suff w:val="space"/>
      <w:lvlText w:val="%1."/>
      <w:lvlJc w:val="left"/>
    </w:lvl>
  </w:abstractNum>
  <w:abstractNum w:abstractNumId="34">
    <w:nsid w:val="353B49A6"/>
    <w:multiLevelType w:val="multilevel"/>
    <w:tmpl w:val="353B49A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36005609"/>
    <w:multiLevelType w:val="multilevel"/>
    <w:tmpl w:val="3600560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380C8E2C"/>
    <w:multiLevelType w:val="singleLevel"/>
    <w:tmpl w:val="380C8E2C"/>
    <w:lvl w:ilvl="0">
      <w:start w:val="1"/>
      <w:numFmt w:val="decimal"/>
      <w:suff w:val="space"/>
      <w:lvlText w:val="%1."/>
      <w:lvlJc w:val="left"/>
    </w:lvl>
  </w:abstractNum>
  <w:abstractNum w:abstractNumId="37">
    <w:nsid w:val="3AA33DB7"/>
    <w:multiLevelType w:val="multilevel"/>
    <w:tmpl w:val="3AA33DB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3C52444F"/>
    <w:multiLevelType w:val="multilevel"/>
    <w:tmpl w:val="3C52444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3DD54E77"/>
    <w:multiLevelType w:val="multilevel"/>
    <w:tmpl w:val="3DD54E7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3FB657CC"/>
    <w:multiLevelType w:val="multilevel"/>
    <w:tmpl w:val="3FB657C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49E72DBF"/>
    <w:multiLevelType w:val="singleLevel"/>
    <w:tmpl w:val="49E72DBF"/>
    <w:lvl w:ilvl="0">
      <w:start w:val="1"/>
      <w:numFmt w:val="decimal"/>
      <w:suff w:val="space"/>
      <w:lvlText w:val="%1."/>
      <w:lvlJc w:val="left"/>
    </w:lvl>
  </w:abstractNum>
  <w:abstractNum w:abstractNumId="42">
    <w:nsid w:val="4ABA0404"/>
    <w:multiLevelType w:val="multilevel"/>
    <w:tmpl w:val="4ABA040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56B35E45"/>
    <w:multiLevelType w:val="multilevel"/>
    <w:tmpl w:val="56B35E4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590B41B5"/>
    <w:multiLevelType w:val="multilevel"/>
    <w:tmpl w:val="590B41B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62687BB6"/>
    <w:multiLevelType w:val="multilevel"/>
    <w:tmpl w:val="62687BB6"/>
    <w:lvl w:ilvl="0">
      <w:start w:val="1"/>
      <w:numFmt w:val="decimal"/>
      <w:pStyle w:val="a"/>
      <w:lvlText w:val="附件%1"/>
      <w:lvlJc w:val="left"/>
      <w:pPr>
        <w:ind w:left="3681" w:hanging="420"/>
      </w:pPr>
      <w:rPr>
        <w:sz w:val="30"/>
        <w:szCs w:val="30"/>
      </w:rPr>
    </w:lvl>
    <w:lvl w:ilvl="1">
      <w:start w:val="1"/>
      <w:numFmt w:val="lowerLetter"/>
      <w:lvlText w:val="%2)"/>
      <w:lvlJc w:val="left"/>
      <w:pPr>
        <w:ind w:left="983" w:hanging="420"/>
      </w:pPr>
    </w:lvl>
    <w:lvl w:ilvl="2">
      <w:start w:val="1"/>
      <w:numFmt w:val="lowerRoman"/>
      <w:lvlText w:val="%3."/>
      <w:lvlJc w:val="right"/>
      <w:pPr>
        <w:ind w:left="1403" w:hanging="420"/>
      </w:pPr>
    </w:lvl>
    <w:lvl w:ilvl="3">
      <w:start w:val="1"/>
      <w:numFmt w:val="decimal"/>
      <w:lvlText w:val="%4."/>
      <w:lvlJc w:val="left"/>
      <w:pPr>
        <w:ind w:left="1823" w:hanging="420"/>
      </w:pPr>
    </w:lvl>
    <w:lvl w:ilvl="4">
      <w:start w:val="1"/>
      <w:numFmt w:val="lowerLetter"/>
      <w:lvlText w:val="%5)"/>
      <w:lvlJc w:val="left"/>
      <w:pPr>
        <w:ind w:left="2243" w:hanging="420"/>
      </w:pPr>
    </w:lvl>
    <w:lvl w:ilvl="5">
      <w:start w:val="1"/>
      <w:numFmt w:val="lowerRoman"/>
      <w:lvlText w:val="%6."/>
      <w:lvlJc w:val="right"/>
      <w:pPr>
        <w:ind w:left="2663" w:hanging="420"/>
      </w:pPr>
    </w:lvl>
    <w:lvl w:ilvl="6">
      <w:start w:val="1"/>
      <w:numFmt w:val="decimal"/>
      <w:lvlText w:val="%7."/>
      <w:lvlJc w:val="left"/>
      <w:pPr>
        <w:ind w:left="3083" w:hanging="420"/>
      </w:pPr>
    </w:lvl>
    <w:lvl w:ilvl="7">
      <w:start w:val="1"/>
      <w:numFmt w:val="lowerLetter"/>
      <w:lvlText w:val="%8)"/>
      <w:lvlJc w:val="left"/>
      <w:pPr>
        <w:ind w:left="3503" w:hanging="420"/>
      </w:pPr>
    </w:lvl>
    <w:lvl w:ilvl="8">
      <w:start w:val="1"/>
      <w:numFmt w:val="lowerRoman"/>
      <w:lvlText w:val="%9."/>
      <w:lvlJc w:val="right"/>
      <w:pPr>
        <w:ind w:left="3923" w:hanging="420"/>
      </w:pPr>
    </w:lvl>
  </w:abstractNum>
  <w:abstractNum w:abstractNumId="46">
    <w:nsid w:val="62DC54CD"/>
    <w:multiLevelType w:val="multilevel"/>
    <w:tmpl w:val="62DC54C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660AF0AA"/>
    <w:multiLevelType w:val="singleLevel"/>
    <w:tmpl w:val="660AF0AA"/>
    <w:lvl w:ilvl="0">
      <w:start w:val="1"/>
      <w:numFmt w:val="decimal"/>
      <w:suff w:val="space"/>
      <w:lvlText w:val="%1."/>
      <w:lvlJc w:val="left"/>
    </w:lvl>
  </w:abstractNum>
  <w:abstractNum w:abstractNumId="48">
    <w:nsid w:val="67A67A4B"/>
    <w:multiLevelType w:val="singleLevel"/>
    <w:tmpl w:val="67A67A4B"/>
    <w:lvl w:ilvl="0">
      <w:start w:val="5"/>
      <w:numFmt w:val="chineseCounting"/>
      <w:suff w:val="space"/>
      <w:lvlText w:val="第%1章"/>
      <w:lvlJc w:val="left"/>
      <w:rPr>
        <w:rFonts w:hint="eastAsia"/>
        <w:lang w:val="en-US"/>
      </w:rPr>
    </w:lvl>
  </w:abstractNum>
  <w:abstractNum w:abstractNumId="49">
    <w:nsid w:val="683505BB"/>
    <w:multiLevelType w:val="multilevel"/>
    <w:tmpl w:val="683505B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68402221"/>
    <w:multiLevelType w:val="multilevel"/>
    <w:tmpl w:val="6840222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nsid w:val="69F10F62"/>
    <w:multiLevelType w:val="multilevel"/>
    <w:tmpl w:val="69F10F6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nsid w:val="6DDF557B"/>
    <w:multiLevelType w:val="multilevel"/>
    <w:tmpl w:val="6DDF55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nsid w:val="6E575BA2"/>
    <w:multiLevelType w:val="singleLevel"/>
    <w:tmpl w:val="6E575BA2"/>
    <w:lvl w:ilvl="0">
      <w:start w:val="1"/>
      <w:numFmt w:val="decimal"/>
      <w:suff w:val="space"/>
      <w:lvlText w:val="%1."/>
      <w:lvlJc w:val="left"/>
    </w:lvl>
  </w:abstractNum>
  <w:abstractNum w:abstractNumId="54">
    <w:nsid w:val="6EA04FCC"/>
    <w:multiLevelType w:val="multilevel"/>
    <w:tmpl w:val="6EA04FC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6F8D0EBA"/>
    <w:multiLevelType w:val="singleLevel"/>
    <w:tmpl w:val="6F8D0EBA"/>
    <w:lvl w:ilvl="0">
      <w:start w:val="1"/>
      <w:numFmt w:val="decimal"/>
      <w:suff w:val="space"/>
      <w:lvlText w:val="%1."/>
      <w:lvlJc w:val="left"/>
    </w:lvl>
  </w:abstractNum>
  <w:abstractNum w:abstractNumId="56">
    <w:nsid w:val="70F835BD"/>
    <w:multiLevelType w:val="multilevel"/>
    <w:tmpl w:val="70F835B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nsid w:val="7237001A"/>
    <w:multiLevelType w:val="multilevel"/>
    <w:tmpl w:val="723700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nsid w:val="755C2B7C"/>
    <w:multiLevelType w:val="singleLevel"/>
    <w:tmpl w:val="755C2B7C"/>
    <w:lvl w:ilvl="0">
      <w:start w:val="1"/>
      <w:numFmt w:val="decimal"/>
      <w:suff w:val="space"/>
      <w:lvlText w:val="%1."/>
      <w:lvlJc w:val="left"/>
    </w:lvl>
  </w:abstractNum>
  <w:abstractNum w:abstractNumId="59">
    <w:nsid w:val="770C59A7"/>
    <w:multiLevelType w:val="multilevel"/>
    <w:tmpl w:val="770C59A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nsid w:val="7772171B"/>
    <w:multiLevelType w:val="multilevel"/>
    <w:tmpl w:val="7772171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nsid w:val="77F81DBE"/>
    <w:multiLevelType w:val="singleLevel"/>
    <w:tmpl w:val="77F81DBE"/>
    <w:lvl w:ilvl="0">
      <w:start w:val="1"/>
      <w:numFmt w:val="decimal"/>
      <w:suff w:val="nothing"/>
      <w:lvlText w:val="（%1）"/>
      <w:lvlJc w:val="left"/>
    </w:lvl>
  </w:abstractNum>
  <w:abstractNum w:abstractNumId="62">
    <w:nsid w:val="783E2486"/>
    <w:multiLevelType w:val="multilevel"/>
    <w:tmpl w:val="783E248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nsid w:val="7CE7BBA7"/>
    <w:multiLevelType w:val="singleLevel"/>
    <w:tmpl w:val="7CE7BBA7"/>
    <w:lvl w:ilvl="0">
      <w:start w:val="1"/>
      <w:numFmt w:val="decimal"/>
      <w:suff w:val="nothing"/>
      <w:lvlText w:val="（%1）"/>
      <w:lvlJc w:val="left"/>
    </w:lvl>
  </w:abstractNum>
  <w:num w:numId="1">
    <w:abstractNumId w:val="45"/>
  </w:num>
  <w:num w:numId="2">
    <w:abstractNumId w:val="63"/>
  </w:num>
  <w:num w:numId="3">
    <w:abstractNumId w:val="61"/>
  </w:num>
  <w:num w:numId="4">
    <w:abstractNumId w:val="6"/>
  </w:num>
  <w:num w:numId="5">
    <w:abstractNumId w:val="48"/>
  </w:num>
  <w:num w:numId="6">
    <w:abstractNumId w:val="20"/>
  </w:num>
  <w:num w:numId="7">
    <w:abstractNumId w:val="4"/>
  </w:num>
  <w:num w:numId="8">
    <w:abstractNumId w:val="9"/>
  </w:num>
  <w:num w:numId="9">
    <w:abstractNumId w:val="17"/>
  </w:num>
  <w:num w:numId="10">
    <w:abstractNumId w:val="7"/>
  </w:num>
  <w:num w:numId="11">
    <w:abstractNumId w:val="16"/>
  </w:num>
  <w:num w:numId="12">
    <w:abstractNumId w:val="36"/>
  </w:num>
  <w:num w:numId="13">
    <w:abstractNumId w:val="59"/>
  </w:num>
  <w:num w:numId="14">
    <w:abstractNumId w:val="3"/>
  </w:num>
  <w:num w:numId="15">
    <w:abstractNumId w:val="33"/>
  </w:num>
  <w:num w:numId="16">
    <w:abstractNumId w:val="11"/>
  </w:num>
  <w:num w:numId="17">
    <w:abstractNumId w:val="5"/>
  </w:num>
  <w:num w:numId="18">
    <w:abstractNumId w:val="22"/>
  </w:num>
  <w:num w:numId="19">
    <w:abstractNumId w:val="0"/>
  </w:num>
  <w:num w:numId="20">
    <w:abstractNumId w:val="58"/>
  </w:num>
  <w:num w:numId="21">
    <w:abstractNumId w:val="10"/>
  </w:num>
  <w:num w:numId="22">
    <w:abstractNumId w:val="53"/>
  </w:num>
  <w:num w:numId="23">
    <w:abstractNumId w:val="21"/>
  </w:num>
  <w:num w:numId="24">
    <w:abstractNumId w:val="2"/>
  </w:num>
  <w:num w:numId="25">
    <w:abstractNumId w:val="41"/>
  </w:num>
  <w:num w:numId="26">
    <w:abstractNumId w:val="14"/>
  </w:num>
  <w:num w:numId="27">
    <w:abstractNumId w:val="29"/>
  </w:num>
  <w:num w:numId="28">
    <w:abstractNumId w:val="47"/>
  </w:num>
  <w:num w:numId="29">
    <w:abstractNumId w:val="12"/>
  </w:num>
  <w:num w:numId="30">
    <w:abstractNumId w:val="8"/>
  </w:num>
  <w:num w:numId="31">
    <w:abstractNumId w:val="23"/>
  </w:num>
  <w:num w:numId="32">
    <w:abstractNumId w:val="31"/>
  </w:num>
  <w:num w:numId="33">
    <w:abstractNumId w:val="55"/>
  </w:num>
  <w:num w:numId="34">
    <w:abstractNumId w:val="19"/>
  </w:num>
  <w:num w:numId="35">
    <w:abstractNumId w:val="13"/>
  </w:num>
  <w:num w:numId="36">
    <w:abstractNumId w:val="42"/>
  </w:num>
  <w:num w:numId="37">
    <w:abstractNumId w:val="27"/>
  </w:num>
  <w:num w:numId="38">
    <w:abstractNumId w:val="1"/>
  </w:num>
  <w:num w:numId="39">
    <w:abstractNumId w:val="28"/>
  </w:num>
  <w:num w:numId="40">
    <w:abstractNumId w:val="44"/>
  </w:num>
  <w:num w:numId="41">
    <w:abstractNumId w:val="26"/>
  </w:num>
  <w:num w:numId="42">
    <w:abstractNumId w:val="57"/>
  </w:num>
  <w:num w:numId="43">
    <w:abstractNumId w:val="34"/>
  </w:num>
  <w:num w:numId="44">
    <w:abstractNumId w:val="25"/>
  </w:num>
  <w:num w:numId="45">
    <w:abstractNumId w:val="32"/>
  </w:num>
  <w:num w:numId="46">
    <w:abstractNumId w:val="18"/>
  </w:num>
  <w:num w:numId="47">
    <w:abstractNumId w:val="30"/>
  </w:num>
  <w:num w:numId="48">
    <w:abstractNumId w:val="38"/>
  </w:num>
  <w:num w:numId="49">
    <w:abstractNumId w:val="56"/>
  </w:num>
  <w:num w:numId="50">
    <w:abstractNumId w:val="54"/>
  </w:num>
  <w:num w:numId="51">
    <w:abstractNumId w:val="39"/>
  </w:num>
  <w:num w:numId="52">
    <w:abstractNumId w:val="50"/>
  </w:num>
  <w:num w:numId="53">
    <w:abstractNumId w:val="62"/>
  </w:num>
  <w:num w:numId="54">
    <w:abstractNumId w:val="37"/>
  </w:num>
  <w:num w:numId="55">
    <w:abstractNumId w:val="40"/>
  </w:num>
  <w:num w:numId="56">
    <w:abstractNumId w:val="52"/>
  </w:num>
  <w:num w:numId="57">
    <w:abstractNumId w:val="60"/>
  </w:num>
  <w:num w:numId="58">
    <w:abstractNumId w:val="35"/>
  </w:num>
  <w:num w:numId="59">
    <w:abstractNumId w:val="24"/>
  </w:num>
  <w:num w:numId="60">
    <w:abstractNumId w:val="43"/>
  </w:num>
  <w:num w:numId="61">
    <w:abstractNumId w:val="49"/>
  </w:num>
  <w:num w:numId="62">
    <w:abstractNumId w:val="51"/>
  </w:num>
  <w:num w:numId="63">
    <w:abstractNumId w:val="46"/>
  </w:num>
  <w:num w:numId="64">
    <w:abstractNumId w:val="15"/>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  深深深">
    <w15:presenceInfo w15:providerId="WPS Office" w15:userId="148090063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embedTrueTypeFonts/>
  <w:bordersDoNotSurroundHeader/>
  <w:bordersDoNotSurroundFooter/>
  <w:hideSpellingErrors/>
  <w:defaultTabStop w:val="420"/>
  <w:drawingGridVerticalSpacing w:val="156"/>
  <w:doNotShadeFormData/>
  <w:noPunctuationKerning/>
  <w:characterSpacingControl w:val="compressPunctuation"/>
  <w:doNotValidateAgainstSchema/>
  <w:doNotDemarcateInvalidXml/>
  <w:hdrShapeDefaults>
    <o:shapedefaults v:ext="edit" spidmax="27650"/>
    <o:shapelayout v:ext="edit">
      <o:idmap v:ext="edit" data="2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ZDA3ZDQwMmNiOWFlYzZjYTcwOWJiZGQ0YTA5ODBmZGUifQ=="/>
  </w:docVars>
  <w:rsids>
    <w:rsidRoot w:val="00172A27"/>
    <w:rsid w:val="8096ED9B"/>
    <w:rsid w:val="80BF8ED5"/>
    <w:rsid w:val="80CB516C"/>
    <w:rsid w:val="8117D176"/>
    <w:rsid w:val="8119B96D"/>
    <w:rsid w:val="814C34A9"/>
    <w:rsid w:val="815972E9"/>
    <w:rsid w:val="8178E26E"/>
    <w:rsid w:val="81B6C5AD"/>
    <w:rsid w:val="81D3A6E9"/>
    <w:rsid w:val="82369115"/>
    <w:rsid w:val="824A57E2"/>
    <w:rsid w:val="82651A02"/>
    <w:rsid w:val="8280DC66"/>
    <w:rsid w:val="8283D6D9"/>
    <w:rsid w:val="82BF870A"/>
    <w:rsid w:val="82C14D4F"/>
    <w:rsid w:val="8318ED28"/>
    <w:rsid w:val="832034EB"/>
    <w:rsid w:val="83334864"/>
    <w:rsid w:val="834F3146"/>
    <w:rsid w:val="835FB7B5"/>
    <w:rsid w:val="83E8F8E9"/>
    <w:rsid w:val="84023958"/>
    <w:rsid w:val="841675EE"/>
    <w:rsid w:val="8427C3D6"/>
    <w:rsid w:val="842A5F37"/>
    <w:rsid w:val="8467A7DF"/>
    <w:rsid w:val="8472C7AA"/>
    <w:rsid w:val="847572A6"/>
    <w:rsid w:val="847F3820"/>
    <w:rsid w:val="848D73C0"/>
    <w:rsid w:val="84B5740D"/>
    <w:rsid w:val="854DC839"/>
    <w:rsid w:val="85670D37"/>
    <w:rsid w:val="8571707D"/>
    <w:rsid w:val="858F1F94"/>
    <w:rsid w:val="85907329"/>
    <w:rsid w:val="85A4967C"/>
    <w:rsid w:val="85A8BE9B"/>
    <w:rsid w:val="85E324C7"/>
    <w:rsid w:val="85E61276"/>
    <w:rsid w:val="85EC6C92"/>
    <w:rsid w:val="8606C941"/>
    <w:rsid w:val="865988D2"/>
    <w:rsid w:val="868AA186"/>
    <w:rsid w:val="8690C90B"/>
    <w:rsid w:val="86ABF282"/>
    <w:rsid w:val="86B9C68B"/>
    <w:rsid w:val="8718ED9C"/>
    <w:rsid w:val="871F3990"/>
    <w:rsid w:val="8721FD3F"/>
    <w:rsid w:val="872D0789"/>
    <w:rsid w:val="8760AB4D"/>
    <w:rsid w:val="877C9BA1"/>
    <w:rsid w:val="87C2C740"/>
    <w:rsid w:val="87C642AC"/>
    <w:rsid w:val="87CB152E"/>
    <w:rsid w:val="87F93413"/>
    <w:rsid w:val="87FCD46C"/>
    <w:rsid w:val="88473F34"/>
    <w:rsid w:val="88495317"/>
    <w:rsid w:val="8873655F"/>
    <w:rsid w:val="888AF9DF"/>
    <w:rsid w:val="888ED833"/>
    <w:rsid w:val="88929860"/>
    <w:rsid w:val="88BC3562"/>
    <w:rsid w:val="88C79488"/>
    <w:rsid w:val="890FA322"/>
    <w:rsid w:val="8915EBE7"/>
    <w:rsid w:val="891C7869"/>
    <w:rsid w:val="896177EC"/>
    <w:rsid w:val="89C16BE5"/>
    <w:rsid w:val="89DE37CF"/>
    <w:rsid w:val="89F948E8"/>
    <w:rsid w:val="8A1730BC"/>
    <w:rsid w:val="8A3EAC43"/>
    <w:rsid w:val="8A68A834"/>
    <w:rsid w:val="8A6DB871"/>
    <w:rsid w:val="8A7A0E7B"/>
    <w:rsid w:val="8A818996"/>
    <w:rsid w:val="8A92005A"/>
    <w:rsid w:val="8AA2AB4E"/>
    <w:rsid w:val="8AC05DDF"/>
    <w:rsid w:val="8AC56BD9"/>
    <w:rsid w:val="8ADBD464"/>
    <w:rsid w:val="8AFDFD9C"/>
    <w:rsid w:val="8B1FAE15"/>
    <w:rsid w:val="8B3C26E9"/>
    <w:rsid w:val="8B3F5FF5"/>
    <w:rsid w:val="8B40848F"/>
    <w:rsid w:val="8B48DBF4"/>
    <w:rsid w:val="8B87C7C1"/>
    <w:rsid w:val="8BC31DC3"/>
    <w:rsid w:val="8BD2CE33"/>
    <w:rsid w:val="8C20E788"/>
    <w:rsid w:val="8C33FAAE"/>
    <w:rsid w:val="8C4AB527"/>
    <w:rsid w:val="8C8C43E2"/>
    <w:rsid w:val="8CB6E319"/>
    <w:rsid w:val="8CBF08B4"/>
    <w:rsid w:val="8CE43BDA"/>
    <w:rsid w:val="8D3101B1"/>
    <w:rsid w:val="8D3CA1FC"/>
    <w:rsid w:val="8D4A008F"/>
    <w:rsid w:val="8D9C987D"/>
    <w:rsid w:val="8DAB0BF2"/>
    <w:rsid w:val="8DB8381C"/>
    <w:rsid w:val="8DC054BC"/>
    <w:rsid w:val="8DC74C74"/>
    <w:rsid w:val="8DE94FDF"/>
    <w:rsid w:val="8E3D2AF7"/>
    <w:rsid w:val="8E78745C"/>
    <w:rsid w:val="8E794A9C"/>
    <w:rsid w:val="8E85A5A3"/>
    <w:rsid w:val="8EB8E21A"/>
    <w:rsid w:val="8EBA1D1C"/>
    <w:rsid w:val="8EC6DF48"/>
    <w:rsid w:val="8ED1E196"/>
    <w:rsid w:val="8F3A7907"/>
    <w:rsid w:val="8F6A8DDE"/>
    <w:rsid w:val="8F937C8E"/>
    <w:rsid w:val="8F977C4A"/>
    <w:rsid w:val="8FA9320B"/>
    <w:rsid w:val="8FEFF949"/>
    <w:rsid w:val="9000E64C"/>
    <w:rsid w:val="9008906D"/>
    <w:rsid w:val="90130467"/>
    <w:rsid w:val="903FE03B"/>
    <w:rsid w:val="9040FBE4"/>
    <w:rsid w:val="90460F34"/>
    <w:rsid w:val="904C8260"/>
    <w:rsid w:val="908E7392"/>
    <w:rsid w:val="9091E6A8"/>
    <w:rsid w:val="90A5A88B"/>
    <w:rsid w:val="90D5C69A"/>
    <w:rsid w:val="90F3C4FF"/>
    <w:rsid w:val="91056CAC"/>
    <w:rsid w:val="9117989A"/>
    <w:rsid w:val="913E37C6"/>
    <w:rsid w:val="916D2F6F"/>
    <w:rsid w:val="917F270E"/>
    <w:rsid w:val="917F5258"/>
    <w:rsid w:val="91997196"/>
    <w:rsid w:val="91BC96B8"/>
    <w:rsid w:val="91BE9486"/>
    <w:rsid w:val="91C686B2"/>
    <w:rsid w:val="91CB8DCC"/>
    <w:rsid w:val="91EAAA65"/>
    <w:rsid w:val="920A3323"/>
    <w:rsid w:val="921CE359"/>
    <w:rsid w:val="922EA65E"/>
    <w:rsid w:val="924C0F4F"/>
    <w:rsid w:val="92A36753"/>
    <w:rsid w:val="92C49D74"/>
    <w:rsid w:val="92F0652D"/>
    <w:rsid w:val="930BEB6E"/>
    <w:rsid w:val="930E788C"/>
    <w:rsid w:val="938229A6"/>
    <w:rsid w:val="9392EDD0"/>
    <w:rsid w:val="93A0CF7C"/>
    <w:rsid w:val="93B3D96C"/>
    <w:rsid w:val="93B5B202"/>
    <w:rsid w:val="9419315D"/>
    <w:rsid w:val="9449B49D"/>
    <w:rsid w:val="945FC448"/>
    <w:rsid w:val="946183CC"/>
    <w:rsid w:val="94665592"/>
    <w:rsid w:val="9487094F"/>
    <w:rsid w:val="948D59D8"/>
    <w:rsid w:val="94FB0B99"/>
    <w:rsid w:val="95076EAD"/>
    <w:rsid w:val="950D52DE"/>
    <w:rsid w:val="9531E2BD"/>
    <w:rsid w:val="95420C65"/>
    <w:rsid w:val="9555DEA8"/>
    <w:rsid w:val="9578A5A5"/>
    <w:rsid w:val="957A3A36"/>
    <w:rsid w:val="95868596"/>
    <w:rsid w:val="958E805F"/>
    <w:rsid w:val="9598EE2C"/>
    <w:rsid w:val="95B6A2DB"/>
    <w:rsid w:val="96444377"/>
    <w:rsid w:val="96EAD47F"/>
    <w:rsid w:val="971CFC4E"/>
    <w:rsid w:val="972D464B"/>
    <w:rsid w:val="9737D532"/>
    <w:rsid w:val="975F8710"/>
    <w:rsid w:val="97B5B3AE"/>
    <w:rsid w:val="97F5B2FF"/>
    <w:rsid w:val="97FA3F68"/>
    <w:rsid w:val="980382F7"/>
    <w:rsid w:val="9804BA2A"/>
    <w:rsid w:val="98743CD1"/>
    <w:rsid w:val="98B81D38"/>
    <w:rsid w:val="98BC4097"/>
    <w:rsid w:val="98CB714E"/>
    <w:rsid w:val="98FD1FD4"/>
    <w:rsid w:val="9904730B"/>
    <w:rsid w:val="99419579"/>
    <w:rsid w:val="996118B7"/>
    <w:rsid w:val="99612E12"/>
    <w:rsid w:val="99682145"/>
    <w:rsid w:val="99859BE7"/>
    <w:rsid w:val="9A10A572"/>
    <w:rsid w:val="9A170F88"/>
    <w:rsid w:val="9A1E2EFF"/>
    <w:rsid w:val="9A4EA9AE"/>
    <w:rsid w:val="9A51331A"/>
    <w:rsid w:val="9A793236"/>
    <w:rsid w:val="9AAA59A8"/>
    <w:rsid w:val="9AABED09"/>
    <w:rsid w:val="9AAD82AB"/>
    <w:rsid w:val="9AB03418"/>
    <w:rsid w:val="9B380155"/>
    <w:rsid w:val="9B3989E9"/>
    <w:rsid w:val="9B3B1B66"/>
    <w:rsid w:val="9B4CD28B"/>
    <w:rsid w:val="9B68DF93"/>
    <w:rsid w:val="9B736869"/>
    <w:rsid w:val="9B74729F"/>
    <w:rsid w:val="9BD73405"/>
    <w:rsid w:val="9CB50883"/>
    <w:rsid w:val="9CB5DB96"/>
    <w:rsid w:val="9CD11B09"/>
    <w:rsid w:val="9D1A816A"/>
    <w:rsid w:val="9D388CE9"/>
    <w:rsid w:val="9D492D68"/>
    <w:rsid w:val="9D65BED6"/>
    <w:rsid w:val="9D65CD91"/>
    <w:rsid w:val="9D7BEA0D"/>
    <w:rsid w:val="9D7D0373"/>
    <w:rsid w:val="9D8FE3F2"/>
    <w:rsid w:val="9DA0CA5D"/>
    <w:rsid w:val="9DC68F18"/>
    <w:rsid w:val="9DF77578"/>
    <w:rsid w:val="9DF90863"/>
    <w:rsid w:val="9DFE711B"/>
    <w:rsid w:val="9E108EDA"/>
    <w:rsid w:val="9E434B94"/>
    <w:rsid w:val="9E67C862"/>
    <w:rsid w:val="9E85F2E4"/>
    <w:rsid w:val="9E8968F1"/>
    <w:rsid w:val="9E95AB06"/>
    <w:rsid w:val="9E9A6461"/>
    <w:rsid w:val="9EA2C77C"/>
    <w:rsid w:val="9EB00DDE"/>
    <w:rsid w:val="9EB57941"/>
    <w:rsid w:val="9EB68C61"/>
    <w:rsid w:val="9EC27850"/>
    <w:rsid w:val="9ED6FC1C"/>
    <w:rsid w:val="9EDD6FAA"/>
    <w:rsid w:val="9EE8D3E4"/>
    <w:rsid w:val="9F06CBA2"/>
    <w:rsid w:val="9F3BC988"/>
    <w:rsid w:val="9F3D3A3F"/>
    <w:rsid w:val="9FBB880F"/>
    <w:rsid w:val="9FCD8591"/>
    <w:rsid w:val="9FD3A281"/>
    <w:rsid w:val="9FE75DDC"/>
    <w:rsid w:val="9FEC7932"/>
    <w:rsid w:val="A0379C24"/>
    <w:rsid w:val="A075E9D9"/>
    <w:rsid w:val="A0DFD14E"/>
    <w:rsid w:val="A0FFC41B"/>
    <w:rsid w:val="A1343BD7"/>
    <w:rsid w:val="A139CD42"/>
    <w:rsid w:val="A13E1157"/>
    <w:rsid w:val="A15C40E7"/>
    <w:rsid w:val="A16FF104"/>
    <w:rsid w:val="A19007EA"/>
    <w:rsid w:val="A19A5BC8"/>
    <w:rsid w:val="A1EC9267"/>
    <w:rsid w:val="A2096E91"/>
    <w:rsid w:val="A20F9F78"/>
    <w:rsid w:val="A21B1C65"/>
    <w:rsid w:val="A222B4FC"/>
    <w:rsid w:val="A2534525"/>
    <w:rsid w:val="A2765F06"/>
    <w:rsid w:val="A28297BC"/>
    <w:rsid w:val="A2AECFB6"/>
    <w:rsid w:val="A2AF5962"/>
    <w:rsid w:val="A2DA11C8"/>
    <w:rsid w:val="A2F37D38"/>
    <w:rsid w:val="A32EF5B7"/>
    <w:rsid w:val="A344DE83"/>
    <w:rsid w:val="A364975B"/>
    <w:rsid w:val="A3B1136F"/>
    <w:rsid w:val="A3CE9C64"/>
    <w:rsid w:val="A3CEC9CE"/>
    <w:rsid w:val="A3FB0D03"/>
    <w:rsid w:val="A41732C2"/>
    <w:rsid w:val="A41D6487"/>
    <w:rsid w:val="A4228A4D"/>
    <w:rsid w:val="A43F06A7"/>
    <w:rsid w:val="A4669392"/>
    <w:rsid w:val="A4901010"/>
    <w:rsid w:val="A4A24CC6"/>
    <w:rsid w:val="A4AA1422"/>
    <w:rsid w:val="A4B4026C"/>
    <w:rsid w:val="A4CEF8FF"/>
    <w:rsid w:val="A4FDC5D7"/>
    <w:rsid w:val="A505E9D8"/>
    <w:rsid w:val="A508A1B6"/>
    <w:rsid w:val="A514BE10"/>
    <w:rsid w:val="A5265AAE"/>
    <w:rsid w:val="A540151D"/>
    <w:rsid w:val="A578AFEF"/>
    <w:rsid w:val="A5AE936E"/>
    <w:rsid w:val="A5F1A5DE"/>
    <w:rsid w:val="A6233081"/>
    <w:rsid w:val="A63D62CD"/>
    <w:rsid w:val="A6422E64"/>
    <w:rsid w:val="A69E77D9"/>
    <w:rsid w:val="A6BF9403"/>
    <w:rsid w:val="A6C4E9B8"/>
    <w:rsid w:val="A719A28B"/>
    <w:rsid w:val="A71F96A7"/>
    <w:rsid w:val="A722D1DB"/>
    <w:rsid w:val="A73DFEC7"/>
    <w:rsid w:val="A75CE016"/>
    <w:rsid w:val="A762FF32"/>
    <w:rsid w:val="A777D18A"/>
    <w:rsid w:val="A78B5247"/>
    <w:rsid w:val="A792FCAA"/>
    <w:rsid w:val="A79D8102"/>
    <w:rsid w:val="A7B680B0"/>
    <w:rsid w:val="A7CCFBE2"/>
    <w:rsid w:val="A7D888DC"/>
    <w:rsid w:val="A7E09A32"/>
    <w:rsid w:val="A7E68963"/>
    <w:rsid w:val="A7E7A66A"/>
    <w:rsid w:val="A7EB9FB3"/>
    <w:rsid w:val="A801008F"/>
    <w:rsid w:val="A81A76E0"/>
    <w:rsid w:val="A82BC96C"/>
    <w:rsid w:val="A840984B"/>
    <w:rsid w:val="A8585BF6"/>
    <w:rsid w:val="A8B1C902"/>
    <w:rsid w:val="A8BE4B54"/>
    <w:rsid w:val="A8C23DEF"/>
    <w:rsid w:val="A947BDF1"/>
    <w:rsid w:val="A94B8BBD"/>
    <w:rsid w:val="A980DB95"/>
    <w:rsid w:val="A9C95156"/>
    <w:rsid w:val="A9E3C2E2"/>
    <w:rsid w:val="A9E5886B"/>
    <w:rsid w:val="A9F429C2"/>
    <w:rsid w:val="AA254D83"/>
    <w:rsid w:val="AA2EF2D9"/>
    <w:rsid w:val="AA5318EA"/>
    <w:rsid w:val="AA587D8A"/>
    <w:rsid w:val="AA657F74"/>
    <w:rsid w:val="AA868CDA"/>
    <w:rsid w:val="AA8833E5"/>
    <w:rsid w:val="AAADE82A"/>
    <w:rsid w:val="AAB8EBC7"/>
    <w:rsid w:val="AB1BA53F"/>
    <w:rsid w:val="AB405B7F"/>
    <w:rsid w:val="AB7467ED"/>
    <w:rsid w:val="ABA70171"/>
    <w:rsid w:val="ABBBEF68"/>
    <w:rsid w:val="ABBC412D"/>
    <w:rsid w:val="ABBC9086"/>
    <w:rsid w:val="ABC9797D"/>
    <w:rsid w:val="ABD28EFC"/>
    <w:rsid w:val="ABE7D730"/>
    <w:rsid w:val="ABEAEE2C"/>
    <w:rsid w:val="ABFB87BD"/>
    <w:rsid w:val="AC0F59E6"/>
    <w:rsid w:val="AC1D3625"/>
    <w:rsid w:val="AC31A0F0"/>
    <w:rsid w:val="AC60FE54"/>
    <w:rsid w:val="AC85BCF2"/>
    <w:rsid w:val="ACD958DC"/>
    <w:rsid w:val="ACD98299"/>
    <w:rsid w:val="AD058F5C"/>
    <w:rsid w:val="AD0F7653"/>
    <w:rsid w:val="AD0FA6AD"/>
    <w:rsid w:val="AD1D5825"/>
    <w:rsid w:val="AD22877F"/>
    <w:rsid w:val="AD3CFE49"/>
    <w:rsid w:val="AD5AF21E"/>
    <w:rsid w:val="AD7165B1"/>
    <w:rsid w:val="AD9F32FC"/>
    <w:rsid w:val="ADA4966B"/>
    <w:rsid w:val="AE145097"/>
    <w:rsid w:val="AE1E8306"/>
    <w:rsid w:val="AE4166FE"/>
    <w:rsid w:val="AE431750"/>
    <w:rsid w:val="AE47B173"/>
    <w:rsid w:val="AE53B562"/>
    <w:rsid w:val="AE580530"/>
    <w:rsid w:val="AE7EF476"/>
    <w:rsid w:val="AEA0C230"/>
    <w:rsid w:val="AF08D1E0"/>
    <w:rsid w:val="AF1B517C"/>
    <w:rsid w:val="AF2A5726"/>
    <w:rsid w:val="AF658EFE"/>
    <w:rsid w:val="AF97F84A"/>
    <w:rsid w:val="AF98B841"/>
    <w:rsid w:val="AFA98B54"/>
    <w:rsid w:val="AFD04040"/>
    <w:rsid w:val="AFE702E0"/>
    <w:rsid w:val="B045073D"/>
    <w:rsid w:val="B087795D"/>
    <w:rsid w:val="B0B4DEAF"/>
    <w:rsid w:val="B0E7E5CB"/>
    <w:rsid w:val="B0F38C6C"/>
    <w:rsid w:val="B0F4B640"/>
    <w:rsid w:val="B10CFBEE"/>
    <w:rsid w:val="B12B4AEF"/>
    <w:rsid w:val="B12D19C0"/>
    <w:rsid w:val="B1445AA5"/>
    <w:rsid w:val="B15BA2C2"/>
    <w:rsid w:val="B15D6E94"/>
    <w:rsid w:val="B1A70E77"/>
    <w:rsid w:val="B1B4F8CB"/>
    <w:rsid w:val="B1BDEEBC"/>
    <w:rsid w:val="B1C8D1F5"/>
    <w:rsid w:val="B1F8898A"/>
    <w:rsid w:val="B1FF331F"/>
    <w:rsid w:val="B20FEFC4"/>
    <w:rsid w:val="B22AD1FF"/>
    <w:rsid w:val="B23366C5"/>
    <w:rsid w:val="B23900FE"/>
    <w:rsid w:val="B256247A"/>
    <w:rsid w:val="B26DDD49"/>
    <w:rsid w:val="B27FBDEF"/>
    <w:rsid w:val="B2A835CE"/>
    <w:rsid w:val="B2CECB77"/>
    <w:rsid w:val="B2E42BD0"/>
    <w:rsid w:val="B2F79FFD"/>
    <w:rsid w:val="B31F26BC"/>
    <w:rsid w:val="B321ADC5"/>
    <w:rsid w:val="B327C727"/>
    <w:rsid w:val="B3287569"/>
    <w:rsid w:val="B3404974"/>
    <w:rsid w:val="B3460CFD"/>
    <w:rsid w:val="B369F629"/>
    <w:rsid w:val="B3877DF2"/>
    <w:rsid w:val="B39F0D9C"/>
    <w:rsid w:val="B3B4E77E"/>
    <w:rsid w:val="B3F6D0F1"/>
    <w:rsid w:val="B42225A2"/>
    <w:rsid w:val="B4244E3A"/>
    <w:rsid w:val="B44553AD"/>
    <w:rsid w:val="B485B955"/>
    <w:rsid w:val="B4A9FF9F"/>
    <w:rsid w:val="B4B02D95"/>
    <w:rsid w:val="B4D8F1D3"/>
    <w:rsid w:val="B4DF8FD3"/>
    <w:rsid w:val="B4E6F508"/>
    <w:rsid w:val="B51D2C1D"/>
    <w:rsid w:val="B548E4B9"/>
    <w:rsid w:val="B549FAE8"/>
    <w:rsid w:val="B5501FCC"/>
    <w:rsid w:val="B573173D"/>
    <w:rsid w:val="B5783D89"/>
    <w:rsid w:val="B57B6812"/>
    <w:rsid w:val="B5B8EA72"/>
    <w:rsid w:val="B61EE512"/>
    <w:rsid w:val="B6357F19"/>
    <w:rsid w:val="B63811D4"/>
    <w:rsid w:val="B652340E"/>
    <w:rsid w:val="B68807B1"/>
    <w:rsid w:val="B68A4BC3"/>
    <w:rsid w:val="B6901A1D"/>
    <w:rsid w:val="B6A0E584"/>
    <w:rsid w:val="B6B01978"/>
    <w:rsid w:val="B6B85FC8"/>
    <w:rsid w:val="B6D3E8F9"/>
    <w:rsid w:val="B6E053D4"/>
    <w:rsid w:val="B7018BDD"/>
    <w:rsid w:val="B725890F"/>
    <w:rsid w:val="B72CF371"/>
    <w:rsid w:val="B73B2717"/>
    <w:rsid w:val="B75E3AE2"/>
    <w:rsid w:val="B7955CEE"/>
    <w:rsid w:val="B7BF7F07"/>
    <w:rsid w:val="B7DEB76A"/>
    <w:rsid w:val="B7E6C3C2"/>
    <w:rsid w:val="B7F91BEE"/>
    <w:rsid w:val="B801AD40"/>
    <w:rsid w:val="B801EABB"/>
    <w:rsid w:val="B8025694"/>
    <w:rsid w:val="B84DB52C"/>
    <w:rsid w:val="B85550EB"/>
    <w:rsid w:val="B8568CEF"/>
    <w:rsid w:val="B8805DD1"/>
    <w:rsid w:val="B892C89A"/>
    <w:rsid w:val="B8BC6774"/>
    <w:rsid w:val="B8C8490F"/>
    <w:rsid w:val="B9136781"/>
    <w:rsid w:val="B948A932"/>
    <w:rsid w:val="B9AAF788"/>
    <w:rsid w:val="B9AB0127"/>
    <w:rsid w:val="B9D44630"/>
    <w:rsid w:val="B9D633A2"/>
    <w:rsid w:val="B9D7328B"/>
    <w:rsid w:val="BA0E60E8"/>
    <w:rsid w:val="BA639EC8"/>
    <w:rsid w:val="BA6BB857"/>
    <w:rsid w:val="BA80F801"/>
    <w:rsid w:val="BA80FEA8"/>
    <w:rsid w:val="BA9320B4"/>
    <w:rsid w:val="BAD035C0"/>
    <w:rsid w:val="BAE661BD"/>
    <w:rsid w:val="BAEF3636"/>
    <w:rsid w:val="BB24F9EC"/>
    <w:rsid w:val="BB3AE042"/>
    <w:rsid w:val="BB55A07E"/>
    <w:rsid w:val="BB82DD00"/>
    <w:rsid w:val="BB89E228"/>
    <w:rsid w:val="BBFBFA93"/>
    <w:rsid w:val="BC1D7337"/>
    <w:rsid w:val="BC49E21F"/>
    <w:rsid w:val="BC57F8CB"/>
    <w:rsid w:val="BC72DD5E"/>
    <w:rsid w:val="BC883081"/>
    <w:rsid w:val="BC8E396D"/>
    <w:rsid w:val="BC9207C2"/>
    <w:rsid w:val="BCA8320A"/>
    <w:rsid w:val="BCB057C2"/>
    <w:rsid w:val="BCC84342"/>
    <w:rsid w:val="BCCE4F72"/>
    <w:rsid w:val="BCD23DC5"/>
    <w:rsid w:val="BD11EFE5"/>
    <w:rsid w:val="BD816060"/>
    <w:rsid w:val="BDD773F5"/>
    <w:rsid w:val="BDF90DDC"/>
    <w:rsid w:val="BE094C86"/>
    <w:rsid w:val="BE1808F5"/>
    <w:rsid w:val="BE221DA9"/>
    <w:rsid w:val="BE83A616"/>
    <w:rsid w:val="BE8787C8"/>
    <w:rsid w:val="BE9FF2C7"/>
    <w:rsid w:val="BEBF615B"/>
    <w:rsid w:val="BECEBFFA"/>
    <w:rsid w:val="BEDB92BB"/>
    <w:rsid w:val="BEFDE5A5"/>
    <w:rsid w:val="BF2CE966"/>
    <w:rsid w:val="BF3C8E0F"/>
    <w:rsid w:val="BF4A9AA7"/>
    <w:rsid w:val="BF4F6083"/>
    <w:rsid w:val="BF55143D"/>
    <w:rsid w:val="BF5B98FB"/>
    <w:rsid w:val="BF5D6BCB"/>
    <w:rsid w:val="BF6B3BD9"/>
    <w:rsid w:val="BFB9748A"/>
    <w:rsid w:val="BFBCB6B6"/>
    <w:rsid w:val="BFE6D47D"/>
    <w:rsid w:val="BFF31F4A"/>
    <w:rsid w:val="BFFBBFB5"/>
    <w:rsid w:val="C055C9EF"/>
    <w:rsid w:val="C07A100C"/>
    <w:rsid w:val="C07D2B2F"/>
    <w:rsid w:val="C08508CD"/>
    <w:rsid w:val="C0B6E819"/>
    <w:rsid w:val="C0C630D2"/>
    <w:rsid w:val="C0D714F6"/>
    <w:rsid w:val="C10DC993"/>
    <w:rsid w:val="C145E74F"/>
    <w:rsid w:val="C158A27E"/>
    <w:rsid w:val="C1B143A6"/>
    <w:rsid w:val="C1CCC023"/>
    <w:rsid w:val="C1E74C33"/>
    <w:rsid w:val="C2309DAF"/>
    <w:rsid w:val="C240BAF7"/>
    <w:rsid w:val="C2A378B8"/>
    <w:rsid w:val="C2B79410"/>
    <w:rsid w:val="C2E1C2C9"/>
    <w:rsid w:val="C2EAC585"/>
    <w:rsid w:val="C30488AA"/>
    <w:rsid w:val="C32C3B6F"/>
    <w:rsid w:val="C32E1C2A"/>
    <w:rsid w:val="C341E225"/>
    <w:rsid w:val="C346DE06"/>
    <w:rsid w:val="C3505754"/>
    <w:rsid w:val="C35DBD73"/>
    <w:rsid w:val="C3ADB776"/>
    <w:rsid w:val="C3B9FF20"/>
    <w:rsid w:val="C3CCBE9E"/>
    <w:rsid w:val="C3D06384"/>
    <w:rsid w:val="C3FC043D"/>
    <w:rsid w:val="C40A9168"/>
    <w:rsid w:val="C49C1605"/>
    <w:rsid w:val="C49DC9CF"/>
    <w:rsid w:val="C4AC4DC3"/>
    <w:rsid w:val="C4B2FA5B"/>
    <w:rsid w:val="C4CD37D6"/>
    <w:rsid w:val="C4E1394D"/>
    <w:rsid w:val="C4E49634"/>
    <w:rsid w:val="C5007989"/>
    <w:rsid w:val="C51380FA"/>
    <w:rsid w:val="C5216E25"/>
    <w:rsid w:val="C527CFC1"/>
    <w:rsid w:val="C5318756"/>
    <w:rsid w:val="C5351DB5"/>
    <w:rsid w:val="C539EA70"/>
    <w:rsid w:val="C54290E2"/>
    <w:rsid w:val="C5525DE0"/>
    <w:rsid w:val="C5644235"/>
    <w:rsid w:val="C580BD9E"/>
    <w:rsid w:val="C5C49BCE"/>
    <w:rsid w:val="C5D59CE0"/>
    <w:rsid w:val="C5EA9CDC"/>
    <w:rsid w:val="C5EDFFA9"/>
    <w:rsid w:val="C60790DA"/>
    <w:rsid w:val="C61E0F8C"/>
    <w:rsid w:val="C63AE30F"/>
    <w:rsid w:val="C63DC3C9"/>
    <w:rsid w:val="C665CCD7"/>
    <w:rsid w:val="C6928225"/>
    <w:rsid w:val="C6E0E115"/>
    <w:rsid w:val="C6E3990C"/>
    <w:rsid w:val="C702565C"/>
    <w:rsid w:val="C70F596A"/>
    <w:rsid w:val="C7565C50"/>
    <w:rsid w:val="C77444AE"/>
    <w:rsid w:val="C7803593"/>
    <w:rsid w:val="C7D1AEE9"/>
    <w:rsid w:val="C7EDAF63"/>
    <w:rsid w:val="C881FE8E"/>
    <w:rsid w:val="C88F3F06"/>
    <w:rsid w:val="C893C087"/>
    <w:rsid w:val="C8B9BAEC"/>
    <w:rsid w:val="C8D09BED"/>
    <w:rsid w:val="C8DA9E8B"/>
    <w:rsid w:val="C8F45BBF"/>
    <w:rsid w:val="C91E9D68"/>
    <w:rsid w:val="C94C2FB2"/>
    <w:rsid w:val="C9760997"/>
    <w:rsid w:val="C9AD5C60"/>
    <w:rsid w:val="C9B2B09C"/>
    <w:rsid w:val="C9C42183"/>
    <w:rsid w:val="C9CCCF4F"/>
    <w:rsid w:val="C9FEFC2C"/>
    <w:rsid w:val="CA1057AA"/>
    <w:rsid w:val="CA1C7D70"/>
    <w:rsid w:val="CA219F5B"/>
    <w:rsid w:val="CA2CA779"/>
    <w:rsid w:val="CA33A694"/>
    <w:rsid w:val="CA474BF4"/>
    <w:rsid w:val="CA59309C"/>
    <w:rsid w:val="CA68AE19"/>
    <w:rsid w:val="CAC4C89D"/>
    <w:rsid w:val="CACC953B"/>
    <w:rsid w:val="CACDE8AF"/>
    <w:rsid w:val="CADC138B"/>
    <w:rsid w:val="CB021B56"/>
    <w:rsid w:val="CB034684"/>
    <w:rsid w:val="CB3C1D79"/>
    <w:rsid w:val="CB3D4F3B"/>
    <w:rsid w:val="CB3EB6E9"/>
    <w:rsid w:val="CB477550"/>
    <w:rsid w:val="CB765DD8"/>
    <w:rsid w:val="CB7AFCA6"/>
    <w:rsid w:val="CB7D8872"/>
    <w:rsid w:val="CBF7191A"/>
    <w:rsid w:val="CC027F07"/>
    <w:rsid w:val="CC0C21D7"/>
    <w:rsid w:val="CC0FD263"/>
    <w:rsid w:val="CC230AED"/>
    <w:rsid w:val="CC37B6CC"/>
    <w:rsid w:val="CC4B4C71"/>
    <w:rsid w:val="CC68CCE9"/>
    <w:rsid w:val="CCA35913"/>
    <w:rsid w:val="CCB252B2"/>
    <w:rsid w:val="CCB882D6"/>
    <w:rsid w:val="CCD37DD7"/>
    <w:rsid w:val="CCE5A91F"/>
    <w:rsid w:val="CD3BC842"/>
    <w:rsid w:val="CD8860C6"/>
    <w:rsid w:val="CD932CE4"/>
    <w:rsid w:val="CDA0C606"/>
    <w:rsid w:val="CDC41400"/>
    <w:rsid w:val="CDD756D9"/>
    <w:rsid w:val="CDE8B273"/>
    <w:rsid w:val="CE128DC2"/>
    <w:rsid w:val="CE190960"/>
    <w:rsid w:val="CE4917D4"/>
    <w:rsid w:val="CE4C4E7E"/>
    <w:rsid w:val="CE93FE76"/>
    <w:rsid w:val="CEB23ADC"/>
    <w:rsid w:val="CEB543C5"/>
    <w:rsid w:val="CEC6C422"/>
    <w:rsid w:val="CED75186"/>
    <w:rsid w:val="CF0ECA36"/>
    <w:rsid w:val="CF1FC1F9"/>
    <w:rsid w:val="CF2ADDA2"/>
    <w:rsid w:val="CF3BC9D7"/>
    <w:rsid w:val="CF441478"/>
    <w:rsid w:val="CF4A7B3E"/>
    <w:rsid w:val="CF7E4E55"/>
    <w:rsid w:val="CF9C1D27"/>
    <w:rsid w:val="CFBD13F7"/>
    <w:rsid w:val="CFD6032D"/>
    <w:rsid w:val="CFFD7CAD"/>
    <w:rsid w:val="D0144880"/>
    <w:rsid w:val="D02F8925"/>
    <w:rsid w:val="D0350402"/>
    <w:rsid w:val="D053E5F3"/>
    <w:rsid w:val="D073B156"/>
    <w:rsid w:val="D0B6ADB1"/>
    <w:rsid w:val="D0D72981"/>
    <w:rsid w:val="D0DB6CCC"/>
    <w:rsid w:val="D0F18BE5"/>
    <w:rsid w:val="D109B328"/>
    <w:rsid w:val="D1153D14"/>
    <w:rsid w:val="D12CA132"/>
    <w:rsid w:val="D1748638"/>
    <w:rsid w:val="D1825E7B"/>
    <w:rsid w:val="D1C4633C"/>
    <w:rsid w:val="D1D24BB9"/>
    <w:rsid w:val="D252B497"/>
    <w:rsid w:val="D25AF6CB"/>
    <w:rsid w:val="D2825851"/>
    <w:rsid w:val="D29F8BE5"/>
    <w:rsid w:val="D2A85F3F"/>
    <w:rsid w:val="D2C3C884"/>
    <w:rsid w:val="D2D2B77D"/>
    <w:rsid w:val="D2EAACAE"/>
    <w:rsid w:val="D3100D4E"/>
    <w:rsid w:val="D3134DF3"/>
    <w:rsid w:val="D315E79C"/>
    <w:rsid w:val="D33907FF"/>
    <w:rsid w:val="D36B4E47"/>
    <w:rsid w:val="D3735F3D"/>
    <w:rsid w:val="D38F8DBF"/>
    <w:rsid w:val="D3ED4050"/>
    <w:rsid w:val="D40C2638"/>
    <w:rsid w:val="D4140718"/>
    <w:rsid w:val="D4188B55"/>
    <w:rsid w:val="D436347A"/>
    <w:rsid w:val="D45BC321"/>
    <w:rsid w:val="D4619B96"/>
    <w:rsid w:val="D472A0A3"/>
    <w:rsid w:val="D4824975"/>
    <w:rsid w:val="D494CF12"/>
    <w:rsid w:val="D4A9571A"/>
    <w:rsid w:val="D4AF406E"/>
    <w:rsid w:val="D4B14FF4"/>
    <w:rsid w:val="D4B154E7"/>
    <w:rsid w:val="D4C60938"/>
    <w:rsid w:val="D50C0FF0"/>
    <w:rsid w:val="D52A6BC8"/>
    <w:rsid w:val="D5798B55"/>
    <w:rsid w:val="D579ACD6"/>
    <w:rsid w:val="D59522E8"/>
    <w:rsid w:val="D596A850"/>
    <w:rsid w:val="D5BA1276"/>
    <w:rsid w:val="D5DD4E4E"/>
    <w:rsid w:val="D6459010"/>
    <w:rsid w:val="D6485E41"/>
    <w:rsid w:val="D6688446"/>
    <w:rsid w:val="D66FEF31"/>
    <w:rsid w:val="D6EF23CF"/>
    <w:rsid w:val="D702321F"/>
    <w:rsid w:val="D70A12B1"/>
    <w:rsid w:val="D7272BB2"/>
    <w:rsid w:val="D75C2E92"/>
    <w:rsid w:val="D79A8FE0"/>
    <w:rsid w:val="D7CA5E00"/>
    <w:rsid w:val="D7CFB14B"/>
    <w:rsid w:val="D7D08F21"/>
    <w:rsid w:val="D7D9FFC7"/>
    <w:rsid w:val="D7DF0635"/>
    <w:rsid w:val="D7E46820"/>
    <w:rsid w:val="D7ECF3F3"/>
    <w:rsid w:val="D8052099"/>
    <w:rsid w:val="D824C2C4"/>
    <w:rsid w:val="D82B2CE2"/>
    <w:rsid w:val="D843BE60"/>
    <w:rsid w:val="D848A597"/>
    <w:rsid w:val="D849F11E"/>
    <w:rsid w:val="D8789F1B"/>
    <w:rsid w:val="D8A23A83"/>
    <w:rsid w:val="D8B1537F"/>
    <w:rsid w:val="D8D32F00"/>
    <w:rsid w:val="D8F427DC"/>
    <w:rsid w:val="D90CAF8D"/>
    <w:rsid w:val="D91AB9FD"/>
    <w:rsid w:val="D91D4739"/>
    <w:rsid w:val="D9233163"/>
    <w:rsid w:val="D928F2D9"/>
    <w:rsid w:val="D948581D"/>
    <w:rsid w:val="D981079D"/>
    <w:rsid w:val="D9855C9E"/>
    <w:rsid w:val="D99B2886"/>
    <w:rsid w:val="DA07B0BD"/>
    <w:rsid w:val="DA34FCA4"/>
    <w:rsid w:val="DA5C55F2"/>
    <w:rsid w:val="DA723A84"/>
    <w:rsid w:val="DA917B83"/>
    <w:rsid w:val="DA972EE4"/>
    <w:rsid w:val="DAA3DA50"/>
    <w:rsid w:val="DAB8396E"/>
    <w:rsid w:val="DAC95F6E"/>
    <w:rsid w:val="DAE0388C"/>
    <w:rsid w:val="DAEE0860"/>
    <w:rsid w:val="DAEF132E"/>
    <w:rsid w:val="DAF58012"/>
    <w:rsid w:val="DAF7F467"/>
    <w:rsid w:val="DB0CA18C"/>
    <w:rsid w:val="DB11ECFE"/>
    <w:rsid w:val="DB327C9A"/>
    <w:rsid w:val="DB47279F"/>
    <w:rsid w:val="DB935BC6"/>
    <w:rsid w:val="DB9988D9"/>
    <w:rsid w:val="DB9AFC20"/>
    <w:rsid w:val="DBC25A31"/>
    <w:rsid w:val="DBD304F9"/>
    <w:rsid w:val="DC072137"/>
    <w:rsid w:val="DC0E2026"/>
    <w:rsid w:val="DC35B63D"/>
    <w:rsid w:val="DC5F420B"/>
    <w:rsid w:val="DC7D1139"/>
    <w:rsid w:val="DCA16FA3"/>
    <w:rsid w:val="DCA9A883"/>
    <w:rsid w:val="DCB8EA34"/>
    <w:rsid w:val="DCBE5F84"/>
    <w:rsid w:val="DCCAC6D0"/>
    <w:rsid w:val="DD475A50"/>
    <w:rsid w:val="DD4DE6C2"/>
    <w:rsid w:val="DD5E66F2"/>
    <w:rsid w:val="DDB11F66"/>
    <w:rsid w:val="DDB7A9DD"/>
    <w:rsid w:val="DDBFA555"/>
    <w:rsid w:val="DDCD4D27"/>
    <w:rsid w:val="DDE2A464"/>
    <w:rsid w:val="DE0FBF2A"/>
    <w:rsid w:val="DE46551F"/>
    <w:rsid w:val="DE7B8EDD"/>
    <w:rsid w:val="DE924697"/>
    <w:rsid w:val="DECAF512"/>
    <w:rsid w:val="DED7661E"/>
    <w:rsid w:val="DEF5721B"/>
    <w:rsid w:val="DF2EAD82"/>
    <w:rsid w:val="DFB59815"/>
    <w:rsid w:val="DFC031D4"/>
    <w:rsid w:val="E03A0018"/>
    <w:rsid w:val="E03E8E4B"/>
    <w:rsid w:val="E040EAEF"/>
    <w:rsid w:val="E0457A0F"/>
    <w:rsid w:val="E0C3F2BD"/>
    <w:rsid w:val="E0D3B11F"/>
    <w:rsid w:val="E0EF89DA"/>
    <w:rsid w:val="E0F24C68"/>
    <w:rsid w:val="E0F7859B"/>
    <w:rsid w:val="E10ECCA0"/>
    <w:rsid w:val="E11413B6"/>
    <w:rsid w:val="E13EEDF5"/>
    <w:rsid w:val="E1458611"/>
    <w:rsid w:val="E1481BD5"/>
    <w:rsid w:val="E16C4E3C"/>
    <w:rsid w:val="E16EEAEE"/>
    <w:rsid w:val="E2351AEB"/>
    <w:rsid w:val="E257005A"/>
    <w:rsid w:val="E29FE4EF"/>
    <w:rsid w:val="E2A6C34A"/>
    <w:rsid w:val="E2B4300A"/>
    <w:rsid w:val="E2E26E1D"/>
    <w:rsid w:val="E2E3E1FB"/>
    <w:rsid w:val="E3117A1F"/>
    <w:rsid w:val="E339D04A"/>
    <w:rsid w:val="E33A0EEF"/>
    <w:rsid w:val="E356749A"/>
    <w:rsid w:val="E3580DB5"/>
    <w:rsid w:val="E35E9D1A"/>
    <w:rsid w:val="E36A1667"/>
    <w:rsid w:val="E38B5036"/>
    <w:rsid w:val="E3B08894"/>
    <w:rsid w:val="E3E9483B"/>
    <w:rsid w:val="E3F0DC36"/>
    <w:rsid w:val="E42FC2F3"/>
    <w:rsid w:val="E45ABC81"/>
    <w:rsid w:val="E47631E1"/>
    <w:rsid w:val="E4926057"/>
    <w:rsid w:val="E4A709D3"/>
    <w:rsid w:val="E4C8FEBA"/>
    <w:rsid w:val="E4DC404C"/>
    <w:rsid w:val="E4DD82E9"/>
    <w:rsid w:val="E5124097"/>
    <w:rsid w:val="E527CBF8"/>
    <w:rsid w:val="E53BFAF5"/>
    <w:rsid w:val="E5590D7F"/>
    <w:rsid w:val="E57778B8"/>
    <w:rsid w:val="E57A3DF6"/>
    <w:rsid w:val="E58159A2"/>
    <w:rsid w:val="E58F4FA2"/>
    <w:rsid w:val="E5C7A216"/>
    <w:rsid w:val="E5E7B991"/>
    <w:rsid w:val="E5E9B608"/>
    <w:rsid w:val="E5FE1D5D"/>
    <w:rsid w:val="E6885A85"/>
    <w:rsid w:val="E694A736"/>
    <w:rsid w:val="E6B6C3A6"/>
    <w:rsid w:val="E6DBF6F8"/>
    <w:rsid w:val="E6FD42FF"/>
    <w:rsid w:val="E6FF9CD6"/>
    <w:rsid w:val="E6FFA3B7"/>
    <w:rsid w:val="E758A151"/>
    <w:rsid w:val="E75A4D29"/>
    <w:rsid w:val="E7779049"/>
    <w:rsid w:val="E7AC3433"/>
    <w:rsid w:val="E7B3953C"/>
    <w:rsid w:val="E7E1F159"/>
    <w:rsid w:val="E7F1DCE0"/>
    <w:rsid w:val="E80C3101"/>
    <w:rsid w:val="E832AC1D"/>
    <w:rsid w:val="E845C4C9"/>
    <w:rsid w:val="E866EC4E"/>
    <w:rsid w:val="E89ED8CF"/>
    <w:rsid w:val="E8AFC93B"/>
    <w:rsid w:val="E8C72F0D"/>
    <w:rsid w:val="E8DEB6A2"/>
    <w:rsid w:val="E92655A1"/>
    <w:rsid w:val="E95F6BCC"/>
    <w:rsid w:val="E97B96BC"/>
    <w:rsid w:val="E9B37DDE"/>
    <w:rsid w:val="E9C9A71C"/>
    <w:rsid w:val="E9E3A4EE"/>
    <w:rsid w:val="EA03192E"/>
    <w:rsid w:val="EA04C315"/>
    <w:rsid w:val="EA09B34B"/>
    <w:rsid w:val="EA1C4038"/>
    <w:rsid w:val="EA1DFCC9"/>
    <w:rsid w:val="EA4B2D75"/>
    <w:rsid w:val="EADBC1C6"/>
    <w:rsid w:val="EB42877D"/>
    <w:rsid w:val="EB4DB023"/>
    <w:rsid w:val="EB52532A"/>
    <w:rsid w:val="EB61E55A"/>
    <w:rsid w:val="EB62F7B5"/>
    <w:rsid w:val="EB72404B"/>
    <w:rsid w:val="EB734D78"/>
    <w:rsid w:val="EB92B56F"/>
    <w:rsid w:val="EB94C074"/>
    <w:rsid w:val="EC205FCD"/>
    <w:rsid w:val="EC283477"/>
    <w:rsid w:val="EC3C7B29"/>
    <w:rsid w:val="EC606C23"/>
    <w:rsid w:val="EC805D75"/>
    <w:rsid w:val="EC88FC6D"/>
    <w:rsid w:val="EC9EA52E"/>
    <w:rsid w:val="ECA2C075"/>
    <w:rsid w:val="ECF8221C"/>
    <w:rsid w:val="ECF96544"/>
    <w:rsid w:val="ECFC70A7"/>
    <w:rsid w:val="ED066B1A"/>
    <w:rsid w:val="ED0C0B20"/>
    <w:rsid w:val="ED27CA0F"/>
    <w:rsid w:val="ED2B12A9"/>
    <w:rsid w:val="ED31F20F"/>
    <w:rsid w:val="ED4B6F71"/>
    <w:rsid w:val="ED55CC81"/>
    <w:rsid w:val="ED6ADD32"/>
    <w:rsid w:val="ED93422F"/>
    <w:rsid w:val="ED97786A"/>
    <w:rsid w:val="EDA5FF30"/>
    <w:rsid w:val="EDB75574"/>
    <w:rsid w:val="EDDC4CF3"/>
    <w:rsid w:val="EDEA95DA"/>
    <w:rsid w:val="EE0D359D"/>
    <w:rsid w:val="EE3B1833"/>
    <w:rsid w:val="EE4924DB"/>
    <w:rsid w:val="EE54E884"/>
    <w:rsid w:val="EE6701CD"/>
    <w:rsid w:val="EE9146C8"/>
    <w:rsid w:val="EF18A7C7"/>
    <w:rsid w:val="EF297E81"/>
    <w:rsid w:val="EF337AB9"/>
    <w:rsid w:val="EF43D4B4"/>
    <w:rsid w:val="EF61BC25"/>
    <w:rsid w:val="EF71C023"/>
    <w:rsid w:val="EF77DFD4"/>
    <w:rsid w:val="EF8D086F"/>
    <w:rsid w:val="EF9B50FC"/>
    <w:rsid w:val="EFB1F22D"/>
    <w:rsid w:val="EFB2EF7A"/>
    <w:rsid w:val="EFE316E5"/>
    <w:rsid w:val="F019F06F"/>
    <w:rsid w:val="F028541B"/>
    <w:rsid w:val="F0292489"/>
    <w:rsid w:val="F0565C28"/>
    <w:rsid w:val="F0B31E67"/>
    <w:rsid w:val="F0B6CC66"/>
    <w:rsid w:val="F0C09295"/>
    <w:rsid w:val="F0CCCC81"/>
    <w:rsid w:val="F0D1386A"/>
    <w:rsid w:val="F0DA2537"/>
    <w:rsid w:val="F116F8BF"/>
    <w:rsid w:val="F12FB1BE"/>
    <w:rsid w:val="F1493509"/>
    <w:rsid w:val="F154EDBD"/>
    <w:rsid w:val="F1992F37"/>
    <w:rsid w:val="F1C4E8DC"/>
    <w:rsid w:val="F1FA6A2B"/>
    <w:rsid w:val="F2175941"/>
    <w:rsid w:val="F2310AEC"/>
    <w:rsid w:val="F245AD60"/>
    <w:rsid w:val="F24A9BDF"/>
    <w:rsid w:val="F2991EB0"/>
    <w:rsid w:val="F2B0E2AF"/>
    <w:rsid w:val="F2BDC0A7"/>
    <w:rsid w:val="F2CB3AA7"/>
    <w:rsid w:val="F2DA7CF2"/>
    <w:rsid w:val="F30A4CA1"/>
    <w:rsid w:val="F34E4996"/>
    <w:rsid w:val="F3569D58"/>
    <w:rsid w:val="F35FC6D1"/>
    <w:rsid w:val="F37680D4"/>
    <w:rsid w:val="F38542DC"/>
    <w:rsid w:val="F3A4F195"/>
    <w:rsid w:val="F3A95578"/>
    <w:rsid w:val="F3AEBFEE"/>
    <w:rsid w:val="F3B048E7"/>
    <w:rsid w:val="F3B10FF1"/>
    <w:rsid w:val="F3BFB7D6"/>
    <w:rsid w:val="F3D04FB8"/>
    <w:rsid w:val="F3E617CB"/>
    <w:rsid w:val="F3F52E81"/>
    <w:rsid w:val="F3FE21C3"/>
    <w:rsid w:val="F4081C31"/>
    <w:rsid w:val="F4663CA6"/>
    <w:rsid w:val="F4C265A9"/>
    <w:rsid w:val="F4C2BF36"/>
    <w:rsid w:val="F4C84FB2"/>
    <w:rsid w:val="F4CBA48F"/>
    <w:rsid w:val="F4F1A37E"/>
    <w:rsid w:val="F525449C"/>
    <w:rsid w:val="F5406452"/>
    <w:rsid w:val="F57C2406"/>
    <w:rsid w:val="F58EACA3"/>
    <w:rsid w:val="F5A7845E"/>
    <w:rsid w:val="F5B98E1A"/>
    <w:rsid w:val="F5CC576E"/>
    <w:rsid w:val="F5CFB28D"/>
    <w:rsid w:val="F5E7F97B"/>
    <w:rsid w:val="F5F0CF7B"/>
    <w:rsid w:val="F5FC718F"/>
    <w:rsid w:val="F6239858"/>
    <w:rsid w:val="F669BFBD"/>
    <w:rsid w:val="F675AFAC"/>
    <w:rsid w:val="F6C57245"/>
    <w:rsid w:val="F715CDBF"/>
    <w:rsid w:val="F7191711"/>
    <w:rsid w:val="F7441814"/>
    <w:rsid w:val="F7655888"/>
    <w:rsid w:val="F7738E0D"/>
    <w:rsid w:val="F7809DC1"/>
    <w:rsid w:val="F78CC464"/>
    <w:rsid w:val="F793B679"/>
    <w:rsid w:val="F7EC345F"/>
    <w:rsid w:val="F7F6F93A"/>
    <w:rsid w:val="F805451E"/>
    <w:rsid w:val="F862B2FD"/>
    <w:rsid w:val="F86DB0BF"/>
    <w:rsid w:val="F870C67D"/>
    <w:rsid w:val="F87194EA"/>
    <w:rsid w:val="F87195CA"/>
    <w:rsid w:val="F879A527"/>
    <w:rsid w:val="F881FF56"/>
    <w:rsid w:val="F89D4C49"/>
    <w:rsid w:val="F8B06D90"/>
    <w:rsid w:val="F8B2617E"/>
    <w:rsid w:val="F8BAE890"/>
    <w:rsid w:val="F8C0209C"/>
    <w:rsid w:val="F8F28845"/>
    <w:rsid w:val="F9035A45"/>
    <w:rsid w:val="F96A4A18"/>
    <w:rsid w:val="F9A2E1A5"/>
    <w:rsid w:val="F9A5857D"/>
    <w:rsid w:val="F9C5A0F7"/>
    <w:rsid w:val="F9FD5B1A"/>
    <w:rsid w:val="FAC1B863"/>
    <w:rsid w:val="FAF947D7"/>
    <w:rsid w:val="FB0A1409"/>
    <w:rsid w:val="FB0FADFB"/>
    <w:rsid w:val="FB286F05"/>
    <w:rsid w:val="FB33CA39"/>
    <w:rsid w:val="FB5B28C4"/>
    <w:rsid w:val="FB62568E"/>
    <w:rsid w:val="FB6A4C7E"/>
    <w:rsid w:val="FB6FF72B"/>
    <w:rsid w:val="FB78E31B"/>
    <w:rsid w:val="FB91B4DC"/>
    <w:rsid w:val="FBB82040"/>
    <w:rsid w:val="FBC0E458"/>
    <w:rsid w:val="FBDF9C74"/>
    <w:rsid w:val="FBF8A880"/>
    <w:rsid w:val="FBFE3E01"/>
    <w:rsid w:val="FC39FEBB"/>
    <w:rsid w:val="FC3AA8C5"/>
    <w:rsid w:val="FC44DA94"/>
    <w:rsid w:val="FC585E1D"/>
    <w:rsid w:val="FC6700D4"/>
    <w:rsid w:val="FC8D38C3"/>
    <w:rsid w:val="FCA14831"/>
    <w:rsid w:val="FCC2BEEC"/>
    <w:rsid w:val="FD163EE9"/>
    <w:rsid w:val="FD311507"/>
    <w:rsid w:val="FD627B76"/>
    <w:rsid w:val="FD6324AA"/>
    <w:rsid w:val="FD9C4AEA"/>
    <w:rsid w:val="FDA2EA0E"/>
    <w:rsid w:val="FDBFFB94"/>
    <w:rsid w:val="FDC5D068"/>
    <w:rsid w:val="FDC7FE55"/>
    <w:rsid w:val="FE0B9E69"/>
    <w:rsid w:val="FE2F6577"/>
    <w:rsid w:val="FE3FE6EF"/>
    <w:rsid w:val="FE4091C5"/>
    <w:rsid w:val="FE4E0E23"/>
    <w:rsid w:val="FE57B36D"/>
    <w:rsid w:val="FEC2243E"/>
    <w:rsid w:val="FEE1AFEF"/>
    <w:rsid w:val="FF133CD2"/>
    <w:rsid w:val="FF1AE9B0"/>
    <w:rsid w:val="FF208389"/>
    <w:rsid w:val="FF2B75C2"/>
    <w:rsid w:val="FF36B95E"/>
    <w:rsid w:val="FF9D98BC"/>
    <w:rsid w:val="FFA4BA75"/>
    <w:rsid w:val="FFB85D1E"/>
    <w:rsid w:val="00000849"/>
    <w:rsid w:val="000009DE"/>
    <w:rsid w:val="0000123D"/>
    <w:rsid w:val="00001C91"/>
    <w:rsid w:val="000025D6"/>
    <w:rsid w:val="0000325E"/>
    <w:rsid w:val="00003F4A"/>
    <w:rsid w:val="0000426C"/>
    <w:rsid w:val="00004CA6"/>
    <w:rsid w:val="0000604D"/>
    <w:rsid w:val="000065D5"/>
    <w:rsid w:val="00007B97"/>
    <w:rsid w:val="00007DCE"/>
    <w:rsid w:val="00007DDB"/>
    <w:rsid w:val="0001087D"/>
    <w:rsid w:val="00010B0A"/>
    <w:rsid w:val="000110B1"/>
    <w:rsid w:val="000127D0"/>
    <w:rsid w:val="000139B4"/>
    <w:rsid w:val="00013B53"/>
    <w:rsid w:val="00014A18"/>
    <w:rsid w:val="000170B5"/>
    <w:rsid w:val="000171F4"/>
    <w:rsid w:val="0001766C"/>
    <w:rsid w:val="00017869"/>
    <w:rsid w:val="000245F5"/>
    <w:rsid w:val="000248BE"/>
    <w:rsid w:val="00025384"/>
    <w:rsid w:val="00026734"/>
    <w:rsid w:val="0002731A"/>
    <w:rsid w:val="0002780A"/>
    <w:rsid w:val="00027A68"/>
    <w:rsid w:val="00030987"/>
    <w:rsid w:val="00030A25"/>
    <w:rsid w:val="000311ED"/>
    <w:rsid w:val="00032A4F"/>
    <w:rsid w:val="00032EAA"/>
    <w:rsid w:val="00032ED1"/>
    <w:rsid w:val="00033CA4"/>
    <w:rsid w:val="00033FB8"/>
    <w:rsid w:val="000353D2"/>
    <w:rsid w:val="00036500"/>
    <w:rsid w:val="00036BAD"/>
    <w:rsid w:val="00036BB9"/>
    <w:rsid w:val="00036FCA"/>
    <w:rsid w:val="00037067"/>
    <w:rsid w:val="00037666"/>
    <w:rsid w:val="0003779C"/>
    <w:rsid w:val="00037A15"/>
    <w:rsid w:val="00040D1E"/>
    <w:rsid w:val="00043007"/>
    <w:rsid w:val="0004472C"/>
    <w:rsid w:val="00044AAD"/>
    <w:rsid w:val="00044AEF"/>
    <w:rsid w:val="00044DED"/>
    <w:rsid w:val="000458C4"/>
    <w:rsid w:val="000468F6"/>
    <w:rsid w:val="00047354"/>
    <w:rsid w:val="00047E11"/>
    <w:rsid w:val="00050692"/>
    <w:rsid w:val="000512D7"/>
    <w:rsid w:val="000518FF"/>
    <w:rsid w:val="00052C4E"/>
    <w:rsid w:val="00053461"/>
    <w:rsid w:val="00053ACB"/>
    <w:rsid w:val="000540F3"/>
    <w:rsid w:val="00054456"/>
    <w:rsid w:val="00054AA9"/>
    <w:rsid w:val="000554DC"/>
    <w:rsid w:val="0005777A"/>
    <w:rsid w:val="00057E67"/>
    <w:rsid w:val="00061E97"/>
    <w:rsid w:val="00061ED0"/>
    <w:rsid w:val="00061F1F"/>
    <w:rsid w:val="00062412"/>
    <w:rsid w:val="000629A3"/>
    <w:rsid w:val="00062C65"/>
    <w:rsid w:val="0006371F"/>
    <w:rsid w:val="00063720"/>
    <w:rsid w:val="00064798"/>
    <w:rsid w:val="00065200"/>
    <w:rsid w:val="0006558C"/>
    <w:rsid w:val="000662F9"/>
    <w:rsid w:val="00067911"/>
    <w:rsid w:val="000700C9"/>
    <w:rsid w:val="00070F18"/>
    <w:rsid w:val="00071067"/>
    <w:rsid w:val="0007116F"/>
    <w:rsid w:val="00071BBE"/>
    <w:rsid w:val="00072139"/>
    <w:rsid w:val="00072C96"/>
    <w:rsid w:val="000730C7"/>
    <w:rsid w:val="00073818"/>
    <w:rsid w:val="0007610E"/>
    <w:rsid w:val="000765F0"/>
    <w:rsid w:val="00076730"/>
    <w:rsid w:val="00077BD9"/>
    <w:rsid w:val="0008016F"/>
    <w:rsid w:val="00080420"/>
    <w:rsid w:val="000807F1"/>
    <w:rsid w:val="000808D7"/>
    <w:rsid w:val="0008263C"/>
    <w:rsid w:val="0008293C"/>
    <w:rsid w:val="00082D77"/>
    <w:rsid w:val="00083695"/>
    <w:rsid w:val="00083CFE"/>
    <w:rsid w:val="000842F6"/>
    <w:rsid w:val="00084332"/>
    <w:rsid w:val="00084A94"/>
    <w:rsid w:val="000853E2"/>
    <w:rsid w:val="000855DF"/>
    <w:rsid w:val="000862E0"/>
    <w:rsid w:val="00086444"/>
    <w:rsid w:val="000865AF"/>
    <w:rsid w:val="00086ADE"/>
    <w:rsid w:val="00086F45"/>
    <w:rsid w:val="000878D6"/>
    <w:rsid w:val="0009035F"/>
    <w:rsid w:val="000904F7"/>
    <w:rsid w:val="00090529"/>
    <w:rsid w:val="00091369"/>
    <w:rsid w:val="00093DB0"/>
    <w:rsid w:val="00094077"/>
    <w:rsid w:val="000947C9"/>
    <w:rsid w:val="00094A32"/>
    <w:rsid w:val="00096695"/>
    <w:rsid w:val="00096FA3"/>
    <w:rsid w:val="00097A60"/>
    <w:rsid w:val="000A099B"/>
    <w:rsid w:val="000A1EA4"/>
    <w:rsid w:val="000A22FA"/>
    <w:rsid w:val="000A2F96"/>
    <w:rsid w:val="000A3446"/>
    <w:rsid w:val="000A34E7"/>
    <w:rsid w:val="000A3DD7"/>
    <w:rsid w:val="000A514A"/>
    <w:rsid w:val="000A652A"/>
    <w:rsid w:val="000A7661"/>
    <w:rsid w:val="000A7921"/>
    <w:rsid w:val="000B0143"/>
    <w:rsid w:val="000B025C"/>
    <w:rsid w:val="000B039F"/>
    <w:rsid w:val="000B0A30"/>
    <w:rsid w:val="000B1B78"/>
    <w:rsid w:val="000B22F5"/>
    <w:rsid w:val="000B23C9"/>
    <w:rsid w:val="000B3BC6"/>
    <w:rsid w:val="000B4B0C"/>
    <w:rsid w:val="000B5FDB"/>
    <w:rsid w:val="000B6771"/>
    <w:rsid w:val="000B70F9"/>
    <w:rsid w:val="000B7593"/>
    <w:rsid w:val="000B78FE"/>
    <w:rsid w:val="000C1263"/>
    <w:rsid w:val="000C14DF"/>
    <w:rsid w:val="000C171D"/>
    <w:rsid w:val="000C1953"/>
    <w:rsid w:val="000C312E"/>
    <w:rsid w:val="000C375B"/>
    <w:rsid w:val="000C37DC"/>
    <w:rsid w:val="000C40BA"/>
    <w:rsid w:val="000C444C"/>
    <w:rsid w:val="000C5D2B"/>
    <w:rsid w:val="000C5F7F"/>
    <w:rsid w:val="000C6211"/>
    <w:rsid w:val="000C6371"/>
    <w:rsid w:val="000C6387"/>
    <w:rsid w:val="000C66E5"/>
    <w:rsid w:val="000C6DB7"/>
    <w:rsid w:val="000D021C"/>
    <w:rsid w:val="000D0C3F"/>
    <w:rsid w:val="000D1779"/>
    <w:rsid w:val="000D17DF"/>
    <w:rsid w:val="000D1CA2"/>
    <w:rsid w:val="000D1DD5"/>
    <w:rsid w:val="000D279E"/>
    <w:rsid w:val="000D3075"/>
    <w:rsid w:val="000D30E3"/>
    <w:rsid w:val="000D32F7"/>
    <w:rsid w:val="000D3517"/>
    <w:rsid w:val="000D3890"/>
    <w:rsid w:val="000D4BE1"/>
    <w:rsid w:val="000D5341"/>
    <w:rsid w:val="000D544B"/>
    <w:rsid w:val="000D6F11"/>
    <w:rsid w:val="000D7C41"/>
    <w:rsid w:val="000E0304"/>
    <w:rsid w:val="000E0F18"/>
    <w:rsid w:val="000E107D"/>
    <w:rsid w:val="000E12A0"/>
    <w:rsid w:val="000E1BA5"/>
    <w:rsid w:val="000E3540"/>
    <w:rsid w:val="000E412D"/>
    <w:rsid w:val="000E4B6F"/>
    <w:rsid w:val="000E4CCD"/>
    <w:rsid w:val="000E5351"/>
    <w:rsid w:val="000E55AB"/>
    <w:rsid w:val="000E64EA"/>
    <w:rsid w:val="000E7157"/>
    <w:rsid w:val="000E7329"/>
    <w:rsid w:val="000F06B9"/>
    <w:rsid w:val="000F10D0"/>
    <w:rsid w:val="000F24BA"/>
    <w:rsid w:val="000F32CF"/>
    <w:rsid w:val="000F340C"/>
    <w:rsid w:val="000F3D4B"/>
    <w:rsid w:val="000F61DD"/>
    <w:rsid w:val="001007A5"/>
    <w:rsid w:val="001014CA"/>
    <w:rsid w:val="001018CD"/>
    <w:rsid w:val="00101F43"/>
    <w:rsid w:val="001027C1"/>
    <w:rsid w:val="001033B3"/>
    <w:rsid w:val="00103DC1"/>
    <w:rsid w:val="00104FF1"/>
    <w:rsid w:val="00106800"/>
    <w:rsid w:val="00106CE2"/>
    <w:rsid w:val="00107395"/>
    <w:rsid w:val="00107AF9"/>
    <w:rsid w:val="00110F00"/>
    <w:rsid w:val="00111180"/>
    <w:rsid w:val="00111A3E"/>
    <w:rsid w:val="00112856"/>
    <w:rsid w:val="00113221"/>
    <w:rsid w:val="00113D9D"/>
    <w:rsid w:val="001146BF"/>
    <w:rsid w:val="00115391"/>
    <w:rsid w:val="001165AF"/>
    <w:rsid w:val="00116B9F"/>
    <w:rsid w:val="00120E02"/>
    <w:rsid w:val="00120F0A"/>
    <w:rsid w:val="001213EE"/>
    <w:rsid w:val="001219FB"/>
    <w:rsid w:val="00121AE1"/>
    <w:rsid w:val="00121DBE"/>
    <w:rsid w:val="00121F75"/>
    <w:rsid w:val="001233E7"/>
    <w:rsid w:val="00123F8F"/>
    <w:rsid w:val="001245AC"/>
    <w:rsid w:val="00125075"/>
    <w:rsid w:val="00125D5B"/>
    <w:rsid w:val="00126C6B"/>
    <w:rsid w:val="00127033"/>
    <w:rsid w:val="001273B8"/>
    <w:rsid w:val="001302C1"/>
    <w:rsid w:val="001319B0"/>
    <w:rsid w:val="00131E15"/>
    <w:rsid w:val="00132C91"/>
    <w:rsid w:val="001332A1"/>
    <w:rsid w:val="00134323"/>
    <w:rsid w:val="00134930"/>
    <w:rsid w:val="00134AD7"/>
    <w:rsid w:val="00134C32"/>
    <w:rsid w:val="001352D4"/>
    <w:rsid w:val="0013540E"/>
    <w:rsid w:val="00135CEA"/>
    <w:rsid w:val="00136483"/>
    <w:rsid w:val="00136CE8"/>
    <w:rsid w:val="00136E27"/>
    <w:rsid w:val="00137400"/>
    <w:rsid w:val="00137748"/>
    <w:rsid w:val="00137B33"/>
    <w:rsid w:val="0014010C"/>
    <w:rsid w:val="00141D11"/>
    <w:rsid w:val="0014229F"/>
    <w:rsid w:val="00142687"/>
    <w:rsid w:val="0014357C"/>
    <w:rsid w:val="00143B96"/>
    <w:rsid w:val="00145D6D"/>
    <w:rsid w:val="00147493"/>
    <w:rsid w:val="00147596"/>
    <w:rsid w:val="001508C3"/>
    <w:rsid w:val="00150D91"/>
    <w:rsid w:val="00150F65"/>
    <w:rsid w:val="001518D8"/>
    <w:rsid w:val="00151BF0"/>
    <w:rsid w:val="00151DE7"/>
    <w:rsid w:val="00152459"/>
    <w:rsid w:val="0015482B"/>
    <w:rsid w:val="00154AF2"/>
    <w:rsid w:val="00157118"/>
    <w:rsid w:val="001576D5"/>
    <w:rsid w:val="00160143"/>
    <w:rsid w:val="0016029A"/>
    <w:rsid w:val="001612C1"/>
    <w:rsid w:val="00162BCB"/>
    <w:rsid w:val="00163305"/>
    <w:rsid w:val="001638C6"/>
    <w:rsid w:val="00163F9B"/>
    <w:rsid w:val="00164989"/>
    <w:rsid w:val="00165313"/>
    <w:rsid w:val="001653E9"/>
    <w:rsid w:val="00165495"/>
    <w:rsid w:val="001662CC"/>
    <w:rsid w:val="001668C7"/>
    <w:rsid w:val="0016764A"/>
    <w:rsid w:val="00171C05"/>
    <w:rsid w:val="001724EC"/>
    <w:rsid w:val="00172A27"/>
    <w:rsid w:val="00176CE9"/>
    <w:rsid w:val="00177E94"/>
    <w:rsid w:val="00177FED"/>
    <w:rsid w:val="00181E7A"/>
    <w:rsid w:val="00183430"/>
    <w:rsid w:val="001845C7"/>
    <w:rsid w:val="00185127"/>
    <w:rsid w:val="00185E9C"/>
    <w:rsid w:val="00186201"/>
    <w:rsid w:val="001868E0"/>
    <w:rsid w:val="00186C9B"/>
    <w:rsid w:val="001875BF"/>
    <w:rsid w:val="001877AC"/>
    <w:rsid w:val="00187F1A"/>
    <w:rsid w:val="001910CF"/>
    <w:rsid w:val="00192509"/>
    <w:rsid w:val="00192C99"/>
    <w:rsid w:val="00194078"/>
    <w:rsid w:val="00194146"/>
    <w:rsid w:val="00194299"/>
    <w:rsid w:val="00195533"/>
    <w:rsid w:val="00195577"/>
    <w:rsid w:val="00196CDB"/>
    <w:rsid w:val="00196DAC"/>
    <w:rsid w:val="001974AA"/>
    <w:rsid w:val="0019758A"/>
    <w:rsid w:val="001A05DD"/>
    <w:rsid w:val="001A0A26"/>
    <w:rsid w:val="001A0E06"/>
    <w:rsid w:val="001A1010"/>
    <w:rsid w:val="001A117D"/>
    <w:rsid w:val="001A174C"/>
    <w:rsid w:val="001A1F21"/>
    <w:rsid w:val="001A2501"/>
    <w:rsid w:val="001A2D3B"/>
    <w:rsid w:val="001A5868"/>
    <w:rsid w:val="001A6391"/>
    <w:rsid w:val="001A73AA"/>
    <w:rsid w:val="001B0049"/>
    <w:rsid w:val="001B01BD"/>
    <w:rsid w:val="001B0266"/>
    <w:rsid w:val="001B109B"/>
    <w:rsid w:val="001B117E"/>
    <w:rsid w:val="001B1475"/>
    <w:rsid w:val="001B177B"/>
    <w:rsid w:val="001B2AAE"/>
    <w:rsid w:val="001B3449"/>
    <w:rsid w:val="001B527F"/>
    <w:rsid w:val="001B5298"/>
    <w:rsid w:val="001B5587"/>
    <w:rsid w:val="001B67B7"/>
    <w:rsid w:val="001B73EE"/>
    <w:rsid w:val="001B745C"/>
    <w:rsid w:val="001B7B7A"/>
    <w:rsid w:val="001B7C33"/>
    <w:rsid w:val="001C069F"/>
    <w:rsid w:val="001C0C7F"/>
    <w:rsid w:val="001C3999"/>
    <w:rsid w:val="001C4380"/>
    <w:rsid w:val="001C4556"/>
    <w:rsid w:val="001C4A55"/>
    <w:rsid w:val="001C559F"/>
    <w:rsid w:val="001C5865"/>
    <w:rsid w:val="001C5ECF"/>
    <w:rsid w:val="001C631B"/>
    <w:rsid w:val="001C65B1"/>
    <w:rsid w:val="001C6DEA"/>
    <w:rsid w:val="001D003B"/>
    <w:rsid w:val="001D0550"/>
    <w:rsid w:val="001D09F7"/>
    <w:rsid w:val="001D0E36"/>
    <w:rsid w:val="001D0E45"/>
    <w:rsid w:val="001D1ED7"/>
    <w:rsid w:val="001D200D"/>
    <w:rsid w:val="001D2464"/>
    <w:rsid w:val="001D24EA"/>
    <w:rsid w:val="001D2D6B"/>
    <w:rsid w:val="001D3696"/>
    <w:rsid w:val="001D36D1"/>
    <w:rsid w:val="001D3C88"/>
    <w:rsid w:val="001D3F17"/>
    <w:rsid w:val="001D43EB"/>
    <w:rsid w:val="001D61FE"/>
    <w:rsid w:val="001D6570"/>
    <w:rsid w:val="001E0DAE"/>
    <w:rsid w:val="001E1C92"/>
    <w:rsid w:val="001E25EA"/>
    <w:rsid w:val="001E2B17"/>
    <w:rsid w:val="001E3E11"/>
    <w:rsid w:val="001E5033"/>
    <w:rsid w:val="001E515D"/>
    <w:rsid w:val="001E66ED"/>
    <w:rsid w:val="001E7679"/>
    <w:rsid w:val="001E7B31"/>
    <w:rsid w:val="001F190A"/>
    <w:rsid w:val="001F1B05"/>
    <w:rsid w:val="001F2990"/>
    <w:rsid w:val="001F2DCF"/>
    <w:rsid w:val="001F47B6"/>
    <w:rsid w:val="001F4C5F"/>
    <w:rsid w:val="001F51AB"/>
    <w:rsid w:val="001F561B"/>
    <w:rsid w:val="001F59F3"/>
    <w:rsid w:val="001F685C"/>
    <w:rsid w:val="001F72F0"/>
    <w:rsid w:val="00200087"/>
    <w:rsid w:val="00200630"/>
    <w:rsid w:val="00201021"/>
    <w:rsid w:val="00201324"/>
    <w:rsid w:val="00202B92"/>
    <w:rsid w:val="00202BFB"/>
    <w:rsid w:val="00202D2B"/>
    <w:rsid w:val="0020316E"/>
    <w:rsid w:val="0020322D"/>
    <w:rsid w:val="002035D5"/>
    <w:rsid w:val="002036B0"/>
    <w:rsid w:val="00203B12"/>
    <w:rsid w:val="00203E01"/>
    <w:rsid w:val="0020495E"/>
    <w:rsid w:val="00204C75"/>
    <w:rsid w:val="00205A4B"/>
    <w:rsid w:val="00205B9A"/>
    <w:rsid w:val="00206D73"/>
    <w:rsid w:val="00207B64"/>
    <w:rsid w:val="00211211"/>
    <w:rsid w:val="00211403"/>
    <w:rsid w:val="00211872"/>
    <w:rsid w:val="00211BAF"/>
    <w:rsid w:val="00212F3F"/>
    <w:rsid w:val="002134D1"/>
    <w:rsid w:val="002139C3"/>
    <w:rsid w:val="00213AD3"/>
    <w:rsid w:val="0021480A"/>
    <w:rsid w:val="00214C7E"/>
    <w:rsid w:val="00214FCA"/>
    <w:rsid w:val="00215A38"/>
    <w:rsid w:val="00216155"/>
    <w:rsid w:val="0021757F"/>
    <w:rsid w:val="00217C21"/>
    <w:rsid w:val="00217EA6"/>
    <w:rsid w:val="0022070E"/>
    <w:rsid w:val="00220796"/>
    <w:rsid w:val="00220A6D"/>
    <w:rsid w:val="00220D84"/>
    <w:rsid w:val="002210D1"/>
    <w:rsid w:val="00221F59"/>
    <w:rsid w:val="00222586"/>
    <w:rsid w:val="002226DB"/>
    <w:rsid w:val="00222A31"/>
    <w:rsid w:val="00222A56"/>
    <w:rsid w:val="002230DA"/>
    <w:rsid w:val="00223181"/>
    <w:rsid w:val="00224216"/>
    <w:rsid w:val="00224812"/>
    <w:rsid w:val="00225158"/>
    <w:rsid w:val="00225BFC"/>
    <w:rsid w:val="002273F9"/>
    <w:rsid w:val="002304A3"/>
    <w:rsid w:val="002307F5"/>
    <w:rsid w:val="0023170D"/>
    <w:rsid w:val="00232364"/>
    <w:rsid w:val="00232D8C"/>
    <w:rsid w:val="002340B7"/>
    <w:rsid w:val="002340CD"/>
    <w:rsid w:val="00234773"/>
    <w:rsid w:val="00234CE4"/>
    <w:rsid w:val="0023508D"/>
    <w:rsid w:val="002354EC"/>
    <w:rsid w:val="00235C20"/>
    <w:rsid w:val="00236744"/>
    <w:rsid w:val="00240C8A"/>
    <w:rsid w:val="002420B7"/>
    <w:rsid w:val="0024221C"/>
    <w:rsid w:val="002427D9"/>
    <w:rsid w:val="00242B8A"/>
    <w:rsid w:val="002432EC"/>
    <w:rsid w:val="00243FB9"/>
    <w:rsid w:val="0024421D"/>
    <w:rsid w:val="002442F4"/>
    <w:rsid w:val="00246210"/>
    <w:rsid w:val="002477BA"/>
    <w:rsid w:val="00247C9C"/>
    <w:rsid w:val="00250229"/>
    <w:rsid w:val="002510F7"/>
    <w:rsid w:val="002515A3"/>
    <w:rsid w:val="00251AC3"/>
    <w:rsid w:val="002521BD"/>
    <w:rsid w:val="00252D23"/>
    <w:rsid w:val="00253269"/>
    <w:rsid w:val="00253D93"/>
    <w:rsid w:val="00254242"/>
    <w:rsid w:val="00256736"/>
    <w:rsid w:val="002573E1"/>
    <w:rsid w:val="0025777F"/>
    <w:rsid w:val="00257D4A"/>
    <w:rsid w:val="00257E57"/>
    <w:rsid w:val="002601DA"/>
    <w:rsid w:val="00260AFE"/>
    <w:rsid w:val="00260D89"/>
    <w:rsid w:val="00260DDF"/>
    <w:rsid w:val="00261192"/>
    <w:rsid w:val="00261F94"/>
    <w:rsid w:val="0026219F"/>
    <w:rsid w:val="0026339C"/>
    <w:rsid w:val="002639B4"/>
    <w:rsid w:val="00263EB4"/>
    <w:rsid w:val="00264639"/>
    <w:rsid w:val="00264E04"/>
    <w:rsid w:val="00265A6D"/>
    <w:rsid w:val="00266318"/>
    <w:rsid w:val="0026682D"/>
    <w:rsid w:val="00267CDD"/>
    <w:rsid w:val="002701EB"/>
    <w:rsid w:val="0027090A"/>
    <w:rsid w:val="00270A13"/>
    <w:rsid w:val="00270F4C"/>
    <w:rsid w:val="00271245"/>
    <w:rsid w:val="002717B1"/>
    <w:rsid w:val="002717BC"/>
    <w:rsid w:val="00271A2D"/>
    <w:rsid w:val="0027268A"/>
    <w:rsid w:val="00272DD0"/>
    <w:rsid w:val="0027351D"/>
    <w:rsid w:val="00273868"/>
    <w:rsid w:val="00273D0D"/>
    <w:rsid w:val="00274CB6"/>
    <w:rsid w:val="0027545A"/>
    <w:rsid w:val="00275FF6"/>
    <w:rsid w:val="00276D53"/>
    <w:rsid w:val="0027778B"/>
    <w:rsid w:val="00277DA5"/>
    <w:rsid w:val="002795DA"/>
    <w:rsid w:val="00282419"/>
    <w:rsid w:val="002842C3"/>
    <w:rsid w:val="00286309"/>
    <w:rsid w:val="00286957"/>
    <w:rsid w:val="00286CC4"/>
    <w:rsid w:val="00287E38"/>
    <w:rsid w:val="002900E9"/>
    <w:rsid w:val="0029243D"/>
    <w:rsid w:val="00292E49"/>
    <w:rsid w:val="00292ED1"/>
    <w:rsid w:val="002937B7"/>
    <w:rsid w:val="00293823"/>
    <w:rsid w:val="0029444E"/>
    <w:rsid w:val="0029449E"/>
    <w:rsid w:val="00295533"/>
    <w:rsid w:val="0029594B"/>
    <w:rsid w:val="00295F84"/>
    <w:rsid w:val="00297D24"/>
    <w:rsid w:val="002A04B9"/>
    <w:rsid w:val="002A234E"/>
    <w:rsid w:val="002A2B79"/>
    <w:rsid w:val="002A3767"/>
    <w:rsid w:val="002A48FE"/>
    <w:rsid w:val="002A4A68"/>
    <w:rsid w:val="002A5DDA"/>
    <w:rsid w:val="002A7BB5"/>
    <w:rsid w:val="002B0A0F"/>
    <w:rsid w:val="002B1995"/>
    <w:rsid w:val="002B2006"/>
    <w:rsid w:val="002B2530"/>
    <w:rsid w:val="002B289C"/>
    <w:rsid w:val="002B3159"/>
    <w:rsid w:val="002B32D2"/>
    <w:rsid w:val="002B3495"/>
    <w:rsid w:val="002B49D5"/>
    <w:rsid w:val="002B5556"/>
    <w:rsid w:val="002B6A67"/>
    <w:rsid w:val="002B6F04"/>
    <w:rsid w:val="002B7064"/>
    <w:rsid w:val="002B7A72"/>
    <w:rsid w:val="002B7CB3"/>
    <w:rsid w:val="002C179E"/>
    <w:rsid w:val="002C1CE5"/>
    <w:rsid w:val="002C220A"/>
    <w:rsid w:val="002C2DB5"/>
    <w:rsid w:val="002C2E1F"/>
    <w:rsid w:val="002C3054"/>
    <w:rsid w:val="002C481B"/>
    <w:rsid w:val="002C485B"/>
    <w:rsid w:val="002C513E"/>
    <w:rsid w:val="002C55BE"/>
    <w:rsid w:val="002C5854"/>
    <w:rsid w:val="002C7125"/>
    <w:rsid w:val="002D1AFE"/>
    <w:rsid w:val="002D2683"/>
    <w:rsid w:val="002D2D1A"/>
    <w:rsid w:val="002D3014"/>
    <w:rsid w:val="002D3EB5"/>
    <w:rsid w:val="002D3FA1"/>
    <w:rsid w:val="002D4913"/>
    <w:rsid w:val="002D493D"/>
    <w:rsid w:val="002D514E"/>
    <w:rsid w:val="002D6698"/>
    <w:rsid w:val="002E1682"/>
    <w:rsid w:val="002E2FE4"/>
    <w:rsid w:val="002E320E"/>
    <w:rsid w:val="002E42EF"/>
    <w:rsid w:val="002E46F3"/>
    <w:rsid w:val="002E5182"/>
    <w:rsid w:val="002E53D9"/>
    <w:rsid w:val="002E6A39"/>
    <w:rsid w:val="002E6B24"/>
    <w:rsid w:val="002E7CAF"/>
    <w:rsid w:val="002F063D"/>
    <w:rsid w:val="002F1718"/>
    <w:rsid w:val="002F2636"/>
    <w:rsid w:val="002F3922"/>
    <w:rsid w:val="002F3C74"/>
    <w:rsid w:val="002F3F52"/>
    <w:rsid w:val="002F44FE"/>
    <w:rsid w:val="002F4505"/>
    <w:rsid w:val="002F5294"/>
    <w:rsid w:val="002F5D48"/>
    <w:rsid w:val="002F7A38"/>
    <w:rsid w:val="0030019B"/>
    <w:rsid w:val="00300ADC"/>
    <w:rsid w:val="00300D6E"/>
    <w:rsid w:val="00300E28"/>
    <w:rsid w:val="003013AD"/>
    <w:rsid w:val="00301933"/>
    <w:rsid w:val="00301BF3"/>
    <w:rsid w:val="00302C03"/>
    <w:rsid w:val="003036E5"/>
    <w:rsid w:val="00304355"/>
    <w:rsid w:val="003048CC"/>
    <w:rsid w:val="00304F30"/>
    <w:rsid w:val="003053C6"/>
    <w:rsid w:val="0030794E"/>
    <w:rsid w:val="003100BD"/>
    <w:rsid w:val="0031081B"/>
    <w:rsid w:val="00310AA6"/>
    <w:rsid w:val="003134A1"/>
    <w:rsid w:val="00313AC6"/>
    <w:rsid w:val="00313F22"/>
    <w:rsid w:val="00314BAE"/>
    <w:rsid w:val="00314D9A"/>
    <w:rsid w:val="0031696F"/>
    <w:rsid w:val="003201C9"/>
    <w:rsid w:val="0032061A"/>
    <w:rsid w:val="003209BD"/>
    <w:rsid w:val="00320CFF"/>
    <w:rsid w:val="00321C78"/>
    <w:rsid w:val="003226D1"/>
    <w:rsid w:val="003235A7"/>
    <w:rsid w:val="00324CC7"/>
    <w:rsid w:val="00325C1A"/>
    <w:rsid w:val="00326030"/>
    <w:rsid w:val="003265B0"/>
    <w:rsid w:val="0032744A"/>
    <w:rsid w:val="003305B5"/>
    <w:rsid w:val="00330947"/>
    <w:rsid w:val="00331B77"/>
    <w:rsid w:val="00331EF1"/>
    <w:rsid w:val="00332FA1"/>
    <w:rsid w:val="0033316B"/>
    <w:rsid w:val="0033348A"/>
    <w:rsid w:val="00334DA5"/>
    <w:rsid w:val="00335713"/>
    <w:rsid w:val="00335DC7"/>
    <w:rsid w:val="00336A55"/>
    <w:rsid w:val="00337A11"/>
    <w:rsid w:val="00337B6D"/>
    <w:rsid w:val="00340984"/>
    <w:rsid w:val="00341664"/>
    <w:rsid w:val="003418E6"/>
    <w:rsid w:val="00342028"/>
    <w:rsid w:val="0034248E"/>
    <w:rsid w:val="00342BF6"/>
    <w:rsid w:val="00343387"/>
    <w:rsid w:val="0034376B"/>
    <w:rsid w:val="00343E9B"/>
    <w:rsid w:val="003448D8"/>
    <w:rsid w:val="00344B6A"/>
    <w:rsid w:val="003459A6"/>
    <w:rsid w:val="003464E8"/>
    <w:rsid w:val="00346B6A"/>
    <w:rsid w:val="00347CE5"/>
    <w:rsid w:val="00350379"/>
    <w:rsid w:val="003522B3"/>
    <w:rsid w:val="003525BF"/>
    <w:rsid w:val="003530A7"/>
    <w:rsid w:val="003542E7"/>
    <w:rsid w:val="003561A8"/>
    <w:rsid w:val="0035644F"/>
    <w:rsid w:val="00357230"/>
    <w:rsid w:val="00357CAE"/>
    <w:rsid w:val="003606A1"/>
    <w:rsid w:val="00360828"/>
    <w:rsid w:val="00360959"/>
    <w:rsid w:val="003610FB"/>
    <w:rsid w:val="0036211D"/>
    <w:rsid w:val="00362444"/>
    <w:rsid w:val="00362538"/>
    <w:rsid w:val="003637B7"/>
    <w:rsid w:val="00363A60"/>
    <w:rsid w:val="00364DC2"/>
    <w:rsid w:val="003656D9"/>
    <w:rsid w:val="003660ED"/>
    <w:rsid w:val="00366B4B"/>
    <w:rsid w:val="003725C1"/>
    <w:rsid w:val="00373245"/>
    <w:rsid w:val="00374F9B"/>
    <w:rsid w:val="003757A8"/>
    <w:rsid w:val="0037694E"/>
    <w:rsid w:val="00376A70"/>
    <w:rsid w:val="00377068"/>
    <w:rsid w:val="003806E1"/>
    <w:rsid w:val="003808B4"/>
    <w:rsid w:val="00380EFD"/>
    <w:rsid w:val="00381185"/>
    <w:rsid w:val="00381478"/>
    <w:rsid w:val="00381704"/>
    <w:rsid w:val="00381A0C"/>
    <w:rsid w:val="0038204D"/>
    <w:rsid w:val="00382143"/>
    <w:rsid w:val="00386844"/>
    <w:rsid w:val="00387F19"/>
    <w:rsid w:val="00390A29"/>
    <w:rsid w:val="00391413"/>
    <w:rsid w:val="003917A0"/>
    <w:rsid w:val="003923EC"/>
    <w:rsid w:val="003925A1"/>
    <w:rsid w:val="003929EE"/>
    <w:rsid w:val="00392AB6"/>
    <w:rsid w:val="00394732"/>
    <w:rsid w:val="0039545D"/>
    <w:rsid w:val="00396FD5"/>
    <w:rsid w:val="00397A2E"/>
    <w:rsid w:val="003A0A07"/>
    <w:rsid w:val="003A0EC3"/>
    <w:rsid w:val="003A1890"/>
    <w:rsid w:val="003A2251"/>
    <w:rsid w:val="003A34FA"/>
    <w:rsid w:val="003A3C15"/>
    <w:rsid w:val="003A4FBB"/>
    <w:rsid w:val="003A515B"/>
    <w:rsid w:val="003A5376"/>
    <w:rsid w:val="003A55EE"/>
    <w:rsid w:val="003A5E4B"/>
    <w:rsid w:val="003A5F73"/>
    <w:rsid w:val="003A630E"/>
    <w:rsid w:val="003A6769"/>
    <w:rsid w:val="003B011B"/>
    <w:rsid w:val="003B0FD4"/>
    <w:rsid w:val="003B13B9"/>
    <w:rsid w:val="003B1A0B"/>
    <w:rsid w:val="003B1E5F"/>
    <w:rsid w:val="003B3487"/>
    <w:rsid w:val="003B4666"/>
    <w:rsid w:val="003B6770"/>
    <w:rsid w:val="003B791A"/>
    <w:rsid w:val="003B7CBD"/>
    <w:rsid w:val="003C0AEC"/>
    <w:rsid w:val="003C0ED0"/>
    <w:rsid w:val="003C156D"/>
    <w:rsid w:val="003C1610"/>
    <w:rsid w:val="003C163B"/>
    <w:rsid w:val="003C21BC"/>
    <w:rsid w:val="003C27CB"/>
    <w:rsid w:val="003C41BC"/>
    <w:rsid w:val="003C5033"/>
    <w:rsid w:val="003C5081"/>
    <w:rsid w:val="003C518B"/>
    <w:rsid w:val="003C56AE"/>
    <w:rsid w:val="003C5A5F"/>
    <w:rsid w:val="003C5EB7"/>
    <w:rsid w:val="003C612D"/>
    <w:rsid w:val="003C618B"/>
    <w:rsid w:val="003C6A0E"/>
    <w:rsid w:val="003C6F18"/>
    <w:rsid w:val="003D0892"/>
    <w:rsid w:val="003D4CBD"/>
    <w:rsid w:val="003D4CFB"/>
    <w:rsid w:val="003D5656"/>
    <w:rsid w:val="003D5A34"/>
    <w:rsid w:val="003D6423"/>
    <w:rsid w:val="003D67C3"/>
    <w:rsid w:val="003E0B95"/>
    <w:rsid w:val="003E0FDA"/>
    <w:rsid w:val="003E1C94"/>
    <w:rsid w:val="003E1F76"/>
    <w:rsid w:val="003E27E5"/>
    <w:rsid w:val="003E2998"/>
    <w:rsid w:val="003E2A4F"/>
    <w:rsid w:val="003E2C2C"/>
    <w:rsid w:val="003E3041"/>
    <w:rsid w:val="003E3A88"/>
    <w:rsid w:val="003E4BFB"/>
    <w:rsid w:val="003E4CC3"/>
    <w:rsid w:val="003E4E3B"/>
    <w:rsid w:val="003E5381"/>
    <w:rsid w:val="003E54BC"/>
    <w:rsid w:val="003E574C"/>
    <w:rsid w:val="003E6A0F"/>
    <w:rsid w:val="003E6B7A"/>
    <w:rsid w:val="003E7F3C"/>
    <w:rsid w:val="003F0E23"/>
    <w:rsid w:val="003F195E"/>
    <w:rsid w:val="003F1DBF"/>
    <w:rsid w:val="003F4807"/>
    <w:rsid w:val="003F777A"/>
    <w:rsid w:val="00400EE4"/>
    <w:rsid w:val="00401236"/>
    <w:rsid w:val="004026C8"/>
    <w:rsid w:val="00402D06"/>
    <w:rsid w:val="004032A1"/>
    <w:rsid w:val="00403942"/>
    <w:rsid w:val="004043D9"/>
    <w:rsid w:val="00404830"/>
    <w:rsid w:val="00404869"/>
    <w:rsid w:val="00405E3F"/>
    <w:rsid w:val="00405E4E"/>
    <w:rsid w:val="004064C5"/>
    <w:rsid w:val="004067A2"/>
    <w:rsid w:val="00406B95"/>
    <w:rsid w:val="00406D35"/>
    <w:rsid w:val="00406DD4"/>
    <w:rsid w:val="004073A9"/>
    <w:rsid w:val="004074DB"/>
    <w:rsid w:val="0041032C"/>
    <w:rsid w:val="004108F3"/>
    <w:rsid w:val="00411486"/>
    <w:rsid w:val="004116E3"/>
    <w:rsid w:val="0041201F"/>
    <w:rsid w:val="0041269C"/>
    <w:rsid w:val="004135AF"/>
    <w:rsid w:val="00414239"/>
    <w:rsid w:val="004149A6"/>
    <w:rsid w:val="00414FBB"/>
    <w:rsid w:val="00415FB3"/>
    <w:rsid w:val="00416398"/>
    <w:rsid w:val="00416678"/>
    <w:rsid w:val="004166A6"/>
    <w:rsid w:val="00416ED6"/>
    <w:rsid w:val="00417CBE"/>
    <w:rsid w:val="00417DED"/>
    <w:rsid w:val="00420493"/>
    <w:rsid w:val="004207A4"/>
    <w:rsid w:val="00421447"/>
    <w:rsid w:val="00421A3B"/>
    <w:rsid w:val="00421ECD"/>
    <w:rsid w:val="00421F1B"/>
    <w:rsid w:val="00422BBB"/>
    <w:rsid w:val="00424850"/>
    <w:rsid w:val="00424D70"/>
    <w:rsid w:val="0042749C"/>
    <w:rsid w:val="00427517"/>
    <w:rsid w:val="0042792B"/>
    <w:rsid w:val="00427C45"/>
    <w:rsid w:val="00430F53"/>
    <w:rsid w:val="00431211"/>
    <w:rsid w:val="00434A62"/>
    <w:rsid w:val="00435A54"/>
    <w:rsid w:val="00435BA1"/>
    <w:rsid w:val="004364E0"/>
    <w:rsid w:val="00436C80"/>
    <w:rsid w:val="00436DAA"/>
    <w:rsid w:val="00436E2E"/>
    <w:rsid w:val="004373AC"/>
    <w:rsid w:val="0044013D"/>
    <w:rsid w:val="00440565"/>
    <w:rsid w:val="004415BE"/>
    <w:rsid w:val="004422C6"/>
    <w:rsid w:val="00443E99"/>
    <w:rsid w:val="004440AA"/>
    <w:rsid w:val="004441CC"/>
    <w:rsid w:val="004443E7"/>
    <w:rsid w:val="00445F9A"/>
    <w:rsid w:val="00446137"/>
    <w:rsid w:val="00446A73"/>
    <w:rsid w:val="00447F12"/>
    <w:rsid w:val="00447F87"/>
    <w:rsid w:val="00447FAF"/>
    <w:rsid w:val="004501CC"/>
    <w:rsid w:val="0045039D"/>
    <w:rsid w:val="0045068E"/>
    <w:rsid w:val="00450CBE"/>
    <w:rsid w:val="00450E19"/>
    <w:rsid w:val="004512E8"/>
    <w:rsid w:val="00452101"/>
    <w:rsid w:val="00452AAA"/>
    <w:rsid w:val="00452F11"/>
    <w:rsid w:val="004531DB"/>
    <w:rsid w:val="00453676"/>
    <w:rsid w:val="004558D6"/>
    <w:rsid w:val="00457369"/>
    <w:rsid w:val="00457441"/>
    <w:rsid w:val="00457B5C"/>
    <w:rsid w:val="00457C8B"/>
    <w:rsid w:val="00457D22"/>
    <w:rsid w:val="0046020E"/>
    <w:rsid w:val="0046049A"/>
    <w:rsid w:val="004604E5"/>
    <w:rsid w:val="00460EEE"/>
    <w:rsid w:val="0046114C"/>
    <w:rsid w:val="00461B1F"/>
    <w:rsid w:val="00461EA8"/>
    <w:rsid w:val="00462649"/>
    <w:rsid w:val="00462C78"/>
    <w:rsid w:val="00463584"/>
    <w:rsid w:val="00463AB2"/>
    <w:rsid w:val="00463C43"/>
    <w:rsid w:val="004643DC"/>
    <w:rsid w:val="00464935"/>
    <w:rsid w:val="004651AB"/>
    <w:rsid w:val="004655C6"/>
    <w:rsid w:val="004657E7"/>
    <w:rsid w:val="00466564"/>
    <w:rsid w:val="00467388"/>
    <w:rsid w:val="004678BC"/>
    <w:rsid w:val="00467D9F"/>
    <w:rsid w:val="004706CF"/>
    <w:rsid w:val="00470A44"/>
    <w:rsid w:val="00470E87"/>
    <w:rsid w:val="00472027"/>
    <w:rsid w:val="00472373"/>
    <w:rsid w:val="0047249D"/>
    <w:rsid w:val="00472657"/>
    <w:rsid w:val="004730FF"/>
    <w:rsid w:val="00473216"/>
    <w:rsid w:val="00475663"/>
    <w:rsid w:val="004769BA"/>
    <w:rsid w:val="00476D8D"/>
    <w:rsid w:val="004808D1"/>
    <w:rsid w:val="00482664"/>
    <w:rsid w:val="00482979"/>
    <w:rsid w:val="00483407"/>
    <w:rsid w:val="004839E5"/>
    <w:rsid w:val="00483DA1"/>
    <w:rsid w:val="004842C4"/>
    <w:rsid w:val="004847BF"/>
    <w:rsid w:val="00484F6E"/>
    <w:rsid w:val="00485571"/>
    <w:rsid w:val="00485905"/>
    <w:rsid w:val="004860D7"/>
    <w:rsid w:val="00486894"/>
    <w:rsid w:val="00486C73"/>
    <w:rsid w:val="00486F7D"/>
    <w:rsid w:val="00487038"/>
    <w:rsid w:val="004874D7"/>
    <w:rsid w:val="004924AA"/>
    <w:rsid w:val="0049395F"/>
    <w:rsid w:val="004945C6"/>
    <w:rsid w:val="004946D5"/>
    <w:rsid w:val="00494968"/>
    <w:rsid w:val="00494A4C"/>
    <w:rsid w:val="00494DB1"/>
    <w:rsid w:val="00495F18"/>
    <w:rsid w:val="004965EE"/>
    <w:rsid w:val="00497192"/>
    <w:rsid w:val="004978FA"/>
    <w:rsid w:val="00497AEA"/>
    <w:rsid w:val="00497D0A"/>
    <w:rsid w:val="004A0D7C"/>
    <w:rsid w:val="004A1046"/>
    <w:rsid w:val="004A1D7E"/>
    <w:rsid w:val="004A2389"/>
    <w:rsid w:val="004A2A6C"/>
    <w:rsid w:val="004A355F"/>
    <w:rsid w:val="004A45A2"/>
    <w:rsid w:val="004A6AEB"/>
    <w:rsid w:val="004A6C4F"/>
    <w:rsid w:val="004A6EE5"/>
    <w:rsid w:val="004A7039"/>
    <w:rsid w:val="004A726D"/>
    <w:rsid w:val="004B0C20"/>
    <w:rsid w:val="004B0F65"/>
    <w:rsid w:val="004B1366"/>
    <w:rsid w:val="004B16A6"/>
    <w:rsid w:val="004B1E96"/>
    <w:rsid w:val="004B206D"/>
    <w:rsid w:val="004B25DC"/>
    <w:rsid w:val="004B31B9"/>
    <w:rsid w:val="004B5887"/>
    <w:rsid w:val="004B5AEB"/>
    <w:rsid w:val="004B5B3A"/>
    <w:rsid w:val="004B5B65"/>
    <w:rsid w:val="004B5BD2"/>
    <w:rsid w:val="004B5CF3"/>
    <w:rsid w:val="004B5E0E"/>
    <w:rsid w:val="004B684C"/>
    <w:rsid w:val="004B7079"/>
    <w:rsid w:val="004B7309"/>
    <w:rsid w:val="004C29A6"/>
    <w:rsid w:val="004C39AF"/>
    <w:rsid w:val="004C5A8A"/>
    <w:rsid w:val="004C6B28"/>
    <w:rsid w:val="004C738C"/>
    <w:rsid w:val="004D0EFE"/>
    <w:rsid w:val="004D2655"/>
    <w:rsid w:val="004D3AD4"/>
    <w:rsid w:val="004D4247"/>
    <w:rsid w:val="004D53F9"/>
    <w:rsid w:val="004D631C"/>
    <w:rsid w:val="004D636F"/>
    <w:rsid w:val="004D72FB"/>
    <w:rsid w:val="004D74E5"/>
    <w:rsid w:val="004D7831"/>
    <w:rsid w:val="004E134B"/>
    <w:rsid w:val="004E1434"/>
    <w:rsid w:val="004E2ECE"/>
    <w:rsid w:val="004E5FAD"/>
    <w:rsid w:val="004E61FC"/>
    <w:rsid w:val="004E6EF1"/>
    <w:rsid w:val="004E73E3"/>
    <w:rsid w:val="004E7A6F"/>
    <w:rsid w:val="004F0AC4"/>
    <w:rsid w:val="004F0F64"/>
    <w:rsid w:val="004F171A"/>
    <w:rsid w:val="004F1F2D"/>
    <w:rsid w:val="004F254F"/>
    <w:rsid w:val="004F3133"/>
    <w:rsid w:val="004F358E"/>
    <w:rsid w:val="004F39E7"/>
    <w:rsid w:val="004F4101"/>
    <w:rsid w:val="004F4EF3"/>
    <w:rsid w:val="004F4EFE"/>
    <w:rsid w:val="004F4FEE"/>
    <w:rsid w:val="004F5073"/>
    <w:rsid w:val="004F5522"/>
    <w:rsid w:val="004F61C4"/>
    <w:rsid w:val="004F6AA4"/>
    <w:rsid w:val="004F733A"/>
    <w:rsid w:val="004F7572"/>
    <w:rsid w:val="004F77FE"/>
    <w:rsid w:val="004F7CE7"/>
    <w:rsid w:val="004F7E3E"/>
    <w:rsid w:val="005001BB"/>
    <w:rsid w:val="0050069F"/>
    <w:rsid w:val="005012C4"/>
    <w:rsid w:val="00502476"/>
    <w:rsid w:val="00503679"/>
    <w:rsid w:val="005036D7"/>
    <w:rsid w:val="00505084"/>
    <w:rsid w:val="005052BD"/>
    <w:rsid w:val="0050767E"/>
    <w:rsid w:val="0050782B"/>
    <w:rsid w:val="00507CAC"/>
    <w:rsid w:val="00507D0D"/>
    <w:rsid w:val="00507F8C"/>
    <w:rsid w:val="00507FBF"/>
    <w:rsid w:val="00510E7A"/>
    <w:rsid w:val="0051165B"/>
    <w:rsid w:val="00511698"/>
    <w:rsid w:val="00512483"/>
    <w:rsid w:val="00512A41"/>
    <w:rsid w:val="00512B04"/>
    <w:rsid w:val="00512FE8"/>
    <w:rsid w:val="0051323A"/>
    <w:rsid w:val="00513CB3"/>
    <w:rsid w:val="005151E9"/>
    <w:rsid w:val="00516AD9"/>
    <w:rsid w:val="005171E7"/>
    <w:rsid w:val="00520BE6"/>
    <w:rsid w:val="00520E4D"/>
    <w:rsid w:val="00522001"/>
    <w:rsid w:val="00522360"/>
    <w:rsid w:val="00522534"/>
    <w:rsid w:val="005225BE"/>
    <w:rsid w:val="00522E7C"/>
    <w:rsid w:val="005233AF"/>
    <w:rsid w:val="005238F3"/>
    <w:rsid w:val="00525251"/>
    <w:rsid w:val="00525294"/>
    <w:rsid w:val="00525BAB"/>
    <w:rsid w:val="00526FB5"/>
    <w:rsid w:val="005303BB"/>
    <w:rsid w:val="00531091"/>
    <w:rsid w:val="0053122A"/>
    <w:rsid w:val="00531439"/>
    <w:rsid w:val="005348B6"/>
    <w:rsid w:val="00534C14"/>
    <w:rsid w:val="00534DE4"/>
    <w:rsid w:val="0053516D"/>
    <w:rsid w:val="005354B7"/>
    <w:rsid w:val="005367D6"/>
    <w:rsid w:val="00536D35"/>
    <w:rsid w:val="00537055"/>
    <w:rsid w:val="00537B29"/>
    <w:rsid w:val="00537D1C"/>
    <w:rsid w:val="00540A84"/>
    <w:rsid w:val="00541257"/>
    <w:rsid w:val="00541451"/>
    <w:rsid w:val="005418B1"/>
    <w:rsid w:val="00541F20"/>
    <w:rsid w:val="0054209A"/>
    <w:rsid w:val="00543418"/>
    <w:rsid w:val="005440BF"/>
    <w:rsid w:val="00544C80"/>
    <w:rsid w:val="0054585A"/>
    <w:rsid w:val="00545C7F"/>
    <w:rsid w:val="005466BA"/>
    <w:rsid w:val="005471DF"/>
    <w:rsid w:val="00550BC0"/>
    <w:rsid w:val="0055213B"/>
    <w:rsid w:val="00552486"/>
    <w:rsid w:val="00553949"/>
    <w:rsid w:val="00553F59"/>
    <w:rsid w:val="005540BB"/>
    <w:rsid w:val="0055541B"/>
    <w:rsid w:val="005556E4"/>
    <w:rsid w:val="005562F0"/>
    <w:rsid w:val="00556400"/>
    <w:rsid w:val="00556BF7"/>
    <w:rsid w:val="005578BB"/>
    <w:rsid w:val="00557F60"/>
    <w:rsid w:val="00557FAB"/>
    <w:rsid w:val="00560381"/>
    <w:rsid w:val="005603DA"/>
    <w:rsid w:val="0056089A"/>
    <w:rsid w:val="00560AF0"/>
    <w:rsid w:val="00561498"/>
    <w:rsid w:val="00561B56"/>
    <w:rsid w:val="00561CDA"/>
    <w:rsid w:val="00562187"/>
    <w:rsid w:val="0056221F"/>
    <w:rsid w:val="005628EB"/>
    <w:rsid w:val="00563D31"/>
    <w:rsid w:val="0056403A"/>
    <w:rsid w:val="00565CA7"/>
    <w:rsid w:val="005665E6"/>
    <w:rsid w:val="00567392"/>
    <w:rsid w:val="00567618"/>
    <w:rsid w:val="00570DE3"/>
    <w:rsid w:val="005710E9"/>
    <w:rsid w:val="005711EC"/>
    <w:rsid w:val="005711EF"/>
    <w:rsid w:val="00571441"/>
    <w:rsid w:val="00572E9B"/>
    <w:rsid w:val="00573042"/>
    <w:rsid w:val="005736E8"/>
    <w:rsid w:val="005736FB"/>
    <w:rsid w:val="00573ED3"/>
    <w:rsid w:val="00574DC6"/>
    <w:rsid w:val="005750A8"/>
    <w:rsid w:val="0057585F"/>
    <w:rsid w:val="00575FCA"/>
    <w:rsid w:val="005770C5"/>
    <w:rsid w:val="00577C3A"/>
    <w:rsid w:val="00580430"/>
    <w:rsid w:val="00580CE7"/>
    <w:rsid w:val="0058148B"/>
    <w:rsid w:val="00581BE5"/>
    <w:rsid w:val="00581F8E"/>
    <w:rsid w:val="00582C7B"/>
    <w:rsid w:val="00582CCD"/>
    <w:rsid w:val="00582D54"/>
    <w:rsid w:val="0058346C"/>
    <w:rsid w:val="005836A8"/>
    <w:rsid w:val="00584B83"/>
    <w:rsid w:val="00585240"/>
    <w:rsid w:val="00585C78"/>
    <w:rsid w:val="00585C84"/>
    <w:rsid w:val="00585F76"/>
    <w:rsid w:val="0058692B"/>
    <w:rsid w:val="00586B81"/>
    <w:rsid w:val="00587856"/>
    <w:rsid w:val="005911E7"/>
    <w:rsid w:val="005916D0"/>
    <w:rsid w:val="00591FD1"/>
    <w:rsid w:val="0059242E"/>
    <w:rsid w:val="00592707"/>
    <w:rsid w:val="00592F67"/>
    <w:rsid w:val="00593225"/>
    <w:rsid w:val="00594026"/>
    <w:rsid w:val="00594C45"/>
    <w:rsid w:val="00595BFA"/>
    <w:rsid w:val="0059652E"/>
    <w:rsid w:val="00596A39"/>
    <w:rsid w:val="00597D00"/>
    <w:rsid w:val="005A1125"/>
    <w:rsid w:val="005A15CB"/>
    <w:rsid w:val="005A314A"/>
    <w:rsid w:val="005A3CB6"/>
    <w:rsid w:val="005A4825"/>
    <w:rsid w:val="005A6B3E"/>
    <w:rsid w:val="005A6BF7"/>
    <w:rsid w:val="005A75ED"/>
    <w:rsid w:val="005AB127"/>
    <w:rsid w:val="005B02C2"/>
    <w:rsid w:val="005B0455"/>
    <w:rsid w:val="005B0F5A"/>
    <w:rsid w:val="005B1215"/>
    <w:rsid w:val="005B200A"/>
    <w:rsid w:val="005B28FD"/>
    <w:rsid w:val="005B3398"/>
    <w:rsid w:val="005B3B74"/>
    <w:rsid w:val="005B4DD8"/>
    <w:rsid w:val="005B4E2F"/>
    <w:rsid w:val="005C05BC"/>
    <w:rsid w:val="005C0990"/>
    <w:rsid w:val="005C127E"/>
    <w:rsid w:val="005C1E4A"/>
    <w:rsid w:val="005C1F1E"/>
    <w:rsid w:val="005C20BE"/>
    <w:rsid w:val="005C2C32"/>
    <w:rsid w:val="005C3004"/>
    <w:rsid w:val="005C31E6"/>
    <w:rsid w:val="005C40E1"/>
    <w:rsid w:val="005C455A"/>
    <w:rsid w:val="005C46D1"/>
    <w:rsid w:val="005C4FE2"/>
    <w:rsid w:val="005C536E"/>
    <w:rsid w:val="005C5AA8"/>
    <w:rsid w:val="005C5F64"/>
    <w:rsid w:val="005C6653"/>
    <w:rsid w:val="005C7BB1"/>
    <w:rsid w:val="005C7DDF"/>
    <w:rsid w:val="005C7E21"/>
    <w:rsid w:val="005C7FB3"/>
    <w:rsid w:val="005D2E6E"/>
    <w:rsid w:val="005D413C"/>
    <w:rsid w:val="005D4A3D"/>
    <w:rsid w:val="005D5B59"/>
    <w:rsid w:val="005D5CA8"/>
    <w:rsid w:val="005D5DDF"/>
    <w:rsid w:val="005D65BA"/>
    <w:rsid w:val="005D68ED"/>
    <w:rsid w:val="005E12CD"/>
    <w:rsid w:val="005E1962"/>
    <w:rsid w:val="005E2E1C"/>
    <w:rsid w:val="005E3042"/>
    <w:rsid w:val="005E38E3"/>
    <w:rsid w:val="005E3D00"/>
    <w:rsid w:val="005E46CB"/>
    <w:rsid w:val="005E50D6"/>
    <w:rsid w:val="005E516D"/>
    <w:rsid w:val="005E641C"/>
    <w:rsid w:val="005E6B9E"/>
    <w:rsid w:val="005E7C9A"/>
    <w:rsid w:val="005F05B9"/>
    <w:rsid w:val="005F26F5"/>
    <w:rsid w:val="005F3290"/>
    <w:rsid w:val="005F3FC8"/>
    <w:rsid w:val="005F4473"/>
    <w:rsid w:val="005F5721"/>
    <w:rsid w:val="005F6405"/>
    <w:rsid w:val="005F6BED"/>
    <w:rsid w:val="006011AE"/>
    <w:rsid w:val="006018BA"/>
    <w:rsid w:val="00602276"/>
    <w:rsid w:val="00603299"/>
    <w:rsid w:val="00604860"/>
    <w:rsid w:val="006049C8"/>
    <w:rsid w:val="00604D1F"/>
    <w:rsid w:val="00604E65"/>
    <w:rsid w:val="00606382"/>
    <w:rsid w:val="0060689F"/>
    <w:rsid w:val="00607DD5"/>
    <w:rsid w:val="00611377"/>
    <w:rsid w:val="00611766"/>
    <w:rsid w:val="00611876"/>
    <w:rsid w:val="0061217A"/>
    <w:rsid w:val="00613DDD"/>
    <w:rsid w:val="00613F73"/>
    <w:rsid w:val="006147F0"/>
    <w:rsid w:val="00615C7D"/>
    <w:rsid w:val="00615D68"/>
    <w:rsid w:val="006168E5"/>
    <w:rsid w:val="00616CA8"/>
    <w:rsid w:val="00616D31"/>
    <w:rsid w:val="0061790D"/>
    <w:rsid w:val="00617A15"/>
    <w:rsid w:val="00620BC6"/>
    <w:rsid w:val="00622588"/>
    <w:rsid w:val="00622BCE"/>
    <w:rsid w:val="00623D0F"/>
    <w:rsid w:val="0062435C"/>
    <w:rsid w:val="00625CCF"/>
    <w:rsid w:val="00625ECB"/>
    <w:rsid w:val="00626DE2"/>
    <w:rsid w:val="006275BC"/>
    <w:rsid w:val="0063144D"/>
    <w:rsid w:val="0063188C"/>
    <w:rsid w:val="0063215B"/>
    <w:rsid w:val="006327A3"/>
    <w:rsid w:val="006348ED"/>
    <w:rsid w:val="0063494F"/>
    <w:rsid w:val="00634BB1"/>
    <w:rsid w:val="00635EBC"/>
    <w:rsid w:val="00636016"/>
    <w:rsid w:val="006371CA"/>
    <w:rsid w:val="006375CF"/>
    <w:rsid w:val="0063774E"/>
    <w:rsid w:val="006379AD"/>
    <w:rsid w:val="00637F40"/>
    <w:rsid w:val="00640B80"/>
    <w:rsid w:val="00641033"/>
    <w:rsid w:val="00641231"/>
    <w:rsid w:val="006415C5"/>
    <w:rsid w:val="006432B9"/>
    <w:rsid w:val="00643A20"/>
    <w:rsid w:val="0064417A"/>
    <w:rsid w:val="00644893"/>
    <w:rsid w:val="0064493D"/>
    <w:rsid w:val="00644962"/>
    <w:rsid w:val="00644B68"/>
    <w:rsid w:val="00646BCC"/>
    <w:rsid w:val="00647195"/>
    <w:rsid w:val="00647948"/>
    <w:rsid w:val="00647E73"/>
    <w:rsid w:val="0065112F"/>
    <w:rsid w:val="00652D6A"/>
    <w:rsid w:val="00653397"/>
    <w:rsid w:val="006537A2"/>
    <w:rsid w:val="00653879"/>
    <w:rsid w:val="00653BD3"/>
    <w:rsid w:val="006553D5"/>
    <w:rsid w:val="00655621"/>
    <w:rsid w:val="00655FF6"/>
    <w:rsid w:val="00656291"/>
    <w:rsid w:val="006600AC"/>
    <w:rsid w:val="0066043A"/>
    <w:rsid w:val="006607AB"/>
    <w:rsid w:val="00660D79"/>
    <w:rsid w:val="00661D98"/>
    <w:rsid w:val="00662287"/>
    <w:rsid w:val="00662F84"/>
    <w:rsid w:val="00663787"/>
    <w:rsid w:val="00665503"/>
    <w:rsid w:val="00665907"/>
    <w:rsid w:val="00665CF8"/>
    <w:rsid w:val="00665F4E"/>
    <w:rsid w:val="00667CB9"/>
    <w:rsid w:val="00670905"/>
    <w:rsid w:val="00670A65"/>
    <w:rsid w:val="0067387C"/>
    <w:rsid w:val="006759C3"/>
    <w:rsid w:val="00676D0A"/>
    <w:rsid w:val="0067775B"/>
    <w:rsid w:val="006778BF"/>
    <w:rsid w:val="0068109B"/>
    <w:rsid w:val="00681EB8"/>
    <w:rsid w:val="00683425"/>
    <w:rsid w:val="0068402E"/>
    <w:rsid w:val="0068446B"/>
    <w:rsid w:val="00685305"/>
    <w:rsid w:val="0068562D"/>
    <w:rsid w:val="00685663"/>
    <w:rsid w:val="00686246"/>
    <w:rsid w:val="00686BDE"/>
    <w:rsid w:val="00687139"/>
    <w:rsid w:val="00687A62"/>
    <w:rsid w:val="00690332"/>
    <w:rsid w:val="00691217"/>
    <w:rsid w:val="00691581"/>
    <w:rsid w:val="0069248C"/>
    <w:rsid w:val="0069296F"/>
    <w:rsid w:val="006931E5"/>
    <w:rsid w:val="00693E6E"/>
    <w:rsid w:val="00694D35"/>
    <w:rsid w:val="00695F90"/>
    <w:rsid w:val="00696BE4"/>
    <w:rsid w:val="006977A8"/>
    <w:rsid w:val="00697BAD"/>
    <w:rsid w:val="006A023E"/>
    <w:rsid w:val="006A04B7"/>
    <w:rsid w:val="006A04FF"/>
    <w:rsid w:val="006A0CB5"/>
    <w:rsid w:val="006A11A8"/>
    <w:rsid w:val="006A187F"/>
    <w:rsid w:val="006A1AB9"/>
    <w:rsid w:val="006A6219"/>
    <w:rsid w:val="006A6BF0"/>
    <w:rsid w:val="006B0FA3"/>
    <w:rsid w:val="006B17D8"/>
    <w:rsid w:val="006B1C4B"/>
    <w:rsid w:val="006B1E17"/>
    <w:rsid w:val="006B2926"/>
    <w:rsid w:val="006B34CD"/>
    <w:rsid w:val="006B3660"/>
    <w:rsid w:val="006B3807"/>
    <w:rsid w:val="006B43E8"/>
    <w:rsid w:val="006B4E76"/>
    <w:rsid w:val="006B5150"/>
    <w:rsid w:val="006B5182"/>
    <w:rsid w:val="006B5E61"/>
    <w:rsid w:val="006B5FF9"/>
    <w:rsid w:val="006B62B2"/>
    <w:rsid w:val="006C06FF"/>
    <w:rsid w:val="006C0969"/>
    <w:rsid w:val="006C283E"/>
    <w:rsid w:val="006C3E9E"/>
    <w:rsid w:val="006C483E"/>
    <w:rsid w:val="006C4B06"/>
    <w:rsid w:val="006C4C62"/>
    <w:rsid w:val="006C4EA2"/>
    <w:rsid w:val="006C651D"/>
    <w:rsid w:val="006C67FE"/>
    <w:rsid w:val="006C6D21"/>
    <w:rsid w:val="006C7CD9"/>
    <w:rsid w:val="006D0409"/>
    <w:rsid w:val="006D143E"/>
    <w:rsid w:val="006D26A7"/>
    <w:rsid w:val="006D2BC5"/>
    <w:rsid w:val="006D3AF0"/>
    <w:rsid w:val="006D58AD"/>
    <w:rsid w:val="006D5B00"/>
    <w:rsid w:val="006D5FC5"/>
    <w:rsid w:val="006D6082"/>
    <w:rsid w:val="006D6628"/>
    <w:rsid w:val="006D6DDB"/>
    <w:rsid w:val="006D76E3"/>
    <w:rsid w:val="006D76F0"/>
    <w:rsid w:val="006E05E9"/>
    <w:rsid w:val="006E0DF0"/>
    <w:rsid w:val="006E0F11"/>
    <w:rsid w:val="006E27C9"/>
    <w:rsid w:val="006E283F"/>
    <w:rsid w:val="006E328E"/>
    <w:rsid w:val="006E3C38"/>
    <w:rsid w:val="006E3C6E"/>
    <w:rsid w:val="006E460C"/>
    <w:rsid w:val="006E4A11"/>
    <w:rsid w:val="006E5E28"/>
    <w:rsid w:val="006E5F45"/>
    <w:rsid w:val="006E65BD"/>
    <w:rsid w:val="006E6781"/>
    <w:rsid w:val="006F0221"/>
    <w:rsid w:val="006F05C3"/>
    <w:rsid w:val="006F0CD7"/>
    <w:rsid w:val="006F10EB"/>
    <w:rsid w:val="006F1289"/>
    <w:rsid w:val="006F1A30"/>
    <w:rsid w:val="006F2BC8"/>
    <w:rsid w:val="006F32FB"/>
    <w:rsid w:val="006F4877"/>
    <w:rsid w:val="006F4ECC"/>
    <w:rsid w:val="006F5AF6"/>
    <w:rsid w:val="006F5E8E"/>
    <w:rsid w:val="006F6591"/>
    <w:rsid w:val="006F7886"/>
    <w:rsid w:val="0070208C"/>
    <w:rsid w:val="00702244"/>
    <w:rsid w:val="00702EB5"/>
    <w:rsid w:val="00703385"/>
    <w:rsid w:val="00703529"/>
    <w:rsid w:val="0070456D"/>
    <w:rsid w:val="00704629"/>
    <w:rsid w:val="00705AEA"/>
    <w:rsid w:val="00705D5B"/>
    <w:rsid w:val="0071039F"/>
    <w:rsid w:val="00711576"/>
    <w:rsid w:val="0071160E"/>
    <w:rsid w:val="00712151"/>
    <w:rsid w:val="007123EA"/>
    <w:rsid w:val="00712C14"/>
    <w:rsid w:val="00713B63"/>
    <w:rsid w:val="007151C3"/>
    <w:rsid w:val="00715420"/>
    <w:rsid w:val="00715A6A"/>
    <w:rsid w:val="00715C21"/>
    <w:rsid w:val="007165FE"/>
    <w:rsid w:val="007167EA"/>
    <w:rsid w:val="007207F6"/>
    <w:rsid w:val="0072080E"/>
    <w:rsid w:val="0072134A"/>
    <w:rsid w:val="00721FDA"/>
    <w:rsid w:val="007236F7"/>
    <w:rsid w:val="00723B0F"/>
    <w:rsid w:val="00724157"/>
    <w:rsid w:val="007268BF"/>
    <w:rsid w:val="007271AD"/>
    <w:rsid w:val="00727C5A"/>
    <w:rsid w:val="00727C97"/>
    <w:rsid w:val="0073020E"/>
    <w:rsid w:val="0073375F"/>
    <w:rsid w:val="007337AC"/>
    <w:rsid w:val="00733C15"/>
    <w:rsid w:val="00733EC7"/>
    <w:rsid w:val="007343A4"/>
    <w:rsid w:val="007366AA"/>
    <w:rsid w:val="007409B9"/>
    <w:rsid w:val="00740E1C"/>
    <w:rsid w:val="00740F07"/>
    <w:rsid w:val="00743F2F"/>
    <w:rsid w:val="00743F7A"/>
    <w:rsid w:val="00744A34"/>
    <w:rsid w:val="00745A1B"/>
    <w:rsid w:val="00746060"/>
    <w:rsid w:val="0074679E"/>
    <w:rsid w:val="007467D5"/>
    <w:rsid w:val="00747108"/>
    <w:rsid w:val="007476FE"/>
    <w:rsid w:val="00747923"/>
    <w:rsid w:val="00747F5A"/>
    <w:rsid w:val="00750612"/>
    <w:rsid w:val="0075078A"/>
    <w:rsid w:val="007519AA"/>
    <w:rsid w:val="00751F65"/>
    <w:rsid w:val="00752154"/>
    <w:rsid w:val="007526D0"/>
    <w:rsid w:val="00753347"/>
    <w:rsid w:val="007552CD"/>
    <w:rsid w:val="00755E8A"/>
    <w:rsid w:val="007570B5"/>
    <w:rsid w:val="00757535"/>
    <w:rsid w:val="00757C72"/>
    <w:rsid w:val="00760637"/>
    <w:rsid w:val="007607C4"/>
    <w:rsid w:val="00760EF1"/>
    <w:rsid w:val="007610D7"/>
    <w:rsid w:val="00762DCF"/>
    <w:rsid w:val="0076347E"/>
    <w:rsid w:val="007658CA"/>
    <w:rsid w:val="0076591D"/>
    <w:rsid w:val="00765A42"/>
    <w:rsid w:val="00766104"/>
    <w:rsid w:val="00766149"/>
    <w:rsid w:val="00766AD8"/>
    <w:rsid w:val="00766B33"/>
    <w:rsid w:val="00767AAF"/>
    <w:rsid w:val="00770E29"/>
    <w:rsid w:val="00771284"/>
    <w:rsid w:val="00771666"/>
    <w:rsid w:val="007724E8"/>
    <w:rsid w:val="00773E98"/>
    <w:rsid w:val="00774700"/>
    <w:rsid w:val="00775645"/>
    <w:rsid w:val="00775AB5"/>
    <w:rsid w:val="00775B54"/>
    <w:rsid w:val="00776694"/>
    <w:rsid w:val="00777E6F"/>
    <w:rsid w:val="0078044B"/>
    <w:rsid w:val="007804D8"/>
    <w:rsid w:val="007806C1"/>
    <w:rsid w:val="00780CCD"/>
    <w:rsid w:val="00781E61"/>
    <w:rsid w:val="007832AA"/>
    <w:rsid w:val="00784AAF"/>
    <w:rsid w:val="00785354"/>
    <w:rsid w:val="00785EA6"/>
    <w:rsid w:val="00787370"/>
    <w:rsid w:val="007901A2"/>
    <w:rsid w:val="00790483"/>
    <w:rsid w:val="00791486"/>
    <w:rsid w:val="00792B5B"/>
    <w:rsid w:val="0079475E"/>
    <w:rsid w:val="007948C6"/>
    <w:rsid w:val="007964B7"/>
    <w:rsid w:val="00796C0A"/>
    <w:rsid w:val="00796D77"/>
    <w:rsid w:val="00796F11"/>
    <w:rsid w:val="00797064"/>
    <w:rsid w:val="00797EA6"/>
    <w:rsid w:val="007A154D"/>
    <w:rsid w:val="007A1C8F"/>
    <w:rsid w:val="007A1E59"/>
    <w:rsid w:val="007A21AC"/>
    <w:rsid w:val="007A2D02"/>
    <w:rsid w:val="007A2FAC"/>
    <w:rsid w:val="007A40CB"/>
    <w:rsid w:val="007A413D"/>
    <w:rsid w:val="007A427F"/>
    <w:rsid w:val="007A4FD2"/>
    <w:rsid w:val="007A74EE"/>
    <w:rsid w:val="007B0040"/>
    <w:rsid w:val="007B07EC"/>
    <w:rsid w:val="007B1F16"/>
    <w:rsid w:val="007B2297"/>
    <w:rsid w:val="007B3D4D"/>
    <w:rsid w:val="007B4153"/>
    <w:rsid w:val="007B48D9"/>
    <w:rsid w:val="007B4C39"/>
    <w:rsid w:val="007B4F11"/>
    <w:rsid w:val="007B56E4"/>
    <w:rsid w:val="007B5E7F"/>
    <w:rsid w:val="007B6583"/>
    <w:rsid w:val="007B66AF"/>
    <w:rsid w:val="007B6818"/>
    <w:rsid w:val="007B69A5"/>
    <w:rsid w:val="007B6B58"/>
    <w:rsid w:val="007B6C88"/>
    <w:rsid w:val="007B719A"/>
    <w:rsid w:val="007C0018"/>
    <w:rsid w:val="007C019D"/>
    <w:rsid w:val="007C0A05"/>
    <w:rsid w:val="007C0D01"/>
    <w:rsid w:val="007C0E4E"/>
    <w:rsid w:val="007C1216"/>
    <w:rsid w:val="007C12E6"/>
    <w:rsid w:val="007C193D"/>
    <w:rsid w:val="007C1E44"/>
    <w:rsid w:val="007C1EA4"/>
    <w:rsid w:val="007C2239"/>
    <w:rsid w:val="007C3626"/>
    <w:rsid w:val="007C3903"/>
    <w:rsid w:val="007C3FBD"/>
    <w:rsid w:val="007C4CD5"/>
    <w:rsid w:val="007C4D27"/>
    <w:rsid w:val="007C5893"/>
    <w:rsid w:val="007C6576"/>
    <w:rsid w:val="007C688C"/>
    <w:rsid w:val="007C706E"/>
    <w:rsid w:val="007C7573"/>
    <w:rsid w:val="007C78B3"/>
    <w:rsid w:val="007D13F3"/>
    <w:rsid w:val="007D233D"/>
    <w:rsid w:val="007D2F89"/>
    <w:rsid w:val="007D434D"/>
    <w:rsid w:val="007D43EF"/>
    <w:rsid w:val="007D5007"/>
    <w:rsid w:val="007D797E"/>
    <w:rsid w:val="007E097E"/>
    <w:rsid w:val="007E2034"/>
    <w:rsid w:val="007E21AB"/>
    <w:rsid w:val="007E4404"/>
    <w:rsid w:val="007E4D40"/>
    <w:rsid w:val="007E50D4"/>
    <w:rsid w:val="007E593C"/>
    <w:rsid w:val="007E5C25"/>
    <w:rsid w:val="007E5D28"/>
    <w:rsid w:val="007E6BF7"/>
    <w:rsid w:val="007E6C09"/>
    <w:rsid w:val="007E6D0E"/>
    <w:rsid w:val="007E6F44"/>
    <w:rsid w:val="007E70DA"/>
    <w:rsid w:val="007E7AC4"/>
    <w:rsid w:val="007F0D6C"/>
    <w:rsid w:val="007F1128"/>
    <w:rsid w:val="007F2840"/>
    <w:rsid w:val="007F36A1"/>
    <w:rsid w:val="007F3D41"/>
    <w:rsid w:val="007F4E84"/>
    <w:rsid w:val="007F55ED"/>
    <w:rsid w:val="007F5A41"/>
    <w:rsid w:val="007F5AAB"/>
    <w:rsid w:val="007F5D11"/>
    <w:rsid w:val="007F603B"/>
    <w:rsid w:val="007F778E"/>
    <w:rsid w:val="00800E35"/>
    <w:rsid w:val="00802E0C"/>
    <w:rsid w:val="00803F57"/>
    <w:rsid w:val="00810954"/>
    <w:rsid w:val="008124AD"/>
    <w:rsid w:val="00812AC0"/>
    <w:rsid w:val="00813434"/>
    <w:rsid w:val="00813915"/>
    <w:rsid w:val="00814E9E"/>
    <w:rsid w:val="0081590F"/>
    <w:rsid w:val="008162FE"/>
    <w:rsid w:val="00816687"/>
    <w:rsid w:val="008170CA"/>
    <w:rsid w:val="00817AB1"/>
    <w:rsid w:val="00820016"/>
    <w:rsid w:val="008200F5"/>
    <w:rsid w:val="00820100"/>
    <w:rsid w:val="00822286"/>
    <w:rsid w:val="008236D1"/>
    <w:rsid w:val="008236E3"/>
    <w:rsid w:val="00823907"/>
    <w:rsid w:val="00823D60"/>
    <w:rsid w:val="00824BCA"/>
    <w:rsid w:val="008252A5"/>
    <w:rsid w:val="00825BB4"/>
    <w:rsid w:val="00825D9C"/>
    <w:rsid w:val="00826A16"/>
    <w:rsid w:val="00826D13"/>
    <w:rsid w:val="00827A66"/>
    <w:rsid w:val="008306E9"/>
    <w:rsid w:val="0083072E"/>
    <w:rsid w:val="00830C17"/>
    <w:rsid w:val="008335CC"/>
    <w:rsid w:val="00833A1D"/>
    <w:rsid w:val="008345F5"/>
    <w:rsid w:val="008347D8"/>
    <w:rsid w:val="0083507E"/>
    <w:rsid w:val="00835708"/>
    <w:rsid w:val="008365A5"/>
    <w:rsid w:val="00836887"/>
    <w:rsid w:val="00837837"/>
    <w:rsid w:val="008401BF"/>
    <w:rsid w:val="008402A0"/>
    <w:rsid w:val="00840FD5"/>
    <w:rsid w:val="00841636"/>
    <w:rsid w:val="008422CE"/>
    <w:rsid w:val="008426E4"/>
    <w:rsid w:val="00844A33"/>
    <w:rsid w:val="00845D2D"/>
    <w:rsid w:val="00845FF3"/>
    <w:rsid w:val="00846FA4"/>
    <w:rsid w:val="00847237"/>
    <w:rsid w:val="008473C9"/>
    <w:rsid w:val="008510FA"/>
    <w:rsid w:val="00852C25"/>
    <w:rsid w:val="008541A6"/>
    <w:rsid w:val="00854362"/>
    <w:rsid w:val="00854DB9"/>
    <w:rsid w:val="00855461"/>
    <w:rsid w:val="00857B0B"/>
    <w:rsid w:val="00857E5D"/>
    <w:rsid w:val="00857FDC"/>
    <w:rsid w:val="00860286"/>
    <w:rsid w:val="00860920"/>
    <w:rsid w:val="00860A47"/>
    <w:rsid w:val="008618CB"/>
    <w:rsid w:val="00862F4A"/>
    <w:rsid w:val="008641F4"/>
    <w:rsid w:val="008644CB"/>
    <w:rsid w:val="00864B9D"/>
    <w:rsid w:val="00864C42"/>
    <w:rsid w:val="0086538D"/>
    <w:rsid w:val="0086572F"/>
    <w:rsid w:val="008660DD"/>
    <w:rsid w:val="00867839"/>
    <w:rsid w:val="00867C6D"/>
    <w:rsid w:val="00870027"/>
    <w:rsid w:val="008703DC"/>
    <w:rsid w:val="00870AF4"/>
    <w:rsid w:val="00870D7F"/>
    <w:rsid w:val="0087108E"/>
    <w:rsid w:val="0087257F"/>
    <w:rsid w:val="0087366E"/>
    <w:rsid w:val="00873DE1"/>
    <w:rsid w:val="00874451"/>
    <w:rsid w:val="00874704"/>
    <w:rsid w:val="00874885"/>
    <w:rsid w:val="00874CF7"/>
    <w:rsid w:val="00874D01"/>
    <w:rsid w:val="00875110"/>
    <w:rsid w:val="00875286"/>
    <w:rsid w:val="008752C0"/>
    <w:rsid w:val="0087681D"/>
    <w:rsid w:val="00876EE1"/>
    <w:rsid w:val="008772F3"/>
    <w:rsid w:val="00877A9C"/>
    <w:rsid w:val="00877B8D"/>
    <w:rsid w:val="00877C82"/>
    <w:rsid w:val="00880725"/>
    <w:rsid w:val="008808AD"/>
    <w:rsid w:val="00880FF6"/>
    <w:rsid w:val="0088130E"/>
    <w:rsid w:val="00881516"/>
    <w:rsid w:val="0088223B"/>
    <w:rsid w:val="00882288"/>
    <w:rsid w:val="00882495"/>
    <w:rsid w:val="008824F2"/>
    <w:rsid w:val="00882831"/>
    <w:rsid w:val="00882D92"/>
    <w:rsid w:val="00882F2A"/>
    <w:rsid w:val="008838F0"/>
    <w:rsid w:val="00883F0D"/>
    <w:rsid w:val="00884420"/>
    <w:rsid w:val="00885101"/>
    <w:rsid w:val="00885826"/>
    <w:rsid w:val="0088774A"/>
    <w:rsid w:val="008878DC"/>
    <w:rsid w:val="00887948"/>
    <w:rsid w:val="0088794E"/>
    <w:rsid w:val="00887B2C"/>
    <w:rsid w:val="00887DCC"/>
    <w:rsid w:val="008904A5"/>
    <w:rsid w:val="00890880"/>
    <w:rsid w:val="008914C4"/>
    <w:rsid w:val="008917FF"/>
    <w:rsid w:val="00892962"/>
    <w:rsid w:val="008930AE"/>
    <w:rsid w:val="00893A8F"/>
    <w:rsid w:val="00893A9D"/>
    <w:rsid w:val="0089440B"/>
    <w:rsid w:val="008946EB"/>
    <w:rsid w:val="008960D7"/>
    <w:rsid w:val="008969D7"/>
    <w:rsid w:val="008969EC"/>
    <w:rsid w:val="00896CD7"/>
    <w:rsid w:val="00897949"/>
    <w:rsid w:val="00897B97"/>
    <w:rsid w:val="00897DF6"/>
    <w:rsid w:val="008A0282"/>
    <w:rsid w:val="008A1993"/>
    <w:rsid w:val="008A1FD8"/>
    <w:rsid w:val="008A2362"/>
    <w:rsid w:val="008A247F"/>
    <w:rsid w:val="008A29CD"/>
    <w:rsid w:val="008A2F91"/>
    <w:rsid w:val="008A350A"/>
    <w:rsid w:val="008A3BC5"/>
    <w:rsid w:val="008A3D5C"/>
    <w:rsid w:val="008A47FF"/>
    <w:rsid w:val="008A4CD5"/>
    <w:rsid w:val="008A4F7C"/>
    <w:rsid w:val="008A709C"/>
    <w:rsid w:val="008A7610"/>
    <w:rsid w:val="008B01E3"/>
    <w:rsid w:val="008B045B"/>
    <w:rsid w:val="008B10E6"/>
    <w:rsid w:val="008B148C"/>
    <w:rsid w:val="008B3CAD"/>
    <w:rsid w:val="008B4ED6"/>
    <w:rsid w:val="008B5308"/>
    <w:rsid w:val="008B5895"/>
    <w:rsid w:val="008B7177"/>
    <w:rsid w:val="008C2959"/>
    <w:rsid w:val="008C3EF1"/>
    <w:rsid w:val="008C4EA7"/>
    <w:rsid w:val="008C51E0"/>
    <w:rsid w:val="008C526C"/>
    <w:rsid w:val="008C59CD"/>
    <w:rsid w:val="008C6E67"/>
    <w:rsid w:val="008C71B8"/>
    <w:rsid w:val="008C71F9"/>
    <w:rsid w:val="008C73C9"/>
    <w:rsid w:val="008D1310"/>
    <w:rsid w:val="008D1F3A"/>
    <w:rsid w:val="008D25A4"/>
    <w:rsid w:val="008D3BFD"/>
    <w:rsid w:val="008D43BD"/>
    <w:rsid w:val="008D6BCF"/>
    <w:rsid w:val="008D747C"/>
    <w:rsid w:val="008E054C"/>
    <w:rsid w:val="008E0761"/>
    <w:rsid w:val="008E1240"/>
    <w:rsid w:val="008E2457"/>
    <w:rsid w:val="008E268C"/>
    <w:rsid w:val="008E26F0"/>
    <w:rsid w:val="008E2730"/>
    <w:rsid w:val="008E2BD7"/>
    <w:rsid w:val="008E30C5"/>
    <w:rsid w:val="008E377E"/>
    <w:rsid w:val="008E75EC"/>
    <w:rsid w:val="008F0BA8"/>
    <w:rsid w:val="008F1A7F"/>
    <w:rsid w:val="008F1A9F"/>
    <w:rsid w:val="008F1C4B"/>
    <w:rsid w:val="008F268D"/>
    <w:rsid w:val="008F2B01"/>
    <w:rsid w:val="008F3348"/>
    <w:rsid w:val="008F474B"/>
    <w:rsid w:val="008F4AD8"/>
    <w:rsid w:val="008F4CB3"/>
    <w:rsid w:val="008F64AC"/>
    <w:rsid w:val="00901156"/>
    <w:rsid w:val="00901DEB"/>
    <w:rsid w:val="0090261F"/>
    <w:rsid w:val="00902E8F"/>
    <w:rsid w:val="009044B3"/>
    <w:rsid w:val="0090521C"/>
    <w:rsid w:val="0090523A"/>
    <w:rsid w:val="009076D9"/>
    <w:rsid w:val="00912487"/>
    <w:rsid w:val="00912D80"/>
    <w:rsid w:val="009136A4"/>
    <w:rsid w:val="0091388E"/>
    <w:rsid w:val="00913AD9"/>
    <w:rsid w:val="0091469F"/>
    <w:rsid w:val="009148F7"/>
    <w:rsid w:val="009150B4"/>
    <w:rsid w:val="00915C70"/>
    <w:rsid w:val="009167F9"/>
    <w:rsid w:val="00916901"/>
    <w:rsid w:val="009177D5"/>
    <w:rsid w:val="00920C5F"/>
    <w:rsid w:val="00920D15"/>
    <w:rsid w:val="009217E0"/>
    <w:rsid w:val="00921D2A"/>
    <w:rsid w:val="009227CA"/>
    <w:rsid w:val="00922FA7"/>
    <w:rsid w:val="00923538"/>
    <w:rsid w:val="00924B04"/>
    <w:rsid w:val="009253E8"/>
    <w:rsid w:val="00926353"/>
    <w:rsid w:val="00926547"/>
    <w:rsid w:val="00926631"/>
    <w:rsid w:val="00927069"/>
    <w:rsid w:val="009275BB"/>
    <w:rsid w:val="009303B6"/>
    <w:rsid w:val="00931E3C"/>
    <w:rsid w:val="0093204D"/>
    <w:rsid w:val="0093210C"/>
    <w:rsid w:val="009328E2"/>
    <w:rsid w:val="00932E69"/>
    <w:rsid w:val="00933507"/>
    <w:rsid w:val="009339D6"/>
    <w:rsid w:val="00935353"/>
    <w:rsid w:val="009353ED"/>
    <w:rsid w:val="009354BB"/>
    <w:rsid w:val="0093611A"/>
    <w:rsid w:val="00936592"/>
    <w:rsid w:val="00940F7F"/>
    <w:rsid w:val="00941E19"/>
    <w:rsid w:val="00942DD2"/>
    <w:rsid w:val="00943B7D"/>
    <w:rsid w:val="00943F1D"/>
    <w:rsid w:val="009440BC"/>
    <w:rsid w:val="009449A1"/>
    <w:rsid w:val="00944B96"/>
    <w:rsid w:val="00944F32"/>
    <w:rsid w:val="00945FFB"/>
    <w:rsid w:val="00946439"/>
    <w:rsid w:val="00946B25"/>
    <w:rsid w:val="00950C17"/>
    <w:rsid w:val="00951193"/>
    <w:rsid w:val="00951596"/>
    <w:rsid w:val="00952448"/>
    <w:rsid w:val="00952BE6"/>
    <w:rsid w:val="00953A28"/>
    <w:rsid w:val="009541E9"/>
    <w:rsid w:val="009547E4"/>
    <w:rsid w:val="00954B7F"/>
    <w:rsid w:val="00954B8E"/>
    <w:rsid w:val="00954DF6"/>
    <w:rsid w:val="009550EE"/>
    <w:rsid w:val="00955AC3"/>
    <w:rsid w:val="009561B6"/>
    <w:rsid w:val="00956B3F"/>
    <w:rsid w:val="00956CEE"/>
    <w:rsid w:val="00956F2E"/>
    <w:rsid w:val="00960430"/>
    <w:rsid w:val="00960628"/>
    <w:rsid w:val="009610B4"/>
    <w:rsid w:val="009619F6"/>
    <w:rsid w:val="00961A0C"/>
    <w:rsid w:val="0096204F"/>
    <w:rsid w:val="00962E59"/>
    <w:rsid w:val="009634E1"/>
    <w:rsid w:val="0096370C"/>
    <w:rsid w:val="00963FC0"/>
    <w:rsid w:val="00965366"/>
    <w:rsid w:val="009658F7"/>
    <w:rsid w:val="00966500"/>
    <w:rsid w:val="0096FA78"/>
    <w:rsid w:val="009701AE"/>
    <w:rsid w:val="009705E8"/>
    <w:rsid w:val="00970A3C"/>
    <w:rsid w:val="0097151F"/>
    <w:rsid w:val="009729EE"/>
    <w:rsid w:val="00972D80"/>
    <w:rsid w:val="00972D83"/>
    <w:rsid w:val="00973456"/>
    <w:rsid w:val="00973BA0"/>
    <w:rsid w:val="00973E1A"/>
    <w:rsid w:val="009747E3"/>
    <w:rsid w:val="00974CC5"/>
    <w:rsid w:val="009754EB"/>
    <w:rsid w:val="00975C8D"/>
    <w:rsid w:val="00976779"/>
    <w:rsid w:val="00976933"/>
    <w:rsid w:val="00976BD4"/>
    <w:rsid w:val="00976CE3"/>
    <w:rsid w:val="00976E90"/>
    <w:rsid w:val="0097782F"/>
    <w:rsid w:val="00980066"/>
    <w:rsid w:val="009827CB"/>
    <w:rsid w:val="00982DA8"/>
    <w:rsid w:val="009837B8"/>
    <w:rsid w:val="0098399D"/>
    <w:rsid w:val="00984AC9"/>
    <w:rsid w:val="00985DDE"/>
    <w:rsid w:val="00985F7D"/>
    <w:rsid w:val="009867F8"/>
    <w:rsid w:val="00986FCB"/>
    <w:rsid w:val="00987F8F"/>
    <w:rsid w:val="009910B6"/>
    <w:rsid w:val="009914E5"/>
    <w:rsid w:val="00991DB1"/>
    <w:rsid w:val="00992C3D"/>
    <w:rsid w:val="00992DAD"/>
    <w:rsid w:val="009938AE"/>
    <w:rsid w:val="009947A2"/>
    <w:rsid w:val="0099565A"/>
    <w:rsid w:val="009956C4"/>
    <w:rsid w:val="00996952"/>
    <w:rsid w:val="00996AA5"/>
    <w:rsid w:val="00996BE6"/>
    <w:rsid w:val="00997857"/>
    <w:rsid w:val="00997DED"/>
    <w:rsid w:val="00997EAA"/>
    <w:rsid w:val="009A01F0"/>
    <w:rsid w:val="009A0274"/>
    <w:rsid w:val="009A0834"/>
    <w:rsid w:val="009A1424"/>
    <w:rsid w:val="009A1B2D"/>
    <w:rsid w:val="009A2052"/>
    <w:rsid w:val="009A2361"/>
    <w:rsid w:val="009A362F"/>
    <w:rsid w:val="009A3B98"/>
    <w:rsid w:val="009A4B25"/>
    <w:rsid w:val="009A4DE6"/>
    <w:rsid w:val="009A642D"/>
    <w:rsid w:val="009A659F"/>
    <w:rsid w:val="009A6CF7"/>
    <w:rsid w:val="009A6D9A"/>
    <w:rsid w:val="009A773F"/>
    <w:rsid w:val="009A7C69"/>
    <w:rsid w:val="009B041A"/>
    <w:rsid w:val="009B1338"/>
    <w:rsid w:val="009B2124"/>
    <w:rsid w:val="009B2778"/>
    <w:rsid w:val="009B3819"/>
    <w:rsid w:val="009B3F3A"/>
    <w:rsid w:val="009B49D9"/>
    <w:rsid w:val="009B5638"/>
    <w:rsid w:val="009B5C29"/>
    <w:rsid w:val="009B6957"/>
    <w:rsid w:val="009B6CE2"/>
    <w:rsid w:val="009B770D"/>
    <w:rsid w:val="009B7AFA"/>
    <w:rsid w:val="009C0C77"/>
    <w:rsid w:val="009C0E90"/>
    <w:rsid w:val="009C2CDA"/>
    <w:rsid w:val="009C3445"/>
    <w:rsid w:val="009C3502"/>
    <w:rsid w:val="009C3520"/>
    <w:rsid w:val="009C3A31"/>
    <w:rsid w:val="009C3C6A"/>
    <w:rsid w:val="009C570F"/>
    <w:rsid w:val="009C5ADC"/>
    <w:rsid w:val="009C65CE"/>
    <w:rsid w:val="009C76BA"/>
    <w:rsid w:val="009C7C61"/>
    <w:rsid w:val="009D0444"/>
    <w:rsid w:val="009D0BA6"/>
    <w:rsid w:val="009D0F44"/>
    <w:rsid w:val="009D14A8"/>
    <w:rsid w:val="009D1596"/>
    <w:rsid w:val="009D1C28"/>
    <w:rsid w:val="009D3187"/>
    <w:rsid w:val="009D31E8"/>
    <w:rsid w:val="009D3944"/>
    <w:rsid w:val="009D3978"/>
    <w:rsid w:val="009D4649"/>
    <w:rsid w:val="009D47CA"/>
    <w:rsid w:val="009D61D5"/>
    <w:rsid w:val="009D64C7"/>
    <w:rsid w:val="009D71A4"/>
    <w:rsid w:val="009E0171"/>
    <w:rsid w:val="009E02FC"/>
    <w:rsid w:val="009E0325"/>
    <w:rsid w:val="009E0D64"/>
    <w:rsid w:val="009E2406"/>
    <w:rsid w:val="009E243B"/>
    <w:rsid w:val="009E5064"/>
    <w:rsid w:val="009E5830"/>
    <w:rsid w:val="009E60C0"/>
    <w:rsid w:val="009E63B0"/>
    <w:rsid w:val="009E734A"/>
    <w:rsid w:val="009F0844"/>
    <w:rsid w:val="009F0AE5"/>
    <w:rsid w:val="009F0BB1"/>
    <w:rsid w:val="009F1C75"/>
    <w:rsid w:val="009F1FF0"/>
    <w:rsid w:val="009F2918"/>
    <w:rsid w:val="009F4717"/>
    <w:rsid w:val="009F48B4"/>
    <w:rsid w:val="009F4914"/>
    <w:rsid w:val="009F55F0"/>
    <w:rsid w:val="009F57FA"/>
    <w:rsid w:val="009F6DAD"/>
    <w:rsid w:val="009F73CD"/>
    <w:rsid w:val="009F795F"/>
    <w:rsid w:val="00A006BD"/>
    <w:rsid w:val="00A0088F"/>
    <w:rsid w:val="00A00D04"/>
    <w:rsid w:val="00A02871"/>
    <w:rsid w:val="00A0322D"/>
    <w:rsid w:val="00A03B77"/>
    <w:rsid w:val="00A05DCB"/>
    <w:rsid w:val="00A06BB7"/>
    <w:rsid w:val="00A102E7"/>
    <w:rsid w:val="00A10597"/>
    <w:rsid w:val="00A121F3"/>
    <w:rsid w:val="00A12B58"/>
    <w:rsid w:val="00A13DC8"/>
    <w:rsid w:val="00A15029"/>
    <w:rsid w:val="00A1502B"/>
    <w:rsid w:val="00A151F3"/>
    <w:rsid w:val="00A159BB"/>
    <w:rsid w:val="00A1608F"/>
    <w:rsid w:val="00A162B4"/>
    <w:rsid w:val="00A16610"/>
    <w:rsid w:val="00A17786"/>
    <w:rsid w:val="00A17C33"/>
    <w:rsid w:val="00A20069"/>
    <w:rsid w:val="00A2023E"/>
    <w:rsid w:val="00A21A65"/>
    <w:rsid w:val="00A2269C"/>
    <w:rsid w:val="00A22863"/>
    <w:rsid w:val="00A237CA"/>
    <w:rsid w:val="00A25831"/>
    <w:rsid w:val="00A2584C"/>
    <w:rsid w:val="00A25DA3"/>
    <w:rsid w:val="00A26187"/>
    <w:rsid w:val="00A26444"/>
    <w:rsid w:val="00A307DC"/>
    <w:rsid w:val="00A31252"/>
    <w:rsid w:val="00A313B5"/>
    <w:rsid w:val="00A31D30"/>
    <w:rsid w:val="00A332C9"/>
    <w:rsid w:val="00A333CA"/>
    <w:rsid w:val="00A3391D"/>
    <w:rsid w:val="00A33CFE"/>
    <w:rsid w:val="00A3450F"/>
    <w:rsid w:val="00A354EC"/>
    <w:rsid w:val="00A405DF"/>
    <w:rsid w:val="00A40EA3"/>
    <w:rsid w:val="00A410FC"/>
    <w:rsid w:val="00A42F1F"/>
    <w:rsid w:val="00A4330B"/>
    <w:rsid w:val="00A442F3"/>
    <w:rsid w:val="00A4507A"/>
    <w:rsid w:val="00A45679"/>
    <w:rsid w:val="00A45D08"/>
    <w:rsid w:val="00A463C5"/>
    <w:rsid w:val="00A473BB"/>
    <w:rsid w:val="00A47528"/>
    <w:rsid w:val="00A47DB9"/>
    <w:rsid w:val="00A50A49"/>
    <w:rsid w:val="00A52D1C"/>
    <w:rsid w:val="00A53CE5"/>
    <w:rsid w:val="00A541F3"/>
    <w:rsid w:val="00A547C2"/>
    <w:rsid w:val="00A54D6D"/>
    <w:rsid w:val="00A551C5"/>
    <w:rsid w:val="00A55750"/>
    <w:rsid w:val="00A558BA"/>
    <w:rsid w:val="00A55E5F"/>
    <w:rsid w:val="00A56219"/>
    <w:rsid w:val="00A56525"/>
    <w:rsid w:val="00A56670"/>
    <w:rsid w:val="00A57B83"/>
    <w:rsid w:val="00A60FF8"/>
    <w:rsid w:val="00A6284C"/>
    <w:rsid w:val="00A62B23"/>
    <w:rsid w:val="00A62BE5"/>
    <w:rsid w:val="00A63C54"/>
    <w:rsid w:val="00A6456D"/>
    <w:rsid w:val="00A64600"/>
    <w:rsid w:val="00A647AC"/>
    <w:rsid w:val="00A651AB"/>
    <w:rsid w:val="00A65761"/>
    <w:rsid w:val="00A66736"/>
    <w:rsid w:val="00A66AAB"/>
    <w:rsid w:val="00A66EBE"/>
    <w:rsid w:val="00A66F46"/>
    <w:rsid w:val="00A67108"/>
    <w:rsid w:val="00A67234"/>
    <w:rsid w:val="00A675B6"/>
    <w:rsid w:val="00A675B9"/>
    <w:rsid w:val="00A67659"/>
    <w:rsid w:val="00A70138"/>
    <w:rsid w:val="00A7074A"/>
    <w:rsid w:val="00A7178A"/>
    <w:rsid w:val="00A71F16"/>
    <w:rsid w:val="00A7223E"/>
    <w:rsid w:val="00A7296F"/>
    <w:rsid w:val="00A73198"/>
    <w:rsid w:val="00A732D7"/>
    <w:rsid w:val="00A754B2"/>
    <w:rsid w:val="00A75EEA"/>
    <w:rsid w:val="00A805E5"/>
    <w:rsid w:val="00A806C8"/>
    <w:rsid w:val="00A81557"/>
    <w:rsid w:val="00A81C0E"/>
    <w:rsid w:val="00A822BF"/>
    <w:rsid w:val="00A82686"/>
    <w:rsid w:val="00A827E9"/>
    <w:rsid w:val="00A836CD"/>
    <w:rsid w:val="00A83D70"/>
    <w:rsid w:val="00A83EB6"/>
    <w:rsid w:val="00A86D3B"/>
    <w:rsid w:val="00A870CE"/>
    <w:rsid w:val="00A8721C"/>
    <w:rsid w:val="00A87E84"/>
    <w:rsid w:val="00A9086E"/>
    <w:rsid w:val="00A9105C"/>
    <w:rsid w:val="00A91533"/>
    <w:rsid w:val="00A9382B"/>
    <w:rsid w:val="00A93ADA"/>
    <w:rsid w:val="00A9468A"/>
    <w:rsid w:val="00A94DB9"/>
    <w:rsid w:val="00A953F1"/>
    <w:rsid w:val="00A954EA"/>
    <w:rsid w:val="00A957AF"/>
    <w:rsid w:val="00A97F5B"/>
    <w:rsid w:val="00AA0DF7"/>
    <w:rsid w:val="00AA10BC"/>
    <w:rsid w:val="00AA1EC1"/>
    <w:rsid w:val="00AA2904"/>
    <w:rsid w:val="00AA3569"/>
    <w:rsid w:val="00AA3D8F"/>
    <w:rsid w:val="00AA3F07"/>
    <w:rsid w:val="00AA5C57"/>
    <w:rsid w:val="00AA685C"/>
    <w:rsid w:val="00AA69A4"/>
    <w:rsid w:val="00AB02C4"/>
    <w:rsid w:val="00AB1E4B"/>
    <w:rsid w:val="00AB377C"/>
    <w:rsid w:val="00AB3A9F"/>
    <w:rsid w:val="00AB3AC2"/>
    <w:rsid w:val="00AB4909"/>
    <w:rsid w:val="00AB4BB3"/>
    <w:rsid w:val="00AB516A"/>
    <w:rsid w:val="00AB6484"/>
    <w:rsid w:val="00AB6BAE"/>
    <w:rsid w:val="00AB6E1C"/>
    <w:rsid w:val="00AB6E60"/>
    <w:rsid w:val="00AB7B96"/>
    <w:rsid w:val="00AC05A7"/>
    <w:rsid w:val="00AC0A1E"/>
    <w:rsid w:val="00AC10E1"/>
    <w:rsid w:val="00AC14A8"/>
    <w:rsid w:val="00AC298C"/>
    <w:rsid w:val="00AC2B55"/>
    <w:rsid w:val="00AC2EA0"/>
    <w:rsid w:val="00AC31EF"/>
    <w:rsid w:val="00AC4502"/>
    <w:rsid w:val="00AC46F1"/>
    <w:rsid w:val="00AC49C4"/>
    <w:rsid w:val="00AC4AEC"/>
    <w:rsid w:val="00AC4D1D"/>
    <w:rsid w:val="00AC515F"/>
    <w:rsid w:val="00AC54DC"/>
    <w:rsid w:val="00AC74FF"/>
    <w:rsid w:val="00AC7933"/>
    <w:rsid w:val="00AC7DDE"/>
    <w:rsid w:val="00AC7F35"/>
    <w:rsid w:val="00AD01B7"/>
    <w:rsid w:val="00AD031D"/>
    <w:rsid w:val="00AD1041"/>
    <w:rsid w:val="00AD14F7"/>
    <w:rsid w:val="00AD1F42"/>
    <w:rsid w:val="00AD2156"/>
    <w:rsid w:val="00AD24F7"/>
    <w:rsid w:val="00AD2FCE"/>
    <w:rsid w:val="00AD3CB9"/>
    <w:rsid w:val="00AD53B0"/>
    <w:rsid w:val="00AD5551"/>
    <w:rsid w:val="00AD5657"/>
    <w:rsid w:val="00AD5B95"/>
    <w:rsid w:val="00AD5F48"/>
    <w:rsid w:val="00AD68F4"/>
    <w:rsid w:val="00AD70FE"/>
    <w:rsid w:val="00AE1DD1"/>
    <w:rsid w:val="00AE436E"/>
    <w:rsid w:val="00AE60EF"/>
    <w:rsid w:val="00AE6AA5"/>
    <w:rsid w:val="00AE7215"/>
    <w:rsid w:val="00AE76CD"/>
    <w:rsid w:val="00AF0EF3"/>
    <w:rsid w:val="00AF1890"/>
    <w:rsid w:val="00AF1ED0"/>
    <w:rsid w:val="00AF2D09"/>
    <w:rsid w:val="00AF354D"/>
    <w:rsid w:val="00AF3E5B"/>
    <w:rsid w:val="00AF461B"/>
    <w:rsid w:val="00AF46B9"/>
    <w:rsid w:val="00AF556C"/>
    <w:rsid w:val="00AF5E9C"/>
    <w:rsid w:val="00AF66C8"/>
    <w:rsid w:val="00AF6978"/>
    <w:rsid w:val="00AF759E"/>
    <w:rsid w:val="00B00771"/>
    <w:rsid w:val="00B013DB"/>
    <w:rsid w:val="00B01624"/>
    <w:rsid w:val="00B01A78"/>
    <w:rsid w:val="00B02F56"/>
    <w:rsid w:val="00B02F5F"/>
    <w:rsid w:val="00B02FFC"/>
    <w:rsid w:val="00B037A6"/>
    <w:rsid w:val="00B06CD7"/>
    <w:rsid w:val="00B0789A"/>
    <w:rsid w:val="00B1067E"/>
    <w:rsid w:val="00B10C44"/>
    <w:rsid w:val="00B10D07"/>
    <w:rsid w:val="00B11016"/>
    <w:rsid w:val="00B11705"/>
    <w:rsid w:val="00B119AD"/>
    <w:rsid w:val="00B11A69"/>
    <w:rsid w:val="00B124E0"/>
    <w:rsid w:val="00B12874"/>
    <w:rsid w:val="00B12F77"/>
    <w:rsid w:val="00B13831"/>
    <w:rsid w:val="00B1390B"/>
    <w:rsid w:val="00B13A84"/>
    <w:rsid w:val="00B14214"/>
    <w:rsid w:val="00B14485"/>
    <w:rsid w:val="00B1499A"/>
    <w:rsid w:val="00B14ED6"/>
    <w:rsid w:val="00B15BF4"/>
    <w:rsid w:val="00B16ED5"/>
    <w:rsid w:val="00B16F92"/>
    <w:rsid w:val="00B202BE"/>
    <w:rsid w:val="00B23D0E"/>
    <w:rsid w:val="00B23F9E"/>
    <w:rsid w:val="00B24B21"/>
    <w:rsid w:val="00B24C5F"/>
    <w:rsid w:val="00B24E02"/>
    <w:rsid w:val="00B26433"/>
    <w:rsid w:val="00B26813"/>
    <w:rsid w:val="00B3002D"/>
    <w:rsid w:val="00B30086"/>
    <w:rsid w:val="00B3062C"/>
    <w:rsid w:val="00B30677"/>
    <w:rsid w:val="00B3152E"/>
    <w:rsid w:val="00B318DC"/>
    <w:rsid w:val="00B319C0"/>
    <w:rsid w:val="00B321CA"/>
    <w:rsid w:val="00B324C5"/>
    <w:rsid w:val="00B32D1A"/>
    <w:rsid w:val="00B3408D"/>
    <w:rsid w:val="00B3424F"/>
    <w:rsid w:val="00B34CAE"/>
    <w:rsid w:val="00B35B1F"/>
    <w:rsid w:val="00B37241"/>
    <w:rsid w:val="00B40C1F"/>
    <w:rsid w:val="00B40D96"/>
    <w:rsid w:val="00B4118C"/>
    <w:rsid w:val="00B4148A"/>
    <w:rsid w:val="00B418AE"/>
    <w:rsid w:val="00B4200C"/>
    <w:rsid w:val="00B435C2"/>
    <w:rsid w:val="00B4488F"/>
    <w:rsid w:val="00B4496F"/>
    <w:rsid w:val="00B465BB"/>
    <w:rsid w:val="00B46BB7"/>
    <w:rsid w:val="00B47322"/>
    <w:rsid w:val="00B4764B"/>
    <w:rsid w:val="00B47A19"/>
    <w:rsid w:val="00B47B7D"/>
    <w:rsid w:val="00B508A7"/>
    <w:rsid w:val="00B50AA6"/>
    <w:rsid w:val="00B51647"/>
    <w:rsid w:val="00B51758"/>
    <w:rsid w:val="00B51A23"/>
    <w:rsid w:val="00B521B3"/>
    <w:rsid w:val="00B523E0"/>
    <w:rsid w:val="00B5327F"/>
    <w:rsid w:val="00B53CAF"/>
    <w:rsid w:val="00B54355"/>
    <w:rsid w:val="00B54B8B"/>
    <w:rsid w:val="00B55747"/>
    <w:rsid w:val="00B55BD9"/>
    <w:rsid w:val="00B560AD"/>
    <w:rsid w:val="00B56E7B"/>
    <w:rsid w:val="00B607D9"/>
    <w:rsid w:val="00B60E2A"/>
    <w:rsid w:val="00B63243"/>
    <w:rsid w:val="00B63DDB"/>
    <w:rsid w:val="00B63DF0"/>
    <w:rsid w:val="00B6462C"/>
    <w:rsid w:val="00B6561F"/>
    <w:rsid w:val="00B66AE4"/>
    <w:rsid w:val="00B66E71"/>
    <w:rsid w:val="00B678E0"/>
    <w:rsid w:val="00B700AB"/>
    <w:rsid w:val="00B701A4"/>
    <w:rsid w:val="00B704C5"/>
    <w:rsid w:val="00B72208"/>
    <w:rsid w:val="00B72649"/>
    <w:rsid w:val="00B7332D"/>
    <w:rsid w:val="00B73642"/>
    <w:rsid w:val="00B737CE"/>
    <w:rsid w:val="00B754CE"/>
    <w:rsid w:val="00B75923"/>
    <w:rsid w:val="00B764AB"/>
    <w:rsid w:val="00B7660E"/>
    <w:rsid w:val="00B76800"/>
    <w:rsid w:val="00B8243D"/>
    <w:rsid w:val="00B82607"/>
    <w:rsid w:val="00B82BA5"/>
    <w:rsid w:val="00B8323E"/>
    <w:rsid w:val="00B839D2"/>
    <w:rsid w:val="00B84116"/>
    <w:rsid w:val="00B8441D"/>
    <w:rsid w:val="00B8457A"/>
    <w:rsid w:val="00B8500A"/>
    <w:rsid w:val="00B86B12"/>
    <w:rsid w:val="00B86D8C"/>
    <w:rsid w:val="00B86E41"/>
    <w:rsid w:val="00B87669"/>
    <w:rsid w:val="00B92B10"/>
    <w:rsid w:val="00B93C08"/>
    <w:rsid w:val="00B93D39"/>
    <w:rsid w:val="00B93FF5"/>
    <w:rsid w:val="00B951A8"/>
    <w:rsid w:val="00B958A1"/>
    <w:rsid w:val="00B95AFA"/>
    <w:rsid w:val="00B95D8C"/>
    <w:rsid w:val="00B96F84"/>
    <w:rsid w:val="00B97184"/>
    <w:rsid w:val="00B97B84"/>
    <w:rsid w:val="00BA098F"/>
    <w:rsid w:val="00BA1AC4"/>
    <w:rsid w:val="00BA2887"/>
    <w:rsid w:val="00BA3E60"/>
    <w:rsid w:val="00BA43C4"/>
    <w:rsid w:val="00BA4B30"/>
    <w:rsid w:val="00BA4EE5"/>
    <w:rsid w:val="00BA630C"/>
    <w:rsid w:val="00BA7578"/>
    <w:rsid w:val="00BB0A8C"/>
    <w:rsid w:val="00BB1513"/>
    <w:rsid w:val="00BB2836"/>
    <w:rsid w:val="00BB2F8F"/>
    <w:rsid w:val="00BB376B"/>
    <w:rsid w:val="00BB3C95"/>
    <w:rsid w:val="00BB4347"/>
    <w:rsid w:val="00BB458A"/>
    <w:rsid w:val="00BB45A4"/>
    <w:rsid w:val="00BB56DB"/>
    <w:rsid w:val="00BB5C9E"/>
    <w:rsid w:val="00BB731D"/>
    <w:rsid w:val="00BB747F"/>
    <w:rsid w:val="00BC019C"/>
    <w:rsid w:val="00BC06AD"/>
    <w:rsid w:val="00BC21EA"/>
    <w:rsid w:val="00BC2830"/>
    <w:rsid w:val="00BC3388"/>
    <w:rsid w:val="00BC4712"/>
    <w:rsid w:val="00BC5DFB"/>
    <w:rsid w:val="00BC6C13"/>
    <w:rsid w:val="00BC6F20"/>
    <w:rsid w:val="00BC7192"/>
    <w:rsid w:val="00BC72CA"/>
    <w:rsid w:val="00BD078D"/>
    <w:rsid w:val="00BD0B76"/>
    <w:rsid w:val="00BD0E03"/>
    <w:rsid w:val="00BD0E48"/>
    <w:rsid w:val="00BD105C"/>
    <w:rsid w:val="00BD12FF"/>
    <w:rsid w:val="00BD15AA"/>
    <w:rsid w:val="00BD16E1"/>
    <w:rsid w:val="00BD34B0"/>
    <w:rsid w:val="00BD381F"/>
    <w:rsid w:val="00BD39EB"/>
    <w:rsid w:val="00BD4187"/>
    <w:rsid w:val="00BD4650"/>
    <w:rsid w:val="00BD491F"/>
    <w:rsid w:val="00BD4A4C"/>
    <w:rsid w:val="00BD4C38"/>
    <w:rsid w:val="00BD58DF"/>
    <w:rsid w:val="00BD5937"/>
    <w:rsid w:val="00BD6BEC"/>
    <w:rsid w:val="00BD75DA"/>
    <w:rsid w:val="00BD7870"/>
    <w:rsid w:val="00BE0306"/>
    <w:rsid w:val="00BE135E"/>
    <w:rsid w:val="00BE24A2"/>
    <w:rsid w:val="00BE2535"/>
    <w:rsid w:val="00BE2ACF"/>
    <w:rsid w:val="00BE36FB"/>
    <w:rsid w:val="00BE3874"/>
    <w:rsid w:val="00BE3CF3"/>
    <w:rsid w:val="00BE52C7"/>
    <w:rsid w:val="00BE58BC"/>
    <w:rsid w:val="00BE6450"/>
    <w:rsid w:val="00BE6A63"/>
    <w:rsid w:val="00BE724D"/>
    <w:rsid w:val="00BE783F"/>
    <w:rsid w:val="00BF03EF"/>
    <w:rsid w:val="00BF0E0F"/>
    <w:rsid w:val="00BF0E13"/>
    <w:rsid w:val="00BF1A2D"/>
    <w:rsid w:val="00BF2078"/>
    <w:rsid w:val="00BF2706"/>
    <w:rsid w:val="00BF3B1F"/>
    <w:rsid w:val="00BF3D03"/>
    <w:rsid w:val="00BF3DDC"/>
    <w:rsid w:val="00BF461F"/>
    <w:rsid w:val="00BF4C4B"/>
    <w:rsid w:val="00BF4F9B"/>
    <w:rsid w:val="00BF54C0"/>
    <w:rsid w:val="00BF6FB8"/>
    <w:rsid w:val="00C00140"/>
    <w:rsid w:val="00C013C1"/>
    <w:rsid w:val="00C016AF"/>
    <w:rsid w:val="00C03366"/>
    <w:rsid w:val="00C03B50"/>
    <w:rsid w:val="00C04094"/>
    <w:rsid w:val="00C04749"/>
    <w:rsid w:val="00C04D04"/>
    <w:rsid w:val="00C067C4"/>
    <w:rsid w:val="00C06882"/>
    <w:rsid w:val="00C06D79"/>
    <w:rsid w:val="00C0791A"/>
    <w:rsid w:val="00C10569"/>
    <w:rsid w:val="00C108D4"/>
    <w:rsid w:val="00C10B44"/>
    <w:rsid w:val="00C10C02"/>
    <w:rsid w:val="00C13A42"/>
    <w:rsid w:val="00C13B05"/>
    <w:rsid w:val="00C174EC"/>
    <w:rsid w:val="00C177C9"/>
    <w:rsid w:val="00C17EE4"/>
    <w:rsid w:val="00C20780"/>
    <w:rsid w:val="00C21B5C"/>
    <w:rsid w:val="00C21C03"/>
    <w:rsid w:val="00C22039"/>
    <w:rsid w:val="00C223B3"/>
    <w:rsid w:val="00C2252A"/>
    <w:rsid w:val="00C22CD5"/>
    <w:rsid w:val="00C23213"/>
    <w:rsid w:val="00C237E4"/>
    <w:rsid w:val="00C2381F"/>
    <w:rsid w:val="00C23B1A"/>
    <w:rsid w:val="00C23FD2"/>
    <w:rsid w:val="00C242DF"/>
    <w:rsid w:val="00C243D9"/>
    <w:rsid w:val="00C25451"/>
    <w:rsid w:val="00C25A79"/>
    <w:rsid w:val="00C25E71"/>
    <w:rsid w:val="00C30EAC"/>
    <w:rsid w:val="00C30FB7"/>
    <w:rsid w:val="00C316F3"/>
    <w:rsid w:val="00C324F7"/>
    <w:rsid w:val="00C335B9"/>
    <w:rsid w:val="00C33A0D"/>
    <w:rsid w:val="00C350BA"/>
    <w:rsid w:val="00C35AB6"/>
    <w:rsid w:val="00C362D4"/>
    <w:rsid w:val="00C36594"/>
    <w:rsid w:val="00C36BB7"/>
    <w:rsid w:val="00C37E80"/>
    <w:rsid w:val="00C405A2"/>
    <w:rsid w:val="00C40B64"/>
    <w:rsid w:val="00C40DE5"/>
    <w:rsid w:val="00C4177E"/>
    <w:rsid w:val="00C41FBB"/>
    <w:rsid w:val="00C43D3D"/>
    <w:rsid w:val="00C45801"/>
    <w:rsid w:val="00C45C98"/>
    <w:rsid w:val="00C47BFC"/>
    <w:rsid w:val="00C509A1"/>
    <w:rsid w:val="00C50A52"/>
    <w:rsid w:val="00C50DEA"/>
    <w:rsid w:val="00C51A68"/>
    <w:rsid w:val="00C52047"/>
    <w:rsid w:val="00C52317"/>
    <w:rsid w:val="00C52C6B"/>
    <w:rsid w:val="00C5302D"/>
    <w:rsid w:val="00C534CC"/>
    <w:rsid w:val="00C5470F"/>
    <w:rsid w:val="00C54CA8"/>
    <w:rsid w:val="00C54FCC"/>
    <w:rsid w:val="00C552C2"/>
    <w:rsid w:val="00C55E85"/>
    <w:rsid w:val="00C56057"/>
    <w:rsid w:val="00C56701"/>
    <w:rsid w:val="00C56E62"/>
    <w:rsid w:val="00C57B40"/>
    <w:rsid w:val="00C57C0E"/>
    <w:rsid w:val="00C60BE1"/>
    <w:rsid w:val="00C625C7"/>
    <w:rsid w:val="00C626A5"/>
    <w:rsid w:val="00C6275F"/>
    <w:rsid w:val="00C62EA1"/>
    <w:rsid w:val="00C6486A"/>
    <w:rsid w:val="00C64986"/>
    <w:rsid w:val="00C64A2E"/>
    <w:rsid w:val="00C651DE"/>
    <w:rsid w:val="00C65901"/>
    <w:rsid w:val="00C65FAA"/>
    <w:rsid w:val="00C6676E"/>
    <w:rsid w:val="00C67146"/>
    <w:rsid w:val="00C70007"/>
    <w:rsid w:val="00C70434"/>
    <w:rsid w:val="00C706D9"/>
    <w:rsid w:val="00C70D17"/>
    <w:rsid w:val="00C71431"/>
    <w:rsid w:val="00C717D7"/>
    <w:rsid w:val="00C73085"/>
    <w:rsid w:val="00C73665"/>
    <w:rsid w:val="00C7371F"/>
    <w:rsid w:val="00C73BF9"/>
    <w:rsid w:val="00C73EBA"/>
    <w:rsid w:val="00C73EEC"/>
    <w:rsid w:val="00C740E7"/>
    <w:rsid w:val="00C742FC"/>
    <w:rsid w:val="00C76472"/>
    <w:rsid w:val="00C76A13"/>
    <w:rsid w:val="00C77730"/>
    <w:rsid w:val="00C778E7"/>
    <w:rsid w:val="00C77C04"/>
    <w:rsid w:val="00C809AB"/>
    <w:rsid w:val="00C80AE1"/>
    <w:rsid w:val="00C823ED"/>
    <w:rsid w:val="00C82A3F"/>
    <w:rsid w:val="00C82E3A"/>
    <w:rsid w:val="00C83B62"/>
    <w:rsid w:val="00C85214"/>
    <w:rsid w:val="00C852AD"/>
    <w:rsid w:val="00C85859"/>
    <w:rsid w:val="00C860A7"/>
    <w:rsid w:val="00C8642D"/>
    <w:rsid w:val="00C8669F"/>
    <w:rsid w:val="00C869C1"/>
    <w:rsid w:val="00C87344"/>
    <w:rsid w:val="00C8791A"/>
    <w:rsid w:val="00C87CE2"/>
    <w:rsid w:val="00C87E45"/>
    <w:rsid w:val="00C90A13"/>
    <w:rsid w:val="00C91FB6"/>
    <w:rsid w:val="00C924E2"/>
    <w:rsid w:val="00C93000"/>
    <w:rsid w:val="00C9368E"/>
    <w:rsid w:val="00C93A1C"/>
    <w:rsid w:val="00C94A2A"/>
    <w:rsid w:val="00C962A4"/>
    <w:rsid w:val="00C9647E"/>
    <w:rsid w:val="00C96873"/>
    <w:rsid w:val="00C97AE3"/>
    <w:rsid w:val="00CA043F"/>
    <w:rsid w:val="00CA084C"/>
    <w:rsid w:val="00CA0D9E"/>
    <w:rsid w:val="00CA1558"/>
    <w:rsid w:val="00CA3CB5"/>
    <w:rsid w:val="00CA53BB"/>
    <w:rsid w:val="00CA5722"/>
    <w:rsid w:val="00CA57F5"/>
    <w:rsid w:val="00CA5D7E"/>
    <w:rsid w:val="00CA625D"/>
    <w:rsid w:val="00CB1769"/>
    <w:rsid w:val="00CB18E5"/>
    <w:rsid w:val="00CB1906"/>
    <w:rsid w:val="00CB1CDB"/>
    <w:rsid w:val="00CB253E"/>
    <w:rsid w:val="00CB2D4A"/>
    <w:rsid w:val="00CB2D80"/>
    <w:rsid w:val="00CB3089"/>
    <w:rsid w:val="00CB4D49"/>
    <w:rsid w:val="00CB502D"/>
    <w:rsid w:val="00CB53B5"/>
    <w:rsid w:val="00CB633D"/>
    <w:rsid w:val="00CB6C55"/>
    <w:rsid w:val="00CB7D1A"/>
    <w:rsid w:val="00CC09F7"/>
    <w:rsid w:val="00CC1271"/>
    <w:rsid w:val="00CC1328"/>
    <w:rsid w:val="00CC1C0C"/>
    <w:rsid w:val="00CC2399"/>
    <w:rsid w:val="00CC2DAC"/>
    <w:rsid w:val="00CC3C56"/>
    <w:rsid w:val="00CC4A01"/>
    <w:rsid w:val="00CC68BB"/>
    <w:rsid w:val="00CC731C"/>
    <w:rsid w:val="00CD1748"/>
    <w:rsid w:val="00CD1B17"/>
    <w:rsid w:val="00CD2177"/>
    <w:rsid w:val="00CD4167"/>
    <w:rsid w:val="00CD48B4"/>
    <w:rsid w:val="00CD5472"/>
    <w:rsid w:val="00CD5605"/>
    <w:rsid w:val="00CD5A38"/>
    <w:rsid w:val="00CD5D09"/>
    <w:rsid w:val="00CD5DA4"/>
    <w:rsid w:val="00CD5EC3"/>
    <w:rsid w:val="00CD612A"/>
    <w:rsid w:val="00CE002F"/>
    <w:rsid w:val="00CE1283"/>
    <w:rsid w:val="00CE15D1"/>
    <w:rsid w:val="00CE1731"/>
    <w:rsid w:val="00CE1B6C"/>
    <w:rsid w:val="00CE25FB"/>
    <w:rsid w:val="00CE2A86"/>
    <w:rsid w:val="00CE2AD6"/>
    <w:rsid w:val="00CE3217"/>
    <w:rsid w:val="00CE3E21"/>
    <w:rsid w:val="00CE3F44"/>
    <w:rsid w:val="00CE3F89"/>
    <w:rsid w:val="00CE448B"/>
    <w:rsid w:val="00CE4985"/>
    <w:rsid w:val="00CE4D12"/>
    <w:rsid w:val="00CE514D"/>
    <w:rsid w:val="00CE5D2B"/>
    <w:rsid w:val="00CE61FC"/>
    <w:rsid w:val="00CE6AFC"/>
    <w:rsid w:val="00CF302B"/>
    <w:rsid w:val="00CF340D"/>
    <w:rsid w:val="00CF3FE3"/>
    <w:rsid w:val="00CF405E"/>
    <w:rsid w:val="00CF45B8"/>
    <w:rsid w:val="00CF555A"/>
    <w:rsid w:val="00CF5BE0"/>
    <w:rsid w:val="00CF6325"/>
    <w:rsid w:val="00CF72FC"/>
    <w:rsid w:val="00CF797D"/>
    <w:rsid w:val="00D00526"/>
    <w:rsid w:val="00D0103D"/>
    <w:rsid w:val="00D02093"/>
    <w:rsid w:val="00D02D22"/>
    <w:rsid w:val="00D0369B"/>
    <w:rsid w:val="00D036C6"/>
    <w:rsid w:val="00D039FA"/>
    <w:rsid w:val="00D04269"/>
    <w:rsid w:val="00D05278"/>
    <w:rsid w:val="00D05326"/>
    <w:rsid w:val="00D06063"/>
    <w:rsid w:val="00D072AE"/>
    <w:rsid w:val="00D07644"/>
    <w:rsid w:val="00D10F92"/>
    <w:rsid w:val="00D11D70"/>
    <w:rsid w:val="00D13422"/>
    <w:rsid w:val="00D13A50"/>
    <w:rsid w:val="00D1532C"/>
    <w:rsid w:val="00D15412"/>
    <w:rsid w:val="00D158E3"/>
    <w:rsid w:val="00D15F2C"/>
    <w:rsid w:val="00D16148"/>
    <w:rsid w:val="00D16884"/>
    <w:rsid w:val="00D16895"/>
    <w:rsid w:val="00D21464"/>
    <w:rsid w:val="00D21832"/>
    <w:rsid w:val="00D220BD"/>
    <w:rsid w:val="00D22394"/>
    <w:rsid w:val="00D22BCD"/>
    <w:rsid w:val="00D2362D"/>
    <w:rsid w:val="00D242EA"/>
    <w:rsid w:val="00D24A4E"/>
    <w:rsid w:val="00D25270"/>
    <w:rsid w:val="00D25301"/>
    <w:rsid w:val="00D25B72"/>
    <w:rsid w:val="00D26320"/>
    <w:rsid w:val="00D26EAE"/>
    <w:rsid w:val="00D2724F"/>
    <w:rsid w:val="00D279E1"/>
    <w:rsid w:val="00D27E4E"/>
    <w:rsid w:val="00D3053E"/>
    <w:rsid w:val="00D30E60"/>
    <w:rsid w:val="00D30EE4"/>
    <w:rsid w:val="00D30F35"/>
    <w:rsid w:val="00D327D0"/>
    <w:rsid w:val="00D32FAE"/>
    <w:rsid w:val="00D3355F"/>
    <w:rsid w:val="00D33A75"/>
    <w:rsid w:val="00D364FF"/>
    <w:rsid w:val="00D3672A"/>
    <w:rsid w:val="00D368B2"/>
    <w:rsid w:val="00D40F4D"/>
    <w:rsid w:val="00D4158B"/>
    <w:rsid w:val="00D422A1"/>
    <w:rsid w:val="00D4505B"/>
    <w:rsid w:val="00D45983"/>
    <w:rsid w:val="00D45A21"/>
    <w:rsid w:val="00D45D93"/>
    <w:rsid w:val="00D4614C"/>
    <w:rsid w:val="00D4691E"/>
    <w:rsid w:val="00D520E8"/>
    <w:rsid w:val="00D52187"/>
    <w:rsid w:val="00D52CCB"/>
    <w:rsid w:val="00D5317E"/>
    <w:rsid w:val="00D53D3C"/>
    <w:rsid w:val="00D53EB2"/>
    <w:rsid w:val="00D5418C"/>
    <w:rsid w:val="00D548D9"/>
    <w:rsid w:val="00D54C1B"/>
    <w:rsid w:val="00D54DE1"/>
    <w:rsid w:val="00D5516C"/>
    <w:rsid w:val="00D56242"/>
    <w:rsid w:val="00D5626E"/>
    <w:rsid w:val="00D566AC"/>
    <w:rsid w:val="00D5678C"/>
    <w:rsid w:val="00D569A7"/>
    <w:rsid w:val="00D56CF7"/>
    <w:rsid w:val="00D56ED6"/>
    <w:rsid w:val="00D57442"/>
    <w:rsid w:val="00D5765D"/>
    <w:rsid w:val="00D57785"/>
    <w:rsid w:val="00D57C04"/>
    <w:rsid w:val="00D57D29"/>
    <w:rsid w:val="00D604C0"/>
    <w:rsid w:val="00D60A7E"/>
    <w:rsid w:val="00D63092"/>
    <w:rsid w:val="00D63302"/>
    <w:rsid w:val="00D6357D"/>
    <w:rsid w:val="00D635A2"/>
    <w:rsid w:val="00D635AD"/>
    <w:rsid w:val="00D63A0E"/>
    <w:rsid w:val="00D63AE2"/>
    <w:rsid w:val="00D64859"/>
    <w:rsid w:val="00D64B1C"/>
    <w:rsid w:val="00D663F1"/>
    <w:rsid w:val="00D675E0"/>
    <w:rsid w:val="00D701B5"/>
    <w:rsid w:val="00D7083B"/>
    <w:rsid w:val="00D7368E"/>
    <w:rsid w:val="00D74445"/>
    <w:rsid w:val="00D756EF"/>
    <w:rsid w:val="00D75DA0"/>
    <w:rsid w:val="00D76196"/>
    <w:rsid w:val="00D76F27"/>
    <w:rsid w:val="00D7788F"/>
    <w:rsid w:val="00D77C1F"/>
    <w:rsid w:val="00D800C8"/>
    <w:rsid w:val="00D801D8"/>
    <w:rsid w:val="00D81392"/>
    <w:rsid w:val="00D816A9"/>
    <w:rsid w:val="00D8179E"/>
    <w:rsid w:val="00D817A6"/>
    <w:rsid w:val="00D81A30"/>
    <w:rsid w:val="00D83588"/>
    <w:rsid w:val="00D8375C"/>
    <w:rsid w:val="00D84976"/>
    <w:rsid w:val="00D84B10"/>
    <w:rsid w:val="00D84FA4"/>
    <w:rsid w:val="00D8560F"/>
    <w:rsid w:val="00D8576D"/>
    <w:rsid w:val="00D85B15"/>
    <w:rsid w:val="00D85C6A"/>
    <w:rsid w:val="00D86078"/>
    <w:rsid w:val="00D86B12"/>
    <w:rsid w:val="00D907A9"/>
    <w:rsid w:val="00D9101C"/>
    <w:rsid w:val="00D9146F"/>
    <w:rsid w:val="00D918F5"/>
    <w:rsid w:val="00D949B7"/>
    <w:rsid w:val="00D94CDC"/>
    <w:rsid w:val="00D95095"/>
    <w:rsid w:val="00D96068"/>
    <w:rsid w:val="00D962EA"/>
    <w:rsid w:val="00D96C2D"/>
    <w:rsid w:val="00D96F75"/>
    <w:rsid w:val="00D970C5"/>
    <w:rsid w:val="00D975F4"/>
    <w:rsid w:val="00D9767C"/>
    <w:rsid w:val="00D97E4A"/>
    <w:rsid w:val="00DA0492"/>
    <w:rsid w:val="00DA06C0"/>
    <w:rsid w:val="00DA0D04"/>
    <w:rsid w:val="00DA0D60"/>
    <w:rsid w:val="00DA1021"/>
    <w:rsid w:val="00DA1524"/>
    <w:rsid w:val="00DA5221"/>
    <w:rsid w:val="00DA57C2"/>
    <w:rsid w:val="00DA7DF5"/>
    <w:rsid w:val="00DAC38D"/>
    <w:rsid w:val="00DB0158"/>
    <w:rsid w:val="00DB15A8"/>
    <w:rsid w:val="00DB33D7"/>
    <w:rsid w:val="00DB4387"/>
    <w:rsid w:val="00DB6303"/>
    <w:rsid w:val="00DB688F"/>
    <w:rsid w:val="00DB69C9"/>
    <w:rsid w:val="00DB6D79"/>
    <w:rsid w:val="00DC0A9C"/>
    <w:rsid w:val="00DC1B7F"/>
    <w:rsid w:val="00DC2229"/>
    <w:rsid w:val="00DC2608"/>
    <w:rsid w:val="00DC2E06"/>
    <w:rsid w:val="00DC3798"/>
    <w:rsid w:val="00DC3F27"/>
    <w:rsid w:val="00DC406E"/>
    <w:rsid w:val="00DC476F"/>
    <w:rsid w:val="00DC482C"/>
    <w:rsid w:val="00DC49E5"/>
    <w:rsid w:val="00DC49FC"/>
    <w:rsid w:val="00DC5685"/>
    <w:rsid w:val="00DC5696"/>
    <w:rsid w:val="00DC7F8A"/>
    <w:rsid w:val="00DD03EA"/>
    <w:rsid w:val="00DD08D3"/>
    <w:rsid w:val="00DD08F5"/>
    <w:rsid w:val="00DD10CE"/>
    <w:rsid w:val="00DD1215"/>
    <w:rsid w:val="00DD12C0"/>
    <w:rsid w:val="00DD1496"/>
    <w:rsid w:val="00DD1709"/>
    <w:rsid w:val="00DD1722"/>
    <w:rsid w:val="00DD21A5"/>
    <w:rsid w:val="00DD3163"/>
    <w:rsid w:val="00DD3F74"/>
    <w:rsid w:val="00DD477A"/>
    <w:rsid w:val="00DD50D8"/>
    <w:rsid w:val="00DD5C70"/>
    <w:rsid w:val="00DD63DE"/>
    <w:rsid w:val="00DD716B"/>
    <w:rsid w:val="00DD7458"/>
    <w:rsid w:val="00DD7876"/>
    <w:rsid w:val="00DD7D11"/>
    <w:rsid w:val="00DE3B44"/>
    <w:rsid w:val="00DE4469"/>
    <w:rsid w:val="00DE4885"/>
    <w:rsid w:val="00DE49C6"/>
    <w:rsid w:val="00DE4FD6"/>
    <w:rsid w:val="00DE5EA6"/>
    <w:rsid w:val="00DE73E2"/>
    <w:rsid w:val="00DF1354"/>
    <w:rsid w:val="00DF188E"/>
    <w:rsid w:val="00DF29AC"/>
    <w:rsid w:val="00DF2EC8"/>
    <w:rsid w:val="00DF326E"/>
    <w:rsid w:val="00DF4229"/>
    <w:rsid w:val="00DF4B69"/>
    <w:rsid w:val="00DF5BB3"/>
    <w:rsid w:val="00DF63A1"/>
    <w:rsid w:val="00DF67F6"/>
    <w:rsid w:val="00DF68BB"/>
    <w:rsid w:val="00DF7AED"/>
    <w:rsid w:val="00DF7E22"/>
    <w:rsid w:val="00DF7F36"/>
    <w:rsid w:val="00E00292"/>
    <w:rsid w:val="00E00772"/>
    <w:rsid w:val="00E00F31"/>
    <w:rsid w:val="00E00F44"/>
    <w:rsid w:val="00E011A0"/>
    <w:rsid w:val="00E02938"/>
    <w:rsid w:val="00E02A20"/>
    <w:rsid w:val="00E02E02"/>
    <w:rsid w:val="00E03A80"/>
    <w:rsid w:val="00E03C85"/>
    <w:rsid w:val="00E0496E"/>
    <w:rsid w:val="00E04F32"/>
    <w:rsid w:val="00E06E84"/>
    <w:rsid w:val="00E0746F"/>
    <w:rsid w:val="00E07ADB"/>
    <w:rsid w:val="00E100C2"/>
    <w:rsid w:val="00E10651"/>
    <w:rsid w:val="00E10BCE"/>
    <w:rsid w:val="00E11077"/>
    <w:rsid w:val="00E119A9"/>
    <w:rsid w:val="00E11F46"/>
    <w:rsid w:val="00E1312E"/>
    <w:rsid w:val="00E149DF"/>
    <w:rsid w:val="00E14A75"/>
    <w:rsid w:val="00E14E09"/>
    <w:rsid w:val="00E16100"/>
    <w:rsid w:val="00E16272"/>
    <w:rsid w:val="00E16413"/>
    <w:rsid w:val="00E16C31"/>
    <w:rsid w:val="00E16D04"/>
    <w:rsid w:val="00E16ECB"/>
    <w:rsid w:val="00E17C5A"/>
    <w:rsid w:val="00E200FE"/>
    <w:rsid w:val="00E204C8"/>
    <w:rsid w:val="00E21DF6"/>
    <w:rsid w:val="00E2238D"/>
    <w:rsid w:val="00E23533"/>
    <w:rsid w:val="00E23734"/>
    <w:rsid w:val="00E23AC7"/>
    <w:rsid w:val="00E24179"/>
    <w:rsid w:val="00E2540A"/>
    <w:rsid w:val="00E2604F"/>
    <w:rsid w:val="00E26054"/>
    <w:rsid w:val="00E26587"/>
    <w:rsid w:val="00E26793"/>
    <w:rsid w:val="00E26DE6"/>
    <w:rsid w:val="00E27091"/>
    <w:rsid w:val="00E2742D"/>
    <w:rsid w:val="00E27A82"/>
    <w:rsid w:val="00E27ABC"/>
    <w:rsid w:val="00E27EEF"/>
    <w:rsid w:val="00E3019B"/>
    <w:rsid w:val="00E30580"/>
    <w:rsid w:val="00E3078B"/>
    <w:rsid w:val="00E3131E"/>
    <w:rsid w:val="00E31325"/>
    <w:rsid w:val="00E325B1"/>
    <w:rsid w:val="00E32D02"/>
    <w:rsid w:val="00E3320C"/>
    <w:rsid w:val="00E334C1"/>
    <w:rsid w:val="00E337A8"/>
    <w:rsid w:val="00E351DA"/>
    <w:rsid w:val="00E35881"/>
    <w:rsid w:val="00E36ECE"/>
    <w:rsid w:val="00E37132"/>
    <w:rsid w:val="00E40B2F"/>
    <w:rsid w:val="00E4125F"/>
    <w:rsid w:val="00E434D7"/>
    <w:rsid w:val="00E4477E"/>
    <w:rsid w:val="00E4485F"/>
    <w:rsid w:val="00E449C2"/>
    <w:rsid w:val="00E46729"/>
    <w:rsid w:val="00E46964"/>
    <w:rsid w:val="00E46E7C"/>
    <w:rsid w:val="00E47022"/>
    <w:rsid w:val="00E470A7"/>
    <w:rsid w:val="00E473C1"/>
    <w:rsid w:val="00E4772D"/>
    <w:rsid w:val="00E47EB9"/>
    <w:rsid w:val="00E50045"/>
    <w:rsid w:val="00E52E99"/>
    <w:rsid w:val="00E53716"/>
    <w:rsid w:val="00E538C1"/>
    <w:rsid w:val="00E548FD"/>
    <w:rsid w:val="00E54C48"/>
    <w:rsid w:val="00E54CD4"/>
    <w:rsid w:val="00E55346"/>
    <w:rsid w:val="00E5551D"/>
    <w:rsid w:val="00E555C5"/>
    <w:rsid w:val="00E55CE0"/>
    <w:rsid w:val="00E5610D"/>
    <w:rsid w:val="00E56129"/>
    <w:rsid w:val="00E56901"/>
    <w:rsid w:val="00E56CEF"/>
    <w:rsid w:val="00E60195"/>
    <w:rsid w:val="00E6025D"/>
    <w:rsid w:val="00E60EB5"/>
    <w:rsid w:val="00E63947"/>
    <w:rsid w:val="00E664EF"/>
    <w:rsid w:val="00E66A75"/>
    <w:rsid w:val="00E70E12"/>
    <w:rsid w:val="00E72E8B"/>
    <w:rsid w:val="00E72EC4"/>
    <w:rsid w:val="00E734CB"/>
    <w:rsid w:val="00E7413E"/>
    <w:rsid w:val="00E74456"/>
    <w:rsid w:val="00E747A7"/>
    <w:rsid w:val="00E75F3A"/>
    <w:rsid w:val="00E75FD4"/>
    <w:rsid w:val="00E760EE"/>
    <w:rsid w:val="00E7660D"/>
    <w:rsid w:val="00E767B4"/>
    <w:rsid w:val="00E80B6C"/>
    <w:rsid w:val="00E81624"/>
    <w:rsid w:val="00E81C0B"/>
    <w:rsid w:val="00E81C9F"/>
    <w:rsid w:val="00E823D7"/>
    <w:rsid w:val="00E831EA"/>
    <w:rsid w:val="00E86021"/>
    <w:rsid w:val="00E86263"/>
    <w:rsid w:val="00E86885"/>
    <w:rsid w:val="00E911A3"/>
    <w:rsid w:val="00E915E1"/>
    <w:rsid w:val="00E91B2A"/>
    <w:rsid w:val="00E9229A"/>
    <w:rsid w:val="00E9302A"/>
    <w:rsid w:val="00E93B49"/>
    <w:rsid w:val="00E946EB"/>
    <w:rsid w:val="00E94865"/>
    <w:rsid w:val="00E94FF8"/>
    <w:rsid w:val="00E95491"/>
    <w:rsid w:val="00E96A84"/>
    <w:rsid w:val="00E9702F"/>
    <w:rsid w:val="00E977AB"/>
    <w:rsid w:val="00E97964"/>
    <w:rsid w:val="00E97D9B"/>
    <w:rsid w:val="00E97DA8"/>
    <w:rsid w:val="00EA018A"/>
    <w:rsid w:val="00EA17B6"/>
    <w:rsid w:val="00EA1EC6"/>
    <w:rsid w:val="00EA22FE"/>
    <w:rsid w:val="00EA2335"/>
    <w:rsid w:val="00EA2714"/>
    <w:rsid w:val="00EA3200"/>
    <w:rsid w:val="00EA4324"/>
    <w:rsid w:val="00EA48C2"/>
    <w:rsid w:val="00EA51B7"/>
    <w:rsid w:val="00EA5291"/>
    <w:rsid w:val="00EA57FC"/>
    <w:rsid w:val="00EA59D1"/>
    <w:rsid w:val="00EA6268"/>
    <w:rsid w:val="00EA65D3"/>
    <w:rsid w:val="00EA67D3"/>
    <w:rsid w:val="00EA6C4B"/>
    <w:rsid w:val="00EA7F9D"/>
    <w:rsid w:val="00EB0CE5"/>
    <w:rsid w:val="00EB15B8"/>
    <w:rsid w:val="00EB1685"/>
    <w:rsid w:val="00EB25D7"/>
    <w:rsid w:val="00EB3A74"/>
    <w:rsid w:val="00EB405C"/>
    <w:rsid w:val="00EB4684"/>
    <w:rsid w:val="00EB4D23"/>
    <w:rsid w:val="00EB5065"/>
    <w:rsid w:val="00EB736F"/>
    <w:rsid w:val="00EB7453"/>
    <w:rsid w:val="00EC03B8"/>
    <w:rsid w:val="00EC0F11"/>
    <w:rsid w:val="00EC165B"/>
    <w:rsid w:val="00EC1B7D"/>
    <w:rsid w:val="00EC1BD0"/>
    <w:rsid w:val="00EC1F03"/>
    <w:rsid w:val="00EC34CB"/>
    <w:rsid w:val="00EC3B7F"/>
    <w:rsid w:val="00EC478F"/>
    <w:rsid w:val="00EC56EB"/>
    <w:rsid w:val="00EC611F"/>
    <w:rsid w:val="00EC6F9D"/>
    <w:rsid w:val="00EC70C0"/>
    <w:rsid w:val="00EC7D62"/>
    <w:rsid w:val="00ED0295"/>
    <w:rsid w:val="00ED0670"/>
    <w:rsid w:val="00ED16B6"/>
    <w:rsid w:val="00ED199A"/>
    <w:rsid w:val="00ED1F2F"/>
    <w:rsid w:val="00ED1F5E"/>
    <w:rsid w:val="00ED2BAE"/>
    <w:rsid w:val="00ED2C37"/>
    <w:rsid w:val="00ED38A4"/>
    <w:rsid w:val="00ED4177"/>
    <w:rsid w:val="00ED4A4A"/>
    <w:rsid w:val="00ED50E2"/>
    <w:rsid w:val="00ED55A0"/>
    <w:rsid w:val="00ED5672"/>
    <w:rsid w:val="00ED590A"/>
    <w:rsid w:val="00ED596C"/>
    <w:rsid w:val="00ED5A55"/>
    <w:rsid w:val="00ED5CAC"/>
    <w:rsid w:val="00EE05FE"/>
    <w:rsid w:val="00EE07FE"/>
    <w:rsid w:val="00EE0832"/>
    <w:rsid w:val="00EE0954"/>
    <w:rsid w:val="00EE0D46"/>
    <w:rsid w:val="00EE2641"/>
    <w:rsid w:val="00EE2F4C"/>
    <w:rsid w:val="00EE387A"/>
    <w:rsid w:val="00EE4EBF"/>
    <w:rsid w:val="00EE61F9"/>
    <w:rsid w:val="00EE6473"/>
    <w:rsid w:val="00EE6971"/>
    <w:rsid w:val="00EE72FE"/>
    <w:rsid w:val="00EF02D7"/>
    <w:rsid w:val="00EF0E90"/>
    <w:rsid w:val="00EF1063"/>
    <w:rsid w:val="00EF13B7"/>
    <w:rsid w:val="00EF195E"/>
    <w:rsid w:val="00EF1E98"/>
    <w:rsid w:val="00EF3229"/>
    <w:rsid w:val="00EF41EB"/>
    <w:rsid w:val="00EF46F4"/>
    <w:rsid w:val="00EF4799"/>
    <w:rsid w:val="00EF4ECF"/>
    <w:rsid w:val="00EF4F0B"/>
    <w:rsid w:val="00EF539B"/>
    <w:rsid w:val="00EF5714"/>
    <w:rsid w:val="00EF5777"/>
    <w:rsid w:val="00EF682E"/>
    <w:rsid w:val="00EF6B68"/>
    <w:rsid w:val="00EF77E7"/>
    <w:rsid w:val="00F00929"/>
    <w:rsid w:val="00F011D4"/>
    <w:rsid w:val="00F030F7"/>
    <w:rsid w:val="00F0394E"/>
    <w:rsid w:val="00F04819"/>
    <w:rsid w:val="00F04A0A"/>
    <w:rsid w:val="00F0791C"/>
    <w:rsid w:val="00F10B22"/>
    <w:rsid w:val="00F10B49"/>
    <w:rsid w:val="00F11404"/>
    <w:rsid w:val="00F12340"/>
    <w:rsid w:val="00F12746"/>
    <w:rsid w:val="00F12857"/>
    <w:rsid w:val="00F1306F"/>
    <w:rsid w:val="00F13E19"/>
    <w:rsid w:val="00F146F6"/>
    <w:rsid w:val="00F1597D"/>
    <w:rsid w:val="00F160F6"/>
    <w:rsid w:val="00F2015D"/>
    <w:rsid w:val="00F206E2"/>
    <w:rsid w:val="00F20849"/>
    <w:rsid w:val="00F209A7"/>
    <w:rsid w:val="00F21AA0"/>
    <w:rsid w:val="00F2424C"/>
    <w:rsid w:val="00F24BEF"/>
    <w:rsid w:val="00F27C86"/>
    <w:rsid w:val="00F30B07"/>
    <w:rsid w:val="00F311E6"/>
    <w:rsid w:val="00F31484"/>
    <w:rsid w:val="00F3176E"/>
    <w:rsid w:val="00F33DB3"/>
    <w:rsid w:val="00F34A17"/>
    <w:rsid w:val="00F351F3"/>
    <w:rsid w:val="00F35697"/>
    <w:rsid w:val="00F35BEB"/>
    <w:rsid w:val="00F35F2B"/>
    <w:rsid w:val="00F35FA7"/>
    <w:rsid w:val="00F36052"/>
    <w:rsid w:val="00F370D1"/>
    <w:rsid w:val="00F378E2"/>
    <w:rsid w:val="00F37CDD"/>
    <w:rsid w:val="00F37D5A"/>
    <w:rsid w:val="00F40359"/>
    <w:rsid w:val="00F412CB"/>
    <w:rsid w:val="00F41743"/>
    <w:rsid w:val="00F41C52"/>
    <w:rsid w:val="00F42300"/>
    <w:rsid w:val="00F42561"/>
    <w:rsid w:val="00F431E0"/>
    <w:rsid w:val="00F443F8"/>
    <w:rsid w:val="00F44458"/>
    <w:rsid w:val="00F45D51"/>
    <w:rsid w:val="00F53160"/>
    <w:rsid w:val="00F5391B"/>
    <w:rsid w:val="00F54294"/>
    <w:rsid w:val="00F543C8"/>
    <w:rsid w:val="00F603B4"/>
    <w:rsid w:val="00F6045D"/>
    <w:rsid w:val="00F60948"/>
    <w:rsid w:val="00F6098D"/>
    <w:rsid w:val="00F60E93"/>
    <w:rsid w:val="00F614CE"/>
    <w:rsid w:val="00F6195C"/>
    <w:rsid w:val="00F61D92"/>
    <w:rsid w:val="00F62393"/>
    <w:rsid w:val="00F62D7F"/>
    <w:rsid w:val="00F63048"/>
    <w:rsid w:val="00F64278"/>
    <w:rsid w:val="00F64DAB"/>
    <w:rsid w:val="00F650B6"/>
    <w:rsid w:val="00F6532A"/>
    <w:rsid w:val="00F65A8E"/>
    <w:rsid w:val="00F674E7"/>
    <w:rsid w:val="00F67678"/>
    <w:rsid w:val="00F67A67"/>
    <w:rsid w:val="00F67C74"/>
    <w:rsid w:val="00F70D90"/>
    <w:rsid w:val="00F73AF4"/>
    <w:rsid w:val="00F73CA7"/>
    <w:rsid w:val="00F74C9B"/>
    <w:rsid w:val="00F76B00"/>
    <w:rsid w:val="00F76B3A"/>
    <w:rsid w:val="00F7714D"/>
    <w:rsid w:val="00F77A6E"/>
    <w:rsid w:val="00F8000D"/>
    <w:rsid w:val="00F802F1"/>
    <w:rsid w:val="00F8039C"/>
    <w:rsid w:val="00F810F9"/>
    <w:rsid w:val="00F8129C"/>
    <w:rsid w:val="00F813B5"/>
    <w:rsid w:val="00F816BE"/>
    <w:rsid w:val="00F82158"/>
    <w:rsid w:val="00F82A45"/>
    <w:rsid w:val="00F843B1"/>
    <w:rsid w:val="00F84E9E"/>
    <w:rsid w:val="00F85828"/>
    <w:rsid w:val="00F85E5A"/>
    <w:rsid w:val="00F8638D"/>
    <w:rsid w:val="00F87DB8"/>
    <w:rsid w:val="00F901EF"/>
    <w:rsid w:val="00F90747"/>
    <w:rsid w:val="00F907DE"/>
    <w:rsid w:val="00F90B84"/>
    <w:rsid w:val="00F927C2"/>
    <w:rsid w:val="00F92C67"/>
    <w:rsid w:val="00F93025"/>
    <w:rsid w:val="00F933C2"/>
    <w:rsid w:val="00F93BF4"/>
    <w:rsid w:val="00F93FF7"/>
    <w:rsid w:val="00F944B4"/>
    <w:rsid w:val="00F947E9"/>
    <w:rsid w:val="00F9592E"/>
    <w:rsid w:val="00F95B68"/>
    <w:rsid w:val="00F96AC1"/>
    <w:rsid w:val="00FA02D0"/>
    <w:rsid w:val="00FA0C86"/>
    <w:rsid w:val="00FA12B9"/>
    <w:rsid w:val="00FA1400"/>
    <w:rsid w:val="00FA148C"/>
    <w:rsid w:val="00FA2ABC"/>
    <w:rsid w:val="00FA3750"/>
    <w:rsid w:val="00FA3BDF"/>
    <w:rsid w:val="00FA4DF1"/>
    <w:rsid w:val="00FA5012"/>
    <w:rsid w:val="00FA537E"/>
    <w:rsid w:val="00FA5E5B"/>
    <w:rsid w:val="00FA6173"/>
    <w:rsid w:val="00FA6597"/>
    <w:rsid w:val="00FA6887"/>
    <w:rsid w:val="00FA6B57"/>
    <w:rsid w:val="00FA71C1"/>
    <w:rsid w:val="00FA72AF"/>
    <w:rsid w:val="00FB017B"/>
    <w:rsid w:val="00FB0612"/>
    <w:rsid w:val="00FB08BF"/>
    <w:rsid w:val="00FB1504"/>
    <w:rsid w:val="00FB1BB3"/>
    <w:rsid w:val="00FB2A54"/>
    <w:rsid w:val="00FB3378"/>
    <w:rsid w:val="00FB4C83"/>
    <w:rsid w:val="00FB4E52"/>
    <w:rsid w:val="00FB5FB4"/>
    <w:rsid w:val="00FB6904"/>
    <w:rsid w:val="00FB74CA"/>
    <w:rsid w:val="00FC0CEC"/>
    <w:rsid w:val="00FC12CA"/>
    <w:rsid w:val="00FC135F"/>
    <w:rsid w:val="00FC1DE3"/>
    <w:rsid w:val="00FC2201"/>
    <w:rsid w:val="00FC38FB"/>
    <w:rsid w:val="00FC3985"/>
    <w:rsid w:val="00FC4649"/>
    <w:rsid w:val="00FC4707"/>
    <w:rsid w:val="00FC4E28"/>
    <w:rsid w:val="00FC5710"/>
    <w:rsid w:val="00FC5FA1"/>
    <w:rsid w:val="00FC6288"/>
    <w:rsid w:val="00FC670D"/>
    <w:rsid w:val="00FC680A"/>
    <w:rsid w:val="00FC6864"/>
    <w:rsid w:val="00FC6EFD"/>
    <w:rsid w:val="00FD020A"/>
    <w:rsid w:val="00FD0987"/>
    <w:rsid w:val="00FD0EEC"/>
    <w:rsid w:val="00FD1BD7"/>
    <w:rsid w:val="00FD2BFA"/>
    <w:rsid w:val="00FD2D49"/>
    <w:rsid w:val="00FD2E23"/>
    <w:rsid w:val="00FD34A8"/>
    <w:rsid w:val="00FD433E"/>
    <w:rsid w:val="00FD559F"/>
    <w:rsid w:val="00FD6EBC"/>
    <w:rsid w:val="00FD7D5A"/>
    <w:rsid w:val="00FD7DFA"/>
    <w:rsid w:val="00FD7F15"/>
    <w:rsid w:val="00FE0952"/>
    <w:rsid w:val="00FE272A"/>
    <w:rsid w:val="00FE29C8"/>
    <w:rsid w:val="00FE2AA2"/>
    <w:rsid w:val="00FE3216"/>
    <w:rsid w:val="00FE3994"/>
    <w:rsid w:val="00FE3EDF"/>
    <w:rsid w:val="00FE407D"/>
    <w:rsid w:val="00FE585E"/>
    <w:rsid w:val="00FF0149"/>
    <w:rsid w:val="00FF0F82"/>
    <w:rsid w:val="00FF1F9E"/>
    <w:rsid w:val="00FF2586"/>
    <w:rsid w:val="00FF2DBB"/>
    <w:rsid w:val="00FF3744"/>
    <w:rsid w:val="00FF3CC5"/>
    <w:rsid w:val="00FF3ECC"/>
    <w:rsid w:val="00FF3FA3"/>
    <w:rsid w:val="00FF493B"/>
    <w:rsid w:val="00FF4CAC"/>
    <w:rsid w:val="00FF6E92"/>
    <w:rsid w:val="00FF74B4"/>
    <w:rsid w:val="00FF75E5"/>
    <w:rsid w:val="0111791B"/>
    <w:rsid w:val="01143FB6"/>
    <w:rsid w:val="01355792"/>
    <w:rsid w:val="01497313"/>
    <w:rsid w:val="0152D8A5"/>
    <w:rsid w:val="01584299"/>
    <w:rsid w:val="016076CA"/>
    <w:rsid w:val="016A71E2"/>
    <w:rsid w:val="01885E4D"/>
    <w:rsid w:val="018A64E3"/>
    <w:rsid w:val="01C0B080"/>
    <w:rsid w:val="01D7B2FF"/>
    <w:rsid w:val="022C7A6A"/>
    <w:rsid w:val="024F45E1"/>
    <w:rsid w:val="02526F18"/>
    <w:rsid w:val="027ED120"/>
    <w:rsid w:val="028A70AF"/>
    <w:rsid w:val="02923718"/>
    <w:rsid w:val="029F238B"/>
    <w:rsid w:val="02A661A9"/>
    <w:rsid w:val="02C34285"/>
    <w:rsid w:val="02E026A4"/>
    <w:rsid w:val="02EB34AE"/>
    <w:rsid w:val="02FF2ACC"/>
    <w:rsid w:val="030BB34B"/>
    <w:rsid w:val="03587C9E"/>
    <w:rsid w:val="036B6CBA"/>
    <w:rsid w:val="037EA203"/>
    <w:rsid w:val="03891F3B"/>
    <w:rsid w:val="03C528E7"/>
    <w:rsid w:val="03FE32D0"/>
    <w:rsid w:val="03FFAC61"/>
    <w:rsid w:val="04166397"/>
    <w:rsid w:val="042C3867"/>
    <w:rsid w:val="0449784A"/>
    <w:rsid w:val="04508ED6"/>
    <w:rsid w:val="04648E25"/>
    <w:rsid w:val="04674AEF"/>
    <w:rsid w:val="0476BDE9"/>
    <w:rsid w:val="04B1A7F7"/>
    <w:rsid w:val="04BC2C5A"/>
    <w:rsid w:val="051B87B7"/>
    <w:rsid w:val="0540D354"/>
    <w:rsid w:val="0541FDE7"/>
    <w:rsid w:val="054EE269"/>
    <w:rsid w:val="057ED4FD"/>
    <w:rsid w:val="05A08F3E"/>
    <w:rsid w:val="05DD7411"/>
    <w:rsid w:val="05FEA90A"/>
    <w:rsid w:val="0602B5E5"/>
    <w:rsid w:val="061CE045"/>
    <w:rsid w:val="06232ED2"/>
    <w:rsid w:val="063A5DA5"/>
    <w:rsid w:val="064F88C7"/>
    <w:rsid w:val="065A9055"/>
    <w:rsid w:val="066EF4B8"/>
    <w:rsid w:val="0687E7E0"/>
    <w:rsid w:val="06C6E0B1"/>
    <w:rsid w:val="06CBDA16"/>
    <w:rsid w:val="06D041B9"/>
    <w:rsid w:val="06D6706E"/>
    <w:rsid w:val="06E360C6"/>
    <w:rsid w:val="06E76084"/>
    <w:rsid w:val="06F1C531"/>
    <w:rsid w:val="070156F2"/>
    <w:rsid w:val="073E1699"/>
    <w:rsid w:val="074CD030"/>
    <w:rsid w:val="075E342A"/>
    <w:rsid w:val="078B0689"/>
    <w:rsid w:val="079167E4"/>
    <w:rsid w:val="07A53978"/>
    <w:rsid w:val="07BCD850"/>
    <w:rsid w:val="07BDC6C1"/>
    <w:rsid w:val="07D8BA8A"/>
    <w:rsid w:val="07DAF112"/>
    <w:rsid w:val="07E9A7E4"/>
    <w:rsid w:val="07FD6D5B"/>
    <w:rsid w:val="08335AB0"/>
    <w:rsid w:val="08508BAB"/>
    <w:rsid w:val="0872D64A"/>
    <w:rsid w:val="08859EEE"/>
    <w:rsid w:val="089A36AD"/>
    <w:rsid w:val="08C8D3CB"/>
    <w:rsid w:val="08CC0F49"/>
    <w:rsid w:val="08CDA2B4"/>
    <w:rsid w:val="08DF8A61"/>
    <w:rsid w:val="08E09EF4"/>
    <w:rsid w:val="08E51BA9"/>
    <w:rsid w:val="08F82624"/>
    <w:rsid w:val="08FE60D1"/>
    <w:rsid w:val="090EC9EA"/>
    <w:rsid w:val="092A6A37"/>
    <w:rsid w:val="09376ED5"/>
    <w:rsid w:val="094D3F02"/>
    <w:rsid w:val="09981A74"/>
    <w:rsid w:val="09A75B66"/>
    <w:rsid w:val="09B973ED"/>
    <w:rsid w:val="09D619E7"/>
    <w:rsid w:val="09F604BC"/>
    <w:rsid w:val="09FE7C00"/>
    <w:rsid w:val="0A0B9048"/>
    <w:rsid w:val="0A29279E"/>
    <w:rsid w:val="0A696C6B"/>
    <w:rsid w:val="0A6BE055"/>
    <w:rsid w:val="0A76BF86"/>
    <w:rsid w:val="0AC91305"/>
    <w:rsid w:val="0AEC6D7B"/>
    <w:rsid w:val="0B1F9920"/>
    <w:rsid w:val="0B23672F"/>
    <w:rsid w:val="0B46B9EC"/>
    <w:rsid w:val="0B75AA50"/>
    <w:rsid w:val="0B848B1D"/>
    <w:rsid w:val="0B8C47F8"/>
    <w:rsid w:val="0B8DE954"/>
    <w:rsid w:val="0BA83B0E"/>
    <w:rsid w:val="0BAA19AB"/>
    <w:rsid w:val="0BB2EA6D"/>
    <w:rsid w:val="0BB855B3"/>
    <w:rsid w:val="0BDE9363"/>
    <w:rsid w:val="0BE171DF"/>
    <w:rsid w:val="0BF47D13"/>
    <w:rsid w:val="0C133FED"/>
    <w:rsid w:val="0C4219E5"/>
    <w:rsid w:val="0C58EDCC"/>
    <w:rsid w:val="0C5D345F"/>
    <w:rsid w:val="0C6BCDC3"/>
    <w:rsid w:val="0C79FB03"/>
    <w:rsid w:val="0CA42C90"/>
    <w:rsid w:val="0CD7A96B"/>
    <w:rsid w:val="0CE572F6"/>
    <w:rsid w:val="0CE80DCE"/>
    <w:rsid w:val="0CEC4068"/>
    <w:rsid w:val="0D161C1F"/>
    <w:rsid w:val="0D239FF1"/>
    <w:rsid w:val="0D3965B1"/>
    <w:rsid w:val="0D4057E6"/>
    <w:rsid w:val="0D5554DC"/>
    <w:rsid w:val="0D5C6B28"/>
    <w:rsid w:val="0D621CB0"/>
    <w:rsid w:val="0D6A21A3"/>
    <w:rsid w:val="0D9376E5"/>
    <w:rsid w:val="0DA366AD"/>
    <w:rsid w:val="0DA82A0E"/>
    <w:rsid w:val="0DBD7400"/>
    <w:rsid w:val="0DC57510"/>
    <w:rsid w:val="0DCA2651"/>
    <w:rsid w:val="0DE0838E"/>
    <w:rsid w:val="0DE8177C"/>
    <w:rsid w:val="0DEE2385"/>
    <w:rsid w:val="0E674FFE"/>
    <w:rsid w:val="0E884E62"/>
    <w:rsid w:val="0E9A304B"/>
    <w:rsid w:val="0EBF3D8B"/>
    <w:rsid w:val="0EC1D852"/>
    <w:rsid w:val="0EC76E46"/>
    <w:rsid w:val="0EC865DC"/>
    <w:rsid w:val="0EC97055"/>
    <w:rsid w:val="0ECC11AE"/>
    <w:rsid w:val="0F12335E"/>
    <w:rsid w:val="0F13EAB6"/>
    <w:rsid w:val="0F272B8B"/>
    <w:rsid w:val="0F403EFD"/>
    <w:rsid w:val="0F4330D9"/>
    <w:rsid w:val="0F6703B0"/>
    <w:rsid w:val="0F83099D"/>
    <w:rsid w:val="0F88447C"/>
    <w:rsid w:val="0F8E0CDC"/>
    <w:rsid w:val="0FAD8211"/>
    <w:rsid w:val="0FCCAEB7"/>
    <w:rsid w:val="0FD30A9D"/>
    <w:rsid w:val="104B4108"/>
    <w:rsid w:val="1054D040"/>
    <w:rsid w:val="1066387E"/>
    <w:rsid w:val="10A5DE59"/>
    <w:rsid w:val="10C8BD87"/>
    <w:rsid w:val="10C9876C"/>
    <w:rsid w:val="10E38EFA"/>
    <w:rsid w:val="1101DDB9"/>
    <w:rsid w:val="1104EF43"/>
    <w:rsid w:val="11062044"/>
    <w:rsid w:val="112E86A8"/>
    <w:rsid w:val="114BF194"/>
    <w:rsid w:val="1172EDF8"/>
    <w:rsid w:val="11AF7C79"/>
    <w:rsid w:val="11B135AD"/>
    <w:rsid w:val="11D9D0C2"/>
    <w:rsid w:val="11DF12E3"/>
    <w:rsid w:val="1200AD34"/>
    <w:rsid w:val="1200E597"/>
    <w:rsid w:val="1208A1CC"/>
    <w:rsid w:val="1214D733"/>
    <w:rsid w:val="123E0E7D"/>
    <w:rsid w:val="1243A5EE"/>
    <w:rsid w:val="126CB400"/>
    <w:rsid w:val="12B1B39C"/>
    <w:rsid w:val="1300F282"/>
    <w:rsid w:val="13010A3E"/>
    <w:rsid w:val="1303D897"/>
    <w:rsid w:val="13055FD0"/>
    <w:rsid w:val="13196B80"/>
    <w:rsid w:val="132B767E"/>
    <w:rsid w:val="1376AA79"/>
    <w:rsid w:val="13A8331F"/>
    <w:rsid w:val="13DA8D46"/>
    <w:rsid w:val="1400FC31"/>
    <w:rsid w:val="140509B2"/>
    <w:rsid w:val="144AFBE6"/>
    <w:rsid w:val="14595577"/>
    <w:rsid w:val="145E9E7C"/>
    <w:rsid w:val="14941360"/>
    <w:rsid w:val="149B1CD1"/>
    <w:rsid w:val="14BCFC8D"/>
    <w:rsid w:val="14F9DEB8"/>
    <w:rsid w:val="14FA5428"/>
    <w:rsid w:val="14FD7F39"/>
    <w:rsid w:val="15185E7E"/>
    <w:rsid w:val="151AFAF7"/>
    <w:rsid w:val="1520CAD7"/>
    <w:rsid w:val="15305A5C"/>
    <w:rsid w:val="15494783"/>
    <w:rsid w:val="1553EB7A"/>
    <w:rsid w:val="15592906"/>
    <w:rsid w:val="157125ED"/>
    <w:rsid w:val="15747E0F"/>
    <w:rsid w:val="157E52DA"/>
    <w:rsid w:val="15879726"/>
    <w:rsid w:val="1596B578"/>
    <w:rsid w:val="15BABB2A"/>
    <w:rsid w:val="15DE5EBB"/>
    <w:rsid w:val="15EFE703"/>
    <w:rsid w:val="160263CD"/>
    <w:rsid w:val="1615953D"/>
    <w:rsid w:val="163C5ACE"/>
    <w:rsid w:val="163E7A6B"/>
    <w:rsid w:val="16457FC6"/>
    <w:rsid w:val="16820FE1"/>
    <w:rsid w:val="1695C64F"/>
    <w:rsid w:val="16A4944D"/>
    <w:rsid w:val="16A6B1BB"/>
    <w:rsid w:val="16D16FE7"/>
    <w:rsid w:val="16D50498"/>
    <w:rsid w:val="16F42F15"/>
    <w:rsid w:val="170171D1"/>
    <w:rsid w:val="170492FC"/>
    <w:rsid w:val="170AE797"/>
    <w:rsid w:val="17604B1A"/>
    <w:rsid w:val="17954F3C"/>
    <w:rsid w:val="17AE4E27"/>
    <w:rsid w:val="17B855AD"/>
    <w:rsid w:val="184B169C"/>
    <w:rsid w:val="187A0DC8"/>
    <w:rsid w:val="18878AE9"/>
    <w:rsid w:val="188CC3D6"/>
    <w:rsid w:val="18AECDFC"/>
    <w:rsid w:val="18B03AF5"/>
    <w:rsid w:val="18C1E0CF"/>
    <w:rsid w:val="1913483D"/>
    <w:rsid w:val="193B3543"/>
    <w:rsid w:val="1940682D"/>
    <w:rsid w:val="1953BD55"/>
    <w:rsid w:val="195A9100"/>
    <w:rsid w:val="195D4F4C"/>
    <w:rsid w:val="195FD061"/>
    <w:rsid w:val="19813C38"/>
    <w:rsid w:val="198E5FB7"/>
    <w:rsid w:val="19ACA87F"/>
    <w:rsid w:val="19B08BDC"/>
    <w:rsid w:val="19CF554C"/>
    <w:rsid w:val="19E5AC69"/>
    <w:rsid w:val="19F6D31F"/>
    <w:rsid w:val="1A04D0AE"/>
    <w:rsid w:val="1A1A4679"/>
    <w:rsid w:val="1A21813E"/>
    <w:rsid w:val="1A2D6C37"/>
    <w:rsid w:val="1A378D02"/>
    <w:rsid w:val="1A5C7DFB"/>
    <w:rsid w:val="1A6429FF"/>
    <w:rsid w:val="1A6516D1"/>
    <w:rsid w:val="1A7C6C95"/>
    <w:rsid w:val="1AB842FF"/>
    <w:rsid w:val="1AD01515"/>
    <w:rsid w:val="1AE7532B"/>
    <w:rsid w:val="1B0657CA"/>
    <w:rsid w:val="1B257832"/>
    <w:rsid w:val="1B27B740"/>
    <w:rsid w:val="1B4333D4"/>
    <w:rsid w:val="1B6ED26D"/>
    <w:rsid w:val="1B870C50"/>
    <w:rsid w:val="1B9E7505"/>
    <w:rsid w:val="1BA11843"/>
    <w:rsid w:val="1BFF53D6"/>
    <w:rsid w:val="1C2B1C3E"/>
    <w:rsid w:val="1C52D0F9"/>
    <w:rsid w:val="1C72A44F"/>
    <w:rsid w:val="1C781721"/>
    <w:rsid w:val="1C7C0708"/>
    <w:rsid w:val="1CA47A49"/>
    <w:rsid w:val="1CBE587E"/>
    <w:rsid w:val="1CBF025A"/>
    <w:rsid w:val="1CC890A0"/>
    <w:rsid w:val="1D2599DA"/>
    <w:rsid w:val="1D2A40FB"/>
    <w:rsid w:val="1D2B050A"/>
    <w:rsid w:val="1D36D365"/>
    <w:rsid w:val="1D503F8E"/>
    <w:rsid w:val="1D52495C"/>
    <w:rsid w:val="1D5E5BED"/>
    <w:rsid w:val="1D9349B4"/>
    <w:rsid w:val="1DA7716F"/>
    <w:rsid w:val="1DC3391B"/>
    <w:rsid w:val="1DC8560E"/>
    <w:rsid w:val="1DE2A8AA"/>
    <w:rsid w:val="1DF59003"/>
    <w:rsid w:val="1E0E8CE4"/>
    <w:rsid w:val="1E178D4A"/>
    <w:rsid w:val="1E27108E"/>
    <w:rsid w:val="1E66C166"/>
    <w:rsid w:val="1EB27CC6"/>
    <w:rsid w:val="1EB4336B"/>
    <w:rsid w:val="1ED95B40"/>
    <w:rsid w:val="1EE4195C"/>
    <w:rsid w:val="1EEA1649"/>
    <w:rsid w:val="1F08B0CC"/>
    <w:rsid w:val="1F0A1094"/>
    <w:rsid w:val="1F0C9E13"/>
    <w:rsid w:val="1F12717C"/>
    <w:rsid w:val="1F686D3D"/>
    <w:rsid w:val="1F802D1E"/>
    <w:rsid w:val="1F90D01C"/>
    <w:rsid w:val="1FB35BDD"/>
    <w:rsid w:val="1FB45B47"/>
    <w:rsid w:val="1FC16BC4"/>
    <w:rsid w:val="1FC660AF"/>
    <w:rsid w:val="1FE37951"/>
    <w:rsid w:val="1FE60DDD"/>
    <w:rsid w:val="202332CC"/>
    <w:rsid w:val="2055A78A"/>
    <w:rsid w:val="205DA0F5"/>
    <w:rsid w:val="207B7188"/>
    <w:rsid w:val="20E2E7F4"/>
    <w:rsid w:val="21194078"/>
    <w:rsid w:val="211B522F"/>
    <w:rsid w:val="211D390C"/>
    <w:rsid w:val="212F2B3B"/>
    <w:rsid w:val="213E4DEE"/>
    <w:rsid w:val="21462AC4"/>
    <w:rsid w:val="214C3890"/>
    <w:rsid w:val="217BD55C"/>
    <w:rsid w:val="219B547F"/>
    <w:rsid w:val="21D47FEE"/>
    <w:rsid w:val="21EB0145"/>
    <w:rsid w:val="21EF4D49"/>
    <w:rsid w:val="21F54A68"/>
    <w:rsid w:val="21FD89BA"/>
    <w:rsid w:val="22164F48"/>
    <w:rsid w:val="222848E2"/>
    <w:rsid w:val="222B34F9"/>
    <w:rsid w:val="223C51DE"/>
    <w:rsid w:val="223CE532"/>
    <w:rsid w:val="226D4645"/>
    <w:rsid w:val="2273061C"/>
    <w:rsid w:val="22744780"/>
    <w:rsid w:val="2277346F"/>
    <w:rsid w:val="22A28559"/>
    <w:rsid w:val="22CF4903"/>
    <w:rsid w:val="22E5FE0F"/>
    <w:rsid w:val="2302A94F"/>
    <w:rsid w:val="2323C76D"/>
    <w:rsid w:val="2327B1D0"/>
    <w:rsid w:val="232AD174"/>
    <w:rsid w:val="232E5C5F"/>
    <w:rsid w:val="233653A0"/>
    <w:rsid w:val="23371845"/>
    <w:rsid w:val="234079F4"/>
    <w:rsid w:val="23430F8C"/>
    <w:rsid w:val="23618912"/>
    <w:rsid w:val="2362F58E"/>
    <w:rsid w:val="238ADF09"/>
    <w:rsid w:val="23CD1FDE"/>
    <w:rsid w:val="23E5F1B7"/>
    <w:rsid w:val="23F01651"/>
    <w:rsid w:val="23FD6FCD"/>
    <w:rsid w:val="24033645"/>
    <w:rsid w:val="2408F1BA"/>
    <w:rsid w:val="2410F352"/>
    <w:rsid w:val="24185BF9"/>
    <w:rsid w:val="2425287E"/>
    <w:rsid w:val="242CDA67"/>
    <w:rsid w:val="24434C53"/>
    <w:rsid w:val="24434F23"/>
    <w:rsid w:val="2462B738"/>
    <w:rsid w:val="246A4EA6"/>
    <w:rsid w:val="247A24A7"/>
    <w:rsid w:val="248CEE3D"/>
    <w:rsid w:val="24A26DB2"/>
    <w:rsid w:val="24B66631"/>
    <w:rsid w:val="24CA11F8"/>
    <w:rsid w:val="24DB7904"/>
    <w:rsid w:val="24EC0FFB"/>
    <w:rsid w:val="251C7893"/>
    <w:rsid w:val="253EC45F"/>
    <w:rsid w:val="255086A6"/>
    <w:rsid w:val="257A17F4"/>
    <w:rsid w:val="25AD5063"/>
    <w:rsid w:val="25BC8673"/>
    <w:rsid w:val="25CD7F39"/>
    <w:rsid w:val="25DE71AC"/>
    <w:rsid w:val="25E4718E"/>
    <w:rsid w:val="261382BE"/>
    <w:rsid w:val="2618877B"/>
    <w:rsid w:val="26225FBB"/>
    <w:rsid w:val="264F3840"/>
    <w:rsid w:val="265230BD"/>
    <w:rsid w:val="266D5F63"/>
    <w:rsid w:val="26731C61"/>
    <w:rsid w:val="26BE33FD"/>
    <w:rsid w:val="26C0248F"/>
    <w:rsid w:val="26DD7D2E"/>
    <w:rsid w:val="26E0055D"/>
    <w:rsid w:val="2716D073"/>
    <w:rsid w:val="273F4283"/>
    <w:rsid w:val="274AD24F"/>
    <w:rsid w:val="275CA863"/>
    <w:rsid w:val="276B0D7C"/>
    <w:rsid w:val="27774E74"/>
    <w:rsid w:val="277C93D9"/>
    <w:rsid w:val="278B6ED3"/>
    <w:rsid w:val="279C77D1"/>
    <w:rsid w:val="27B60D82"/>
    <w:rsid w:val="27E9F07F"/>
    <w:rsid w:val="27FAC552"/>
    <w:rsid w:val="280D1973"/>
    <w:rsid w:val="281726EF"/>
    <w:rsid w:val="283BABED"/>
    <w:rsid w:val="2849B4DD"/>
    <w:rsid w:val="28500FC3"/>
    <w:rsid w:val="288BC9D1"/>
    <w:rsid w:val="28981573"/>
    <w:rsid w:val="28AD1761"/>
    <w:rsid w:val="28BB411F"/>
    <w:rsid w:val="28D3DDD0"/>
    <w:rsid w:val="28F406B6"/>
    <w:rsid w:val="29200E66"/>
    <w:rsid w:val="2949A932"/>
    <w:rsid w:val="296220BF"/>
    <w:rsid w:val="2971998D"/>
    <w:rsid w:val="29AA6898"/>
    <w:rsid w:val="29B65457"/>
    <w:rsid w:val="29C990B5"/>
    <w:rsid w:val="2A1D52DB"/>
    <w:rsid w:val="2A308B6A"/>
    <w:rsid w:val="2A3751B4"/>
    <w:rsid w:val="2A7AD6CC"/>
    <w:rsid w:val="2A9D8266"/>
    <w:rsid w:val="2AC77A60"/>
    <w:rsid w:val="2ACD76FB"/>
    <w:rsid w:val="2AD9C4E5"/>
    <w:rsid w:val="2B2CC038"/>
    <w:rsid w:val="2B31E85B"/>
    <w:rsid w:val="2B36257C"/>
    <w:rsid w:val="2B398199"/>
    <w:rsid w:val="2B39AFA8"/>
    <w:rsid w:val="2B798AD4"/>
    <w:rsid w:val="2B86E894"/>
    <w:rsid w:val="2B884F06"/>
    <w:rsid w:val="2B8D188A"/>
    <w:rsid w:val="2B9E985D"/>
    <w:rsid w:val="2BAA3454"/>
    <w:rsid w:val="2BC5E97E"/>
    <w:rsid w:val="2BC96387"/>
    <w:rsid w:val="2BD6EAED"/>
    <w:rsid w:val="2C26B531"/>
    <w:rsid w:val="2C283F8B"/>
    <w:rsid w:val="2C2905F5"/>
    <w:rsid w:val="2C3A816C"/>
    <w:rsid w:val="2C3EB78F"/>
    <w:rsid w:val="2C5A29C6"/>
    <w:rsid w:val="2C6BF37B"/>
    <w:rsid w:val="2C6FA554"/>
    <w:rsid w:val="2C951349"/>
    <w:rsid w:val="2C99E98D"/>
    <w:rsid w:val="2CC41920"/>
    <w:rsid w:val="2CF4DEA2"/>
    <w:rsid w:val="2D0F3892"/>
    <w:rsid w:val="2D2AF80B"/>
    <w:rsid w:val="2D3BC82C"/>
    <w:rsid w:val="2D4F5082"/>
    <w:rsid w:val="2D611DD3"/>
    <w:rsid w:val="2DBE0B80"/>
    <w:rsid w:val="2DC601D4"/>
    <w:rsid w:val="2DCD4F8F"/>
    <w:rsid w:val="2DF520BE"/>
    <w:rsid w:val="2E019B1E"/>
    <w:rsid w:val="2E0517B6"/>
    <w:rsid w:val="2E142F91"/>
    <w:rsid w:val="2E51F1ED"/>
    <w:rsid w:val="2E54FA60"/>
    <w:rsid w:val="2E635060"/>
    <w:rsid w:val="2E66758D"/>
    <w:rsid w:val="2EA95893"/>
    <w:rsid w:val="2EAAE5D1"/>
    <w:rsid w:val="2EB85AAA"/>
    <w:rsid w:val="2ED7010D"/>
    <w:rsid w:val="2EE182D6"/>
    <w:rsid w:val="2F096765"/>
    <w:rsid w:val="2F0AEA4B"/>
    <w:rsid w:val="2F0B0A55"/>
    <w:rsid w:val="2F24529F"/>
    <w:rsid w:val="2F4A0FCC"/>
    <w:rsid w:val="2F4E2816"/>
    <w:rsid w:val="2F930985"/>
    <w:rsid w:val="2F96CBCE"/>
    <w:rsid w:val="2FA024E7"/>
    <w:rsid w:val="2FBE7168"/>
    <w:rsid w:val="3001EDEA"/>
    <w:rsid w:val="3015795C"/>
    <w:rsid w:val="302428B3"/>
    <w:rsid w:val="30307085"/>
    <w:rsid w:val="3041C296"/>
    <w:rsid w:val="30601E00"/>
    <w:rsid w:val="30756C47"/>
    <w:rsid w:val="30840FF3"/>
    <w:rsid w:val="30842256"/>
    <w:rsid w:val="30882E50"/>
    <w:rsid w:val="30A26E27"/>
    <w:rsid w:val="30A40BED"/>
    <w:rsid w:val="30AC5095"/>
    <w:rsid w:val="30BA96BD"/>
    <w:rsid w:val="311BCE9B"/>
    <w:rsid w:val="312C758C"/>
    <w:rsid w:val="31386B33"/>
    <w:rsid w:val="31535D1E"/>
    <w:rsid w:val="315FA1E1"/>
    <w:rsid w:val="316855BA"/>
    <w:rsid w:val="31A0AA03"/>
    <w:rsid w:val="31F4073E"/>
    <w:rsid w:val="320C4F63"/>
    <w:rsid w:val="321BA78A"/>
    <w:rsid w:val="3239F208"/>
    <w:rsid w:val="323C6F10"/>
    <w:rsid w:val="324A22B1"/>
    <w:rsid w:val="3254BF54"/>
    <w:rsid w:val="32573929"/>
    <w:rsid w:val="328B278B"/>
    <w:rsid w:val="32A99FCF"/>
    <w:rsid w:val="32AA965D"/>
    <w:rsid w:val="32CB5D77"/>
    <w:rsid w:val="32CC4A0D"/>
    <w:rsid w:val="32F6322E"/>
    <w:rsid w:val="32F8BA9C"/>
    <w:rsid w:val="33002BA6"/>
    <w:rsid w:val="3353F118"/>
    <w:rsid w:val="33C4473A"/>
    <w:rsid w:val="3407B2E7"/>
    <w:rsid w:val="34184E76"/>
    <w:rsid w:val="3426B9E9"/>
    <w:rsid w:val="342D6152"/>
    <w:rsid w:val="343CEF0C"/>
    <w:rsid w:val="3454C0B9"/>
    <w:rsid w:val="348935D8"/>
    <w:rsid w:val="348F97AB"/>
    <w:rsid w:val="34A24201"/>
    <w:rsid w:val="34A7053B"/>
    <w:rsid w:val="34AA10D9"/>
    <w:rsid w:val="34AD287C"/>
    <w:rsid w:val="34B7278D"/>
    <w:rsid w:val="34E77474"/>
    <w:rsid w:val="34FB7013"/>
    <w:rsid w:val="350D5068"/>
    <w:rsid w:val="350EFB69"/>
    <w:rsid w:val="3510563C"/>
    <w:rsid w:val="35251AC6"/>
    <w:rsid w:val="353030A1"/>
    <w:rsid w:val="354E715E"/>
    <w:rsid w:val="35719034"/>
    <w:rsid w:val="359C2C0A"/>
    <w:rsid w:val="35A954A4"/>
    <w:rsid w:val="35B213E1"/>
    <w:rsid w:val="35CC5E37"/>
    <w:rsid w:val="35DAE096"/>
    <w:rsid w:val="35E72288"/>
    <w:rsid w:val="35EF54FD"/>
    <w:rsid w:val="35FEB55C"/>
    <w:rsid w:val="360958E9"/>
    <w:rsid w:val="362C0456"/>
    <w:rsid w:val="36318F3C"/>
    <w:rsid w:val="365E4974"/>
    <w:rsid w:val="365F1232"/>
    <w:rsid w:val="36A718C8"/>
    <w:rsid w:val="36AA70F0"/>
    <w:rsid w:val="36BBF4D5"/>
    <w:rsid w:val="36CB5B1F"/>
    <w:rsid w:val="36D00A30"/>
    <w:rsid w:val="36D35D98"/>
    <w:rsid w:val="36E73558"/>
    <w:rsid w:val="36F1AEF3"/>
    <w:rsid w:val="37040CF9"/>
    <w:rsid w:val="37044DC5"/>
    <w:rsid w:val="371F15DE"/>
    <w:rsid w:val="3724D8FD"/>
    <w:rsid w:val="373020A0"/>
    <w:rsid w:val="37403E44"/>
    <w:rsid w:val="377602E7"/>
    <w:rsid w:val="37762123"/>
    <w:rsid w:val="377F064E"/>
    <w:rsid w:val="3781922A"/>
    <w:rsid w:val="3796B9CC"/>
    <w:rsid w:val="37BCEAF1"/>
    <w:rsid w:val="37BF9D49"/>
    <w:rsid w:val="37CD1282"/>
    <w:rsid w:val="37DB3452"/>
    <w:rsid w:val="37EFF8F5"/>
    <w:rsid w:val="37F79280"/>
    <w:rsid w:val="381F43DD"/>
    <w:rsid w:val="387A8A61"/>
    <w:rsid w:val="389711CB"/>
    <w:rsid w:val="38E9BD26"/>
    <w:rsid w:val="38EB6F4B"/>
    <w:rsid w:val="38F3FC1D"/>
    <w:rsid w:val="390F54A6"/>
    <w:rsid w:val="39310293"/>
    <w:rsid w:val="39567CFF"/>
    <w:rsid w:val="3961A922"/>
    <w:rsid w:val="398CFD81"/>
    <w:rsid w:val="399B434C"/>
    <w:rsid w:val="39B2F955"/>
    <w:rsid w:val="39DE77BB"/>
    <w:rsid w:val="39EF2A4D"/>
    <w:rsid w:val="3A2F72B5"/>
    <w:rsid w:val="3A474278"/>
    <w:rsid w:val="3A78D920"/>
    <w:rsid w:val="3AA60463"/>
    <w:rsid w:val="3AA7D285"/>
    <w:rsid w:val="3ABE038E"/>
    <w:rsid w:val="3ADFEE8A"/>
    <w:rsid w:val="3AE41976"/>
    <w:rsid w:val="3AFC5D1B"/>
    <w:rsid w:val="3B2F746C"/>
    <w:rsid w:val="3B7A382A"/>
    <w:rsid w:val="3BED66B5"/>
    <w:rsid w:val="3BF6BCCA"/>
    <w:rsid w:val="3C0F4617"/>
    <w:rsid w:val="3C36434C"/>
    <w:rsid w:val="3C391569"/>
    <w:rsid w:val="3C882584"/>
    <w:rsid w:val="3C9F8BF8"/>
    <w:rsid w:val="3CD2DAE3"/>
    <w:rsid w:val="3CE20404"/>
    <w:rsid w:val="3D1F323C"/>
    <w:rsid w:val="3D20FE38"/>
    <w:rsid w:val="3DAC64A8"/>
    <w:rsid w:val="3DB15C19"/>
    <w:rsid w:val="3DB5B83C"/>
    <w:rsid w:val="3DBAA1DF"/>
    <w:rsid w:val="3DBB024E"/>
    <w:rsid w:val="3DC92E91"/>
    <w:rsid w:val="3DF49305"/>
    <w:rsid w:val="3DF56988"/>
    <w:rsid w:val="3E009A26"/>
    <w:rsid w:val="3E0EDED2"/>
    <w:rsid w:val="3E3F1503"/>
    <w:rsid w:val="3E78450F"/>
    <w:rsid w:val="3E8AE178"/>
    <w:rsid w:val="3E9793E9"/>
    <w:rsid w:val="3EC24B9F"/>
    <w:rsid w:val="3EC48D72"/>
    <w:rsid w:val="3EE3728D"/>
    <w:rsid w:val="3F235B29"/>
    <w:rsid w:val="3F4C3A5F"/>
    <w:rsid w:val="3F636B85"/>
    <w:rsid w:val="3F800721"/>
    <w:rsid w:val="3F8E9509"/>
    <w:rsid w:val="3F912AA2"/>
    <w:rsid w:val="3FC883AB"/>
    <w:rsid w:val="40213F80"/>
    <w:rsid w:val="407E1C61"/>
    <w:rsid w:val="409613C9"/>
    <w:rsid w:val="40973634"/>
    <w:rsid w:val="40A84414"/>
    <w:rsid w:val="40AB9544"/>
    <w:rsid w:val="40B2F4D0"/>
    <w:rsid w:val="40DFB699"/>
    <w:rsid w:val="40E6958F"/>
    <w:rsid w:val="40F6C0CD"/>
    <w:rsid w:val="40F79E5B"/>
    <w:rsid w:val="40FE6481"/>
    <w:rsid w:val="4112025B"/>
    <w:rsid w:val="41140F53"/>
    <w:rsid w:val="412A1CB0"/>
    <w:rsid w:val="412CE8C4"/>
    <w:rsid w:val="414C4406"/>
    <w:rsid w:val="41A3AA4A"/>
    <w:rsid w:val="41B2E617"/>
    <w:rsid w:val="41D12260"/>
    <w:rsid w:val="41DF8AB9"/>
    <w:rsid w:val="41F31AFC"/>
    <w:rsid w:val="42109766"/>
    <w:rsid w:val="422A28C4"/>
    <w:rsid w:val="42521D95"/>
    <w:rsid w:val="4273C35E"/>
    <w:rsid w:val="4275CD9C"/>
    <w:rsid w:val="428602F3"/>
    <w:rsid w:val="42AA6346"/>
    <w:rsid w:val="42B813DA"/>
    <w:rsid w:val="42C3D61E"/>
    <w:rsid w:val="42F375CE"/>
    <w:rsid w:val="4307CEB3"/>
    <w:rsid w:val="43537087"/>
    <w:rsid w:val="435C8D42"/>
    <w:rsid w:val="4378F61A"/>
    <w:rsid w:val="43A1A488"/>
    <w:rsid w:val="43AE70A2"/>
    <w:rsid w:val="43B8F0D1"/>
    <w:rsid w:val="43CC2F91"/>
    <w:rsid w:val="43D0678E"/>
    <w:rsid w:val="43D4C080"/>
    <w:rsid w:val="43FEA1B2"/>
    <w:rsid w:val="4410F2CF"/>
    <w:rsid w:val="443584E2"/>
    <w:rsid w:val="443C9916"/>
    <w:rsid w:val="44400531"/>
    <w:rsid w:val="44542C51"/>
    <w:rsid w:val="445FF97F"/>
    <w:rsid w:val="447D52BF"/>
    <w:rsid w:val="4497EF85"/>
    <w:rsid w:val="44A10F45"/>
    <w:rsid w:val="44BC62BC"/>
    <w:rsid w:val="44C92E98"/>
    <w:rsid w:val="44EC39A3"/>
    <w:rsid w:val="4519318C"/>
    <w:rsid w:val="4522C720"/>
    <w:rsid w:val="454F8F4D"/>
    <w:rsid w:val="45550577"/>
    <w:rsid w:val="45627EA3"/>
    <w:rsid w:val="45BA52F4"/>
    <w:rsid w:val="45C66668"/>
    <w:rsid w:val="45D126F4"/>
    <w:rsid w:val="45D9612C"/>
    <w:rsid w:val="45EA6A9C"/>
    <w:rsid w:val="45FAB0A8"/>
    <w:rsid w:val="460526F6"/>
    <w:rsid w:val="462AB7F4"/>
    <w:rsid w:val="462D137D"/>
    <w:rsid w:val="464D5B27"/>
    <w:rsid w:val="465D0484"/>
    <w:rsid w:val="468B84EA"/>
    <w:rsid w:val="46C32AB4"/>
    <w:rsid w:val="46DB5273"/>
    <w:rsid w:val="4708573A"/>
    <w:rsid w:val="4726C355"/>
    <w:rsid w:val="472B2620"/>
    <w:rsid w:val="474E75C8"/>
    <w:rsid w:val="475752A9"/>
    <w:rsid w:val="478F60A4"/>
    <w:rsid w:val="47DA1AE5"/>
    <w:rsid w:val="47DB62C5"/>
    <w:rsid w:val="47F10FD4"/>
    <w:rsid w:val="47F72BF9"/>
    <w:rsid w:val="480027DB"/>
    <w:rsid w:val="483171CA"/>
    <w:rsid w:val="483D02F6"/>
    <w:rsid w:val="485EDC60"/>
    <w:rsid w:val="486244A8"/>
    <w:rsid w:val="4885D353"/>
    <w:rsid w:val="489440FB"/>
    <w:rsid w:val="48E0064C"/>
    <w:rsid w:val="48E24738"/>
    <w:rsid w:val="493A1A7D"/>
    <w:rsid w:val="494339DF"/>
    <w:rsid w:val="4945A10D"/>
    <w:rsid w:val="495E742A"/>
    <w:rsid w:val="49894446"/>
    <w:rsid w:val="49D4CECC"/>
    <w:rsid w:val="49DD7ECD"/>
    <w:rsid w:val="49F68C86"/>
    <w:rsid w:val="4A006258"/>
    <w:rsid w:val="4A06ED65"/>
    <w:rsid w:val="4A59177B"/>
    <w:rsid w:val="4A591E55"/>
    <w:rsid w:val="4A88088D"/>
    <w:rsid w:val="4B00AC41"/>
    <w:rsid w:val="4B068085"/>
    <w:rsid w:val="4B1D359B"/>
    <w:rsid w:val="4B1D8088"/>
    <w:rsid w:val="4B1E7E43"/>
    <w:rsid w:val="4B345E69"/>
    <w:rsid w:val="4B3D7313"/>
    <w:rsid w:val="4B3E00E5"/>
    <w:rsid w:val="4B5336C1"/>
    <w:rsid w:val="4B5B88D2"/>
    <w:rsid w:val="4B647AA3"/>
    <w:rsid w:val="4B8E24CB"/>
    <w:rsid w:val="4BC02331"/>
    <w:rsid w:val="4BEAB64E"/>
    <w:rsid w:val="4BFA92FF"/>
    <w:rsid w:val="4C1CB5EA"/>
    <w:rsid w:val="4C412CEB"/>
    <w:rsid w:val="4C68C6F8"/>
    <w:rsid w:val="4C7FB3F3"/>
    <w:rsid w:val="4CA23720"/>
    <w:rsid w:val="4CAC9521"/>
    <w:rsid w:val="4CBFB299"/>
    <w:rsid w:val="4CF60293"/>
    <w:rsid w:val="4D042129"/>
    <w:rsid w:val="4D346D4F"/>
    <w:rsid w:val="4D3AA304"/>
    <w:rsid w:val="4D3F449D"/>
    <w:rsid w:val="4D86F238"/>
    <w:rsid w:val="4D88FFDC"/>
    <w:rsid w:val="4D91EB63"/>
    <w:rsid w:val="4D93DE6C"/>
    <w:rsid w:val="4DA8E52D"/>
    <w:rsid w:val="4DC68D8D"/>
    <w:rsid w:val="4DCACF40"/>
    <w:rsid w:val="4E1F97F1"/>
    <w:rsid w:val="4E35096C"/>
    <w:rsid w:val="4E5F005B"/>
    <w:rsid w:val="4E737765"/>
    <w:rsid w:val="4E753DB4"/>
    <w:rsid w:val="4EB3755D"/>
    <w:rsid w:val="4EBB8641"/>
    <w:rsid w:val="4EC0471E"/>
    <w:rsid w:val="4F0CC391"/>
    <w:rsid w:val="4F0E61F1"/>
    <w:rsid w:val="4F1A613F"/>
    <w:rsid w:val="4F2DF067"/>
    <w:rsid w:val="4F37CAA1"/>
    <w:rsid w:val="4F6982BE"/>
    <w:rsid w:val="4F7A86BA"/>
    <w:rsid w:val="4FAAE666"/>
    <w:rsid w:val="4FABF060"/>
    <w:rsid w:val="4FB13620"/>
    <w:rsid w:val="4FD7D792"/>
    <w:rsid w:val="4FE8514A"/>
    <w:rsid w:val="4FF34D64"/>
    <w:rsid w:val="4FFC18CC"/>
    <w:rsid w:val="50150E6E"/>
    <w:rsid w:val="5018283E"/>
    <w:rsid w:val="501E6343"/>
    <w:rsid w:val="502D66C3"/>
    <w:rsid w:val="50493606"/>
    <w:rsid w:val="50566F77"/>
    <w:rsid w:val="50B31833"/>
    <w:rsid w:val="50D344B5"/>
    <w:rsid w:val="50E10AA8"/>
    <w:rsid w:val="51123EEB"/>
    <w:rsid w:val="512071BD"/>
    <w:rsid w:val="512E48E0"/>
    <w:rsid w:val="51360892"/>
    <w:rsid w:val="516120A2"/>
    <w:rsid w:val="5163474C"/>
    <w:rsid w:val="51A17ED4"/>
    <w:rsid w:val="51A34E69"/>
    <w:rsid w:val="51F736B0"/>
    <w:rsid w:val="520B295C"/>
    <w:rsid w:val="5228384C"/>
    <w:rsid w:val="523479AD"/>
    <w:rsid w:val="523691C9"/>
    <w:rsid w:val="52896DD7"/>
    <w:rsid w:val="528C13DB"/>
    <w:rsid w:val="52972AAF"/>
    <w:rsid w:val="529D9AF4"/>
    <w:rsid w:val="52A0083E"/>
    <w:rsid w:val="52A83274"/>
    <w:rsid w:val="53072D8E"/>
    <w:rsid w:val="53182182"/>
    <w:rsid w:val="53282B9B"/>
    <w:rsid w:val="533A04EE"/>
    <w:rsid w:val="533B502D"/>
    <w:rsid w:val="533C7CA8"/>
    <w:rsid w:val="53456978"/>
    <w:rsid w:val="53486913"/>
    <w:rsid w:val="5352C6CF"/>
    <w:rsid w:val="535FCF54"/>
    <w:rsid w:val="5368EA52"/>
    <w:rsid w:val="537A209C"/>
    <w:rsid w:val="537CCA42"/>
    <w:rsid w:val="538C2617"/>
    <w:rsid w:val="53B9D1F1"/>
    <w:rsid w:val="53CE40A7"/>
    <w:rsid w:val="53E0ABD3"/>
    <w:rsid w:val="53F882D2"/>
    <w:rsid w:val="53F94F7A"/>
    <w:rsid w:val="540FE2B5"/>
    <w:rsid w:val="541E8C08"/>
    <w:rsid w:val="5432E500"/>
    <w:rsid w:val="543EFF95"/>
    <w:rsid w:val="544E3E3D"/>
    <w:rsid w:val="545A3322"/>
    <w:rsid w:val="546C95B3"/>
    <w:rsid w:val="54A63DF7"/>
    <w:rsid w:val="54A91007"/>
    <w:rsid w:val="54DE1894"/>
    <w:rsid w:val="54E862E8"/>
    <w:rsid w:val="54F4758D"/>
    <w:rsid w:val="550BB7F2"/>
    <w:rsid w:val="552E49D7"/>
    <w:rsid w:val="554BAC5D"/>
    <w:rsid w:val="556D179F"/>
    <w:rsid w:val="556D79C0"/>
    <w:rsid w:val="5578C859"/>
    <w:rsid w:val="55A8DF42"/>
    <w:rsid w:val="55C0E592"/>
    <w:rsid w:val="55C16E87"/>
    <w:rsid w:val="55CE31D7"/>
    <w:rsid w:val="55F06194"/>
    <w:rsid w:val="55F75FDE"/>
    <w:rsid w:val="56234189"/>
    <w:rsid w:val="56277412"/>
    <w:rsid w:val="566CBE1C"/>
    <w:rsid w:val="56916E25"/>
    <w:rsid w:val="56E1C1BA"/>
    <w:rsid w:val="56E5A3D5"/>
    <w:rsid w:val="56F2CAD9"/>
    <w:rsid w:val="56F5CB8D"/>
    <w:rsid w:val="56F7DC7E"/>
    <w:rsid w:val="571BFE8F"/>
    <w:rsid w:val="57260D9E"/>
    <w:rsid w:val="572B5898"/>
    <w:rsid w:val="5733920F"/>
    <w:rsid w:val="57495030"/>
    <w:rsid w:val="576D12FB"/>
    <w:rsid w:val="577DE270"/>
    <w:rsid w:val="57D7E4B3"/>
    <w:rsid w:val="57DC82DE"/>
    <w:rsid w:val="57F80251"/>
    <w:rsid w:val="580970ED"/>
    <w:rsid w:val="580F0957"/>
    <w:rsid w:val="5813B0DD"/>
    <w:rsid w:val="5822F07B"/>
    <w:rsid w:val="58370EF4"/>
    <w:rsid w:val="585A0224"/>
    <w:rsid w:val="58691365"/>
    <w:rsid w:val="586C59BE"/>
    <w:rsid w:val="58B850B9"/>
    <w:rsid w:val="58E48C25"/>
    <w:rsid w:val="58E9BEF9"/>
    <w:rsid w:val="58ED711B"/>
    <w:rsid w:val="58EF10EB"/>
    <w:rsid w:val="58F959EF"/>
    <w:rsid w:val="58FEA6AE"/>
    <w:rsid w:val="599D86F9"/>
    <w:rsid w:val="59AA18FB"/>
    <w:rsid w:val="59B60E62"/>
    <w:rsid w:val="59B98A6D"/>
    <w:rsid w:val="59CB781A"/>
    <w:rsid w:val="59E634AE"/>
    <w:rsid w:val="5A1A361D"/>
    <w:rsid w:val="5A534417"/>
    <w:rsid w:val="5A6C8D65"/>
    <w:rsid w:val="5A870FC0"/>
    <w:rsid w:val="5A98CD1B"/>
    <w:rsid w:val="5ABE549A"/>
    <w:rsid w:val="5AC73010"/>
    <w:rsid w:val="5AE3E561"/>
    <w:rsid w:val="5B4347A4"/>
    <w:rsid w:val="5B4B1824"/>
    <w:rsid w:val="5B595F09"/>
    <w:rsid w:val="5B61C44D"/>
    <w:rsid w:val="5B76E195"/>
    <w:rsid w:val="5B7E1BA7"/>
    <w:rsid w:val="5B8D0CB6"/>
    <w:rsid w:val="5BA74B45"/>
    <w:rsid w:val="5BA82DF7"/>
    <w:rsid w:val="5BB84D70"/>
    <w:rsid w:val="5BBAC158"/>
    <w:rsid w:val="5BCA4F07"/>
    <w:rsid w:val="5BD448CC"/>
    <w:rsid w:val="5BFB5104"/>
    <w:rsid w:val="5C05740E"/>
    <w:rsid w:val="5C14752E"/>
    <w:rsid w:val="5C4A9DD0"/>
    <w:rsid w:val="5C602401"/>
    <w:rsid w:val="5D014D85"/>
    <w:rsid w:val="5D480B4F"/>
    <w:rsid w:val="5D4D5C36"/>
    <w:rsid w:val="5DA16F6E"/>
    <w:rsid w:val="5DA4ADB0"/>
    <w:rsid w:val="5DB5B931"/>
    <w:rsid w:val="5DC1215D"/>
    <w:rsid w:val="5DC444C4"/>
    <w:rsid w:val="5DC72DA9"/>
    <w:rsid w:val="5DD9F228"/>
    <w:rsid w:val="5DF86737"/>
    <w:rsid w:val="5DFA26D9"/>
    <w:rsid w:val="5E04262D"/>
    <w:rsid w:val="5E252230"/>
    <w:rsid w:val="5E29074B"/>
    <w:rsid w:val="5E292D1F"/>
    <w:rsid w:val="5E3384A8"/>
    <w:rsid w:val="5EB01132"/>
    <w:rsid w:val="5EB262E0"/>
    <w:rsid w:val="5EB6F18D"/>
    <w:rsid w:val="5ED8C94B"/>
    <w:rsid w:val="5EEADCD2"/>
    <w:rsid w:val="5EF81857"/>
    <w:rsid w:val="5F11DF27"/>
    <w:rsid w:val="5F2EF95B"/>
    <w:rsid w:val="5F42842B"/>
    <w:rsid w:val="5F4F838B"/>
    <w:rsid w:val="5F59773C"/>
    <w:rsid w:val="5F767594"/>
    <w:rsid w:val="5F80DE56"/>
    <w:rsid w:val="5F8C6483"/>
    <w:rsid w:val="5F8E90E1"/>
    <w:rsid w:val="5F98169E"/>
    <w:rsid w:val="5FB41AB2"/>
    <w:rsid w:val="5FB9FA5B"/>
    <w:rsid w:val="5FC6675E"/>
    <w:rsid w:val="5FD07028"/>
    <w:rsid w:val="5FD43BE8"/>
    <w:rsid w:val="60191696"/>
    <w:rsid w:val="60616804"/>
    <w:rsid w:val="60984E3B"/>
    <w:rsid w:val="60E1183F"/>
    <w:rsid w:val="610312E1"/>
    <w:rsid w:val="6150445C"/>
    <w:rsid w:val="616FC343"/>
    <w:rsid w:val="61BC9E84"/>
    <w:rsid w:val="61E6000C"/>
    <w:rsid w:val="61EEE2D0"/>
    <w:rsid w:val="6202724C"/>
    <w:rsid w:val="62092C16"/>
    <w:rsid w:val="6213C07A"/>
    <w:rsid w:val="6222A9EE"/>
    <w:rsid w:val="62260356"/>
    <w:rsid w:val="6235C237"/>
    <w:rsid w:val="623A274B"/>
    <w:rsid w:val="625A3D4C"/>
    <w:rsid w:val="627D74BC"/>
    <w:rsid w:val="62921399"/>
    <w:rsid w:val="62A12B66"/>
    <w:rsid w:val="62BFF8C7"/>
    <w:rsid w:val="62D6225F"/>
    <w:rsid w:val="62D77CE8"/>
    <w:rsid w:val="62E40ACB"/>
    <w:rsid w:val="630A9980"/>
    <w:rsid w:val="635E6F2A"/>
    <w:rsid w:val="63659AA3"/>
    <w:rsid w:val="63A2A6F0"/>
    <w:rsid w:val="63BA4C6E"/>
    <w:rsid w:val="63BC3D28"/>
    <w:rsid w:val="63CFE86F"/>
    <w:rsid w:val="63ED0872"/>
    <w:rsid w:val="641645B3"/>
    <w:rsid w:val="642966DD"/>
    <w:rsid w:val="645EFC71"/>
    <w:rsid w:val="64894A70"/>
    <w:rsid w:val="65256A5A"/>
    <w:rsid w:val="65529744"/>
    <w:rsid w:val="6561965E"/>
    <w:rsid w:val="657B8B4D"/>
    <w:rsid w:val="658DC201"/>
    <w:rsid w:val="65A271B3"/>
    <w:rsid w:val="65CC13CA"/>
    <w:rsid w:val="65E03C31"/>
    <w:rsid w:val="65E24FB9"/>
    <w:rsid w:val="65E8BF22"/>
    <w:rsid w:val="65F8AF24"/>
    <w:rsid w:val="660C0391"/>
    <w:rsid w:val="662B2E80"/>
    <w:rsid w:val="66333C7D"/>
    <w:rsid w:val="66426FEA"/>
    <w:rsid w:val="665690B2"/>
    <w:rsid w:val="6695C08B"/>
    <w:rsid w:val="66A02B9F"/>
    <w:rsid w:val="66A91AB2"/>
    <w:rsid w:val="66D1AB05"/>
    <w:rsid w:val="66EDAEBA"/>
    <w:rsid w:val="66F7D08D"/>
    <w:rsid w:val="67000FD4"/>
    <w:rsid w:val="670ED215"/>
    <w:rsid w:val="6711F22F"/>
    <w:rsid w:val="6717891F"/>
    <w:rsid w:val="67247AF2"/>
    <w:rsid w:val="674D1DCD"/>
    <w:rsid w:val="674FE889"/>
    <w:rsid w:val="67850DDB"/>
    <w:rsid w:val="67994C60"/>
    <w:rsid w:val="67AEBC85"/>
    <w:rsid w:val="67B1F8E1"/>
    <w:rsid w:val="67CFBB8C"/>
    <w:rsid w:val="6843050D"/>
    <w:rsid w:val="684CB6C5"/>
    <w:rsid w:val="684E74A2"/>
    <w:rsid w:val="68672312"/>
    <w:rsid w:val="688F9574"/>
    <w:rsid w:val="68D17ED0"/>
    <w:rsid w:val="68DCF916"/>
    <w:rsid w:val="68F22B8F"/>
    <w:rsid w:val="68F517A2"/>
    <w:rsid w:val="6906D2F1"/>
    <w:rsid w:val="6916AFF5"/>
    <w:rsid w:val="691F5ED3"/>
    <w:rsid w:val="6924DA51"/>
    <w:rsid w:val="695A0E1D"/>
    <w:rsid w:val="69765CE0"/>
    <w:rsid w:val="69943A81"/>
    <w:rsid w:val="6997B2AD"/>
    <w:rsid w:val="69BC524D"/>
    <w:rsid w:val="69C85D88"/>
    <w:rsid w:val="69C8F901"/>
    <w:rsid w:val="69CDA053"/>
    <w:rsid w:val="69E81C42"/>
    <w:rsid w:val="69FFB463"/>
    <w:rsid w:val="6A621978"/>
    <w:rsid w:val="6A959723"/>
    <w:rsid w:val="6A981B11"/>
    <w:rsid w:val="6A9A86C8"/>
    <w:rsid w:val="6A9B7D22"/>
    <w:rsid w:val="6AB4446F"/>
    <w:rsid w:val="6AE26713"/>
    <w:rsid w:val="6AF1031C"/>
    <w:rsid w:val="6B23552F"/>
    <w:rsid w:val="6B2A47B0"/>
    <w:rsid w:val="6B2ED84B"/>
    <w:rsid w:val="6B3F99C0"/>
    <w:rsid w:val="6B483BE6"/>
    <w:rsid w:val="6B4B4A24"/>
    <w:rsid w:val="6B82822F"/>
    <w:rsid w:val="6B82D725"/>
    <w:rsid w:val="6B97392A"/>
    <w:rsid w:val="6B9B6B82"/>
    <w:rsid w:val="6BAE1563"/>
    <w:rsid w:val="6BDA7C8F"/>
    <w:rsid w:val="6BED693F"/>
    <w:rsid w:val="6C433F56"/>
    <w:rsid w:val="6C649245"/>
    <w:rsid w:val="6C7226D6"/>
    <w:rsid w:val="6C8964BF"/>
    <w:rsid w:val="6C8CB6E2"/>
    <w:rsid w:val="6CB5B068"/>
    <w:rsid w:val="6CBBAED7"/>
    <w:rsid w:val="6CC97863"/>
    <w:rsid w:val="6CD40F06"/>
    <w:rsid w:val="6CD5A498"/>
    <w:rsid w:val="6CEF4D52"/>
    <w:rsid w:val="6D0D5630"/>
    <w:rsid w:val="6D1C8F8C"/>
    <w:rsid w:val="6D2D50E7"/>
    <w:rsid w:val="6D304D09"/>
    <w:rsid w:val="6D6B5D95"/>
    <w:rsid w:val="6D8B6E99"/>
    <w:rsid w:val="6D970CDF"/>
    <w:rsid w:val="6D973342"/>
    <w:rsid w:val="6DBA00AB"/>
    <w:rsid w:val="6DBB69F3"/>
    <w:rsid w:val="6DC4CB5A"/>
    <w:rsid w:val="6DE19BBD"/>
    <w:rsid w:val="6DE8537A"/>
    <w:rsid w:val="6DF4651F"/>
    <w:rsid w:val="6DF6036B"/>
    <w:rsid w:val="6E00310A"/>
    <w:rsid w:val="6E29791C"/>
    <w:rsid w:val="6E2CCF67"/>
    <w:rsid w:val="6E4CCDA9"/>
    <w:rsid w:val="6E4E1569"/>
    <w:rsid w:val="6E579EE2"/>
    <w:rsid w:val="6E67C267"/>
    <w:rsid w:val="6E6D9246"/>
    <w:rsid w:val="6E6DE68E"/>
    <w:rsid w:val="6E942196"/>
    <w:rsid w:val="6E98AB4F"/>
    <w:rsid w:val="6EB16697"/>
    <w:rsid w:val="6EB26ED0"/>
    <w:rsid w:val="6EC84F3A"/>
    <w:rsid w:val="6EC9D538"/>
    <w:rsid w:val="6ED3ED7D"/>
    <w:rsid w:val="6EEF6D19"/>
    <w:rsid w:val="6F0CCB63"/>
    <w:rsid w:val="6F2C579C"/>
    <w:rsid w:val="6F2D9EAD"/>
    <w:rsid w:val="6F317FCA"/>
    <w:rsid w:val="6F45A125"/>
    <w:rsid w:val="6F4F0EAC"/>
    <w:rsid w:val="6F7DAC15"/>
    <w:rsid w:val="6F83D7C1"/>
    <w:rsid w:val="6FB07C73"/>
    <w:rsid w:val="6FC06937"/>
    <w:rsid w:val="6FF36E11"/>
    <w:rsid w:val="7006BC65"/>
    <w:rsid w:val="7027B023"/>
    <w:rsid w:val="705F0CBB"/>
    <w:rsid w:val="706831EF"/>
    <w:rsid w:val="70756F88"/>
    <w:rsid w:val="707E82A8"/>
    <w:rsid w:val="707F87F1"/>
    <w:rsid w:val="70941823"/>
    <w:rsid w:val="709CB837"/>
    <w:rsid w:val="70A33091"/>
    <w:rsid w:val="70AE71EA"/>
    <w:rsid w:val="70B44A61"/>
    <w:rsid w:val="70E9493A"/>
    <w:rsid w:val="70F10965"/>
    <w:rsid w:val="70FF3432"/>
    <w:rsid w:val="711C4D00"/>
    <w:rsid w:val="71433BD5"/>
    <w:rsid w:val="71803EC5"/>
    <w:rsid w:val="718204EE"/>
    <w:rsid w:val="718A9E70"/>
    <w:rsid w:val="71965046"/>
    <w:rsid w:val="71BB3CA3"/>
    <w:rsid w:val="71D2AB81"/>
    <w:rsid w:val="71F7372C"/>
    <w:rsid w:val="7201CF42"/>
    <w:rsid w:val="72082C26"/>
    <w:rsid w:val="722E387D"/>
    <w:rsid w:val="723489AC"/>
    <w:rsid w:val="7241186F"/>
    <w:rsid w:val="724121EB"/>
    <w:rsid w:val="7250D9F2"/>
    <w:rsid w:val="7252ACA2"/>
    <w:rsid w:val="7254D876"/>
    <w:rsid w:val="72610786"/>
    <w:rsid w:val="7268244B"/>
    <w:rsid w:val="7269F363"/>
    <w:rsid w:val="7299D20C"/>
    <w:rsid w:val="72A9BE31"/>
    <w:rsid w:val="72B584A1"/>
    <w:rsid w:val="72DE7444"/>
    <w:rsid w:val="72F64354"/>
    <w:rsid w:val="72F77D91"/>
    <w:rsid w:val="72FC4299"/>
    <w:rsid w:val="72FE84D5"/>
    <w:rsid w:val="733CDF22"/>
    <w:rsid w:val="734A306A"/>
    <w:rsid w:val="735E363A"/>
    <w:rsid w:val="73787DAA"/>
    <w:rsid w:val="738448F5"/>
    <w:rsid w:val="738B0CD2"/>
    <w:rsid w:val="738B334F"/>
    <w:rsid w:val="73C079A1"/>
    <w:rsid w:val="73CA9F7E"/>
    <w:rsid w:val="73CE2E1B"/>
    <w:rsid w:val="73CF0A04"/>
    <w:rsid w:val="73D805CB"/>
    <w:rsid w:val="73D83458"/>
    <w:rsid w:val="7477B728"/>
    <w:rsid w:val="74A437CA"/>
    <w:rsid w:val="74B41C91"/>
    <w:rsid w:val="74B77C63"/>
    <w:rsid w:val="74B84FDB"/>
    <w:rsid w:val="74BB7453"/>
    <w:rsid w:val="74C85CFA"/>
    <w:rsid w:val="74E00AAC"/>
    <w:rsid w:val="75250347"/>
    <w:rsid w:val="752D7EBB"/>
    <w:rsid w:val="752EDAE0"/>
    <w:rsid w:val="7534651D"/>
    <w:rsid w:val="753A231C"/>
    <w:rsid w:val="75580EBF"/>
    <w:rsid w:val="757A62D5"/>
    <w:rsid w:val="759447F4"/>
    <w:rsid w:val="75A7DDFF"/>
    <w:rsid w:val="75BCC953"/>
    <w:rsid w:val="75C4B8B2"/>
    <w:rsid w:val="75DD8EC9"/>
    <w:rsid w:val="75FC1FA3"/>
    <w:rsid w:val="76235EBD"/>
    <w:rsid w:val="764F4F7E"/>
    <w:rsid w:val="7658AEBC"/>
    <w:rsid w:val="765CD9F8"/>
    <w:rsid w:val="7663293B"/>
    <w:rsid w:val="7674AF77"/>
    <w:rsid w:val="76781365"/>
    <w:rsid w:val="76AB8487"/>
    <w:rsid w:val="76BC2C1D"/>
    <w:rsid w:val="76D54733"/>
    <w:rsid w:val="76D87CAD"/>
    <w:rsid w:val="77026AD1"/>
    <w:rsid w:val="772444B1"/>
    <w:rsid w:val="77369988"/>
    <w:rsid w:val="77397946"/>
    <w:rsid w:val="77616414"/>
    <w:rsid w:val="776D4BD5"/>
    <w:rsid w:val="777DF6D3"/>
    <w:rsid w:val="778026FD"/>
    <w:rsid w:val="77A336BB"/>
    <w:rsid w:val="77BA1DDA"/>
    <w:rsid w:val="77D51F4F"/>
    <w:rsid w:val="77E6A2AF"/>
    <w:rsid w:val="783688DD"/>
    <w:rsid w:val="783B0B6D"/>
    <w:rsid w:val="7852BCCF"/>
    <w:rsid w:val="7853BA8F"/>
    <w:rsid w:val="7855267E"/>
    <w:rsid w:val="78778340"/>
    <w:rsid w:val="78BF82E1"/>
    <w:rsid w:val="78C1C4F9"/>
    <w:rsid w:val="78D7A77F"/>
    <w:rsid w:val="78DC3B39"/>
    <w:rsid w:val="79033B97"/>
    <w:rsid w:val="794C1010"/>
    <w:rsid w:val="7963A179"/>
    <w:rsid w:val="7979DE5F"/>
    <w:rsid w:val="79A68CE2"/>
    <w:rsid w:val="79B89DB6"/>
    <w:rsid w:val="79D03447"/>
    <w:rsid w:val="7A1201EC"/>
    <w:rsid w:val="7A1F670C"/>
    <w:rsid w:val="7A346854"/>
    <w:rsid w:val="7A476DA2"/>
    <w:rsid w:val="7A741CFD"/>
    <w:rsid w:val="7A7B472D"/>
    <w:rsid w:val="7A957B85"/>
    <w:rsid w:val="7A96B10B"/>
    <w:rsid w:val="7AA53C99"/>
    <w:rsid w:val="7AD0E60D"/>
    <w:rsid w:val="7AE3CC0C"/>
    <w:rsid w:val="7AFB0872"/>
    <w:rsid w:val="7B092379"/>
    <w:rsid w:val="7B0AF10E"/>
    <w:rsid w:val="7B205479"/>
    <w:rsid w:val="7B321888"/>
    <w:rsid w:val="7B3E0944"/>
    <w:rsid w:val="7B504203"/>
    <w:rsid w:val="7B6BC796"/>
    <w:rsid w:val="7B7B7666"/>
    <w:rsid w:val="7B8B604D"/>
    <w:rsid w:val="7B929360"/>
    <w:rsid w:val="7B966FA0"/>
    <w:rsid w:val="7BC70E98"/>
    <w:rsid w:val="7BD34E3C"/>
    <w:rsid w:val="7BD8BA3B"/>
    <w:rsid w:val="7BE039EE"/>
    <w:rsid w:val="7C025099"/>
    <w:rsid w:val="7C09B010"/>
    <w:rsid w:val="7C163D3A"/>
    <w:rsid w:val="7C4923A2"/>
    <w:rsid w:val="7C77C9F1"/>
    <w:rsid w:val="7C9AF3E2"/>
    <w:rsid w:val="7CA3FBDA"/>
    <w:rsid w:val="7CA74CE6"/>
    <w:rsid w:val="7CC3E57A"/>
    <w:rsid w:val="7CE11D0D"/>
    <w:rsid w:val="7D1F721E"/>
    <w:rsid w:val="7DAB654E"/>
    <w:rsid w:val="7DFC6663"/>
    <w:rsid w:val="7E2E98E7"/>
    <w:rsid w:val="7E3F0CC8"/>
    <w:rsid w:val="7E3F8FA0"/>
    <w:rsid w:val="7E530803"/>
    <w:rsid w:val="7E5C0EF4"/>
    <w:rsid w:val="7E5C5A78"/>
    <w:rsid w:val="7E8C2B81"/>
    <w:rsid w:val="7E950AFD"/>
    <w:rsid w:val="7E9B6400"/>
    <w:rsid w:val="7EC75634"/>
    <w:rsid w:val="7EE2A137"/>
    <w:rsid w:val="7EE34003"/>
    <w:rsid w:val="7EE8BC59"/>
    <w:rsid w:val="7F02491F"/>
    <w:rsid w:val="7F0EEF8F"/>
    <w:rsid w:val="7F3F7E17"/>
    <w:rsid w:val="7F500961"/>
    <w:rsid w:val="7F679DB7"/>
    <w:rsid w:val="7F763A9B"/>
    <w:rsid w:val="7F7D20B3"/>
    <w:rsid w:val="7F87A98E"/>
    <w:rsid w:val="7FC418B3"/>
    <w:rsid w:val="7FD07FB3"/>
    <w:rsid w:val="8007C81D"/>
    <w:rsid w:val="80310701"/>
    <w:rsid w:val="8032696C"/>
    <w:rsid w:val="8041294F"/>
    <w:rsid w:val="8086845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2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envelope address" w:qFormat="1"/>
    <w:lsdException w:name="envelope return" w:qFormat="1"/>
    <w:lsdException w:name="footnote reference" w:qFormat="1"/>
    <w:lsdException w:name="annotation reference" w:qFormat="1"/>
    <w:lsdException w:name="page number" w:qFormat="1"/>
    <w:lsdException w:name="endnote reference" w:unhideWhenUsed="1" w:qFormat="1"/>
    <w:lsdException w:name="endnote text" w:unhideWhenUsed="1"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Cite" w:unhideWhenUsed="1" w:qFormat="1"/>
    <w:lsdException w:name="HTML Code" w:unhideWhenUsed="1"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qFormat="1"/>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qFormat="1"/>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55BD9"/>
    <w:pPr>
      <w:widowControl w:val="0"/>
      <w:jc w:val="both"/>
    </w:pPr>
    <w:rPr>
      <w:kern w:val="2"/>
      <w:sz w:val="21"/>
      <w:szCs w:val="24"/>
    </w:rPr>
  </w:style>
  <w:style w:type="paragraph" w:styleId="1">
    <w:name w:val="heading 1"/>
    <w:basedOn w:val="a0"/>
    <w:next w:val="a0"/>
    <w:link w:val="1Char"/>
    <w:qFormat/>
    <w:rsid w:val="00B55BD9"/>
    <w:pPr>
      <w:keepNext/>
      <w:keepLines/>
      <w:spacing w:before="340" w:after="330" w:line="578" w:lineRule="auto"/>
      <w:outlineLvl w:val="0"/>
    </w:pPr>
    <w:rPr>
      <w:rFonts w:eastAsia="黑体"/>
      <w:b/>
      <w:bCs/>
      <w:kern w:val="44"/>
      <w:sz w:val="32"/>
      <w:szCs w:val="44"/>
    </w:rPr>
  </w:style>
  <w:style w:type="paragraph" w:styleId="2">
    <w:name w:val="heading 2"/>
    <w:basedOn w:val="a0"/>
    <w:next w:val="a0"/>
    <w:link w:val="2Char"/>
    <w:qFormat/>
    <w:rsid w:val="00B55BD9"/>
    <w:pPr>
      <w:keepNext/>
      <w:keepLines/>
      <w:spacing w:before="60" w:after="60" w:line="413" w:lineRule="auto"/>
      <w:outlineLvl w:val="1"/>
    </w:pPr>
    <w:rPr>
      <w:rFonts w:ascii="Arial" w:eastAsia="黑体" w:hAnsi="Arial"/>
      <w:b/>
      <w:bCs/>
      <w:szCs w:val="32"/>
    </w:rPr>
  </w:style>
  <w:style w:type="paragraph" w:styleId="3">
    <w:name w:val="heading 3"/>
    <w:basedOn w:val="a0"/>
    <w:next w:val="a0"/>
    <w:link w:val="3Char"/>
    <w:qFormat/>
    <w:rsid w:val="00B55BD9"/>
    <w:pPr>
      <w:keepNext/>
      <w:keepLines/>
      <w:spacing w:before="260" w:after="260" w:line="415" w:lineRule="auto"/>
      <w:outlineLvl w:val="2"/>
    </w:pPr>
    <w:rPr>
      <w:b/>
      <w:bCs/>
      <w:sz w:val="32"/>
      <w:szCs w:val="32"/>
    </w:rPr>
  </w:style>
  <w:style w:type="paragraph" w:styleId="4">
    <w:name w:val="heading 4"/>
    <w:basedOn w:val="a0"/>
    <w:next w:val="a0"/>
    <w:link w:val="4Char"/>
    <w:qFormat/>
    <w:rsid w:val="00B55BD9"/>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qFormat/>
    <w:rsid w:val="00B55BD9"/>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0"/>
    <w:next w:val="a0"/>
    <w:qFormat/>
    <w:rsid w:val="00B55BD9"/>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0"/>
    <w:next w:val="a0"/>
    <w:qFormat/>
    <w:rsid w:val="00B55BD9"/>
    <w:pPr>
      <w:keepNext/>
      <w:keepLines/>
      <w:tabs>
        <w:tab w:val="left" w:pos="1296"/>
      </w:tabs>
      <w:spacing w:before="240" w:after="64" w:line="320" w:lineRule="auto"/>
      <w:ind w:left="1296" w:hanging="1296"/>
      <w:outlineLvl w:val="6"/>
    </w:pPr>
    <w:rPr>
      <w:b/>
      <w:bCs/>
      <w:sz w:val="24"/>
    </w:rPr>
  </w:style>
  <w:style w:type="paragraph" w:styleId="8">
    <w:name w:val="heading 8"/>
    <w:basedOn w:val="a0"/>
    <w:next w:val="a0"/>
    <w:link w:val="8Char"/>
    <w:qFormat/>
    <w:rsid w:val="00B55BD9"/>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0"/>
    <w:next w:val="a0"/>
    <w:link w:val="9Char"/>
    <w:qFormat/>
    <w:rsid w:val="00B55BD9"/>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a0"/>
    <w:qFormat/>
    <w:rsid w:val="00B55BD9"/>
    <w:pPr>
      <w:ind w:leftChars="400" w:left="100" w:hangingChars="200" w:hanging="200"/>
    </w:pPr>
    <w:rPr>
      <w:sz w:val="24"/>
    </w:rPr>
  </w:style>
  <w:style w:type="paragraph" w:styleId="70">
    <w:name w:val="toc 7"/>
    <w:basedOn w:val="a0"/>
    <w:next w:val="a0"/>
    <w:uiPriority w:val="39"/>
    <w:qFormat/>
    <w:rsid w:val="00B55BD9"/>
    <w:pPr>
      <w:ind w:left="1260"/>
      <w:jc w:val="left"/>
    </w:pPr>
    <w:rPr>
      <w:sz w:val="18"/>
      <w:szCs w:val="18"/>
    </w:rPr>
  </w:style>
  <w:style w:type="paragraph" w:styleId="20">
    <w:name w:val="List Number 2"/>
    <w:basedOn w:val="a0"/>
    <w:qFormat/>
    <w:rsid w:val="00B55BD9"/>
    <w:pPr>
      <w:widowControl/>
      <w:tabs>
        <w:tab w:val="left" w:pos="780"/>
        <w:tab w:val="left" w:pos="840"/>
      </w:tabs>
      <w:ind w:left="840" w:hanging="420"/>
      <w:jc w:val="left"/>
    </w:pPr>
    <w:rPr>
      <w:rFonts w:ascii="宋体" w:hAnsi="宋体" w:cs="宋体"/>
      <w:kern w:val="0"/>
      <w:sz w:val="24"/>
    </w:rPr>
  </w:style>
  <w:style w:type="paragraph" w:styleId="a4">
    <w:name w:val="Note Heading"/>
    <w:basedOn w:val="a0"/>
    <w:next w:val="a0"/>
    <w:link w:val="Char"/>
    <w:qFormat/>
    <w:rsid w:val="00B55BD9"/>
    <w:pPr>
      <w:adjustRightInd w:val="0"/>
      <w:spacing w:line="360" w:lineRule="auto"/>
      <w:jc w:val="center"/>
      <w:textAlignment w:val="baseline"/>
    </w:pPr>
    <w:rPr>
      <w:kern w:val="0"/>
      <w:sz w:val="28"/>
      <w:szCs w:val="20"/>
    </w:rPr>
  </w:style>
  <w:style w:type="paragraph" w:styleId="40">
    <w:name w:val="List Bullet 4"/>
    <w:basedOn w:val="a0"/>
    <w:qFormat/>
    <w:rsid w:val="00B55BD9"/>
    <w:pPr>
      <w:widowControl/>
      <w:tabs>
        <w:tab w:val="left" w:pos="1440"/>
      </w:tabs>
      <w:spacing w:line="360" w:lineRule="auto"/>
      <w:ind w:left="780" w:hanging="360"/>
    </w:pPr>
    <w:rPr>
      <w:rFonts w:ascii="Arial" w:hAnsi="Arial" w:cs="Arial"/>
      <w:kern w:val="0"/>
      <w:sz w:val="24"/>
      <w:lang w:val="en-GB" w:eastAsia="en-GB"/>
    </w:rPr>
  </w:style>
  <w:style w:type="paragraph" w:styleId="80">
    <w:name w:val="index 8"/>
    <w:basedOn w:val="a0"/>
    <w:next w:val="a0"/>
    <w:qFormat/>
    <w:rsid w:val="00B55BD9"/>
    <w:pPr>
      <w:ind w:left="1680" w:hanging="210"/>
      <w:jc w:val="left"/>
    </w:pPr>
    <w:rPr>
      <w:sz w:val="20"/>
      <w:szCs w:val="20"/>
    </w:rPr>
  </w:style>
  <w:style w:type="paragraph" w:styleId="a5">
    <w:name w:val="E-mail Signature"/>
    <w:basedOn w:val="a0"/>
    <w:link w:val="Char0"/>
    <w:qFormat/>
    <w:rsid w:val="00B55BD9"/>
    <w:pPr>
      <w:widowControl/>
      <w:jc w:val="left"/>
    </w:pPr>
    <w:rPr>
      <w:rFonts w:ascii="宋体" w:hAnsi="宋体" w:cs="宋体"/>
      <w:kern w:val="0"/>
      <w:sz w:val="24"/>
    </w:rPr>
  </w:style>
  <w:style w:type="paragraph" w:styleId="a6">
    <w:name w:val="List Number"/>
    <w:basedOn w:val="a0"/>
    <w:qFormat/>
    <w:rsid w:val="00B55BD9"/>
    <w:pPr>
      <w:widowControl/>
      <w:tabs>
        <w:tab w:val="left" w:pos="360"/>
      </w:tabs>
      <w:ind w:left="872" w:hanging="450"/>
      <w:jc w:val="left"/>
    </w:pPr>
    <w:rPr>
      <w:rFonts w:ascii="宋体" w:hAnsi="宋体" w:cs="宋体"/>
      <w:kern w:val="0"/>
      <w:sz w:val="24"/>
    </w:rPr>
  </w:style>
  <w:style w:type="paragraph" w:styleId="a7">
    <w:name w:val="Normal Indent"/>
    <w:basedOn w:val="a0"/>
    <w:link w:val="Char2"/>
    <w:qFormat/>
    <w:rsid w:val="00B55BD9"/>
    <w:pPr>
      <w:ind w:firstLine="420"/>
    </w:pPr>
    <w:rPr>
      <w:szCs w:val="20"/>
    </w:rPr>
  </w:style>
  <w:style w:type="paragraph" w:styleId="a8">
    <w:name w:val="caption"/>
    <w:basedOn w:val="a0"/>
    <w:next w:val="a0"/>
    <w:qFormat/>
    <w:rsid w:val="00B55BD9"/>
    <w:rPr>
      <w:rFonts w:ascii="Arial" w:eastAsia="黑体" w:hAnsi="Arial" w:cs="Arial"/>
      <w:sz w:val="20"/>
      <w:szCs w:val="20"/>
    </w:rPr>
  </w:style>
  <w:style w:type="paragraph" w:styleId="50">
    <w:name w:val="index 5"/>
    <w:basedOn w:val="a0"/>
    <w:next w:val="a0"/>
    <w:qFormat/>
    <w:rsid w:val="00B55BD9"/>
    <w:pPr>
      <w:ind w:left="1050" w:hanging="210"/>
      <w:jc w:val="left"/>
    </w:pPr>
    <w:rPr>
      <w:sz w:val="20"/>
      <w:szCs w:val="20"/>
    </w:rPr>
  </w:style>
  <w:style w:type="paragraph" w:styleId="a9">
    <w:name w:val="List Bullet"/>
    <w:basedOn w:val="a0"/>
    <w:qFormat/>
    <w:rsid w:val="00B55BD9"/>
    <w:pPr>
      <w:keepLines/>
      <w:widowControl/>
      <w:tabs>
        <w:tab w:val="left" w:pos="360"/>
        <w:tab w:val="left" w:pos="778"/>
      </w:tabs>
      <w:spacing w:line="360" w:lineRule="auto"/>
      <w:ind w:left="641" w:hanging="357"/>
    </w:pPr>
    <w:rPr>
      <w:rFonts w:ascii="Arial" w:hAnsi="Arial" w:cs="Arial"/>
      <w:kern w:val="0"/>
      <w:sz w:val="24"/>
      <w:lang w:val="fr-FR" w:eastAsia="en-GB"/>
    </w:rPr>
  </w:style>
  <w:style w:type="paragraph" w:styleId="aa">
    <w:name w:val="envelope address"/>
    <w:basedOn w:val="a0"/>
    <w:qFormat/>
    <w:rsid w:val="00B55BD9"/>
    <w:pPr>
      <w:framePr w:w="7920" w:h="1980" w:hRule="exact" w:hSpace="180" w:wrap="around" w:hAnchor="page" w:xAlign="center" w:yAlign="bottom"/>
      <w:widowControl/>
      <w:snapToGrid w:val="0"/>
      <w:ind w:leftChars="1400" w:left="100"/>
      <w:jc w:val="left"/>
    </w:pPr>
    <w:rPr>
      <w:rFonts w:ascii="Arial" w:hAnsi="Arial" w:cs="Arial"/>
      <w:kern w:val="0"/>
      <w:sz w:val="24"/>
    </w:rPr>
  </w:style>
  <w:style w:type="paragraph" w:styleId="ab">
    <w:name w:val="Document Map"/>
    <w:basedOn w:val="a0"/>
    <w:link w:val="Char1"/>
    <w:qFormat/>
    <w:rsid w:val="00B55BD9"/>
    <w:rPr>
      <w:rFonts w:ascii="宋体"/>
      <w:sz w:val="18"/>
      <w:szCs w:val="18"/>
    </w:rPr>
  </w:style>
  <w:style w:type="paragraph" w:styleId="ac">
    <w:name w:val="toa heading"/>
    <w:basedOn w:val="a0"/>
    <w:next w:val="a0"/>
    <w:qFormat/>
    <w:rsid w:val="00B55BD9"/>
    <w:pPr>
      <w:adjustRightInd w:val="0"/>
      <w:spacing w:before="240" w:after="120" w:line="360" w:lineRule="auto"/>
      <w:jc w:val="center"/>
      <w:textAlignment w:val="baseline"/>
    </w:pPr>
    <w:rPr>
      <w:smallCaps/>
      <w:kern w:val="0"/>
      <w:sz w:val="22"/>
      <w:szCs w:val="22"/>
      <w:u w:val="single"/>
    </w:rPr>
  </w:style>
  <w:style w:type="paragraph" w:styleId="ad">
    <w:name w:val="annotation text"/>
    <w:basedOn w:val="a0"/>
    <w:link w:val="Char3"/>
    <w:qFormat/>
    <w:rsid w:val="00B55BD9"/>
    <w:pPr>
      <w:jc w:val="left"/>
    </w:pPr>
  </w:style>
  <w:style w:type="paragraph" w:styleId="60">
    <w:name w:val="index 6"/>
    <w:basedOn w:val="a0"/>
    <w:next w:val="a0"/>
    <w:qFormat/>
    <w:rsid w:val="00B55BD9"/>
    <w:pPr>
      <w:ind w:left="1260" w:hanging="210"/>
      <w:jc w:val="left"/>
    </w:pPr>
    <w:rPr>
      <w:sz w:val="20"/>
      <w:szCs w:val="20"/>
    </w:rPr>
  </w:style>
  <w:style w:type="paragraph" w:styleId="ae">
    <w:name w:val="Salutation"/>
    <w:basedOn w:val="a0"/>
    <w:next w:val="a0"/>
    <w:link w:val="Char4"/>
    <w:qFormat/>
    <w:rsid w:val="00B55BD9"/>
    <w:rPr>
      <w:sz w:val="24"/>
      <w:szCs w:val="28"/>
    </w:rPr>
  </w:style>
  <w:style w:type="paragraph" w:styleId="31">
    <w:name w:val="Body Text 3"/>
    <w:basedOn w:val="a0"/>
    <w:link w:val="3Char0"/>
    <w:qFormat/>
    <w:rsid w:val="00B55BD9"/>
    <w:pPr>
      <w:spacing w:after="120"/>
    </w:pPr>
    <w:rPr>
      <w:sz w:val="16"/>
      <w:szCs w:val="16"/>
    </w:rPr>
  </w:style>
  <w:style w:type="paragraph" w:styleId="af">
    <w:name w:val="Closing"/>
    <w:basedOn w:val="a0"/>
    <w:link w:val="Char5"/>
    <w:qFormat/>
    <w:rsid w:val="00B55BD9"/>
    <w:pPr>
      <w:widowControl/>
      <w:ind w:leftChars="2100" w:left="100"/>
      <w:jc w:val="left"/>
    </w:pPr>
    <w:rPr>
      <w:rFonts w:ascii="宋体" w:hAnsi="宋体" w:cs="宋体"/>
      <w:kern w:val="0"/>
      <w:sz w:val="24"/>
    </w:rPr>
  </w:style>
  <w:style w:type="paragraph" w:styleId="32">
    <w:name w:val="List Bullet 3"/>
    <w:basedOn w:val="a0"/>
    <w:qFormat/>
    <w:rsid w:val="00B55BD9"/>
    <w:pPr>
      <w:widowControl/>
      <w:tabs>
        <w:tab w:val="left" w:pos="720"/>
      </w:tabs>
      <w:ind w:left="720" w:hanging="360"/>
    </w:pPr>
    <w:rPr>
      <w:rFonts w:ascii="宋体" w:hAnsi="宋体" w:cs="宋体"/>
    </w:rPr>
  </w:style>
  <w:style w:type="paragraph" w:styleId="af0">
    <w:name w:val="Body Text"/>
    <w:basedOn w:val="a0"/>
    <w:link w:val="Char20"/>
    <w:qFormat/>
    <w:rsid w:val="00B55BD9"/>
    <w:pPr>
      <w:spacing w:after="120"/>
    </w:pPr>
  </w:style>
  <w:style w:type="paragraph" w:styleId="af1">
    <w:name w:val="Body Text Indent"/>
    <w:basedOn w:val="a0"/>
    <w:link w:val="Char6"/>
    <w:qFormat/>
    <w:rsid w:val="00B55BD9"/>
    <w:pPr>
      <w:spacing w:after="120"/>
      <w:ind w:leftChars="200" w:left="420"/>
    </w:pPr>
  </w:style>
  <w:style w:type="paragraph" w:styleId="33">
    <w:name w:val="List Number 3"/>
    <w:basedOn w:val="a0"/>
    <w:qFormat/>
    <w:rsid w:val="00B55BD9"/>
    <w:pPr>
      <w:widowControl/>
      <w:tabs>
        <w:tab w:val="left" w:pos="1200"/>
      </w:tabs>
      <w:ind w:left="780" w:hanging="360"/>
      <w:jc w:val="left"/>
    </w:pPr>
    <w:rPr>
      <w:rFonts w:ascii="宋体" w:hAnsi="宋体" w:cs="宋体"/>
      <w:kern w:val="0"/>
      <w:sz w:val="24"/>
    </w:rPr>
  </w:style>
  <w:style w:type="paragraph" w:styleId="21">
    <w:name w:val="List 2"/>
    <w:basedOn w:val="a0"/>
    <w:qFormat/>
    <w:rsid w:val="00B55BD9"/>
    <w:pPr>
      <w:ind w:leftChars="200" w:left="100" w:hangingChars="200" w:hanging="200"/>
    </w:pPr>
  </w:style>
  <w:style w:type="paragraph" w:styleId="af2">
    <w:name w:val="List Continue"/>
    <w:basedOn w:val="a0"/>
    <w:qFormat/>
    <w:rsid w:val="00B55BD9"/>
    <w:pPr>
      <w:widowControl/>
      <w:spacing w:after="120"/>
      <w:ind w:leftChars="200" w:left="420"/>
    </w:pPr>
    <w:rPr>
      <w:rFonts w:ascii="宋体" w:hAnsi="宋体" w:cs="宋体"/>
    </w:rPr>
  </w:style>
  <w:style w:type="paragraph" w:styleId="af3">
    <w:name w:val="Block Text"/>
    <w:basedOn w:val="a0"/>
    <w:qFormat/>
    <w:rsid w:val="00B55BD9"/>
    <w:pPr>
      <w:adjustRightInd w:val="0"/>
      <w:snapToGrid w:val="0"/>
      <w:spacing w:line="480" w:lineRule="atLeast"/>
      <w:ind w:left="-57" w:right="69"/>
    </w:pPr>
    <w:rPr>
      <w:rFonts w:ascii="宋体"/>
      <w:b/>
      <w:sz w:val="24"/>
      <w:szCs w:val="20"/>
    </w:rPr>
  </w:style>
  <w:style w:type="paragraph" w:styleId="22">
    <w:name w:val="List Bullet 2"/>
    <w:basedOn w:val="a0"/>
    <w:qFormat/>
    <w:rsid w:val="00B55BD9"/>
    <w:pPr>
      <w:tabs>
        <w:tab w:val="left" w:pos="780"/>
      </w:tabs>
      <w:ind w:left="780" w:hanging="360"/>
    </w:pPr>
    <w:rPr>
      <w:szCs w:val="20"/>
    </w:rPr>
  </w:style>
  <w:style w:type="paragraph" w:styleId="41">
    <w:name w:val="index 4"/>
    <w:basedOn w:val="a0"/>
    <w:next w:val="a0"/>
    <w:qFormat/>
    <w:rsid w:val="00B55BD9"/>
    <w:pPr>
      <w:ind w:left="840" w:hanging="210"/>
      <w:jc w:val="left"/>
    </w:pPr>
    <w:rPr>
      <w:sz w:val="20"/>
      <w:szCs w:val="20"/>
    </w:rPr>
  </w:style>
  <w:style w:type="paragraph" w:styleId="51">
    <w:name w:val="toc 5"/>
    <w:basedOn w:val="a0"/>
    <w:next w:val="a0"/>
    <w:uiPriority w:val="39"/>
    <w:qFormat/>
    <w:rsid w:val="00B55BD9"/>
    <w:pPr>
      <w:ind w:left="840"/>
      <w:jc w:val="left"/>
    </w:pPr>
    <w:rPr>
      <w:sz w:val="18"/>
      <w:szCs w:val="18"/>
    </w:rPr>
  </w:style>
  <w:style w:type="paragraph" w:styleId="34">
    <w:name w:val="toc 3"/>
    <w:basedOn w:val="a0"/>
    <w:next w:val="a0"/>
    <w:uiPriority w:val="39"/>
    <w:qFormat/>
    <w:rsid w:val="00B55BD9"/>
    <w:pPr>
      <w:ind w:left="420"/>
      <w:jc w:val="left"/>
    </w:pPr>
    <w:rPr>
      <w:i/>
      <w:iCs/>
      <w:sz w:val="20"/>
      <w:szCs w:val="20"/>
    </w:rPr>
  </w:style>
  <w:style w:type="paragraph" w:styleId="af4">
    <w:name w:val="Plain Text"/>
    <w:basedOn w:val="a0"/>
    <w:link w:val="Char10"/>
    <w:qFormat/>
    <w:rsid w:val="00B55BD9"/>
    <w:rPr>
      <w:rFonts w:ascii="宋体" w:hAnsi="Courier New"/>
      <w:szCs w:val="20"/>
    </w:rPr>
  </w:style>
  <w:style w:type="paragraph" w:styleId="52">
    <w:name w:val="List Bullet 5"/>
    <w:basedOn w:val="a0"/>
    <w:qFormat/>
    <w:rsid w:val="00B55BD9"/>
    <w:pPr>
      <w:widowControl/>
      <w:tabs>
        <w:tab w:val="left" w:pos="0"/>
        <w:tab w:val="left" w:pos="2040"/>
      </w:tabs>
      <w:ind w:left="426" w:hanging="426"/>
      <w:jc w:val="left"/>
    </w:pPr>
    <w:rPr>
      <w:rFonts w:ascii="宋体" w:hAnsi="宋体" w:cs="宋体"/>
      <w:kern w:val="0"/>
      <w:sz w:val="24"/>
    </w:rPr>
  </w:style>
  <w:style w:type="paragraph" w:styleId="42">
    <w:name w:val="List Number 4"/>
    <w:basedOn w:val="a0"/>
    <w:qFormat/>
    <w:rsid w:val="00B55BD9"/>
    <w:pPr>
      <w:widowControl/>
      <w:tabs>
        <w:tab w:val="left" w:pos="1620"/>
      </w:tabs>
      <w:jc w:val="left"/>
    </w:pPr>
    <w:rPr>
      <w:rFonts w:ascii="宋体" w:hAnsi="宋体" w:cs="宋体"/>
      <w:kern w:val="0"/>
      <w:sz w:val="24"/>
    </w:rPr>
  </w:style>
  <w:style w:type="paragraph" w:styleId="81">
    <w:name w:val="toc 8"/>
    <w:basedOn w:val="a0"/>
    <w:next w:val="a0"/>
    <w:uiPriority w:val="39"/>
    <w:qFormat/>
    <w:rsid w:val="00B55BD9"/>
    <w:pPr>
      <w:ind w:left="1470"/>
      <w:jc w:val="left"/>
    </w:pPr>
    <w:rPr>
      <w:sz w:val="18"/>
      <w:szCs w:val="18"/>
    </w:rPr>
  </w:style>
  <w:style w:type="paragraph" w:styleId="35">
    <w:name w:val="index 3"/>
    <w:basedOn w:val="a0"/>
    <w:next w:val="a0"/>
    <w:qFormat/>
    <w:rsid w:val="00B55BD9"/>
    <w:pPr>
      <w:ind w:left="630" w:hanging="210"/>
      <w:jc w:val="left"/>
    </w:pPr>
    <w:rPr>
      <w:sz w:val="20"/>
      <w:szCs w:val="20"/>
    </w:rPr>
  </w:style>
  <w:style w:type="paragraph" w:styleId="af5">
    <w:name w:val="Date"/>
    <w:basedOn w:val="a0"/>
    <w:next w:val="a0"/>
    <w:link w:val="Char7"/>
    <w:qFormat/>
    <w:rsid w:val="00B55BD9"/>
    <w:rPr>
      <w:sz w:val="24"/>
      <w:szCs w:val="20"/>
    </w:rPr>
  </w:style>
  <w:style w:type="paragraph" w:styleId="23">
    <w:name w:val="Body Text Indent 2"/>
    <w:basedOn w:val="a0"/>
    <w:link w:val="2Char0"/>
    <w:qFormat/>
    <w:rsid w:val="00B55BD9"/>
    <w:pPr>
      <w:spacing w:after="120" w:line="480" w:lineRule="auto"/>
      <w:ind w:leftChars="200" w:left="420"/>
    </w:pPr>
    <w:rPr>
      <w:szCs w:val="20"/>
    </w:rPr>
  </w:style>
  <w:style w:type="paragraph" w:styleId="af6">
    <w:name w:val="endnote text"/>
    <w:basedOn w:val="a0"/>
    <w:link w:val="Char8"/>
    <w:unhideWhenUsed/>
    <w:qFormat/>
    <w:rsid w:val="00B55BD9"/>
    <w:pPr>
      <w:snapToGrid w:val="0"/>
      <w:jc w:val="left"/>
    </w:pPr>
    <w:rPr>
      <w:rFonts w:ascii="Calibri" w:hAnsi="Calibri"/>
      <w:szCs w:val="22"/>
    </w:rPr>
  </w:style>
  <w:style w:type="paragraph" w:styleId="53">
    <w:name w:val="List Continue 5"/>
    <w:basedOn w:val="a0"/>
    <w:qFormat/>
    <w:rsid w:val="00B55BD9"/>
    <w:pPr>
      <w:widowControl/>
      <w:spacing w:after="120"/>
      <w:ind w:leftChars="1000" w:left="2100"/>
      <w:jc w:val="left"/>
    </w:pPr>
    <w:rPr>
      <w:rFonts w:ascii="宋体" w:hAnsi="宋体" w:cs="宋体"/>
      <w:kern w:val="0"/>
      <w:sz w:val="24"/>
    </w:rPr>
  </w:style>
  <w:style w:type="paragraph" w:styleId="af7">
    <w:name w:val="Balloon Text"/>
    <w:basedOn w:val="a0"/>
    <w:link w:val="Char9"/>
    <w:qFormat/>
    <w:rsid w:val="00B55BD9"/>
    <w:rPr>
      <w:sz w:val="18"/>
      <w:szCs w:val="18"/>
    </w:rPr>
  </w:style>
  <w:style w:type="paragraph" w:styleId="af8">
    <w:name w:val="footer"/>
    <w:basedOn w:val="a0"/>
    <w:link w:val="Chara"/>
    <w:qFormat/>
    <w:rsid w:val="00B55BD9"/>
    <w:pPr>
      <w:tabs>
        <w:tab w:val="center" w:pos="4140"/>
        <w:tab w:val="right" w:pos="8300"/>
      </w:tabs>
      <w:snapToGrid w:val="0"/>
      <w:jc w:val="left"/>
    </w:pPr>
    <w:rPr>
      <w:sz w:val="18"/>
      <w:szCs w:val="18"/>
    </w:rPr>
  </w:style>
  <w:style w:type="paragraph" w:styleId="af9">
    <w:name w:val="envelope return"/>
    <w:basedOn w:val="a0"/>
    <w:qFormat/>
    <w:rsid w:val="00B55BD9"/>
    <w:pPr>
      <w:widowControl/>
      <w:snapToGrid w:val="0"/>
      <w:jc w:val="left"/>
    </w:pPr>
    <w:rPr>
      <w:rFonts w:ascii="Arial" w:hAnsi="Arial" w:cs="Arial"/>
      <w:kern w:val="0"/>
      <w:sz w:val="24"/>
    </w:rPr>
  </w:style>
  <w:style w:type="paragraph" w:styleId="afa">
    <w:name w:val="header"/>
    <w:basedOn w:val="a0"/>
    <w:link w:val="Charb"/>
    <w:qFormat/>
    <w:rsid w:val="00B55BD9"/>
    <w:pPr>
      <w:pBdr>
        <w:bottom w:val="single" w:sz="6" w:space="1" w:color="000000"/>
      </w:pBdr>
      <w:tabs>
        <w:tab w:val="center" w:pos="4140"/>
        <w:tab w:val="right" w:pos="8300"/>
      </w:tabs>
      <w:snapToGrid w:val="0"/>
      <w:jc w:val="center"/>
    </w:pPr>
    <w:rPr>
      <w:sz w:val="18"/>
      <w:szCs w:val="18"/>
    </w:rPr>
  </w:style>
  <w:style w:type="paragraph" w:styleId="afb">
    <w:name w:val="Signature"/>
    <w:basedOn w:val="a0"/>
    <w:link w:val="Charc"/>
    <w:qFormat/>
    <w:rsid w:val="00B55BD9"/>
    <w:pPr>
      <w:widowControl/>
      <w:ind w:leftChars="2100" w:left="100"/>
      <w:jc w:val="left"/>
    </w:pPr>
    <w:rPr>
      <w:rFonts w:ascii="宋体" w:hAnsi="宋体" w:cs="宋体"/>
      <w:kern w:val="0"/>
      <w:sz w:val="24"/>
    </w:rPr>
  </w:style>
  <w:style w:type="paragraph" w:styleId="10">
    <w:name w:val="toc 1"/>
    <w:basedOn w:val="a0"/>
    <w:next w:val="a0"/>
    <w:uiPriority w:val="39"/>
    <w:qFormat/>
    <w:rsid w:val="00B55BD9"/>
    <w:pPr>
      <w:spacing w:before="120" w:after="120"/>
      <w:jc w:val="left"/>
    </w:pPr>
    <w:rPr>
      <w:b/>
      <w:bCs/>
      <w:caps/>
      <w:sz w:val="20"/>
      <w:szCs w:val="20"/>
    </w:rPr>
  </w:style>
  <w:style w:type="paragraph" w:styleId="43">
    <w:name w:val="List Continue 4"/>
    <w:basedOn w:val="a0"/>
    <w:qFormat/>
    <w:rsid w:val="00B55BD9"/>
    <w:pPr>
      <w:widowControl/>
      <w:spacing w:after="120"/>
      <w:ind w:leftChars="800" w:left="1680"/>
      <w:jc w:val="left"/>
    </w:pPr>
    <w:rPr>
      <w:rFonts w:ascii="宋体" w:hAnsi="宋体" w:cs="宋体"/>
      <w:kern w:val="0"/>
      <w:sz w:val="24"/>
    </w:rPr>
  </w:style>
  <w:style w:type="paragraph" w:styleId="44">
    <w:name w:val="toc 4"/>
    <w:basedOn w:val="a0"/>
    <w:next w:val="a0"/>
    <w:uiPriority w:val="39"/>
    <w:qFormat/>
    <w:rsid w:val="00B55BD9"/>
    <w:pPr>
      <w:ind w:left="630"/>
      <w:jc w:val="left"/>
    </w:pPr>
    <w:rPr>
      <w:sz w:val="18"/>
      <w:szCs w:val="18"/>
    </w:rPr>
  </w:style>
  <w:style w:type="paragraph" w:styleId="afc">
    <w:name w:val="index heading"/>
    <w:basedOn w:val="a0"/>
    <w:next w:val="11"/>
    <w:qFormat/>
    <w:rsid w:val="00B55BD9"/>
    <w:pPr>
      <w:spacing w:before="120" w:after="120"/>
      <w:jc w:val="left"/>
    </w:pPr>
    <w:rPr>
      <w:b/>
      <w:bCs/>
      <w:i/>
      <w:iCs/>
      <w:sz w:val="20"/>
      <w:szCs w:val="20"/>
    </w:rPr>
  </w:style>
  <w:style w:type="paragraph" w:styleId="11">
    <w:name w:val="index 1"/>
    <w:basedOn w:val="a0"/>
    <w:next w:val="a0"/>
    <w:qFormat/>
    <w:rsid w:val="00B55BD9"/>
    <w:pPr>
      <w:ind w:left="210" w:hanging="210"/>
      <w:jc w:val="left"/>
    </w:pPr>
    <w:rPr>
      <w:sz w:val="20"/>
      <w:szCs w:val="20"/>
    </w:rPr>
  </w:style>
  <w:style w:type="paragraph" w:styleId="afd">
    <w:name w:val="Subtitle"/>
    <w:basedOn w:val="a0"/>
    <w:link w:val="Chard"/>
    <w:qFormat/>
    <w:rsid w:val="00B55BD9"/>
    <w:pPr>
      <w:widowControl/>
      <w:spacing w:before="240" w:after="60" w:line="312" w:lineRule="auto"/>
      <w:jc w:val="center"/>
      <w:outlineLvl w:val="1"/>
    </w:pPr>
    <w:rPr>
      <w:rFonts w:ascii="Arial" w:hAnsi="Arial" w:cs="Arial"/>
      <w:b/>
      <w:bCs/>
      <w:kern w:val="28"/>
      <w:sz w:val="32"/>
      <w:szCs w:val="32"/>
    </w:rPr>
  </w:style>
  <w:style w:type="paragraph" w:styleId="54">
    <w:name w:val="List Number 5"/>
    <w:basedOn w:val="a0"/>
    <w:qFormat/>
    <w:rsid w:val="00B55BD9"/>
    <w:pPr>
      <w:widowControl/>
      <w:tabs>
        <w:tab w:val="left" w:pos="2040"/>
      </w:tabs>
      <w:ind w:left="870" w:hanging="450"/>
      <w:jc w:val="left"/>
    </w:pPr>
    <w:rPr>
      <w:rFonts w:ascii="宋体" w:hAnsi="宋体" w:cs="宋体"/>
      <w:kern w:val="0"/>
      <w:sz w:val="24"/>
    </w:rPr>
  </w:style>
  <w:style w:type="paragraph" w:styleId="afe">
    <w:name w:val="List"/>
    <w:basedOn w:val="a0"/>
    <w:qFormat/>
    <w:rsid w:val="00B55BD9"/>
    <w:pPr>
      <w:tabs>
        <w:tab w:val="left" w:pos="1727"/>
        <w:tab w:val="left" w:pos="1884"/>
      </w:tabs>
      <w:spacing w:line="300" w:lineRule="auto"/>
      <w:ind w:left="420" w:hanging="420"/>
      <w:jc w:val="center"/>
      <w:outlineLvl w:val="0"/>
    </w:pPr>
    <w:rPr>
      <w:rFonts w:ascii="宋体" w:cs="宋体"/>
      <w:sz w:val="24"/>
    </w:rPr>
  </w:style>
  <w:style w:type="paragraph" w:styleId="aff">
    <w:name w:val="footnote text"/>
    <w:basedOn w:val="a0"/>
    <w:link w:val="Chare"/>
    <w:qFormat/>
    <w:rsid w:val="00B55BD9"/>
    <w:pPr>
      <w:snapToGrid w:val="0"/>
      <w:ind w:firstLine="425"/>
      <w:jc w:val="left"/>
    </w:pPr>
    <w:rPr>
      <w:sz w:val="18"/>
      <w:szCs w:val="20"/>
    </w:rPr>
  </w:style>
  <w:style w:type="paragraph" w:styleId="61">
    <w:name w:val="toc 6"/>
    <w:basedOn w:val="a0"/>
    <w:next w:val="a0"/>
    <w:uiPriority w:val="39"/>
    <w:qFormat/>
    <w:rsid w:val="00B55BD9"/>
    <w:pPr>
      <w:ind w:left="1050"/>
      <w:jc w:val="left"/>
    </w:pPr>
    <w:rPr>
      <w:sz w:val="18"/>
      <w:szCs w:val="18"/>
    </w:rPr>
  </w:style>
  <w:style w:type="paragraph" w:styleId="55">
    <w:name w:val="List 5"/>
    <w:basedOn w:val="a0"/>
    <w:qFormat/>
    <w:rsid w:val="00B55BD9"/>
    <w:pPr>
      <w:widowControl/>
      <w:ind w:leftChars="800" w:left="100" w:hangingChars="200" w:hanging="200"/>
      <w:jc w:val="left"/>
    </w:pPr>
    <w:rPr>
      <w:rFonts w:ascii="宋体" w:hAnsi="宋体" w:cs="宋体"/>
      <w:kern w:val="0"/>
      <w:sz w:val="24"/>
    </w:rPr>
  </w:style>
  <w:style w:type="paragraph" w:styleId="36">
    <w:name w:val="Body Text Indent 3"/>
    <w:basedOn w:val="a0"/>
    <w:link w:val="3Char1"/>
    <w:qFormat/>
    <w:rsid w:val="00B55BD9"/>
    <w:pPr>
      <w:spacing w:after="120"/>
      <w:ind w:leftChars="200" w:left="420"/>
    </w:pPr>
    <w:rPr>
      <w:sz w:val="16"/>
      <w:szCs w:val="16"/>
    </w:rPr>
  </w:style>
  <w:style w:type="paragraph" w:styleId="71">
    <w:name w:val="index 7"/>
    <w:basedOn w:val="a0"/>
    <w:next w:val="a0"/>
    <w:qFormat/>
    <w:rsid w:val="00B55BD9"/>
    <w:pPr>
      <w:ind w:left="1470" w:hanging="210"/>
      <w:jc w:val="left"/>
    </w:pPr>
    <w:rPr>
      <w:sz w:val="20"/>
      <w:szCs w:val="20"/>
    </w:rPr>
  </w:style>
  <w:style w:type="paragraph" w:styleId="90">
    <w:name w:val="index 9"/>
    <w:basedOn w:val="a0"/>
    <w:next w:val="a0"/>
    <w:qFormat/>
    <w:rsid w:val="00B55BD9"/>
    <w:pPr>
      <w:ind w:left="1890" w:hanging="210"/>
      <w:jc w:val="left"/>
    </w:pPr>
    <w:rPr>
      <w:sz w:val="20"/>
      <w:szCs w:val="20"/>
    </w:rPr>
  </w:style>
  <w:style w:type="paragraph" w:styleId="24">
    <w:name w:val="toc 2"/>
    <w:basedOn w:val="a0"/>
    <w:next w:val="a0"/>
    <w:uiPriority w:val="39"/>
    <w:qFormat/>
    <w:rsid w:val="00B55BD9"/>
    <w:pPr>
      <w:ind w:left="210"/>
      <w:jc w:val="left"/>
    </w:pPr>
    <w:rPr>
      <w:smallCaps/>
      <w:sz w:val="20"/>
      <w:szCs w:val="20"/>
    </w:rPr>
  </w:style>
  <w:style w:type="paragraph" w:styleId="91">
    <w:name w:val="toc 9"/>
    <w:basedOn w:val="a0"/>
    <w:next w:val="a0"/>
    <w:uiPriority w:val="39"/>
    <w:qFormat/>
    <w:rsid w:val="00B55BD9"/>
    <w:pPr>
      <w:ind w:left="1680"/>
      <w:jc w:val="left"/>
    </w:pPr>
    <w:rPr>
      <w:sz w:val="18"/>
      <w:szCs w:val="18"/>
    </w:rPr>
  </w:style>
  <w:style w:type="paragraph" w:styleId="25">
    <w:name w:val="Body Text 2"/>
    <w:basedOn w:val="a0"/>
    <w:link w:val="2Char1"/>
    <w:qFormat/>
    <w:rsid w:val="00B55BD9"/>
    <w:pPr>
      <w:spacing w:after="120" w:line="480" w:lineRule="auto"/>
    </w:pPr>
    <w:rPr>
      <w:szCs w:val="20"/>
    </w:rPr>
  </w:style>
  <w:style w:type="paragraph" w:styleId="45">
    <w:name w:val="List 4"/>
    <w:basedOn w:val="a0"/>
    <w:qFormat/>
    <w:rsid w:val="00B55BD9"/>
    <w:pPr>
      <w:widowControl/>
      <w:ind w:leftChars="600" w:left="100" w:hangingChars="200" w:hanging="200"/>
    </w:pPr>
    <w:rPr>
      <w:rFonts w:ascii="宋体" w:hAnsi="宋体" w:cs="宋体"/>
    </w:rPr>
  </w:style>
  <w:style w:type="paragraph" w:styleId="26">
    <w:name w:val="List Continue 2"/>
    <w:basedOn w:val="a0"/>
    <w:qFormat/>
    <w:rsid w:val="00B55BD9"/>
    <w:pPr>
      <w:widowControl/>
      <w:spacing w:after="120"/>
      <w:ind w:leftChars="400" w:left="840"/>
    </w:pPr>
    <w:rPr>
      <w:rFonts w:ascii="宋体" w:hAnsi="宋体" w:cs="宋体"/>
    </w:rPr>
  </w:style>
  <w:style w:type="paragraph" w:styleId="aff0">
    <w:name w:val="Message Header"/>
    <w:basedOn w:val="a0"/>
    <w:link w:val="Charf"/>
    <w:qFormat/>
    <w:rsid w:val="00B55BD9"/>
    <w:pPr>
      <w:widowControl/>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left"/>
    </w:pPr>
    <w:rPr>
      <w:rFonts w:ascii="Arial" w:hAnsi="Arial" w:cs="Arial"/>
      <w:kern w:val="0"/>
      <w:sz w:val="24"/>
    </w:rPr>
  </w:style>
  <w:style w:type="paragraph" w:styleId="HTML">
    <w:name w:val="HTML Preformatted"/>
    <w:basedOn w:val="a0"/>
    <w:link w:val="HTMLChar"/>
    <w:qFormat/>
    <w:rsid w:val="00B55B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styleId="aff1">
    <w:name w:val="Normal (Web)"/>
    <w:basedOn w:val="a0"/>
    <w:qFormat/>
    <w:rsid w:val="00B55BD9"/>
    <w:pPr>
      <w:widowControl/>
      <w:spacing w:before="100" w:beforeAutospacing="1" w:after="100" w:afterAutospacing="1"/>
      <w:jc w:val="left"/>
    </w:pPr>
    <w:rPr>
      <w:rFonts w:ascii="宋体" w:hAnsi="宋体" w:cs="宋体"/>
      <w:kern w:val="0"/>
      <w:sz w:val="24"/>
    </w:rPr>
  </w:style>
  <w:style w:type="paragraph" w:styleId="37">
    <w:name w:val="List Continue 3"/>
    <w:basedOn w:val="a0"/>
    <w:qFormat/>
    <w:rsid w:val="00B55BD9"/>
    <w:pPr>
      <w:spacing w:after="120"/>
      <w:ind w:leftChars="600" w:left="1260"/>
    </w:pPr>
    <w:rPr>
      <w:sz w:val="24"/>
    </w:rPr>
  </w:style>
  <w:style w:type="paragraph" w:styleId="27">
    <w:name w:val="index 2"/>
    <w:basedOn w:val="a0"/>
    <w:next w:val="a0"/>
    <w:qFormat/>
    <w:rsid w:val="00B55BD9"/>
    <w:pPr>
      <w:ind w:left="420" w:hanging="210"/>
      <w:jc w:val="left"/>
    </w:pPr>
    <w:rPr>
      <w:sz w:val="20"/>
      <w:szCs w:val="20"/>
    </w:rPr>
  </w:style>
  <w:style w:type="paragraph" w:styleId="aff2">
    <w:name w:val="Title"/>
    <w:basedOn w:val="a0"/>
    <w:link w:val="Char30"/>
    <w:qFormat/>
    <w:rsid w:val="00B55BD9"/>
    <w:pPr>
      <w:jc w:val="center"/>
    </w:pPr>
    <w:rPr>
      <w:rFonts w:ascii="Arial" w:hAnsi="Arial" w:cs="Arial"/>
      <w:b/>
      <w:sz w:val="32"/>
      <w:u w:val="single"/>
    </w:rPr>
  </w:style>
  <w:style w:type="paragraph" w:styleId="aff3">
    <w:name w:val="annotation subject"/>
    <w:basedOn w:val="ad"/>
    <w:next w:val="ad"/>
    <w:link w:val="Charf0"/>
    <w:qFormat/>
    <w:rsid w:val="00B55BD9"/>
    <w:rPr>
      <w:b/>
      <w:bCs/>
      <w:sz w:val="24"/>
    </w:rPr>
  </w:style>
  <w:style w:type="paragraph" w:styleId="aff4">
    <w:name w:val="Body Text First Indent"/>
    <w:basedOn w:val="a0"/>
    <w:link w:val="Char11"/>
    <w:qFormat/>
    <w:rsid w:val="00B55BD9"/>
    <w:pPr>
      <w:spacing w:after="120"/>
      <w:ind w:firstLineChars="100" w:firstLine="420"/>
    </w:pPr>
  </w:style>
  <w:style w:type="paragraph" w:styleId="28">
    <w:name w:val="Body Text First Indent 2"/>
    <w:basedOn w:val="af1"/>
    <w:link w:val="2Char2"/>
    <w:qFormat/>
    <w:rsid w:val="00B55BD9"/>
    <w:pPr>
      <w:ind w:firstLine="200"/>
    </w:pPr>
    <w:rPr>
      <w:szCs w:val="20"/>
    </w:rPr>
  </w:style>
  <w:style w:type="table" w:styleId="aff5">
    <w:name w:val="Table Grid"/>
    <w:basedOn w:val="a2"/>
    <w:qFormat/>
    <w:rsid w:val="00B55BD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1">
    <w:name w:val="Medium Grid 3 Accent 1"/>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4F81BD"/>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4F81BD"/>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4F81BD"/>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A7BFDE"/>
      </w:tcPr>
    </w:tblStylePr>
  </w:style>
  <w:style w:type="table" w:styleId="3-2">
    <w:name w:val="Medium Grid 3 Accent 2"/>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C0504D"/>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C0504D"/>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DFA7A6"/>
      </w:tcPr>
    </w:tblStylePr>
  </w:style>
  <w:style w:type="table" w:styleId="3-3">
    <w:name w:val="Medium Grid 3 Accent 3"/>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9BBB59"/>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9BBB59"/>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CDDDAC"/>
      </w:tcPr>
    </w:tblStylePr>
  </w:style>
  <w:style w:type="table" w:styleId="3-4">
    <w:name w:val="Medium Grid 3 Accent 4"/>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8064A2"/>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8064A2"/>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8064A2"/>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BFB1D0"/>
      </w:tcPr>
    </w:tblStylePr>
  </w:style>
  <w:style w:type="table" w:styleId="3-5">
    <w:name w:val="Medium Grid 3 Accent 5"/>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4BACC6"/>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4BACC6"/>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A5D5E2"/>
      </w:tcPr>
    </w:tblStylePr>
  </w:style>
  <w:style w:type="table" w:styleId="3-6">
    <w:name w:val="Medium Grid 3 Accent 6"/>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F79646"/>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F79646"/>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F79646"/>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FBCAA2"/>
      </w:tcPr>
    </w:tblStylePr>
  </w:style>
  <w:style w:type="character" w:styleId="aff6">
    <w:name w:val="Strong"/>
    <w:qFormat/>
    <w:rsid w:val="00B55BD9"/>
    <w:rPr>
      <w:rFonts w:ascii="Times New Roman" w:eastAsia="宋体" w:hAnsi="Times New Roman" w:cs="Times New Roman"/>
      <w:b/>
      <w:bCs/>
    </w:rPr>
  </w:style>
  <w:style w:type="character" w:styleId="aff7">
    <w:name w:val="endnote reference"/>
    <w:unhideWhenUsed/>
    <w:qFormat/>
    <w:rsid w:val="00B55BD9"/>
    <w:rPr>
      <w:vertAlign w:val="superscript"/>
    </w:rPr>
  </w:style>
  <w:style w:type="character" w:styleId="aff8">
    <w:name w:val="page number"/>
    <w:qFormat/>
    <w:rsid w:val="00B55BD9"/>
    <w:rPr>
      <w:rFonts w:ascii="Times New Roman" w:eastAsia="宋体" w:hAnsi="Times New Roman"/>
    </w:rPr>
  </w:style>
  <w:style w:type="character" w:styleId="aff9">
    <w:name w:val="FollowedHyperlink"/>
    <w:qFormat/>
    <w:rsid w:val="00B55BD9"/>
    <w:rPr>
      <w:rFonts w:ascii="Times New Roman" w:eastAsia="宋体" w:hAnsi="Times New Roman" w:cs="Times New Roman"/>
      <w:color w:val="800080"/>
      <w:u w:val="single"/>
    </w:rPr>
  </w:style>
  <w:style w:type="character" w:styleId="affa">
    <w:name w:val="Emphasis"/>
    <w:qFormat/>
    <w:rsid w:val="00B55BD9"/>
    <w:rPr>
      <w:rFonts w:ascii="Arial Black" w:eastAsia="黑体" w:hAnsi="Arial Black" w:cs="Times New Roman"/>
      <w:b/>
      <w:spacing w:val="0"/>
      <w:sz w:val="21"/>
    </w:rPr>
  </w:style>
  <w:style w:type="character" w:styleId="affb">
    <w:name w:val="Hyperlink"/>
    <w:uiPriority w:val="99"/>
    <w:qFormat/>
    <w:rsid w:val="00B55BD9"/>
    <w:rPr>
      <w:rFonts w:ascii="Times New Roman" w:eastAsia="宋体" w:hAnsi="Times New Roman" w:cs="Times New Roman"/>
      <w:color w:val="0000FF"/>
      <w:u w:val="single"/>
    </w:rPr>
  </w:style>
  <w:style w:type="character" w:styleId="HTML0">
    <w:name w:val="HTML Code"/>
    <w:unhideWhenUsed/>
    <w:qFormat/>
    <w:rsid w:val="00B55BD9"/>
    <w:rPr>
      <w:rFonts w:ascii="Courier New" w:eastAsia="Times New Roman" w:hAnsi="Courier New" w:cs="Times New Roman" w:hint="default"/>
      <w:sz w:val="24"/>
      <w:szCs w:val="24"/>
    </w:rPr>
  </w:style>
  <w:style w:type="character" w:styleId="affc">
    <w:name w:val="annotation reference"/>
    <w:qFormat/>
    <w:rsid w:val="00B55BD9"/>
    <w:rPr>
      <w:rFonts w:ascii="Times New Roman" w:eastAsia="宋体" w:hAnsi="Times New Roman" w:cs="Times New Roman"/>
      <w:sz w:val="21"/>
      <w:szCs w:val="21"/>
    </w:rPr>
  </w:style>
  <w:style w:type="character" w:styleId="HTML1">
    <w:name w:val="HTML Cite"/>
    <w:unhideWhenUsed/>
    <w:qFormat/>
    <w:rsid w:val="00B55BD9"/>
  </w:style>
  <w:style w:type="character" w:styleId="affd">
    <w:name w:val="footnote reference"/>
    <w:qFormat/>
    <w:rsid w:val="00B55BD9"/>
    <w:rPr>
      <w:rFonts w:ascii="Times New Roman" w:eastAsia="宋体" w:hAnsi="Times New Roman" w:cs="Times New Roman"/>
      <w:vertAlign w:val="superscript"/>
    </w:rPr>
  </w:style>
  <w:style w:type="character" w:customStyle="1" w:styleId="TitleChar">
    <w:name w:val="Title Char"/>
    <w:qFormat/>
    <w:rsid w:val="00B55BD9"/>
    <w:rPr>
      <w:rFonts w:ascii="Cambria" w:eastAsia="宋体" w:hAnsi="Cambria" w:cs="Times New Roman"/>
      <w:b/>
      <w:sz w:val="32"/>
      <w:lang w:bidi="ar-SA"/>
    </w:rPr>
  </w:style>
  <w:style w:type="character" w:customStyle="1" w:styleId="CharChar24">
    <w:name w:val="Char Char24"/>
    <w:qFormat/>
    <w:rsid w:val="00B55BD9"/>
    <w:rPr>
      <w:rFonts w:ascii="Times New Roman" w:eastAsia="宋体" w:hAnsi="Times New Roman" w:cs="Times New Roman"/>
      <w:kern w:val="2"/>
      <w:sz w:val="18"/>
      <w:szCs w:val="18"/>
    </w:rPr>
  </w:style>
  <w:style w:type="character" w:customStyle="1" w:styleId="CharChar19">
    <w:name w:val="Char Char19"/>
    <w:qFormat/>
    <w:rsid w:val="00B55BD9"/>
    <w:rPr>
      <w:rFonts w:ascii="Arial" w:eastAsia="宋体" w:hAnsi="Arial" w:cs="Times New Roman"/>
      <w:b/>
      <w:bCs/>
      <w:szCs w:val="28"/>
    </w:rPr>
  </w:style>
  <w:style w:type="character" w:customStyle="1" w:styleId="DateChar">
    <w:name w:val="Date Char"/>
    <w:qFormat/>
    <w:rsid w:val="00B55BD9"/>
    <w:rPr>
      <w:rFonts w:ascii="Times New Roman" w:eastAsia="仿宋_GB2312" w:hAnsi="Times New Roman" w:cs="Times New Roman"/>
      <w:color w:val="FF0000"/>
      <w:sz w:val="24"/>
      <w:szCs w:val="24"/>
    </w:rPr>
  </w:style>
  <w:style w:type="character" w:customStyle="1" w:styleId="CharChar23">
    <w:name w:val="Char Char23"/>
    <w:qFormat/>
    <w:rsid w:val="00B55BD9"/>
    <w:rPr>
      <w:rFonts w:ascii="Times New Roman" w:eastAsia="宋体" w:hAnsi="Times New Roman" w:cs="Times New Roman"/>
      <w:kern w:val="2"/>
      <w:sz w:val="18"/>
      <w:szCs w:val="18"/>
    </w:rPr>
  </w:style>
  <w:style w:type="character" w:customStyle="1" w:styleId="Charf0">
    <w:name w:val="批注主题 Char"/>
    <w:link w:val="aff3"/>
    <w:qFormat/>
    <w:rsid w:val="00B55BD9"/>
    <w:rPr>
      <w:rFonts w:ascii="Times New Roman" w:eastAsia="宋体" w:hAnsi="Times New Roman" w:cs="Times New Roman"/>
      <w:b/>
      <w:bCs/>
      <w:kern w:val="2"/>
      <w:sz w:val="24"/>
      <w:szCs w:val="24"/>
      <w:lang w:bidi="ar-SA"/>
    </w:rPr>
  </w:style>
  <w:style w:type="character" w:customStyle="1" w:styleId="2Char3">
    <w:name w:val="牛元镇标题2 Char"/>
    <w:link w:val="29"/>
    <w:qFormat/>
    <w:rsid w:val="00B55BD9"/>
    <w:rPr>
      <w:rFonts w:ascii="Arial" w:eastAsia="宋体" w:hAnsi="Arial" w:cs="宋体"/>
      <w:color w:val="0000FF"/>
      <w:kern w:val="44"/>
      <w:sz w:val="24"/>
      <w:szCs w:val="24"/>
      <w:lang w:val="en-US" w:eastAsia="zh-CN" w:bidi="ar-SA"/>
    </w:rPr>
  </w:style>
  <w:style w:type="paragraph" w:customStyle="1" w:styleId="29">
    <w:name w:val="牛元镇标题2"/>
    <w:basedOn w:val="a0"/>
    <w:link w:val="2Char3"/>
    <w:qFormat/>
    <w:rsid w:val="00B55BD9"/>
    <w:pPr>
      <w:keepNext/>
      <w:keepLines/>
      <w:adjustRightInd w:val="0"/>
      <w:snapToGrid w:val="0"/>
      <w:spacing w:line="336" w:lineRule="auto"/>
      <w:ind w:rightChars="100" w:right="240" w:firstLineChars="100" w:firstLine="280"/>
      <w:textAlignment w:val="baseline"/>
      <w:outlineLvl w:val="0"/>
    </w:pPr>
    <w:rPr>
      <w:rFonts w:ascii="Arial" w:hAnsi="Arial" w:cs="宋体"/>
      <w:color w:val="0000FF"/>
      <w:kern w:val="44"/>
      <w:sz w:val="24"/>
    </w:rPr>
  </w:style>
  <w:style w:type="character" w:customStyle="1" w:styleId="12">
    <w:name w:val="明显强调1"/>
    <w:qFormat/>
    <w:rsid w:val="00B55BD9"/>
    <w:rPr>
      <w:rFonts w:ascii="Times New Roman" w:eastAsia="宋体" w:hAnsi="Times New Roman" w:cs="Times New Roman"/>
      <w:b/>
      <w:i/>
      <w:sz w:val="24"/>
      <w:u w:val="single"/>
    </w:rPr>
  </w:style>
  <w:style w:type="character" w:customStyle="1" w:styleId="Char10">
    <w:name w:val="纯文本 Char1"/>
    <w:link w:val="af4"/>
    <w:qFormat/>
    <w:rsid w:val="00B55BD9"/>
    <w:rPr>
      <w:rFonts w:ascii="宋体" w:eastAsia="宋体" w:hAnsi="Courier New" w:cs="Times New Roman"/>
      <w:kern w:val="2"/>
      <w:sz w:val="21"/>
      <w:lang w:val="en-US" w:eastAsia="zh-CN" w:bidi="ar-SA"/>
    </w:rPr>
  </w:style>
  <w:style w:type="character" w:customStyle="1" w:styleId="CharChar20">
    <w:name w:val="Char Char20"/>
    <w:qFormat/>
    <w:rsid w:val="00B55BD9"/>
    <w:rPr>
      <w:rFonts w:ascii="Times New Roman" w:eastAsia="宋体" w:hAnsi="Times New Roman" w:cs="Times New Roman"/>
      <w:b/>
      <w:bCs/>
      <w:sz w:val="24"/>
      <w:szCs w:val="32"/>
    </w:rPr>
  </w:style>
  <w:style w:type="character" w:customStyle="1" w:styleId="CharChar">
    <w:name w:val="正文文字 Char Char"/>
    <w:qFormat/>
    <w:rsid w:val="00B55BD9"/>
    <w:rPr>
      <w:rFonts w:ascii="Times New Roman" w:eastAsia="宋体" w:hAnsi="Times New Roman" w:cs="Times New Roman"/>
      <w:sz w:val="28"/>
      <w:lang w:val="en-US" w:eastAsia="zh-CN" w:bidi="ar-SA"/>
    </w:rPr>
  </w:style>
  <w:style w:type="character" w:customStyle="1" w:styleId="2Char">
    <w:name w:val="标题 2 Char"/>
    <w:link w:val="2"/>
    <w:qFormat/>
    <w:rsid w:val="00B55BD9"/>
    <w:rPr>
      <w:rFonts w:ascii="Arial" w:eastAsia="黑体" w:hAnsi="Arial" w:cs="Times New Roman"/>
      <w:b/>
      <w:bCs/>
      <w:kern w:val="2"/>
      <w:sz w:val="21"/>
      <w:szCs w:val="32"/>
      <w:lang w:val="en-US" w:eastAsia="zh-CN" w:bidi="ar-SA"/>
    </w:rPr>
  </w:style>
  <w:style w:type="character" w:customStyle="1" w:styleId="Charf1">
    <w:name w:val="内容 Char"/>
    <w:link w:val="affe"/>
    <w:qFormat/>
    <w:rsid w:val="00B55BD9"/>
    <w:rPr>
      <w:rFonts w:ascii="Times New Roman" w:eastAsia="宋体" w:hAnsi="Times New Roman" w:cs="Times New Roman"/>
      <w:kern w:val="2"/>
      <w:sz w:val="28"/>
      <w:szCs w:val="28"/>
      <w:lang w:val="en-US" w:eastAsia="zh-CN" w:bidi="ar-SA"/>
    </w:rPr>
  </w:style>
  <w:style w:type="paragraph" w:customStyle="1" w:styleId="affe">
    <w:name w:val="内容"/>
    <w:basedOn w:val="a0"/>
    <w:link w:val="Charf1"/>
    <w:qFormat/>
    <w:rsid w:val="00B55BD9"/>
    <w:pPr>
      <w:adjustRightInd w:val="0"/>
      <w:snapToGrid w:val="0"/>
      <w:spacing w:line="360" w:lineRule="auto"/>
      <w:ind w:leftChars="100" w:left="280" w:rightChars="100" w:right="280" w:firstLineChars="200" w:firstLine="560"/>
    </w:pPr>
    <w:rPr>
      <w:sz w:val="28"/>
      <w:szCs w:val="28"/>
    </w:rPr>
  </w:style>
  <w:style w:type="character" w:customStyle="1" w:styleId="112CharChar">
    <w:name w:val="1.1标题 2 Char Char"/>
    <w:qFormat/>
    <w:rsid w:val="00B55BD9"/>
    <w:rPr>
      <w:rFonts w:ascii="黑体" w:eastAsia="黑体" w:hAnsi="Verdana" w:cs="Times New Roman"/>
      <w:b/>
      <w:bCs/>
      <w:snapToGrid w:val="0"/>
      <w:kern w:val="2"/>
      <w:sz w:val="30"/>
      <w:szCs w:val="28"/>
      <w:lang w:val="en-US" w:eastAsia="zh-CN" w:bidi="ar-SA"/>
    </w:rPr>
  </w:style>
  <w:style w:type="character" w:customStyle="1" w:styleId="CharChar33">
    <w:name w:val="Char Char33"/>
    <w:qFormat/>
    <w:rsid w:val="00B55BD9"/>
    <w:rPr>
      <w:rFonts w:ascii="Times New Roman" w:eastAsia="宋体" w:hAnsi="Times New Roman" w:cs="Times New Roman"/>
      <w:b/>
      <w:bCs/>
      <w:kern w:val="44"/>
      <w:sz w:val="44"/>
      <w:szCs w:val="44"/>
      <w:lang w:val="en-US" w:eastAsia="zh-CN" w:bidi="ar-SA"/>
    </w:rPr>
  </w:style>
  <w:style w:type="character" w:customStyle="1" w:styleId="3Char0">
    <w:name w:val="正文文本 3 Char"/>
    <w:link w:val="31"/>
    <w:qFormat/>
    <w:rsid w:val="00B55BD9"/>
    <w:rPr>
      <w:rFonts w:ascii="Times New Roman" w:eastAsia="宋体" w:hAnsi="Times New Roman" w:cs="Times New Roman"/>
      <w:kern w:val="2"/>
      <w:sz w:val="16"/>
      <w:szCs w:val="16"/>
      <w:lang w:val="en-US" w:eastAsia="zh-CN" w:bidi="ar-SA"/>
    </w:rPr>
  </w:style>
  <w:style w:type="character" w:customStyle="1" w:styleId="Charf2">
    <w:name w:val="批注文字 Char"/>
    <w:qFormat/>
    <w:rsid w:val="00B55BD9"/>
    <w:rPr>
      <w:rFonts w:ascii="Times New Roman" w:eastAsia="宋体" w:hAnsi="Times New Roman" w:cs="Times New Roman"/>
      <w:kern w:val="2"/>
      <w:sz w:val="21"/>
      <w:szCs w:val="24"/>
    </w:rPr>
  </w:style>
  <w:style w:type="character" w:customStyle="1" w:styleId="CharChar14">
    <w:name w:val="Char Char14"/>
    <w:qFormat/>
    <w:rsid w:val="00B55BD9"/>
    <w:rPr>
      <w:rFonts w:ascii="Times New Roman" w:eastAsia="宋体" w:hAnsi="Times New Roman" w:cs="Times New Roman"/>
      <w:kern w:val="2"/>
      <w:sz w:val="28"/>
      <w:lang w:val="en-US" w:eastAsia="zh-CN"/>
    </w:rPr>
  </w:style>
  <w:style w:type="character" w:customStyle="1" w:styleId="13">
    <w:name w:val="不明显强调1"/>
    <w:qFormat/>
    <w:rsid w:val="00B55BD9"/>
    <w:rPr>
      <w:rFonts w:ascii="Times New Roman" w:eastAsia="宋体" w:hAnsi="Times New Roman" w:cs="Times New Roman"/>
      <w:i/>
      <w:color w:val="5A5A5A"/>
    </w:rPr>
  </w:style>
  <w:style w:type="character" w:customStyle="1" w:styleId="CharCharChar2">
    <w:name w:val="纯文本 Char Char Char2"/>
    <w:qFormat/>
    <w:rsid w:val="00B55BD9"/>
    <w:rPr>
      <w:rFonts w:ascii="宋体" w:eastAsia="宋体" w:hAnsi="Plotter" w:cs="Times New Roman"/>
      <w:kern w:val="2"/>
      <w:sz w:val="21"/>
      <w:lang w:val="en-US" w:eastAsia="zh-CN" w:bidi="ar-SA"/>
    </w:rPr>
  </w:style>
  <w:style w:type="character" w:customStyle="1" w:styleId="Charf3">
    <w:name w:val="图名 Char"/>
    <w:qFormat/>
    <w:rsid w:val="00B55BD9"/>
    <w:rPr>
      <w:rFonts w:ascii="楷体_GB2312" w:eastAsia="楷体_GB2312" w:hAnsi="宋体" w:cs="Times New Roman"/>
      <w:kern w:val="2"/>
      <w:sz w:val="21"/>
      <w:szCs w:val="24"/>
      <w:lang w:val="en-US" w:eastAsia="zh-CN" w:bidi="ar-SA"/>
    </w:rPr>
  </w:style>
  <w:style w:type="character" w:customStyle="1" w:styleId="CharChar22">
    <w:name w:val="Char Char22"/>
    <w:qFormat/>
    <w:rsid w:val="00B55BD9"/>
    <w:rPr>
      <w:rFonts w:ascii="Times New Roman" w:eastAsia="宋体" w:hAnsi="Times New Roman" w:cs="Times New Roman"/>
      <w:b/>
      <w:bCs/>
      <w:kern w:val="44"/>
      <w:sz w:val="32"/>
      <w:szCs w:val="44"/>
    </w:rPr>
  </w:style>
  <w:style w:type="character" w:customStyle="1" w:styleId="03Char1">
    <w:name w:val="标题03 Char1"/>
    <w:qFormat/>
    <w:rsid w:val="00B55BD9"/>
    <w:rPr>
      <w:rFonts w:ascii="Times New Roman" w:eastAsia="宋体" w:hAnsi="Times New Roman" w:cs="Times New Roman"/>
      <w:b/>
      <w:bCs/>
      <w:kern w:val="2"/>
      <w:sz w:val="32"/>
      <w:szCs w:val="32"/>
      <w:lang w:val="en-US" w:eastAsia="zh-CN" w:bidi="ar-SA"/>
    </w:rPr>
  </w:style>
  <w:style w:type="character" w:customStyle="1" w:styleId="2Char4">
    <w:name w:val="正文手行缩进2字 Char"/>
    <w:qFormat/>
    <w:rsid w:val="00B55BD9"/>
    <w:rPr>
      <w:rFonts w:ascii="Times New Roman" w:eastAsia="宋体" w:hAnsi="Times New Roman" w:cs="Times New Roman"/>
      <w:kern w:val="2"/>
      <w:sz w:val="28"/>
      <w:szCs w:val="28"/>
      <w:lang w:val="en-US" w:eastAsia="zh-CN" w:bidi="ar-SA"/>
    </w:rPr>
  </w:style>
  <w:style w:type="character" w:customStyle="1" w:styleId="Char3">
    <w:name w:val="批注文字 Char3"/>
    <w:link w:val="ad"/>
    <w:qFormat/>
    <w:rsid w:val="00B55BD9"/>
    <w:rPr>
      <w:rFonts w:ascii="Times New Roman" w:eastAsia="宋体" w:hAnsi="Times New Roman" w:cs="Times New Roman"/>
      <w:kern w:val="2"/>
      <w:sz w:val="21"/>
      <w:szCs w:val="24"/>
      <w:lang w:val="en-US" w:eastAsia="zh-CN" w:bidi="ar-SA"/>
    </w:rPr>
  </w:style>
  <w:style w:type="character" w:customStyle="1" w:styleId="3CharCharCharCharChar">
    <w:name w:val="标题 3 Char Char Char Char Char"/>
    <w:qFormat/>
    <w:rsid w:val="00B55BD9"/>
    <w:rPr>
      <w:rFonts w:ascii="仿宋_GB2312" w:eastAsia="仿宋_GB2312" w:hAnsi="Verdana" w:cs="Times New Roman"/>
      <w:b/>
      <w:bCs/>
      <w:snapToGrid w:val="0"/>
      <w:sz w:val="28"/>
      <w:szCs w:val="28"/>
      <w:lang w:val="en-US" w:eastAsia="en-US" w:bidi="ar-SA"/>
    </w:rPr>
  </w:style>
  <w:style w:type="character" w:customStyle="1" w:styleId="Char21">
    <w:name w:val="标题 Char2"/>
    <w:qFormat/>
    <w:rsid w:val="00B55BD9"/>
    <w:rPr>
      <w:rFonts w:ascii="Cambria" w:eastAsia="宋体" w:hAnsi="Cambria" w:cs="Times New Roman"/>
      <w:b/>
      <w:bCs/>
      <w:sz w:val="32"/>
      <w:szCs w:val="32"/>
    </w:rPr>
  </w:style>
  <w:style w:type="character" w:customStyle="1" w:styleId="5CharChar">
    <w:name w:val="标题5 Char Char"/>
    <w:link w:val="56"/>
    <w:qFormat/>
    <w:rsid w:val="00B55BD9"/>
    <w:rPr>
      <w:rFonts w:ascii="Arial" w:eastAsia="宋体" w:hAnsi="Arial" w:cs="Times New Roman"/>
      <w:b/>
      <w:bCs/>
      <w:sz w:val="24"/>
      <w:szCs w:val="32"/>
      <w:lang w:bidi="ar-SA"/>
    </w:rPr>
  </w:style>
  <w:style w:type="paragraph" w:customStyle="1" w:styleId="56">
    <w:name w:val="标题5"/>
    <w:basedOn w:val="3"/>
    <w:link w:val="5CharChar"/>
    <w:qFormat/>
    <w:rsid w:val="00B55BD9"/>
    <w:pPr>
      <w:spacing w:line="413" w:lineRule="auto"/>
    </w:pPr>
    <w:rPr>
      <w:rFonts w:ascii="Arial" w:hAnsi="Arial"/>
      <w:kern w:val="0"/>
      <w:sz w:val="24"/>
    </w:rPr>
  </w:style>
  <w:style w:type="character" w:customStyle="1" w:styleId="5Char">
    <w:name w:val="标题 5 Char"/>
    <w:link w:val="510"/>
    <w:qFormat/>
    <w:rsid w:val="00B55BD9"/>
    <w:rPr>
      <w:rFonts w:ascii="Times New Roman" w:eastAsia="宋体" w:hAnsi="Times New Roman" w:cs="Times New Roman"/>
      <w:b/>
      <w:sz w:val="28"/>
      <w:lang w:bidi="ar-SA"/>
    </w:rPr>
  </w:style>
  <w:style w:type="paragraph" w:customStyle="1" w:styleId="510">
    <w:name w:val="标题 51"/>
    <w:basedOn w:val="a0"/>
    <w:next w:val="14"/>
    <w:link w:val="5Char"/>
    <w:qFormat/>
    <w:rsid w:val="00B55BD9"/>
    <w:pPr>
      <w:tabs>
        <w:tab w:val="left" w:pos="-709"/>
        <w:tab w:val="left" w:pos="284"/>
        <w:tab w:val="left" w:pos="851"/>
      </w:tabs>
      <w:snapToGrid w:val="0"/>
      <w:spacing w:line="300" w:lineRule="auto"/>
      <w:ind w:left="2520" w:hanging="420"/>
      <w:textAlignment w:val="baseline"/>
      <w:outlineLvl w:val="4"/>
    </w:pPr>
    <w:rPr>
      <w:b/>
      <w:kern w:val="0"/>
      <w:sz w:val="28"/>
      <w:szCs w:val="20"/>
    </w:rPr>
  </w:style>
  <w:style w:type="paragraph" w:customStyle="1" w:styleId="14">
    <w:name w:val="正文缩进1"/>
    <w:basedOn w:val="a0"/>
    <w:qFormat/>
    <w:rsid w:val="00B55BD9"/>
    <w:pPr>
      <w:tabs>
        <w:tab w:val="left" w:pos="-709"/>
        <w:tab w:val="left" w:pos="284"/>
      </w:tabs>
      <w:spacing w:line="300" w:lineRule="auto"/>
      <w:ind w:firstLine="510"/>
      <w:jc w:val="center"/>
      <w:textAlignment w:val="baseline"/>
    </w:pPr>
    <w:rPr>
      <w:rFonts w:ascii="宋体" w:hint="eastAsia"/>
      <w:sz w:val="24"/>
      <w:szCs w:val="20"/>
    </w:rPr>
  </w:style>
  <w:style w:type="character" w:customStyle="1" w:styleId="CharChar6">
    <w:name w:val="Char Char6"/>
    <w:qFormat/>
    <w:rsid w:val="00B55BD9"/>
    <w:rPr>
      <w:rFonts w:ascii="仿宋_GB2312" w:eastAsia="仿宋_GB2312" w:hAnsi="华文中宋" w:cs="Times New Roman"/>
      <w:b/>
      <w:kern w:val="2"/>
      <w:sz w:val="32"/>
      <w:lang w:val="en-US" w:eastAsia="zh-CN"/>
    </w:rPr>
  </w:style>
  <w:style w:type="character" w:customStyle="1" w:styleId="Charf4">
    <w:name w:val="表头图名 Char"/>
    <w:link w:val="afff"/>
    <w:qFormat/>
    <w:rsid w:val="00B55BD9"/>
    <w:rPr>
      <w:rFonts w:ascii="宋体" w:eastAsia="黑体" w:hAnsi="宋体" w:cs="Times New Roman"/>
      <w:w w:val="90"/>
      <w:kern w:val="2"/>
      <w:sz w:val="24"/>
      <w:szCs w:val="21"/>
      <w:lang w:val="en-US" w:eastAsia="zh-CN" w:bidi="ar-SA"/>
    </w:rPr>
  </w:style>
  <w:style w:type="paragraph" w:customStyle="1" w:styleId="afff">
    <w:name w:val="表头图名"/>
    <w:basedOn w:val="afff0"/>
    <w:link w:val="Charf4"/>
    <w:qFormat/>
    <w:rsid w:val="00B55BD9"/>
    <w:pPr>
      <w:widowControl w:val="0"/>
      <w:adjustRightInd w:val="0"/>
      <w:spacing w:line="240" w:lineRule="exact"/>
      <w:ind w:firstLineChars="0" w:firstLine="0"/>
      <w:jc w:val="both"/>
      <w:textAlignment w:val="baseline"/>
    </w:pPr>
    <w:rPr>
      <w:rFonts w:ascii="宋体" w:eastAsia="黑体" w:hAnsi="宋体"/>
      <w:sz w:val="24"/>
      <w:szCs w:val="21"/>
    </w:rPr>
  </w:style>
  <w:style w:type="paragraph" w:customStyle="1" w:styleId="afff0">
    <w:name w:val="说明书正文"/>
    <w:link w:val="Charf5"/>
    <w:qFormat/>
    <w:rsid w:val="00B55BD9"/>
    <w:pPr>
      <w:spacing w:line="480" w:lineRule="exact"/>
      <w:ind w:firstLineChars="200" w:firstLine="200"/>
    </w:pPr>
    <w:rPr>
      <w:rFonts w:eastAsia="方正书宋简体"/>
      <w:w w:val="90"/>
      <w:kern w:val="2"/>
      <w:sz w:val="32"/>
      <w:szCs w:val="32"/>
    </w:rPr>
  </w:style>
  <w:style w:type="character" w:customStyle="1" w:styleId="Heading2Char">
    <w:name w:val="Heading 2 Char"/>
    <w:qFormat/>
    <w:rsid w:val="00B55BD9"/>
    <w:rPr>
      <w:rFonts w:ascii="Arial" w:eastAsia="仿宋_GB2312" w:hAnsi="Arial" w:cs="Times New Roman"/>
      <w:b/>
      <w:bCs/>
      <w:sz w:val="32"/>
      <w:szCs w:val="32"/>
    </w:rPr>
  </w:style>
  <w:style w:type="character" w:customStyle="1" w:styleId="1Char0">
    <w:name w:val="林宝辉 标题1 Char"/>
    <w:link w:val="15"/>
    <w:qFormat/>
    <w:rsid w:val="00B55BD9"/>
    <w:rPr>
      <w:rFonts w:ascii="Times New Roman" w:eastAsia="新宋体" w:hAnsi="Times New Roman" w:cs="Times New Roman"/>
      <w:b/>
      <w:bCs/>
      <w:kern w:val="2"/>
      <w:sz w:val="28"/>
      <w:szCs w:val="28"/>
      <w:lang w:bidi="ar-SA"/>
    </w:rPr>
  </w:style>
  <w:style w:type="paragraph" w:customStyle="1" w:styleId="15">
    <w:name w:val="林宝辉 标题1"/>
    <w:basedOn w:val="a0"/>
    <w:link w:val="1Char0"/>
    <w:qFormat/>
    <w:rsid w:val="00B55BD9"/>
    <w:pPr>
      <w:tabs>
        <w:tab w:val="left" w:pos="397"/>
        <w:tab w:val="left" w:pos="960"/>
      </w:tabs>
      <w:spacing w:line="360" w:lineRule="auto"/>
      <w:ind w:left="960" w:hanging="480"/>
      <w:jc w:val="center"/>
      <w:outlineLvl w:val="0"/>
    </w:pPr>
    <w:rPr>
      <w:rFonts w:eastAsia="新宋体"/>
      <w:b/>
      <w:bCs/>
      <w:sz w:val="28"/>
      <w:szCs w:val="28"/>
    </w:rPr>
  </w:style>
  <w:style w:type="character" w:customStyle="1" w:styleId="BodyTextIndent2Char">
    <w:name w:val="Body Text Indent 2 Char"/>
    <w:qFormat/>
    <w:rsid w:val="00B55BD9"/>
    <w:rPr>
      <w:rFonts w:ascii="Times New Roman" w:eastAsia="仿宋_GB2312" w:hAnsi="Times New Roman" w:cs="Times New Roman"/>
      <w:sz w:val="24"/>
      <w:szCs w:val="24"/>
    </w:rPr>
  </w:style>
  <w:style w:type="character" w:customStyle="1" w:styleId="Char12">
    <w:name w:val="批注文字 Char1"/>
    <w:qFormat/>
    <w:rsid w:val="00B55BD9"/>
    <w:rPr>
      <w:rFonts w:ascii="Times New Roman" w:eastAsia="宋体" w:hAnsi="Times New Roman" w:cs="Times New Roman"/>
      <w:szCs w:val="24"/>
    </w:rPr>
  </w:style>
  <w:style w:type="character" w:customStyle="1" w:styleId="CharChar2411">
    <w:name w:val="Char Char2411"/>
    <w:qFormat/>
    <w:rsid w:val="00B55BD9"/>
    <w:rPr>
      <w:rFonts w:ascii="Times New Roman" w:eastAsia="宋体" w:hAnsi="Times New Roman" w:cs="Times New Roman"/>
      <w:b/>
      <w:bCs/>
      <w:kern w:val="44"/>
      <w:sz w:val="32"/>
      <w:szCs w:val="44"/>
      <w:lang w:val="en-US" w:eastAsia="zh-CN" w:bidi="ar-SA"/>
    </w:rPr>
  </w:style>
  <w:style w:type="character" w:customStyle="1" w:styleId="Char22">
    <w:name w:val="纯文本 Char2"/>
    <w:qFormat/>
    <w:rsid w:val="00B55BD9"/>
    <w:rPr>
      <w:rFonts w:ascii="宋体" w:eastAsia="宋体" w:hAnsi="Tms Rmn" w:cs="Times New Roman"/>
      <w:sz w:val="21"/>
    </w:rPr>
  </w:style>
  <w:style w:type="character" w:customStyle="1" w:styleId="11Char">
    <w:name w:val="表头11 Char"/>
    <w:link w:val="110"/>
    <w:qFormat/>
    <w:rsid w:val="00B55BD9"/>
    <w:rPr>
      <w:rFonts w:ascii="Times New Roman" w:eastAsia="黑体" w:hAnsi="Times New Roman" w:cs="Times New Roman"/>
      <w:sz w:val="24"/>
      <w:szCs w:val="24"/>
      <w:lang w:val="en-US" w:eastAsia="zh-CN" w:bidi="ar-SA"/>
    </w:rPr>
  </w:style>
  <w:style w:type="paragraph" w:customStyle="1" w:styleId="110">
    <w:name w:val="表头11"/>
    <w:basedOn w:val="a0"/>
    <w:link w:val="11Char"/>
    <w:qFormat/>
    <w:rsid w:val="00B55BD9"/>
    <w:pPr>
      <w:adjustRightInd w:val="0"/>
      <w:snapToGrid w:val="0"/>
      <w:spacing w:beforeLines="50" w:line="300" w:lineRule="auto"/>
      <w:ind w:firstLineChars="200" w:firstLine="200"/>
    </w:pPr>
    <w:rPr>
      <w:rFonts w:eastAsia="黑体"/>
      <w:kern w:val="0"/>
      <w:sz w:val="24"/>
    </w:rPr>
  </w:style>
  <w:style w:type="character" w:customStyle="1" w:styleId="Charf6">
    <w:name w:val="表名 Char"/>
    <w:link w:val="afff1"/>
    <w:qFormat/>
    <w:rsid w:val="00B55BD9"/>
    <w:rPr>
      <w:rFonts w:ascii="黑体" w:eastAsia="黑体" w:hAnsi="Times New Roman" w:cs="Times New Roman"/>
      <w:sz w:val="24"/>
      <w:lang w:val="en-US" w:eastAsia="zh-CN" w:bidi="ar-SA"/>
    </w:rPr>
  </w:style>
  <w:style w:type="paragraph" w:customStyle="1" w:styleId="afff1">
    <w:name w:val="表名"/>
    <w:basedOn w:val="a0"/>
    <w:link w:val="Charf6"/>
    <w:qFormat/>
    <w:rsid w:val="00B55BD9"/>
    <w:pPr>
      <w:adjustRightInd w:val="0"/>
      <w:snapToGrid w:val="0"/>
      <w:spacing w:beforeLines="50" w:afterLines="10" w:line="300" w:lineRule="auto"/>
      <w:jc w:val="center"/>
    </w:pPr>
    <w:rPr>
      <w:rFonts w:ascii="黑体" w:eastAsia="黑体"/>
      <w:kern w:val="0"/>
      <w:sz w:val="24"/>
      <w:szCs w:val="20"/>
    </w:rPr>
  </w:style>
  <w:style w:type="character" w:customStyle="1" w:styleId="Char13">
    <w:name w:val="表格文字居中 Char1"/>
    <w:link w:val="afff2"/>
    <w:qFormat/>
    <w:rsid w:val="00B55BD9"/>
    <w:rPr>
      <w:rFonts w:ascii="宋体" w:eastAsia="宋体" w:hAnsi="Times New Roman" w:cs="宋体"/>
      <w:kern w:val="2"/>
      <w:sz w:val="24"/>
      <w:szCs w:val="24"/>
      <w:lang w:val="en-US" w:eastAsia="zh-CN" w:bidi="ar-SA"/>
    </w:rPr>
  </w:style>
  <w:style w:type="paragraph" w:customStyle="1" w:styleId="afff2">
    <w:name w:val="表格文字居中"/>
    <w:basedOn w:val="aff4"/>
    <w:link w:val="Char13"/>
    <w:qFormat/>
    <w:rsid w:val="00B55BD9"/>
    <w:pPr>
      <w:keepNext/>
      <w:keepLines/>
      <w:tabs>
        <w:tab w:val="left" w:pos="628"/>
        <w:tab w:val="left" w:pos="1727"/>
        <w:tab w:val="left" w:pos="1884"/>
        <w:tab w:val="left" w:pos="7252"/>
      </w:tabs>
      <w:snapToGrid w:val="0"/>
      <w:spacing w:before="100" w:beforeAutospacing="1" w:after="0"/>
      <w:ind w:firstLineChars="0" w:firstLine="0"/>
      <w:jc w:val="center"/>
      <w:outlineLvl w:val="0"/>
    </w:pPr>
    <w:rPr>
      <w:rFonts w:ascii="宋体" w:cs="宋体"/>
      <w:sz w:val="24"/>
    </w:rPr>
  </w:style>
  <w:style w:type="character" w:customStyle="1" w:styleId="CharChar0">
    <w:name w:val="正文（首行缩进两字） Char Char"/>
    <w:qFormat/>
    <w:rsid w:val="00B55BD9"/>
    <w:rPr>
      <w:rFonts w:ascii="Times New Roman" w:eastAsia="宋体" w:hAnsi="Times New Roman" w:cs="Times New Roman"/>
      <w:kern w:val="2"/>
      <w:sz w:val="21"/>
      <w:lang w:val="en-US" w:eastAsia="zh-CN"/>
    </w:rPr>
  </w:style>
  <w:style w:type="character" w:customStyle="1" w:styleId="2Char20">
    <w:name w:val="标题2 Char2"/>
    <w:qFormat/>
    <w:rsid w:val="00B55BD9"/>
    <w:rPr>
      <w:rFonts w:ascii="Arial" w:eastAsia="宋体" w:hAnsi="Arial" w:cs="Times New Roman"/>
      <w:b/>
      <w:bCs/>
      <w:snapToGrid w:val="0"/>
      <w:kern w:val="2"/>
      <w:sz w:val="28"/>
      <w:szCs w:val="32"/>
      <w:lang w:val="en-US" w:eastAsia="zh-CN" w:bidi="ar-SA"/>
    </w:rPr>
  </w:style>
  <w:style w:type="character" w:customStyle="1" w:styleId="cucd-1Char">
    <w:name w:val="cucd-1 Char"/>
    <w:qFormat/>
    <w:rsid w:val="00B55BD9"/>
    <w:rPr>
      <w:rFonts w:ascii="Times New Roman" w:eastAsia="黑体" w:hAnsi="Times New Roman" w:cs="Times New Roman"/>
      <w:b/>
      <w:kern w:val="2"/>
      <w:sz w:val="36"/>
      <w:lang w:val="en-US" w:eastAsia="zh-CN" w:bidi="ar-SA"/>
    </w:rPr>
  </w:style>
  <w:style w:type="character" w:customStyle="1" w:styleId="CharChar11">
    <w:name w:val="Char Char11"/>
    <w:qFormat/>
    <w:rsid w:val="00B55BD9"/>
    <w:rPr>
      <w:rFonts w:ascii="Arial" w:eastAsia="黑体" w:hAnsi="Arial" w:cs="Times New Roman"/>
      <w:b/>
      <w:sz w:val="24"/>
      <w:lang w:val="en-US" w:eastAsia="zh-CN"/>
    </w:rPr>
  </w:style>
  <w:style w:type="character" w:customStyle="1" w:styleId="Charf7">
    <w:name w:val="引用 Char"/>
    <w:link w:val="16"/>
    <w:qFormat/>
    <w:rsid w:val="00B55BD9"/>
    <w:rPr>
      <w:rFonts w:ascii="Calibri" w:eastAsia="宋体" w:hAnsi="Calibri" w:cs="Times New Roman"/>
      <w:i/>
      <w:sz w:val="24"/>
      <w:lang w:val="en-US" w:eastAsia="en-US"/>
    </w:rPr>
  </w:style>
  <w:style w:type="paragraph" w:customStyle="1" w:styleId="16">
    <w:name w:val="引用1"/>
    <w:basedOn w:val="a0"/>
    <w:next w:val="a0"/>
    <w:link w:val="Charf7"/>
    <w:qFormat/>
    <w:rsid w:val="00B55BD9"/>
    <w:rPr>
      <w:rFonts w:ascii="Calibri" w:hAnsi="Calibri"/>
      <w:i/>
      <w:kern w:val="0"/>
      <w:sz w:val="24"/>
      <w:szCs w:val="20"/>
      <w:lang w:eastAsia="en-US"/>
    </w:rPr>
  </w:style>
  <w:style w:type="character" w:customStyle="1" w:styleId="Heading3Char">
    <w:name w:val="Heading 3 Char"/>
    <w:qFormat/>
    <w:rsid w:val="00B55BD9"/>
    <w:rPr>
      <w:rFonts w:ascii="Times New Roman" w:eastAsia="仿宋_GB2312" w:hAnsi="Times New Roman" w:cs="Times New Roman"/>
      <w:b/>
      <w:bCs/>
      <w:sz w:val="32"/>
      <w:szCs w:val="32"/>
    </w:rPr>
  </w:style>
  <w:style w:type="character" w:customStyle="1" w:styleId="4Char0">
    <w:name w:val="标题4 Char"/>
    <w:qFormat/>
    <w:rsid w:val="00B55BD9"/>
    <w:rPr>
      <w:rFonts w:ascii="黑体" w:eastAsia="黑体" w:hAnsi="Arial" w:cs="Times New Roman"/>
      <w:b/>
      <w:bCs/>
      <w:snapToGrid w:val="0"/>
      <w:color w:val="FF00FF"/>
      <w:sz w:val="24"/>
      <w:szCs w:val="28"/>
      <w:lang w:val="en-US" w:eastAsia="zh-CN" w:bidi="ar-SA"/>
    </w:rPr>
  </w:style>
  <w:style w:type="character" w:customStyle="1" w:styleId="Char23">
    <w:name w:val="批注文字 Char2"/>
    <w:qFormat/>
    <w:rsid w:val="00B55BD9"/>
    <w:rPr>
      <w:rFonts w:ascii="Times New Roman" w:eastAsia="宋体" w:hAnsi="Times New Roman" w:cs="Times New Roman"/>
      <w:kern w:val="2"/>
      <w:sz w:val="21"/>
      <w:szCs w:val="24"/>
      <w:lang w:val="en-US" w:eastAsia="zh-CN" w:bidi="ar-SA"/>
    </w:rPr>
  </w:style>
  <w:style w:type="character" w:customStyle="1" w:styleId="CharChar10">
    <w:name w:val="Char Char10"/>
    <w:qFormat/>
    <w:rsid w:val="00B55BD9"/>
    <w:rPr>
      <w:rFonts w:ascii="Times New Roman" w:eastAsia="宋体" w:hAnsi="Times New Roman" w:cs="Times New Roman"/>
      <w:b/>
      <w:sz w:val="24"/>
      <w:lang w:val="en-US" w:eastAsia="zh-CN"/>
    </w:rPr>
  </w:style>
  <w:style w:type="character" w:customStyle="1" w:styleId="Char24">
    <w:name w:val="引用 Char2"/>
    <w:qFormat/>
    <w:rsid w:val="00B55BD9"/>
    <w:rPr>
      <w:rFonts w:ascii="Times New Roman" w:eastAsia="宋体" w:hAnsi="Times New Roman" w:cs="Times New Roman"/>
      <w:i/>
      <w:iCs/>
      <w:color w:val="000000"/>
      <w:kern w:val="2"/>
      <w:sz w:val="21"/>
      <w:szCs w:val="24"/>
    </w:rPr>
  </w:style>
  <w:style w:type="character" w:customStyle="1" w:styleId="Heading4Char">
    <w:name w:val="Heading 4 Char"/>
    <w:qFormat/>
    <w:rsid w:val="00B55BD9"/>
    <w:rPr>
      <w:rFonts w:ascii="Arial" w:eastAsia="宋体" w:hAnsi="Arial" w:cs="Times New Roman"/>
      <w:b/>
      <w:bCs/>
      <w:kern w:val="2"/>
      <w:sz w:val="21"/>
      <w:szCs w:val="28"/>
      <w:lang w:val="en-US" w:eastAsia="zh-CN" w:bidi="ar-SA"/>
    </w:rPr>
  </w:style>
  <w:style w:type="character" w:customStyle="1" w:styleId="font161">
    <w:name w:val="font161"/>
    <w:qFormat/>
    <w:rsid w:val="00B55BD9"/>
    <w:rPr>
      <w:rFonts w:ascii="Times New Roman" w:eastAsia="宋体" w:hAnsi="Times New Roman" w:cs="Times New Roman"/>
      <w:b/>
      <w:bCs/>
      <w:sz w:val="32"/>
      <w:szCs w:val="32"/>
    </w:rPr>
  </w:style>
  <w:style w:type="character" w:customStyle="1" w:styleId="Char9">
    <w:name w:val="批注框文本 Char"/>
    <w:link w:val="af7"/>
    <w:qFormat/>
    <w:rsid w:val="00B55BD9"/>
    <w:rPr>
      <w:rFonts w:ascii="Times New Roman" w:eastAsia="宋体" w:hAnsi="Times New Roman" w:cs="Times New Roman"/>
      <w:kern w:val="2"/>
      <w:sz w:val="18"/>
      <w:szCs w:val="18"/>
      <w:lang w:bidi="ar-SA"/>
    </w:rPr>
  </w:style>
  <w:style w:type="character" w:customStyle="1" w:styleId="Char14">
    <w:name w:val="明显引用 Char1"/>
    <w:qFormat/>
    <w:rsid w:val="00B55BD9"/>
    <w:rPr>
      <w:rFonts w:ascii="Times New Roman" w:eastAsia="宋体" w:hAnsi="Times New Roman" w:cs="Times New Roman"/>
      <w:b/>
      <w:bCs/>
      <w:i/>
      <w:iCs/>
      <w:color w:val="4F81BD"/>
      <w:szCs w:val="24"/>
    </w:rPr>
  </w:style>
  <w:style w:type="character" w:customStyle="1" w:styleId="Charf8">
    <w:name w:val="表格 Char"/>
    <w:link w:val="afff3"/>
    <w:qFormat/>
    <w:rsid w:val="00B55BD9"/>
    <w:rPr>
      <w:rFonts w:ascii="宋体" w:eastAsia="宋体" w:hAnsi="宋体" w:cs="Times New Roman"/>
      <w:spacing w:val="-10"/>
      <w:kern w:val="2"/>
      <w:sz w:val="24"/>
      <w:lang w:val="en-US" w:eastAsia="zh-CN" w:bidi="ar-SA"/>
    </w:rPr>
  </w:style>
  <w:style w:type="paragraph" w:customStyle="1" w:styleId="afff3">
    <w:name w:val="表格"/>
    <w:basedOn w:val="a0"/>
    <w:link w:val="Charf8"/>
    <w:qFormat/>
    <w:rsid w:val="00B55BD9"/>
    <w:pPr>
      <w:adjustRightInd w:val="0"/>
      <w:snapToGrid w:val="0"/>
      <w:spacing w:line="360" w:lineRule="exact"/>
      <w:jc w:val="center"/>
    </w:pPr>
    <w:rPr>
      <w:rFonts w:ascii="宋体" w:hAnsi="宋体"/>
      <w:spacing w:val="-10"/>
      <w:sz w:val="24"/>
      <w:szCs w:val="20"/>
    </w:rPr>
  </w:style>
  <w:style w:type="character" w:customStyle="1" w:styleId="Charf9">
    <w:name w:val="马学海内容 Char"/>
    <w:link w:val="afff4"/>
    <w:qFormat/>
    <w:rsid w:val="00B55BD9"/>
    <w:rPr>
      <w:rFonts w:ascii="新宋体" w:eastAsia="宋体" w:hAnsi="新宋体" w:cs="Times New Roman"/>
      <w:kern w:val="44"/>
      <w:sz w:val="24"/>
      <w:szCs w:val="24"/>
      <w:lang w:val="en-US" w:eastAsia="zh-CN" w:bidi="ar-SA"/>
    </w:rPr>
  </w:style>
  <w:style w:type="paragraph" w:customStyle="1" w:styleId="afff4">
    <w:name w:val="马学海内容"/>
    <w:basedOn w:val="a0"/>
    <w:link w:val="Charf9"/>
    <w:qFormat/>
    <w:rsid w:val="00B55BD9"/>
    <w:pPr>
      <w:tabs>
        <w:tab w:val="left" w:pos="5725"/>
        <w:tab w:val="left" w:pos="5880"/>
      </w:tabs>
      <w:spacing w:line="360" w:lineRule="auto"/>
      <w:ind w:firstLineChars="200" w:firstLine="200"/>
    </w:pPr>
    <w:rPr>
      <w:rFonts w:ascii="新宋体" w:hAnsi="新宋体"/>
      <w:kern w:val="44"/>
      <w:sz w:val="24"/>
    </w:rPr>
  </w:style>
  <w:style w:type="character" w:customStyle="1" w:styleId="Char6">
    <w:name w:val="正文文本缩进 Char"/>
    <w:link w:val="af1"/>
    <w:qFormat/>
    <w:rsid w:val="00B55BD9"/>
    <w:rPr>
      <w:rFonts w:ascii="Times New Roman" w:eastAsia="宋体" w:hAnsi="Times New Roman" w:cs="Times New Roman"/>
      <w:kern w:val="2"/>
      <w:sz w:val="21"/>
      <w:szCs w:val="24"/>
      <w:lang w:val="en-US" w:eastAsia="zh-CN" w:bidi="ar-SA"/>
    </w:rPr>
  </w:style>
  <w:style w:type="character" w:customStyle="1" w:styleId="Charfa">
    <w:name w:val="表头 Char"/>
    <w:link w:val="afff5"/>
    <w:qFormat/>
    <w:rsid w:val="00B55BD9"/>
    <w:rPr>
      <w:rFonts w:ascii="黑体" w:eastAsia="黑体" w:hAnsi="宋体" w:cs="黑体"/>
      <w:kern w:val="2"/>
      <w:sz w:val="24"/>
      <w:szCs w:val="24"/>
      <w:lang w:val="en-US" w:eastAsia="zh-CN" w:bidi="ar-SA"/>
    </w:rPr>
  </w:style>
  <w:style w:type="paragraph" w:customStyle="1" w:styleId="afff5">
    <w:name w:val="表头"/>
    <w:basedOn w:val="a0"/>
    <w:next w:val="a0"/>
    <w:link w:val="Charfa"/>
    <w:qFormat/>
    <w:rsid w:val="00B55BD9"/>
    <w:pPr>
      <w:tabs>
        <w:tab w:val="left" w:pos="5450"/>
      </w:tabs>
      <w:adjustRightInd w:val="0"/>
      <w:snapToGrid w:val="0"/>
      <w:ind w:leftChars="-7" w:left="-1" w:rightChars="100" w:right="280" w:hangingChars="8" w:hanging="19"/>
      <w:jc w:val="center"/>
    </w:pPr>
    <w:rPr>
      <w:rFonts w:ascii="黑体" w:eastAsia="黑体" w:hAnsi="宋体" w:cs="黑体"/>
      <w:sz w:val="24"/>
    </w:rPr>
  </w:style>
  <w:style w:type="character" w:customStyle="1" w:styleId="Char15">
    <w:name w:val="正文文本 Char1"/>
    <w:qFormat/>
    <w:rsid w:val="00B55BD9"/>
    <w:rPr>
      <w:rFonts w:ascii="Times New Roman" w:eastAsia="宋体" w:hAnsi="Times New Roman" w:cs="Times New Roman"/>
      <w:kern w:val="2"/>
      <w:sz w:val="21"/>
      <w:szCs w:val="22"/>
    </w:rPr>
  </w:style>
  <w:style w:type="character" w:customStyle="1" w:styleId="Char16">
    <w:name w:val="批注主题 Char1"/>
    <w:qFormat/>
    <w:rsid w:val="00B55BD9"/>
    <w:rPr>
      <w:rFonts w:ascii="Times New Roman" w:eastAsia="宋体" w:hAnsi="Times New Roman" w:cs="Times New Roman"/>
      <w:b/>
      <w:bCs/>
      <w:szCs w:val="24"/>
    </w:rPr>
  </w:style>
  <w:style w:type="character" w:customStyle="1" w:styleId="4Char1">
    <w:name w:val="工作范围4 Char"/>
    <w:link w:val="46"/>
    <w:qFormat/>
    <w:rsid w:val="00B55BD9"/>
    <w:rPr>
      <w:rFonts w:ascii="Times New Roman" w:eastAsia="宋体" w:hAnsi="Times New Roman" w:cs="Times New Roman"/>
      <w:kern w:val="2"/>
      <w:sz w:val="24"/>
      <w:szCs w:val="24"/>
      <w:lang w:val="en-US" w:eastAsia="zh-CN" w:bidi="ar-SA"/>
    </w:rPr>
  </w:style>
  <w:style w:type="paragraph" w:customStyle="1" w:styleId="46">
    <w:name w:val="工作范围4"/>
    <w:basedOn w:val="a0"/>
    <w:link w:val="4Char1"/>
    <w:qFormat/>
    <w:rsid w:val="00B55BD9"/>
    <w:pPr>
      <w:tabs>
        <w:tab w:val="left" w:pos="792"/>
      </w:tabs>
      <w:spacing w:line="360" w:lineRule="auto"/>
      <w:ind w:left="792"/>
    </w:pPr>
    <w:rPr>
      <w:sz w:val="24"/>
    </w:rPr>
  </w:style>
  <w:style w:type="character" w:customStyle="1" w:styleId="Charfb">
    <w:name w:val="正文 + 宋体 Char"/>
    <w:qFormat/>
    <w:rsid w:val="00B55BD9"/>
    <w:rPr>
      <w:rFonts w:ascii="Times New Roman" w:eastAsia="宋体" w:hAnsi="Times New Roman" w:cs="Times New Roman"/>
      <w:b/>
      <w:spacing w:val="32"/>
      <w:kern w:val="2"/>
      <w:sz w:val="24"/>
      <w:szCs w:val="24"/>
      <w:lang w:val="en-US" w:eastAsia="zh-CN" w:bidi="ar-SA"/>
    </w:rPr>
  </w:style>
  <w:style w:type="character" w:customStyle="1" w:styleId="1CharCharChar">
    <w:name w:val="标题 1 Char Char Char"/>
    <w:qFormat/>
    <w:rsid w:val="00B55BD9"/>
    <w:rPr>
      <w:rFonts w:ascii="宋体" w:eastAsia="宋体" w:hAnsi="Times New Roman" w:cs="Times New Roman"/>
      <w:b/>
      <w:color w:val="000000"/>
      <w:kern w:val="32"/>
      <w:sz w:val="32"/>
      <w:szCs w:val="32"/>
      <w:lang w:val="en-US" w:eastAsia="zh-CN" w:bidi="ar-SA"/>
    </w:rPr>
  </w:style>
  <w:style w:type="character" w:customStyle="1" w:styleId="Char17">
    <w:name w:val="批注框文本 Char1"/>
    <w:qFormat/>
    <w:rsid w:val="00B55BD9"/>
    <w:rPr>
      <w:rFonts w:ascii="Times New Roman" w:eastAsia="宋体" w:hAnsi="Times New Roman" w:cs="Times New Roman"/>
      <w:sz w:val="18"/>
      <w:szCs w:val="18"/>
    </w:rPr>
  </w:style>
  <w:style w:type="character" w:customStyle="1" w:styleId="DocumentMapChar">
    <w:name w:val="Document Map Char"/>
    <w:qFormat/>
    <w:rsid w:val="00B55BD9"/>
    <w:rPr>
      <w:rFonts w:ascii="Times New Roman" w:eastAsia="宋体" w:hAnsi="Times New Roman" w:cs="Times New Roman"/>
      <w:kern w:val="2"/>
      <w:sz w:val="21"/>
      <w:szCs w:val="24"/>
      <w:lang w:val="en-US" w:eastAsia="zh-CN" w:bidi="ar-SA"/>
    </w:rPr>
  </w:style>
  <w:style w:type="character" w:customStyle="1" w:styleId="textcontents">
    <w:name w:val="textcontents"/>
    <w:qFormat/>
    <w:rsid w:val="00B55BD9"/>
    <w:rPr>
      <w:rFonts w:ascii="Times New Roman" w:eastAsia="宋体" w:hAnsi="Times New Roman" w:cs="Times New Roman"/>
    </w:rPr>
  </w:style>
  <w:style w:type="character" w:customStyle="1" w:styleId="Charfc">
    <w:name w:val="黑~正文文本 Char"/>
    <w:link w:val="afff6"/>
    <w:qFormat/>
    <w:rsid w:val="00B55BD9"/>
    <w:rPr>
      <w:rFonts w:ascii="Times New Roman" w:eastAsia="宋体" w:hAnsi="Times New Roman" w:cs="Times New Roman"/>
      <w:kern w:val="2"/>
      <w:sz w:val="24"/>
      <w:szCs w:val="21"/>
      <w:lang w:val="en-US" w:eastAsia="zh-CN" w:bidi="ar-SA"/>
    </w:rPr>
  </w:style>
  <w:style w:type="paragraph" w:customStyle="1" w:styleId="afff6">
    <w:name w:val="黑~正文文本"/>
    <w:basedOn w:val="23"/>
    <w:link w:val="Charfc"/>
    <w:qFormat/>
    <w:rsid w:val="00B55BD9"/>
    <w:pPr>
      <w:spacing w:beforeLines="50" w:after="0" w:line="360" w:lineRule="auto"/>
      <w:ind w:leftChars="0" w:left="0" w:firstLineChars="200" w:firstLine="480"/>
    </w:pPr>
    <w:rPr>
      <w:sz w:val="24"/>
      <w:szCs w:val="21"/>
    </w:rPr>
  </w:style>
  <w:style w:type="character" w:customStyle="1" w:styleId="1234">
    <w:name w:val="正文1234"/>
    <w:qFormat/>
    <w:rsid w:val="00B55BD9"/>
    <w:rPr>
      <w:rFonts w:ascii="仿宋_GB2312" w:eastAsia="仿宋_GB2312" w:hAnsi="Verdana" w:cs="Times New Roman"/>
      <w:b/>
      <w:bCs/>
      <w:snapToGrid w:val="0"/>
      <w:sz w:val="28"/>
      <w:szCs w:val="28"/>
      <w:lang w:val="en-US" w:eastAsia="en-US" w:bidi="ar-SA"/>
    </w:rPr>
  </w:style>
  <w:style w:type="character" w:customStyle="1" w:styleId="CharCharCharChar">
    <w:name w:val="纯文本 Char Char Char Char"/>
    <w:qFormat/>
    <w:rsid w:val="00B55BD9"/>
    <w:rPr>
      <w:rFonts w:ascii="宋体" w:eastAsia="宋体" w:hAnsi="Plotter" w:cs="Times New Roman"/>
      <w:kern w:val="2"/>
      <w:sz w:val="21"/>
      <w:lang w:val="en-US" w:eastAsia="zh-CN" w:bidi="ar-SA"/>
    </w:rPr>
  </w:style>
  <w:style w:type="character" w:customStyle="1" w:styleId="Charb">
    <w:name w:val="页眉 Char"/>
    <w:link w:val="afa"/>
    <w:qFormat/>
    <w:rsid w:val="00B55BD9"/>
    <w:rPr>
      <w:rFonts w:ascii="Times New Roman" w:eastAsia="宋体" w:hAnsi="Times New Roman" w:cs="Times New Roman"/>
      <w:kern w:val="2"/>
      <w:sz w:val="18"/>
      <w:szCs w:val="18"/>
      <w:lang w:bidi="ar-SA"/>
    </w:rPr>
  </w:style>
  <w:style w:type="character" w:customStyle="1" w:styleId="AChar">
    <w:name w:val="正文A Char"/>
    <w:link w:val="Afff7"/>
    <w:qFormat/>
    <w:rsid w:val="00B55BD9"/>
    <w:rPr>
      <w:rFonts w:ascii="Times New Roman" w:eastAsia="宋体" w:hAnsi="宋体" w:cs="Times New Roman"/>
      <w:snapToGrid w:val="0"/>
      <w:color w:val="FF0000"/>
      <w:sz w:val="24"/>
      <w:szCs w:val="24"/>
      <w:lang w:val="en-US" w:eastAsia="zh-CN" w:bidi="ar-SA"/>
    </w:rPr>
  </w:style>
  <w:style w:type="paragraph" w:customStyle="1" w:styleId="Afff7">
    <w:name w:val="正文A"/>
    <w:basedOn w:val="a0"/>
    <w:link w:val="AChar"/>
    <w:qFormat/>
    <w:rsid w:val="00B55BD9"/>
    <w:pPr>
      <w:adjustRightInd w:val="0"/>
      <w:snapToGrid w:val="0"/>
      <w:spacing w:beforeLines="50" w:line="360" w:lineRule="auto"/>
      <w:ind w:rightChars="200" w:right="420" w:firstLineChars="225" w:firstLine="540"/>
      <w:jc w:val="left"/>
    </w:pPr>
    <w:rPr>
      <w:rFonts w:hAnsi="宋体"/>
      <w:snapToGrid w:val="0"/>
      <w:color w:val="FF0000"/>
      <w:kern w:val="0"/>
      <w:sz w:val="24"/>
    </w:rPr>
  </w:style>
  <w:style w:type="character" w:customStyle="1" w:styleId="Charfd">
    <w:name w:val="正文缩进 Char"/>
    <w:qFormat/>
    <w:rsid w:val="00B55BD9"/>
    <w:rPr>
      <w:rFonts w:ascii="Arial" w:eastAsia="宋体" w:hAnsi="Arial" w:cs="Arial"/>
      <w:kern w:val="2"/>
      <w:sz w:val="24"/>
      <w:szCs w:val="24"/>
      <w:lang w:val="en-US" w:eastAsia="zh-CN"/>
    </w:rPr>
  </w:style>
  <w:style w:type="character" w:customStyle="1" w:styleId="Char18">
    <w:name w:val="文档结构图 Char1"/>
    <w:qFormat/>
    <w:rsid w:val="00B55BD9"/>
    <w:rPr>
      <w:rFonts w:ascii="宋体" w:eastAsia="宋体" w:hAnsi="Times New Roman" w:cs="Times New Roman"/>
      <w:sz w:val="18"/>
      <w:szCs w:val="18"/>
    </w:rPr>
  </w:style>
  <w:style w:type="character" w:customStyle="1" w:styleId="CommentSubjectChar">
    <w:name w:val="Comment Subject Char"/>
    <w:qFormat/>
    <w:rsid w:val="00B55BD9"/>
    <w:rPr>
      <w:rFonts w:ascii="Times New Roman" w:eastAsia="宋体" w:hAnsi="Times New Roman" w:cs="Times New Roman"/>
      <w:b/>
      <w:sz w:val="24"/>
      <w:lang w:bidi="ar-SA"/>
    </w:rPr>
  </w:style>
  <w:style w:type="character" w:customStyle="1" w:styleId="Char19">
    <w:name w:val="标题 Char1"/>
    <w:qFormat/>
    <w:rsid w:val="00B55BD9"/>
    <w:rPr>
      <w:rFonts w:ascii="Cambria" w:eastAsia="宋体" w:hAnsi="Cambria" w:cs="Times New Roman"/>
      <w:b/>
      <w:bCs/>
      <w:sz w:val="32"/>
      <w:szCs w:val="32"/>
    </w:rPr>
  </w:style>
  <w:style w:type="character" w:customStyle="1" w:styleId="FootnoteTextChar">
    <w:name w:val="Footnote Text Char"/>
    <w:qFormat/>
    <w:rsid w:val="00B55BD9"/>
    <w:rPr>
      <w:rFonts w:ascii="Times New Roman" w:eastAsia="宋体" w:hAnsi="Times New Roman" w:cs="Times New Roman"/>
      <w:sz w:val="18"/>
      <w:lang w:val="en-US" w:eastAsia="zh-CN" w:bidi="ar-SA"/>
    </w:rPr>
  </w:style>
  <w:style w:type="character" w:customStyle="1" w:styleId="7Char">
    <w:name w:val="标题 7 Char"/>
    <w:link w:val="710"/>
    <w:qFormat/>
    <w:rsid w:val="00B55BD9"/>
    <w:rPr>
      <w:rFonts w:ascii="Times New Roman" w:eastAsia="宋体" w:hAnsi="Times New Roman" w:cs="Times New Roman"/>
      <w:b/>
      <w:sz w:val="24"/>
      <w:lang w:bidi="ar-SA"/>
    </w:rPr>
  </w:style>
  <w:style w:type="paragraph" w:customStyle="1" w:styleId="710">
    <w:name w:val="标题 71"/>
    <w:basedOn w:val="a0"/>
    <w:next w:val="14"/>
    <w:link w:val="7Char"/>
    <w:qFormat/>
    <w:rsid w:val="00B55BD9"/>
    <w:pPr>
      <w:keepNext/>
      <w:keepLines/>
      <w:tabs>
        <w:tab w:val="left" w:pos="-709"/>
        <w:tab w:val="left" w:pos="284"/>
      </w:tabs>
      <w:spacing w:before="240" w:after="64" w:line="320" w:lineRule="atLeast"/>
      <w:ind w:left="3360" w:hanging="420"/>
      <w:textAlignment w:val="baseline"/>
      <w:outlineLvl w:val="6"/>
    </w:pPr>
    <w:rPr>
      <w:b/>
      <w:kern w:val="0"/>
      <w:sz w:val="24"/>
      <w:szCs w:val="20"/>
    </w:rPr>
  </w:style>
  <w:style w:type="character" w:customStyle="1" w:styleId="4Char2">
    <w:name w:val="标题－4 Char"/>
    <w:qFormat/>
    <w:rsid w:val="00B55BD9"/>
    <w:rPr>
      <w:rFonts w:ascii="黑体" w:eastAsia="黑体" w:hAnsi="黑体" w:cs="Times New Roman"/>
      <w:b/>
      <w:bCs/>
      <w:snapToGrid w:val="0"/>
      <w:color w:val="008000"/>
      <w:sz w:val="28"/>
      <w:szCs w:val="28"/>
      <w:lang w:val="en-US" w:eastAsia="zh-CN" w:bidi="ar-SA"/>
    </w:rPr>
  </w:style>
  <w:style w:type="character" w:customStyle="1" w:styleId="CharChar2">
    <w:name w:val="Char Char2"/>
    <w:qFormat/>
    <w:rsid w:val="00B55BD9"/>
    <w:rPr>
      <w:rFonts w:ascii="Times New Roman" w:eastAsia="宋体" w:hAnsi="Times New Roman" w:cs="Times New Roman"/>
      <w:kern w:val="2"/>
      <w:sz w:val="18"/>
      <w:lang w:val="en-US" w:eastAsia="zh-CN"/>
    </w:rPr>
  </w:style>
  <w:style w:type="character" w:customStyle="1" w:styleId="Char2">
    <w:name w:val="正文缩进 Char2"/>
    <w:link w:val="a7"/>
    <w:qFormat/>
    <w:rsid w:val="00B55BD9"/>
    <w:rPr>
      <w:rFonts w:ascii="Times New Roman" w:eastAsia="宋体" w:hAnsi="Times New Roman" w:cs="Times New Roman"/>
      <w:kern w:val="2"/>
      <w:sz w:val="21"/>
      <w:lang w:val="en-US" w:eastAsia="zh-CN" w:bidi="ar-SA"/>
    </w:rPr>
  </w:style>
  <w:style w:type="character" w:customStyle="1" w:styleId="Char1a">
    <w:name w:val="报告正文 Char1"/>
    <w:link w:val="afff8"/>
    <w:qFormat/>
    <w:rsid w:val="00B55BD9"/>
    <w:rPr>
      <w:rFonts w:ascii="宋体" w:eastAsia="宋体" w:hAnsi="Times New Roman" w:cs="宋体"/>
      <w:kern w:val="2"/>
      <w:sz w:val="28"/>
      <w:szCs w:val="28"/>
      <w:lang w:val="en-US" w:eastAsia="zh-CN" w:bidi="ar-SA"/>
    </w:rPr>
  </w:style>
  <w:style w:type="paragraph" w:customStyle="1" w:styleId="afff8">
    <w:name w:val="报告正文"/>
    <w:basedOn w:val="a0"/>
    <w:link w:val="Char1a"/>
    <w:qFormat/>
    <w:rsid w:val="00B55BD9"/>
    <w:pPr>
      <w:adjustRightInd w:val="0"/>
      <w:snapToGrid w:val="0"/>
      <w:spacing w:line="300" w:lineRule="auto"/>
    </w:pPr>
    <w:rPr>
      <w:rFonts w:ascii="宋体" w:cs="宋体"/>
      <w:sz w:val="28"/>
      <w:szCs w:val="28"/>
    </w:rPr>
  </w:style>
  <w:style w:type="character" w:customStyle="1" w:styleId="Charfe">
    <w:name w:val="正文（首行缩进两字） Char"/>
    <w:qFormat/>
    <w:rsid w:val="00B55BD9"/>
    <w:rPr>
      <w:rFonts w:ascii="Times New Roman" w:eastAsia="宋体" w:hAnsi="Times New Roman" w:cs="Times New Roman"/>
      <w:kern w:val="2"/>
      <w:sz w:val="28"/>
      <w:lang w:val="en-US" w:eastAsia="zh-CN"/>
    </w:rPr>
  </w:style>
  <w:style w:type="character" w:customStyle="1" w:styleId="Charff">
    <w:name w:val="正文首行缩进 Char"/>
    <w:qFormat/>
    <w:rsid w:val="00B55BD9"/>
    <w:rPr>
      <w:rFonts w:ascii="仿宋_GB2312" w:eastAsia="宋体" w:hAnsi="Verdana" w:cs="Times New Roman"/>
      <w:b/>
      <w:bCs/>
      <w:snapToGrid w:val="0"/>
      <w:kern w:val="2"/>
      <w:sz w:val="24"/>
      <w:szCs w:val="24"/>
      <w:lang w:val="en-US" w:eastAsia="zh-CN" w:bidi="ar-SA"/>
    </w:rPr>
  </w:style>
  <w:style w:type="character" w:customStyle="1" w:styleId="apple-converted-space">
    <w:name w:val="apple-converted-space"/>
    <w:qFormat/>
    <w:rsid w:val="00B55BD9"/>
    <w:rPr>
      <w:rFonts w:ascii="Times New Roman" w:eastAsia="宋体" w:hAnsi="Times New Roman" w:cs="Times New Roman"/>
    </w:rPr>
  </w:style>
  <w:style w:type="character" w:customStyle="1" w:styleId="Charff0">
    <w:name w:val="正文 Char"/>
    <w:qFormat/>
    <w:rsid w:val="00B55BD9"/>
    <w:rPr>
      <w:rFonts w:ascii="仿宋_GB2312" w:eastAsia="宋体" w:hAnsi="Verdana" w:cs="Times New Roman"/>
      <w:b/>
      <w:bCs/>
      <w:snapToGrid w:val="0"/>
      <w:kern w:val="2"/>
      <w:sz w:val="24"/>
      <w:szCs w:val="24"/>
      <w:lang w:val="en-US" w:eastAsia="zh-CN" w:bidi="ar-SA"/>
    </w:rPr>
  </w:style>
  <w:style w:type="character" w:customStyle="1" w:styleId="Charff1">
    <w:name w:val="表字 Char"/>
    <w:link w:val="afff9"/>
    <w:qFormat/>
    <w:rsid w:val="00B55BD9"/>
    <w:rPr>
      <w:rFonts w:ascii="Times New Roman" w:eastAsia="宋体" w:hAnsi="Times New Roman" w:cs="Times New Roman"/>
      <w:kern w:val="2"/>
      <w:sz w:val="24"/>
      <w:szCs w:val="24"/>
      <w:lang w:val="en-US" w:eastAsia="zh-CN" w:bidi="ar-SA"/>
    </w:rPr>
  </w:style>
  <w:style w:type="paragraph" w:customStyle="1" w:styleId="afff9">
    <w:name w:val="表字"/>
    <w:basedOn w:val="a0"/>
    <w:link w:val="Charff1"/>
    <w:qFormat/>
    <w:rsid w:val="00B55BD9"/>
    <w:pPr>
      <w:keepNext/>
      <w:widowControl/>
      <w:spacing w:line="360" w:lineRule="exact"/>
      <w:jc w:val="left"/>
    </w:pPr>
    <w:rPr>
      <w:sz w:val="24"/>
    </w:rPr>
  </w:style>
  <w:style w:type="character" w:customStyle="1" w:styleId="3Char2">
    <w:name w:val="工作范围3 Char"/>
    <w:link w:val="38"/>
    <w:qFormat/>
    <w:rsid w:val="00B55BD9"/>
    <w:rPr>
      <w:rFonts w:ascii="Times New Roman" w:eastAsia="宋体" w:hAnsi="Times New Roman" w:cs="宋体"/>
      <w:bCs/>
      <w:kern w:val="2"/>
      <w:sz w:val="24"/>
      <w:szCs w:val="24"/>
      <w:lang w:val="en-US" w:eastAsia="zh-CN" w:bidi="ar-SA"/>
    </w:rPr>
  </w:style>
  <w:style w:type="paragraph" w:customStyle="1" w:styleId="38">
    <w:name w:val="工作范围3"/>
    <w:basedOn w:val="3"/>
    <w:next w:val="a0"/>
    <w:link w:val="3Char2"/>
    <w:qFormat/>
    <w:rsid w:val="00B55BD9"/>
    <w:pPr>
      <w:keepNext w:val="0"/>
      <w:keepLines w:val="0"/>
      <w:tabs>
        <w:tab w:val="left" w:pos="482"/>
      </w:tabs>
      <w:spacing w:before="0" w:after="0" w:line="360" w:lineRule="auto"/>
    </w:pPr>
    <w:rPr>
      <w:rFonts w:cs="宋体"/>
      <w:b w:val="0"/>
      <w:sz w:val="24"/>
      <w:szCs w:val="24"/>
    </w:rPr>
  </w:style>
  <w:style w:type="character" w:customStyle="1" w:styleId="Char1b">
    <w:name w:val="日期 Char1"/>
    <w:qFormat/>
    <w:rsid w:val="00B55BD9"/>
    <w:rPr>
      <w:rFonts w:ascii="Times New Roman" w:eastAsia="宋体" w:hAnsi="Times New Roman" w:cs="Times New Roman"/>
      <w:szCs w:val="24"/>
    </w:rPr>
  </w:style>
  <w:style w:type="character" w:customStyle="1" w:styleId="Charf5">
    <w:name w:val="说明书正文 Char"/>
    <w:link w:val="afff0"/>
    <w:qFormat/>
    <w:rsid w:val="00B55BD9"/>
    <w:rPr>
      <w:rFonts w:eastAsia="方正书宋简体"/>
      <w:w w:val="90"/>
      <w:kern w:val="2"/>
      <w:sz w:val="32"/>
      <w:szCs w:val="32"/>
      <w:lang w:val="en-US" w:eastAsia="zh-CN" w:bidi="ar-SA"/>
    </w:rPr>
  </w:style>
  <w:style w:type="character" w:customStyle="1" w:styleId="Charff2">
    <w:name w:val="章 Char"/>
    <w:qFormat/>
    <w:rsid w:val="00B55BD9"/>
    <w:rPr>
      <w:rFonts w:ascii="Times New Roman" w:eastAsia="宋体" w:hAnsi="Times New Roman" w:cs="Times New Roman"/>
      <w:b/>
      <w:kern w:val="44"/>
      <w:sz w:val="44"/>
      <w:lang w:val="en-US" w:eastAsia="zh-CN"/>
    </w:rPr>
  </w:style>
  <w:style w:type="character" w:customStyle="1" w:styleId="CharChar9">
    <w:name w:val="Char Char9"/>
    <w:qFormat/>
    <w:rsid w:val="00B55BD9"/>
    <w:rPr>
      <w:rFonts w:ascii="Times New Roman" w:eastAsia="宋体" w:hAnsi="Times New Roman" w:cs="Times New Roman"/>
      <w:b/>
      <w:bCs/>
      <w:kern w:val="44"/>
      <w:sz w:val="32"/>
      <w:szCs w:val="44"/>
      <w:lang w:val="en-US" w:eastAsia="zh-CN" w:bidi="ar-SA"/>
    </w:rPr>
  </w:style>
  <w:style w:type="character" w:customStyle="1" w:styleId="CommentTextChar">
    <w:name w:val="Comment Text Char"/>
    <w:qFormat/>
    <w:rsid w:val="00B55BD9"/>
    <w:rPr>
      <w:rFonts w:ascii="Times New Roman" w:eastAsia="宋体" w:hAnsi="Times New Roman" w:cs="Times New Roman"/>
      <w:sz w:val="24"/>
      <w:szCs w:val="24"/>
    </w:rPr>
  </w:style>
  <w:style w:type="character" w:customStyle="1" w:styleId="Charff3">
    <w:name w:val="规范正文 Char"/>
    <w:link w:val="afffa"/>
    <w:qFormat/>
    <w:rsid w:val="00B55BD9"/>
    <w:rPr>
      <w:rFonts w:eastAsia="Times New Roman"/>
      <w:w w:val="95"/>
      <w:kern w:val="2"/>
      <w:sz w:val="24"/>
      <w:szCs w:val="24"/>
      <w:lang w:val="en-US" w:eastAsia="zh-CN" w:bidi="ar-SA"/>
    </w:rPr>
  </w:style>
  <w:style w:type="paragraph" w:customStyle="1" w:styleId="afffa">
    <w:name w:val="规范正文"/>
    <w:link w:val="Charff3"/>
    <w:qFormat/>
    <w:rsid w:val="00B55BD9"/>
    <w:pPr>
      <w:adjustRightInd w:val="0"/>
      <w:snapToGrid w:val="0"/>
      <w:spacing w:line="312" w:lineRule="auto"/>
    </w:pPr>
    <w:rPr>
      <w:rFonts w:eastAsia="Times New Roman"/>
      <w:w w:val="95"/>
      <w:kern w:val="2"/>
      <w:sz w:val="24"/>
      <w:szCs w:val="24"/>
    </w:rPr>
  </w:style>
  <w:style w:type="character" w:customStyle="1" w:styleId="Char1">
    <w:name w:val="文档结构图 Char"/>
    <w:link w:val="ab"/>
    <w:qFormat/>
    <w:rsid w:val="00B55BD9"/>
    <w:rPr>
      <w:rFonts w:ascii="宋体" w:eastAsia="宋体" w:hAnsi="Times New Roman" w:cs="Times New Roman"/>
      <w:kern w:val="2"/>
      <w:sz w:val="18"/>
      <w:szCs w:val="18"/>
    </w:rPr>
  </w:style>
  <w:style w:type="character" w:customStyle="1" w:styleId="CharChar1">
    <w:name w:val="批注文字 Char Char"/>
    <w:qFormat/>
    <w:rsid w:val="00B55BD9"/>
    <w:rPr>
      <w:rFonts w:ascii="宋体" w:eastAsia="宋体" w:hAnsi="Times New Roman" w:cs="Times New Roman"/>
      <w:sz w:val="28"/>
      <w:szCs w:val="20"/>
    </w:rPr>
  </w:style>
  <w:style w:type="character" w:customStyle="1" w:styleId="Charff4">
    <w:name w:val="标题 Char"/>
    <w:qFormat/>
    <w:rsid w:val="00B55BD9"/>
    <w:rPr>
      <w:rFonts w:ascii="黑体" w:eastAsia="黑体" w:hAnsi="Arial" w:cs="Arial"/>
      <w:bCs/>
      <w:kern w:val="2"/>
      <w:sz w:val="72"/>
      <w:szCs w:val="32"/>
      <w:lang w:val="en-US" w:eastAsia="zh-CN" w:bidi="ar-SA"/>
    </w:rPr>
  </w:style>
  <w:style w:type="character" w:customStyle="1" w:styleId="1-1Char">
    <w:name w:val="表头1-1 Char"/>
    <w:link w:val="1-1"/>
    <w:qFormat/>
    <w:rsid w:val="00B55BD9"/>
    <w:rPr>
      <w:rFonts w:ascii="Times New Roman" w:eastAsia="黑体" w:hAnsi="Times New Roman" w:cs="Times New Roman"/>
      <w:kern w:val="2"/>
      <w:sz w:val="24"/>
      <w:szCs w:val="24"/>
      <w:lang w:val="en-US" w:eastAsia="zh-CN" w:bidi="ar-SA"/>
    </w:rPr>
  </w:style>
  <w:style w:type="paragraph" w:customStyle="1" w:styleId="1-1">
    <w:name w:val="表头1-1"/>
    <w:basedOn w:val="afff9"/>
    <w:link w:val="1-1Char"/>
    <w:qFormat/>
    <w:rsid w:val="00B55BD9"/>
    <w:pPr>
      <w:spacing w:beforeLines="50" w:line="300" w:lineRule="auto"/>
      <w:ind w:firstLineChars="200" w:firstLine="200"/>
    </w:pPr>
    <w:rPr>
      <w:rFonts w:eastAsia="黑体"/>
    </w:rPr>
  </w:style>
  <w:style w:type="character" w:customStyle="1" w:styleId="2Char21">
    <w:name w:val="标题 2 Char2"/>
    <w:link w:val="210"/>
    <w:qFormat/>
    <w:rsid w:val="00B55BD9"/>
    <w:rPr>
      <w:rFonts w:ascii="Cambria" w:eastAsia="宋体" w:hAnsi="Cambria" w:cs="Times New Roman"/>
      <w:b/>
      <w:sz w:val="32"/>
      <w:lang w:bidi="ar-SA"/>
    </w:rPr>
  </w:style>
  <w:style w:type="paragraph" w:customStyle="1" w:styleId="210">
    <w:name w:val="标题 21"/>
    <w:basedOn w:val="a0"/>
    <w:next w:val="14"/>
    <w:link w:val="2Char21"/>
    <w:qFormat/>
    <w:rsid w:val="00B55BD9"/>
    <w:pPr>
      <w:tabs>
        <w:tab w:val="left" w:pos="-709"/>
        <w:tab w:val="left" w:pos="284"/>
      </w:tabs>
      <w:spacing w:line="300" w:lineRule="auto"/>
      <w:ind w:left="1260" w:hanging="420"/>
      <w:textAlignment w:val="baseline"/>
      <w:outlineLvl w:val="1"/>
    </w:pPr>
    <w:rPr>
      <w:rFonts w:ascii="Cambria" w:hAnsi="Cambria"/>
      <w:b/>
      <w:kern w:val="0"/>
      <w:sz w:val="32"/>
      <w:szCs w:val="20"/>
    </w:rPr>
  </w:style>
  <w:style w:type="character" w:customStyle="1" w:styleId="Charff5">
    <w:name w:val="纯文本 Char"/>
    <w:qFormat/>
    <w:rsid w:val="00B55BD9"/>
    <w:rPr>
      <w:rFonts w:ascii="宋体" w:eastAsia="宋体" w:hAnsi="Courier New" w:cs="Courier New"/>
      <w:kern w:val="2"/>
      <w:sz w:val="21"/>
      <w:szCs w:val="21"/>
    </w:rPr>
  </w:style>
  <w:style w:type="character" w:customStyle="1" w:styleId="2Char0">
    <w:name w:val="正文文本缩进 2 Char"/>
    <w:link w:val="23"/>
    <w:qFormat/>
    <w:rsid w:val="00B55BD9"/>
    <w:rPr>
      <w:rFonts w:ascii="Times New Roman" w:eastAsia="宋体" w:hAnsi="Times New Roman" w:cs="Times New Roman"/>
      <w:kern w:val="2"/>
      <w:sz w:val="21"/>
      <w:lang w:bidi="ar-SA"/>
    </w:rPr>
  </w:style>
  <w:style w:type="character" w:customStyle="1" w:styleId="3Char1">
    <w:name w:val="正文文本缩进 3 Char"/>
    <w:link w:val="36"/>
    <w:qFormat/>
    <w:rsid w:val="00B55BD9"/>
    <w:rPr>
      <w:rFonts w:ascii="Times New Roman" w:eastAsia="宋体" w:hAnsi="Times New Roman" w:cs="Times New Roman"/>
      <w:kern w:val="2"/>
      <w:sz w:val="16"/>
      <w:szCs w:val="16"/>
      <w:lang w:bidi="ar-SA"/>
    </w:rPr>
  </w:style>
  <w:style w:type="character" w:customStyle="1" w:styleId="CharChar611">
    <w:name w:val="Char Char611"/>
    <w:qFormat/>
    <w:rsid w:val="00B55BD9"/>
    <w:rPr>
      <w:rFonts w:ascii="Times New Roman" w:eastAsia="宋体" w:hAnsi="Times New Roman" w:cs="Times New Roman"/>
      <w:b/>
      <w:bCs/>
      <w:kern w:val="44"/>
      <w:sz w:val="32"/>
      <w:szCs w:val="44"/>
      <w:lang w:val="en-US" w:eastAsia="zh-CN" w:bidi="ar-SA"/>
    </w:rPr>
  </w:style>
  <w:style w:type="character" w:customStyle="1" w:styleId="CharChar13">
    <w:name w:val="Char Char13"/>
    <w:qFormat/>
    <w:rsid w:val="00B55BD9"/>
    <w:rPr>
      <w:rFonts w:ascii="宋体" w:eastAsia="宋体" w:hAnsi="Courier New" w:cs="Times New Roman"/>
      <w:sz w:val="21"/>
      <w:szCs w:val="21"/>
      <w:lang w:bidi="ar-SA"/>
    </w:rPr>
  </w:style>
  <w:style w:type="character" w:customStyle="1" w:styleId="BalloonTextChar">
    <w:name w:val="Balloon Text Char"/>
    <w:qFormat/>
    <w:rsid w:val="00B55BD9"/>
    <w:rPr>
      <w:rFonts w:ascii="Times New Roman" w:eastAsia="宋体" w:hAnsi="Times New Roman" w:cs="Times New Roman"/>
      <w:sz w:val="18"/>
      <w:lang w:bidi="ar-SA"/>
    </w:rPr>
  </w:style>
  <w:style w:type="character" w:customStyle="1" w:styleId="Char1c">
    <w:name w:val="引用 Char1"/>
    <w:qFormat/>
    <w:rsid w:val="00B55BD9"/>
    <w:rPr>
      <w:rFonts w:ascii="Times New Roman" w:eastAsia="宋体" w:hAnsi="Times New Roman" w:cs="Times New Roman"/>
      <w:i/>
      <w:iCs/>
      <w:color w:val="000000"/>
      <w:szCs w:val="24"/>
    </w:rPr>
  </w:style>
  <w:style w:type="character" w:customStyle="1" w:styleId="Charff6">
    <w:name w:val="表格文字居中（小四） Char"/>
    <w:link w:val="afffb"/>
    <w:qFormat/>
    <w:rsid w:val="00B55BD9"/>
    <w:rPr>
      <w:rFonts w:ascii="宋体" w:eastAsia="宋体" w:hAnsi="宋体" w:cs="宋体"/>
      <w:kern w:val="2"/>
      <w:sz w:val="21"/>
      <w:szCs w:val="21"/>
      <w:lang w:val="en-US" w:eastAsia="zh-CN" w:bidi="ar-SA"/>
    </w:rPr>
  </w:style>
  <w:style w:type="paragraph" w:customStyle="1" w:styleId="afffb">
    <w:name w:val="表格文字居中（小四）"/>
    <w:basedOn w:val="afff0"/>
    <w:link w:val="Charff6"/>
    <w:qFormat/>
    <w:rsid w:val="00B55BD9"/>
    <w:pPr>
      <w:widowControl w:val="0"/>
      <w:adjustRightInd w:val="0"/>
      <w:snapToGrid w:val="0"/>
      <w:spacing w:line="240" w:lineRule="auto"/>
      <w:ind w:rightChars="-58" w:right="-122" w:firstLineChars="0" w:firstLine="0"/>
      <w:jc w:val="center"/>
    </w:pPr>
    <w:rPr>
      <w:rFonts w:ascii="宋体" w:eastAsia="宋体" w:hAnsi="宋体" w:cs="宋体"/>
      <w:w w:val="100"/>
      <w:sz w:val="21"/>
      <w:szCs w:val="21"/>
    </w:rPr>
  </w:style>
  <w:style w:type="character" w:customStyle="1" w:styleId="Charff7">
    <w:name w:val="图头 Char"/>
    <w:link w:val="afffc"/>
    <w:qFormat/>
    <w:rsid w:val="00B55BD9"/>
    <w:rPr>
      <w:rFonts w:ascii="Times New Roman" w:eastAsia="黑体" w:hAnsi="Times New Roman" w:cs="Times New Roman"/>
      <w:kern w:val="2"/>
      <w:sz w:val="24"/>
      <w:szCs w:val="24"/>
      <w:lang w:val="en-US" w:eastAsia="zh-CN" w:bidi="ar-SA"/>
    </w:rPr>
  </w:style>
  <w:style w:type="paragraph" w:customStyle="1" w:styleId="afffc">
    <w:name w:val="图头"/>
    <w:basedOn w:val="a0"/>
    <w:link w:val="Charff7"/>
    <w:qFormat/>
    <w:rsid w:val="00B55BD9"/>
    <w:pPr>
      <w:spacing w:beforeLines="50" w:line="300" w:lineRule="auto"/>
      <w:jc w:val="center"/>
    </w:pPr>
    <w:rPr>
      <w:rFonts w:eastAsia="黑体"/>
      <w:sz w:val="24"/>
    </w:rPr>
  </w:style>
  <w:style w:type="character" w:customStyle="1" w:styleId="07415Char">
    <w:name w:val="正文：样式 小四 首行缩进:  0.74 厘米 行距: 1.5 倍行距 Char"/>
    <w:link w:val="07415"/>
    <w:qFormat/>
    <w:rsid w:val="00B55BD9"/>
    <w:rPr>
      <w:rFonts w:ascii="Times New Roman" w:eastAsia="宋体" w:hAnsi="Times New Roman" w:cs="宋体"/>
      <w:kern w:val="2"/>
      <w:sz w:val="24"/>
      <w:lang w:val="en-US" w:eastAsia="zh-CN" w:bidi="ar-SA"/>
    </w:rPr>
  </w:style>
  <w:style w:type="paragraph" w:customStyle="1" w:styleId="07415">
    <w:name w:val="正文：样式 小四 首行缩进:  0.74 厘米 行距: 1.5 倍行距"/>
    <w:basedOn w:val="a0"/>
    <w:link w:val="07415Char"/>
    <w:qFormat/>
    <w:rsid w:val="00B55BD9"/>
    <w:pPr>
      <w:spacing w:line="360" w:lineRule="auto"/>
      <w:ind w:firstLine="420"/>
    </w:pPr>
    <w:rPr>
      <w:rFonts w:cs="宋体"/>
      <w:sz w:val="24"/>
      <w:szCs w:val="20"/>
    </w:rPr>
  </w:style>
  <w:style w:type="character" w:customStyle="1" w:styleId="Char20">
    <w:name w:val="正文文本 Char2"/>
    <w:link w:val="af0"/>
    <w:qFormat/>
    <w:rsid w:val="00B55BD9"/>
    <w:rPr>
      <w:rFonts w:ascii="Times New Roman" w:eastAsia="宋体" w:hAnsi="Times New Roman" w:cs="Times New Roman"/>
      <w:kern w:val="2"/>
      <w:sz w:val="21"/>
      <w:szCs w:val="24"/>
      <w:lang w:val="en-US" w:eastAsia="zh-CN" w:bidi="ar-SA"/>
    </w:rPr>
  </w:style>
  <w:style w:type="character" w:customStyle="1" w:styleId="3Char3">
    <w:name w:val="3级标题 Char"/>
    <w:link w:val="39"/>
    <w:qFormat/>
    <w:rsid w:val="00B55BD9"/>
    <w:rPr>
      <w:rFonts w:ascii="Times New Roman" w:eastAsia="宋体" w:hAnsi="Times New Roman" w:cs="Times New Roman"/>
      <w:bCs/>
      <w:sz w:val="24"/>
      <w:szCs w:val="32"/>
      <w:lang w:val="en-US" w:eastAsia="zh-CN" w:bidi="ar-SA"/>
    </w:rPr>
  </w:style>
  <w:style w:type="paragraph" w:customStyle="1" w:styleId="39">
    <w:name w:val="3级标题"/>
    <w:basedOn w:val="3"/>
    <w:link w:val="3Char3"/>
    <w:qFormat/>
    <w:rsid w:val="00B55BD9"/>
    <w:pPr>
      <w:widowControl/>
      <w:adjustRightInd w:val="0"/>
      <w:snapToGrid w:val="0"/>
      <w:spacing w:beforeLines="50" w:after="0" w:line="300" w:lineRule="auto"/>
      <w:jc w:val="left"/>
    </w:pPr>
    <w:rPr>
      <w:b w:val="0"/>
      <w:kern w:val="0"/>
      <w:sz w:val="24"/>
    </w:rPr>
  </w:style>
  <w:style w:type="character" w:customStyle="1" w:styleId="Heading1Char">
    <w:name w:val="Heading 1 Char"/>
    <w:qFormat/>
    <w:rsid w:val="00B55BD9"/>
    <w:rPr>
      <w:rFonts w:ascii="Times New Roman" w:eastAsia="仿宋_GB2312" w:hAnsi="Times New Roman" w:cs="Times New Roman"/>
      <w:b/>
      <w:bCs/>
      <w:kern w:val="44"/>
      <w:sz w:val="44"/>
      <w:szCs w:val="44"/>
    </w:rPr>
  </w:style>
  <w:style w:type="character" w:customStyle="1" w:styleId="Charff8">
    <w:name w:val="报告正文 Char"/>
    <w:qFormat/>
    <w:rsid w:val="00B55BD9"/>
    <w:rPr>
      <w:rFonts w:ascii="宋体" w:eastAsia="宋体" w:hAnsi="宋体" w:cs="Times New Roman"/>
      <w:kern w:val="2"/>
      <w:sz w:val="28"/>
      <w:szCs w:val="24"/>
      <w:lang w:val="en-US" w:eastAsia="zh-CN" w:bidi="ar-SA"/>
    </w:rPr>
  </w:style>
  <w:style w:type="character" w:customStyle="1" w:styleId="CharChar5">
    <w:name w:val="Char Char5"/>
    <w:qFormat/>
    <w:rsid w:val="00B55BD9"/>
    <w:rPr>
      <w:rFonts w:ascii="Times New Roman" w:eastAsia="仿宋_GB2312" w:hAnsi="Times New Roman" w:cs="Times New Roman"/>
      <w:kern w:val="2"/>
      <w:sz w:val="28"/>
      <w:lang w:val="en-US" w:eastAsia="zh-CN"/>
    </w:rPr>
  </w:style>
  <w:style w:type="character" w:customStyle="1" w:styleId="17">
    <w:name w:val="明显参考1"/>
    <w:qFormat/>
    <w:rsid w:val="00B55BD9"/>
    <w:rPr>
      <w:rFonts w:ascii="Times New Roman" w:eastAsia="宋体" w:hAnsi="Times New Roman" w:cs="Times New Roman"/>
      <w:b/>
      <w:sz w:val="24"/>
      <w:u w:val="single"/>
    </w:rPr>
  </w:style>
  <w:style w:type="character" w:customStyle="1" w:styleId="CharChar16">
    <w:name w:val="Char Char16"/>
    <w:qFormat/>
    <w:rsid w:val="00B55BD9"/>
    <w:rPr>
      <w:rFonts w:ascii="Times New Roman" w:eastAsia="宋体" w:hAnsi="Times New Roman" w:cs="Times New Roman"/>
      <w:b/>
      <w:kern w:val="44"/>
      <w:sz w:val="44"/>
      <w:lang w:val="en-US" w:eastAsia="zh-CN"/>
    </w:rPr>
  </w:style>
  <w:style w:type="character" w:customStyle="1" w:styleId="CharChar32">
    <w:name w:val="Char Char32"/>
    <w:qFormat/>
    <w:rsid w:val="00B55BD9"/>
    <w:rPr>
      <w:rFonts w:ascii="Arial" w:eastAsia="黑体" w:hAnsi="Arial" w:cs="Times New Roman"/>
      <w:b/>
      <w:bCs/>
      <w:kern w:val="2"/>
      <w:sz w:val="32"/>
      <w:szCs w:val="32"/>
      <w:lang w:val="en-US" w:eastAsia="zh-CN" w:bidi="ar-SA"/>
    </w:rPr>
  </w:style>
  <w:style w:type="character" w:customStyle="1" w:styleId="CharChar3">
    <w:name w:val="Char Char3"/>
    <w:qFormat/>
    <w:rsid w:val="00B55BD9"/>
    <w:rPr>
      <w:rFonts w:ascii="Times New Roman" w:eastAsia="宋体" w:hAnsi="Times New Roman" w:cs="Times New Roman"/>
      <w:kern w:val="2"/>
      <w:sz w:val="18"/>
      <w:lang w:val="en-US" w:eastAsia="zh-CN"/>
    </w:rPr>
  </w:style>
  <w:style w:type="character" w:customStyle="1" w:styleId="afffd">
    <w:name w:val="篇号"/>
    <w:qFormat/>
    <w:rsid w:val="00B55BD9"/>
    <w:rPr>
      <w:rFonts w:ascii="Times New Roman" w:eastAsia="宋体" w:hAnsi="Times New Roman" w:cs="Times New Roman"/>
    </w:rPr>
  </w:style>
  <w:style w:type="character" w:customStyle="1" w:styleId="CharChar18">
    <w:name w:val="Char Char18"/>
    <w:qFormat/>
    <w:rsid w:val="00B55BD9"/>
    <w:rPr>
      <w:rFonts w:ascii="Times New Roman" w:eastAsia="宋体" w:hAnsi="Times New Roman" w:cs="Times New Roman"/>
      <w:b/>
      <w:bCs/>
      <w:sz w:val="28"/>
      <w:szCs w:val="28"/>
    </w:rPr>
  </w:style>
  <w:style w:type="character" w:customStyle="1" w:styleId="BodyTextIndent3Char">
    <w:name w:val="Body Text Indent 3 Char"/>
    <w:qFormat/>
    <w:rsid w:val="00B55BD9"/>
    <w:rPr>
      <w:rFonts w:ascii="Times New Roman" w:eastAsia="仿宋_GB2312" w:hAnsi="Times New Roman" w:cs="Times New Roman"/>
      <w:color w:val="FF0000"/>
      <w:sz w:val="24"/>
      <w:szCs w:val="24"/>
    </w:rPr>
  </w:style>
  <w:style w:type="character" w:customStyle="1" w:styleId="BodyTextIndentChar">
    <w:name w:val="Body Text Indent Char"/>
    <w:qFormat/>
    <w:rsid w:val="00B55BD9"/>
    <w:rPr>
      <w:rFonts w:ascii="Times New Roman" w:eastAsia="仿宋_GB2312" w:hAnsi="Times New Roman" w:cs="Times New Roman"/>
      <w:sz w:val="24"/>
      <w:szCs w:val="24"/>
    </w:rPr>
  </w:style>
  <w:style w:type="character" w:customStyle="1" w:styleId="2Char5">
    <w:name w:val="标题2 Char"/>
    <w:qFormat/>
    <w:rsid w:val="00B55BD9"/>
    <w:rPr>
      <w:rFonts w:ascii="Arial" w:eastAsia="黑体" w:hAnsi="Arial" w:cs="Times New Roman"/>
      <w:b/>
      <w:bCs/>
      <w:kern w:val="2"/>
      <w:sz w:val="32"/>
      <w:szCs w:val="32"/>
      <w:lang w:val="en-US" w:eastAsia="zh-CN" w:bidi="ar-SA"/>
    </w:rPr>
  </w:style>
  <w:style w:type="character" w:customStyle="1" w:styleId="CharChar15">
    <w:name w:val="Char Char15"/>
    <w:qFormat/>
    <w:rsid w:val="00B55BD9"/>
    <w:rPr>
      <w:rFonts w:ascii="Arial" w:eastAsia="黑体" w:hAnsi="Arial" w:cs="Times New Roman"/>
      <w:b/>
      <w:kern w:val="2"/>
      <w:sz w:val="32"/>
      <w:lang w:val="en-US" w:eastAsia="zh-CN"/>
    </w:rPr>
  </w:style>
  <w:style w:type="character" w:customStyle="1" w:styleId="18">
    <w:name w:val="不明显参考1"/>
    <w:qFormat/>
    <w:rsid w:val="00B55BD9"/>
    <w:rPr>
      <w:rFonts w:ascii="Times New Roman" w:eastAsia="宋体" w:hAnsi="Times New Roman" w:cs="Times New Roman"/>
      <w:sz w:val="24"/>
      <w:u w:val="single"/>
    </w:rPr>
  </w:style>
  <w:style w:type="character" w:customStyle="1" w:styleId="MB4Char">
    <w:name w:val="MB4 Char"/>
    <w:link w:val="410"/>
    <w:qFormat/>
    <w:rsid w:val="00B55BD9"/>
    <w:rPr>
      <w:rFonts w:ascii="Cambria" w:eastAsia="宋体" w:hAnsi="Cambria" w:cs="Times New Roman"/>
      <w:b/>
      <w:sz w:val="28"/>
      <w:lang w:bidi="ar-SA"/>
    </w:rPr>
  </w:style>
  <w:style w:type="paragraph" w:customStyle="1" w:styleId="410">
    <w:name w:val="标题 41"/>
    <w:basedOn w:val="a0"/>
    <w:next w:val="14"/>
    <w:link w:val="MB4Char"/>
    <w:qFormat/>
    <w:rsid w:val="00B55BD9"/>
    <w:pPr>
      <w:tabs>
        <w:tab w:val="left" w:pos="-709"/>
        <w:tab w:val="left" w:pos="284"/>
      </w:tabs>
      <w:snapToGrid w:val="0"/>
      <w:spacing w:line="300" w:lineRule="auto"/>
      <w:ind w:left="2100" w:hanging="420"/>
      <w:textAlignment w:val="baseline"/>
      <w:outlineLvl w:val="3"/>
    </w:pPr>
    <w:rPr>
      <w:rFonts w:ascii="Cambria" w:hAnsi="Cambria"/>
      <w:b/>
      <w:kern w:val="0"/>
      <w:sz w:val="28"/>
      <w:szCs w:val="20"/>
    </w:rPr>
  </w:style>
  <w:style w:type="character" w:customStyle="1" w:styleId="CharChar12">
    <w:name w:val="Char Char12"/>
    <w:qFormat/>
    <w:rsid w:val="00B55BD9"/>
    <w:rPr>
      <w:rFonts w:ascii="宋体" w:eastAsia="宋体" w:hAnsi="宋体" w:cs="Times New Roman"/>
      <w:b/>
      <w:sz w:val="24"/>
      <w:lang w:val="en-US" w:eastAsia="zh-CN"/>
    </w:rPr>
  </w:style>
  <w:style w:type="character" w:customStyle="1" w:styleId="Chara">
    <w:name w:val="页脚 Char"/>
    <w:link w:val="af8"/>
    <w:qFormat/>
    <w:rsid w:val="00B55BD9"/>
    <w:rPr>
      <w:rFonts w:ascii="Times New Roman" w:eastAsia="宋体" w:hAnsi="Times New Roman" w:cs="Times New Roman"/>
      <w:kern w:val="2"/>
      <w:sz w:val="18"/>
      <w:szCs w:val="18"/>
      <w:lang w:bidi="ar-SA"/>
    </w:rPr>
  </w:style>
  <w:style w:type="character" w:customStyle="1" w:styleId="Charff9">
    <w:name w:val="明显引用 Char"/>
    <w:link w:val="19"/>
    <w:qFormat/>
    <w:rsid w:val="00B55BD9"/>
    <w:rPr>
      <w:rFonts w:ascii="Calibri" w:eastAsia="宋体" w:hAnsi="Calibri" w:cs="Times New Roman"/>
      <w:b/>
      <w:i/>
      <w:sz w:val="24"/>
      <w:lang w:val="en-US" w:eastAsia="en-US"/>
    </w:rPr>
  </w:style>
  <w:style w:type="paragraph" w:customStyle="1" w:styleId="19">
    <w:name w:val="明显引用1"/>
    <w:basedOn w:val="a0"/>
    <w:next w:val="a0"/>
    <w:link w:val="Charff9"/>
    <w:qFormat/>
    <w:rsid w:val="00B55BD9"/>
    <w:pPr>
      <w:pBdr>
        <w:bottom w:val="single" w:sz="4" w:space="4" w:color="4F81BD"/>
      </w:pBdr>
      <w:spacing w:before="200" w:after="280"/>
      <w:ind w:left="936" w:right="936"/>
    </w:pPr>
    <w:rPr>
      <w:rFonts w:ascii="Calibri" w:hAnsi="Calibri"/>
      <w:b/>
      <w:i/>
      <w:kern w:val="0"/>
      <w:sz w:val="24"/>
      <w:szCs w:val="20"/>
      <w:lang w:eastAsia="en-US"/>
    </w:rPr>
  </w:style>
  <w:style w:type="character" w:customStyle="1" w:styleId="Char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Char"/>
    <w:qFormat/>
    <w:rsid w:val="00B55BD9"/>
    <w:rPr>
      <w:rFonts w:ascii="Times New Roman" w:eastAsia="宋体" w:hAnsi="Times New Roman" w:cs="Times New Roman"/>
      <w:kern w:val="2"/>
      <w:sz w:val="28"/>
      <w:lang w:val="en-US" w:eastAsia="zh-CN"/>
    </w:rPr>
  </w:style>
  <w:style w:type="character" w:customStyle="1" w:styleId="1Char">
    <w:name w:val="标题 1 Char"/>
    <w:link w:val="1"/>
    <w:qFormat/>
    <w:rsid w:val="00B55BD9"/>
    <w:rPr>
      <w:rFonts w:ascii="Times New Roman" w:eastAsia="黑体" w:hAnsi="Times New Roman" w:cs="Times New Roman"/>
      <w:b/>
      <w:bCs/>
      <w:kern w:val="44"/>
      <w:sz w:val="32"/>
      <w:szCs w:val="44"/>
      <w:lang w:val="en-US" w:eastAsia="zh-CN" w:bidi="ar-SA"/>
    </w:rPr>
  </w:style>
  <w:style w:type="character" w:customStyle="1" w:styleId="Char25">
    <w:name w:val="明显引用 Char2"/>
    <w:qFormat/>
    <w:rsid w:val="00B55BD9"/>
    <w:rPr>
      <w:rFonts w:ascii="Times New Roman" w:eastAsia="宋体" w:hAnsi="Times New Roman" w:cs="Times New Roman"/>
      <w:b/>
      <w:bCs/>
      <w:i/>
      <w:iCs/>
      <w:color w:val="4F81BD"/>
      <w:kern w:val="2"/>
      <w:sz w:val="21"/>
      <w:szCs w:val="24"/>
    </w:rPr>
  </w:style>
  <w:style w:type="character" w:customStyle="1" w:styleId="3Char">
    <w:name w:val="标题 3 Char"/>
    <w:link w:val="3"/>
    <w:qFormat/>
    <w:rsid w:val="00B55BD9"/>
    <w:rPr>
      <w:rFonts w:ascii="Times New Roman" w:eastAsia="宋体" w:hAnsi="Times New Roman" w:cs="Times New Roman"/>
      <w:b/>
      <w:bCs/>
      <w:kern w:val="2"/>
      <w:sz w:val="32"/>
      <w:szCs w:val="32"/>
      <w:lang w:val="en-US" w:eastAsia="zh-CN" w:bidi="ar-SA"/>
    </w:rPr>
  </w:style>
  <w:style w:type="character" w:customStyle="1" w:styleId="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w:qFormat/>
    <w:rsid w:val="00B55BD9"/>
    <w:rPr>
      <w:rFonts w:ascii="Times New Roman" w:eastAsia="宋体" w:hAnsi="Times New Roman" w:cs="Times New Roman"/>
      <w:kern w:val="2"/>
      <w:sz w:val="28"/>
      <w:lang w:val="en-US" w:eastAsia="zh-CN"/>
    </w:rPr>
  </w:style>
  <w:style w:type="character" w:customStyle="1" w:styleId="CharChar911">
    <w:name w:val="Char Char911"/>
    <w:qFormat/>
    <w:rsid w:val="00B55BD9"/>
    <w:rPr>
      <w:rFonts w:ascii="Arial" w:eastAsia="黑体" w:hAnsi="Arial" w:cs="Times New Roman"/>
      <w:sz w:val="24"/>
      <w:lang w:val="en-US" w:eastAsia="zh-CN"/>
    </w:rPr>
  </w:style>
  <w:style w:type="character" w:customStyle="1" w:styleId="2Char30">
    <w:name w:val="标题2 Char3"/>
    <w:qFormat/>
    <w:rsid w:val="00B55BD9"/>
    <w:rPr>
      <w:rFonts w:ascii="Arial" w:eastAsia="宋体" w:hAnsi="Arial" w:cs="Times New Roman"/>
      <w:b/>
      <w:bCs/>
      <w:snapToGrid w:val="0"/>
      <w:kern w:val="2"/>
      <w:sz w:val="28"/>
      <w:szCs w:val="32"/>
      <w:lang w:val="en-US" w:eastAsia="zh-CN" w:bidi="ar-SA"/>
    </w:rPr>
  </w:style>
  <w:style w:type="character" w:customStyle="1" w:styleId="9Char">
    <w:name w:val="标题 9 Char"/>
    <w:link w:val="9"/>
    <w:qFormat/>
    <w:rsid w:val="00B55BD9"/>
    <w:rPr>
      <w:rFonts w:ascii="Arial" w:eastAsia="黑体" w:hAnsi="Arial" w:cs="Times New Roman"/>
      <w:kern w:val="2"/>
      <w:sz w:val="21"/>
      <w:szCs w:val="21"/>
      <w:lang w:bidi="ar-SA"/>
    </w:rPr>
  </w:style>
  <w:style w:type="character" w:customStyle="1" w:styleId="2Char2Char">
    <w:name w:val="标题 2 Char2 Char"/>
    <w:qFormat/>
    <w:rsid w:val="00B55BD9"/>
    <w:rPr>
      <w:rFonts w:ascii="Arial" w:eastAsia="宋体" w:hAnsi="Arial" w:cs="Times New Roman"/>
      <w:b/>
      <w:bCs/>
      <w:snapToGrid w:val="0"/>
      <w:kern w:val="2"/>
      <w:sz w:val="28"/>
      <w:szCs w:val="32"/>
      <w:lang w:val="en-US" w:eastAsia="zh-CN" w:bidi="ar-SA"/>
    </w:rPr>
  </w:style>
  <w:style w:type="character" w:customStyle="1" w:styleId="Charffa">
    <w:name w:val="表格文字 Char"/>
    <w:link w:val="afffe"/>
    <w:qFormat/>
    <w:rsid w:val="00B55BD9"/>
    <w:rPr>
      <w:rFonts w:ascii="Times New Roman" w:eastAsia="宋体" w:hAnsi="Times New Roman" w:cs="Times New Roman"/>
      <w:sz w:val="24"/>
      <w:szCs w:val="24"/>
      <w:lang w:val="en-US" w:eastAsia="zh-CN" w:bidi="ar-SA"/>
    </w:rPr>
  </w:style>
  <w:style w:type="paragraph" w:customStyle="1" w:styleId="afffe">
    <w:name w:val="表格文字"/>
    <w:basedOn w:val="a0"/>
    <w:link w:val="Charffa"/>
    <w:qFormat/>
    <w:rsid w:val="00B55BD9"/>
    <w:pPr>
      <w:adjustRightInd w:val="0"/>
      <w:snapToGrid w:val="0"/>
      <w:jc w:val="center"/>
    </w:pPr>
    <w:rPr>
      <w:kern w:val="0"/>
      <w:sz w:val="24"/>
    </w:rPr>
  </w:style>
  <w:style w:type="character" w:customStyle="1" w:styleId="emailstyle20">
    <w:name w:val="emailstyle20"/>
    <w:qFormat/>
    <w:rsid w:val="00B55BD9"/>
    <w:rPr>
      <w:rFonts w:ascii="Arial" w:eastAsia="宋体" w:hAnsi="Arial" w:cs="Times New Roman"/>
      <w:color w:val="000000"/>
      <w:sz w:val="20"/>
    </w:rPr>
  </w:style>
  <w:style w:type="character" w:customStyle="1" w:styleId="1a">
    <w:name w:val="书籍标题1"/>
    <w:qFormat/>
    <w:rsid w:val="00B55BD9"/>
    <w:rPr>
      <w:rFonts w:ascii="Cambria" w:eastAsia="宋体" w:hAnsi="Cambria" w:cs="Times New Roman"/>
      <w:b/>
      <w:i/>
      <w:sz w:val="24"/>
    </w:rPr>
  </w:style>
  <w:style w:type="character" w:customStyle="1" w:styleId="Chare">
    <w:name w:val="脚注文本 Char"/>
    <w:link w:val="aff"/>
    <w:qFormat/>
    <w:rsid w:val="00B55BD9"/>
    <w:rPr>
      <w:rFonts w:ascii="Times New Roman" w:eastAsia="宋体" w:hAnsi="Times New Roman" w:cs="Times New Roman"/>
      <w:kern w:val="2"/>
      <w:sz w:val="18"/>
      <w:lang w:bidi="ar-SA"/>
    </w:rPr>
  </w:style>
  <w:style w:type="character" w:customStyle="1" w:styleId="CharCharCharChar1">
    <w:name w:val="纯文本 Char Char Char Char1"/>
    <w:qFormat/>
    <w:rsid w:val="00B55BD9"/>
    <w:rPr>
      <w:rFonts w:ascii="宋体" w:eastAsia="宋体" w:hAnsi="Plotter" w:cs="Times New Roman"/>
      <w:kern w:val="2"/>
      <w:sz w:val="21"/>
      <w:lang w:val="en-US" w:eastAsia="zh-CN" w:bidi="ar-SA"/>
    </w:rPr>
  </w:style>
  <w:style w:type="character" w:customStyle="1" w:styleId="CharChar2111">
    <w:name w:val="Char Char2111"/>
    <w:qFormat/>
    <w:rsid w:val="00B55BD9"/>
    <w:rPr>
      <w:rFonts w:ascii="Times New Roman" w:eastAsia="宋体" w:hAnsi="Times New Roman" w:cs="Times New Roman"/>
      <w:kern w:val="2"/>
      <w:sz w:val="18"/>
      <w:lang w:val="en-US" w:eastAsia="zh-CN" w:bidi="ar-SA"/>
    </w:rPr>
  </w:style>
  <w:style w:type="character" w:customStyle="1" w:styleId="Charffb">
    <w:name w:val="Char"/>
    <w:qFormat/>
    <w:rsid w:val="00B55BD9"/>
    <w:rPr>
      <w:rFonts w:ascii="Arial" w:eastAsia="黑体" w:hAnsi="Arial" w:cs="Times New Roman"/>
      <w:b/>
      <w:sz w:val="32"/>
      <w:lang w:val="en-US" w:eastAsia="zh-CN"/>
    </w:rPr>
  </w:style>
  <w:style w:type="character" w:customStyle="1" w:styleId="Char7">
    <w:name w:val="日期 Char"/>
    <w:link w:val="af5"/>
    <w:qFormat/>
    <w:rsid w:val="00B55BD9"/>
    <w:rPr>
      <w:rFonts w:ascii="Times New Roman" w:eastAsia="宋体" w:hAnsi="Times New Roman" w:cs="Times New Roman"/>
      <w:kern w:val="2"/>
      <w:sz w:val="24"/>
      <w:lang w:bidi="ar-SA"/>
    </w:rPr>
  </w:style>
  <w:style w:type="character" w:customStyle="1" w:styleId="Charffc">
    <w:name w:val="正文文本 Char"/>
    <w:link w:val="1b"/>
    <w:qFormat/>
    <w:rsid w:val="00B55BD9"/>
    <w:rPr>
      <w:rFonts w:ascii="Times New Roman" w:eastAsia="宋体" w:hAnsi="Times New Roman" w:cs="Times New Roman"/>
      <w:sz w:val="21"/>
      <w:lang w:val="en-US" w:eastAsia="zh-CN" w:bidi="ar-SA"/>
    </w:rPr>
  </w:style>
  <w:style w:type="paragraph" w:customStyle="1" w:styleId="1b">
    <w:name w:val="正文文本1"/>
    <w:basedOn w:val="a0"/>
    <w:link w:val="Charffc"/>
    <w:qFormat/>
    <w:rsid w:val="00B55BD9"/>
    <w:pPr>
      <w:widowControl/>
      <w:spacing w:after="120"/>
      <w:jc w:val="left"/>
    </w:pPr>
    <w:rPr>
      <w:kern w:val="0"/>
      <w:szCs w:val="20"/>
    </w:rPr>
  </w:style>
  <w:style w:type="character" w:customStyle="1" w:styleId="CharChar2311">
    <w:name w:val="Char Char2311"/>
    <w:qFormat/>
    <w:rsid w:val="00B55BD9"/>
    <w:rPr>
      <w:rFonts w:ascii="Times New Roman" w:eastAsia="宋体" w:hAnsi="Times New Roman" w:cs="Times New Roman"/>
      <w:b/>
      <w:bCs/>
      <w:kern w:val="44"/>
      <w:sz w:val="32"/>
      <w:szCs w:val="44"/>
      <w:lang w:val="en-US" w:eastAsia="zh-CN" w:bidi="ar-SA"/>
    </w:rPr>
  </w:style>
  <w:style w:type="character" w:customStyle="1" w:styleId="2Char1">
    <w:name w:val="正文文本 2 Char"/>
    <w:link w:val="25"/>
    <w:qFormat/>
    <w:rsid w:val="00B55BD9"/>
    <w:rPr>
      <w:rFonts w:ascii="Times New Roman" w:eastAsia="宋体" w:hAnsi="Times New Roman" w:cs="Times New Roman"/>
      <w:kern w:val="2"/>
      <w:sz w:val="21"/>
      <w:lang w:val="en-US" w:eastAsia="zh-CN" w:bidi="ar-SA"/>
    </w:rPr>
  </w:style>
  <w:style w:type="character" w:customStyle="1" w:styleId="1Char1">
    <w:name w:val="正文（首行缩进两字）1 Char1"/>
    <w:qFormat/>
    <w:rsid w:val="00B55BD9"/>
    <w:rPr>
      <w:rFonts w:ascii="Times New Roman" w:eastAsia="宋体" w:hAnsi="Times New Roman" w:cs="Times New Roman"/>
      <w:kern w:val="2"/>
      <w:sz w:val="21"/>
      <w:szCs w:val="24"/>
      <w:lang w:val="en-US" w:eastAsia="zh-CN" w:bidi="ar-SA"/>
    </w:rPr>
  </w:style>
  <w:style w:type="character" w:customStyle="1" w:styleId="CharChar21">
    <w:name w:val="Char Char21"/>
    <w:qFormat/>
    <w:rsid w:val="00B55BD9"/>
    <w:rPr>
      <w:rFonts w:ascii="Arial" w:eastAsia="黑体" w:hAnsi="Arial" w:cs="Times New Roman"/>
      <w:b/>
      <w:bCs/>
      <w:sz w:val="32"/>
      <w:szCs w:val="32"/>
    </w:rPr>
  </w:style>
  <w:style w:type="character" w:customStyle="1" w:styleId="2Char2">
    <w:name w:val="正文首行缩进 2 Char"/>
    <w:link w:val="28"/>
    <w:qFormat/>
    <w:rsid w:val="00B55BD9"/>
    <w:rPr>
      <w:rFonts w:ascii="Times New Roman" w:eastAsia="宋体" w:hAnsi="Times New Roman" w:cs="Times New Roman"/>
      <w:kern w:val="2"/>
      <w:sz w:val="21"/>
    </w:rPr>
  </w:style>
  <w:style w:type="character" w:customStyle="1" w:styleId="CommentTextChar1">
    <w:name w:val="Comment Text Char1"/>
    <w:qFormat/>
    <w:rsid w:val="00B55BD9"/>
    <w:rPr>
      <w:rFonts w:ascii="Times New Roman" w:eastAsia="宋体" w:hAnsi="Times New Roman" w:cs="Times New Roman"/>
      <w:sz w:val="24"/>
      <w:lang w:bidi="ar-SA"/>
    </w:rPr>
  </w:style>
  <w:style w:type="character" w:customStyle="1" w:styleId="Charffd">
    <w:name w:val="表内容 Char"/>
    <w:link w:val="affff"/>
    <w:qFormat/>
    <w:rsid w:val="00B55BD9"/>
    <w:rPr>
      <w:rFonts w:eastAsia="Times New Roman"/>
      <w:sz w:val="21"/>
      <w:lang w:val="en-US" w:eastAsia="zh-CN" w:bidi="ar-SA"/>
    </w:rPr>
  </w:style>
  <w:style w:type="paragraph" w:customStyle="1" w:styleId="affff">
    <w:name w:val="表内容"/>
    <w:link w:val="Charffd"/>
    <w:qFormat/>
    <w:rsid w:val="00B55BD9"/>
    <w:pPr>
      <w:widowControl w:val="0"/>
      <w:adjustRightInd w:val="0"/>
      <w:snapToGrid w:val="0"/>
      <w:spacing w:line="360" w:lineRule="exact"/>
      <w:ind w:leftChars="-50" w:left="-120" w:rightChars="-56" w:right="-134"/>
      <w:jc w:val="center"/>
      <w:textAlignment w:val="baseline"/>
    </w:pPr>
    <w:rPr>
      <w:rFonts w:eastAsia="Times New Roman"/>
      <w:sz w:val="21"/>
    </w:rPr>
  </w:style>
  <w:style w:type="character" w:customStyle="1" w:styleId="FooterChar">
    <w:name w:val="Footer Char"/>
    <w:qFormat/>
    <w:rsid w:val="00B55BD9"/>
    <w:rPr>
      <w:rFonts w:ascii="Times New Roman" w:eastAsia="宋体" w:hAnsi="Times New Roman" w:cs="Times New Roman"/>
      <w:sz w:val="18"/>
      <w:szCs w:val="18"/>
    </w:rPr>
  </w:style>
  <w:style w:type="character" w:customStyle="1" w:styleId="Charffe">
    <w:name w:val="图表说明 Char"/>
    <w:qFormat/>
    <w:rsid w:val="00B55BD9"/>
    <w:rPr>
      <w:rFonts w:ascii="宋体" w:eastAsia="宋体" w:hAnsi="Courier New" w:cs="Times New Roman"/>
      <w:kern w:val="2"/>
      <w:sz w:val="28"/>
      <w:lang w:val="en-US" w:eastAsia="zh-CN" w:bidi="ar-SA"/>
    </w:rPr>
  </w:style>
  <w:style w:type="character" w:customStyle="1" w:styleId="Charfff">
    <w:name w:val="表后文 Char"/>
    <w:qFormat/>
    <w:rsid w:val="00B55BD9"/>
    <w:rPr>
      <w:rFonts w:ascii="Times New Roman" w:eastAsia="宋体" w:hAnsi="Times New Roman" w:cs="Times New Roman"/>
      <w:kern w:val="2"/>
      <w:sz w:val="28"/>
      <w:szCs w:val="28"/>
      <w:lang w:val="en-US" w:eastAsia="zh-CN" w:bidi="ar-SA"/>
    </w:rPr>
  </w:style>
  <w:style w:type="character" w:customStyle="1" w:styleId="4CharChar">
    <w:name w:val="标题4 Char Char"/>
    <w:link w:val="47"/>
    <w:qFormat/>
    <w:rsid w:val="00B55BD9"/>
    <w:rPr>
      <w:rFonts w:ascii="Arial" w:eastAsia="宋体" w:hAnsi="Arial" w:cs="Times New Roman"/>
      <w:b/>
      <w:bCs/>
      <w:sz w:val="24"/>
      <w:szCs w:val="32"/>
      <w:lang w:bidi="ar-SA"/>
    </w:rPr>
  </w:style>
  <w:style w:type="paragraph" w:customStyle="1" w:styleId="47">
    <w:name w:val="标题4"/>
    <w:basedOn w:val="2"/>
    <w:next w:val="41"/>
    <w:link w:val="4CharChar"/>
    <w:qFormat/>
    <w:rsid w:val="00B55BD9"/>
    <w:rPr>
      <w:rFonts w:eastAsia="宋体"/>
      <w:kern w:val="0"/>
      <w:sz w:val="24"/>
    </w:rPr>
  </w:style>
  <w:style w:type="character" w:customStyle="1" w:styleId="BlockquoteChar2">
    <w:name w:val="Blockquote Char2"/>
    <w:link w:val="Blockquote"/>
    <w:qFormat/>
    <w:rsid w:val="00B55BD9"/>
    <w:rPr>
      <w:rFonts w:ascii="Times New Roman" w:eastAsia="宋体" w:hAnsi="Times New Roman" w:cs="Times New Roman"/>
      <w:sz w:val="24"/>
      <w:lang w:val="en-US" w:eastAsia="zh-CN" w:bidi="ar-SA"/>
    </w:rPr>
  </w:style>
  <w:style w:type="paragraph" w:customStyle="1" w:styleId="Blockquote">
    <w:name w:val="Blockquote"/>
    <w:basedOn w:val="a0"/>
    <w:link w:val="BlockquoteChar2"/>
    <w:qFormat/>
    <w:rsid w:val="00B55BD9"/>
    <w:pPr>
      <w:autoSpaceDE w:val="0"/>
      <w:autoSpaceDN w:val="0"/>
      <w:adjustRightInd w:val="0"/>
      <w:spacing w:before="100" w:after="100"/>
      <w:ind w:left="360" w:right="360"/>
      <w:jc w:val="left"/>
    </w:pPr>
    <w:rPr>
      <w:kern w:val="0"/>
      <w:sz w:val="24"/>
      <w:szCs w:val="20"/>
    </w:rPr>
  </w:style>
  <w:style w:type="character" w:customStyle="1" w:styleId="CharCharChar1">
    <w:name w:val="纯文本 Char Char Char1"/>
    <w:qFormat/>
    <w:rsid w:val="00B55BD9"/>
    <w:rPr>
      <w:rFonts w:ascii="宋体" w:eastAsia="宋体" w:hAnsi="Plotter" w:cs="Times New Roman"/>
      <w:kern w:val="2"/>
      <w:sz w:val="21"/>
      <w:lang w:val="en-US" w:eastAsia="zh-CN" w:bidi="ar-SA"/>
    </w:rPr>
  </w:style>
  <w:style w:type="character" w:customStyle="1" w:styleId="Char1d">
    <w:name w:val="正文缩进 Char1"/>
    <w:qFormat/>
    <w:rsid w:val="00B55BD9"/>
    <w:rPr>
      <w:rFonts w:ascii="宋体" w:eastAsia="宋体" w:hAnsi="Times New Roman" w:cs="Times New Roman"/>
      <w:kern w:val="2"/>
      <w:sz w:val="28"/>
      <w:szCs w:val="24"/>
      <w:lang w:val="en-US" w:eastAsia="zh-CN" w:bidi="ar-SA"/>
    </w:rPr>
  </w:style>
  <w:style w:type="character" w:customStyle="1" w:styleId="CharChar7">
    <w:name w:val="Char Char7"/>
    <w:qFormat/>
    <w:rsid w:val="00B55BD9"/>
    <w:rPr>
      <w:rFonts w:ascii="Times New Roman" w:eastAsia="宋体" w:hAnsi="Times New Roman" w:cs="Times New Roman"/>
      <w:sz w:val="24"/>
      <w:lang w:val="en-US" w:eastAsia="zh-CN"/>
    </w:rPr>
  </w:style>
  <w:style w:type="character" w:customStyle="1" w:styleId="Heading5Char">
    <w:name w:val="Heading 5 Char"/>
    <w:qFormat/>
    <w:rsid w:val="00B55BD9"/>
    <w:rPr>
      <w:rFonts w:ascii="Times New Roman" w:eastAsia="宋体" w:hAnsi="Times New Roman" w:cs="Times New Roman"/>
      <w:b/>
      <w:bCs/>
      <w:kern w:val="2"/>
      <w:sz w:val="28"/>
      <w:szCs w:val="28"/>
      <w:lang w:val="en-US" w:eastAsia="zh-CN" w:bidi="ar-SA"/>
    </w:rPr>
  </w:style>
  <w:style w:type="character" w:customStyle="1" w:styleId="6Char">
    <w:name w:val="标题 6 Char"/>
    <w:qFormat/>
    <w:rsid w:val="00B55BD9"/>
    <w:rPr>
      <w:rFonts w:ascii="宋体" w:eastAsia="宋体" w:hAnsi="Arial" w:cs="Times New Roman"/>
      <w:b/>
      <w:bCs/>
      <w:snapToGrid w:val="0"/>
      <w:sz w:val="28"/>
      <w:szCs w:val="28"/>
      <w:lang w:val="en-US" w:eastAsia="zh-CN" w:bidi="ar-SA"/>
    </w:rPr>
  </w:style>
  <w:style w:type="character" w:customStyle="1" w:styleId="CharCharCharCharCharChar">
    <w:name w:val="纯文本 Char Char Char Char Char Char"/>
    <w:qFormat/>
    <w:rsid w:val="00B55BD9"/>
    <w:rPr>
      <w:rFonts w:ascii="宋体" w:eastAsia="宋体" w:hAnsi="Plotter" w:cs="Times New Roman"/>
      <w:kern w:val="2"/>
      <w:sz w:val="21"/>
      <w:lang w:val="en-US" w:eastAsia="zh-CN" w:bidi="ar-SA"/>
    </w:rPr>
  </w:style>
  <w:style w:type="character" w:customStyle="1" w:styleId="CharCharChar">
    <w:name w:val="正文（首行缩进两字） Char Char Char"/>
    <w:qFormat/>
    <w:rsid w:val="00B55BD9"/>
    <w:rPr>
      <w:rFonts w:ascii="Times New Roman" w:eastAsia="宋体" w:hAnsi="Times New Roman" w:cs="Times New Roman"/>
      <w:kern w:val="2"/>
      <w:sz w:val="28"/>
      <w:lang w:val="en-US" w:eastAsia="zh-CN"/>
    </w:rPr>
  </w:style>
  <w:style w:type="character" w:customStyle="1" w:styleId="HeaderChar">
    <w:name w:val="Header Char"/>
    <w:qFormat/>
    <w:rsid w:val="00B55BD9"/>
    <w:rPr>
      <w:rFonts w:ascii="Times New Roman" w:eastAsia="仿宋_GB2312" w:hAnsi="Times New Roman" w:cs="Times New Roman"/>
      <w:sz w:val="18"/>
      <w:szCs w:val="18"/>
    </w:rPr>
  </w:style>
  <w:style w:type="character" w:customStyle="1" w:styleId="Heading3Char1">
    <w:name w:val="Heading 3 Char1"/>
    <w:qFormat/>
    <w:rsid w:val="00B55BD9"/>
    <w:rPr>
      <w:rFonts w:ascii="Times New Roman" w:eastAsia="宋体" w:hAnsi="Times New Roman" w:cs="Times New Roman"/>
      <w:b/>
      <w:bCs/>
      <w:kern w:val="2"/>
      <w:sz w:val="24"/>
      <w:szCs w:val="32"/>
      <w:lang w:val="en-US" w:eastAsia="zh-CN" w:bidi="ar-SA"/>
    </w:rPr>
  </w:style>
  <w:style w:type="paragraph" w:customStyle="1" w:styleId="reader-word-layer">
    <w:name w:val="reader-word-layer"/>
    <w:basedOn w:val="a0"/>
    <w:qFormat/>
    <w:rsid w:val="00B55BD9"/>
    <w:pPr>
      <w:widowControl/>
      <w:spacing w:before="100" w:beforeAutospacing="1" w:after="100" w:afterAutospacing="1"/>
      <w:jc w:val="left"/>
    </w:pPr>
    <w:rPr>
      <w:rFonts w:ascii="宋体" w:hAnsi="宋体" w:cs="宋体"/>
      <w:kern w:val="0"/>
      <w:sz w:val="24"/>
    </w:rPr>
  </w:style>
  <w:style w:type="paragraph" w:customStyle="1" w:styleId="HeadingsFont">
    <w:name w:val="Headings Font"/>
    <w:basedOn w:val="a0"/>
    <w:next w:val="af0"/>
    <w:qFormat/>
    <w:rsid w:val="00B55BD9"/>
    <w:pPr>
      <w:keepNext/>
      <w:spacing w:line="280" w:lineRule="atLeast"/>
      <w:jc w:val="left"/>
    </w:pPr>
    <w:rPr>
      <w:rFonts w:ascii="Arial" w:hAnsi="Arial"/>
      <w:kern w:val="0"/>
      <w:sz w:val="22"/>
      <w:szCs w:val="20"/>
      <w:lang w:val="en-GB"/>
    </w:rPr>
  </w:style>
  <w:style w:type="paragraph" w:customStyle="1" w:styleId="NEW">
    <w:name w:val="正文NEW"/>
    <w:basedOn w:val="37"/>
    <w:qFormat/>
    <w:rsid w:val="00B55BD9"/>
    <w:pPr>
      <w:spacing w:before="60" w:after="60" w:line="400" w:lineRule="exact"/>
      <w:ind w:leftChars="857" w:left="1800" w:firstLine="539"/>
    </w:pPr>
    <w:rPr>
      <w:rFonts w:ascii="黑体" w:eastAsia="黑体"/>
    </w:rPr>
  </w:style>
  <w:style w:type="paragraph" w:customStyle="1" w:styleId="face">
    <w:name w:val="face"/>
    <w:basedOn w:val="a0"/>
    <w:qFormat/>
    <w:rsid w:val="00B55BD9"/>
    <w:pPr>
      <w:widowControl/>
      <w:overflowPunct w:val="0"/>
      <w:autoSpaceDE w:val="0"/>
      <w:autoSpaceDN w:val="0"/>
      <w:adjustRightInd w:val="0"/>
      <w:spacing w:before="60" w:after="60" w:line="240" w:lineRule="atLeast"/>
      <w:ind w:firstLine="567"/>
      <w:textAlignment w:val="baseline"/>
    </w:pPr>
    <w:rPr>
      <w:rFonts w:ascii="仿宋体" w:eastAsia="仿宋体"/>
      <w:kern w:val="0"/>
      <w:sz w:val="24"/>
      <w:szCs w:val="20"/>
    </w:rPr>
  </w:style>
  <w:style w:type="paragraph" w:customStyle="1" w:styleId="Header">
    <w:name w:val="Header"/>
    <w:basedOn w:val="Default"/>
    <w:next w:val="Default"/>
    <w:qFormat/>
    <w:rsid w:val="00B55BD9"/>
    <w:pPr>
      <w:spacing w:after="120"/>
    </w:pPr>
    <w:rPr>
      <w:rFonts w:ascii="Arial Unicode MS" w:hAnsi="Arial Unicode MS"/>
      <w:color w:val="auto"/>
      <w:szCs w:val="20"/>
    </w:rPr>
  </w:style>
  <w:style w:type="paragraph" w:customStyle="1" w:styleId="Default">
    <w:name w:val="Default"/>
    <w:link w:val="DefaultCharChar"/>
    <w:qFormat/>
    <w:rsid w:val="00B55BD9"/>
    <w:pPr>
      <w:widowControl w:val="0"/>
      <w:autoSpaceDE w:val="0"/>
      <w:autoSpaceDN w:val="0"/>
      <w:adjustRightInd w:val="0"/>
    </w:pPr>
    <w:rPr>
      <w:color w:val="000000"/>
      <w:sz w:val="24"/>
      <w:szCs w:val="24"/>
    </w:rPr>
  </w:style>
  <w:style w:type="paragraph" w:customStyle="1" w:styleId="1c">
    <w:name w:val="表标题1"/>
    <w:basedOn w:val="a0"/>
    <w:qFormat/>
    <w:rsid w:val="00B55BD9"/>
    <w:pPr>
      <w:spacing w:line="360" w:lineRule="auto"/>
      <w:ind w:right="-5" w:firstLineChars="245" w:firstLine="588"/>
      <w:jc w:val="center"/>
    </w:pPr>
    <w:rPr>
      <w:rFonts w:ascii="宋体" w:hAnsi="宋体"/>
      <w:bCs/>
      <w:sz w:val="24"/>
    </w:rPr>
  </w:style>
  <w:style w:type="paragraph" w:customStyle="1" w:styleId="1q">
    <w:name w:val="标题1q"/>
    <w:basedOn w:val="1"/>
    <w:qFormat/>
    <w:rsid w:val="00B55BD9"/>
    <w:pPr>
      <w:widowControl/>
      <w:tabs>
        <w:tab w:val="left" w:pos="2322"/>
      </w:tabs>
      <w:spacing w:line="240" w:lineRule="auto"/>
      <w:ind w:left="431" w:firstLineChars="200" w:firstLine="200"/>
      <w:jc w:val="center"/>
    </w:pPr>
    <w:rPr>
      <w:rFonts w:ascii="宋体" w:eastAsia="宋体" w:hAnsi="宋体" w:cs="宋体"/>
      <w:szCs w:val="32"/>
    </w:rPr>
  </w:style>
  <w:style w:type="paragraph" w:customStyle="1" w:styleId="affff0">
    <w:name w:val="发布部门"/>
    <w:next w:val="a0"/>
    <w:qFormat/>
    <w:rsid w:val="00B55BD9"/>
    <w:pPr>
      <w:framePr w:w="7433" w:h="585" w:hRule="exact" w:hSpace="180" w:vSpace="180" w:wrap="around" w:hAnchor="margin" w:xAlign="center" w:y="14401" w:anchorLock="1"/>
      <w:jc w:val="center"/>
    </w:pPr>
    <w:rPr>
      <w:rFonts w:ascii="宋体"/>
      <w:b/>
      <w:spacing w:val="20"/>
      <w:w w:val="135"/>
      <w:sz w:val="36"/>
    </w:rPr>
  </w:style>
  <w:style w:type="paragraph" w:customStyle="1" w:styleId="affff1">
    <w:name w:val="签署内容"/>
    <w:basedOn w:val="a0"/>
    <w:qFormat/>
    <w:rsid w:val="00B55BD9"/>
    <w:pPr>
      <w:keepNext/>
      <w:spacing w:line="300" w:lineRule="auto"/>
      <w:ind w:firstLineChars="250" w:firstLine="800"/>
    </w:pPr>
    <w:rPr>
      <w:sz w:val="32"/>
      <w:szCs w:val="32"/>
    </w:rPr>
  </w:style>
  <w:style w:type="paragraph" w:customStyle="1" w:styleId="SuepSubHead">
    <w:name w:val="SuepSubHead"/>
    <w:basedOn w:val="a0"/>
    <w:qFormat/>
    <w:rsid w:val="00B55BD9"/>
    <w:pPr>
      <w:widowControl/>
      <w:tabs>
        <w:tab w:val="left" w:pos="1260"/>
      </w:tabs>
      <w:ind w:left="1260" w:hanging="420"/>
      <w:jc w:val="left"/>
    </w:pPr>
    <w:rPr>
      <w:b/>
      <w:kern w:val="0"/>
      <w:sz w:val="22"/>
      <w:szCs w:val="20"/>
    </w:rPr>
  </w:style>
  <w:style w:type="paragraph" w:customStyle="1" w:styleId="CM57">
    <w:name w:val="CM57"/>
    <w:basedOn w:val="Default"/>
    <w:next w:val="Default"/>
    <w:qFormat/>
    <w:rsid w:val="00B55BD9"/>
    <w:rPr>
      <w:color w:val="auto"/>
    </w:rPr>
  </w:style>
  <w:style w:type="paragraph" w:customStyle="1" w:styleId="cucd-2">
    <w:name w:val="cucd-2"/>
    <w:next w:val="cucd-3"/>
    <w:qFormat/>
    <w:rsid w:val="00B55BD9"/>
    <w:pPr>
      <w:tabs>
        <w:tab w:val="left" w:pos="1258"/>
        <w:tab w:val="left" w:pos="3447"/>
      </w:tabs>
      <w:spacing w:line="360" w:lineRule="auto"/>
      <w:ind w:left="1258" w:hanging="420"/>
      <w:outlineLvl w:val="1"/>
    </w:pPr>
    <w:rPr>
      <w:rFonts w:eastAsia="黑体"/>
      <w:b/>
      <w:kern w:val="2"/>
      <w:sz w:val="30"/>
    </w:rPr>
  </w:style>
  <w:style w:type="paragraph" w:customStyle="1" w:styleId="cucd-3">
    <w:name w:val="cucd-3"/>
    <w:next w:val="cucd-4"/>
    <w:qFormat/>
    <w:rsid w:val="00B55BD9"/>
    <w:pPr>
      <w:tabs>
        <w:tab w:val="left" w:pos="1678"/>
        <w:tab w:val="left" w:pos="3589"/>
      </w:tabs>
      <w:spacing w:line="360" w:lineRule="auto"/>
      <w:ind w:left="1678" w:hanging="420"/>
      <w:outlineLvl w:val="2"/>
    </w:pPr>
    <w:rPr>
      <w:b/>
      <w:kern w:val="2"/>
      <w:sz w:val="28"/>
    </w:rPr>
  </w:style>
  <w:style w:type="paragraph" w:customStyle="1" w:styleId="cucd-4">
    <w:name w:val="cucd-4"/>
    <w:next w:val="cucd-0"/>
    <w:qFormat/>
    <w:rsid w:val="00B55BD9"/>
    <w:pPr>
      <w:tabs>
        <w:tab w:val="left" w:pos="2098"/>
        <w:tab w:val="left" w:pos="3731"/>
      </w:tabs>
      <w:spacing w:line="360" w:lineRule="auto"/>
      <w:ind w:left="2098" w:hanging="420"/>
      <w:outlineLvl w:val="3"/>
    </w:pPr>
    <w:rPr>
      <w:b/>
      <w:kern w:val="2"/>
      <w:sz w:val="24"/>
    </w:rPr>
  </w:style>
  <w:style w:type="paragraph" w:customStyle="1" w:styleId="cucd-0">
    <w:name w:val="cucd-0"/>
    <w:qFormat/>
    <w:rsid w:val="00B55BD9"/>
    <w:pPr>
      <w:spacing w:line="360" w:lineRule="auto"/>
      <w:ind w:firstLineChars="200" w:firstLine="480"/>
    </w:pPr>
    <w:rPr>
      <w:kern w:val="2"/>
      <w:sz w:val="24"/>
    </w:rPr>
  </w:style>
  <w:style w:type="paragraph" w:customStyle="1" w:styleId="affff2">
    <w:name w:val="标题二"/>
    <w:basedOn w:val="a0"/>
    <w:qFormat/>
    <w:rsid w:val="00B55BD9"/>
    <w:pPr>
      <w:spacing w:beforeLines="50" w:afterLines="50"/>
      <w:jc w:val="center"/>
      <w:outlineLvl w:val="1"/>
    </w:pPr>
    <w:rPr>
      <w:rFonts w:ascii="宋体" w:hAnsi="宋体"/>
      <w:b/>
      <w:sz w:val="30"/>
      <w:szCs w:val="30"/>
    </w:rPr>
  </w:style>
  <w:style w:type="paragraph" w:customStyle="1" w:styleId="1d">
    <w:name w:val="无间隔1"/>
    <w:qFormat/>
    <w:rsid w:val="00B55BD9"/>
    <w:pPr>
      <w:widowControl w:val="0"/>
      <w:jc w:val="both"/>
    </w:pPr>
    <w:rPr>
      <w:kern w:val="2"/>
      <w:sz w:val="21"/>
      <w:szCs w:val="24"/>
    </w:rPr>
  </w:style>
  <w:style w:type="paragraph" w:customStyle="1" w:styleId="affff3">
    <w:name w:val="标题四"/>
    <w:basedOn w:val="a0"/>
    <w:next w:val="affff4"/>
    <w:qFormat/>
    <w:rsid w:val="00B55BD9"/>
    <w:pPr>
      <w:widowControl/>
      <w:spacing w:before="100" w:beforeAutospacing="1" w:after="100" w:afterAutospacing="1"/>
      <w:ind w:firstLineChars="200" w:firstLine="200"/>
      <w:outlineLvl w:val="3"/>
    </w:pPr>
    <w:rPr>
      <w:rFonts w:ascii="宋体" w:eastAsia="黑体" w:hAnsi="宋体" w:cs="宋体"/>
      <w:sz w:val="24"/>
    </w:rPr>
  </w:style>
  <w:style w:type="paragraph" w:customStyle="1" w:styleId="affff4">
    <w:name w:val="正文样式一"/>
    <w:basedOn w:val="a0"/>
    <w:qFormat/>
    <w:rsid w:val="00B55BD9"/>
    <w:pPr>
      <w:widowControl/>
      <w:ind w:firstLineChars="200" w:firstLine="200"/>
    </w:pPr>
    <w:rPr>
      <w:rFonts w:ascii="宋体" w:hAnsi="宋体" w:cs="宋体"/>
      <w:sz w:val="24"/>
      <w:szCs w:val="28"/>
    </w:rPr>
  </w:style>
  <w:style w:type="paragraph" w:customStyle="1" w:styleId="1e">
    <w:name w:val="表头1"/>
    <w:qFormat/>
    <w:rsid w:val="00B55BD9"/>
    <w:pPr>
      <w:tabs>
        <w:tab w:val="left" w:pos="284"/>
        <w:tab w:val="center" w:pos="4253"/>
        <w:tab w:val="left" w:pos="7938"/>
      </w:tabs>
      <w:spacing w:before="240" w:after="240"/>
    </w:pPr>
    <w:rPr>
      <w:rFonts w:ascii="黑体" w:eastAsia="黑体" w:cs="黑体"/>
      <w:sz w:val="24"/>
      <w:szCs w:val="24"/>
    </w:rPr>
  </w:style>
  <w:style w:type="paragraph" w:customStyle="1" w:styleId="affff5">
    <w:name w:val="二级条标题"/>
    <w:basedOn w:val="affff6"/>
    <w:next w:val="affff7"/>
    <w:qFormat/>
    <w:rsid w:val="00B55BD9"/>
    <w:pPr>
      <w:outlineLvl w:val="3"/>
    </w:pPr>
  </w:style>
  <w:style w:type="paragraph" w:customStyle="1" w:styleId="affff6">
    <w:name w:val="一级条标题"/>
    <w:basedOn w:val="affff8"/>
    <w:next w:val="affff7"/>
    <w:qFormat/>
    <w:rsid w:val="00B55BD9"/>
    <w:pPr>
      <w:spacing w:beforeLines="0" w:afterLines="0"/>
      <w:ind w:left="0" w:firstLine="0"/>
      <w:outlineLvl w:val="2"/>
    </w:pPr>
    <w:rPr>
      <w:rFonts w:ascii="Times New Roman" w:eastAsia="宋体"/>
    </w:rPr>
  </w:style>
  <w:style w:type="paragraph" w:customStyle="1" w:styleId="affff8">
    <w:name w:val="章标题"/>
    <w:next w:val="affff7"/>
    <w:qFormat/>
    <w:rsid w:val="00B55BD9"/>
    <w:pPr>
      <w:tabs>
        <w:tab w:val="left" w:pos="842"/>
      </w:tabs>
      <w:spacing w:beforeLines="50" w:afterLines="50"/>
      <w:ind w:left="842" w:hanging="420"/>
      <w:jc w:val="both"/>
      <w:outlineLvl w:val="1"/>
    </w:pPr>
    <w:rPr>
      <w:rFonts w:ascii="黑体" w:eastAsia="黑体"/>
      <w:sz w:val="21"/>
    </w:rPr>
  </w:style>
  <w:style w:type="paragraph" w:customStyle="1" w:styleId="affff7">
    <w:name w:val="段"/>
    <w:qFormat/>
    <w:rsid w:val="00B55BD9"/>
    <w:pPr>
      <w:autoSpaceDE w:val="0"/>
      <w:autoSpaceDN w:val="0"/>
      <w:ind w:firstLineChars="200" w:firstLine="200"/>
      <w:jc w:val="both"/>
    </w:pPr>
    <w:rPr>
      <w:rFonts w:ascii="宋体"/>
      <w:sz w:val="21"/>
    </w:rPr>
  </w:style>
  <w:style w:type="paragraph" w:customStyle="1" w:styleId="2a">
    <w:name w:val="正文文字（首行缩进2字）"/>
    <w:basedOn w:val="a0"/>
    <w:qFormat/>
    <w:rsid w:val="00B55BD9"/>
    <w:pPr>
      <w:spacing w:line="360" w:lineRule="auto"/>
      <w:ind w:firstLineChars="200" w:firstLine="200"/>
    </w:pPr>
    <w:rPr>
      <w:rFonts w:ascii="Arial" w:hAnsi="Arial"/>
      <w:position w:val="-30"/>
      <w:sz w:val="28"/>
    </w:rPr>
  </w:style>
  <w:style w:type="paragraph" w:customStyle="1" w:styleId="WW-">
    <w:name w:val="WW-普通文字"/>
    <w:basedOn w:val="a0"/>
    <w:qFormat/>
    <w:rsid w:val="00B55BD9"/>
    <w:pPr>
      <w:suppressAutoHyphens/>
    </w:pPr>
    <w:rPr>
      <w:rFonts w:ascii="宋体" w:hAnsi="宋体"/>
      <w:kern w:val="1"/>
      <w:szCs w:val="20"/>
    </w:rPr>
  </w:style>
  <w:style w:type="paragraph" w:customStyle="1" w:styleId="affff9">
    <w:name w:val="标准书眉一"/>
    <w:qFormat/>
    <w:rsid w:val="00B55BD9"/>
    <w:pPr>
      <w:jc w:val="both"/>
    </w:pPr>
  </w:style>
  <w:style w:type="paragraph" w:customStyle="1" w:styleId="affffa">
    <w:name w:val="二级无标题条"/>
    <w:basedOn w:val="a0"/>
    <w:qFormat/>
    <w:rsid w:val="00B55BD9"/>
    <w:rPr>
      <w:szCs w:val="20"/>
    </w:rPr>
  </w:style>
  <w:style w:type="paragraph" w:customStyle="1" w:styleId="reader-word-layerreader-word-s2-3">
    <w:name w:val="reader-word-layer reader-word-s2-3"/>
    <w:basedOn w:val="a0"/>
    <w:qFormat/>
    <w:rsid w:val="00B55BD9"/>
    <w:pPr>
      <w:widowControl/>
      <w:spacing w:before="100" w:beforeAutospacing="1" w:after="100" w:afterAutospacing="1"/>
      <w:jc w:val="left"/>
    </w:pPr>
    <w:rPr>
      <w:rFonts w:ascii="宋体" w:hAnsi="宋体" w:cs="宋体"/>
      <w:kern w:val="0"/>
      <w:sz w:val="24"/>
    </w:rPr>
  </w:style>
  <w:style w:type="paragraph" w:customStyle="1" w:styleId="b-b5">
    <w:name w:val="b-b5"/>
    <w:basedOn w:val="5"/>
    <w:next w:val="a0"/>
    <w:qFormat/>
    <w:rsid w:val="00B55BD9"/>
    <w:pPr>
      <w:keepNext w:val="0"/>
      <w:keepLines w:val="0"/>
      <w:tabs>
        <w:tab w:val="clear" w:pos="1008"/>
      </w:tabs>
      <w:spacing w:before="40" w:after="40" w:line="400" w:lineRule="exact"/>
      <w:ind w:left="0" w:firstLine="301"/>
      <w:jc w:val="left"/>
    </w:pPr>
    <w:rPr>
      <w:b w:val="0"/>
      <w:bCs w:val="0"/>
      <w:color w:val="000000"/>
      <w:sz w:val="24"/>
      <w:szCs w:val="20"/>
      <w:lang w:val="en-GB"/>
    </w:rPr>
  </w:style>
  <w:style w:type="paragraph" w:customStyle="1" w:styleId="3025">
    <w:name w:val="样式 标题 3头 + 行距: 多倍行距 0.25 字行"/>
    <w:basedOn w:val="3"/>
    <w:qFormat/>
    <w:rsid w:val="00B55BD9"/>
    <w:pPr>
      <w:tabs>
        <w:tab w:val="left" w:pos="578"/>
        <w:tab w:val="left" w:pos="1560"/>
      </w:tabs>
      <w:spacing w:before="60" w:after="60" w:line="60" w:lineRule="auto"/>
      <w:ind w:left="578" w:hanging="578"/>
    </w:pPr>
    <w:rPr>
      <w:bCs w:val="0"/>
      <w:sz w:val="28"/>
      <w:szCs w:val="20"/>
    </w:rPr>
  </w:style>
  <w:style w:type="paragraph" w:customStyle="1" w:styleId="z-1">
    <w:name w:val="z-窗体底端1"/>
    <w:basedOn w:val="a0"/>
    <w:next w:val="a0"/>
    <w:link w:val="z-Char"/>
    <w:qFormat/>
    <w:rsid w:val="00B55BD9"/>
    <w:pPr>
      <w:widowControl/>
      <w:pBdr>
        <w:top w:val="single" w:sz="6" w:space="1" w:color="auto"/>
      </w:pBdr>
      <w:jc w:val="center"/>
    </w:pPr>
    <w:rPr>
      <w:rFonts w:ascii="Arial" w:hAnsi="Arial" w:cs="Arial"/>
      <w:vanish/>
      <w:kern w:val="0"/>
      <w:sz w:val="16"/>
      <w:szCs w:val="16"/>
    </w:rPr>
  </w:style>
  <w:style w:type="paragraph" w:customStyle="1" w:styleId="affffb">
    <w:name w:val="备注"/>
    <w:basedOn w:val="a0"/>
    <w:qFormat/>
    <w:rsid w:val="00B55BD9"/>
    <w:pPr>
      <w:keepNext/>
      <w:snapToGrid w:val="0"/>
      <w:spacing w:line="240" w:lineRule="atLeast"/>
      <w:ind w:firstLineChars="200" w:firstLine="480"/>
    </w:pPr>
    <w:rPr>
      <w:rFonts w:ascii="宋体" w:cs="宋体"/>
      <w:sz w:val="24"/>
    </w:rPr>
  </w:style>
  <w:style w:type="paragraph" w:customStyle="1" w:styleId="affffc">
    <w:name w:val="二"/>
    <w:basedOn w:val="a0"/>
    <w:qFormat/>
    <w:rsid w:val="00B55BD9"/>
    <w:pPr>
      <w:keepNext/>
      <w:keepLines/>
      <w:spacing w:beforeLines="50" w:afterLines="50"/>
      <w:jc w:val="center"/>
      <w:outlineLvl w:val="1"/>
    </w:pPr>
    <w:rPr>
      <w:rFonts w:ascii="宋体" w:hAnsi="宋体" w:cs="宋体"/>
      <w:b/>
      <w:bCs/>
      <w:sz w:val="30"/>
      <w:szCs w:val="30"/>
    </w:rPr>
  </w:style>
  <w:style w:type="paragraph" w:customStyle="1" w:styleId="font0">
    <w:name w:val="font0"/>
    <w:basedOn w:val="a0"/>
    <w:qFormat/>
    <w:rsid w:val="00B55BD9"/>
    <w:pPr>
      <w:widowControl/>
      <w:spacing w:before="100" w:beforeAutospacing="1" w:after="100" w:afterAutospacing="1"/>
      <w:jc w:val="left"/>
    </w:pPr>
    <w:rPr>
      <w:rFonts w:ascii="Arial" w:hAnsi="Arial"/>
      <w:kern w:val="0"/>
      <w:sz w:val="20"/>
      <w:szCs w:val="20"/>
    </w:rPr>
  </w:style>
  <w:style w:type="paragraph" w:styleId="affffd">
    <w:name w:val="Intense Quote"/>
    <w:basedOn w:val="a0"/>
    <w:next w:val="a0"/>
    <w:link w:val="Char31"/>
    <w:qFormat/>
    <w:rsid w:val="00B55BD9"/>
    <w:pPr>
      <w:widowControl/>
      <w:ind w:left="720" w:right="720"/>
      <w:jc w:val="left"/>
    </w:pPr>
    <w:rPr>
      <w:rFonts w:ascii="Calibri" w:hAnsi="Calibri"/>
      <w:b/>
      <w:i/>
      <w:sz w:val="24"/>
      <w:szCs w:val="20"/>
      <w:lang w:eastAsia="en-US"/>
    </w:rPr>
  </w:style>
  <w:style w:type="paragraph" w:customStyle="1" w:styleId="Style37">
    <w:name w:val="_Style 37"/>
    <w:basedOn w:val="a0"/>
    <w:next w:val="a0"/>
    <w:qFormat/>
    <w:rsid w:val="00B55BD9"/>
  </w:style>
  <w:style w:type="paragraph" w:customStyle="1" w:styleId="320">
    <w:name w:val="3.2标题"/>
    <w:basedOn w:val="a0"/>
    <w:qFormat/>
    <w:rsid w:val="00B55BD9"/>
    <w:pPr>
      <w:spacing w:before="120" w:after="120" w:line="400" w:lineRule="exact"/>
      <w:ind w:left="1680" w:hanging="420"/>
      <w:jc w:val="center"/>
      <w:outlineLvl w:val="2"/>
    </w:pPr>
    <w:rPr>
      <w:rFonts w:ascii="宋体" w:hAnsi="宋体"/>
      <w:b/>
      <w:bCs/>
      <w:color w:val="000000"/>
      <w:sz w:val="28"/>
      <w:szCs w:val="28"/>
    </w:rPr>
  </w:style>
  <w:style w:type="paragraph" w:customStyle="1" w:styleId="ZB">
    <w:name w:val="ZB第一卷"/>
    <w:basedOn w:val="1"/>
    <w:next w:val="a0"/>
    <w:qFormat/>
    <w:rsid w:val="00B55BD9"/>
    <w:pPr>
      <w:pageBreakBefore/>
      <w:tabs>
        <w:tab w:val="left" w:pos="425"/>
      </w:tabs>
      <w:adjustRightInd w:val="0"/>
      <w:snapToGrid w:val="0"/>
      <w:ind w:left="780" w:hanging="360"/>
      <w:jc w:val="center"/>
    </w:pPr>
    <w:rPr>
      <w:rFonts w:eastAsia="宋体"/>
      <w:sz w:val="44"/>
    </w:rPr>
  </w:style>
  <w:style w:type="paragraph" w:customStyle="1" w:styleId="affffe">
    <w:name w:val="条题"/>
    <w:basedOn w:val="a0"/>
    <w:qFormat/>
    <w:rsid w:val="00B55BD9"/>
    <w:pPr>
      <w:tabs>
        <w:tab w:val="left" w:pos="1640"/>
      </w:tabs>
      <w:spacing w:beforeLines="50" w:line="480" w:lineRule="exact"/>
      <w:ind w:firstLine="560"/>
    </w:pPr>
    <w:rPr>
      <w:color w:val="000000"/>
      <w:sz w:val="24"/>
    </w:rPr>
  </w:style>
  <w:style w:type="paragraph" w:customStyle="1" w:styleId="1111A">
    <w:name w:val="1.1.1.1A"/>
    <w:basedOn w:val="1111"/>
    <w:qFormat/>
    <w:rsid w:val="00B55BD9"/>
    <w:pPr>
      <w:tabs>
        <w:tab w:val="left" w:pos="1843"/>
      </w:tabs>
      <w:spacing w:line="400" w:lineRule="atLeast"/>
      <w:ind w:left="1560" w:right="200" w:hanging="426"/>
      <w:jc w:val="both"/>
    </w:pPr>
    <w:rPr>
      <w:rFonts w:ascii="Times New Roman" w:hAnsi="Times New Roman"/>
    </w:rPr>
  </w:style>
  <w:style w:type="paragraph" w:customStyle="1" w:styleId="1111">
    <w:name w:val="1.1.1.1"/>
    <w:basedOn w:val="a0"/>
    <w:qFormat/>
    <w:rsid w:val="00B55BD9"/>
    <w:pPr>
      <w:tabs>
        <w:tab w:val="left" w:pos="1134"/>
      </w:tabs>
      <w:adjustRightInd w:val="0"/>
      <w:spacing w:before="60" w:after="60" w:line="360" w:lineRule="atLeast"/>
      <w:ind w:left="1134" w:hanging="1134"/>
      <w:jc w:val="left"/>
      <w:textAlignment w:val="baseline"/>
    </w:pPr>
    <w:rPr>
      <w:rFonts w:ascii="Arial" w:hAnsi="Arial"/>
      <w:kern w:val="0"/>
      <w:sz w:val="24"/>
      <w:szCs w:val="20"/>
    </w:rPr>
  </w:style>
  <w:style w:type="paragraph" w:customStyle="1" w:styleId="afffff">
    <w:name w:val="卷标题"/>
    <w:basedOn w:val="a0"/>
    <w:next w:val="a0"/>
    <w:qFormat/>
    <w:rsid w:val="00B55BD9"/>
    <w:pPr>
      <w:adjustRightInd w:val="0"/>
      <w:snapToGrid w:val="0"/>
      <w:spacing w:line="360" w:lineRule="auto"/>
      <w:jc w:val="center"/>
    </w:pPr>
    <w:rPr>
      <w:rFonts w:ascii="黑体" w:eastAsia="黑体"/>
      <w:bCs/>
      <w:sz w:val="84"/>
    </w:rPr>
  </w:style>
  <w:style w:type="paragraph" w:customStyle="1" w:styleId="CharCharCharCharCharCharChar">
    <w:name w:val="样式 正文缩进正文（首行缩进两字）正文（首行缩进两字） Char Char Char Char Char Char Char..."/>
    <w:basedOn w:val="a7"/>
    <w:qFormat/>
    <w:rsid w:val="00B55BD9"/>
    <w:pPr>
      <w:spacing w:line="312" w:lineRule="auto"/>
      <w:ind w:firstLine="539"/>
    </w:pPr>
    <w:rPr>
      <w:sz w:val="28"/>
    </w:rPr>
  </w:style>
  <w:style w:type="paragraph" w:customStyle="1" w:styleId="fontnr">
    <w:name w:val="fontnr"/>
    <w:basedOn w:val="a0"/>
    <w:qFormat/>
    <w:rsid w:val="00B55BD9"/>
    <w:pPr>
      <w:widowControl/>
      <w:spacing w:before="100" w:beforeAutospacing="1" w:after="100" w:afterAutospacing="1" w:line="600" w:lineRule="atLeast"/>
      <w:jc w:val="left"/>
    </w:pPr>
    <w:rPr>
      <w:rFonts w:ascii="仿宋_GB2312" w:eastAsia="仿宋_GB2312" w:hAnsi="宋体"/>
      <w:color w:val="000000"/>
      <w:kern w:val="0"/>
      <w:sz w:val="32"/>
      <w:szCs w:val="20"/>
    </w:rPr>
  </w:style>
  <w:style w:type="paragraph" w:customStyle="1" w:styleId="afffff0">
    <w:name w:val="表"/>
    <w:basedOn w:val="1"/>
    <w:next w:val="a0"/>
    <w:qFormat/>
    <w:rsid w:val="00B55BD9"/>
    <w:pPr>
      <w:spacing w:line="240" w:lineRule="auto"/>
      <w:jc w:val="center"/>
      <w:outlineLvl w:val="9"/>
    </w:pPr>
    <w:rPr>
      <w:rFonts w:eastAsia="宋体"/>
      <w:b w:val="0"/>
      <w:kern w:val="21"/>
      <w:sz w:val="21"/>
    </w:rPr>
  </w:style>
  <w:style w:type="paragraph" w:customStyle="1" w:styleId="62">
    <w:name w:val="6'"/>
    <w:basedOn w:val="a0"/>
    <w:qFormat/>
    <w:rsid w:val="00B55BD9"/>
    <w:pPr>
      <w:autoSpaceDE w:val="0"/>
      <w:autoSpaceDN w:val="0"/>
      <w:adjustRightInd w:val="0"/>
      <w:snapToGrid w:val="0"/>
      <w:spacing w:line="320" w:lineRule="exact"/>
      <w:jc w:val="center"/>
      <w:textAlignment w:val="baseline"/>
    </w:pPr>
    <w:rPr>
      <w:spacing w:val="20"/>
      <w:kern w:val="28"/>
      <w:szCs w:val="20"/>
    </w:rPr>
  </w:style>
  <w:style w:type="paragraph" w:customStyle="1" w:styleId="CharCharCharChar0">
    <w:name w:val="Char Char Char Char"/>
    <w:basedOn w:val="a0"/>
    <w:qFormat/>
    <w:rsid w:val="00B55BD9"/>
  </w:style>
  <w:style w:type="paragraph" w:customStyle="1" w:styleId="CM60">
    <w:name w:val="CM60"/>
    <w:basedOn w:val="Default"/>
    <w:next w:val="Default"/>
    <w:qFormat/>
    <w:rsid w:val="00B55BD9"/>
    <w:rPr>
      <w:color w:val="auto"/>
    </w:rPr>
  </w:style>
  <w:style w:type="paragraph" w:customStyle="1" w:styleId="ZB0">
    <w:name w:val="ZB表格"/>
    <w:basedOn w:val="a0"/>
    <w:qFormat/>
    <w:rsid w:val="00B55BD9"/>
    <w:pPr>
      <w:spacing w:before="60" w:after="60" w:line="0" w:lineRule="atLeast"/>
    </w:pPr>
  </w:style>
  <w:style w:type="paragraph" w:customStyle="1" w:styleId="1f">
    <w:name w:val="节1"/>
    <w:basedOn w:val="af4"/>
    <w:qFormat/>
    <w:rsid w:val="00B55BD9"/>
    <w:pPr>
      <w:snapToGrid w:val="0"/>
      <w:spacing w:before="120" w:after="120" w:line="312" w:lineRule="auto"/>
      <w:ind w:firstLine="567"/>
      <w:outlineLvl w:val="1"/>
    </w:pPr>
    <w:rPr>
      <w:rFonts w:ascii="Times New Roman" w:hAnsi="Times New Roman"/>
      <w:b/>
      <w:spacing w:val="6"/>
      <w:sz w:val="32"/>
    </w:rPr>
  </w:style>
  <w:style w:type="paragraph" w:customStyle="1" w:styleId="z-10">
    <w:name w:val="z-窗体顶端1"/>
    <w:basedOn w:val="a0"/>
    <w:next w:val="a0"/>
    <w:link w:val="z-Char0"/>
    <w:qFormat/>
    <w:rsid w:val="00B55BD9"/>
    <w:pPr>
      <w:widowControl/>
      <w:pBdr>
        <w:bottom w:val="single" w:sz="6" w:space="1" w:color="auto"/>
      </w:pBdr>
      <w:jc w:val="center"/>
    </w:pPr>
    <w:rPr>
      <w:rFonts w:ascii="Arial" w:hAnsi="Arial" w:cs="Arial"/>
      <w:vanish/>
      <w:kern w:val="0"/>
      <w:sz w:val="16"/>
      <w:szCs w:val="16"/>
    </w:rPr>
  </w:style>
  <w:style w:type="paragraph" w:customStyle="1" w:styleId="1f0">
    <w:name w:val="(1)"/>
    <w:basedOn w:val="a0"/>
    <w:qFormat/>
    <w:rsid w:val="00B55BD9"/>
    <w:pPr>
      <w:tabs>
        <w:tab w:val="left" w:pos="573"/>
      </w:tabs>
      <w:snapToGrid w:val="0"/>
      <w:spacing w:before="80" w:after="100" w:line="240" w:lineRule="atLeast"/>
      <w:textAlignment w:val="baseline"/>
    </w:pPr>
    <w:rPr>
      <w:rFonts w:ascii="Arial" w:hAnsi="Arial" w:hint="eastAsia"/>
      <w:kern w:val="44"/>
      <w:sz w:val="24"/>
      <w:szCs w:val="20"/>
    </w:rPr>
  </w:style>
  <w:style w:type="paragraph" w:customStyle="1" w:styleId="afffff1">
    <w:name w:val="普通文本"/>
    <w:basedOn w:val="a0"/>
    <w:qFormat/>
    <w:rsid w:val="00B55BD9"/>
    <w:pPr>
      <w:overflowPunct w:val="0"/>
      <w:autoSpaceDE w:val="0"/>
      <w:autoSpaceDN w:val="0"/>
      <w:adjustRightInd w:val="0"/>
      <w:snapToGrid w:val="0"/>
      <w:spacing w:line="300" w:lineRule="auto"/>
      <w:ind w:leftChars="50" w:left="120" w:rightChars="100" w:right="240" w:firstLineChars="200" w:firstLine="560"/>
      <w:jc w:val="left"/>
    </w:pPr>
    <w:rPr>
      <w:rFonts w:ascii="仿宋_GB2312" w:eastAsia="仿宋_GB2312"/>
      <w:sz w:val="28"/>
      <w:szCs w:val="20"/>
      <w:lang w:val="zh-CN"/>
    </w:rPr>
  </w:style>
  <w:style w:type="paragraph" w:customStyle="1" w:styleId="afffff2">
    <w:name w:val="编制日期"/>
    <w:basedOn w:val="a0"/>
    <w:qFormat/>
    <w:rsid w:val="00B55BD9"/>
    <w:pPr>
      <w:keepNext/>
      <w:snapToGrid w:val="0"/>
      <w:spacing w:line="300" w:lineRule="auto"/>
      <w:jc w:val="center"/>
    </w:pPr>
    <w:rPr>
      <w:rFonts w:ascii="宋体" w:cs="宋体"/>
      <w:sz w:val="32"/>
      <w:szCs w:val="32"/>
    </w:rPr>
  </w:style>
  <w:style w:type="paragraph" w:customStyle="1" w:styleId="afffff3">
    <w:name w:val="表中文字"/>
    <w:basedOn w:val="a0"/>
    <w:qFormat/>
    <w:rsid w:val="00B55BD9"/>
    <w:pPr>
      <w:widowControl/>
      <w:snapToGrid w:val="0"/>
      <w:jc w:val="center"/>
    </w:pPr>
    <w:rPr>
      <w:rFonts w:ascii="仿宋_GB2312" w:eastAsia="仿宋_GB2312" w:hAnsi="宋体" w:cs="宋体"/>
      <w:sz w:val="24"/>
      <w:szCs w:val="28"/>
    </w:rPr>
  </w:style>
  <w:style w:type="paragraph" w:styleId="afffff4">
    <w:name w:val="No Spacing"/>
    <w:qFormat/>
    <w:rsid w:val="00B55BD9"/>
    <w:pPr>
      <w:widowControl w:val="0"/>
      <w:jc w:val="both"/>
    </w:pPr>
    <w:rPr>
      <w:kern w:val="2"/>
      <w:sz w:val="21"/>
      <w:szCs w:val="24"/>
    </w:rPr>
  </w:style>
  <w:style w:type="paragraph" w:customStyle="1" w:styleId="cucd-TB-Head">
    <w:name w:val="cucd-TB-Head"/>
    <w:basedOn w:val="a0"/>
    <w:next w:val="cucd-0"/>
    <w:qFormat/>
    <w:rsid w:val="00B55BD9"/>
    <w:pPr>
      <w:spacing w:line="360" w:lineRule="auto"/>
      <w:jc w:val="center"/>
    </w:pPr>
    <w:rPr>
      <w:rFonts w:ascii="宋体" w:eastAsia="黑体"/>
      <w:sz w:val="24"/>
      <w:szCs w:val="20"/>
    </w:rPr>
  </w:style>
  <w:style w:type="paragraph" w:customStyle="1" w:styleId="xl25">
    <w:name w:val="xl25"/>
    <w:basedOn w:val="a0"/>
    <w:qFormat/>
    <w:rsid w:val="00B55BD9"/>
    <w:pPr>
      <w:widowControl/>
      <w:spacing w:before="100" w:beforeAutospacing="1" w:after="100" w:afterAutospacing="1"/>
      <w:jc w:val="right"/>
      <w:textAlignment w:val="center"/>
    </w:pPr>
    <w:rPr>
      <w:rFonts w:ascii="宋体" w:hAnsi="宋体" w:cs="Arial Unicode MS" w:hint="eastAsia"/>
      <w:kern w:val="0"/>
      <w:sz w:val="24"/>
    </w:rPr>
  </w:style>
  <w:style w:type="paragraph" w:customStyle="1" w:styleId="CM3">
    <w:name w:val="CM3"/>
    <w:basedOn w:val="Default"/>
    <w:next w:val="Default"/>
    <w:qFormat/>
    <w:rsid w:val="00B55BD9"/>
    <w:pPr>
      <w:adjustRightInd/>
      <w:spacing w:line="468" w:lineRule="atLeast"/>
    </w:pPr>
    <w:rPr>
      <w:rFonts w:ascii="宋体" w:hint="eastAsia"/>
      <w:szCs w:val="20"/>
    </w:rPr>
  </w:style>
  <w:style w:type="paragraph" w:customStyle="1" w:styleId="205">
    <w:name w:val="样式 标题 2节 + 行距: 多倍行距 0.5 字行"/>
    <w:basedOn w:val="2"/>
    <w:qFormat/>
    <w:rsid w:val="00B55BD9"/>
    <w:pPr>
      <w:tabs>
        <w:tab w:val="left" w:pos="576"/>
      </w:tabs>
      <w:spacing w:before="80" w:after="80" w:line="300" w:lineRule="auto"/>
      <w:ind w:left="576" w:hanging="576"/>
    </w:pPr>
    <w:rPr>
      <w:rFonts w:ascii="Times New Roman" w:eastAsia="宋体" w:hAnsi="Times New Roman"/>
      <w:bCs w:val="0"/>
      <w:sz w:val="28"/>
      <w:szCs w:val="20"/>
    </w:rPr>
  </w:style>
  <w:style w:type="paragraph" w:customStyle="1" w:styleId="2b">
    <w:name w:val="普通2"/>
    <w:basedOn w:val="af4"/>
    <w:qFormat/>
    <w:rsid w:val="00B55BD9"/>
    <w:pPr>
      <w:jc w:val="center"/>
    </w:pPr>
    <w:rPr>
      <w:rFonts w:ascii="Times New Roman" w:hAnsi="Times New Roman"/>
      <w:snapToGrid w:val="0"/>
      <w:color w:val="000000"/>
      <w:kern w:val="0"/>
      <w:szCs w:val="24"/>
    </w:rPr>
  </w:style>
  <w:style w:type="paragraph" w:customStyle="1" w:styleId="afffff5">
    <w:name w:val="表格正文"/>
    <w:basedOn w:val="a0"/>
    <w:qFormat/>
    <w:rsid w:val="00B55BD9"/>
    <w:pPr>
      <w:autoSpaceDE w:val="0"/>
      <w:autoSpaceDN w:val="0"/>
      <w:adjustRightInd w:val="0"/>
      <w:snapToGrid w:val="0"/>
      <w:spacing w:before="60"/>
      <w:ind w:right="-96"/>
      <w:jc w:val="center"/>
    </w:pPr>
    <w:rPr>
      <w:rFonts w:ascii="宋体" w:hAnsi="宋体" w:cs="Arial"/>
      <w:color w:val="000000"/>
      <w:sz w:val="24"/>
      <w:szCs w:val="21"/>
    </w:rPr>
  </w:style>
  <w:style w:type="paragraph" w:customStyle="1" w:styleId="afffff6">
    <w:name w:val="表文"/>
    <w:basedOn w:val="a0"/>
    <w:qFormat/>
    <w:rsid w:val="00B55BD9"/>
    <w:pPr>
      <w:adjustRightInd w:val="0"/>
      <w:jc w:val="center"/>
      <w:textAlignment w:val="baseline"/>
    </w:pPr>
    <w:rPr>
      <w:rFonts w:ascii="Arial" w:hAnsi="Arial"/>
      <w:kern w:val="0"/>
      <w:sz w:val="24"/>
      <w:szCs w:val="20"/>
    </w:rPr>
  </w:style>
  <w:style w:type="paragraph" w:customStyle="1" w:styleId="afffff7">
    <w:name w:val="兰郑长正文文本"/>
    <w:basedOn w:val="a0"/>
    <w:qFormat/>
    <w:rsid w:val="00B55BD9"/>
    <w:pPr>
      <w:adjustRightInd w:val="0"/>
      <w:snapToGrid w:val="0"/>
      <w:spacing w:line="360" w:lineRule="auto"/>
      <w:ind w:leftChars="100" w:left="100" w:rightChars="100" w:right="100" w:firstLineChars="200" w:firstLine="200"/>
      <w:jc w:val="left"/>
    </w:pPr>
    <w:rPr>
      <w:rFonts w:ascii="宋体" w:hAnsi="宋体"/>
      <w:sz w:val="24"/>
    </w:rPr>
  </w:style>
  <w:style w:type="paragraph" w:customStyle="1" w:styleId="57">
    <w:name w:val="宽5中"/>
    <w:basedOn w:val="a0"/>
    <w:next w:val="a0"/>
    <w:qFormat/>
    <w:rsid w:val="00B55BD9"/>
    <w:pPr>
      <w:jc w:val="center"/>
    </w:pPr>
    <w:rPr>
      <w:szCs w:val="28"/>
    </w:rPr>
  </w:style>
  <w:style w:type="paragraph" w:customStyle="1" w:styleId="2c">
    <w:name w:val="样式2"/>
    <w:basedOn w:val="a0"/>
    <w:qFormat/>
    <w:rsid w:val="00B55BD9"/>
    <w:pPr>
      <w:tabs>
        <w:tab w:val="left" w:pos="1134"/>
      </w:tabs>
      <w:adjustRightInd w:val="0"/>
      <w:snapToGrid w:val="0"/>
      <w:spacing w:line="360" w:lineRule="auto"/>
      <w:ind w:left="1134" w:hanging="510"/>
    </w:pPr>
    <w:rPr>
      <w:sz w:val="28"/>
      <w:szCs w:val="20"/>
    </w:rPr>
  </w:style>
  <w:style w:type="paragraph" w:customStyle="1" w:styleId="afffff8">
    <w:name w:val="表文字"/>
    <w:basedOn w:val="a7"/>
    <w:qFormat/>
    <w:rsid w:val="00B55BD9"/>
    <w:pPr>
      <w:snapToGrid w:val="0"/>
      <w:spacing w:line="300" w:lineRule="auto"/>
      <w:ind w:firstLine="0"/>
      <w:jc w:val="center"/>
    </w:pPr>
    <w:rPr>
      <w:rFonts w:hAnsi="宋体"/>
      <w:b/>
      <w:bCs/>
      <w:sz w:val="24"/>
      <w:szCs w:val="24"/>
    </w:rPr>
  </w:style>
  <w:style w:type="paragraph" w:customStyle="1" w:styleId="-ST-4">
    <w:name w:val="正文-ST-4"/>
    <w:basedOn w:val="a0"/>
    <w:qFormat/>
    <w:rsid w:val="00B55BD9"/>
    <w:pPr>
      <w:widowControl/>
      <w:spacing w:line="360" w:lineRule="auto"/>
      <w:ind w:firstLine="567"/>
    </w:pPr>
    <w:rPr>
      <w:kern w:val="0"/>
      <w:sz w:val="28"/>
      <w:szCs w:val="28"/>
    </w:rPr>
  </w:style>
  <w:style w:type="paragraph" w:customStyle="1" w:styleId="2d">
    <w:name w:val="文章 + 首行缩进:  2 字符"/>
    <w:basedOn w:val="a0"/>
    <w:qFormat/>
    <w:rsid w:val="00B55BD9"/>
    <w:pPr>
      <w:snapToGrid w:val="0"/>
      <w:spacing w:line="300" w:lineRule="auto"/>
      <w:ind w:firstLineChars="200" w:firstLine="200"/>
    </w:pPr>
    <w:rPr>
      <w:rFonts w:cs="宋体"/>
      <w:sz w:val="28"/>
      <w:szCs w:val="28"/>
    </w:rPr>
  </w:style>
  <w:style w:type="paragraph" w:customStyle="1" w:styleId="reader-word-layerreader-word-s1-6">
    <w:name w:val="reader-word-layer reader-word-s1-6"/>
    <w:basedOn w:val="a0"/>
    <w:qFormat/>
    <w:rsid w:val="00B55BD9"/>
    <w:pPr>
      <w:widowControl/>
      <w:spacing w:before="100" w:beforeAutospacing="1" w:after="100" w:afterAutospacing="1"/>
      <w:jc w:val="left"/>
    </w:pPr>
    <w:rPr>
      <w:rFonts w:ascii="宋体" w:hAnsi="宋体" w:cs="宋体"/>
      <w:kern w:val="0"/>
      <w:sz w:val="24"/>
    </w:rPr>
  </w:style>
  <w:style w:type="paragraph" w:customStyle="1" w:styleId="cucd-TB">
    <w:name w:val="cucd-TB"/>
    <w:qFormat/>
    <w:rsid w:val="00B55BD9"/>
    <w:pPr>
      <w:spacing w:line="360" w:lineRule="auto"/>
      <w:jc w:val="center"/>
    </w:pPr>
    <w:rPr>
      <w:kern w:val="2"/>
      <w:sz w:val="21"/>
    </w:rPr>
  </w:style>
  <w:style w:type="paragraph" w:customStyle="1" w:styleId="afffff9">
    <w:name w:val="表格内容（中文）"/>
    <w:qFormat/>
    <w:rsid w:val="00B55BD9"/>
    <w:pPr>
      <w:widowControl w:val="0"/>
      <w:adjustRightInd w:val="0"/>
      <w:spacing w:line="380" w:lineRule="atLeast"/>
      <w:ind w:left="113"/>
      <w:textAlignment w:val="baseline"/>
    </w:pPr>
    <w:rPr>
      <w:rFonts w:eastAsia="楷体_GB2312"/>
      <w:sz w:val="21"/>
    </w:rPr>
  </w:style>
  <w:style w:type="paragraph" w:customStyle="1" w:styleId="111">
    <w:name w:val="1.1编号"/>
    <w:basedOn w:val="a0"/>
    <w:qFormat/>
    <w:rsid w:val="00B55BD9"/>
    <w:pPr>
      <w:widowControl/>
      <w:tabs>
        <w:tab w:val="left" w:pos="567"/>
        <w:tab w:val="left" w:pos="1684"/>
      </w:tabs>
      <w:spacing w:before="120" w:after="80" w:line="380" w:lineRule="exact"/>
      <w:ind w:left="1684" w:hanging="720"/>
    </w:pPr>
    <w:rPr>
      <w:b/>
      <w:spacing w:val="20"/>
      <w:sz w:val="24"/>
      <w:szCs w:val="20"/>
    </w:rPr>
  </w:style>
  <w:style w:type="paragraph" w:customStyle="1" w:styleId="ParaCharCharCharChar">
    <w:name w:val="默认段落字体 Para Char Char Char Char"/>
    <w:basedOn w:val="a0"/>
    <w:qFormat/>
    <w:rsid w:val="00B55BD9"/>
  </w:style>
  <w:style w:type="paragraph" w:customStyle="1" w:styleId="1f1">
    <w:name w:val="修订1"/>
    <w:qFormat/>
    <w:rsid w:val="00B55BD9"/>
    <w:rPr>
      <w:kern w:val="2"/>
      <w:sz w:val="21"/>
      <w:szCs w:val="24"/>
    </w:rPr>
  </w:style>
  <w:style w:type="paragraph" w:customStyle="1" w:styleId="afffffa">
    <w:name w:val="表格文字居中（五号）"/>
    <w:basedOn w:val="a0"/>
    <w:qFormat/>
    <w:rsid w:val="00B55BD9"/>
    <w:pPr>
      <w:adjustRightInd w:val="0"/>
      <w:snapToGrid w:val="0"/>
      <w:jc w:val="center"/>
      <w:textAlignment w:val="baseline"/>
    </w:pPr>
    <w:rPr>
      <w:rFonts w:ascii="宋体" w:hAnsi="宋体"/>
      <w:kern w:val="0"/>
    </w:rPr>
  </w:style>
  <w:style w:type="paragraph" w:customStyle="1" w:styleId="afffffb">
    <w:name w:val="四级无标题条"/>
    <w:basedOn w:val="a0"/>
    <w:qFormat/>
    <w:rsid w:val="00B55BD9"/>
    <w:rPr>
      <w:szCs w:val="20"/>
    </w:rPr>
  </w:style>
  <w:style w:type="paragraph" w:customStyle="1" w:styleId="CharCharCharCharCharCharChar0">
    <w:name w:val="Char Char Char Char Char Char Char"/>
    <w:basedOn w:val="a0"/>
    <w:qFormat/>
    <w:rsid w:val="00B55BD9"/>
    <w:pPr>
      <w:adjustRightInd w:val="0"/>
      <w:spacing w:line="360" w:lineRule="auto"/>
    </w:pPr>
    <w:rPr>
      <w:kern w:val="0"/>
      <w:sz w:val="24"/>
      <w:szCs w:val="20"/>
    </w:rPr>
  </w:style>
  <w:style w:type="paragraph" w:customStyle="1" w:styleId="bf1">
    <w:name w:val="bf.1"/>
    <w:basedOn w:val="a7"/>
    <w:qFormat/>
    <w:rsid w:val="00B55BD9"/>
    <w:pPr>
      <w:spacing w:line="360" w:lineRule="auto"/>
      <w:ind w:left="1050" w:hangingChars="375" w:hanging="1050"/>
    </w:pPr>
    <w:rPr>
      <w:rFonts w:ascii="Arial" w:hAnsi="Arial"/>
      <w:sz w:val="24"/>
    </w:rPr>
  </w:style>
  <w:style w:type="paragraph" w:customStyle="1" w:styleId="CM95">
    <w:name w:val="CM95"/>
    <w:basedOn w:val="Default"/>
    <w:next w:val="Default"/>
    <w:qFormat/>
    <w:rsid w:val="00B55BD9"/>
    <w:pPr>
      <w:spacing w:after="115"/>
    </w:pPr>
    <w:rPr>
      <w:rFonts w:ascii="宋体"/>
      <w:color w:val="auto"/>
      <w:szCs w:val="20"/>
    </w:rPr>
  </w:style>
  <w:style w:type="paragraph" w:customStyle="1" w:styleId="reader-word-layerreader-word-s3-1">
    <w:name w:val="reader-word-layer reader-word-s3-1"/>
    <w:basedOn w:val="a0"/>
    <w:qFormat/>
    <w:rsid w:val="00B55BD9"/>
    <w:pPr>
      <w:widowControl/>
      <w:spacing w:before="100" w:beforeAutospacing="1" w:after="100" w:afterAutospacing="1"/>
      <w:jc w:val="left"/>
    </w:pPr>
    <w:rPr>
      <w:rFonts w:ascii="宋体" w:hAnsi="宋体" w:cs="宋体"/>
      <w:kern w:val="0"/>
      <w:sz w:val="24"/>
    </w:rPr>
  </w:style>
  <w:style w:type="paragraph" w:customStyle="1" w:styleId="CM56">
    <w:name w:val="CM56"/>
    <w:basedOn w:val="Default"/>
    <w:next w:val="Default"/>
    <w:qFormat/>
    <w:rsid w:val="00B55BD9"/>
    <w:rPr>
      <w:color w:val="auto"/>
    </w:rPr>
  </w:style>
  <w:style w:type="paragraph" w:customStyle="1" w:styleId="1f2">
    <w:name w:val="菲页1"/>
    <w:basedOn w:val="2"/>
    <w:qFormat/>
    <w:rsid w:val="00B55BD9"/>
    <w:pPr>
      <w:widowControl/>
      <w:spacing w:before="260" w:after="260"/>
      <w:jc w:val="center"/>
    </w:pPr>
    <w:rPr>
      <w:rFonts w:ascii="黑体" w:eastAsia="宋体" w:hAnsi="宋体"/>
      <w:b w:val="0"/>
      <w:bCs w:val="0"/>
      <w:kern w:val="0"/>
      <w:sz w:val="52"/>
      <w:szCs w:val="20"/>
    </w:rPr>
  </w:style>
  <w:style w:type="paragraph" w:customStyle="1" w:styleId="2e">
    <w:name w:val="标题2－－张鑫"/>
    <w:basedOn w:val="2"/>
    <w:qFormat/>
    <w:rsid w:val="00B55BD9"/>
    <w:pPr>
      <w:spacing w:before="120" w:after="120" w:line="360" w:lineRule="auto"/>
      <w:jc w:val="center"/>
      <w:textAlignment w:val="center"/>
    </w:pPr>
    <w:rPr>
      <w:rFonts w:ascii="宋体" w:eastAsia="宋体" w:hAnsi="宋体" w:cs="宋体"/>
      <w:bCs w:val="0"/>
      <w:sz w:val="24"/>
      <w:szCs w:val="28"/>
    </w:rPr>
  </w:style>
  <w:style w:type="paragraph" w:customStyle="1" w:styleId="1-10">
    <w:name w:val="表内容1-1"/>
    <w:basedOn w:val="a0"/>
    <w:qFormat/>
    <w:rsid w:val="00B55BD9"/>
    <w:pPr>
      <w:jc w:val="center"/>
      <w:textAlignment w:val="baseline"/>
    </w:pPr>
    <w:rPr>
      <w:kern w:val="0"/>
      <w:szCs w:val="21"/>
    </w:rPr>
  </w:style>
  <w:style w:type="paragraph" w:customStyle="1" w:styleId="afffffc">
    <w:name w:val="密级"/>
    <w:basedOn w:val="a0"/>
    <w:qFormat/>
    <w:rsid w:val="00B55BD9"/>
    <w:pPr>
      <w:keepNext/>
      <w:snapToGrid w:val="0"/>
      <w:spacing w:line="300" w:lineRule="auto"/>
      <w:jc w:val="left"/>
    </w:pPr>
    <w:rPr>
      <w:rFonts w:ascii="宋体" w:cs="宋体"/>
      <w:sz w:val="28"/>
      <w:szCs w:val="28"/>
    </w:rPr>
  </w:style>
  <w:style w:type="paragraph" w:customStyle="1" w:styleId="afffffd">
    <w:name w:val="实施日期"/>
    <w:basedOn w:val="afffffe"/>
    <w:qFormat/>
    <w:rsid w:val="00B55BD9"/>
    <w:pPr>
      <w:framePr w:hSpace="0" w:wrap="around" w:hAnchor="text" w:xAlign="right"/>
      <w:jc w:val="right"/>
    </w:pPr>
    <w:rPr>
      <w:rFonts w:eastAsia="宋体"/>
    </w:rPr>
  </w:style>
  <w:style w:type="paragraph" w:customStyle="1" w:styleId="afffffe">
    <w:name w:val="发布日期"/>
    <w:qFormat/>
    <w:rsid w:val="00B55BD9"/>
    <w:pPr>
      <w:framePr w:w="4000" w:h="473" w:hRule="exact" w:hSpace="180" w:vSpace="180" w:wrap="around" w:hAnchor="margin" w:y="13511" w:anchorLock="1"/>
    </w:pPr>
    <w:rPr>
      <w:rFonts w:eastAsia="黑体"/>
      <w:sz w:val="28"/>
    </w:rPr>
  </w:style>
  <w:style w:type="paragraph" w:customStyle="1" w:styleId="affffff">
    <w:name w:val="三级无标题条"/>
    <w:basedOn w:val="a0"/>
    <w:qFormat/>
    <w:rsid w:val="00B55BD9"/>
    <w:rPr>
      <w:szCs w:val="20"/>
    </w:rPr>
  </w:style>
  <w:style w:type="paragraph" w:customStyle="1" w:styleId="1f3">
    <w:name w:val="正文_1"/>
    <w:uiPriority w:val="99"/>
    <w:qFormat/>
    <w:rsid w:val="00B55BD9"/>
    <w:pPr>
      <w:widowControl w:val="0"/>
      <w:jc w:val="both"/>
    </w:pPr>
    <w:rPr>
      <w:kern w:val="2"/>
      <w:sz w:val="21"/>
      <w:szCs w:val="24"/>
    </w:rPr>
  </w:style>
  <w:style w:type="paragraph" w:customStyle="1" w:styleId="affffff0">
    <w:name w:val="目录"/>
    <w:basedOn w:val="a0"/>
    <w:link w:val="affffff1"/>
    <w:qFormat/>
    <w:rsid w:val="00B55BD9"/>
    <w:pPr>
      <w:widowControl/>
      <w:jc w:val="center"/>
    </w:pPr>
    <w:rPr>
      <w:rFonts w:ascii="宋体"/>
      <w:b/>
      <w:kern w:val="0"/>
      <w:sz w:val="36"/>
      <w:szCs w:val="20"/>
    </w:rPr>
  </w:style>
  <w:style w:type="paragraph" w:customStyle="1" w:styleId="affffff2">
    <w:name w:val="图表标题"/>
    <w:basedOn w:val="a0"/>
    <w:qFormat/>
    <w:rsid w:val="00B55BD9"/>
    <w:pPr>
      <w:spacing w:beforeLines="50" w:afterLines="50"/>
      <w:jc w:val="center"/>
    </w:pPr>
    <w:rPr>
      <w:rFonts w:ascii="宋体" w:hAnsi="宋体"/>
      <w:b/>
      <w:szCs w:val="28"/>
    </w:rPr>
  </w:style>
  <w:style w:type="paragraph" w:customStyle="1" w:styleId="CM8">
    <w:name w:val="CM8"/>
    <w:basedOn w:val="Default"/>
    <w:next w:val="Default"/>
    <w:qFormat/>
    <w:rsid w:val="00B55BD9"/>
    <w:pPr>
      <w:adjustRightInd/>
      <w:spacing w:line="360" w:lineRule="atLeast"/>
    </w:pPr>
    <w:rPr>
      <w:rFonts w:ascii="宋体" w:hAnsi="Calibri" w:hint="eastAsia"/>
      <w:szCs w:val="20"/>
    </w:rPr>
  </w:style>
  <w:style w:type="paragraph" w:customStyle="1" w:styleId="affffff3">
    <w:name w:val="数字正文"/>
    <w:basedOn w:val="a0"/>
    <w:qFormat/>
    <w:rsid w:val="00B55BD9"/>
    <w:pPr>
      <w:spacing w:beforeLines="50" w:afterLines="50" w:line="300" w:lineRule="auto"/>
    </w:pPr>
    <w:rPr>
      <w:snapToGrid w:val="0"/>
      <w:color w:val="000000"/>
      <w:sz w:val="24"/>
    </w:rPr>
  </w:style>
  <w:style w:type="paragraph" w:customStyle="1" w:styleId="i">
    <w:name w:val="(i)正文"/>
    <w:basedOn w:val="a0"/>
    <w:qFormat/>
    <w:rsid w:val="00B55BD9"/>
    <w:pPr>
      <w:widowControl/>
      <w:tabs>
        <w:tab w:val="left" w:pos="2381"/>
        <w:tab w:val="left" w:pos="2951"/>
      </w:tabs>
      <w:spacing w:line="360" w:lineRule="exact"/>
      <w:ind w:left="2381" w:hanging="510"/>
    </w:pPr>
    <w:rPr>
      <w:sz w:val="24"/>
      <w:szCs w:val="20"/>
    </w:rPr>
  </w:style>
  <w:style w:type="paragraph" w:customStyle="1" w:styleId="ZchnZchn1CharCharZchnZchnCharChar2">
    <w:name w:val="Zchn Zchn1 Char Char Zchn Zchn Char Char2"/>
    <w:basedOn w:val="a0"/>
    <w:qFormat/>
    <w:rsid w:val="00B55BD9"/>
    <w:rPr>
      <w:rFonts w:hint="eastAsia"/>
      <w:szCs w:val="20"/>
    </w:rPr>
  </w:style>
  <w:style w:type="paragraph" w:customStyle="1" w:styleId="affffff4">
    <w:name w:val="第一章"/>
    <w:basedOn w:val="a0"/>
    <w:next w:val="28"/>
    <w:qFormat/>
    <w:rsid w:val="00B55BD9"/>
    <w:pPr>
      <w:jc w:val="center"/>
      <w:outlineLvl w:val="0"/>
    </w:pPr>
    <w:rPr>
      <w:b/>
      <w:sz w:val="32"/>
      <w:szCs w:val="32"/>
    </w:rPr>
  </w:style>
  <w:style w:type="paragraph" w:customStyle="1" w:styleId="affffff5">
    <w:name w:val="附录五级条标题"/>
    <w:basedOn w:val="affffff6"/>
    <w:next w:val="affff7"/>
    <w:qFormat/>
    <w:rsid w:val="00B55BD9"/>
    <w:pPr>
      <w:outlineLvl w:val="6"/>
    </w:pPr>
  </w:style>
  <w:style w:type="paragraph" w:customStyle="1" w:styleId="affffff6">
    <w:name w:val="附录四级条标题"/>
    <w:basedOn w:val="affffff7"/>
    <w:next w:val="affff7"/>
    <w:qFormat/>
    <w:rsid w:val="00B55BD9"/>
    <w:pPr>
      <w:outlineLvl w:val="5"/>
    </w:pPr>
  </w:style>
  <w:style w:type="paragraph" w:customStyle="1" w:styleId="affffff7">
    <w:name w:val="附录三级条标题"/>
    <w:basedOn w:val="affffff8"/>
    <w:next w:val="affff7"/>
    <w:qFormat/>
    <w:rsid w:val="00B55BD9"/>
    <w:pPr>
      <w:outlineLvl w:val="4"/>
    </w:pPr>
  </w:style>
  <w:style w:type="paragraph" w:customStyle="1" w:styleId="affffff8">
    <w:name w:val="附录二级条标题"/>
    <w:basedOn w:val="affffff9"/>
    <w:next w:val="affff7"/>
    <w:qFormat/>
    <w:rsid w:val="00B55BD9"/>
    <w:pPr>
      <w:outlineLvl w:val="3"/>
    </w:pPr>
  </w:style>
  <w:style w:type="paragraph" w:customStyle="1" w:styleId="affffff9">
    <w:name w:val="附录一级条标题"/>
    <w:basedOn w:val="affffffa"/>
    <w:next w:val="affff7"/>
    <w:qFormat/>
    <w:rsid w:val="00B55BD9"/>
    <w:pPr>
      <w:tabs>
        <w:tab w:val="left" w:pos="360"/>
      </w:tabs>
      <w:autoSpaceDN w:val="0"/>
      <w:spacing w:before="0" w:after="0"/>
      <w:outlineLvl w:val="2"/>
    </w:pPr>
    <w:rPr>
      <w:rFonts w:ascii="Times New Roman" w:eastAsia="宋体"/>
    </w:rPr>
  </w:style>
  <w:style w:type="paragraph" w:customStyle="1" w:styleId="affffffa">
    <w:name w:val="附录章标题"/>
    <w:next w:val="affff7"/>
    <w:qFormat/>
    <w:rsid w:val="00B55BD9"/>
    <w:pPr>
      <w:wordWrap w:val="0"/>
      <w:overflowPunct w:val="0"/>
      <w:autoSpaceDE w:val="0"/>
      <w:spacing w:before="50" w:after="50"/>
      <w:jc w:val="both"/>
      <w:textAlignment w:val="baseline"/>
      <w:outlineLvl w:val="1"/>
    </w:pPr>
    <w:rPr>
      <w:rFonts w:ascii="黑体" w:eastAsia="黑体"/>
      <w:kern w:val="21"/>
      <w:sz w:val="21"/>
    </w:rPr>
  </w:style>
  <w:style w:type="paragraph" w:customStyle="1" w:styleId="63">
    <w:name w:val="6"/>
    <w:basedOn w:val="a0"/>
    <w:qFormat/>
    <w:rsid w:val="00B55BD9"/>
    <w:pPr>
      <w:spacing w:line="300" w:lineRule="auto"/>
    </w:pPr>
    <w:rPr>
      <w:sz w:val="24"/>
      <w:szCs w:val="20"/>
    </w:rPr>
  </w:style>
  <w:style w:type="paragraph" w:customStyle="1" w:styleId="1f4">
    <w:name w:val="标题1"/>
    <w:basedOn w:val="1"/>
    <w:qFormat/>
    <w:rsid w:val="00B55BD9"/>
    <w:pPr>
      <w:widowControl/>
      <w:tabs>
        <w:tab w:val="left" w:pos="0"/>
      </w:tabs>
      <w:snapToGrid w:val="0"/>
      <w:spacing w:beforeLines="50" w:after="120" w:line="240" w:lineRule="auto"/>
      <w:jc w:val="left"/>
    </w:pPr>
    <w:rPr>
      <w:rFonts w:ascii="Arial" w:eastAsia="宋体" w:hAnsi="Arial"/>
      <w:bCs w:val="0"/>
      <w:sz w:val="36"/>
      <w:szCs w:val="20"/>
    </w:rPr>
  </w:style>
  <w:style w:type="paragraph" w:customStyle="1" w:styleId="CharCharCharChar11">
    <w:name w:val="Char Char Char Char11"/>
    <w:basedOn w:val="a0"/>
    <w:qFormat/>
    <w:rsid w:val="00B55BD9"/>
    <w:rPr>
      <w:szCs w:val="20"/>
    </w:rPr>
  </w:style>
  <w:style w:type="paragraph" w:customStyle="1" w:styleId="2f">
    <w:name w:val="模板标题2"/>
    <w:basedOn w:val="2"/>
    <w:next w:val="a0"/>
    <w:qFormat/>
    <w:rsid w:val="00B55BD9"/>
    <w:pPr>
      <w:tabs>
        <w:tab w:val="left" w:pos="1320"/>
      </w:tabs>
      <w:spacing w:before="240" w:after="240" w:line="240" w:lineRule="auto"/>
      <w:ind w:left="1320" w:hanging="420"/>
      <w:jc w:val="left"/>
    </w:pPr>
    <w:rPr>
      <w:rFonts w:ascii="华文中宋" w:eastAsia="宋体" w:hAnsi="华文中宋"/>
      <w:b w:val="0"/>
      <w:sz w:val="30"/>
      <w:szCs w:val="36"/>
    </w:rPr>
  </w:style>
  <w:style w:type="paragraph" w:customStyle="1" w:styleId="48">
    <w:name w:val="宽小4"/>
    <w:basedOn w:val="a0"/>
    <w:qFormat/>
    <w:rsid w:val="00B55BD9"/>
    <w:pPr>
      <w:snapToGrid w:val="0"/>
      <w:jc w:val="center"/>
    </w:pPr>
    <w:rPr>
      <w:rFonts w:ascii="仿宋_GB2312" w:hAnsi="Verdana"/>
      <w:b/>
      <w:snapToGrid w:val="0"/>
      <w:w w:val="90"/>
      <w:sz w:val="24"/>
      <w:szCs w:val="20"/>
    </w:rPr>
  </w:style>
  <w:style w:type="paragraph" w:customStyle="1" w:styleId="affffffb">
    <w:name w:val="封面标准英文名称"/>
    <w:qFormat/>
    <w:rsid w:val="00B55BD9"/>
    <w:pPr>
      <w:widowControl w:val="0"/>
      <w:spacing w:before="370" w:line="400" w:lineRule="exact"/>
      <w:jc w:val="center"/>
    </w:pPr>
    <w:rPr>
      <w:sz w:val="28"/>
    </w:rPr>
  </w:style>
  <w:style w:type="paragraph" w:customStyle="1" w:styleId="58">
    <w:name w:val="正5中"/>
    <w:basedOn w:val="a0"/>
    <w:qFormat/>
    <w:rsid w:val="00B55BD9"/>
    <w:pPr>
      <w:spacing w:line="320" w:lineRule="atLeast"/>
      <w:jc w:val="center"/>
    </w:pPr>
    <w:rPr>
      <w:sz w:val="18"/>
      <w:szCs w:val="20"/>
    </w:rPr>
  </w:style>
  <w:style w:type="paragraph" w:customStyle="1" w:styleId="reader-word-layerreader-word-s1-12">
    <w:name w:val="reader-word-layer reader-word-s1-12"/>
    <w:basedOn w:val="a0"/>
    <w:qFormat/>
    <w:rsid w:val="00B55BD9"/>
    <w:pPr>
      <w:widowControl/>
      <w:spacing w:before="100" w:beforeAutospacing="1" w:after="100" w:afterAutospacing="1"/>
      <w:jc w:val="left"/>
    </w:pPr>
    <w:rPr>
      <w:rFonts w:ascii="宋体" w:hAnsi="宋体" w:cs="宋体"/>
      <w:kern w:val="0"/>
      <w:sz w:val="24"/>
    </w:rPr>
  </w:style>
  <w:style w:type="paragraph" w:customStyle="1" w:styleId="affffffc">
    <w:name w:val="缩进正文"/>
    <w:basedOn w:val="af1"/>
    <w:qFormat/>
    <w:rsid w:val="00B55BD9"/>
    <w:pPr>
      <w:adjustRightInd w:val="0"/>
      <w:snapToGrid w:val="0"/>
      <w:spacing w:after="0" w:line="300" w:lineRule="auto"/>
      <w:ind w:leftChars="0" w:left="0" w:firstLine="200"/>
    </w:pPr>
    <w:rPr>
      <w:rFonts w:ascii="宋体"/>
      <w:sz w:val="28"/>
      <w:szCs w:val="20"/>
    </w:rPr>
  </w:style>
  <w:style w:type="paragraph" w:customStyle="1" w:styleId="1f5">
    <w:name w:val="1级目录"/>
    <w:basedOn w:val="3"/>
    <w:qFormat/>
    <w:rsid w:val="00B55BD9"/>
    <w:pPr>
      <w:adjustRightInd w:val="0"/>
      <w:snapToGrid w:val="0"/>
      <w:spacing w:line="240" w:lineRule="auto"/>
      <w:ind w:left="289"/>
      <w:jc w:val="center"/>
      <w:outlineLvl w:val="0"/>
    </w:pPr>
    <w:rPr>
      <w:sz w:val="28"/>
      <w:szCs w:val="28"/>
    </w:rPr>
  </w:style>
  <w:style w:type="paragraph" w:customStyle="1" w:styleId="affffffd">
    <w:name w:val="文件正文"/>
    <w:basedOn w:val="a0"/>
    <w:qFormat/>
    <w:rsid w:val="00B55BD9"/>
    <w:pPr>
      <w:adjustRightInd w:val="0"/>
      <w:spacing w:before="240" w:line="360" w:lineRule="auto"/>
      <w:textAlignment w:val="baseline"/>
    </w:pPr>
    <w:rPr>
      <w:rFonts w:ascii="方正仿宋简体" w:eastAsia="方正仿宋简体" w:hAnsi="宋体"/>
      <w:kern w:val="0"/>
      <w:sz w:val="32"/>
      <w:szCs w:val="32"/>
    </w:rPr>
  </w:style>
  <w:style w:type="paragraph" w:customStyle="1" w:styleId="1f6">
    <w:name w:val="表1"/>
    <w:basedOn w:val="a0"/>
    <w:qFormat/>
    <w:rsid w:val="00B55BD9"/>
    <w:pPr>
      <w:widowControl/>
      <w:snapToGrid w:val="0"/>
      <w:jc w:val="center"/>
    </w:pPr>
    <w:rPr>
      <w:rFonts w:ascii="宋体" w:hAnsi="Arial Narrow" w:cs="宋体"/>
      <w:kern w:val="24"/>
    </w:rPr>
  </w:style>
  <w:style w:type="paragraph" w:customStyle="1" w:styleId="112">
    <w:name w:val="表注11"/>
    <w:basedOn w:val="a0"/>
    <w:qFormat/>
    <w:rsid w:val="00B55BD9"/>
    <w:pPr>
      <w:keepNext/>
      <w:keepLines/>
      <w:adjustRightInd w:val="0"/>
      <w:snapToGrid w:val="0"/>
      <w:spacing w:beforeLines="50" w:line="300" w:lineRule="auto"/>
      <w:ind w:firstLineChars="200" w:firstLine="200"/>
    </w:pPr>
    <w:rPr>
      <w:rFonts w:ascii="仿宋_GB2312" w:eastAsia="仿宋_GB2312" w:hAnsi="宋体"/>
      <w:bCs/>
      <w:kern w:val="0"/>
      <w:szCs w:val="21"/>
    </w:rPr>
  </w:style>
  <w:style w:type="paragraph" w:customStyle="1" w:styleId="-FS-L">
    <w:name w:val="正文-FS-L"/>
    <w:qFormat/>
    <w:rsid w:val="00B55BD9"/>
    <w:pPr>
      <w:spacing w:line="360" w:lineRule="auto"/>
      <w:ind w:firstLine="567"/>
      <w:jc w:val="both"/>
    </w:pPr>
    <w:rPr>
      <w:rFonts w:eastAsia="仿宋_GB2312"/>
      <w:sz w:val="28"/>
      <w:szCs w:val="28"/>
    </w:rPr>
  </w:style>
  <w:style w:type="paragraph" w:customStyle="1" w:styleId="affffffe">
    <w:name w:val="图字"/>
    <w:qFormat/>
    <w:rsid w:val="00B55BD9"/>
    <w:pPr>
      <w:snapToGrid w:val="0"/>
    </w:pPr>
    <w:rPr>
      <w:kern w:val="2"/>
      <w:sz w:val="18"/>
      <w:szCs w:val="24"/>
    </w:rPr>
  </w:style>
  <w:style w:type="paragraph" w:customStyle="1" w:styleId="afffffff">
    <w:name w:val="空半行"/>
    <w:basedOn w:val="a0"/>
    <w:qFormat/>
    <w:rsid w:val="00B55BD9"/>
    <w:pPr>
      <w:adjustRightInd w:val="0"/>
      <w:spacing w:line="120" w:lineRule="exact"/>
      <w:textAlignment w:val="baseline"/>
    </w:pPr>
    <w:rPr>
      <w:rFonts w:eastAsia="仿宋_GB2312"/>
      <w:color w:val="FFFFFF"/>
      <w:kern w:val="0"/>
      <w:sz w:val="30"/>
      <w:szCs w:val="20"/>
    </w:rPr>
  </w:style>
  <w:style w:type="paragraph" w:customStyle="1" w:styleId="49">
    <w:name w:val="文4"/>
    <w:basedOn w:val="a0"/>
    <w:qFormat/>
    <w:rsid w:val="00B55BD9"/>
    <w:pPr>
      <w:widowControl/>
      <w:tabs>
        <w:tab w:val="left" w:pos="540"/>
        <w:tab w:val="left" w:pos="1080"/>
      </w:tabs>
      <w:spacing w:line="500" w:lineRule="atLeast"/>
      <w:ind w:left="540" w:hanging="540"/>
      <w:jc w:val="left"/>
    </w:pPr>
    <w:rPr>
      <w:rFonts w:ascii="宋体" w:hAnsi="宋体" w:cs="宋体"/>
      <w:kern w:val="0"/>
      <w:sz w:val="24"/>
    </w:rPr>
  </w:style>
  <w:style w:type="paragraph" w:customStyle="1" w:styleId="afffffff0">
    <w:name w:val="表右"/>
    <w:basedOn w:val="a0"/>
    <w:qFormat/>
    <w:rsid w:val="00B55BD9"/>
    <w:pPr>
      <w:keepNext/>
      <w:spacing w:line="240" w:lineRule="atLeast"/>
      <w:ind w:rightChars="30" w:right="84"/>
      <w:jc w:val="right"/>
    </w:pPr>
    <w:rPr>
      <w:rFonts w:ascii="宋体" w:hAnsi="宋体" w:cs="宋体"/>
      <w:sz w:val="24"/>
    </w:rPr>
  </w:style>
  <w:style w:type="paragraph" w:customStyle="1" w:styleId="afffffff1">
    <w:name w:val="插表文字"/>
    <w:basedOn w:val="a0"/>
    <w:next w:val="a0"/>
    <w:qFormat/>
    <w:rsid w:val="00B55BD9"/>
    <w:pPr>
      <w:keepNext/>
      <w:adjustRightInd w:val="0"/>
      <w:snapToGrid w:val="0"/>
      <w:spacing w:beforeLines="20" w:afterLines="20" w:line="360" w:lineRule="auto"/>
    </w:pPr>
    <w:rPr>
      <w:rFonts w:ascii="宋体"/>
      <w:bCs/>
      <w:kern w:val="0"/>
      <w:sz w:val="24"/>
      <w:szCs w:val="28"/>
    </w:rPr>
  </w:style>
  <w:style w:type="paragraph" w:customStyle="1" w:styleId="afffffff2">
    <w:name w:val="目次、标准名称标题"/>
    <w:basedOn w:val="a0"/>
    <w:next w:val="a0"/>
    <w:qFormat/>
    <w:rsid w:val="00B55BD9"/>
    <w:pPr>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3a">
    <w:name w:val="标题3 + 粉红"/>
    <w:basedOn w:val="3b"/>
    <w:qFormat/>
    <w:rsid w:val="00B55BD9"/>
    <w:pPr>
      <w:keepNext/>
      <w:keepLines/>
      <w:widowControl w:val="0"/>
      <w:adjustRightInd w:val="0"/>
      <w:spacing w:before="200" w:after="200" w:line="240" w:lineRule="auto"/>
      <w:ind w:left="0" w:firstLine="0"/>
      <w:outlineLvl w:val="2"/>
    </w:pPr>
    <w:rPr>
      <w:rFonts w:ascii="黑体" w:eastAsia="宋体" w:hAnsi="宋体"/>
      <w:color w:val="FF00FF"/>
      <w:kern w:val="2"/>
      <w:sz w:val="32"/>
      <w:szCs w:val="24"/>
    </w:rPr>
  </w:style>
  <w:style w:type="paragraph" w:customStyle="1" w:styleId="3b">
    <w:name w:val="标题3"/>
    <w:link w:val="3Char4"/>
    <w:qFormat/>
    <w:rsid w:val="00B55BD9"/>
    <w:pPr>
      <w:tabs>
        <w:tab w:val="left" w:pos="420"/>
      </w:tabs>
      <w:snapToGrid w:val="0"/>
      <w:spacing w:before="120" w:after="120" w:line="336" w:lineRule="auto"/>
      <w:ind w:left="420" w:hanging="420"/>
      <w:jc w:val="both"/>
    </w:pPr>
    <w:rPr>
      <w:rFonts w:eastAsia="黑体"/>
      <w:color w:val="000000"/>
      <w:sz w:val="28"/>
      <w:szCs w:val="28"/>
    </w:rPr>
  </w:style>
  <w:style w:type="paragraph" w:customStyle="1" w:styleId="afffffff3">
    <w:name w:val="项目负责人"/>
    <w:basedOn w:val="a0"/>
    <w:qFormat/>
    <w:rsid w:val="00B55BD9"/>
    <w:pPr>
      <w:keepNext/>
      <w:snapToGrid w:val="0"/>
      <w:spacing w:beforeLines="50" w:line="300" w:lineRule="auto"/>
      <w:jc w:val="left"/>
    </w:pPr>
    <w:rPr>
      <w:rFonts w:ascii="宋体" w:cs="宋体"/>
      <w:spacing w:val="66"/>
      <w:kern w:val="0"/>
      <w:sz w:val="32"/>
      <w:szCs w:val="32"/>
    </w:rPr>
  </w:style>
  <w:style w:type="paragraph" w:customStyle="1" w:styleId="2f0">
    <w:name w:val="标题 2（用）"/>
    <w:basedOn w:val="2"/>
    <w:qFormat/>
    <w:rsid w:val="00B55BD9"/>
    <w:pPr>
      <w:adjustRightInd w:val="0"/>
      <w:snapToGrid w:val="0"/>
      <w:spacing w:beforeLines="50" w:afterLines="25" w:line="336" w:lineRule="auto"/>
      <w:ind w:left="278" w:right="40"/>
      <w:jc w:val="center"/>
    </w:pPr>
    <w:rPr>
      <w:rFonts w:ascii="黑体" w:eastAsia="宋体" w:hAnsi="宋体"/>
      <w:bCs w:val="0"/>
      <w:color w:val="000000"/>
      <w:sz w:val="28"/>
      <w:szCs w:val="28"/>
    </w:rPr>
  </w:style>
  <w:style w:type="paragraph" w:customStyle="1" w:styleId="afffffff4">
    <w:name w:val="文档标签"/>
    <w:next w:val="a0"/>
    <w:qFormat/>
    <w:rsid w:val="00B55BD9"/>
    <w:pPr>
      <w:pBdr>
        <w:top w:val="double" w:sz="6" w:space="8" w:color="808080"/>
        <w:bottom w:val="double" w:sz="6" w:space="8" w:color="808080"/>
      </w:pBdr>
      <w:spacing w:after="40" w:line="240" w:lineRule="atLeast"/>
      <w:jc w:val="center"/>
    </w:pPr>
    <w:rPr>
      <w:rFonts w:ascii="Garamond" w:eastAsia="隶书" w:hAnsi="Garamond"/>
      <w:b/>
      <w:caps/>
      <w:spacing w:val="20"/>
      <w:sz w:val="36"/>
      <w:lang w:bidi="he-IL"/>
    </w:rPr>
  </w:style>
  <w:style w:type="paragraph" w:customStyle="1" w:styleId="ZB1">
    <w:name w:val="ZB标题"/>
    <w:basedOn w:val="a0"/>
    <w:qFormat/>
    <w:rsid w:val="00B55BD9"/>
    <w:pPr>
      <w:spacing w:line="360" w:lineRule="auto"/>
      <w:jc w:val="center"/>
    </w:pPr>
    <w:rPr>
      <w:rFonts w:eastAsia="黑体"/>
      <w:b/>
      <w:sz w:val="72"/>
    </w:rPr>
  </w:style>
  <w:style w:type="paragraph" w:customStyle="1" w:styleId="ZchnZchn1CharCharZchnZchnCharChar">
    <w:name w:val="Zchn Zchn1 Char Char Zchn Zchn Char Char"/>
    <w:basedOn w:val="a0"/>
    <w:qFormat/>
    <w:rsid w:val="00B55BD9"/>
    <w:rPr>
      <w:szCs w:val="20"/>
    </w:rPr>
  </w:style>
  <w:style w:type="paragraph" w:customStyle="1" w:styleId="afffffff5">
    <w:name w:val="一、"/>
    <w:basedOn w:val="a0"/>
    <w:next w:val="28"/>
    <w:qFormat/>
    <w:rsid w:val="00B55BD9"/>
    <w:pPr>
      <w:ind w:firstLineChars="200" w:firstLine="200"/>
      <w:outlineLvl w:val="2"/>
    </w:pPr>
    <w:rPr>
      <w:b/>
      <w:sz w:val="28"/>
    </w:rPr>
  </w:style>
  <w:style w:type="paragraph" w:customStyle="1" w:styleId="4a">
    <w:name w:val="标题 4 宋体"/>
    <w:basedOn w:val="4"/>
    <w:next w:val="a0"/>
    <w:qFormat/>
    <w:rsid w:val="00B55BD9"/>
    <w:pPr>
      <w:tabs>
        <w:tab w:val="left" w:pos="1064"/>
        <w:tab w:val="left" w:pos="3018"/>
      </w:tabs>
      <w:adjustRightInd w:val="0"/>
      <w:snapToGrid w:val="0"/>
      <w:spacing w:before="0" w:after="0" w:line="360" w:lineRule="auto"/>
      <w:ind w:left="1444" w:hanging="864"/>
    </w:pPr>
    <w:rPr>
      <w:rFonts w:ascii="宋体" w:eastAsia="宋体" w:hAnsi="Times New Roman"/>
      <w:b w:val="0"/>
      <w:bCs w:val="0"/>
      <w:sz w:val="24"/>
      <w:szCs w:val="24"/>
    </w:rPr>
  </w:style>
  <w:style w:type="paragraph" w:customStyle="1" w:styleId="2f1">
    <w:name w:val="表头2"/>
    <w:basedOn w:val="1e"/>
    <w:qFormat/>
    <w:rsid w:val="00B55BD9"/>
    <w:pPr>
      <w:tabs>
        <w:tab w:val="clear" w:pos="284"/>
        <w:tab w:val="clear" w:pos="4253"/>
        <w:tab w:val="clear" w:pos="7938"/>
        <w:tab w:val="center" w:pos="6237"/>
      </w:tabs>
    </w:pPr>
    <w:rPr>
      <w:rFonts w:ascii="Times New Roman" w:eastAsia="宋体" w:cs="Times New Roman"/>
    </w:rPr>
  </w:style>
  <w:style w:type="paragraph" w:customStyle="1" w:styleId="afffffff6">
    <w:name w:val="中文正文"/>
    <w:basedOn w:val="a0"/>
    <w:qFormat/>
    <w:rsid w:val="00B55BD9"/>
    <w:pPr>
      <w:ind w:firstLineChars="200" w:firstLine="560"/>
    </w:pPr>
    <w:rPr>
      <w:rFonts w:ascii="方正仿宋简体" w:eastAsia="方正仿宋简体" w:hAnsi="宋体"/>
      <w:sz w:val="28"/>
      <w:szCs w:val="28"/>
    </w:rPr>
  </w:style>
  <w:style w:type="paragraph" w:customStyle="1" w:styleId="afffffff7">
    <w:name w:val="设计正文"/>
    <w:basedOn w:val="a0"/>
    <w:qFormat/>
    <w:rsid w:val="00B55BD9"/>
    <w:pPr>
      <w:spacing w:line="420" w:lineRule="exact"/>
      <w:ind w:firstLineChars="200" w:firstLine="200"/>
    </w:pPr>
    <w:rPr>
      <w:sz w:val="24"/>
      <w:szCs w:val="20"/>
    </w:rPr>
  </w:style>
  <w:style w:type="paragraph" w:customStyle="1" w:styleId="Char1e">
    <w:name w:val="Char1"/>
    <w:basedOn w:val="a0"/>
    <w:qFormat/>
    <w:rsid w:val="00B55BD9"/>
    <w:rPr>
      <w:szCs w:val="21"/>
    </w:rPr>
  </w:style>
  <w:style w:type="paragraph" w:customStyle="1" w:styleId="afffffff8">
    <w:name w:val="图表名"/>
    <w:basedOn w:val="a0"/>
    <w:next w:val="a0"/>
    <w:qFormat/>
    <w:rsid w:val="00B55BD9"/>
    <w:pPr>
      <w:adjustRightInd w:val="0"/>
      <w:snapToGrid w:val="0"/>
      <w:jc w:val="center"/>
    </w:pPr>
    <w:rPr>
      <w:rFonts w:ascii="宋体" w:hAnsi="宋体" w:cs="宋体"/>
      <w:sz w:val="24"/>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3"/>
    <w:qFormat/>
    <w:rsid w:val="00B55BD9"/>
    <w:pPr>
      <w:tabs>
        <w:tab w:val="left" w:pos="851"/>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afffffff9">
    <w:name w:val="建设（委托）单位"/>
    <w:basedOn w:val="a0"/>
    <w:qFormat/>
    <w:rsid w:val="00B55BD9"/>
    <w:pPr>
      <w:keepNext/>
      <w:snapToGrid w:val="0"/>
      <w:spacing w:line="300" w:lineRule="auto"/>
      <w:jc w:val="center"/>
    </w:pPr>
    <w:rPr>
      <w:rFonts w:ascii="宋体" w:cs="宋体"/>
      <w:sz w:val="32"/>
      <w:szCs w:val="32"/>
    </w:rPr>
  </w:style>
  <w:style w:type="paragraph" w:customStyle="1" w:styleId="afffffffa">
    <w:name w:val="作者姓名"/>
    <w:next w:val="a0"/>
    <w:qFormat/>
    <w:rsid w:val="00B55BD9"/>
    <w:pPr>
      <w:widowControl w:val="0"/>
      <w:adjustRightInd w:val="0"/>
      <w:snapToGrid w:val="0"/>
      <w:jc w:val="center"/>
    </w:pPr>
    <w:rPr>
      <w:rFonts w:ascii="方正隶变简体" w:eastAsia="方正隶变简体"/>
      <w:kern w:val="2"/>
      <w:sz w:val="28"/>
    </w:rPr>
  </w:style>
  <w:style w:type="paragraph" w:customStyle="1" w:styleId="TOC1">
    <w:name w:val="TOC 标题1"/>
    <w:basedOn w:val="1"/>
    <w:next w:val="a0"/>
    <w:qFormat/>
    <w:rsid w:val="00B55BD9"/>
    <w:pPr>
      <w:spacing w:line="576" w:lineRule="auto"/>
      <w:outlineLvl w:val="9"/>
    </w:pPr>
    <w:rPr>
      <w:rFonts w:ascii="Calibri" w:eastAsia="宋体" w:hAnsi="Calibri"/>
      <w:sz w:val="44"/>
    </w:rPr>
  </w:style>
  <w:style w:type="paragraph" w:customStyle="1" w:styleId="1110">
    <w:name w:val="无间隔111"/>
    <w:uiPriority w:val="99"/>
    <w:qFormat/>
    <w:rsid w:val="00B55BD9"/>
    <w:pPr>
      <w:widowControl w:val="0"/>
      <w:jc w:val="both"/>
    </w:pPr>
    <w:rPr>
      <w:kern w:val="2"/>
      <w:sz w:val="21"/>
      <w:szCs w:val="24"/>
    </w:rPr>
  </w:style>
  <w:style w:type="paragraph" w:customStyle="1" w:styleId="reader-word-layerreader-word-s2-2">
    <w:name w:val="reader-word-layer reader-word-s2-2"/>
    <w:basedOn w:val="a0"/>
    <w:qFormat/>
    <w:rsid w:val="00B55BD9"/>
    <w:pPr>
      <w:widowControl/>
      <w:spacing w:before="100" w:beforeAutospacing="1" w:after="100" w:afterAutospacing="1"/>
      <w:jc w:val="left"/>
    </w:pPr>
    <w:rPr>
      <w:rFonts w:ascii="宋体" w:hAnsi="宋体" w:cs="宋体"/>
      <w:kern w:val="0"/>
      <w:sz w:val="24"/>
    </w:rPr>
  </w:style>
  <w:style w:type="paragraph" w:customStyle="1" w:styleId="1f7">
    <w:name w:val="1."/>
    <w:basedOn w:val="a0"/>
    <w:qFormat/>
    <w:rsid w:val="00B55BD9"/>
    <w:pPr>
      <w:tabs>
        <w:tab w:val="left" w:pos="0"/>
        <w:tab w:val="left" w:pos="426"/>
        <w:tab w:val="left" w:pos="900"/>
      </w:tabs>
      <w:adjustRightInd w:val="0"/>
      <w:snapToGrid w:val="0"/>
      <w:spacing w:before="120" w:after="120" w:line="400" w:lineRule="atLeast"/>
      <w:ind w:leftChars="50" w:left="425" w:right="32" w:hanging="425"/>
      <w:jc w:val="center"/>
      <w:textAlignment w:val="baseline"/>
    </w:pPr>
    <w:rPr>
      <w:rFonts w:ascii="Arial" w:hAnsi="Arial"/>
      <w:b/>
      <w:kern w:val="0"/>
      <w:sz w:val="32"/>
      <w:szCs w:val="20"/>
    </w:rPr>
  </w:style>
  <w:style w:type="paragraph" w:customStyle="1" w:styleId="1f8">
    <w:name w:val="样式1"/>
    <w:basedOn w:val="a0"/>
    <w:qFormat/>
    <w:rsid w:val="00B55BD9"/>
    <w:pPr>
      <w:spacing w:before="120" w:after="120" w:line="300" w:lineRule="auto"/>
    </w:pPr>
    <w:rPr>
      <w:rFonts w:ascii="宋体" w:hAnsi="宋体"/>
      <w:b/>
      <w:sz w:val="24"/>
      <w:szCs w:val="20"/>
    </w:rPr>
  </w:style>
  <w:style w:type="paragraph" w:customStyle="1" w:styleId="2f2">
    <w:name w:val="京唐秦正文2"/>
    <w:basedOn w:val="a0"/>
    <w:next w:val="a0"/>
    <w:qFormat/>
    <w:rsid w:val="00B55BD9"/>
    <w:pPr>
      <w:tabs>
        <w:tab w:val="left" w:pos="700"/>
      </w:tabs>
      <w:snapToGrid w:val="0"/>
      <w:spacing w:beforeLines="50" w:line="360" w:lineRule="auto"/>
      <w:ind w:firstLineChars="200" w:firstLine="424"/>
      <w:jc w:val="left"/>
    </w:pPr>
    <w:rPr>
      <w:bCs/>
      <w:kern w:val="0"/>
      <w:sz w:val="24"/>
      <w:lang w:eastAsia="en-US"/>
    </w:rPr>
  </w:style>
  <w:style w:type="paragraph" w:customStyle="1" w:styleId="gb1">
    <w:name w:val="gb1"/>
    <w:basedOn w:val="a0"/>
    <w:qFormat/>
    <w:rsid w:val="00B55BD9"/>
    <w:pPr>
      <w:widowControl/>
      <w:tabs>
        <w:tab w:val="left" w:pos="227"/>
      </w:tabs>
      <w:overflowPunct w:val="0"/>
      <w:autoSpaceDE w:val="0"/>
      <w:autoSpaceDN w:val="0"/>
      <w:spacing w:before="120" w:after="120"/>
      <w:jc w:val="left"/>
    </w:pPr>
    <w:rPr>
      <w:rFonts w:ascii="Arial" w:eastAsia="仿宋体" w:hAnsi="Arial" w:hint="eastAsia"/>
      <w:sz w:val="24"/>
      <w:szCs w:val="20"/>
    </w:rPr>
  </w:style>
  <w:style w:type="paragraph" w:customStyle="1" w:styleId="2f3">
    <w:name w:val="标题2"/>
    <w:basedOn w:val="2"/>
    <w:qFormat/>
    <w:rsid w:val="00B55BD9"/>
    <w:pPr>
      <w:tabs>
        <w:tab w:val="left" w:pos="1640"/>
      </w:tabs>
      <w:spacing w:before="120" w:after="0" w:line="240" w:lineRule="auto"/>
      <w:ind w:left="1640" w:hanging="420"/>
    </w:pPr>
    <w:rPr>
      <w:rFonts w:ascii="宋体" w:eastAsia="宋体" w:hAnsi="Times New Roman"/>
      <w:b w:val="0"/>
      <w:bCs w:val="0"/>
      <w:sz w:val="28"/>
      <w:szCs w:val="20"/>
    </w:rPr>
  </w:style>
  <w:style w:type="paragraph" w:customStyle="1" w:styleId="4b">
    <w:name w:val="表4"/>
    <w:basedOn w:val="a0"/>
    <w:qFormat/>
    <w:rsid w:val="00B55BD9"/>
    <w:pPr>
      <w:jc w:val="center"/>
    </w:pPr>
    <w:rPr>
      <w:szCs w:val="21"/>
    </w:rPr>
  </w:style>
  <w:style w:type="paragraph" w:customStyle="1" w:styleId="head1">
    <w:name w:val="head1"/>
    <w:basedOn w:val="a0"/>
    <w:qFormat/>
    <w:rsid w:val="00B55BD9"/>
    <w:pPr>
      <w:widowControl/>
      <w:overflowPunct w:val="0"/>
      <w:autoSpaceDE w:val="0"/>
      <w:autoSpaceDN w:val="0"/>
      <w:adjustRightInd w:val="0"/>
      <w:spacing w:before="120"/>
      <w:ind w:left="288"/>
      <w:jc w:val="left"/>
      <w:textAlignment w:val="baseline"/>
    </w:pPr>
    <w:rPr>
      <w:rFonts w:ascii="黑体" w:eastAsia="黑体"/>
      <w:kern w:val="0"/>
      <w:sz w:val="32"/>
      <w:szCs w:val="20"/>
    </w:rPr>
  </w:style>
  <w:style w:type="paragraph" w:customStyle="1" w:styleId="afffffffb">
    <w:name w:val="部分编号"/>
    <w:basedOn w:val="a0"/>
    <w:qFormat/>
    <w:rsid w:val="00B55BD9"/>
    <w:pPr>
      <w:widowControl/>
      <w:tabs>
        <w:tab w:val="left" w:pos="1531"/>
        <w:tab w:val="left" w:pos="1800"/>
      </w:tabs>
      <w:spacing w:before="160" w:after="120" w:line="400" w:lineRule="exact"/>
      <w:ind w:left="1531" w:hanging="1531"/>
    </w:pPr>
    <w:rPr>
      <w:rFonts w:ascii="Arial" w:eastAsia="黑体" w:hAnsi="Arial"/>
      <w:spacing w:val="30"/>
      <w:sz w:val="24"/>
      <w:szCs w:val="20"/>
    </w:rPr>
  </w:style>
  <w:style w:type="paragraph" w:customStyle="1" w:styleId="reader-word-layerreader-word-s1-8">
    <w:name w:val="reader-word-layer reader-word-s1-8"/>
    <w:basedOn w:val="a0"/>
    <w:qFormat/>
    <w:rsid w:val="00B55BD9"/>
    <w:pPr>
      <w:widowControl/>
      <w:spacing w:before="100" w:beforeAutospacing="1" w:after="100" w:afterAutospacing="1"/>
      <w:jc w:val="left"/>
    </w:pPr>
    <w:rPr>
      <w:rFonts w:ascii="宋体" w:hAnsi="宋体" w:cs="宋体"/>
      <w:kern w:val="0"/>
      <w:sz w:val="24"/>
    </w:rPr>
  </w:style>
  <w:style w:type="paragraph" w:customStyle="1" w:styleId="afffffffc">
    <w:name w:val="样式"/>
    <w:basedOn w:val="a0"/>
    <w:next w:val="af4"/>
    <w:qFormat/>
    <w:rsid w:val="00B55BD9"/>
    <w:rPr>
      <w:rFonts w:ascii="宋体" w:eastAsia="仿宋_GB2312" w:hAnsi="Courier New"/>
      <w:sz w:val="28"/>
      <w:szCs w:val="28"/>
    </w:rPr>
  </w:style>
  <w:style w:type="paragraph" w:customStyle="1" w:styleId="WG318">
    <w:name w:val="样式 WG标题3居中 + 行距: 固定值 18 磅"/>
    <w:basedOn w:val="a0"/>
    <w:qFormat/>
    <w:rsid w:val="00B55BD9"/>
    <w:pPr>
      <w:spacing w:before="100" w:beforeAutospacing="1" w:after="100" w:afterAutospacing="1" w:line="360" w:lineRule="exact"/>
      <w:jc w:val="center"/>
      <w:outlineLvl w:val="2"/>
    </w:pPr>
    <w:rPr>
      <w:rFonts w:cs="宋体"/>
      <w:b/>
      <w:bCs/>
      <w:sz w:val="32"/>
      <w:szCs w:val="20"/>
    </w:rPr>
  </w:style>
  <w:style w:type="paragraph" w:customStyle="1" w:styleId="2125">
    <w:name w:val="样式 标题 2节 + 行距: 多倍行距 1.25 字行"/>
    <w:basedOn w:val="2"/>
    <w:qFormat/>
    <w:rsid w:val="00B55BD9"/>
    <w:pPr>
      <w:tabs>
        <w:tab w:val="left" w:pos="840"/>
      </w:tabs>
      <w:spacing w:before="120" w:after="0" w:line="300" w:lineRule="auto"/>
      <w:ind w:left="840" w:hanging="420"/>
    </w:pPr>
    <w:rPr>
      <w:rFonts w:ascii="宋体" w:eastAsia="宋体" w:hAnsi="Times New Roman"/>
      <w:bCs w:val="0"/>
      <w:sz w:val="28"/>
      <w:szCs w:val="20"/>
    </w:rPr>
  </w:style>
  <w:style w:type="paragraph" w:customStyle="1" w:styleId="afffffffd">
    <w:name w:val="封面正文"/>
    <w:qFormat/>
    <w:rsid w:val="00B55BD9"/>
    <w:pPr>
      <w:jc w:val="both"/>
    </w:pPr>
  </w:style>
  <w:style w:type="paragraph" w:customStyle="1" w:styleId="2-2ji">
    <w:name w:val="2-2ji"/>
    <w:basedOn w:val="2"/>
    <w:qFormat/>
    <w:rsid w:val="00B55BD9"/>
    <w:pPr>
      <w:spacing w:before="0" w:after="0" w:line="360" w:lineRule="auto"/>
      <w:jc w:val="center"/>
    </w:pPr>
    <w:rPr>
      <w:rFonts w:ascii="宋体" w:eastAsia="宋体" w:hAnsi="宋体"/>
      <w:sz w:val="36"/>
      <w:szCs w:val="24"/>
    </w:rPr>
  </w:style>
  <w:style w:type="paragraph" w:customStyle="1" w:styleId="NN">
    <w:name w:val="NN"/>
    <w:basedOn w:val="a0"/>
    <w:qFormat/>
    <w:rsid w:val="00B55BD9"/>
    <w:pPr>
      <w:adjustRightInd w:val="0"/>
      <w:spacing w:line="360" w:lineRule="atLeast"/>
      <w:ind w:left="1134"/>
      <w:textAlignment w:val="baseline"/>
    </w:pPr>
    <w:rPr>
      <w:rFonts w:ascii="宋体"/>
      <w:spacing w:val="5"/>
      <w:kern w:val="0"/>
      <w:sz w:val="24"/>
      <w:szCs w:val="20"/>
    </w:rPr>
  </w:style>
  <w:style w:type="paragraph" w:customStyle="1" w:styleId="afffffffe">
    <w:name w:val="专业名称"/>
    <w:basedOn w:val="a0"/>
    <w:qFormat/>
    <w:rsid w:val="00B55BD9"/>
    <w:pPr>
      <w:keepNext/>
      <w:snapToGrid w:val="0"/>
      <w:spacing w:beforeLines="50" w:line="300" w:lineRule="auto"/>
      <w:jc w:val="center"/>
    </w:pPr>
    <w:rPr>
      <w:rFonts w:ascii="黑体" w:eastAsia="黑体" w:cs="黑体"/>
      <w:sz w:val="32"/>
      <w:szCs w:val="32"/>
    </w:rPr>
  </w:style>
  <w:style w:type="paragraph" w:customStyle="1" w:styleId="xl67">
    <w:name w:val="xl67"/>
    <w:basedOn w:val="a0"/>
    <w:qFormat/>
    <w:rsid w:val="00B55BD9"/>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pPr>
    <w:rPr>
      <w:rFonts w:ascii="宋体" w:hAnsi="宋体"/>
      <w:kern w:val="0"/>
      <w:sz w:val="24"/>
      <w:szCs w:val="20"/>
    </w:rPr>
  </w:style>
  <w:style w:type="paragraph" w:customStyle="1" w:styleId="affffffff">
    <w:name w:val="四级条标题"/>
    <w:basedOn w:val="affffffff0"/>
    <w:next w:val="affff7"/>
    <w:qFormat/>
    <w:rsid w:val="00B55BD9"/>
    <w:pPr>
      <w:tabs>
        <w:tab w:val="left" w:pos="1440"/>
      </w:tabs>
      <w:ind w:left="1440" w:hanging="1440"/>
      <w:outlineLvl w:val="5"/>
    </w:pPr>
  </w:style>
  <w:style w:type="paragraph" w:customStyle="1" w:styleId="affffffff0">
    <w:name w:val="三级条标题"/>
    <w:basedOn w:val="affff5"/>
    <w:next w:val="affff7"/>
    <w:qFormat/>
    <w:rsid w:val="00B55BD9"/>
    <w:pPr>
      <w:tabs>
        <w:tab w:val="left" w:pos="2100"/>
      </w:tabs>
      <w:ind w:left="2100" w:hanging="420"/>
      <w:outlineLvl w:val="4"/>
    </w:pPr>
  </w:style>
  <w:style w:type="paragraph" w:customStyle="1" w:styleId="p18">
    <w:name w:val="p18"/>
    <w:basedOn w:val="a0"/>
    <w:qFormat/>
    <w:rsid w:val="00B55BD9"/>
    <w:pPr>
      <w:widowControl/>
    </w:pPr>
    <w:rPr>
      <w:rFonts w:ascii="宋体" w:hAnsi="宋体" w:cs="宋体"/>
      <w:kern w:val="0"/>
      <w:szCs w:val="21"/>
    </w:rPr>
  </w:style>
  <w:style w:type="paragraph" w:customStyle="1" w:styleId="affffffff1">
    <w:name w:val="表注"/>
    <w:basedOn w:val="affff"/>
    <w:qFormat/>
    <w:rsid w:val="00B55BD9"/>
    <w:pPr>
      <w:spacing w:beforeLines="50" w:line="300" w:lineRule="auto"/>
      <w:ind w:leftChars="0" w:left="0" w:rightChars="0" w:right="0"/>
      <w:jc w:val="left"/>
    </w:pPr>
    <w:rPr>
      <w:rFonts w:eastAsia="仿宋_GB2312"/>
      <w:snapToGrid w:val="0"/>
    </w:rPr>
  </w:style>
  <w:style w:type="paragraph" w:customStyle="1" w:styleId="affffffff2">
    <w:name w:val="项目符号_圆点"/>
    <w:basedOn w:val="a0"/>
    <w:qFormat/>
    <w:rsid w:val="00B55BD9"/>
    <w:pPr>
      <w:tabs>
        <w:tab w:val="left" w:pos="780"/>
        <w:tab w:val="left" w:pos="900"/>
      </w:tabs>
      <w:spacing w:before="78"/>
      <w:ind w:left="900" w:hanging="420"/>
    </w:pPr>
    <w:rPr>
      <w:sz w:val="24"/>
      <w:szCs w:val="20"/>
    </w:rPr>
  </w:style>
  <w:style w:type="paragraph" w:customStyle="1" w:styleId="affffffff3">
    <w:name w:val="图"/>
    <w:basedOn w:val="a0"/>
    <w:qFormat/>
    <w:rsid w:val="00B55BD9"/>
    <w:pPr>
      <w:adjustRightInd w:val="0"/>
      <w:snapToGrid w:val="0"/>
      <w:jc w:val="center"/>
    </w:pPr>
    <w:rPr>
      <w:rFonts w:ascii="楷体_GB2312" w:hAnsi="宋体"/>
    </w:rPr>
  </w:style>
  <w:style w:type="paragraph" w:customStyle="1" w:styleId="p">
    <w:name w:val="p"/>
    <w:basedOn w:val="ltext"/>
    <w:qFormat/>
    <w:rsid w:val="00B55BD9"/>
    <w:pPr>
      <w:tabs>
        <w:tab w:val="left" w:pos="360"/>
      </w:tabs>
      <w:ind w:left="709" w:hanging="425"/>
    </w:pPr>
    <w:rPr>
      <w:rFonts w:ascii="楷体" w:eastAsia="楷体"/>
      <w:lang w:val="en-US"/>
    </w:rPr>
  </w:style>
  <w:style w:type="paragraph" w:customStyle="1" w:styleId="ltext">
    <w:name w:val="l_text"/>
    <w:basedOn w:val="a0"/>
    <w:qFormat/>
    <w:rsid w:val="00B55BD9"/>
    <w:pPr>
      <w:widowControl/>
      <w:overflowPunct w:val="0"/>
      <w:autoSpaceDE w:val="0"/>
      <w:autoSpaceDN w:val="0"/>
      <w:adjustRightInd w:val="0"/>
      <w:spacing w:line="360" w:lineRule="auto"/>
      <w:ind w:left="170" w:firstLine="680"/>
      <w:textAlignment w:val="baseline"/>
    </w:pPr>
    <w:rPr>
      <w:rFonts w:ascii="宋体"/>
      <w:kern w:val="0"/>
      <w:sz w:val="28"/>
      <w:szCs w:val="20"/>
      <w:lang w:val="en-GB"/>
    </w:rPr>
  </w:style>
  <w:style w:type="paragraph" w:customStyle="1" w:styleId="1f9">
    <w:name w:val="节内编号1"/>
    <w:basedOn w:val="a0"/>
    <w:qFormat/>
    <w:rsid w:val="00B55BD9"/>
    <w:pPr>
      <w:adjustRightInd w:val="0"/>
      <w:snapToGrid w:val="0"/>
      <w:spacing w:line="336" w:lineRule="auto"/>
      <w:ind w:rightChars="100" w:right="210" w:firstLineChars="200" w:firstLine="528"/>
      <w:jc w:val="left"/>
    </w:pPr>
    <w:rPr>
      <w:rFonts w:ascii="宋体" w:hAnsi="宋体" w:cs="宋体"/>
      <w:color w:val="000000"/>
      <w:spacing w:val="-8"/>
      <w:sz w:val="28"/>
      <w:szCs w:val="28"/>
    </w:rPr>
  </w:style>
  <w:style w:type="paragraph" w:customStyle="1" w:styleId="DivMsoNormalParagraphIndent">
    <w:name w:val="Div_MsoNormal ParagraphIndent"/>
    <w:basedOn w:val="2f4"/>
    <w:qFormat/>
    <w:rsid w:val="00B55BD9"/>
    <w:pPr>
      <w:widowControl/>
      <w:adjustRightInd/>
      <w:spacing w:before="0" w:after="0" w:line="240" w:lineRule="auto"/>
      <w:ind w:left="0" w:firstLine="0"/>
      <w:jc w:val="left"/>
      <w:textAlignment w:val="auto"/>
    </w:pPr>
    <w:rPr>
      <w:rFonts w:ascii="Calibri" w:eastAsia="Calibri" w:hAnsi="Calibri"/>
      <w:sz w:val="21"/>
      <w:szCs w:val="24"/>
    </w:rPr>
  </w:style>
  <w:style w:type="paragraph" w:customStyle="1" w:styleId="2f4">
    <w:name w:val="正文2"/>
    <w:qFormat/>
    <w:rsid w:val="00B55BD9"/>
    <w:pPr>
      <w:widowControl w:val="0"/>
      <w:tabs>
        <w:tab w:val="left" w:pos="0"/>
        <w:tab w:val="left" w:pos="1134"/>
        <w:tab w:val="left" w:pos="8505"/>
      </w:tabs>
      <w:adjustRightInd w:val="0"/>
      <w:spacing w:before="60" w:after="60" w:line="360" w:lineRule="atLeast"/>
      <w:ind w:left="1134" w:hanging="1134"/>
      <w:jc w:val="both"/>
      <w:textAlignment w:val="baseline"/>
    </w:pPr>
    <w:rPr>
      <w:rFonts w:ascii="Arial" w:hAnsi="Arial"/>
      <w:sz w:val="24"/>
    </w:rPr>
  </w:style>
  <w:style w:type="paragraph" w:customStyle="1" w:styleId="4c">
    <w:name w:val="样式 标题 4 + 宋体 四号 两端对齐"/>
    <w:basedOn w:val="4"/>
    <w:qFormat/>
    <w:rsid w:val="00B55BD9"/>
    <w:pPr>
      <w:keepNext w:val="0"/>
      <w:suppressLineNumbers/>
      <w:suppressAutoHyphens/>
      <w:autoSpaceDE w:val="0"/>
      <w:autoSpaceDN w:val="0"/>
      <w:spacing w:before="0" w:after="0" w:line="500" w:lineRule="exact"/>
      <w:ind w:leftChars="200" w:left="200"/>
      <w:textAlignment w:val="baseline"/>
    </w:pPr>
    <w:rPr>
      <w:rFonts w:ascii="宋体" w:eastAsia="宋体" w:hAnsi="宋体"/>
      <w:bCs w:val="0"/>
      <w:snapToGrid w:val="0"/>
      <w:kern w:val="0"/>
      <w:szCs w:val="20"/>
    </w:rPr>
  </w:style>
  <w:style w:type="paragraph" w:customStyle="1" w:styleId="point">
    <w:name w:val="point"/>
    <w:basedOn w:val="a0"/>
    <w:qFormat/>
    <w:rsid w:val="00B55BD9"/>
    <w:pPr>
      <w:tabs>
        <w:tab w:val="left" w:pos="845"/>
      </w:tabs>
      <w:overflowPunct w:val="0"/>
      <w:autoSpaceDE w:val="0"/>
      <w:autoSpaceDN w:val="0"/>
      <w:adjustRightInd w:val="0"/>
      <w:spacing w:before="60" w:line="360" w:lineRule="auto"/>
      <w:textAlignment w:val="baseline"/>
    </w:pPr>
    <w:rPr>
      <w:rFonts w:ascii="宋体" w:hAnsi="宋体"/>
      <w:kern w:val="0"/>
      <w:sz w:val="28"/>
      <w:szCs w:val="20"/>
      <w:lang w:val="en-GB"/>
    </w:rPr>
  </w:style>
  <w:style w:type="paragraph" w:customStyle="1" w:styleId="affffffff4">
    <w:name w:val="附录标识"/>
    <w:basedOn w:val="affffffff5"/>
    <w:qFormat/>
    <w:rsid w:val="00B55BD9"/>
    <w:pPr>
      <w:tabs>
        <w:tab w:val="left" w:pos="360"/>
        <w:tab w:val="left" w:pos="6405"/>
      </w:tabs>
      <w:spacing w:after="200"/>
      <w:ind w:left="360" w:hanging="360"/>
    </w:pPr>
    <w:rPr>
      <w:rFonts w:ascii="Times New Roman" w:eastAsia="宋体"/>
      <w:sz w:val="21"/>
    </w:rPr>
  </w:style>
  <w:style w:type="paragraph" w:customStyle="1" w:styleId="affffffff5">
    <w:name w:val="前言、引言标题"/>
    <w:next w:val="a0"/>
    <w:qFormat/>
    <w:rsid w:val="00B55BD9"/>
    <w:pPr>
      <w:shd w:val="clear" w:color="FFFFFF" w:fill="FFFFFF"/>
      <w:spacing w:before="640" w:after="560"/>
      <w:jc w:val="center"/>
      <w:outlineLvl w:val="0"/>
    </w:pPr>
    <w:rPr>
      <w:rFonts w:ascii="黑体" w:eastAsia="黑体"/>
      <w:sz w:val="32"/>
    </w:rPr>
  </w:style>
  <w:style w:type="paragraph" w:customStyle="1" w:styleId="affffffff6">
    <w:name w:val="表格内部"/>
    <w:basedOn w:val="a0"/>
    <w:qFormat/>
    <w:rsid w:val="00B55BD9"/>
    <w:pPr>
      <w:adjustRightInd w:val="0"/>
      <w:snapToGrid w:val="0"/>
      <w:spacing w:line="300" w:lineRule="auto"/>
      <w:jc w:val="center"/>
    </w:pPr>
    <w:rPr>
      <w:rFonts w:ascii="Arial" w:eastAsia="仿宋_GB2312" w:hAnsi="Arial"/>
    </w:rPr>
  </w:style>
  <w:style w:type="paragraph" w:customStyle="1" w:styleId="cauc-0">
    <w:name w:val="cauc-0"/>
    <w:qFormat/>
    <w:rsid w:val="00B55BD9"/>
    <w:pPr>
      <w:spacing w:line="360" w:lineRule="auto"/>
      <w:ind w:firstLineChars="200" w:firstLine="480"/>
    </w:pPr>
    <w:rPr>
      <w:kern w:val="2"/>
      <w:sz w:val="24"/>
    </w:rPr>
  </w:style>
  <w:style w:type="paragraph" w:customStyle="1" w:styleId="1fa">
    <w:name w:val="正文1"/>
    <w:basedOn w:val="a0"/>
    <w:next w:val="a7"/>
    <w:qFormat/>
    <w:rsid w:val="00B55BD9"/>
    <w:pPr>
      <w:jc w:val="center"/>
    </w:pPr>
    <w:rPr>
      <w:szCs w:val="20"/>
    </w:rPr>
  </w:style>
  <w:style w:type="paragraph" w:customStyle="1" w:styleId="affffffff7">
    <w:name w:val="我的正文"/>
    <w:basedOn w:val="a0"/>
    <w:qFormat/>
    <w:rsid w:val="00B55BD9"/>
    <w:pPr>
      <w:ind w:firstLine="425"/>
    </w:pPr>
    <w:rPr>
      <w:szCs w:val="20"/>
    </w:rPr>
  </w:style>
  <w:style w:type="paragraph" w:customStyle="1" w:styleId="CM7">
    <w:name w:val="CM7"/>
    <w:basedOn w:val="Default"/>
    <w:next w:val="Default"/>
    <w:qFormat/>
    <w:rsid w:val="00B55BD9"/>
    <w:pPr>
      <w:adjustRightInd/>
      <w:spacing w:line="360" w:lineRule="atLeast"/>
    </w:pPr>
    <w:rPr>
      <w:rFonts w:ascii="宋体" w:hAnsi="Calibri" w:hint="eastAsia"/>
      <w:szCs w:val="20"/>
    </w:rPr>
  </w:style>
  <w:style w:type="paragraph" w:customStyle="1" w:styleId="affffffff8">
    <w:name w:val="第一节"/>
    <w:basedOn w:val="a0"/>
    <w:next w:val="28"/>
    <w:qFormat/>
    <w:rsid w:val="00B55BD9"/>
    <w:pPr>
      <w:jc w:val="center"/>
      <w:outlineLvl w:val="1"/>
    </w:pPr>
    <w:rPr>
      <w:b/>
      <w:sz w:val="30"/>
    </w:rPr>
  </w:style>
  <w:style w:type="paragraph" w:customStyle="1" w:styleId="affffffff9">
    <w:name w:val="封面标题"/>
    <w:basedOn w:val="a0"/>
    <w:qFormat/>
    <w:rsid w:val="00B55BD9"/>
    <w:pPr>
      <w:spacing w:line="300" w:lineRule="auto"/>
      <w:jc w:val="center"/>
    </w:pPr>
    <w:rPr>
      <w:rFonts w:ascii="宋体" w:eastAsia="文鼎大标宋简"/>
      <w:sz w:val="28"/>
      <w:szCs w:val="20"/>
    </w:rPr>
  </w:style>
  <w:style w:type="paragraph" w:customStyle="1" w:styleId="affffffffa">
    <w:name w:val="章"/>
    <w:basedOn w:val="1"/>
    <w:qFormat/>
    <w:rsid w:val="00B55BD9"/>
    <w:pPr>
      <w:tabs>
        <w:tab w:val="left" w:pos="360"/>
        <w:tab w:val="left" w:pos="1200"/>
      </w:tabs>
      <w:adjustRightInd w:val="0"/>
      <w:snapToGrid w:val="0"/>
      <w:ind w:leftChars="150" w:left="150" w:hanging="720"/>
      <w:jc w:val="left"/>
    </w:pPr>
    <w:rPr>
      <w:rFonts w:eastAsia="宋体" w:hAnsi="宋体"/>
      <w:color w:val="000000"/>
      <w:spacing w:val="-4"/>
      <w:kern w:val="2"/>
      <w:sz w:val="28"/>
      <w:szCs w:val="28"/>
    </w:rPr>
  </w:style>
  <w:style w:type="paragraph" w:customStyle="1" w:styleId="DefaultParagraphFontParaCharCharCharCharCharChar">
    <w:name w:val="Default Paragraph Font Para Char Char Char Char Char Char"/>
    <w:basedOn w:val="a0"/>
    <w:qFormat/>
    <w:rsid w:val="00B55BD9"/>
    <w:pPr>
      <w:widowControl/>
      <w:spacing w:after="160" w:line="240" w:lineRule="exact"/>
      <w:jc w:val="left"/>
    </w:pPr>
    <w:rPr>
      <w:rFonts w:ascii="Verdana" w:hAnsi="Verdana"/>
      <w:kern w:val="0"/>
      <w:sz w:val="20"/>
      <w:szCs w:val="20"/>
      <w:lang w:eastAsia="en-US"/>
    </w:rPr>
  </w:style>
  <w:style w:type="paragraph" w:customStyle="1" w:styleId="affffffffb">
    <w:name w:val="(a)正文"/>
    <w:basedOn w:val="a0"/>
    <w:qFormat/>
    <w:rsid w:val="00B55BD9"/>
    <w:pPr>
      <w:widowControl/>
      <w:tabs>
        <w:tab w:val="left" w:pos="1871"/>
        <w:tab w:val="left" w:pos="2081"/>
      </w:tabs>
      <w:spacing w:line="360" w:lineRule="exact"/>
      <w:ind w:left="1871" w:hanging="510"/>
    </w:pPr>
    <w:rPr>
      <w:sz w:val="24"/>
      <w:szCs w:val="20"/>
    </w:rPr>
  </w:style>
  <w:style w:type="paragraph" w:customStyle="1" w:styleId="affffffffc">
    <w:name w:val="假标题"/>
    <w:basedOn w:val="a0"/>
    <w:qFormat/>
    <w:rsid w:val="00B55BD9"/>
    <w:pPr>
      <w:keepNext/>
      <w:snapToGrid w:val="0"/>
      <w:spacing w:beforeLines="50" w:line="300" w:lineRule="auto"/>
      <w:outlineLvl w:val="2"/>
    </w:pPr>
    <w:rPr>
      <w:rFonts w:ascii="宋体" w:cs="宋体"/>
      <w:b/>
      <w:bCs/>
      <w:sz w:val="28"/>
      <w:szCs w:val="28"/>
    </w:rPr>
  </w:style>
  <w:style w:type="paragraph" w:customStyle="1" w:styleId="affffffffd">
    <w:name w:val="新正文"/>
    <w:basedOn w:val="a0"/>
    <w:qFormat/>
    <w:rsid w:val="00B55BD9"/>
    <w:pPr>
      <w:spacing w:line="300" w:lineRule="auto"/>
      <w:jc w:val="left"/>
    </w:pPr>
    <w:rPr>
      <w:rFonts w:ascii="宋体" w:hAnsi="宋体" w:hint="eastAsia"/>
      <w:b/>
      <w:szCs w:val="20"/>
    </w:rPr>
  </w:style>
  <w:style w:type="paragraph" w:customStyle="1" w:styleId="1-4">
    <w:name w:val="表格文字1-小4居中"/>
    <w:basedOn w:val="a0"/>
    <w:qFormat/>
    <w:rsid w:val="00B55BD9"/>
    <w:pPr>
      <w:snapToGrid w:val="0"/>
      <w:spacing w:line="300" w:lineRule="auto"/>
      <w:jc w:val="center"/>
    </w:pPr>
    <w:rPr>
      <w:sz w:val="24"/>
    </w:rPr>
  </w:style>
  <w:style w:type="paragraph" w:customStyle="1" w:styleId="affffffffe">
    <w:name w:val="编制单位"/>
    <w:basedOn w:val="a0"/>
    <w:qFormat/>
    <w:rsid w:val="00B55BD9"/>
    <w:pPr>
      <w:keepNext/>
      <w:snapToGrid w:val="0"/>
      <w:spacing w:beforeLines="50" w:line="300" w:lineRule="auto"/>
      <w:jc w:val="center"/>
    </w:pPr>
    <w:rPr>
      <w:rFonts w:ascii="黑体" w:eastAsia="黑体" w:cs="黑体"/>
      <w:sz w:val="32"/>
      <w:szCs w:val="32"/>
    </w:rPr>
  </w:style>
  <w:style w:type="paragraph" w:customStyle="1" w:styleId="afffffffff">
    <w:name w:val="项目名称"/>
    <w:basedOn w:val="a0"/>
    <w:qFormat/>
    <w:rsid w:val="00B55BD9"/>
    <w:pPr>
      <w:adjustRightInd w:val="0"/>
      <w:snapToGrid w:val="0"/>
      <w:spacing w:line="360" w:lineRule="auto"/>
      <w:jc w:val="center"/>
    </w:pPr>
    <w:rPr>
      <w:rFonts w:ascii="文鼎大标宋简" w:eastAsia="文鼎大标宋简"/>
      <w:sz w:val="56"/>
      <w:szCs w:val="20"/>
    </w:rPr>
  </w:style>
  <w:style w:type="paragraph" w:customStyle="1" w:styleId="ST4">
    <w:name w:val="正文－ST4"/>
    <w:basedOn w:val="a0"/>
    <w:qFormat/>
    <w:rsid w:val="00B55BD9"/>
    <w:pPr>
      <w:adjustRightInd w:val="0"/>
      <w:snapToGrid w:val="0"/>
      <w:spacing w:line="360" w:lineRule="auto"/>
      <w:ind w:firstLineChars="200" w:firstLine="480"/>
    </w:pPr>
    <w:rPr>
      <w:rFonts w:ascii="宋体" w:cs="宋体"/>
      <w:kern w:val="0"/>
      <w:sz w:val="24"/>
    </w:rPr>
  </w:style>
  <w:style w:type="paragraph" w:customStyle="1" w:styleId="1fb">
    <w:name w:val="报告标1"/>
    <w:basedOn w:val="a0"/>
    <w:next w:val="afff8"/>
    <w:qFormat/>
    <w:rsid w:val="00B55BD9"/>
    <w:pPr>
      <w:adjustRightInd w:val="0"/>
      <w:snapToGrid w:val="0"/>
      <w:spacing w:line="300" w:lineRule="auto"/>
    </w:pPr>
    <w:rPr>
      <w:rFonts w:ascii="黑体" w:eastAsia="黑体" w:cs="黑体"/>
      <w:sz w:val="28"/>
      <w:szCs w:val="28"/>
    </w:rPr>
  </w:style>
  <w:style w:type="paragraph" w:customStyle="1" w:styleId="1fc">
    <w:name w:val="模板标题1"/>
    <w:basedOn w:val="1"/>
    <w:next w:val="a0"/>
    <w:qFormat/>
    <w:rsid w:val="00B55BD9"/>
    <w:pPr>
      <w:tabs>
        <w:tab w:val="left" w:pos="1200"/>
      </w:tabs>
      <w:spacing w:before="240" w:after="240" w:line="240" w:lineRule="auto"/>
      <w:ind w:left="1200" w:hanging="720"/>
    </w:pPr>
    <w:rPr>
      <w:rFonts w:eastAsia="宋体"/>
    </w:rPr>
  </w:style>
  <w:style w:type="paragraph" w:customStyle="1" w:styleId="afffffffff0">
    <w:name w:val="三黑居中"/>
    <w:qFormat/>
    <w:rsid w:val="00B55BD9"/>
    <w:pPr>
      <w:widowControl w:val="0"/>
      <w:autoSpaceDE w:val="0"/>
      <w:autoSpaceDN w:val="0"/>
      <w:adjustRightInd w:val="0"/>
      <w:spacing w:line="680" w:lineRule="atLeast"/>
      <w:jc w:val="center"/>
    </w:pPr>
    <w:rPr>
      <w:rFonts w:ascii="汉仪中黑简" w:eastAsia="汉仪中黑简"/>
      <w:color w:val="000000"/>
      <w:sz w:val="31"/>
      <w:szCs w:val="31"/>
    </w:rPr>
  </w:style>
  <w:style w:type="paragraph" w:customStyle="1" w:styleId="b-b1">
    <w:name w:val="b-b1"/>
    <w:basedOn w:val="1"/>
    <w:next w:val="a0"/>
    <w:qFormat/>
    <w:rsid w:val="00B55BD9"/>
    <w:pPr>
      <w:keepNext w:val="0"/>
      <w:keepLines w:val="0"/>
      <w:tabs>
        <w:tab w:val="left" w:pos="360"/>
        <w:tab w:val="left" w:pos="1800"/>
      </w:tabs>
      <w:autoSpaceDE w:val="0"/>
      <w:autoSpaceDN w:val="0"/>
      <w:adjustRightInd w:val="0"/>
      <w:snapToGrid w:val="0"/>
      <w:spacing w:before="160" w:after="160" w:line="400" w:lineRule="exact"/>
      <w:ind w:left="1531" w:hanging="1531"/>
      <w:jc w:val="left"/>
      <w:textAlignment w:val="baseline"/>
    </w:pPr>
    <w:rPr>
      <w:rFonts w:ascii="黑体" w:eastAsia="宋体"/>
      <w:b w:val="0"/>
      <w:bCs w:val="0"/>
      <w:color w:val="000000"/>
      <w:sz w:val="28"/>
      <w:szCs w:val="20"/>
    </w:rPr>
  </w:style>
  <w:style w:type="paragraph" w:customStyle="1" w:styleId="afffffffff1">
    <w:name w:val="小表中"/>
    <w:basedOn w:val="a0"/>
    <w:qFormat/>
    <w:rsid w:val="00B55BD9"/>
    <w:pPr>
      <w:adjustRightInd w:val="0"/>
      <w:snapToGrid w:val="0"/>
      <w:jc w:val="center"/>
    </w:pPr>
    <w:rPr>
      <w:rFonts w:ascii="宋体" w:hAnsi="宋体" w:cs="宋体"/>
      <w:sz w:val="24"/>
    </w:rPr>
  </w:style>
  <w:style w:type="paragraph" w:customStyle="1" w:styleId="afffffffff2">
    <w:name w:val="正文段落"/>
    <w:basedOn w:val="a0"/>
    <w:qFormat/>
    <w:rsid w:val="00B55BD9"/>
    <w:pPr>
      <w:widowControl/>
      <w:tabs>
        <w:tab w:val="right" w:pos="1620"/>
      </w:tabs>
      <w:spacing w:line="360" w:lineRule="auto"/>
      <w:ind w:firstLineChars="200" w:firstLine="480"/>
    </w:pPr>
    <w:rPr>
      <w:rFonts w:ascii="宋体" w:hAnsi="宋体" w:cs="宋体"/>
      <w:sz w:val="24"/>
    </w:rPr>
  </w:style>
  <w:style w:type="paragraph" w:customStyle="1" w:styleId="afffffffff3">
    <w:name w:val="规定原文"/>
    <w:basedOn w:val="a0"/>
    <w:qFormat/>
    <w:rsid w:val="00B55BD9"/>
    <w:pPr>
      <w:keepNext/>
      <w:snapToGrid w:val="0"/>
      <w:spacing w:beforeLines="50" w:line="300" w:lineRule="auto"/>
      <w:ind w:firstLineChars="200" w:firstLine="560"/>
    </w:pPr>
    <w:rPr>
      <w:rFonts w:ascii="楷体_GB2312" w:eastAsia="楷体_GB2312" w:cs="楷体_GB2312"/>
      <w:color w:val="FF0000"/>
      <w:sz w:val="28"/>
      <w:szCs w:val="28"/>
    </w:rPr>
  </w:style>
  <w:style w:type="paragraph" w:customStyle="1" w:styleId="afffffffff4">
    <w:name w:val="文献分类号"/>
    <w:qFormat/>
    <w:rsid w:val="00B55BD9"/>
    <w:pPr>
      <w:framePr w:hSpace="180" w:vSpace="180" w:wrap="around" w:hAnchor="margin" w:y="1" w:anchorLock="1"/>
      <w:widowControl w:val="0"/>
      <w:textAlignment w:val="center"/>
    </w:pPr>
    <w:rPr>
      <w:rFonts w:eastAsia="黑体"/>
      <w:sz w:val="21"/>
    </w:rPr>
  </w:style>
  <w:style w:type="paragraph" w:customStyle="1" w:styleId="reader-word-layerreader-word-s4-0">
    <w:name w:val="reader-word-layer reader-word-s4-0"/>
    <w:basedOn w:val="a0"/>
    <w:qFormat/>
    <w:rsid w:val="00B55BD9"/>
    <w:pPr>
      <w:widowControl/>
      <w:spacing w:before="100" w:beforeAutospacing="1" w:after="100" w:afterAutospacing="1"/>
      <w:jc w:val="left"/>
    </w:pPr>
    <w:rPr>
      <w:rFonts w:ascii="宋体" w:hAnsi="宋体" w:cs="宋体"/>
      <w:kern w:val="0"/>
      <w:sz w:val="24"/>
    </w:rPr>
  </w:style>
  <w:style w:type="paragraph" w:customStyle="1" w:styleId="xl34">
    <w:name w:val="xl34"/>
    <w:basedOn w:val="a0"/>
    <w:qFormat/>
    <w:rsid w:val="00B55BD9"/>
    <w:pPr>
      <w:widowControl/>
      <w:pBdr>
        <w:left w:val="single" w:sz="4" w:space="0" w:color="auto"/>
        <w:right w:val="single" w:sz="4" w:space="0" w:color="auto"/>
      </w:pBdr>
      <w:spacing w:before="100" w:beforeAutospacing="1" w:after="100" w:afterAutospacing="1"/>
      <w:jc w:val="center"/>
    </w:pPr>
    <w:rPr>
      <w:kern w:val="0"/>
      <w:sz w:val="24"/>
      <w:szCs w:val="20"/>
    </w:rPr>
  </w:style>
  <w:style w:type="paragraph" w:customStyle="1" w:styleId="afffffffff5">
    <w:name w:val="图题"/>
    <w:basedOn w:val="a0"/>
    <w:qFormat/>
    <w:rsid w:val="00B55BD9"/>
    <w:pPr>
      <w:widowControl/>
      <w:jc w:val="center"/>
    </w:pPr>
    <w:rPr>
      <w:rFonts w:ascii="宋体" w:eastAsia="黑体" w:hAnsi="宋体" w:cs="宋体"/>
      <w:sz w:val="24"/>
    </w:rPr>
  </w:style>
  <w:style w:type="paragraph" w:customStyle="1" w:styleId="123-II">
    <w:name w:val="文本123-II"/>
    <w:basedOn w:val="4"/>
    <w:qFormat/>
    <w:rsid w:val="00B55BD9"/>
    <w:pPr>
      <w:keepNext w:val="0"/>
      <w:keepLines w:val="0"/>
      <w:tabs>
        <w:tab w:val="left" w:pos="4215"/>
      </w:tabs>
      <w:spacing w:beforeLines="50" w:after="0" w:line="240" w:lineRule="auto"/>
      <w:ind w:left="4215" w:firstLineChars="160" w:hanging="420"/>
    </w:pPr>
    <w:rPr>
      <w:rFonts w:ascii="Times New Roman" w:eastAsia="宋体" w:hAnsi="Times New Roman"/>
      <w:b w:val="0"/>
      <w:sz w:val="24"/>
    </w:rPr>
  </w:style>
  <w:style w:type="paragraph" w:customStyle="1" w:styleId="ltext2">
    <w:name w:val="l_text2"/>
    <w:basedOn w:val="a0"/>
    <w:qFormat/>
    <w:rsid w:val="00B55BD9"/>
    <w:pPr>
      <w:widowControl/>
      <w:overflowPunct w:val="0"/>
      <w:autoSpaceDE w:val="0"/>
      <w:autoSpaceDN w:val="0"/>
      <w:adjustRightInd w:val="0"/>
      <w:jc w:val="center"/>
      <w:textAlignment w:val="baseline"/>
    </w:pPr>
    <w:rPr>
      <w:rFonts w:ascii="楷体" w:eastAsia="楷体"/>
      <w:kern w:val="0"/>
      <w:position w:val="-30"/>
      <w:sz w:val="22"/>
      <w:szCs w:val="20"/>
    </w:rPr>
  </w:style>
  <w:style w:type="paragraph" w:customStyle="1" w:styleId="afffffffff6">
    <w:name w:val="文表内容"/>
    <w:basedOn w:val="afffffffff7"/>
    <w:qFormat/>
    <w:rsid w:val="00B55BD9"/>
    <w:rPr>
      <w:rFonts w:eastAsia="宋体"/>
      <w:w w:val="90"/>
      <w:sz w:val="24"/>
    </w:rPr>
  </w:style>
  <w:style w:type="paragraph" w:customStyle="1" w:styleId="afffffffff7">
    <w:name w:val="文表表头"/>
    <w:qFormat/>
    <w:rsid w:val="00B55BD9"/>
    <w:rPr>
      <w:rFonts w:eastAsia="方正书宋简体"/>
      <w:kern w:val="2"/>
      <w:sz w:val="21"/>
      <w:szCs w:val="24"/>
    </w:rPr>
  </w:style>
  <w:style w:type="paragraph" w:customStyle="1" w:styleId="Abs">
    <w:name w:val="Abs"/>
    <w:basedOn w:val="af0"/>
    <w:qFormat/>
    <w:rsid w:val="00B55BD9"/>
    <w:pPr>
      <w:keepNext/>
      <w:widowControl/>
      <w:spacing w:after="160"/>
      <w:jc w:val="left"/>
    </w:pPr>
    <w:rPr>
      <w:rFonts w:ascii="Arial" w:hAnsi="Arial"/>
      <w:kern w:val="0"/>
      <w:sz w:val="24"/>
      <w:szCs w:val="20"/>
      <w:lang w:val="en-GB"/>
    </w:rPr>
  </w:style>
  <w:style w:type="paragraph" w:customStyle="1" w:styleId="afffffffff8">
    <w:name w:val="表格表头"/>
    <w:qFormat/>
    <w:rsid w:val="00B55BD9"/>
    <w:pPr>
      <w:jc w:val="center"/>
    </w:pPr>
    <w:rPr>
      <w:rFonts w:eastAsia="方正书宋简体"/>
      <w:w w:val="90"/>
      <w:kern w:val="2"/>
      <w:sz w:val="32"/>
      <w:szCs w:val="32"/>
    </w:rPr>
  </w:style>
  <w:style w:type="paragraph" w:customStyle="1" w:styleId="SuepChapter">
    <w:name w:val="SuepChapter"/>
    <w:basedOn w:val="a0"/>
    <w:qFormat/>
    <w:rsid w:val="00B55BD9"/>
    <w:pPr>
      <w:widowControl/>
      <w:tabs>
        <w:tab w:val="left" w:pos="420"/>
        <w:tab w:val="center" w:pos="4513"/>
      </w:tabs>
      <w:suppressAutoHyphens/>
      <w:ind w:left="420" w:hanging="420"/>
      <w:jc w:val="center"/>
    </w:pPr>
    <w:rPr>
      <w:b/>
      <w:spacing w:val="-2"/>
      <w:kern w:val="0"/>
      <w:sz w:val="22"/>
      <w:szCs w:val="20"/>
      <w:lang w:val="en-GB"/>
    </w:rPr>
  </w:style>
  <w:style w:type="paragraph" w:customStyle="1" w:styleId="afffffffff9">
    <w:name w:val="表格与图名"/>
    <w:basedOn w:val="a0"/>
    <w:qFormat/>
    <w:rsid w:val="00B55BD9"/>
    <w:pPr>
      <w:spacing w:line="360" w:lineRule="auto"/>
      <w:jc w:val="center"/>
    </w:pPr>
    <w:rPr>
      <w:rFonts w:eastAsia="黑体"/>
      <w:szCs w:val="21"/>
    </w:rPr>
  </w:style>
  <w:style w:type="paragraph" w:customStyle="1" w:styleId="afffffffffa">
    <w:name w:val="五级无标题条"/>
    <w:basedOn w:val="a0"/>
    <w:qFormat/>
    <w:rsid w:val="00B55BD9"/>
    <w:rPr>
      <w:szCs w:val="20"/>
    </w:rPr>
  </w:style>
  <w:style w:type="paragraph" w:customStyle="1" w:styleId="3c">
    <w:name w:val="新标题3"/>
    <w:basedOn w:val="a0"/>
    <w:qFormat/>
    <w:rsid w:val="00B55BD9"/>
    <w:pPr>
      <w:keepNext/>
      <w:keepLines/>
      <w:adjustRightInd w:val="0"/>
      <w:snapToGrid w:val="0"/>
      <w:spacing w:line="300" w:lineRule="auto"/>
      <w:outlineLvl w:val="2"/>
    </w:pPr>
    <w:rPr>
      <w:rFonts w:eastAsia="黑体"/>
      <w:b/>
      <w:sz w:val="28"/>
      <w:szCs w:val="32"/>
    </w:rPr>
  </w:style>
  <w:style w:type="paragraph" w:customStyle="1" w:styleId="-">
    <w:name w:val="项目符号_“-”"/>
    <w:basedOn w:val="a0"/>
    <w:qFormat/>
    <w:rsid w:val="00B55BD9"/>
    <w:pPr>
      <w:tabs>
        <w:tab w:val="left" w:pos="420"/>
        <w:tab w:val="left" w:pos="1200"/>
      </w:tabs>
      <w:spacing w:before="78"/>
      <w:ind w:left="820" w:hanging="420"/>
    </w:pPr>
    <w:rPr>
      <w:szCs w:val="20"/>
    </w:rPr>
  </w:style>
  <w:style w:type="paragraph" w:customStyle="1" w:styleId="afffffffffb">
    <w:name w:val="正文格式"/>
    <w:next w:val="a0"/>
    <w:qFormat/>
    <w:rsid w:val="00B55BD9"/>
    <w:pPr>
      <w:spacing w:beforeLines="50" w:line="440" w:lineRule="exact"/>
      <w:ind w:firstLineChars="200" w:firstLine="200"/>
    </w:pPr>
    <w:rPr>
      <w:rFonts w:eastAsia="仿宋_GB2312"/>
      <w:iCs/>
      <w:kern w:val="2"/>
      <w:sz w:val="28"/>
    </w:rPr>
  </w:style>
  <w:style w:type="paragraph" w:customStyle="1" w:styleId="afffffffffc">
    <w:name w:val="目录文字"/>
    <w:basedOn w:val="a0"/>
    <w:qFormat/>
    <w:rsid w:val="00B55BD9"/>
    <w:pPr>
      <w:widowControl/>
      <w:spacing w:line="480" w:lineRule="auto"/>
      <w:jc w:val="left"/>
    </w:pPr>
    <w:rPr>
      <w:rFonts w:ascii="宋体" w:hAnsi="宋体"/>
      <w:kern w:val="0"/>
      <w:sz w:val="24"/>
      <w:szCs w:val="20"/>
    </w:rPr>
  </w:style>
  <w:style w:type="paragraph" w:customStyle="1" w:styleId="2f5">
    <w:name w:val="标题－2"/>
    <w:basedOn w:val="2"/>
    <w:qFormat/>
    <w:rsid w:val="00B55BD9"/>
    <w:pPr>
      <w:adjustRightInd w:val="0"/>
      <w:snapToGrid w:val="0"/>
      <w:spacing w:before="0" w:after="0" w:line="360" w:lineRule="auto"/>
      <w:jc w:val="left"/>
      <w:textAlignment w:val="baseline"/>
    </w:pPr>
    <w:rPr>
      <w:rFonts w:ascii="Times New Roman" w:eastAsia="宋体" w:hAnsi="Times New Roman"/>
      <w:b w:val="0"/>
      <w:bCs w:val="0"/>
      <w:color w:val="0000FF"/>
      <w:kern w:val="0"/>
      <w:sz w:val="28"/>
    </w:rPr>
  </w:style>
  <w:style w:type="paragraph" w:customStyle="1" w:styleId="Afffffffffd">
    <w:name w:val="小表右A"/>
    <w:basedOn w:val="afffffffffe"/>
    <w:qFormat/>
    <w:rsid w:val="00B55BD9"/>
    <w:pPr>
      <w:ind w:rightChars="10" w:right="28"/>
    </w:pPr>
    <w:rPr>
      <w:rFonts w:ascii="Times New Roman" w:hAnsi="Times New Roman" w:cs="Times New Roman"/>
    </w:rPr>
  </w:style>
  <w:style w:type="paragraph" w:customStyle="1" w:styleId="afffffffffe">
    <w:name w:val="小表右"/>
    <w:basedOn w:val="a0"/>
    <w:qFormat/>
    <w:rsid w:val="00B55BD9"/>
    <w:pPr>
      <w:keepNext/>
      <w:snapToGrid w:val="0"/>
      <w:spacing w:line="240" w:lineRule="atLeast"/>
      <w:ind w:rightChars="30" w:right="84"/>
      <w:jc w:val="right"/>
    </w:pPr>
    <w:rPr>
      <w:rFonts w:ascii="宋体" w:hAnsi="宋体" w:cs="宋体"/>
      <w:sz w:val="24"/>
    </w:rPr>
  </w:style>
  <w:style w:type="paragraph" w:customStyle="1" w:styleId="affffffffff">
    <w:name w:val="第一卷"/>
    <w:qFormat/>
    <w:rsid w:val="00B55BD9"/>
    <w:pPr>
      <w:widowControl w:val="0"/>
      <w:spacing w:beforeLines="100" w:afterLines="50"/>
      <w:jc w:val="center"/>
      <w:outlineLvl w:val="0"/>
    </w:pPr>
    <w:rPr>
      <w:rFonts w:ascii="方正小标宋简体" w:eastAsia="方正小标宋简体" w:hAnsi="宋体" w:cs="宋体"/>
      <w:kern w:val="44"/>
      <w:sz w:val="36"/>
      <w:szCs w:val="36"/>
    </w:rPr>
  </w:style>
  <w:style w:type="paragraph" w:customStyle="1" w:styleId="SuepHeading">
    <w:name w:val="SuepHeading"/>
    <w:basedOn w:val="a0"/>
    <w:qFormat/>
    <w:rsid w:val="00B55BD9"/>
    <w:pPr>
      <w:widowControl/>
      <w:tabs>
        <w:tab w:val="left" w:pos="828"/>
        <w:tab w:val="left" w:pos="1394"/>
        <w:tab w:val="left" w:pos="2245"/>
        <w:tab w:val="left" w:pos="3094"/>
        <w:tab w:val="left" w:pos="3945"/>
        <w:tab w:val="left" w:pos="5079"/>
        <w:tab w:val="left" w:pos="6496"/>
        <w:tab w:val="left" w:pos="7630"/>
      </w:tabs>
      <w:suppressAutoHyphens/>
      <w:ind w:left="840" w:hanging="420"/>
    </w:pPr>
    <w:rPr>
      <w:b/>
      <w:spacing w:val="-2"/>
      <w:kern w:val="0"/>
      <w:sz w:val="22"/>
      <w:szCs w:val="20"/>
      <w:lang w:val="en-GB"/>
    </w:rPr>
  </w:style>
  <w:style w:type="paragraph" w:customStyle="1" w:styleId="1fd">
    <w:name w:val="正文样式1"/>
    <w:basedOn w:val="a0"/>
    <w:next w:val="a0"/>
    <w:qFormat/>
    <w:rsid w:val="00B55BD9"/>
    <w:pPr>
      <w:widowControl/>
    </w:pPr>
    <w:rPr>
      <w:rFonts w:ascii="宋体" w:hAnsi="宋体" w:cs="宋体"/>
    </w:rPr>
  </w:style>
  <w:style w:type="paragraph" w:customStyle="1" w:styleId="378020">
    <w:name w:val="样式 标题 3 + (中文) 黑体 小四 非加粗 段前: 7.8 磅 段后: 0 磅 行距: 固定值 20 磅"/>
    <w:basedOn w:val="3"/>
    <w:qFormat/>
    <w:rsid w:val="00B55BD9"/>
    <w:pPr>
      <w:spacing w:before="0" w:after="0" w:line="400" w:lineRule="exact"/>
    </w:pPr>
    <w:rPr>
      <w:rFonts w:eastAsia="黑体"/>
      <w:b w:val="0"/>
      <w:bCs w:val="0"/>
      <w:sz w:val="24"/>
      <w:szCs w:val="20"/>
    </w:rPr>
  </w:style>
  <w:style w:type="paragraph" w:customStyle="1" w:styleId="CharCharChar0">
    <w:name w:val="Char Char Char"/>
    <w:basedOn w:val="a0"/>
    <w:next w:val="3"/>
    <w:qFormat/>
    <w:rsid w:val="00B55BD9"/>
    <w:pPr>
      <w:shd w:val="clear" w:color="auto" w:fill="000080"/>
      <w:adjustRightInd w:val="0"/>
      <w:spacing w:line="600" w:lineRule="exact"/>
      <w:jc w:val="center"/>
      <w:outlineLvl w:val="2"/>
    </w:pPr>
    <w:rPr>
      <w:szCs w:val="20"/>
      <w:shd w:val="clear" w:color="auto" w:fill="000080"/>
    </w:rPr>
  </w:style>
  <w:style w:type="paragraph" w:customStyle="1" w:styleId="affffffffff0">
    <w:name w:val="五级条标题"/>
    <w:basedOn w:val="affffffff"/>
    <w:next w:val="affff7"/>
    <w:qFormat/>
    <w:rsid w:val="00B55BD9"/>
    <w:pPr>
      <w:outlineLvl w:val="6"/>
    </w:pPr>
  </w:style>
  <w:style w:type="paragraph" w:customStyle="1" w:styleId="2f6">
    <w:name w:val="2"/>
    <w:basedOn w:val="2"/>
    <w:qFormat/>
    <w:rsid w:val="00B55BD9"/>
    <w:pPr>
      <w:tabs>
        <w:tab w:val="left" w:pos="1134"/>
        <w:tab w:val="left" w:pos="1410"/>
      </w:tabs>
      <w:spacing w:line="300" w:lineRule="auto"/>
      <w:ind w:left="1410" w:hanging="420"/>
    </w:pPr>
    <w:rPr>
      <w:rFonts w:ascii="Times New Roman" w:eastAsia="宋体" w:hAnsi="Times New Roman"/>
      <w:bCs w:val="0"/>
      <w:sz w:val="30"/>
      <w:szCs w:val="20"/>
    </w:rPr>
  </w:style>
  <w:style w:type="paragraph" w:customStyle="1" w:styleId="4d">
    <w:name w:val="标题－4"/>
    <w:basedOn w:val="a7"/>
    <w:qFormat/>
    <w:rsid w:val="00B55BD9"/>
    <w:pPr>
      <w:keepNext/>
      <w:keepLines/>
      <w:widowControl/>
      <w:adjustRightInd w:val="0"/>
      <w:snapToGrid w:val="0"/>
      <w:spacing w:before="200" w:after="200"/>
      <w:ind w:firstLine="0"/>
      <w:outlineLvl w:val="3"/>
    </w:pPr>
    <w:rPr>
      <w:rFonts w:ascii="黑体" w:eastAsia="黑体" w:hAnsi="黑体"/>
      <w:color w:val="008000"/>
      <w:kern w:val="0"/>
      <w:sz w:val="28"/>
      <w:szCs w:val="28"/>
    </w:rPr>
  </w:style>
  <w:style w:type="paragraph" w:customStyle="1" w:styleId="120">
    <w:name w:val="1标题2"/>
    <w:basedOn w:val="a0"/>
    <w:qFormat/>
    <w:rsid w:val="00B55BD9"/>
    <w:pPr>
      <w:spacing w:before="120" w:after="120" w:line="400" w:lineRule="exact"/>
      <w:ind w:left="1260" w:hanging="420"/>
      <w:jc w:val="center"/>
      <w:outlineLvl w:val="2"/>
    </w:pPr>
    <w:rPr>
      <w:rFonts w:ascii="宋体" w:hAnsi="宋体"/>
      <w:b/>
      <w:bCs/>
      <w:color w:val="000000"/>
      <w:sz w:val="28"/>
      <w:szCs w:val="28"/>
    </w:rPr>
  </w:style>
  <w:style w:type="paragraph" w:customStyle="1" w:styleId="ParaChar">
    <w:name w:val="默认段落字体 Para Char"/>
    <w:basedOn w:val="a0"/>
    <w:next w:val="a0"/>
    <w:qFormat/>
    <w:rsid w:val="00B55BD9"/>
    <w:pPr>
      <w:spacing w:line="360" w:lineRule="auto"/>
      <w:ind w:firstLineChars="200" w:firstLine="200"/>
    </w:pPr>
  </w:style>
  <w:style w:type="paragraph" w:styleId="affffffffff1">
    <w:name w:val="Quote"/>
    <w:basedOn w:val="a0"/>
    <w:next w:val="a0"/>
    <w:link w:val="Char32"/>
    <w:qFormat/>
    <w:rsid w:val="00B55BD9"/>
    <w:pPr>
      <w:widowControl/>
      <w:jc w:val="left"/>
    </w:pPr>
    <w:rPr>
      <w:rFonts w:ascii="Calibri" w:hAnsi="Calibri"/>
      <w:i/>
      <w:sz w:val="24"/>
      <w:szCs w:val="20"/>
      <w:lang w:eastAsia="en-US"/>
    </w:rPr>
  </w:style>
  <w:style w:type="paragraph" w:customStyle="1" w:styleId="affffffffff2">
    <w:name w:val="目次"/>
    <w:basedOn w:val="a0"/>
    <w:qFormat/>
    <w:rsid w:val="00B55BD9"/>
    <w:pPr>
      <w:keepNext/>
      <w:snapToGrid w:val="0"/>
      <w:spacing w:beforeLines="50" w:line="300" w:lineRule="auto"/>
      <w:ind w:firstLine="1304"/>
      <w:jc w:val="center"/>
    </w:pPr>
    <w:rPr>
      <w:rFonts w:ascii="宋体" w:eastAsia="黑体" w:cs="宋体"/>
      <w:spacing w:val="480"/>
      <w:sz w:val="32"/>
      <w:szCs w:val="32"/>
    </w:rPr>
  </w:style>
  <w:style w:type="paragraph" w:customStyle="1" w:styleId="affffffffff3">
    <w:name w:val="设料表居中"/>
    <w:basedOn w:val="a0"/>
    <w:qFormat/>
    <w:rsid w:val="00B55BD9"/>
    <w:pPr>
      <w:adjustRightInd w:val="0"/>
      <w:spacing w:line="312" w:lineRule="atLeast"/>
      <w:jc w:val="center"/>
      <w:textAlignment w:val="baseline"/>
    </w:pPr>
    <w:rPr>
      <w:rFonts w:eastAsia="方正综艺简体"/>
      <w:w w:val="98"/>
      <w:kern w:val="0"/>
      <w:sz w:val="24"/>
      <w:szCs w:val="20"/>
    </w:rPr>
  </w:style>
  <w:style w:type="paragraph" w:customStyle="1" w:styleId="CharCharCharCharCharCharCharCharCharChar">
    <w:name w:val="Char Char Char Char Char Char Char Char Char Char"/>
    <w:basedOn w:val="a0"/>
    <w:qFormat/>
    <w:rsid w:val="00B55BD9"/>
    <w:pPr>
      <w:keepNext/>
      <w:shd w:val="clear" w:color="auto" w:fill="000080"/>
      <w:spacing w:beforeLines="100"/>
      <w:ind w:hanging="720"/>
    </w:pPr>
    <w:rPr>
      <w:rFonts w:ascii="Tahoma" w:hAnsi="Tahoma"/>
      <w:sz w:val="24"/>
    </w:rPr>
  </w:style>
  <w:style w:type="paragraph" w:customStyle="1" w:styleId="reader-word-layerreader-word-s4-5">
    <w:name w:val="reader-word-layer reader-word-s4-5"/>
    <w:basedOn w:val="a0"/>
    <w:qFormat/>
    <w:rsid w:val="00B55BD9"/>
    <w:pPr>
      <w:widowControl/>
      <w:spacing w:before="100" w:beforeAutospacing="1" w:after="100" w:afterAutospacing="1"/>
      <w:jc w:val="left"/>
    </w:pPr>
    <w:rPr>
      <w:rFonts w:ascii="宋体" w:hAnsi="宋体" w:cs="宋体"/>
      <w:kern w:val="0"/>
      <w:sz w:val="24"/>
    </w:rPr>
  </w:style>
  <w:style w:type="paragraph" w:customStyle="1" w:styleId="affffffffff4">
    <w:name w:val="附录表标题"/>
    <w:next w:val="affff7"/>
    <w:qFormat/>
    <w:rsid w:val="00B55BD9"/>
    <w:pPr>
      <w:tabs>
        <w:tab w:val="left" w:pos="360"/>
      </w:tabs>
      <w:jc w:val="center"/>
      <w:textAlignment w:val="baseline"/>
    </w:pPr>
    <w:rPr>
      <w:rFonts w:ascii="黑体" w:eastAsia="黑体"/>
      <w:kern w:val="21"/>
      <w:sz w:val="21"/>
    </w:rPr>
  </w:style>
  <w:style w:type="paragraph" w:customStyle="1" w:styleId="affffffffff5">
    <w:name w:val="编制人员"/>
    <w:basedOn w:val="a0"/>
    <w:qFormat/>
    <w:rsid w:val="00B55BD9"/>
    <w:pPr>
      <w:keepNext/>
      <w:snapToGrid w:val="0"/>
      <w:spacing w:line="300" w:lineRule="auto"/>
      <w:jc w:val="center"/>
    </w:pPr>
    <w:rPr>
      <w:rFonts w:ascii="黑体" w:eastAsia="黑体" w:cs="黑体"/>
      <w:sz w:val="32"/>
      <w:szCs w:val="32"/>
    </w:rPr>
  </w:style>
  <w:style w:type="paragraph" w:customStyle="1" w:styleId="Titleu091">
    <w:name w:val="样式 Title_u + 悬挂缩进: 0.91 字符"/>
    <w:basedOn w:val="Titleu"/>
    <w:qFormat/>
    <w:rsid w:val="00B55BD9"/>
    <w:pPr>
      <w:spacing w:line="240" w:lineRule="auto"/>
      <w:ind w:leftChars="-7" w:left="281" w:hangingChars="107" w:hanging="301"/>
    </w:pPr>
    <w:rPr>
      <w:rFonts w:ascii="Times New Roman" w:eastAsia="宋体"/>
    </w:rPr>
  </w:style>
  <w:style w:type="paragraph" w:customStyle="1" w:styleId="Titleu">
    <w:name w:val="Title_u"/>
    <w:basedOn w:val="a0"/>
    <w:qFormat/>
    <w:rsid w:val="00B55BD9"/>
    <w:pPr>
      <w:widowControl/>
      <w:overflowPunct w:val="0"/>
      <w:autoSpaceDE w:val="0"/>
      <w:autoSpaceDN w:val="0"/>
      <w:adjustRightInd w:val="0"/>
      <w:spacing w:before="120" w:after="120" w:line="360" w:lineRule="auto"/>
      <w:jc w:val="center"/>
      <w:textAlignment w:val="baseline"/>
    </w:pPr>
    <w:rPr>
      <w:rFonts w:ascii="黑体" w:eastAsia="黑体"/>
      <w:b/>
      <w:kern w:val="0"/>
      <w:sz w:val="28"/>
      <w:szCs w:val="20"/>
    </w:rPr>
  </w:style>
  <w:style w:type="paragraph" w:customStyle="1" w:styleId="bf">
    <w:name w:val="bf"/>
    <w:basedOn w:val="a0"/>
    <w:qFormat/>
    <w:rsid w:val="00B55BD9"/>
    <w:pPr>
      <w:tabs>
        <w:tab w:val="left" w:pos="0"/>
        <w:tab w:val="left" w:pos="2269"/>
      </w:tabs>
      <w:adjustRightInd w:val="0"/>
      <w:spacing w:before="480" w:after="240" w:line="360" w:lineRule="atLeast"/>
      <w:ind w:left="1134" w:hanging="1134"/>
      <w:jc w:val="center"/>
      <w:textAlignment w:val="baseline"/>
    </w:pPr>
    <w:rPr>
      <w:rFonts w:ascii="Arial" w:eastAsia="黑体" w:hAnsi="Arial"/>
      <w:kern w:val="0"/>
      <w:sz w:val="32"/>
      <w:szCs w:val="20"/>
    </w:rPr>
  </w:style>
  <w:style w:type="paragraph" w:customStyle="1" w:styleId="affffffffff6">
    <w:name w:val="专业签署"/>
    <w:basedOn w:val="a0"/>
    <w:qFormat/>
    <w:rsid w:val="00B55BD9"/>
    <w:pPr>
      <w:keepNext/>
      <w:snapToGrid w:val="0"/>
      <w:spacing w:beforeLines="50" w:after="120" w:line="300" w:lineRule="auto"/>
      <w:jc w:val="center"/>
    </w:pPr>
    <w:rPr>
      <w:rFonts w:ascii="宋体" w:cs="宋体"/>
      <w:sz w:val="32"/>
      <w:szCs w:val="32"/>
    </w:rPr>
  </w:style>
  <w:style w:type="paragraph" w:customStyle="1" w:styleId="affffffffff7">
    <w:name w:val="正文表标题"/>
    <w:next w:val="a0"/>
    <w:qFormat/>
    <w:rsid w:val="00B55BD9"/>
    <w:pPr>
      <w:jc w:val="center"/>
    </w:pPr>
    <w:rPr>
      <w:rFonts w:ascii="黑体" w:eastAsia="黑体"/>
      <w:sz w:val="21"/>
    </w:rPr>
  </w:style>
  <w:style w:type="paragraph" w:customStyle="1" w:styleId="affffffffff8">
    <w:name w:val="封面标准代替信息"/>
    <w:basedOn w:val="2f7"/>
    <w:qFormat/>
    <w:rsid w:val="00B55BD9"/>
    <w:pPr>
      <w:framePr w:wrap="around"/>
      <w:spacing w:before="57"/>
    </w:pPr>
    <w:rPr>
      <w:rFonts w:ascii="宋体"/>
      <w:sz w:val="21"/>
    </w:rPr>
  </w:style>
  <w:style w:type="paragraph" w:customStyle="1" w:styleId="2f7">
    <w:name w:val="封面标准号2"/>
    <w:basedOn w:val="a0"/>
    <w:qFormat/>
    <w:rsid w:val="00B55BD9"/>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1fe">
    <w:name w:val="1级标题"/>
    <w:basedOn w:val="1"/>
    <w:qFormat/>
    <w:rsid w:val="00B55BD9"/>
    <w:pPr>
      <w:widowControl/>
      <w:adjustRightInd w:val="0"/>
      <w:snapToGrid w:val="0"/>
      <w:spacing w:beforeLines="50" w:line="300" w:lineRule="auto"/>
      <w:jc w:val="center"/>
    </w:pPr>
    <w:rPr>
      <w:rFonts w:ascii="黑体" w:eastAsia="宋体" w:hAnsi="黑体" w:cs="宋体"/>
      <w:sz w:val="28"/>
      <w:szCs w:val="20"/>
    </w:rPr>
  </w:style>
  <w:style w:type="paragraph" w:customStyle="1" w:styleId="1ff">
    <w:name w:val="列出段落1"/>
    <w:basedOn w:val="a0"/>
    <w:qFormat/>
    <w:rsid w:val="00B55BD9"/>
    <w:pPr>
      <w:ind w:firstLineChars="200" w:firstLine="420"/>
    </w:pPr>
    <w:rPr>
      <w:rFonts w:ascii="Calibri" w:hAnsi="Calibri"/>
      <w:szCs w:val="22"/>
    </w:rPr>
  </w:style>
  <w:style w:type="paragraph" w:customStyle="1" w:styleId="Style57">
    <w:name w:val="_Style 57"/>
    <w:basedOn w:val="a0"/>
    <w:next w:val="11"/>
    <w:qFormat/>
    <w:rsid w:val="00B55BD9"/>
    <w:pPr>
      <w:autoSpaceDE w:val="0"/>
      <w:autoSpaceDN w:val="0"/>
      <w:adjustRightInd w:val="0"/>
      <w:jc w:val="left"/>
      <w:textAlignment w:val="baseline"/>
    </w:pPr>
    <w:rPr>
      <w:rFonts w:ascii="宋体"/>
      <w:kern w:val="0"/>
      <w:sz w:val="28"/>
      <w:szCs w:val="20"/>
    </w:rPr>
  </w:style>
  <w:style w:type="paragraph" w:customStyle="1" w:styleId="affffffffff9">
    <w:name w:val="参考文献、索引标题"/>
    <w:basedOn w:val="affffffff5"/>
    <w:next w:val="a0"/>
    <w:qFormat/>
    <w:rsid w:val="00B55BD9"/>
    <w:pPr>
      <w:spacing w:after="200"/>
    </w:pPr>
    <w:rPr>
      <w:rFonts w:ascii="Times New Roman" w:eastAsia="宋体"/>
      <w:sz w:val="21"/>
    </w:rPr>
  </w:style>
  <w:style w:type="paragraph" w:customStyle="1" w:styleId="affffffffffa">
    <w:name w:val="林宝辉"/>
    <w:basedOn w:val="a0"/>
    <w:qFormat/>
    <w:rsid w:val="00B55BD9"/>
    <w:pPr>
      <w:spacing w:line="360" w:lineRule="auto"/>
      <w:ind w:left="-2"/>
    </w:pPr>
    <w:rPr>
      <w:sz w:val="24"/>
    </w:rPr>
  </w:style>
  <w:style w:type="paragraph" w:customStyle="1" w:styleId="59">
    <w:name w:val="5"/>
    <w:basedOn w:val="a0"/>
    <w:qFormat/>
    <w:rsid w:val="00B55BD9"/>
    <w:pPr>
      <w:tabs>
        <w:tab w:val="left" w:pos="1313"/>
      </w:tabs>
      <w:spacing w:line="300" w:lineRule="auto"/>
      <w:ind w:left="1313" w:hanging="420"/>
    </w:pPr>
    <w:rPr>
      <w:sz w:val="24"/>
      <w:szCs w:val="20"/>
    </w:rPr>
  </w:style>
  <w:style w:type="paragraph" w:customStyle="1" w:styleId="2f8">
    <w:name w:val="修订2"/>
    <w:qFormat/>
    <w:rsid w:val="00B55BD9"/>
    <w:rPr>
      <w:kern w:val="2"/>
      <w:sz w:val="21"/>
      <w:szCs w:val="24"/>
    </w:rPr>
  </w:style>
  <w:style w:type="paragraph" w:customStyle="1" w:styleId="Head">
    <w:name w:val="Head"/>
    <w:basedOn w:val="1"/>
    <w:qFormat/>
    <w:rsid w:val="00B55BD9"/>
    <w:pPr>
      <w:keepLines w:val="0"/>
      <w:pageBreakBefore/>
      <w:widowControl/>
      <w:overflowPunct w:val="0"/>
      <w:autoSpaceDE w:val="0"/>
      <w:autoSpaceDN w:val="0"/>
      <w:adjustRightInd w:val="0"/>
      <w:spacing w:before="120" w:after="240" w:line="307" w:lineRule="auto"/>
      <w:jc w:val="center"/>
      <w:textAlignment w:val="baseline"/>
      <w:outlineLvl w:val="9"/>
    </w:pPr>
    <w:rPr>
      <w:rFonts w:ascii="Arial" w:eastAsia="宋体" w:hAnsi="Arial"/>
      <w:b w:val="0"/>
      <w:bCs w:val="0"/>
      <w:kern w:val="28"/>
      <w:sz w:val="40"/>
      <w:szCs w:val="20"/>
    </w:rPr>
  </w:style>
  <w:style w:type="paragraph" w:customStyle="1" w:styleId="affffffffffb">
    <w:name w:val="一级无标题条"/>
    <w:basedOn w:val="a0"/>
    <w:qFormat/>
    <w:rsid w:val="00B55BD9"/>
    <w:rPr>
      <w:szCs w:val="20"/>
    </w:rPr>
  </w:style>
  <w:style w:type="paragraph" w:customStyle="1" w:styleId="3015">
    <w:name w:val="样式 标题 3头 + 小四 段前: 0 磅 行距: 1.5 倍行距"/>
    <w:basedOn w:val="3"/>
    <w:qFormat/>
    <w:rsid w:val="00B55BD9"/>
    <w:pPr>
      <w:adjustRightInd w:val="0"/>
      <w:spacing w:before="0" w:after="0" w:line="360" w:lineRule="auto"/>
      <w:jc w:val="left"/>
      <w:textAlignment w:val="baseline"/>
    </w:pPr>
    <w:rPr>
      <w:rFonts w:ascii="宋体" w:hAnsi="宋体"/>
      <w:bCs w:val="0"/>
      <w:sz w:val="24"/>
      <w:szCs w:val="20"/>
      <w:lang w:val="en-GB"/>
    </w:rPr>
  </w:style>
  <w:style w:type="paragraph" w:customStyle="1" w:styleId="2f9">
    <w:name w:val="正文进2字"/>
    <w:basedOn w:val="a0"/>
    <w:qFormat/>
    <w:rsid w:val="00B55BD9"/>
    <w:pPr>
      <w:spacing w:beforeLines="50" w:afterLines="50" w:line="500" w:lineRule="exact"/>
    </w:pPr>
    <w:rPr>
      <w:snapToGrid w:val="0"/>
      <w:color w:val="000000"/>
      <w:sz w:val="24"/>
    </w:rPr>
  </w:style>
  <w:style w:type="paragraph" w:customStyle="1" w:styleId="CharCharCharCharCharCharChar11">
    <w:name w:val="Char Char Char Char Char Char Char11"/>
    <w:basedOn w:val="a0"/>
    <w:qFormat/>
    <w:rsid w:val="00B55BD9"/>
    <w:rPr>
      <w:rFonts w:hint="eastAsia"/>
      <w:szCs w:val="20"/>
    </w:rPr>
  </w:style>
  <w:style w:type="paragraph" w:customStyle="1" w:styleId="211b2112TimesNewRoman">
    <w:name w:val="样式 标题 2节标题 1.1b21.1标题2 + Times New Roman"/>
    <w:basedOn w:val="2"/>
    <w:qFormat/>
    <w:rsid w:val="00B55BD9"/>
    <w:pPr>
      <w:keepLines w:val="0"/>
      <w:spacing w:before="320" w:after="320" w:line="240" w:lineRule="auto"/>
      <w:jc w:val="left"/>
    </w:pPr>
    <w:rPr>
      <w:rFonts w:ascii="Times New Roman" w:eastAsia="楷体_GB2312" w:hAnsi="Times New Roman"/>
      <w:b w:val="0"/>
      <w:bCs w:val="0"/>
      <w:color w:val="000000"/>
      <w:kern w:val="13"/>
      <w:sz w:val="24"/>
      <w:szCs w:val="28"/>
    </w:rPr>
  </w:style>
  <w:style w:type="paragraph" w:customStyle="1" w:styleId="affffffffffc">
    <w:name w:val="标准中文版式_正文"/>
    <w:basedOn w:val="a0"/>
    <w:qFormat/>
    <w:rsid w:val="00B55BD9"/>
    <w:pPr>
      <w:spacing w:before="30"/>
    </w:pPr>
    <w:rPr>
      <w:szCs w:val="20"/>
    </w:rPr>
  </w:style>
  <w:style w:type="paragraph" w:customStyle="1" w:styleId="affffffffffd">
    <w:name w:val="列项——"/>
    <w:qFormat/>
    <w:rsid w:val="00B55BD9"/>
    <w:pPr>
      <w:widowControl w:val="0"/>
      <w:tabs>
        <w:tab w:val="left" w:pos="360"/>
        <w:tab w:val="left" w:pos="854"/>
      </w:tabs>
      <w:ind w:leftChars="200" w:left="360" w:hangingChars="200" w:hanging="360"/>
      <w:jc w:val="both"/>
    </w:pPr>
    <w:rPr>
      <w:rFonts w:ascii="宋体"/>
      <w:sz w:val="21"/>
    </w:rPr>
  </w:style>
  <w:style w:type="paragraph" w:styleId="affffffffffe">
    <w:name w:val="List Paragraph"/>
    <w:basedOn w:val="a0"/>
    <w:uiPriority w:val="34"/>
    <w:qFormat/>
    <w:rsid w:val="00B55BD9"/>
    <w:pPr>
      <w:ind w:firstLineChars="200" w:firstLine="420"/>
    </w:pPr>
    <w:rPr>
      <w:rFonts w:ascii="Calibri" w:hAnsi="Calibri"/>
      <w:szCs w:val="22"/>
    </w:rPr>
  </w:style>
  <w:style w:type="paragraph" w:customStyle="1" w:styleId="afffffffffff">
    <w:name w:val="设计证书编号"/>
    <w:basedOn w:val="a0"/>
    <w:qFormat/>
    <w:rsid w:val="00B55BD9"/>
    <w:pPr>
      <w:keepNext/>
      <w:snapToGrid w:val="0"/>
      <w:spacing w:line="300" w:lineRule="auto"/>
      <w:jc w:val="center"/>
    </w:pPr>
    <w:rPr>
      <w:rFonts w:ascii="宋体" w:cs="宋体"/>
      <w:sz w:val="32"/>
      <w:szCs w:val="32"/>
    </w:rPr>
  </w:style>
  <w:style w:type="paragraph" w:customStyle="1" w:styleId="Char211">
    <w:name w:val="Char211"/>
    <w:basedOn w:val="a0"/>
    <w:qFormat/>
    <w:rsid w:val="00B55BD9"/>
    <w:pPr>
      <w:spacing w:line="360" w:lineRule="auto"/>
      <w:ind w:firstLineChars="200" w:firstLine="200"/>
    </w:pPr>
    <w:rPr>
      <w:rFonts w:ascii="宋体" w:hAnsi="宋体"/>
      <w:sz w:val="24"/>
      <w:szCs w:val="20"/>
    </w:rPr>
  </w:style>
  <w:style w:type="paragraph" w:customStyle="1" w:styleId="512">
    <w:name w:val="标题5，1 + 两端对齐 首行缩进:  2 字符"/>
    <w:basedOn w:val="a0"/>
    <w:qFormat/>
    <w:rsid w:val="00B55BD9"/>
    <w:pPr>
      <w:spacing w:line="360" w:lineRule="auto"/>
      <w:ind w:firstLineChars="200" w:firstLine="480"/>
      <w:outlineLvl w:val="4"/>
    </w:pPr>
    <w:rPr>
      <w:rFonts w:cs="宋体"/>
      <w:sz w:val="24"/>
      <w:szCs w:val="20"/>
    </w:rPr>
  </w:style>
  <w:style w:type="paragraph" w:customStyle="1" w:styleId="afffffffffff0">
    <w:name w:val="简单回函地址"/>
    <w:basedOn w:val="a0"/>
    <w:qFormat/>
    <w:rsid w:val="00B55BD9"/>
    <w:pPr>
      <w:widowControl/>
    </w:pPr>
    <w:rPr>
      <w:rFonts w:ascii="宋体" w:hAnsi="宋体" w:cs="宋体"/>
    </w:rPr>
  </w:style>
  <w:style w:type="paragraph" w:customStyle="1" w:styleId="2fa">
    <w:name w:val="林宝辉 标题2"/>
    <w:basedOn w:val="a0"/>
    <w:qFormat/>
    <w:rsid w:val="00B55BD9"/>
    <w:pPr>
      <w:tabs>
        <w:tab w:val="left" w:pos="0"/>
        <w:tab w:val="left" w:pos="360"/>
      </w:tabs>
      <w:spacing w:line="360" w:lineRule="auto"/>
      <w:ind w:left="360" w:hanging="360"/>
      <w:jc w:val="center"/>
      <w:outlineLvl w:val="1"/>
    </w:pPr>
    <w:rPr>
      <w:rFonts w:eastAsia="新宋体"/>
      <w:b/>
      <w:sz w:val="28"/>
    </w:rPr>
  </w:style>
  <w:style w:type="paragraph" w:customStyle="1" w:styleId="afffffffffff1">
    <w:name w:val="缺省文本"/>
    <w:basedOn w:val="a0"/>
    <w:qFormat/>
    <w:rsid w:val="00B55BD9"/>
    <w:pPr>
      <w:autoSpaceDE w:val="0"/>
      <w:autoSpaceDN w:val="0"/>
      <w:adjustRightInd w:val="0"/>
      <w:spacing w:before="72" w:after="72"/>
      <w:ind w:left="720"/>
    </w:pPr>
    <w:rPr>
      <w:kern w:val="0"/>
      <w:sz w:val="24"/>
      <w:szCs w:val="20"/>
    </w:rPr>
  </w:style>
  <w:style w:type="paragraph" w:customStyle="1" w:styleId="text">
    <w:name w:val="text"/>
    <w:basedOn w:val="a0"/>
    <w:qFormat/>
    <w:rsid w:val="00B55BD9"/>
    <w:pPr>
      <w:widowControl/>
      <w:overflowPunct w:val="0"/>
      <w:autoSpaceDE w:val="0"/>
      <w:autoSpaceDN w:val="0"/>
      <w:adjustRightInd w:val="0"/>
      <w:spacing w:before="120" w:after="120" w:line="360" w:lineRule="auto"/>
      <w:ind w:left="851" w:firstLine="709"/>
      <w:textAlignment w:val="baseline"/>
    </w:pPr>
    <w:rPr>
      <w:rFonts w:ascii="楷体" w:eastAsia="楷体"/>
      <w:kern w:val="0"/>
      <w:sz w:val="28"/>
      <w:szCs w:val="20"/>
    </w:rPr>
  </w:style>
  <w:style w:type="paragraph" w:customStyle="1" w:styleId="4e">
    <w:name w:val="正文小4"/>
    <w:basedOn w:val="a0"/>
    <w:qFormat/>
    <w:rsid w:val="00B55BD9"/>
    <w:pPr>
      <w:snapToGrid w:val="0"/>
    </w:pPr>
    <w:rPr>
      <w:rFonts w:ascii="仿宋_GB2312" w:hAnsi="Verdana"/>
      <w:b/>
      <w:snapToGrid w:val="0"/>
      <w:sz w:val="24"/>
      <w:szCs w:val="20"/>
    </w:rPr>
  </w:style>
  <w:style w:type="paragraph" w:customStyle="1" w:styleId="reader-word-layerreader-word-s2-4">
    <w:name w:val="reader-word-layer reader-word-s2-4"/>
    <w:basedOn w:val="a0"/>
    <w:qFormat/>
    <w:rsid w:val="00B55BD9"/>
    <w:pPr>
      <w:widowControl/>
      <w:spacing w:before="100" w:beforeAutospacing="1" w:after="100" w:afterAutospacing="1"/>
      <w:jc w:val="left"/>
    </w:pPr>
    <w:rPr>
      <w:rFonts w:ascii="宋体" w:hAnsi="宋体" w:cs="宋体"/>
      <w:kern w:val="0"/>
      <w:sz w:val="24"/>
    </w:rPr>
  </w:style>
  <w:style w:type="paragraph" w:customStyle="1" w:styleId="-0">
    <w:name w:val="能力-表格正文"/>
    <w:basedOn w:val="-1"/>
    <w:qFormat/>
    <w:rsid w:val="00B55BD9"/>
    <w:pPr>
      <w:spacing w:line="240" w:lineRule="auto"/>
      <w:ind w:firstLineChars="0" w:firstLine="0"/>
      <w:jc w:val="center"/>
    </w:pPr>
    <w:rPr>
      <w:sz w:val="21"/>
    </w:rPr>
  </w:style>
  <w:style w:type="paragraph" w:customStyle="1" w:styleId="-1">
    <w:name w:val="能力-正文"/>
    <w:basedOn w:val="a0"/>
    <w:qFormat/>
    <w:rsid w:val="00B55BD9"/>
    <w:pPr>
      <w:spacing w:line="360" w:lineRule="auto"/>
      <w:ind w:firstLineChars="200" w:firstLine="200"/>
    </w:pPr>
    <w:rPr>
      <w:sz w:val="24"/>
      <w:szCs w:val="22"/>
    </w:rPr>
  </w:style>
  <w:style w:type="paragraph" w:customStyle="1" w:styleId="afffffffffff2">
    <w:name w:val="正文 + 宋体"/>
    <w:basedOn w:val="a0"/>
    <w:qFormat/>
    <w:rsid w:val="00B55BD9"/>
    <w:rPr>
      <w:b/>
      <w:spacing w:val="32"/>
      <w:sz w:val="24"/>
    </w:rPr>
  </w:style>
  <w:style w:type="paragraph" w:customStyle="1" w:styleId="b-b3">
    <w:name w:val="b-b3"/>
    <w:basedOn w:val="3"/>
    <w:next w:val="a0"/>
    <w:qFormat/>
    <w:rsid w:val="00B55BD9"/>
    <w:pPr>
      <w:keepNext w:val="0"/>
      <w:keepLines w:val="0"/>
      <w:snapToGrid w:val="0"/>
      <w:spacing w:before="80" w:after="80" w:line="440" w:lineRule="atLeast"/>
      <w:textAlignment w:val="baseline"/>
    </w:pPr>
    <w:rPr>
      <w:rFonts w:eastAsia="黑体"/>
      <w:b w:val="0"/>
      <w:bCs w:val="0"/>
      <w:kern w:val="0"/>
      <w:sz w:val="28"/>
      <w:szCs w:val="20"/>
    </w:rPr>
  </w:style>
  <w:style w:type="paragraph" w:customStyle="1" w:styleId="3d">
    <w:name w:val="林宝辉 标题3"/>
    <w:basedOn w:val="a0"/>
    <w:qFormat/>
    <w:rsid w:val="00B55BD9"/>
    <w:pPr>
      <w:tabs>
        <w:tab w:val="left" w:pos="360"/>
      </w:tabs>
      <w:spacing w:line="360" w:lineRule="auto"/>
      <w:ind w:left="360" w:hanging="360"/>
      <w:outlineLvl w:val="2"/>
    </w:pPr>
    <w:rPr>
      <w:rFonts w:eastAsia="新宋体"/>
      <w:b/>
      <w:sz w:val="24"/>
    </w:rPr>
  </w:style>
  <w:style w:type="paragraph" w:customStyle="1" w:styleId="WG2">
    <w:name w:val="WG标题2"/>
    <w:basedOn w:val="a0"/>
    <w:qFormat/>
    <w:rsid w:val="00B55BD9"/>
    <w:pPr>
      <w:autoSpaceDE w:val="0"/>
      <w:autoSpaceDN w:val="0"/>
      <w:adjustRightInd w:val="0"/>
      <w:outlineLvl w:val="1"/>
    </w:pPr>
    <w:rPr>
      <w:rFonts w:ascii="仿宋_GB2312" w:hAnsi="宋体" w:cs="宋体"/>
      <w:b/>
      <w:color w:val="000000"/>
      <w:kern w:val="20"/>
      <w:sz w:val="24"/>
      <w:szCs w:val="20"/>
    </w:rPr>
  </w:style>
  <w:style w:type="paragraph" w:customStyle="1" w:styleId="Char26">
    <w:name w:val="Char2"/>
    <w:basedOn w:val="a0"/>
    <w:qFormat/>
    <w:rsid w:val="00B55BD9"/>
    <w:pPr>
      <w:spacing w:line="360" w:lineRule="auto"/>
      <w:ind w:firstLineChars="196" w:firstLine="551"/>
    </w:pPr>
    <w:rPr>
      <w:b/>
      <w:sz w:val="28"/>
      <w:szCs w:val="28"/>
    </w:rPr>
  </w:style>
  <w:style w:type="paragraph" w:customStyle="1" w:styleId="afffffffffff3">
    <w:name w:val="注释"/>
    <w:basedOn w:val="a0"/>
    <w:qFormat/>
    <w:rsid w:val="00B55BD9"/>
    <w:pPr>
      <w:adjustRightInd w:val="0"/>
      <w:snapToGrid w:val="0"/>
      <w:spacing w:afterLines="50" w:line="288" w:lineRule="auto"/>
    </w:pPr>
  </w:style>
  <w:style w:type="paragraph" w:customStyle="1" w:styleId="afffffffffff4">
    <w:name w:val="文件名"/>
    <w:qFormat/>
    <w:rsid w:val="00B55BD9"/>
    <w:pPr>
      <w:widowControl w:val="0"/>
      <w:jc w:val="both"/>
    </w:pPr>
    <w:rPr>
      <w:kern w:val="2"/>
      <w:sz w:val="21"/>
    </w:rPr>
  </w:style>
  <w:style w:type="paragraph" w:customStyle="1" w:styleId="CharCharChar11">
    <w:name w:val="Char Char Char11"/>
    <w:basedOn w:val="a0"/>
    <w:qFormat/>
    <w:rsid w:val="00B55BD9"/>
  </w:style>
  <w:style w:type="paragraph" w:customStyle="1" w:styleId="2TimesNewRoman5020">
    <w:name w:val="样式 标题 2 + Times New Roman 四号 非加粗 段前: 5 磅 段后: 0 磅 行距: 固定值 20..."/>
    <w:basedOn w:val="2"/>
    <w:qFormat/>
    <w:rsid w:val="00B55BD9"/>
    <w:pPr>
      <w:spacing w:before="100" w:after="0" w:line="400" w:lineRule="exact"/>
    </w:pPr>
    <w:rPr>
      <w:rFonts w:ascii="Times New Roman" w:eastAsia="宋体" w:hAnsi="Times New Roman"/>
      <w:b w:val="0"/>
      <w:bCs w:val="0"/>
      <w:sz w:val="28"/>
      <w:szCs w:val="20"/>
    </w:rPr>
  </w:style>
  <w:style w:type="paragraph" w:customStyle="1" w:styleId="POINT0">
    <w:name w:val="POINT"/>
    <w:basedOn w:val="ltext"/>
    <w:qFormat/>
    <w:rsid w:val="00B55BD9"/>
    <w:pPr>
      <w:tabs>
        <w:tab w:val="left" w:pos="840"/>
      </w:tabs>
      <w:ind w:left="840" w:hanging="420"/>
    </w:pPr>
    <w:rPr>
      <w:rFonts w:ascii="Times New Roman"/>
    </w:rPr>
  </w:style>
  <w:style w:type="paragraph" w:customStyle="1" w:styleId="yy">
    <w:name w:val="yy"/>
    <w:basedOn w:val="a0"/>
    <w:qFormat/>
    <w:rsid w:val="00B55BD9"/>
    <w:pPr>
      <w:widowControl/>
      <w:tabs>
        <w:tab w:val="left" w:pos="1080"/>
      </w:tabs>
      <w:overflowPunct w:val="0"/>
      <w:autoSpaceDE w:val="0"/>
      <w:autoSpaceDN w:val="0"/>
      <w:adjustRightInd w:val="0"/>
      <w:spacing w:before="120"/>
      <w:ind w:left="964" w:hanging="284"/>
      <w:textAlignment w:val="baseline"/>
    </w:pPr>
    <w:rPr>
      <w:rFonts w:ascii="Arial" w:eastAsia="楷体_GB2312" w:hAnsi="Arial"/>
      <w:spacing w:val="-30"/>
      <w:kern w:val="0"/>
      <w:sz w:val="24"/>
      <w:szCs w:val="20"/>
    </w:rPr>
  </w:style>
  <w:style w:type="paragraph" w:customStyle="1" w:styleId="afffffffffff5">
    <w:name w:val="大标题"/>
    <w:basedOn w:val="a7"/>
    <w:next w:val="afffffffff2"/>
    <w:qFormat/>
    <w:rsid w:val="00B55BD9"/>
    <w:pPr>
      <w:widowControl/>
      <w:spacing w:line="360" w:lineRule="exact"/>
      <w:ind w:firstLineChars="200" w:firstLine="413"/>
      <w:jc w:val="left"/>
    </w:pPr>
    <w:rPr>
      <w:rFonts w:ascii="宋体" w:hAnsi="宋体" w:cs="宋体"/>
      <w:b/>
      <w:szCs w:val="24"/>
    </w:rPr>
  </w:style>
  <w:style w:type="paragraph" w:customStyle="1" w:styleId="afffffffffff6">
    <w:name w:val="a"/>
    <w:basedOn w:val="a0"/>
    <w:qFormat/>
    <w:rsid w:val="00B55BD9"/>
    <w:pPr>
      <w:adjustRightInd w:val="0"/>
      <w:spacing w:line="400" w:lineRule="atLeast"/>
      <w:ind w:left="1134" w:hanging="454"/>
    </w:pPr>
    <w:rPr>
      <w:rFonts w:ascii="Arial" w:hAnsi="Arial"/>
      <w:kern w:val="0"/>
      <w:sz w:val="24"/>
      <w:szCs w:val="20"/>
    </w:rPr>
  </w:style>
  <w:style w:type="paragraph" w:customStyle="1" w:styleId="3e">
    <w:name w:val="模板标题3"/>
    <w:basedOn w:val="3"/>
    <w:next w:val="a0"/>
    <w:qFormat/>
    <w:rsid w:val="00B55BD9"/>
    <w:pPr>
      <w:tabs>
        <w:tab w:val="left" w:pos="1740"/>
      </w:tabs>
      <w:spacing w:before="240" w:after="240" w:line="240" w:lineRule="auto"/>
      <w:ind w:left="1740" w:hanging="420"/>
      <w:jc w:val="left"/>
    </w:pPr>
    <w:rPr>
      <w:rFonts w:ascii="Arial" w:hAnsi="Arial"/>
      <w:bCs w:val="0"/>
      <w:sz w:val="28"/>
    </w:rPr>
  </w:style>
  <w:style w:type="paragraph" w:customStyle="1" w:styleId="afffffffffff7">
    <w:name w:val="附件"/>
    <w:basedOn w:val="1"/>
    <w:qFormat/>
    <w:rsid w:val="00B55BD9"/>
    <w:pPr>
      <w:tabs>
        <w:tab w:val="left" w:pos="1080"/>
      </w:tabs>
      <w:snapToGrid w:val="0"/>
      <w:spacing w:beforeLines="50" w:after="60" w:line="420" w:lineRule="auto"/>
      <w:ind w:leftChars="150" w:left="150"/>
    </w:pPr>
    <w:rPr>
      <w:rFonts w:eastAsia="宋体"/>
      <w:b w:val="0"/>
      <w:bCs w:val="0"/>
      <w:sz w:val="30"/>
      <w:szCs w:val="30"/>
    </w:rPr>
  </w:style>
  <w:style w:type="paragraph" w:customStyle="1" w:styleId="afffffffffff8">
    <w:name w:val="表左"/>
    <w:basedOn w:val="a0"/>
    <w:qFormat/>
    <w:rsid w:val="00B55BD9"/>
    <w:pPr>
      <w:keepNext/>
      <w:adjustRightInd w:val="0"/>
      <w:snapToGrid w:val="0"/>
      <w:spacing w:line="320" w:lineRule="atLeast"/>
      <w:ind w:rightChars="30" w:right="63"/>
      <w:jc w:val="center"/>
    </w:pPr>
    <w:rPr>
      <w:rFonts w:ascii="宋体" w:hAnsi="宋体" w:cs="宋体"/>
      <w:sz w:val="24"/>
    </w:rPr>
  </w:style>
  <w:style w:type="paragraph" w:customStyle="1" w:styleId="ParaCharCharCharCharCharCharChar">
    <w:name w:val="默认段落字体 Para Char Char Char Char Char Char Char"/>
    <w:basedOn w:val="a0"/>
    <w:qFormat/>
    <w:rsid w:val="00B55BD9"/>
    <w:pPr>
      <w:widowControl/>
    </w:pPr>
    <w:rPr>
      <w:rFonts w:ascii="宋体" w:hAnsi="宋体" w:cs="宋体"/>
      <w:sz w:val="24"/>
    </w:rPr>
  </w:style>
  <w:style w:type="paragraph" w:customStyle="1" w:styleId="CM37">
    <w:name w:val="CM37"/>
    <w:basedOn w:val="Default"/>
    <w:next w:val="Default"/>
    <w:qFormat/>
    <w:rsid w:val="00B55BD9"/>
    <w:rPr>
      <w:color w:val="auto"/>
    </w:rPr>
  </w:style>
  <w:style w:type="paragraph" w:customStyle="1" w:styleId="jjj">
    <w:name w:val="jjj"/>
    <w:basedOn w:val="a0"/>
    <w:qFormat/>
    <w:rsid w:val="00B55BD9"/>
    <w:pPr>
      <w:keepNext/>
      <w:keepLines/>
      <w:widowControl/>
      <w:suppressLineNumbers/>
      <w:autoSpaceDE w:val="0"/>
      <w:autoSpaceDN w:val="0"/>
      <w:adjustRightInd w:val="0"/>
      <w:spacing w:before="100"/>
      <w:ind w:left="1440" w:hanging="360"/>
      <w:outlineLvl w:val="1"/>
    </w:pPr>
    <w:rPr>
      <w:rFonts w:ascii="宋体"/>
      <w:kern w:val="0"/>
      <w:sz w:val="28"/>
      <w:szCs w:val="20"/>
    </w:rPr>
  </w:style>
  <w:style w:type="paragraph" w:customStyle="1" w:styleId="ReportText">
    <w:name w:val="Report Text"/>
    <w:basedOn w:val="a0"/>
    <w:qFormat/>
    <w:rsid w:val="00B55BD9"/>
    <w:pPr>
      <w:widowControl/>
      <w:ind w:left="1080"/>
    </w:pPr>
    <w:rPr>
      <w:kern w:val="0"/>
      <w:sz w:val="22"/>
      <w:szCs w:val="20"/>
      <w:lang w:val="en-GB" w:eastAsia="zh-TW"/>
    </w:rPr>
  </w:style>
  <w:style w:type="paragraph" w:customStyle="1" w:styleId="2fb">
    <w:name w:val="正文文字2"/>
    <w:basedOn w:val="a0"/>
    <w:qFormat/>
    <w:rsid w:val="00B55BD9"/>
    <w:pPr>
      <w:adjustRightInd w:val="0"/>
      <w:spacing w:before="40" w:after="100" w:line="360" w:lineRule="atLeast"/>
      <w:ind w:leftChars="30" w:left="72" w:rightChars="30" w:right="72"/>
      <w:jc w:val="center"/>
      <w:textAlignment w:val="baseline"/>
    </w:pPr>
    <w:rPr>
      <w:rFonts w:ascii="Arial" w:eastAsia="黑体"/>
      <w:kern w:val="0"/>
      <w:szCs w:val="20"/>
    </w:rPr>
  </w:style>
  <w:style w:type="paragraph" w:customStyle="1" w:styleId="1ff0">
    <w:name w:val="列表1"/>
    <w:basedOn w:val="afe"/>
    <w:qFormat/>
    <w:rsid w:val="00B55BD9"/>
    <w:pPr>
      <w:ind w:left="0" w:firstLine="0"/>
    </w:pPr>
    <w:rPr>
      <w:rFonts w:ascii="Times New Roman" w:cs="Times New Roman"/>
      <w:sz w:val="32"/>
      <w:szCs w:val="32"/>
    </w:rPr>
  </w:style>
  <w:style w:type="paragraph" w:customStyle="1" w:styleId="1112">
    <w:name w:val="1.1.1"/>
    <w:basedOn w:val="3"/>
    <w:qFormat/>
    <w:rsid w:val="00B55BD9"/>
    <w:pPr>
      <w:tabs>
        <w:tab w:val="left" w:pos="1080"/>
        <w:tab w:val="left" w:pos="1260"/>
        <w:tab w:val="left" w:pos="1560"/>
      </w:tabs>
      <w:adjustRightInd w:val="0"/>
      <w:spacing w:before="120" w:after="50" w:line="440" w:lineRule="exact"/>
      <w:ind w:left="1140" w:hanging="1140"/>
      <w:jc w:val="left"/>
      <w:textAlignment w:val="baseline"/>
    </w:pPr>
    <w:rPr>
      <w:bCs w:val="0"/>
      <w:sz w:val="24"/>
      <w:szCs w:val="20"/>
    </w:rPr>
  </w:style>
  <w:style w:type="paragraph" w:customStyle="1" w:styleId="4-1">
    <w:name w:val="标题4-1"/>
    <w:basedOn w:val="3b"/>
    <w:qFormat/>
    <w:rsid w:val="00B55BD9"/>
    <w:pPr>
      <w:keepNext/>
      <w:keepLines/>
      <w:widowControl w:val="0"/>
      <w:tabs>
        <w:tab w:val="clear" w:pos="420"/>
      </w:tabs>
      <w:snapToGrid/>
      <w:spacing w:after="0" w:line="300" w:lineRule="auto"/>
      <w:ind w:left="0" w:firstLine="0"/>
      <w:jc w:val="left"/>
      <w:outlineLvl w:val="3"/>
    </w:pPr>
    <w:rPr>
      <w:rFonts w:eastAsia="宋体"/>
      <w:color w:val="auto"/>
      <w:kern w:val="2"/>
      <w:sz w:val="24"/>
      <w:szCs w:val="24"/>
    </w:rPr>
  </w:style>
  <w:style w:type="paragraph" w:customStyle="1" w:styleId="afffffffffff9">
    <w:name w:val="标准书眉_偶数页"/>
    <w:basedOn w:val="a0"/>
    <w:next w:val="a0"/>
    <w:qFormat/>
    <w:rsid w:val="00B55BD9"/>
    <w:pPr>
      <w:widowControl/>
      <w:tabs>
        <w:tab w:val="center" w:pos="4154"/>
        <w:tab w:val="right" w:pos="8306"/>
      </w:tabs>
      <w:spacing w:after="120"/>
      <w:jc w:val="left"/>
    </w:pPr>
    <w:rPr>
      <w:kern w:val="0"/>
      <w:szCs w:val="20"/>
    </w:rPr>
  </w:style>
  <w:style w:type="paragraph" w:customStyle="1" w:styleId="afffffffffffa">
    <w:name w:val="标题三"/>
    <w:basedOn w:val="a0"/>
    <w:qFormat/>
    <w:rsid w:val="00B55BD9"/>
    <w:pPr>
      <w:ind w:firstLineChars="200" w:firstLine="200"/>
      <w:outlineLvl w:val="2"/>
    </w:pPr>
    <w:rPr>
      <w:rFonts w:ascii="方正仿宋简体" w:eastAsia="方正仿宋简体" w:hAnsi="宋体"/>
      <w:b/>
      <w:spacing w:val="-4"/>
      <w:sz w:val="28"/>
      <w:szCs w:val="28"/>
    </w:rPr>
  </w:style>
  <w:style w:type="paragraph" w:customStyle="1" w:styleId="dian">
    <w:name w:val="dian"/>
    <w:basedOn w:val="a0"/>
    <w:qFormat/>
    <w:rsid w:val="00B55BD9"/>
    <w:pPr>
      <w:widowControl/>
      <w:tabs>
        <w:tab w:val="left" w:pos="900"/>
      </w:tabs>
      <w:overflowPunct w:val="0"/>
      <w:autoSpaceDE w:val="0"/>
      <w:autoSpaceDN w:val="0"/>
      <w:adjustRightInd w:val="0"/>
      <w:spacing w:line="360" w:lineRule="auto"/>
      <w:ind w:left="900" w:hanging="360"/>
      <w:textAlignment w:val="baseline"/>
    </w:pPr>
    <w:rPr>
      <w:rFonts w:ascii="宋体"/>
      <w:kern w:val="0"/>
      <w:sz w:val="28"/>
      <w:szCs w:val="20"/>
    </w:rPr>
  </w:style>
  <w:style w:type="paragraph" w:customStyle="1" w:styleId="afffffffffffb">
    <w:name w:val="正文 + 四号"/>
    <w:basedOn w:val="1"/>
    <w:qFormat/>
    <w:rsid w:val="00B55BD9"/>
    <w:pPr>
      <w:keepNext w:val="0"/>
      <w:keepLines w:val="0"/>
      <w:adjustRightInd w:val="0"/>
      <w:spacing w:line="300" w:lineRule="auto"/>
      <w:jc w:val="center"/>
      <w:textAlignment w:val="baseline"/>
      <w:outlineLvl w:val="9"/>
    </w:pPr>
    <w:rPr>
      <w:rFonts w:ascii="宋体" w:eastAsia="宋体" w:hAnsi="宋体" w:cs="宋体"/>
      <w:b w:val="0"/>
      <w:bCs w:val="0"/>
      <w:color w:val="FF0000"/>
      <w:kern w:val="2"/>
      <w:sz w:val="24"/>
      <w:szCs w:val="24"/>
    </w:rPr>
  </w:style>
  <w:style w:type="paragraph" w:customStyle="1" w:styleId="reader-word-layerreader-word-s1-5">
    <w:name w:val="reader-word-layer reader-word-s1-5"/>
    <w:basedOn w:val="a0"/>
    <w:qFormat/>
    <w:rsid w:val="00B55BD9"/>
    <w:pPr>
      <w:widowControl/>
      <w:spacing w:before="100" w:beforeAutospacing="1" w:after="100" w:afterAutospacing="1"/>
      <w:jc w:val="left"/>
    </w:pPr>
    <w:rPr>
      <w:rFonts w:ascii="宋体" w:hAnsi="宋体" w:cs="宋体"/>
      <w:kern w:val="0"/>
      <w:sz w:val="24"/>
    </w:rPr>
  </w:style>
  <w:style w:type="paragraph" w:customStyle="1" w:styleId="113">
    <w:name w:val="1.1"/>
    <w:basedOn w:val="2"/>
    <w:qFormat/>
    <w:rsid w:val="00B55BD9"/>
    <w:pPr>
      <w:tabs>
        <w:tab w:val="left" w:pos="1080"/>
      </w:tabs>
      <w:adjustRightInd w:val="0"/>
      <w:spacing w:before="260" w:after="260" w:line="360" w:lineRule="exact"/>
      <w:ind w:left="1077" w:hanging="1077"/>
      <w:jc w:val="left"/>
      <w:textAlignment w:val="baseline"/>
    </w:pPr>
    <w:rPr>
      <w:rFonts w:ascii="Times New Roman" w:eastAsia="宋体" w:hAnsi="Times New Roman"/>
      <w:bCs w:val="0"/>
      <w:sz w:val="28"/>
      <w:szCs w:val="20"/>
    </w:rPr>
  </w:style>
  <w:style w:type="paragraph" w:customStyle="1" w:styleId="1ff1">
    <w:name w:val="1.正文"/>
    <w:basedOn w:val="a0"/>
    <w:qFormat/>
    <w:rsid w:val="00B55BD9"/>
    <w:pPr>
      <w:widowControl/>
      <w:tabs>
        <w:tab w:val="left" w:pos="1361"/>
      </w:tabs>
      <w:spacing w:line="360" w:lineRule="exact"/>
      <w:ind w:left="1361" w:hanging="397"/>
    </w:pPr>
    <w:rPr>
      <w:sz w:val="24"/>
      <w:szCs w:val="20"/>
    </w:rPr>
  </w:style>
  <w:style w:type="paragraph" w:customStyle="1" w:styleId="ltext36">
    <w:name w:val="样式 l_text + 段后: 3.6 磅"/>
    <w:basedOn w:val="ltext"/>
    <w:qFormat/>
    <w:rsid w:val="00B55BD9"/>
    <w:pPr>
      <w:topLinePunct/>
      <w:autoSpaceDE/>
      <w:autoSpaceDN/>
      <w:spacing w:after="72"/>
    </w:pPr>
    <w:rPr>
      <w:rFonts w:ascii="Times New Roman"/>
    </w:rPr>
  </w:style>
  <w:style w:type="paragraph" w:customStyle="1" w:styleId="afffffffffffc">
    <w:name w:val="点标题"/>
    <w:next w:val="a0"/>
    <w:qFormat/>
    <w:rsid w:val="00B55BD9"/>
    <w:pPr>
      <w:widowControl w:val="0"/>
      <w:adjustRightInd w:val="0"/>
      <w:spacing w:line="360" w:lineRule="auto"/>
      <w:ind w:left="284" w:right="284" w:firstLine="482"/>
      <w:textAlignment w:val="baseline"/>
    </w:pPr>
    <w:rPr>
      <w:rFonts w:eastAsia="仿宋体"/>
      <w:sz w:val="28"/>
    </w:rPr>
  </w:style>
  <w:style w:type="paragraph" w:customStyle="1" w:styleId="afffffffffffd">
    <w:name w:val="分标题"/>
    <w:basedOn w:val="a0"/>
    <w:next w:val="a0"/>
    <w:qFormat/>
    <w:rsid w:val="00B55BD9"/>
    <w:pPr>
      <w:widowControl/>
      <w:spacing w:before="50" w:line="480" w:lineRule="atLeast"/>
      <w:ind w:firstLineChars="200" w:firstLine="560"/>
    </w:pPr>
    <w:rPr>
      <w:rFonts w:ascii="宋体" w:eastAsia="仿宋_GB2312" w:hAnsi="宋体" w:cs="宋体"/>
      <w:color w:val="000000"/>
      <w:sz w:val="24"/>
      <w:szCs w:val="28"/>
    </w:rPr>
  </w:style>
  <w:style w:type="paragraph" w:customStyle="1" w:styleId="114">
    <w:name w:val="图底11"/>
    <w:basedOn w:val="a0"/>
    <w:qFormat/>
    <w:rsid w:val="00B55BD9"/>
    <w:pPr>
      <w:adjustRightInd w:val="0"/>
      <w:snapToGrid w:val="0"/>
      <w:spacing w:beforeLines="50" w:line="300" w:lineRule="auto"/>
      <w:jc w:val="center"/>
    </w:pPr>
    <w:rPr>
      <w:rFonts w:eastAsia="黑体"/>
      <w:kern w:val="0"/>
      <w:sz w:val="24"/>
    </w:rPr>
  </w:style>
  <w:style w:type="paragraph" w:customStyle="1" w:styleId="afffffffffffe">
    <w:name w:val="正文 + 加粗"/>
    <w:basedOn w:val="a0"/>
    <w:qFormat/>
    <w:rsid w:val="00B55BD9"/>
    <w:pPr>
      <w:spacing w:line="312" w:lineRule="auto"/>
    </w:pPr>
    <w:rPr>
      <w:rFonts w:ascii="Arial" w:hAnsi="Arial"/>
      <w:b/>
      <w:szCs w:val="20"/>
    </w:rPr>
  </w:style>
  <w:style w:type="paragraph" w:customStyle="1" w:styleId="q">
    <w:name w:val="q"/>
    <w:basedOn w:val="a0"/>
    <w:qFormat/>
    <w:rsid w:val="00B55BD9"/>
    <w:pPr>
      <w:widowControl/>
      <w:tabs>
        <w:tab w:val="left" w:pos="1080"/>
      </w:tabs>
      <w:overflowPunct w:val="0"/>
      <w:autoSpaceDE w:val="0"/>
      <w:autoSpaceDN w:val="0"/>
      <w:adjustRightInd w:val="0"/>
      <w:spacing w:before="120"/>
      <w:ind w:left="964" w:hanging="284"/>
      <w:textAlignment w:val="baseline"/>
    </w:pPr>
    <w:rPr>
      <w:rFonts w:ascii="Arial" w:eastAsia="楷体_GB2312" w:hAnsi="Arial"/>
      <w:spacing w:val="-30"/>
      <w:kern w:val="0"/>
      <w:sz w:val="24"/>
      <w:szCs w:val="20"/>
    </w:rPr>
  </w:style>
  <w:style w:type="paragraph" w:customStyle="1" w:styleId="affffffffffff">
    <w:name w:val="表中"/>
    <w:basedOn w:val="a0"/>
    <w:qFormat/>
    <w:rsid w:val="00B55BD9"/>
    <w:pPr>
      <w:keepNext/>
      <w:snapToGrid w:val="0"/>
      <w:spacing w:line="200" w:lineRule="atLeast"/>
      <w:jc w:val="center"/>
    </w:pPr>
    <w:rPr>
      <w:rFonts w:ascii="宋体" w:hAnsi="宋体" w:cs="宋体"/>
      <w:sz w:val="24"/>
    </w:rPr>
  </w:style>
  <w:style w:type="paragraph" w:customStyle="1" w:styleId="3f">
    <w:name w:val="3"/>
    <w:basedOn w:val="3"/>
    <w:qFormat/>
    <w:rsid w:val="00B55BD9"/>
    <w:pPr>
      <w:tabs>
        <w:tab w:val="left" w:pos="1134"/>
        <w:tab w:val="left" w:pos="1560"/>
        <w:tab w:val="left" w:pos="1830"/>
      </w:tabs>
      <w:spacing w:before="60" w:after="60" w:line="300" w:lineRule="auto"/>
      <w:ind w:left="1830" w:hanging="420"/>
    </w:pPr>
    <w:rPr>
      <w:rFonts w:ascii="Arial" w:eastAsia="黑体" w:hAnsi="Arial"/>
      <w:b w:val="0"/>
      <w:bCs w:val="0"/>
      <w:sz w:val="28"/>
      <w:szCs w:val="20"/>
    </w:rPr>
  </w:style>
  <w:style w:type="paragraph" w:customStyle="1" w:styleId="16620">
    <w:name w:val="样式 标题 1 + 黑体 三号 非加粗 居中 段前: 6 磅 段后: 6 磅 行距: 固定值 20 磅"/>
    <w:basedOn w:val="1"/>
    <w:qFormat/>
    <w:rsid w:val="00B55BD9"/>
    <w:pPr>
      <w:spacing w:before="120" w:after="120" w:line="400" w:lineRule="exact"/>
      <w:jc w:val="center"/>
    </w:pPr>
    <w:rPr>
      <w:rFonts w:ascii="黑体" w:eastAsia="宋体" w:hAnsi="黑体" w:cs="宋体"/>
      <w:b w:val="0"/>
      <w:bCs w:val="0"/>
      <w:szCs w:val="20"/>
    </w:rPr>
  </w:style>
  <w:style w:type="paragraph" w:customStyle="1" w:styleId="CM6">
    <w:name w:val="CM6"/>
    <w:basedOn w:val="Default"/>
    <w:next w:val="Default"/>
    <w:qFormat/>
    <w:rsid w:val="00B55BD9"/>
    <w:pPr>
      <w:adjustRightInd/>
      <w:spacing w:line="360" w:lineRule="atLeast"/>
    </w:pPr>
    <w:rPr>
      <w:rFonts w:ascii="宋体" w:hAnsi="Calibri" w:hint="eastAsia"/>
      <w:szCs w:val="20"/>
    </w:rPr>
  </w:style>
  <w:style w:type="paragraph" w:customStyle="1" w:styleId="affffffffffff0">
    <w:name w:val="条款"/>
    <w:basedOn w:val="a0"/>
    <w:next w:val="af4"/>
    <w:qFormat/>
    <w:rsid w:val="00B55BD9"/>
    <w:rPr>
      <w:rFonts w:ascii="宋体" w:hAnsi="Courier New"/>
      <w:sz w:val="28"/>
      <w:szCs w:val="20"/>
    </w:rPr>
  </w:style>
  <w:style w:type="paragraph" w:customStyle="1" w:styleId="affffffffffff1">
    <w:name w:val="报告名"/>
    <w:basedOn w:val="a0"/>
    <w:qFormat/>
    <w:rsid w:val="00B55BD9"/>
    <w:pPr>
      <w:keepNext/>
      <w:adjustRightInd w:val="0"/>
      <w:snapToGrid w:val="0"/>
      <w:spacing w:beforeLines="50" w:line="300" w:lineRule="auto"/>
      <w:ind w:firstLineChars="2" w:firstLine="5"/>
      <w:jc w:val="center"/>
    </w:pPr>
    <w:rPr>
      <w:rFonts w:ascii="文鼎大标宋简" w:eastAsia="文鼎大标宋简" w:cs="文鼎大标宋简"/>
      <w:sz w:val="56"/>
      <w:szCs w:val="56"/>
    </w:rPr>
  </w:style>
  <w:style w:type="paragraph" w:customStyle="1" w:styleId="xl24">
    <w:name w:val="xl24"/>
    <w:basedOn w:val="a0"/>
    <w:qFormat/>
    <w:rsid w:val="00B55BD9"/>
    <w:pPr>
      <w:widowControl/>
      <w:spacing w:before="100" w:beforeAutospacing="1" w:after="100" w:afterAutospacing="1"/>
      <w:jc w:val="center"/>
    </w:pPr>
    <w:rPr>
      <w:rFonts w:ascii="宋体" w:hAnsi="宋体"/>
      <w:kern w:val="0"/>
      <w:sz w:val="24"/>
      <w:szCs w:val="20"/>
    </w:rPr>
  </w:style>
  <w:style w:type="paragraph" w:customStyle="1" w:styleId="p0">
    <w:name w:val="p0"/>
    <w:basedOn w:val="a0"/>
    <w:qFormat/>
    <w:rsid w:val="00B55BD9"/>
    <w:pPr>
      <w:widowControl/>
    </w:pPr>
    <w:rPr>
      <w:rFonts w:ascii="宋体" w:hAnsi="宋体"/>
      <w:kern w:val="0"/>
      <w:sz w:val="30"/>
      <w:szCs w:val="20"/>
    </w:rPr>
  </w:style>
  <w:style w:type="paragraph" w:customStyle="1" w:styleId="CM91">
    <w:name w:val="CM91"/>
    <w:basedOn w:val="Default"/>
    <w:next w:val="Default"/>
    <w:qFormat/>
    <w:rsid w:val="00B55BD9"/>
    <w:pPr>
      <w:spacing w:after="160"/>
    </w:pPr>
    <w:rPr>
      <w:rFonts w:ascii="宋体"/>
      <w:color w:val="auto"/>
      <w:szCs w:val="20"/>
    </w:rPr>
  </w:style>
  <w:style w:type="paragraph" w:customStyle="1" w:styleId="affffffffffff2">
    <w:name w:val="签署栏"/>
    <w:basedOn w:val="a0"/>
    <w:qFormat/>
    <w:rsid w:val="00B55BD9"/>
    <w:pPr>
      <w:keepNext/>
      <w:spacing w:line="300" w:lineRule="auto"/>
      <w:jc w:val="center"/>
    </w:pPr>
    <w:rPr>
      <w:rFonts w:ascii="黑体" w:eastAsia="黑体" w:cs="黑体"/>
      <w:spacing w:val="80"/>
      <w:sz w:val="32"/>
      <w:szCs w:val="32"/>
    </w:rPr>
  </w:style>
  <w:style w:type="paragraph" w:customStyle="1" w:styleId="2fc">
    <w:name w:val="节内编号2"/>
    <w:qFormat/>
    <w:rsid w:val="00B55BD9"/>
    <w:pPr>
      <w:adjustRightInd w:val="0"/>
      <w:snapToGrid w:val="0"/>
      <w:spacing w:line="300" w:lineRule="auto"/>
      <w:ind w:rightChars="100" w:right="210"/>
      <w:jc w:val="both"/>
    </w:pPr>
    <w:rPr>
      <w:rFonts w:ascii="宋体" w:hAnsi="宋体" w:cs="宋体"/>
      <w:color w:val="000000"/>
      <w:sz w:val="28"/>
      <w:szCs w:val="28"/>
    </w:rPr>
  </w:style>
  <w:style w:type="paragraph" w:customStyle="1" w:styleId="table">
    <w:name w:val="table"/>
    <w:basedOn w:val="a0"/>
    <w:qFormat/>
    <w:rsid w:val="00B55BD9"/>
    <w:pPr>
      <w:widowControl/>
      <w:overflowPunct w:val="0"/>
      <w:autoSpaceDE w:val="0"/>
      <w:autoSpaceDN w:val="0"/>
      <w:adjustRightInd w:val="0"/>
      <w:spacing w:before="60" w:after="60"/>
      <w:ind w:left="-115" w:firstLine="115"/>
      <w:jc w:val="center"/>
      <w:textAlignment w:val="baseline"/>
    </w:pPr>
    <w:rPr>
      <w:rFonts w:ascii="仿宋体" w:eastAsia="仿宋体"/>
      <w:kern w:val="0"/>
      <w:sz w:val="24"/>
      <w:szCs w:val="20"/>
    </w:rPr>
  </w:style>
  <w:style w:type="paragraph" w:customStyle="1" w:styleId="cucd-1">
    <w:name w:val="cucd-1"/>
    <w:next w:val="cucd-2"/>
    <w:qFormat/>
    <w:rsid w:val="00B55BD9"/>
    <w:pPr>
      <w:pageBreakBefore/>
      <w:tabs>
        <w:tab w:val="left" w:pos="778"/>
        <w:tab w:val="left" w:pos="3305"/>
      </w:tabs>
      <w:spacing w:beforeLines="100" w:afterLines="50" w:line="360" w:lineRule="auto"/>
      <w:ind w:left="778" w:hanging="360"/>
      <w:jc w:val="center"/>
      <w:outlineLvl w:val="0"/>
    </w:pPr>
    <w:rPr>
      <w:rFonts w:eastAsia="黑体"/>
      <w:b/>
      <w:kern w:val="2"/>
      <w:sz w:val="36"/>
    </w:rPr>
  </w:style>
  <w:style w:type="paragraph" w:customStyle="1" w:styleId="affffffffffff3">
    <w:name w:val="主要条文"/>
    <w:basedOn w:val="a0"/>
    <w:qFormat/>
    <w:rsid w:val="00B55BD9"/>
    <w:pPr>
      <w:spacing w:before="100" w:after="100" w:line="400" w:lineRule="exact"/>
      <w:outlineLvl w:val="0"/>
    </w:pPr>
    <w:rPr>
      <w:rFonts w:ascii="宋体" w:hAnsi="宋体"/>
      <w:b/>
      <w:bCs/>
      <w:sz w:val="28"/>
    </w:rPr>
  </w:style>
  <w:style w:type="paragraph" w:customStyle="1" w:styleId="211">
    <w:name w:val="正文文本 21"/>
    <w:basedOn w:val="a0"/>
    <w:qFormat/>
    <w:rsid w:val="00B55BD9"/>
    <w:pPr>
      <w:autoSpaceDE w:val="0"/>
      <w:autoSpaceDN w:val="0"/>
      <w:adjustRightInd w:val="0"/>
      <w:spacing w:line="380" w:lineRule="atLeast"/>
      <w:textAlignment w:val="baseline"/>
    </w:pPr>
    <w:rPr>
      <w:spacing w:val="10"/>
      <w:kern w:val="0"/>
      <w:sz w:val="24"/>
      <w:szCs w:val="20"/>
    </w:rPr>
  </w:style>
  <w:style w:type="paragraph" w:customStyle="1" w:styleId="xl27">
    <w:name w:val="xl27"/>
    <w:basedOn w:val="a0"/>
    <w:qFormat/>
    <w:rsid w:val="00B55BD9"/>
    <w:pPr>
      <w:widowControl/>
      <w:pBdr>
        <w:left w:val="single" w:sz="4" w:space="0" w:color="auto"/>
        <w:bottom w:val="single" w:sz="4" w:space="0" w:color="auto"/>
        <w:right w:val="single" w:sz="4" w:space="0" w:color="auto"/>
      </w:pBdr>
      <w:spacing w:before="100" w:beforeAutospacing="1" w:after="100" w:afterAutospacing="1"/>
    </w:pPr>
    <w:rPr>
      <w:kern w:val="0"/>
      <w:szCs w:val="20"/>
    </w:rPr>
  </w:style>
  <w:style w:type="paragraph" w:customStyle="1" w:styleId="affffffffffff4">
    <w:name w:val="表内"/>
    <w:basedOn w:val="a0"/>
    <w:qFormat/>
    <w:rsid w:val="00B55BD9"/>
    <w:pPr>
      <w:widowControl/>
      <w:jc w:val="center"/>
    </w:pPr>
    <w:rPr>
      <w:rFonts w:ascii="宋体" w:hAnsi="宋体" w:cs="宋体"/>
    </w:rPr>
  </w:style>
  <w:style w:type="paragraph" w:customStyle="1" w:styleId="ZB2">
    <w:name w:val="ZB第一章"/>
    <w:basedOn w:val="2"/>
    <w:qFormat/>
    <w:rsid w:val="00B55BD9"/>
    <w:pPr>
      <w:tabs>
        <w:tab w:val="left" w:pos="0"/>
      </w:tabs>
      <w:adjustRightInd w:val="0"/>
      <w:snapToGrid w:val="0"/>
      <w:spacing w:before="0" w:after="0" w:line="360" w:lineRule="auto"/>
      <w:ind w:left="840" w:hanging="420"/>
      <w:jc w:val="center"/>
    </w:pPr>
    <w:rPr>
      <w:rFonts w:ascii="Times New Roman" w:eastAsia="宋体" w:hAnsi="Times New Roman"/>
      <w:sz w:val="44"/>
    </w:rPr>
  </w:style>
  <w:style w:type="paragraph" w:customStyle="1" w:styleId="affffffffffff5">
    <w:name w:val="表格内容"/>
    <w:basedOn w:val="a7"/>
    <w:next w:val="a7"/>
    <w:qFormat/>
    <w:rsid w:val="00B55BD9"/>
    <w:pPr>
      <w:adjustRightInd w:val="0"/>
      <w:snapToGrid w:val="0"/>
      <w:ind w:left="-108" w:right="-108" w:firstLineChars="18" w:firstLine="43"/>
      <w:jc w:val="center"/>
    </w:pPr>
    <w:rPr>
      <w:rFonts w:ascii="Arial" w:eastAsia="仿宋_GB2312" w:hAnsi="Arial" w:cs="Arial"/>
      <w:sz w:val="24"/>
      <w:szCs w:val="24"/>
    </w:rPr>
  </w:style>
  <w:style w:type="paragraph" w:customStyle="1" w:styleId="flNote">
    <w:name w:val="flNote"/>
    <w:basedOn w:val="a0"/>
    <w:qFormat/>
    <w:rsid w:val="00B55BD9"/>
    <w:pPr>
      <w:adjustRightInd w:val="0"/>
      <w:spacing w:before="320" w:after="160" w:line="360" w:lineRule="atLeast"/>
      <w:jc w:val="center"/>
      <w:textAlignment w:val="baseline"/>
    </w:pPr>
    <w:rPr>
      <w:rFonts w:ascii="Arial" w:eastAsia="黑体"/>
      <w:kern w:val="0"/>
      <w:sz w:val="30"/>
      <w:szCs w:val="20"/>
    </w:rPr>
  </w:style>
  <w:style w:type="paragraph" w:customStyle="1" w:styleId="1ff2">
    <w:name w:val="秦沈线1"/>
    <w:basedOn w:val="a0"/>
    <w:next w:val="a0"/>
    <w:qFormat/>
    <w:rsid w:val="00B55BD9"/>
    <w:pPr>
      <w:tabs>
        <w:tab w:val="left" w:pos="700"/>
      </w:tabs>
      <w:adjustRightInd w:val="0"/>
      <w:snapToGrid w:val="0"/>
      <w:spacing w:beforeLines="50" w:line="300" w:lineRule="auto"/>
      <w:ind w:firstLineChars="200" w:firstLine="200"/>
    </w:pPr>
    <w:rPr>
      <w:rFonts w:ascii="仿宋_GB2312" w:eastAsia="仿宋_GB2312" w:hAnsi="Verdana"/>
      <w:b/>
      <w:bCs/>
      <w:snapToGrid w:val="0"/>
      <w:kern w:val="0"/>
      <w:sz w:val="28"/>
      <w:szCs w:val="28"/>
      <w:lang w:eastAsia="en-US"/>
    </w:rPr>
  </w:style>
  <w:style w:type="paragraph" w:customStyle="1" w:styleId="1125">
    <w:name w:val="样式 标题 1 + 行距: 多倍行距 1.25 字行"/>
    <w:basedOn w:val="1"/>
    <w:qFormat/>
    <w:rsid w:val="00B55BD9"/>
    <w:pPr>
      <w:pageBreakBefore/>
      <w:tabs>
        <w:tab w:val="left" w:pos="420"/>
      </w:tabs>
      <w:spacing w:after="300" w:line="480" w:lineRule="auto"/>
      <w:ind w:left="780" w:hanging="360"/>
      <w:jc w:val="center"/>
    </w:pPr>
    <w:rPr>
      <w:rFonts w:eastAsia="宋体"/>
      <w:bCs w:val="0"/>
      <w:sz w:val="40"/>
      <w:szCs w:val="20"/>
    </w:rPr>
  </w:style>
  <w:style w:type="paragraph" w:customStyle="1" w:styleId="affffffffffff6">
    <w:name w:val="项目号"/>
    <w:basedOn w:val="a0"/>
    <w:qFormat/>
    <w:rsid w:val="00B55BD9"/>
    <w:pPr>
      <w:keepNext/>
      <w:snapToGrid w:val="0"/>
      <w:spacing w:beforeLines="50" w:line="300" w:lineRule="auto"/>
      <w:jc w:val="center"/>
    </w:pPr>
    <w:rPr>
      <w:rFonts w:ascii="宋体" w:cs="宋体"/>
      <w:sz w:val="32"/>
      <w:szCs w:val="32"/>
    </w:rPr>
  </w:style>
  <w:style w:type="paragraph" w:customStyle="1" w:styleId="2fd">
    <w:name w:val="报告标2"/>
    <w:basedOn w:val="a0"/>
    <w:next w:val="a0"/>
    <w:qFormat/>
    <w:rsid w:val="00B55BD9"/>
    <w:pPr>
      <w:adjustRightInd w:val="0"/>
      <w:snapToGrid w:val="0"/>
      <w:spacing w:line="300" w:lineRule="auto"/>
    </w:pPr>
    <w:rPr>
      <w:rFonts w:ascii="黑体" w:eastAsia="黑体" w:cs="黑体"/>
      <w:sz w:val="28"/>
      <w:szCs w:val="28"/>
    </w:rPr>
  </w:style>
  <w:style w:type="paragraph" w:customStyle="1" w:styleId="affffffffffff7">
    <w:name w:val="标题一"/>
    <w:basedOn w:val="a0"/>
    <w:next w:val="a0"/>
    <w:qFormat/>
    <w:rsid w:val="00B55BD9"/>
    <w:pPr>
      <w:widowControl/>
      <w:tabs>
        <w:tab w:val="left" w:pos="0"/>
        <w:tab w:val="left" w:pos="420"/>
        <w:tab w:val="left" w:pos="3649"/>
      </w:tabs>
      <w:spacing w:beforeLines="200" w:afterLines="200"/>
      <w:ind w:left="3649" w:hanging="1125"/>
      <w:outlineLvl w:val="0"/>
    </w:pPr>
    <w:rPr>
      <w:rFonts w:ascii="宋体" w:hAnsi="宋体" w:cs="宋体"/>
      <w:b/>
      <w:sz w:val="36"/>
    </w:rPr>
  </w:style>
  <w:style w:type="paragraph" w:customStyle="1" w:styleId="reader-word-layerreader-word-s1-10">
    <w:name w:val="reader-word-layer reader-word-s1-10"/>
    <w:basedOn w:val="a0"/>
    <w:qFormat/>
    <w:rsid w:val="00B55BD9"/>
    <w:pPr>
      <w:widowControl/>
      <w:spacing w:before="100" w:beforeAutospacing="1" w:after="100" w:afterAutospacing="1"/>
      <w:jc w:val="left"/>
    </w:pPr>
    <w:rPr>
      <w:rFonts w:ascii="宋体" w:hAnsi="宋体" w:cs="宋体"/>
      <w:kern w:val="0"/>
      <w:sz w:val="24"/>
    </w:rPr>
  </w:style>
  <w:style w:type="paragraph" w:customStyle="1" w:styleId="3f0">
    <w:name w:val="标题－3"/>
    <w:basedOn w:val="a0"/>
    <w:qFormat/>
    <w:rsid w:val="00B55BD9"/>
    <w:pPr>
      <w:keepNext/>
      <w:keepLines/>
      <w:adjustRightInd w:val="0"/>
      <w:snapToGrid w:val="0"/>
      <w:spacing w:line="360" w:lineRule="auto"/>
      <w:jc w:val="left"/>
      <w:outlineLvl w:val="2"/>
    </w:pPr>
    <w:rPr>
      <w:rFonts w:eastAsia="黑体"/>
      <w:color w:val="FF00FF"/>
      <w:sz w:val="28"/>
    </w:rPr>
  </w:style>
  <w:style w:type="paragraph" w:customStyle="1" w:styleId="affffffffffff8">
    <w:name w:val="王海兰"/>
    <w:basedOn w:val="a0"/>
    <w:next w:val="a0"/>
    <w:qFormat/>
    <w:rsid w:val="00B55BD9"/>
    <w:pPr>
      <w:spacing w:line="360" w:lineRule="auto"/>
      <w:ind w:leftChars="-30" w:left="-84" w:rightChars="-27" w:right="-76" w:firstLineChars="200" w:firstLine="560"/>
      <w:jc w:val="left"/>
    </w:pPr>
    <w:rPr>
      <w:rFonts w:ascii="Arial" w:hAnsi="Arial" w:cs="Arial"/>
      <w:sz w:val="28"/>
      <w:szCs w:val="28"/>
    </w:rPr>
  </w:style>
  <w:style w:type="paragraph" w:customStyle="1" w:styleId="affffffffffff9">
    <w:name w:val="表格索引"/>
    <w:basedOn w:val="a0"/>
    <w:qFormat/>
    <w:rsid w:val="00B55BD9"/>
    <w:pPr>
      <w:adjustRightInd w:val="0"/>
      <w:snapToGrid w:val="0"/>
      <w:spacing w:line="300" w:lineRule="auto"/>
      <w:jc w:val="center"/>
    </w:pPr>
    <w:rPr>
      <w:rFonts w:ascii="黑体" w:eastAsia="黑体"/>
      <w:sz w:val="24"/>
    </w:rPr>
  </w:style>
  <w:style w:type="paragraph" w:customStyle="1" w:styleId="affffffffffffa">
    <w:name w:val="姓名"/>
    <w:basedOn w:val="a0"/>
    <w:qFormat/>
    <w:rsid w:val="00B55BD9"/>
    <w:pPr>
      <w:adjustRightInd w:val="0"/>
      <w:spacing w:line="240" w:lineRule="atLeast"/>
      <w:ind w:firstLineChars="200" w:firstLine="200"/>
      <w:jc w:val="center"/>
    </w:pPr>
    <w:rPr>
      <w:rFonts w:eastAsia="仿宋_GB2312"/>
      <w:sz w:val="28"/>
      <w:szCs w:val="20"/>
    </w:rPr>
  </w:style>
  <w:style w:type="paragraph" w:customStyle="1" w:styleId="affffffffffffb">
    <w:name w:val="节名"/>
    <w:basedOn w:val="a0"/>
    <w:qFormat/>
    <w:rsid w:val="00B55BD9"/>
    <w:pPr>
      <w:adjustRightInd w:val="0"/>
      <w:snapToGrid w:val="0"/>
      <w:spacing w:line="300" w:lineRule="auto"/>
      <w:jc w:val="center"/>
    </w:pPr>
    <w:rPr>
      <w:rFonts w:ascii="黑体" w:eastAsia="黑体" w:cs="黑体"/>
      <w:sz w:val="24"/>
    </w:rPr>
  </w:style>
  <w:style w:type="paragraph" w:customStyle="1" w:styleId="2-2">
    <w:name w:val="标题2-2"/>
    <w:basedOn w:val="2"/>
    <w:qFormat/>
    <w:rsid w:val="00B55BD9"/>
    <w:pPr>
      <w:spacing w:before="120" w:after="0" w:line="300" w:lineRule="auto"/>
      <w:jc w:val="center"/>
    </w:pPr>
    <w:rPr>
      <w:rFonts w:ascii="Times New Roman" w:eastAsia="宋体" w:hAnsi="Times New Roman"/>
      <w:b w:val="0"/>
      <w:bCs w:val="0"/>
      <w:sz w:val="28"/>
      <w:szCs w:val="20"/>
    </w:rPr>
  </w:style>
  <w:style w:type="paragraph" w:customStyle="1" w:styleId="affffffffffffc">
    <w:name w:val="封面标准文稿编辑信息"/>
    <w:qFormat/>
    <w:rsid w:val="00B55BD9"/>
    <w:pPr>
      <w:spacing w:before="180" w:line="180" w:lineRule="exact"/>
      <w:jc w:val="center"/>
    </w:pPr>
    <w:rPr>
      <w:rFonts w:ascii="宋体"/>
      <w:sz w:val="21"/>
    </w:rPr>
  </w:style>
  <w:style w:type="paragraph" w:customStyle="1" w:styleId="4f">
    <w:name w:val="模板标题4"/>
    <w:basedOn w:val="4"/>
    <w:next w:val="a0"/>
    <w:qFormat/>
    <w:rsid w:val="00B55BD9"/>
    <w:pPr>
      <w:tabs>
        <w:tab w:val="left" w:pos="2160"/>
      </w:tabs>
      <w:spacing w:before="240" w:after="240" w:line="240" w:lineRule="auto"/>
      <w:ind w:left="2160" w:hanging="420"/>
      <w:jc w:val="left"/>
    </w:pPr>
    <w:rPr>
      <w:rFonts w:ascii="Times New Roman" w:eastAsia="宋体" w:hAnsi="Times New Roman"/>
      <w:b w:val="0"/>
      <w:sz w:val="24"/>
    </w:rPr>
  </w:style>
  <w:style w:type="paragraph" w:customStyle="1" w:styleId="CM1">
    <w:name w:val="CM1"/>
    <w:basedOn w:val="Default"/>
    <w:next w:val="Default"/>
    <w:qFormat/>
    <w:rsid w:val="00B55BD9"/>
    <w:pPr>
      <w:adjustRightInd/>
    </w:pPr>
    <w:rPr>
      <w:rFonts w:ascii="宋体" w:hAnsi="Calibri" w:hint="eastAsia"/>
      <w:szCs w:val="20"/>
    </w:rPr>
  </w:style>
  <w:style w:type="paragraph" w:customStyle="1" w:styleId="affffffffffffd">
    <w:name w:val="续表"/>
    <w:basedOn w:val="7"/>
    <w:qFormat/>
    <w:rsid w:val="00B55BD9"/>
    <w:pPr>
      <w:keepLines w:val="0"/>
      <w:snapToGrid w:val="0"/>
      <w:spacing w:before="0" w:after="0" w:line="300" w:lineRule="auto"/>
      <w:jc w:val="center"/>
    </w:pPr>
    <w:rPr>
      <w:rFonts w:ascii="黑体" w:eastAsia="黑体" w:cs="黑体"/>
      <w:b w:val="0"/>
      <w:bCs w:val="0"/>
    </w:rPr>
  </w:style>
  <w:style w:type="paragraph" w:customStyle="1" w:styleId="affffffffffffe">
    <w:name w:val="小表左"/>
    <w:basedOn w:val="a0"/>
    <w:qFormat/>
    <w:rsid w:val="00B55BD9"/>
    <w:pPr>
      <w:keepNext/>
      <w:adjustRightInd w:val="0"/>
      <w:snapToGrid w:val="0"/>
      <w:spacing w:line="240" w:lineRule="atLeast"/>
      <w:jc w:val="center"/>
    </w:pPr>
    <w:rPr>
      <w:rFonts w:ascii="宋体" w:hAnsi="宋体" w:cs="宋体"/>
      <w:color w:val="000000"/>
      <w:kern w:val="0"/>
      <w:sz w:val="24"/>
    </w:rPr>
  </w:style>
  <w:style w:type="paragraph" w:customStyle="1" w:styleId="CM2">
    <w:name w:val="CM2"/>
    <w:basedOn w:val="Default"/>
    <w:next w:val="Default"/>
    <w:qFormat/>
    <w:rsid w:val="00B55BD9"/>
    <w:pPr>
      <w:adjustRightInd/>
      <w:spacing w:line="360" w:lineRule="atLeast"/>
    </w:pPr>
    <w:rPr>
      <w:rFonts w:ascii="宋体" w:hAnsi="Calibri" w:hint="eastAsia"/>
      <w:szCs w:val="20"/>
    </w:rPr>
  </w:style>
  <w:style w:type="paragraph" w:customStyle="1" w:styleId="afffffffffffff">
    <w:name w:val="正缩进"/>
    <w:basedOn w:val="a0"/>
    <w:qFormat/>
    <w:rsid w:val="00B55BD9"/>
    <w:pPr>
      <w:spacing w:line="360" w:lineRule="auto"/>
      <w:ind w:firstLine="454"/>
    </w:pPr>
    <w:rPr>
      <w:sz w:val="24"/>
      <w:szCs w:val="20"/>
    </w:rPr>
  </w:style>
  <w:style w:type="paragraph" w:customStyle="1" w:styleId="1ff3">
    <w:name w:val="1"/>
    <w:basedOn w:val="a0"/>
    <w:next w:val="36"/>
    <w:qFormat/>
    <w:rsid w:val="00B55BD9"/>
    <w:pPr>
      <w:tabs>
        <w:tab w:val="left" w:pos="780"/>
        <w:tab w:val="left" w:pos="900"/>
      </w:tabs>
      <w:adjustRightInd w:val="0"/>
      <w:snapToGrid w:val="0"/>
      <w:spacing w:before="156" w:after="156" w:line="400" w:lineRule="atLeast"/>
      <w:ind w:leftChars="50" w:left="869" w:right="32" w:firstLineChars="214" w:firstLine="599"/>
    </w:pPr>
    <w:rPr>
      <w:sz w:val="28"/>
      <w:szCs w:val="20"/>
    </w:rPr>
  </w:style>
  <w:style w:type="paragraph" w:customStyle="1" w:styleId="1ff4">
    <w:name w:val="假标题1"/>
    <w:basedOn w:val="affffffffc"/>
    <w:qFormat/>
    <w:rsid w:val="00B55BD9"/>
    <w:pPr>
      <w:keepNext w:val="0"/>
      <w:autoSpaceDE w:val="0"/>
      <w:autoSpaceDN w:val="0"/>
      <w:adjustRightInd w:val="0"/>
      <w:spacing w:beforeLines="0" w:line="336" w:lineRule="auto"/>
      <w:outlineLvl w:val="9"/>
    </w:pPr>
    <w:rPr>
      <w:rFonts w:ascii="Times New Roman" w:hAnsi="宋体" w:cs="Times New Roman"/>
      <w:b w:val="0"/>
      <w:bCs w:val="0"/>
      <w:kern w:val="0"/>
      <w:sz w:val="15"/>
      <w:szCs w:val="15"/>
      <w:lang w:val="zh-CN"/>
    </w:rPr>
  </w:style>
  <w:style w:type="paragraph" w:customStyle="1" w:styleId="5a">
    <w:name w:val="表5号字"/>
    <w:qFormat/>
    <w:rsid w:val="00B55BD9"/>
    <w:pPr>
      <w:keepNext/>
      <w:widowControl w:val="0"/>
      <w:adjustRightInd w:val="0"/>
      <w:spacing w:before="120" w:line="60" w:lineRule="atLeast"/>
      <w:jc w:val="center"/>
      <w:textAlignment w:val="baseline"/>
    </w:pPr>
    <w:rPr>
      <w:sz w:val="21"/>
    </w:rPr>
  </w:style>
  <w:style w:type="paragraph" w:customStyle="1" w:styleId="textstyle1">
    <w:name w:val="textstyle1"/>
    <w:basedOn w:val="a0"/>
    <w:qFormat/>
    <w:rsid w:val="00B55BD9"/>
    <w:pPr>
      <w:widowControl/>
      <w:overflowPunct w:val="0"/>
      <w:autoSpaceDE w:val="0"/>
      <w:autoSpaceDN w:val="0"/>
      <w:adjustRightInd w:val="0"/>
      <w:spacing w:before="120"/>
      <w:ind w:left="288" w:firstLine="432"/>
      <w:textAlignment w:val="baseline"/>
    </w:pPr>
    <w:rPr>
      <w:rFonts w:ascii="楷体" w:eastAsia="楷体"/>
      <w:kern w:val="0"/>
      <w:sz w:val="24"/>
      <w:szCs w:val="20"/>
    </w:rPr>
  </w:style>
  <w:style w:type="paragraph" w:customStyle="1" w:styleId="305">
    <w:name w:val="样式 标题 3头 + 行距: 多倍行距 0.5 字行"/>
    <w:basedOn w:val="3"/>
    <w:qFormat/>
    <w:rsid w:val="00B55BD9"/>
    <w:pPr>
      <w:tabs>
        <w:tab w:val="left" w:pos="578"/>
        <w:tab w:val="left" w:pos="1560"/>
      </w:tabs>
      <w:spacing w:before="60" w:after="60" w:line="120" w:lineRule="auto"/>
      <w:ind w:left="578" w:hanging="578"/>
    </w:pPr>
    <w:rPr>
      <w:bCs w:val="0"/>
      <w:sz w:val="28"/>
      <w:szCs w:val="20"/>
    </w:rPr>
  </w:style>
  <w:style w:type="paragraph" w:customStyle="1" w:styleId="afffffffffffff0">
    <w:name w:val="报告题目"/>
    <w:basedOn w:val="1"/>
    <w:qFormat/>
    <w:rsid w:val="00B55BD9"/>
    <w:pPr>
      <w:widowControl/>
      <w:autoSpaceDE w:val="0"/>
      <w:autoSpaceDN w:val="0"/>
      <w:spacing w:before="480" w:after="120" w:line="240" w:lineRule="auto"/>
      <w:jc w:val="center"/>
      <w:outlineLvl w:val="9"/>
    </w:pPr>
    <w:rPr>
      <w:rFonts w:ascii="Arial" w:eastAsia="宋体" w:hAnsi="Arial" w:cs="宋体"/>
      <w:bCs w:val="0"/>
      <w:sz w:val="30"/>
      <w:szCs w:val="24"/>
    </w:rPr>
  </w:style>
  <w:style w:type="paragraph" w:customStyle="1" w:styleId="afffffffffffff1">
    <w:name w:val="题目"/>
    <w:basedOn w:val="a0"/>
    <w:next w:val="affffffffffff7"/>
    <w:qFormat/>
    <w:rsid w:val="00B55BD9"/>
    <w:pPr>
      <w:widowControl/>
      <w:spacing w:before="100" w:beforeAutospacing="1" w:after="100" w:afterAutospacing="1"/>
      <w:jc w:val="center"/>
    </w:pPr>
    <w:rPr>
      <w:rFonts w:ascii="宋体" w:hAnsi="宋体" w:cs="宋体"/>
      <w:b/>
      <w:sz w:val="44"/>
      <w:szCs w:val="32"/>
    </w:rPr>
  </w:style>
  <w:style w:type="paragraph" w:customStyle="1" w:styleId="afffffffffffff2">
    <w:name w:val="封面一致性程度标识"/>
    <w:qFormat/>
    <w:rsid w:val="00B55BD9"/>
    <w:pPr>
      <w:spacing w:before="440" w:line="400" w:lineRule="exact"/>
      <w:jc w:val="center"/>
    </w:pPr>
    <w:rPr>
      <w:rFonts w:ascii="宋体"/>
      <w:sz w:val="28"/>
    </w:rPr>
  </w:style>
  <w:style w:type="paragraph" w:customStyle="1" w:styleId="afffffffffffff3">
    <w:name w:val="秦沈线"/>
    <w:basedOn w:val="2fd"/>
    <w:next w:val="afff8"/>
    <w:qFormat/>
    <w:rsid w:val="00B55BD9"/>
    <w:pPr>
      <w:tabs>
        <w:tab w:val="left" w:pos="700"/>
      </w:tabs>
      <w:spacing w:beforeLines="50"/>
      <w:ind w:firstLineChars="200" w:firstLine="200"/>
    </w:pPr>
    <w:rPr>
      <w:rFonts w:ascii="Times New Roman" w:eastAsia="宋体" w:cs="Times New Roman"/>
      <w:bCs/>
      <w:kern w:val="0"/>
      <w:sz w:val="24"/>
      <w:szCs w:val="24"/>
      <w:lang w:eastAsia="en-US"/>
    </w:rPr>
  </w:style>
  <w:style w:type="paragraph" w:customStyle="1" w:styleId="1CharChar">
    <w:name w:val="标题 1 宋体 三号 Char Char"/>
    <w:basedOn w:val="1"/>
    <w:qFormat/>
    <w:rsid w:val="00B55BD9"/>
    <w:pPr>
      <w:tabs>
        <w:tab w:val="left" w:pos="425"/>
      </w:tabs>
      <w:ind w:left="425" w:hanging="425"/>
      <w:jc w:val="center"/>
    </w:pPr>
    <w:rPr>
      <w:rFonts w:ascii="宋体" w:eastAsia="宋体" w:hAnsi="宋体"/>
    </w:rPr>
  </w:style>
  <w:style w:type="paragraph" w:customStyle="1" w:styleId="ZchnZchn1CharCharZchnZchnCharChar3">
    <w:name w:val="Zchn Zchn1 Char Char Zchn Zchn Char Char3"/>
    <w:basedOn w:val="a0"/>
    <w:qFormat/>
    <w:rsid w:val="00B55BD9"/>
    <w:rPr>
      <w:rFonts w:hint="eastAsia"/>
      <w:szCs w:val="20"/>
    </w:rPr>
  </w:style>
  <w:style w:type="paragraph" w:customStyle="1" w:styleId="Char111">
    <w:name w:val="Char111"/>
    <w:basedOn w:val="a0"/>
    <w:qFormat/>
    <w:rsid w:val="00B55BD9"/>
    <w:rPr>
      <w:rFonts w:ascii="Tahoma" w:hAnsi="Tahoma"/>
      <w:b/>
      <w:sz w:val="28"/>
      <w:szCs w:val="28"/>
    </w:rPr>
  </w:style>
  <w:style w:type="paragraph" w:customStyle="1" w:styleId="180">
    <w:name w:val="样式 宋体 行距: 固定值 18 磅"/>
    <w:basedOn w:val="a0"/>
    <w:qFormat/>
    <w:rsid w:val="00B55BD9"/>
    <w:pPr>
      <w:spacing w:before="30" w:line="360" w:lineRule="exact"/>
    </w:pPr>
    <w:rPr>
      <w:rFonts w:ascii="宋体" w:hAnsi="宋体"/>
      <w:szCs w:val="20"/>
    </w:rPr>
  </w:style>
  <w:style w:type="paragraph" w:customStyle="1" w:styleId="afffffffffffff4">
    <w:name w:val="图章"/>
    <w:basedOn w:val="a0"/>
    <w:qFormat/>
    <w:rsid w:val="00B55BD9"/>
    <w:pPr>
      <w:tabs>
        <w:tab w:val="left" w:pos="1727"/>
        <w:tab w:val="left" w:pos="1884"/>
      </w:tabs>
      <w:adjustRightInd w:val="0"/>
      <w:snapToGrid w:val="0"/>
      <w:jc w:val="left"/>
      <w:outlineLvl w:val="0"/>
    </w:pPr>
    <w:rPr>
      <w:rFonts w:ascii="宋体" w:cs="宋体"/>
      <w:kern w:val="0"/>
      <w:sz w:val="18"/>
      <w:szCs w:val="18"/>
    </w:rPr>
  </w:style>
  <w:style w:type="paragraph" w:customStyle="1" w:styleId="b-b2">
    <w:name w:val="b-b2"/>
    <w:basedOn w:val="2"/>
    <w:next w:val="a0"/>
    <w:qFormat/>
    <w:rsid w:val="00B55BD9"/>
    <w:pPr>
      <w:keepNext w:val="0"/>
      <w:keepLines w:val="0"/>
      <w:tabs>
        <w:tab w:val="left" w:pos="1985"/>
      </w:tabs>
      <w:adjustRightInd w:val="0"/>
      <w:snapToGrid w:val="0"/>
      <w:spacing w:before="120" w:after="120" w:line="400" w:lineRule="exact"/>
      <w:jc w:val="left"/>
      <w:textAlignment w:val="baseline"/>
    </w:pPr>
    <w:rPr>
      <w:rFonts w:ascii="黑体" w:eastAsia="宋体" w:hAnsi="Times New Roman"/>
      <w:b w:val="0"/>
      <w:bCs w:val="0"/>
      <w:kern w:val="0"/>
      <w:sz w:val="24"/>
      <w:szCs w:val="20"/>
    </w:rPr>
  </w:style>
  <w:style w:type="paragraph" w:customStyle="1" w:styleId="Afffffffffffff5">
    <w:name w:val="A.正文"/>
    <w:basedOn w:val="a0"/>
    <w:qFormat/>
    <w:rsid w:val="00B55BD9"/>
    <w:pPr>
      <w:widowControl/>
      <w:tabs>
        <w:tab w:val="left" w:pos="964"/>
      </w:tabs>
      <w:spacing w:line="360" w:lineRule="exact"/>
      <w:ind w:left="964" w:hanging="397"/>
    </w:pPr>
    <w:rPr>
      <w:sz w:val="24"/>
      <w:szCs w:val="20"/>
    </w:rPr>
  </w:style>
  <w:style w:type="paragraph" w:customStyle="1" w:styleId="3f1">
    <w:name w:val="报告标3"/>
    <w:basedOn w:val="a0"/>
    <w:qFormat/>
    <w:rsid w:val="00B55BD9"/>
    <w:pPr>
      <w:adjustRightInd w:val="0"/>
      <w:snapToGrid w:val="0"/>
      <w:spacing w:line="300" w:lineRule="auto"/>
    </w:pPr>
    <w:rPr>
      <w:rFonts w:ascii="宋体" w:cs="宋体"/>
      <w:sz w:val="28"/>
      <w:szCs w:val="28"/>
    </w:rPr>
  </w:style>
  <w:style w:type="paragraph" w:customStyle="1" w:styleId="test">
    <w:name w:val="test"/>
    <w:basedOn w:val="a0"/>
    <w:qFormat/>
    <w:rsid w:val="00B55BD9"/>
    <w:pPr>
      <w:widowControl/>
      <w:overflowPunct w:val="0"/>
      <w:autoSpaceDE w:val="0"/>
      <w:autoSpaceDN w:val="0"/>
      <w:adjustRightInd w:val="0"/>
      <w:spacing w:before="60" w:after="60"/>
      <w:textAlignment w:val="baseline"/>
    </w:pPr>
    <w:rPr>
      <w:rFonts w:ascii="楷体_GB2312" w:eastAsia="楷体_GB2312"/>
      <w:spacing w:val="-30"/>
      <w:kern w:val="0"/>
      <w:sz w:val="22"/>
      <w:szCs w:val="20"/>
    </w:rPr>
  </w:style>
  <w:style w:type="paragraph" w:customStyle="1" w:styleId="4f0">
    <w:name w:val="4"/>
    <w:basedOn w:val="4"/>
    <w:qFormat/>
    <w:rsid w:val="00B55BD9"/>
    <w:pPr>
      <w:tabs>
        <w:tab w:val="left" w:pos="1575"/>
      </w:tabs>
      <w:spacing w:before="60" w:after="60" w:line="300" w:lineRule="auto"/>
    </w:pPr>
    <w:rPr>
      <w:rFonts w:ascii="Times New Roman" w:eastAsia="宋体" w:hAnsi="Times New Roman"/>
      <w:b w:val="0"/>
      <w:bCs w:val="0"/>
      <w:sz w:val="24"/>
      <w:szCs w:val="20"/>
    </w:rPr>
  </w:style>
  <w:style w:type="paragraph" w:customStyle="1" w:styleId="Preformatted">
    <w:name w:val="Preformatted"/>
    <w:basedOn w:val="a0"/>
    <w:qFormat/>
    <w:rsid w:val="00B55BD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1ff5">
    <w:name w:val="页眉1"/>
    <w:basedOn w:val="a0"/>
    <w:qFormat/>
    <w:rsid w:val="00B55BD9"/>
    <w:pPr>
      <w:tabs>
        <w:tab w:val="left" w:pos="1727"/>
        <w:tab w:val="left" w:pos="1884"/>
        <w:tab w:val="center" w:pos="4153"/>
        <w:tab w:val="right" w:pos="8306"/>
      </w:tabs>
      <w:snapToGrid w:val="0"/>
      <w:jc w:val="center"/>
      <w:outlineLvl w:val="0"/>
    </w:pPr>
    <w:rPr>
      <w:rFonts w:ascii="隶书" w:eastAsia="隶书" w:cs="隶书"/>
      <w:w w:val="90"/>
      <w:szCs w:val="21"/>
    </w:rPr>
  </w:style>
  <w:style w:type="paragraph" w:customStyle="1" w:styleId="220">
    <w:name w:val="2.2标题"/>
    <w:basedOn w:val="a0"/>
    <w:next w:val="a0"/>
    <w:qFormat/>
    <w:rsid w:val="00B55BD9"/>
    <w:pPr>
      <w:keepNext/>
      <w:tabs>
        <w:tab w:val="left" w:pos="2160"/>
      </w:tabs>
      <w:adjustRightInd w:val="0"/>
      <w:snapToGrid w:val="0"/>
      <w:spacing w:beforeLines="100" w:afterLines="100"/>
      <w:ind w:left="102" w:hanging="360"/>
      <w:jc w:val="center"/>
      <w:outlineLvl w:val="1"/>
    </w:pPr>
    <w:rPr>
      <w:rFonts w:ascii="宋体" w:hAnsi="宋体"/>
      <w:b/>
      <w:bCs/>
      <w:color w:val="000000"/>
      <w:sz w:val="28"/>
      <w:szCs w:val="28"/>
    </w:rPr>
  </w:style>
  <w:style w:type="paragraph" w:customStyle="1" w:styleId="afffffffffffff6">
    <w:name w:val="来源"/>
    <w:basedOn w:val="a0"/>
    <w:qFormat/>
    <w:rsid w:val="00B55BD9"/>
    <w:pPr>
      <w:ind w:firstLineChars="200" w:firstLine="420"/>
    </w:pPr>
  </w:style>
  <w:style w:type="paragraph" w:customStyle="1" w:styleId="b-b4">
    <w:name w:val="b-b4"/>
    <w:basedOn w:val="4"/>
    <w:next w:val="a0"/>
    <w:qFormat/>
    <w:rsid w:val="00B55BD9"/>
    <w:pPr>
      <w:keepNext w:val="0"/>
      <w:keepLines w:val="0"/>
      <w:tabs>
        <w:tab w:val="left" w:pos="540"/>
        <w:tab w:val="left" w:pos="1575"/>
      </w:tabs>
      <w:spacing w:before="60" w:after="60" w:line="400" w:lineRule="exact"/>
      <w:ind w:firstLine="198"/>
      <w:jc w:val="left"/>
    </w:pPr>
    <w:rPr>
      <w:rFonts w:ascii="黑体" w:eastAsia="宋体" w:hAnsi="宋体"/>
      <w:bCs w:val="0"/>
      <w:kern w:val="0"/>
      <w:szCs w:val="20"/>
    </w:rPr>
  </w:style>
  <w:style w:type="paragraph" w:customStyle="1" w:styleId="4-10">
    <w:name w:val="标题 4-1"/>
    <w:basedOn w:val="4"/>
    <w:next w:val="a0"/>
    <w:qFormat/>
    <w:rsid w:val="00B55BD9"/>
    <w:pPr>
      <w:widowControl/>
      <w:spacing w:before="100" w:beforeAutospacing="1" w:after="100" w:afterAutospacing="1" w:line="240" w:lineRule="auto"/>
    </w:pPr>
    <w:rPr>
      <w:rFonts w:ascii="宋体" w:eastAsia="宋体" w:hAnsi="宋体" w:cs="宋体"/>
      <w:bCs w:val="0"/>
      <w:sz w:val="24"/>
      <w:szCs w:val="20"/>
    </w:rPr>
  </w:style>
  <w:style w:type="paragraph" w:customStyle="1" w:styleId="115">
    <w:name w:val="正文11"/>
    <w:basedOn w:val="a0"/>
    <w:qFormat/>
    <w:rsid w:val="00B55BD9"/>
    <w:pPr>
      <w:widowControl/>
      <w:spacing w:after="60"/>
      <w:ind w:firstLineChars="200" w:firstLine="200"/>
    </w:pPr>
    <w:rPr>
      <w:rFonts w:ascii="宋体" w:hAnsi="宋体" w:cs="宋体"/>
      <w:sz w:val="24"/>
    </w:rPr>
  </w:style>
  <w:style w:type="paragraph" w:customStyle="1" w:styleId="420">
    <w:name w:val="4.2标题"/>
    <w:basedOn w:val="a0"/>
    <w:qFormat/>
    <w:rsid w:val="00B55BD9"/>
    <w:pPr>
      <w:tabs>
        <w:tab w:val="left" w:pos="2160"/>
      </w:tabs>
      <w:spacing w:before="120" w:after="120" w:line="400" w:lineRule="exact"/>
      <w:ind w:left="2160" w:hanging="360"/>
      <w:jc w:val="center"/>
      <w:outlineLvl w:val="2"/>
    </w:pPr>
    <w:rPr>
      <w:rFonts w:ascii="宋体" w:hAnsi="宋体"/>
      <w:b/>
      <w:bCs/>
      <w:color w:val="000000"/>
      <w:sz w:val="28"/>
      <w:szCs w:val="28"/>
    </w:rPr>
  </w:style>
  <w:style w:type="paragraph" w:customStyle="1" w:styleId="2fe">
    <w:name w:val="2级标题 + 非加粗"/>
    <w:basedOn w:val="2"/>
    <w:next w:val="2"/>
    <w:qFormat/>
    <w:rsid w:val="00B55BD9"/>
    <w:pPr>
      <w:widowControl/>
      <w:adjustRightInd w:val="0"/>
      <w:snapToGrid w:val="0"/>
      <w:spacing w:beforeLines="50" w:after="260" w:line="416" w:lineRule="auto"/>
      <w:ind w:firstLineChars="200" w:firstLine="480"/>
    </w:pPr>
    <w:rPr>
      <w:rFonts w:ascii="Times New Roman" w:eastAsia="宋体" w:hAnsi="Times New Roman"/>
      <w:b w:val="0"/>
      <w:kern w:val="0"/>
      <w:sz w:val="28"/>
    </w:rPr>
  </w:style>
  <w:style w:type="paragraph" w:customStyle="1" w:styleId="ZchnZchn1CharCharZchnZchnCharChar1">
    <w:name w:val="Zchn Zchn1 Char Char Zchn Zchn Char Char1"/>
    <w:basedOn w:val="a0"/>
    <w:qFormat/>
    <w:rsid w:val="00B55BD9"/>
    <w:rPr>
      <w:rFonts w:hint="eastAsia"/>
      <w:szCs w:val="20"/>
    </w:rPr>
  </w:style>
  <w:style w:type="paragraph" w:customStyle="1" w:styleId="1ff6">
    <w:name w:val="纯文本1"/>
    <w:basedOn w:val="a0"/>
    <w:qFormat/>
    <w:rsid w:val="00B55BD9"/>
    <w:pPr>
      <w:adjustRightInd w:val="0"/>
      <w:jc w:val="left"/>
      <w:textAlignment w:val="baseline"/>
    </w:pPr>
    <w:rPr>
      <w:rFonts w:ascii="宋体" w:hAnsi="Courier New"/>
      <w:sz w:val="24"/>
      <w:szCs w:val="20"/>
    </w:rPr>
  </w:style>
  <w:style w:type="paragraph" w:customStyle="1" w:styleId="3f2">
    <w:name w:val="样式 标题 3头 + 小三"/>
    <w:basedOn w:val="3"/>
    <w:qFormat/>
    <w:rsid w:val="00B55BD9"/>
    <w:pPr>
      <w:tabs>
        <w:tab w:val="left" w:pos="578"/>
        <w:tab w:val="left" w:pos="1560"/>
      </w:tabs>
      <w:spacing w:before="60" w:after="60" w:line="240" w:lineRule="auto"/>
      <w:ind w:left="578" w:hanging="578"/>
    </w:pPr>
    <w:rPr>
      <w:bCs w:val="0"/>
      <w:sz w:val="30"/>
      <w:szCs w:val="20"/>
    </w:rPr>
  </w:style>
  <w:style w:type="paragraph" w:customStyle="1" w:styleId="1150">
    <w:name w:val="样式 标题 1 + 行距: 1.5 倍行距"/>
    <w:basedOn w:val="1"/>
    <w:qFormat/>
    <w:rsid w:val="00B55BD9"/>
    <w:pPr>
      <w:pageBreakBefore/>
      <w:tabs>
        <w:tab w:val="left" w:pos="432"/>
      </w:tabs>
      <w:spacing w:after="240"/>
      <w:ind w:left="432" w:hanging="432"/>
      <w:jc w:val="center"/>
      <w:textAlignment w:val="center"/>
    </w:pPr>
    <w:rPr>
      <w:rFonts w:ascii="宋体" w:eastAsia="宋体"/>
      <w:bCs w:val="0"/>
      <w:sz w:val="40"/>
      <w:szCs w:val="20"/>
    </w:rPr>
  </w:style>
  <w:style w:type="paragraph" w:customStyle="1" w:styleId="afffffffffffff7">
    <w:name w:val="图内容"/>
    <w:qFormat/>
    <w:rsid w:val="00B55BD9"/>
    <w:pPr>
      <w:widowControl w:val="0"/>
      <w:adjustRightInd w:val="0"/>
      <w:jc w:val="center"/>
      <w:textAlignment w:val="baseline"/>
    </w:pPr>
    <w:rPr>
      <w:rFonts w:eastAsia="仿宋体"/>
      <w:sz w:val="24"/>
    </w:rPr>
  </w:style>
  <w:style w:type="paragraph" w:customStyle="1" w:styleId="CM14">
    <w:name w:val="CM14"/>
    <w:basedOn w:val="Default"/>
    <w:next w:val="Default"/>
    <w:qFormat/>
    <w:rsid w:val="00B55BD9"/>
    <w:pPr>
      <w:adjustRightInd/>
      <w:spacing w:after="355"/>
    </w:pPr>
    <w:rPr>
      <w:rFonts w:ascii="宋体" w:hAnsi="Calibri" w:hint="eastAsia"/>
      <w:szCs w:val="20"/>
    </w:rPr>
  </w:style>
  <w:style w:type="paragraph" w:customStyle="1" w:styleId="CM5">
    <w:name w:val="CM5"/>
    <w:basedOn w:val="Default"/>
    <w:next w:val="Default"/>
    <w:qFormat/>
    <w:rsid w:val="00B55BD9"/>
    <w:pPr>
      <w:spacing w:line="180" w:lineRule="atLeast"/>
    </w:pPr>
    <w:rPr>
      <w:color w:val="auto"/>
    </w:rPr>
  </w:style>
  <w:style w:type="table" w:customStyle="1" w:styleId="321">
    <w:name w:val="中等深浅网格 32"/>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000000"/>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000000"/>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000000"/>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808080"/>
      </w:tcPr>
    </w:tblStylePr>
  </w:style>
  <w:style w:type="paragraph" w:customStyle="1" w:styleId="a">
    <w:name w:val="附件标题"/>
    <w:basedOn w:val="2"/>
    <w:next w:val="a0"/>
    <w:qFormat/>
    <w:rsid w:val="00B55BD9"/>
    <w:pPr>
      <w:numPr>
        <w:numId w:val="1"/>
      </w:numPr>
      <w:tabs>
        <w:tab w:val="left" w:pos="1134"/>
      </w:tabs>
      <w:spacing w:line="360" w:lineRule="auto"/>
      <w:jc w:val="center"/>
    </w:pPr>
    <w:rPr>
      <w:rFonts w:ascii="黑体" w:hAnsi="黑体"/>
      <w:sz w:val="30"/>
      <w:szCs w:val="30"/>
    </w:rPr>
  </w:style>
  <w:style w:type="paragraph" w:customStyle="1" w:styleId="2ff">
    <w:name w:val="通用标题2"/>
    <w:basedOn w:val="2"/>
    <w:next w:val="a0"/>
    <w:qFormat/>
    <w:rsid w:val="00B55BD9"/>
    <w:pPr>
      <w:keepNext w:val="0"/>
      <w:keepLines w:val="0"/>
      <w:tabs>
        <w:tab w:val="left" w:pos="993"/>
      </w:tabs>
      <w:spacing w:line="360" w:lineRule="auto"/>
      <w:ind w:left="840" w:hanging="360"/>
    </w:pPr>
    <w:rPr>
      <w:rFonts w:ascii="黑体" w:hAnsi="黑体"/>
    </w:rPr>
  </w:style>
  <w:style w:type="paragraph" w:customStyle="1" w:styleId="3f3">
    <w:name w:val="通用标题3"/>
    <w:next w:val="a0"/>
    <w:qFormat/>
    <w:rsid w:val="00B55BD9"/>
    <w:pPr>
      <w:widowControl w:val="0"/>
      <w:tabs>
        <w:tab w:val="left" w:pos="851"/>
      </w:tabs>
      <w:adjustRightInd w:val="0"/>
      <w:snapToGrid w:val="0"/>
      <w:spacing w:afterLines="50" w:line="360" w:lineRule="auto"/>
      <w:jc w:val="both"/>
      <w:outlineLvl w:val="2"/>
    </w:pPr>
    <w:rPr>
      <w:rFonts w:ascii="黑体" w:eastAsia="黑体" w:hAnsi="黑体"/>
      <w:b/>
      <w:kern w:val="2"/>
      <w:sz w:val="24"/>
      <w:szCs w:val="24"/>
    </w:rPr>
  </w:style>
  <w:style w:type="paragraph" w:customStyle="1" w:styleId="4f1">
    <w:name w:val="通用标题4"/>
    <w:next w:val="a0"/>
    <w:qFormat/>
    <w:rsid w:val="00B55BD9"/>
    <w:pPr>
      <w:tabs>
        <w:tab w:val="left" w:pos="851"/>
      </w:tabs>
      <w:adjustRightInd w:val="0"/>
      <w:snapToGrid w:val="0"/>
      <w:spacing w:afterLines="50" w:line="360" w:lineRule="auto"/>
      <w:jc w:val="both"/>
      <w:outlineLvl w:val="3"/>
    </w:pPr>
    <w:rPr>
      <w:rFonts w:ascii="宋体" w:hAnsi="宋体"/>
      <w:kern w:val="2"/>
      <w:sz w:val="24"/>
      <w:szCs w:val="21"/>
    </w:rPr>
  </w:style>
  <w:style w:type="paragraph" w:customStyle="1" w:styleId="5b">
    <w:name w:val="通用标题5"/>
    <w:qFormat/>
    <w:rsid w:val="00B55BD9"/>
    <w:pPr>
      <w:widowControl w:val="0"/>
      <w:tabs>
        <w:tab w:val="left" w:pos="1134"/>
      </w:tabs>
      <w:autoSpaceDE w:val="0"/>
      <w:autoSpaceDN w:val="0"/>
      <w:adjustRightInd w:val="0"/>
      <w:snapToGrid w:val="0"/>
      <w:spacing w:afterLines="50" w:line="360" w:lineRule="auto"/>
      <w:jc w:val="both"/>
    </w:pPr>
    <w:rPr>
      <w:rFonts w:ascii="宋体" w:hAnsi="宋体"/>
      <w:kern w:val="2"/>
      <w:sz w:val="24"/>
      <w:szCs w:val="21"/>
    </w:rPr>
  </w:style>
  <w:style w:type="paragraph" w:customStyle="1" w:styleId="64">
    <w:name w:val="通用标题6"/>
    <w:basedOn w:val="a0"/>
    <w:qFormat/>
    <w:rsid w:val="00B55BD9"/>
    <w:pPr>
      <w:tabs>
        <w:tab w:val="left" w:pos="993"/>
      </w:tabs>
    </w:pPr>
  </w:style>
  <w:style w:type="paragraph" w:customStyle="1" w:styleId="TOC2">
    <w:name w:val="TOC 标题2"/>
    <w:basedOn w:val="1"/>
    <w:next w:val="a0"/>
    <w:qFormat/>
    <w:rsid w:val="00B55BD9"/>
    <w:pPr>
      <w:spacing w:before="260" w:after="260" w:line="413" w:lineRule="auto"/>
    </w:pPr>
    <w:rPr>
      <w:rFonts w:ascii="宋体" w:eastAsia="宋体" w:hAnsi="宋体"/>
      <w:sz w:val="36"/>
      <w:lang w:val="zh-CN"/>
    </w:rPr>
  </w:style>
  <w:style w:type="paragraph" w:customStyle="1" w:styleId="2ff0">
    <w:name w:val="专用标题2"/>
    <w:basedOn w:val="2"/>
    <w:next w:val="a0"/>
    <w:qFormat/>
    <w:rsid w:val="00B55BD9"/>
    <w:pPr>
      <w:keepNext w:val="0"/>
      <w:keepLines w:val="0"/>
      <w:tabs>
        <w:tab w:val="left" w:pos="993"/>
      </w:tabs>
      <w:spacing w:line="360" w:lineRule="auto"/>
    </w:pPr>
    <w:rPr>
      <w:rFonts w:ascii="宋体" w:eastAsia="宋体" w:hAnsi="宋体" w:cs="Times"/>
    </w:rPr>
  </w:style>
  <w:style w:type="paragraph" w:customStyle="1" w:styleId="2ff1">
    <w:name w:val="协议书标题2"/>
    <w:basedOn w:val="2"/>
    <w:next w:val="a0"/>
    <w:qFormat/>
    <w:rsid w:val="00B55BD9"/>
    <w:pPr>
      <w:keepNext w:val="0"/>
      <w:keepLines w:val="0"/>
      <w:tabs>
        <w:tab w:val="left" w:pos="312"/>
        <w:tab w:val="left" w:pos="567"/>
      </w:tabs>
      <w:spacing w:line="360" w:lineRule="auto"/>
      <w:ind w:left="720"/>
      <w:jc w:val="left"/>
    </w:pPr>
    <w:rPr>
      <w:rFonts w:ascii="宋体" w:eastAsia="宋体" w:hAnsi="宋体"/>
      <w:sz w:val="24"/>
    </w:rPr>
  </w:style>
  <w:style w:type="character" w:customStyle="1" w:styleId="1ff7">
    <w:name w:val="明显强调1"/>
    <w:qFormat/>
    <w:rsid w:val="00B55BD9"/>
    <w:rPr>
      <w:rFonts w:ascii="Times New Roman" w:eastAsia="宋体" w:hAnsi="Times New Roman" w:cs="Times New Roman"/>
      <w:b/>
      <w:i/>
      <w:sz w:val="24"/>
      <w:u w:val="single"/>
    </w:rPr>
  </w:style>
  <w:style w:type="character" w:customStyle="1" w:styleId="CharChar331">
    <w:name w:val="Char Char331"/>
    <w:qFormat/>
    <w:rsid w:val="00B55BD9"/>
    <w:rPr>
      <w:rFonts w:ascii="Times New Roman" w:eastAsia="宋体" w:hAnsi="Times New Roman" w:cs="Times New Roman"/>
      <w:b/>
      <w:bCs/>
      <w:kern w:val="44"/>
      <w:sz w:val="44"/>
      <w:szCs w:val="44"/>
      <w:lang w:val="en-US" w:eastAsia="zh-CN" w:bidi="ar-SA"/>
    </w:rPr>
  </w:style>
  <w:style w:type="character" w:customStyle="1" w:styleId="CharChar141">
    <w:name w:val="Char Char141"/>
    <w:qFormat/>
    <w:rsid w:val="00B55BD9"/>
    <w:rPr>
      <w:rFonts w:ascii="Times New Roman" w:eastAsia="宋体" w:hAnsi="Times New Roman" w:cs="Times New Roman"/>
      <w:kern w:val="2"/>
      <w:sz w:val="28"/>
      <w:lang w:val="en-US" w:eastAsia="zh-CN"/>
    </w:rPr>
  </w:style>
  <w:style w:type="character" w:customStyle="1" w:styleId="1ff8">
    <w:name w:val="不明显强调1"/>
    <w:qFormat/>
    <w:rsid w:val="00B55BD9"/>
    <w:rPr>
      <w:rFonts w:ascii="Times New Roman" w:eastAsia="宋体" w:hAnsi="Times New Roman" w:cs="Times New Roman"/>
      <w:i/>
      <w:color w:val="5A5A5A"/>
    </w:rPr>
  </w:style>
  <w:style w:type="paragraph" w:customStyle="1" w:styleId="511">
    <w:name w:val="标题 511"/>
    <w:basedOn w:val="a0"/>
    <w:next w:val="116"/>
    <w:qFormat/>
    <w:rsid w:val="00B55BD9"/>
    <w:pPr>
      <w:tabs>
        <w:tab w:val="left" w:pos="-709"/>
        <w:tab w:val="left" w:pos="284"/>
        <w:tab w:val="left" w:pos="851"/>
      </w:tabs>
      <w:snapToGrid w:val="0"/>
      <w:spacing w:line="300" w:lineRule="auto"/>
      <w:ind w:left="2520" w:hanging="420"/>
      <w:textAlignment w:val="baseline"/>
      <w:outlineLvl w:val="4"/>
    </w:pPr>
    <w:rPr>
      <w:b/>
      <w:kern w:val="0"/>
      <w:sz w:val="28"/>
      <w:szCs w:val="20"/>
    </w:rPr>
  </w:style>
  <w:style w:type="paragraph" w:customStyle="1" w:styleId="116">
    <w:name w:val="正文缩进11"/>
    <w:basedOn w:val="a0"/>
    <w:qFormat/>
    <w:rsid w:val="00B55BD9"/>
    <w:pPr>
      <w:tabs>
        <w:tab w:val="left" w:pos="-709"/>
        <w:tab w:val="left" w:pos="284"/>
      </w:tabs>
      <w:spacing w:line="300" w:lineRule="auto"/>
      <w:ind w:firstLine="510"/>
      <w:jc w:val="center"/>
      <w:textAlignment w:val="baseline"/>
    </w:pPr>
    <w:rPr>
      <w:rFonts w:ascii="宋体" w:hint="eastAsia"/>
      <w:sz w:val="24"/>
      <w:szCs w:val="20"/>
    </w:rPr>
  </w:style>
  <w:style w:type="character" w:customStyle="1" w:styleId="CharChar241">
    <w:name w:val="Char Char241"/>
    <w:qFormat/>
    <w:rsid w:val="00B55BD9"/>
    <w:rPr>
      <w:rFonts w:ascii="Times New Roman" w:eastAsia="宋体" w:hAnsi="Times New Roman" w:cs="Times New Roman"/>
      <w:b/>
      <w:bCs/>
      <w:kern w:val="44"/>
      <w:sz w:val="32"/>
      <w:szCs w:val="44"/>
      <w:lang w:val="en-US" w:eastAsia="zh-CN" w:bidi="ar-SA"/>
    </w:rPr>
  </w:style>
  <w:style w:type="character" w:customStyle="1" w:styleId="CharChar111">
    <w:name w:val="Char Char111"/>
    <w:qFormat/>
    <w:rsid w:val="00B55BD9"/>
    <w:rPr>
      <w:rFonts w:ascii="Arial" w:eastAsia="黑体" w:hAnsi="Arial" w:cs="Times New Roman"/>
      <w:b/>
      <w:sz w:val="24"/>
      <w:lang w:val="en-US" w:eastAsia="zh-CN"/>
    </w:rPr>
  </w:style>
  <w:style w:type="character" w:customStyle="1" w:styleId="CharChar101">
    <w:name w:val="Char Char101"/>
    <w:qFormat/>
    <w:rsid w:val="00B55BD9"/>
    <w:rPr>
      <w:rFonts w:ascii="Times New Roman" w:eastAsia="宋体" w:hAnsi="Times New Roman" w:cs="Times New Roman"/>
      <w:b/>
      <w:sz w:val="24"/>
      <w:lang w:val="en-US" w:eastAsia="zh-CN"/>
    </w:rPr>
  </w:style>
  <w:style w:type="paragraph" w:customStyle="1" w:styleId="711">
    <w:name w:val="标题 711"/>
    <w:basedOn w:val="a0"/>
    <w:next w:val="116"/>
    <w:qFormat/>
    <w:rsid w:val="00B55BD9"/>
    <w:pPr>
      <w:keepNext/>
      <w:keepLines/>
      <w:tabs>
        <w:tab w:val="left" w:pos="-709"/>
        <w:tab w:val="left" w:pos="284"/>
      </w:tabs>
      <w:spacing w:before="240" w:after="64" w:line="320" w:lineRule="atLeast"/>
      <w:ind w:left="3360" w:hanging="420"/>
      <w:textAlignment w:val="baseline"/>
      <w:outlineLvl w:val="6"/>
    </w:pPr>
    <w:rPr>
      <w:b/>
      <w:kern w:val="0"/>
      <w:sz w:val="24"/>
      <w:szCs w:val="20"/>
    </w:rPr>
  </w:style>
  <w:style w:type="paragraph" w:customStyle="1" w:styleId="2110">
    <w:name w:val="标题 211"/>
    <w:basedOn w:val="a0"/>
    <w:next w:val="116"/>
    <w:qFormat/>
    <w:rsid w:val="00B55BD9"/>
    <w:pPr>
      <w:tabs>
        <w:tab w:val="left" w:pos="-709"/>
        <w:tab w:val="left" w:pos="284"/>
      </w:tabs>
      <w:spacing w:line="300" w:lineRule="auto"/>
      <w:ind w:left="1260" w:hanging="420"/>
      <w:textAlignment w:val="baseline"/>
      <w:outlineLvl w:val="1"/>
    </w:pPr>
    <w:rPr>
      <w:rFonts w:ascii="Cambria" w:hAnsi="Cambria"/>
      <w:b/>
      <w:kern w:val="0"/>
      <w:sz w:val="32"/>
      <w:szCs w:val="20"/>
    </w:rPr>
  </w:style>
  <w:style w:type="character" w:customStyle="1" w:styleId="CharChar61">
    <w:name w:val="Char Char61"/>
    <w:qFormat/>
    <w:rsid w:val="00B55BD9"/>
    <w:rPr>
      <w:rFonts w:ascii="Times New Roman" w:eastAsia="宋体" w:hAnsi="Times New Roman" w:cs="Times New Roman"/>
      <w:b/>
      <w:bCs/>
      <w:kern w:val="44"/>
      <w:sz w:val="32"/>
      <w:szCs w:val="44"/>
      <w:lang w:val="en-US" w:eastAsia="zh-CN" w:bidi="ar-SA"/>
    </w:rPr>
  </w:style>
  <w:style w:type="character" w:customStyle="1" w:styleId="CharChar131">
    <w:name w:val="Char Char131"/>
    <w:qFormat/>
    <w:rsid w:val="00B55BD9"/>
    <w:rPr>
      <w:rFonts w:ascii="宋体" w:eastAsia="宋体" w:hAnsi="Courier New" w:cs="Times New Roman"/>
      <w:sz w:val="21"/>
      <w:szCs w:val="21"/>
      <w:lang w:bidi="ar-SA"/>
    </w:rPr>
  </w:style>
  <w:style w:type="character" w:customStyle="1" w:styleId="CharChar51">
    <w:name w:val="Char Char51"/>
    <w:qFormat/>
    <w:rsid w:val="00B55BD9"/>
    <w:rPr>
      <w:rFonts w:ascii="Times New Roman" w:eastAsia="仿宋_GB2312" w:hAnsi="Times New Roman" w:cs="Times New Roman"/>
      <w:kern w:val="2"/>
      <w:sz w:val="28"/>
      <w:lang w:val="en-US" w:eastAsia="zh-CN"/>
    </w:rPr>
  </w:style>
  <w:style w:type="character" w:customStyle="1" w:styleId="1ff9">
    <w:name w:val="明显参考1"/>
    <w:qFormat/>
    <w:rsid w:val="00B55BD9"/>
    <w:rPr>
      <w:rFonts w:ascii="Times New Roman" w:eastAsia="宋体" w:hAnsi="Times New Roman" w:cs="Times New Roman"/>
      <w:b/>
      <w:sz w:val="24"/>
      <w:u w:val="single"/>
    </w:rPr>
  </w:style>
  <w:style w:type="character" w:customStyle="1" w:styleId="CharChar161">
    <w:name w:val="Char Char161"/>
    <w:qFormat/>
    <w:rsid w:val="00B55BD9"/>
    <w:rPr>
      <w:rFonts w:ascii="Times New Roman" w:eastAsia="宋体" w:hAnsi="Times New Roman" w:cs="Times New Roman"/>
      <w:b/>
      <w:kern w:val="44"/>
      <w:sz w:val="44"/>
      <w:lang w:val="en-US" w:eastAsia="zh-CN"/>
    </w:rPr>
  </w:style>
  <w:style w:type="character" w:customStyle="1" w:styleId="CharChar321">
    <w:name w:val="Char Char321"/>
    <w:qFormat/>
    <w:rsid w:val="00B55BD9"/>
    <w:rPr>
      <w:rFonts w:ascii="Arial" w:eastAsia="黑体" w:hAnsi="Arial" w:cs="Times New Roman"/>
      <w:b/>
      <w:bCs/>
      <w:kern w:val="2"/>
      <w:sz w:val="32"/>
      <w:szCs w:val="32"/>
      <w:lang w:val="en-US" w:eastAsia="zh-CN" w:bidi="ar-SA"/>
    </w:rPr>
  </w:style>
  <w:style w:type="character" w:customStyle="1" w:styleId="CharChar31">
    <w:name w:val="Char Char31"/>
    <w:qFormat/>
    <w:rsid w:val="00B55BD9"/>
    <w:rPr>
      <w:rFonts w:ascii="Times New Roman" w:eastAsia="宋体" w:hAnsi="Times New Roman" w:cs="Times New Roman"/>
      <w:kern w:val="2"/>
      <w:sz w:val="18"/>
      <w:lang w:val="en-US" w:eastAsia="zh-CN"/>
    </w:rPr>
  </w:style>
  <w:style w:type="character" w:customStyle="1" w:styleId="CharChar151">
    <w:name w:val="Char Char151"/>
    <w:qFormat/>
    <w:rsid w:val="00B55BD9"/>
    <w:rPr>
      <w:rFonts w:ascii="Arial" w:eastAsia="黑体" w:hAnsi="Arial" w:cs="Times New Roman"/>
      <w:b/>
      <w:kern w:val="2"/>
      <w:sz w:val="32"/>
      <w:lang w:val="en-US" w:eastAsia="zh-CN"/>
    </w:rPr>
  </w:style>
  <w:style w:type="character" w:customStyle="1" w:styleId="1ffa">
    <w:name w:val="不明显参考1"/>
    <w:qFormat/>
    <w:rsid w:val="00B55BD9"/>
    <w:rPr>
      <w:rFonts w:ascii="Times New Roman" w:eastAsia="宋体" w:hAnsi="Times New Roman" w:cs="Times New Roman"/>
      <w:sz w:val="24"/>
      <w:u w:val="single"/>
    </w:rPr>
  </w:style>
  <w:style w:type="paragraph" w:customStyle="1" w:styleId="411">
    <w:name w:val="标题 411"/>
    <w:basedOn w:val="a0"/>
    <w:next w:val="116"/>
    <w:qFormat/>
    <w:rsid w:val="00B55BD9"/>
    <w:pPr>
      <w:tabs>
        <w:tab w:val="left" w:pos="-709"/>
        <w:tab w:val="left" w:pos="284"/>
      </w:tabs>
      <w:snapToGrid w:val="0"/>
      <w:spacing w:line="300" w:lineRule="auto"/>
      <w:ind w:left="2100" w:hanging="420"/>
      <w:textAlignment w:val="baseline"/>
      <w:outlineLvl w:val="3"/>
    </w:pPr>
    <w:rPr>
      <w:rFonts w:ascii="Cambria" w:hAnsi="Cambria"/>
      <w:b/>
      <w:kern w:val="0"/>
      <w:sz w:val="28"/>
      <w:szCs w:val="20"/>
    </w:rPr>
  </w:style>
  <w:style w:type="character" w:customStyle="1" w:styleId="CharChar121">
    <w:name w:val="Char Char121"/>
    <w:qFormat/>
    <w:rsid w:val="00B55BD9"/>
    <w:rPr>
      <w:rFonts w:ascii="宋体" w:eastAsia="宋体" w:hAnsi="宋体" w:cs="Times New Roman"/>
      <w:b/>
      <w:sz w:val="24"/>
      <w:lang w:val="en-US" w:eastAsia="zh-CN"/>
    </w:rPr>
  </w:style>
  <w:style w:type="character" w:customStyle="1" w:styleId="CharChar91">
    <w:name w:val="Char Char91"/>
    <w:qFormat/>
    <w:rsid w:val="00B55BD9"/>
    <w:rPr>
      <w:rFonts w:ascii="Arial" w:eastAsia="黑体" w:hAnsi="Arial" w:cs="Times New Roman"/>
      <w:sz w:val="24"/>
      <w:lang w:val="en-US" w:eastAsia="zh-CN"/>
    </w:rPr>
  </w:style>
  <w:style w:type="character" w:customStyle="1" w:styleId="1ffb">
    <w:name w:val="书籍标题1"/>
    <w:qFormat/>
    <w:rsid w:val="00B55BD9"/>
    <w:rPr>
      <w:rFonts w:ascii="Cambria" w:eastAsia="宋体" w:hAnsi="Cambria" w:cs="Times New Roman"/>
      <w:b/>
      <w:i/>
      <w:sz w:val="24"/>
    </w:rPr>
  </w:style>
  <w:style w:type="character" w:customStyle="1" w:styleId="CharChar211">
    <w:name w:val="Char Char211"/>
    <w:qFormat/>
    <w:rsid w:val="00B55BD9"/>
    <w:rPr>
      <w:rFonts w:ascii="Times New Roman" w:eastAsia="宋体" w:hAnsi="Times New Roman" w:cs="Times New Roman"/>
      <w:kern w:val="2"/>
      <w:sz w:val="18"/>
      <w:lang w:val="en-US" w:eastAsia="zh-CN" w:bidi="ar-SA"/>
    </w:rPr>
  </w:style>
  <w:style w:type="paragraph" w:customStyle="1" w:styleId="117">
    <w:name w:val="正文文本11"/>
    <w:basedOn w:val="a0"/>
    <w:qFormat/>
    <w:rsid w:val="00B55BD9"/>
    <w:pPr>
      <w:widowControl/>
      <w:spacing w:after="120"/>
      <w:jc w:val="left"/>
    </w:pPr>
    <w:rPr>
      <w:kern w:val="0"/>
      <w:szCs w:val="20"/>
    </w:rPr>
  </w:style>
  <w:style w:type="character" w:customStyle="1" w:styleId="CharChar231">
    <w:name w:val="Char Char231"/>
    <w:qFormat/>
    <w:rsid w:val="00B55BD9"/>
    <w:rPr>
      <w:rFonts w:ascii="Times New Roman" w:eastAsia="宋体" w:hAnsi="Times New Roman" w:cs="Times New Roman"/>
      <w:b/>
      <w:bCs/>
      <w:kern w:val="44"/>
      <w:sz w:val="32"/>
      <w:szCs w:val="44"/>
      <w:lang w:val="en-US" w:eastAsia="zh-CN" w:bidi="ar-SA"/>
    </w:rPr>
  </w:style>
  <w:style w:type="character" w:customStyle="1" w:styleId="CharChar71">
    <w:name w:val="Char Char71"/>
    <w:qFormat/>
    <w:rsid w:val="00B55BD9"/>
    <w:rPr>
      <w:rFonts w:ascii="Times New Roman" w:eastAsia="宋体" w:hAnsi="Times New Roman" w:cs="Times New Roman"/>
      <w:sz w:val="24"/>
      <w:lang w:val="en-US" w:eastAsia="zh-CN"/>
    </w:rPr>
  </w:style>
  <w:style w:type="paragraph" w:customStyle="1" w:styleId="z-11">
    <w:name w:val="z-窗体底端1"/>
    <w:basedOn w:val="a0"/>
    <w:next w:val="a0"/>
    <w:qFormat/>
    <w:rsid w:val="00B55BD9"/>
    <w:pPr>
      <w:widowControl/>
      <w:pBdr>
        <w:top w:val="single" w:sz="6" w:space="1" w:color="auto"/>
      </w:pBdr>
      <w:jc w:val="center"/>
    </w:pPr>
    <w:rPr>
      <w:rFonts w:ascii="Arial" w:hAnsi="Arial" w:cs="Arial"/>
      <w:vanish/>
      <w:kern w:val="0"/>
      <w:sz w:val="16"/>
      <w:szCs w:val="16"/>
    </w:rPr>
  </w:style>
  <w:style w:type="paragraph" w:customStyle="1" w:styleId="z-12">
    <w:name w:val="z-窗体顶端1"/>
    <w:basedOn w:val="a0"/>
    <w:next w:val="a0"/>
    <w:qFormat/>
    <w:rsid w:val="00B55BD9"/>
    <w:pPr>
      <w:widowControl/>
      <w:pBdr>
        <w:bottom w:val="single" w:sz="6" w:space="1" w:color="auto"/>
      </w:pBdr>
      <w:jc w:val="center"/>
    </w:pPr>
    <w:rPr>
      <w:rFonts w:ascii="Arial" w:hAnsi="Arial" w:cs="Arial"/>
      <w:vanish/>
      <w:kern w:val="0"/>
      <w:sz w:val="16"/>
      <w:szCs w:val="16"/>
    </w:rPr>
  </w:style>
  <w:style w:type="paragraph" w:customStyle="1" w:styleId="118">
    <w:name w:val="修订11"/>
    <w:qFormat/>
    <w:rsid w:val="00B55BD9"/>
    <w:rPr>
      <w:kern w:val="2"/>
      <w:sz w:val="21"/>
      <w:szCs w:val="24"/>
    </w:rPr>
  </w:style>
  <w:style w:type="paragraph" w:customStyle="1" w:styleId="CharCharCharChar10">
    <w:name w:val="Char Char Char Char1"/>
    <w:basedOn w:val="a0"/>
    <w:qFormat/>
    <w:rsid w:val="00B55BD9"/>
    <w:rPr>
      <w:szCs w:val="20"/>
    </w:rPr>
  </w:style>
  <w:style w:type="paragraph" w:customStyle="1" w:styleId="TOC10">
    <w:name w:val="TOC 标题1"/>
    <w:basedOn w:val="1"/>
    <w:next w:val="a0"/>
    <w:qFormat/>
    <w:rsid w:val="00B55BD9"/>
    <w:pPr>
      <w:spacing w:line="576" w:lineRule="auto"/>
      <w:outlineLvl w:val="9"/>
    </w:pPr>
    <w:rPr>
      <w:rFonts w:ascii="Calibri" w:eastAsia="宋体" w:hAnsi="Calibri"/>
      <w:sz w:val="44"/>
    </w:rPr>
  </w:style>
  <w:style w:type="paragraph" w:customStyle="1" w:styleId="119">
    <w:name w:val="无间隔11"/>
    <w:uiPriority w:val="99"/>
    <w:qFormat/>
    <w:rsid w:val="00B55BD9"/>
    <w:pPr>
      <w:widowControl w:val="0"/>
      <w:jc w:val="both"/>
    </w:pPr>
    <w:rPr>
      <w:kern w:val="2"/>
      <w:sz w:val="21"/>
      <w:szCs w:val="24"/>
    </w:rPr>
  </w:style>
  <w:style w:type="paragraph" w:customStyle="1" w:styleId="212">
    <w:name w:val="正文21"/>
    <w:qFormat/>
    <w:rsid w:val="00B55BD9"/>
    <w:pPr>
      <w:widowControl w:val="0"/>
      <w:tabs>
        <w:tab w:val="left" w:pos="0"/>
        <w:tab w:val="left" w:pos="1134"/>
        <w:tab w:val="left" w:pos="8505"/>
      </w:tabs>
      <w:adjustRightInd w:val="0"/>
      <w:spacing w:before="60" w:after="60" w:line="360" w:lineRule="atLeast"/>
      <w:ind w:left="1134" w:hanging="1134"/>
      <w:jc w:val="both"/>
      <w:textAlignment w:val="baseline"/>
    </w:pPr>
    <w:rPr>
      <w:rFonts w:ascii="Arial" w:hAnsi="Arial"/>
      <w:sz w:val="24"/>
    </w:rPr>
  </w:style>
  <w:style w:type="paragraph" w:customStyle="1" w:styleId="CharCharCharCharCharCharCharCharCharChar1">
    <w:name w:val="Char Char Char Char Char Char Char Char Char Char1"/>
    <w:basedOn w:val="a0"/>
    <w:qFormat/>
    <w:rsid w:val="00B55BD9"/>
    <w:pPr>
      <w:keepNext/>
      <w:shd w:val="clear" w:color="auto" w:fill="000080"/>
      <w:spacing w:beforeLines="100"/>
      <w:ind w:hanging="720"/>
    </w:pPr>
    <w:rPr>
      <w:rFonts w:ascii="Tahoma" w:hAnsi="Tahoma"/>
      <w:sz w:val="24"/>
    </w:rPr>
  </w:style>
  <w:style w:type="paragraph" w:customStyle="1" w:styleId="2ff2">
    <w:name w:val="修订2"/>
    <w:uiPriority w:val="99"/>
    <w:qFormat/>
    <w:rsid w:val="00B55BD9"/>
    <w:rPr>
      <w:kern w:val="2"/>
      <w:sz w:val="21"/>
      <w:szCs w:val="24"/>
    </w:rPr>
  </w:style>
  <w:style w:type="paragraph" w:customStyle="1" w:styleId="CharCharCharCharCharCharChar1">
    <w:name w:val="Char Char Char Char Char Char Char1"/>
    <w:basedOn w:val="a0"/>
    <w:qFormat/>
    <w:rsid w:val="00B55BD9"/>
    <w:rPr>
      <w:rFonts w:hint="eastAsia"/>
      <w:szCs w:val="20"/>
    </w:rPr>
  </w:style>
  <w:style w:type="paragraph" w:customStyle="1" w:styleId="Char210">
    <w:name w:val="Char21"/>
    <w:basedOn w:val="a0"/>
    <w:qFormat/>
    <w:rsid w:val="00B55BD9"/>
    <w:pPr>
      <w:spacing w:line="360" w:lineRule="auto"/>
      <w:ind w:firstLineChars="200" w:firstLine="200"/>
    </w:pPr>
    <w:rPr>
      <w:rFonts w:ascii="宋体" w:hAnsi="宋体"/>
      <w:sz w:val="24"/>
      <w:szCs w:val="20"/>
    </w:rPr>
  </w:style>
  <w:style w:type="paragraph" w:customStyle="1" w:styleId="Char220">
    <w:name w:val="Char22"/>
    <w:basedOn w:val="a0"/>
    <w:qFormat/>
    <w:rsid w:val="00B55BD9"/>
    <w:pPr>
      <w:spacing w:line="360" w:lineRule="auto"/>
      <w:ind w:firstLineChars="196" w:firstLine="551"/>
    </w:pPr>
    <w:rPr>
      <w:b/>
      <w:sz w:val="28"/>
      <w:szCs w:val="28"/>
    </w:rPr>
  </w:style>
  <w:style w:type="paragraph" w:customStyle="1" w:styleId="CharCharChar10">
    <w:name w:val="Char Char Char1"/>
    <w:basedOn w:val="a0"/>
    <w:qFormat/>
    <w:rsid w:val="00B55BD9"/>
  </w:style>
  <w:style w:type="paragraph" w:customStyle="1" w:styleId="2111">
    <w:name w:val="正文文本 211"/>
    <w:basedOn w:val="a0"/>
    <w:qFormat/>
    <w:rsid w:val="00B55BD9"/>
    <w:pPr>
      <w:autoSpaceDE w:val="0"/>
      <w:autoSpaceDN w:val="0"/>
      <w:adjustRightInd w:val="0"/>
      <w:spacing w:line="380" w:lineRule="atLeast"/>
      <w:textAlignment w:val="baseline"/>
    </w:pPr>
    <w:rPr>
      <w:spacing w:val="10"/>
      <w:kern w:val="0"/>
      <w:sz w:val="24"/>
      <w:szCs w:val="20"/>
    </w:rPr>
  </w:style>
  <w:style w:type="paragraph" w:customStyle="1" w:styleId="Char110">
    <w:name w:val="Char11"/>
    <w:basedOn w:val="a0"/>
    <w:qFormat/>
    <w:rsid w:val="00B55BD9"/>
    <w:rPr>
      <w:rFonts w:ascii="Tahoma" w:hAnsi="Tahoma"/>
      <w:b/>
      <w:sz w:val="28"/>
      <w:szCs w:val="28"/>
    </w:rPr>
  </w:style>
  <w:style w:type="paragraph" w:customStyle="1" w:styleId="1113">
    <w:name w:val="纯文本111"/>
    <w:basedOn w:val="a0"/>
    <w:qFormat/>
    <w:rsid w:val="00B55BD9"/>
    <w:pPr>
      <w:adjustRightInd w:val="0"/>
      <w:jc w:val="left"/>
      <w:textAlignment w:val="baseline"/>
    </w:pPr>
    <w:rPr>
      <w:rFonts w:ascii="宋体" w:hAnsi="Courier New"/>
      <w:sz w:val="24"/>
      <w:szCs w:val="20"/>
    </w:rPr>
  </w:style>
  <w:style w:type="table" w:customStyle="1" w:styleId="310">
    <w:name w:val="中等深浅网格 31"/>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000000"/>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000000"/>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000000"/>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808080"/>
      </w:tcPr>
    </w:tblStylePr>
  </w:style>
  <w:style w:type="table" w:customStyle="1" w:styleId="3-11">
    <w:name w:val="中等深浅网格 3 - 着色 11"/>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4F81BD"/>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4F81BD"/>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4F81BD"/>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A7BFDE"/>
      </w:tcPr>
    </w:tblStylePr>
  </w:style>
  <w:style w:type="table" w:customStyle="1" w:styleId="3-21">
    <w:name w:val="中等深浅网格 3 - 着色 21"/>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C0504D"/>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C0504D"/>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DFA7A6"/>
      </w:tcPr>
    </w:tblStylePr>
  </w:style>
  <w:style w:type="table" w:customStyle="1" w:styleId="3-31">
    <w:name w:val="中等深浅网格 3 - 着色 31"/>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9BBB59"/>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9BBB59"/>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CDDDAC"/>
      </w:tcPr>
    </w:tblStylePr>
  </w:style>
  <w:style w:type="table" w:customStyle="1" w:styleId="3-41">
    <w:name w:val="中等深浅网格 3 - 着色 41"/>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8064A2"/>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8064A2"/>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8064A2"/>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BFB1D0"/>
      </w:tcPr>
    </w:tblStylePr>
  </w:style>
  <w:style w:type="table" w:customStyle="1" w:styleId="3-51">
    <w:name w:val="中等深浅网格 3 - 着色 51"/>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4BACC6"/>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4BACC6"/>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A5D5E2"/>
      </w:tcPr>
    </w:tblStylePr>
  </w:style>
  <w:style w:type="table" w:customStyle="1" w:styleId="3-61">
    <w:name w:val="中等深浅网格 3 - 着色 61"/>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F79646"/>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F79646"/>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F79646"/>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FBCAA2"/>
      </w:tcPr>
    </w:tblStylePr>
  </w:style>
  <w:style w:type="paragraph" w:customStyle="1" w:styleId="3f4">
    <w:name w:val="正文_3"/>
    <w:qFormat/>
    <w:rsid w:val="00B55BD9"/>
    <w:pPr>
      <w:widowControl w:val="0"/>
      <w:jc w:val="both"/>
    </w:pPr>
    <w:rPr>
      <w:kern w:val="2"/>
      <w:sz w:val="21"/>
      <w:szCs w:val="24"/>
    </w:rPr>
  </w:style>
  <w:style w:type="character" w:customStyle="1" w:styleId="font71">
    <w:name w:val="font71"/>
    <w:basedOn w:val="a1"/>
    <w:qFormat/>
    <w:rsid w:val="00B55BD9"/>
    <w:rPr>
      <w:rFonts w:ascii="宋体" w:hAnsi="宋体" w:cs="宋体" w:hint="eastAsia"/>
      <w:color w:val="333333"/>
      <w:sz w:val="20"/>
      <w:szCs w:val="20"/>
      <w:u w:val="none"/>
    </w:rPr>
  </w:style>
  <w:style w:type="character" w:customStyle="1" w:styleId="font81">
    <w:name w:val="font81"/>
    <w:basedOn w:val="a1"/>
    <w:qFormat/>
    <w:rsid w:val="00B55BD9"/>
    <w:rPr>
      <w:rFonts w:ascii="Arial" w:hAnsi="Arial" w:cs="Arial"/>
      <w:color w:val="333333"/>
      <w:sz w:val="20"/>
      <w:szCs w:val="20"/>
      <w:u w:val="none"/>
    </w:rPr>
  </w:style>
  <w:style w:type="character" w:customStyle="1" w:styleId="afffffffffffff8">
    <w:name w:val="正文文本缩进 字符"/>
    <w:qFormat/>
    <w:rsid w:val="00B55BD9"/>
    <w:rPr>
      <w:rFonts w:ascii="宋体" w:hAnsi="宋体"/>
      <w:kern w:val="2"/>
      <w:sz w:val="24"/>
      <w:szCs w:val="24"/>
    </w:rPr>
  </w:style>
  <w:style w:type="paragraph" w:customStyle="1" w:styleId="311">
    <w:name w:val="正文_3_1"/>
    <w:qFormat/>
    <w:rsid w:val="00B55BD9"/>
    <w:pPr>
      <w:widowControl w:val="0"/>
      <w:jc w:val="both"/>
    </w:pPr>
    <w:rPr>
      <w:rFonts w:ascii="Calibri" w:hAnsi="Calibri"/>
      <w:kern w:val="2"/>
      <w:sz w:val="21"/>
      <w:szCs w:val="22"/>
    </w:rPr>
  </w:style>
  <w:style w:type="table" w:customStyle="1" w:styleId="3-12">
    <w:name w:val="中等深浅网格 3 - 着色 12"/>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4F81BD"/>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4F81BD"/>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4F81BD"/>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A7BFDE"/>
      </w:tcPr>
    </w:tblStylePr>
  </w:style>
  <w:style w:type="table" w:customStyle="1" w:styleId="3-22">
    <w:name w:val="中等深浅网格 3 - 着色 22"/>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C0504D"/>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C0504D"/>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DFA7A6"/>
      </w:tcPr>
    </w:tblStylePr>
  </w:style>
  <w:style w:type="table" w:customStyle="1" w:styleId="3-32">
    <w:name w:val="中等深浅网格 3 - 着色 32"/>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9BBB59"/>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9BBB59"/>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CDDDAC"/>
      </w:tcPr>
    </w:tblStylePr>
  </w:style>
  <w:style w:type="table" w:customStyle="1" w:styleId="3-42">
    <w:name w:val="中等深浅网格 3 - 着色 42"/>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8064A2"/>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8064A2"/>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8064A2"/>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BFB1D0"/>
      </w:tcPr>
    </w:tblStylePr>
  </w:style>
  <w:style w:type="table" w:customStyle="1" w:styleId="3-52">
    <w:name w:val="中等深浅网格 3 - 着色 52"/>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4BACC6"/>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4BACC6"/>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A5D5E2"/>
      </w:tcPr>
    </w:tblStylePr>
  </w:style>
  <w:style w:type="table" w:customStyle="1" w:styleId="3-62">
    <w:name w:val="中等深浅网格 3 - 着色 62"/>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F79646"/>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F79646"/>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F79646"/>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FBCAA2"/>
      </w:tcPr>
    </w:tblStylePr>
  </w:style>
  <w:style w:type="character" w:customStyle="1" w:styleId="4Char">
    <w:name w:val="标题 4 Char"/>
    <w:basedOn w:val="a1"/>
    <w:link w:val="4"/>
    <w:qFormat/>
    <w:rsid w:val="00B55BD9"/>
    <w:rPr>
      <w:rFonts w:ascii="Arial" w:eastAsia="黑体" w:hAnsi="Arial"/>
      <w:b/>
      <w:bCs/>
      <w:kern w:val="2"/>
      <w:sz w:val="28"/>
      <w:szCs w:val="28"/>
    </w:rPr>
  </w:style>
  <w:style w:type="paragraph" w:customStyle="1" w:styleId="170">
    <w:name w:val="正文_17"/>
    <w:qFormat/>
    <w:rsid w:val="00B55BD9"/>
    <w:pPr>
      <w:widowControl w:val="0"/>
      <w:jc w:val="both"/>
    </w:pPr>
    <w:rPr>
      <w:rFonts w:ascii="Calibri" w:hAnsi="Calibri"/>
      <w:kern w:val="2"/>
      <w:sz w:val="21"/>
      <w:szCs w:val="22"/>
    </w:rPr>
  </w:style>
  <w:style w:type="character" w:customStyle="1" w:styleId="8Char">
    <w:name w:val="标题 8 Char"/>
    <w:link w:val="8"/>
    <w:qFormat/>
    <w:rsid w:val="00B55BD9"/>
    <w:rPr>
      <w:rFonts w:ascii="Arial" w:eastAsia="黑体" w:hAnsi="Arial"/>
      <w:kern w:val="2"/>
      <w:sz w:val="24"/>
      <w:szCs w:val="24"/>
    </w:rPr>
  </w:style>
  <w:style w:type="character" w:customStyle="1" w:styleId="Char">
    <w:name w:val="注释标题 Char"/>
    <w:link w:val="a4"/>
    <w:qFormat/>
    <w:rsid w:val="00B55BD9"/>
    <w:rPr>
      <w:sz w:val="28"/>
    </w:rPr>
  </w:style>
  <w:style w:type="character" w:customStyle="1" w:styleId="Char0">
    <w:name w:val="电子邮件签名 Char"/>
    <w:link w:val="a5"/>
    <w:qFormat/>
    <w:rsid w:val="00B55BD9"/>
    <w:rPr>
      <w:rFonts w:ascii="宋体" w:hAnsi="宋体" w:cs="宋体"/>
      <w:sz w:val="24"/>
      <w:szCs w:val="24"/>
    </w:rPr>
  </w:style>
  <w:style w:type="character" w:customStyle="1" w:styleId="Char4">
    <w:name w:val="称呼 Char"/>
    <w:link w:val="ae"/>
    <w:qFormat/>
    <w:rsid w:val="00B55BD9"/>
    <w:rPr>
      <w:kern w:val="2"/>
      <w:sz w:val="24"/>
      <w:szCs w:val="28"/>
    </w:rPr>
  </w:style>
  <w:style w:type="character" w:customStyle="1" w:styleId="Char5">
    <w:name w:val="结束语 Char"/>
    <w:link w:val="af"/>
    <w:qFormat/>
    <w:rsid w:val="00B55BD9"/>
    <w:rPr>
      <w:rFonts w:ascii="宋体" w:hAnsi="宋体" w:cs="宋体"/>
      <w:sz w:val="24"/>
      <w:szCs w:val="24"/>
    </w:rPr>
  </w:style>
  <w:style w:type="character" w:customStyle="1" w:styleId="Char8">
    <w:name w:val="尾注文本 Char"/>
    <w:basedOn w:val="a1"/>
    <w:link w:val="af6"/>
    <w:qFormat/>
    <w:rsid w:val="00B55BD9"/>
    <w:rPr>
      <w:rFonts w:ascii="Calibri" w:hAnsi="Calibri"/>
      <w:kern w:val="2"/>
      <w:sz w:val="21"/>
      <w:szCs w:val="22"/>
    </w:rPr>
  </w:style>
  <w:style w:type="character" w:customStyle="1" w:styleId="Charc">
    <w:name w:val="签名 Char"/>
    <w:link w:val="afb"/>
    <w:qFormat/>
    <w:rsid w:val="00B55BD9"/>
    <w:rPr>
      <w:rFonts w:ascii="宋体" w:hAnsi="宋体" w:cs="宋体"/>
      <w:sz w:val="24"/>
      <w:szCs w:val="24"/>
    </w:rPr>
  </w:style>
  <w:style w:type="character" w:customStyle="1" w:styleId="Chard">
    <w:name w:val="副标题 Char"/>
    <w:link w:val="afd"/>
    <w:qFormat/>
    <w:rsid w:val="00B55BD9"/>
    <w:rPr>
      <w:rFonts w:ascii="Arial" w:hAnsi="Arial" w:cs="Arial"/>
      <w:b/>
      <w:bCs/>
      <w:kern w:val="28"/>
      <w:sz w:val="32"/>
      <w:szCs w:val="32"/>
    </w:rPr>
  </w:style>
  <w:style w:type="character" w:customStyle="1" w:styleId="Charf">
    <w:name w:val="信息标题 Char"/>
    <w:link w:val="aff0"/>
    <w:qFormat/>
    <w:rsid w:val="00B55BD9"/>
    <w:rPr>
      <w:rFonts w:ascii="Arial" w:hAnsi="Arial" w:cs="Arial"/>
      <w:sz w:val="24"/>
      <w:szCs w:val="24"/>
      <w:shd w:val="pct20" w:color="auto" w:fill="auto"/>
    </w:rPr>
  </w:style>
  <w:style w:type="character" w:customStyle="1" w:styleId="HTMLChar">
    <w:name w:val="HTML 预设格式 Char"/>
    <w:link w:val="HTML"/>
    <w:qFormat/>
    <w:rsid w:val="00B55BD9"/>
    <w:rPr>
      <w:rFonts w:ascii="宋体" w:hAnsi="宋体"/>
      <w:sz w:val="24"/>
    </w:rPr>
  </w:style>
  <w:style w:type="character" w:customStyle="1" w:styleId="Char30">
    <w:name w:val="标题 Char3"/>
    <w:link w:val="aff2"/>
    <w:qFormat/>
    <w:locked/>
    <w:rsid w:val="00B55BD9"/>
    <w:rPr>
      <w:rFonts w:ascii="Arial" w:hAnsi="Arial" w:cs="Arial"/>
      <w:b/>
      <w:kern w:val="2"/>
      <w:sz w:val="32"/>
      <w:szCs w:val="24"/>
      <w:u w:val="single"/>
    </w:rPr>
  </w:style>
  <w:style w:type="character" w:customStyle="1" w:styleId="Char11">
    <w:name w:val="正文首行缩进 Char1"/>
    <w:link w:val="aff4"/>
    <w:qFormat/>
    <w:locked/>
    <w:rsid w:val="00B55BD9"/>
    <w:rPr>
      <w:kern w:val="2"/>
      <w:sz w:val="21"/>
      <w:szCs w:val="24"/>
    </w:rPr>
  </w:style>
  <w:style w:type="table" w:customStyle="1" w:styleId="3-110">
    <w:name w:val="中等深浅网格 3 - 强调文字颜色 11"/>
    <w:basedOn w:val="a2"/>
    <w:uiPriority w:val="69"/>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4F81BD"/>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4F81BD"/>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4F81BD"/>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A7BFDE"/>
      </w:tcPr>
    </w:tblStylePr>
  </w:style>
  <w:style w:type="table" w:customStyle="1" w:styleId="3-210">
    <w:name w:val="中等深浅网格 3 - 强调文字颜色 21"/>
    <w:basedOn w:val="a2"/>
    <w:uiPriority w:val="69"/>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C0504D"/>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C0504D"/>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DFA7A6"/>
      </w:tcPr>
    </w:tblStylePr>
  </w:style>
  <w:style w:type="table" w:customStyle="1" w:styleId="3-310">
    <w:name w:val="中等深浅网格 3 - 强调文字颜色 31"/>
    <w:basedOn w:val="a2"/>
    <w:uiPriority w:val="69"/>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9BBB59"/>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9BBB59"/>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CDDDAC"/>
      </w:tcPr>
    </w:tblStylePr>
  </w:style>
  <w:style w:type="table" w:customStyle="1" w:styleId="3-410">
    <w:name w:val="中等深浅网格 3 - 强调文字颜色 41"/>
    <w:basedOn w:val="a2"/>
    <w:uiPriority w:val="69"/>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8064A2"/>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8064A2"/>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8064A2"/>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BFB1D0"/>
      </w:tcPr>
    </w:tblStylePr>
  </w:style>
  <w:style w:type="table" w:customStyle="1" w:styleId="3-510">
    <w:name w:val="中等深浅网格 3 - 强调文字颜色 51"/>
    <w:basedOn w:val="a2"/>
    <w:uiPriority w:val="69"/>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4BACC6"/>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4BACC6"/>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A5D5E2"/>
      </w:tcPr>
    </w:tblStylePr>
  </w:style>
  <w:style w:type="table" w:customStyle="1" w:styleId="3-610">
    <w:name w:val="中等深浅网格 3 - 强调文字颜色 61"/>
    <w:basedOn w:val="a2"/>
    <w:uiPriority w:val="69"/>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F79646"/>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F79646"/>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F79646"/>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FBCAA2"/>
      </w:tcPr>
    </w:tblStylePr>
  </w:style>
  <w:style w:type="character" w:customStyle="1" w:styleId="h3Char">
    <w:name w:val="h3 Char"/>
    <w:qFormat/>
    <w:rsid w:val="00B55BD9"/>
    <w:rPr>
      <w:rFonts w:ascii="Times New Roman" w:eastAsia="宋体" w:hAnsi="Times New Roman" w:cs="Times New Roman" w:hint="default"/>
      <w:b/>
      <w:bCs/>
      <w:sz w:val="32"/>
      <w:szCs w:val="32"/>
    </w:rPr>
  </w:style>
  <w:style w:type="character" w:customStyle="1" w:styleId="1114">
    <w:name w:val="111"/>
    <w:qFormat/>
    <w:rsid w:val="00B55BD9"/>
  </w:style>
  <w:style w:type="character" w:customStyle="1" w:styleId="240">
    <w:name w:val="正文文本 (24)_"/>
    <w:link w:val="241"/>
    <w:qFormat/>
    <w:locked/>
    <w:rsid w:val="00B55BD9"/>
    <w:rPr>
      <w:rFonts w:ascii="宋体" w:hAnsi="宋体" w:cs="宋体"/>
      <w:w w:val="150"/>
      <w:sz w:val="8"/>
      <w:szCs w:val="8"/>
      <w:shd w:val="clear" w:color="auto" w:fill="FFFFFF"/>
    </w:rPr>
  </w:style>
  <w:style w:type="paragraph" w:customStyle="1" w:styleId="241">
    <w:name w:val="正文文本 (24)"/>
    <w:basedOn w:val="a0"/>
    <w:link w:val="240"/>
    <w:qFormat/>
    <w:rsid w:val="00B55BD9"/>
    <w:pPr>
      <w:widowControl/>
      <w:shd w:val="clear" w:color="auto" w:fill="FFFFFF"/>
      <w:spacing w:before="660" w:line="0" w:lineRule="atLeast"/>
      <w:jc w:val="left"/>
    </w:pPr>
    <w:rPr>
      <w:rFonts w:ascii="宋体" w:hAnsi="宋体" w:cs="宋体"/>
      <w:w w:val="150"/>
      <w:kern w:val="0"/>
      <w:sz w:val="8"/>
      <w:szCs w:val="8"/>
    </w:rPr>
  </w:style>
  <w:style w:type="character" w:customStyle="1" w:styleId="530">
    <w:name w:val="正文文本 (53)_"/>
    <w:link w:val="531"/>
    <w:qFormat/>
    <w:locked/>
    <w:rsid w:val="00B55BD9"/>
    <w:rPr>
      <w:rFonts w:ascii="Angsana New" w:eastAsia="Angsana New" w:hAnsi="Angsana New" w:cs="Angsana New"/>
      <w:shd w:val="clear" w:color="auto" w:fill="FFFFFF"/>
    </w:rPr>
  </w:style>
  <w:style w:type="paragraph" w:customStyle="1" w:styleId="531">
    <w:name w:val="正文文本 (53)"/>
    <w:basedOn w:val="a0"/>
    <w:link w:val="53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4f2">
    <w:name w:val="图片标题 (4)_"/>
    <w:link w:val="4f3"/>
    <w:qFormat/>
    <w:locked/>
    <w:rsid w:val="00B55BD9"/>
    <w:rPr>
      <w:rFonts w:ascii="宋体" w:hAnsi="宋体" w:cs="宋体"/>
      <w:sz w:val="15"/>
      <w:szCs w:val="15"/>
      <w:shd w:val="clear" w:color="auto" w:fill="FFFFFF"/>
    </w:rPr>
  </w:style>
  <w:style w:type="paragraph" w:customStyle="1" w:styleId="4f3">
    <w:name w:val="图片标题 (4)"/>
    <w:basedOn w:val="a0"/>
    <w:link w:val="4f2"/>
    <w:qFormat/>
    <w:rsid w:val="00B55BD9"/>
    <w:pPr>
      <w:widowControl/>
      <w:shd w:val="clear" w:color="auto" w:fill="FFFFFF"/>
      <w:spacing w:line="0" w:lineRule="atLeast"/>
      <w:jc w:val="left"/>
    </w:pPr>
    <w:rPr>
      <w:rFonts w:ascii="宋体" w:hAnsi="宋体" w:cs="宋体"/>
      <w:kern w:val="0"/>
      <w:sz w:val="15"/>
      <w:szCs w:val="15"/>
    </w:rPr>
  </w:style>
  <w:style w:type="character" w:customStyle="1" w:styleId="Char310">
    <w:name w:val="Char31"/>
    <w:qFormat/>
    <w:rsid w:val="00B55BD9"/>
    <w:rPr>
      <w:rFonts w:ascii="Arial" w:eastAsia="黑体" w:hAnsi="Arial" w:cs="Times New Roman"/>
      <w:b/>
      <w:sz w:val="32"/>
      <w:lang w:val="en-US" w:eastAsia="zh-CN"/>
    </w:rPr>
  </w:style>
  <w:style w:type="character" w:customStyle="1" w:styleId="95">
    <w:name w:val="正文文本 (95)_"/>
    <w:link w:val="950"/>
    <w:qFormat/>
    <w:locked/>
    <w:rsid w:val="00B55BD9"/>
    <w:rPr>
      <w:rFonts w:ascii="Batang" w:eastAsia="Batang" w:hAnsi="Batang" w:cs="Batang"/>
      <w:sz w:val="8"/>
      <w:szCs w:val="8"/>
      <w:shd w:val="clear" w:color="auto" w:fill="FFFFFF"/>
    </w:rPr>
  </w:style>
  <w:style w:type="paragraph" w:customStyle="1" w:styleId="950">
    <w:name w:val="正文文本 (95)"/>
    <w:basedOn w:val="a0"/>
    <w:link w:val="95"/>
    <w:qFormat/>
    <w:rsid w:val="00B55BD9"/>
    <w:pPr>
      <w:widowControl/>
      <w:shd w:val="clear" w:color="auto" w:fill="FFFFFF"/>
      <w:spacing w:before="600" w:after="420" w:line="0" w:lineRule="atLeast"/>
      <w:jc w:val="distribute"/>
    </w:pPr>
    <w:rPr>
      <w:rFonts w:ascii="Batang" w:eastAsia="Batang" w:hAnsi="Batang" w:cs="Batang"/>
      <w:kern w:val="0"/>
      <w:sz w:val="8"/>
      <w:szCs w:val="8"/>
    </w:rPr>
  </w:style>
  <w:style w:type="character" w:customStyle="1" w:styleId="AngsanaNew8">
    <w:name w:val="正文文本 + Angsana New8"/>
    <w:qFormat/>
    <w:rsid w:val="00B55BD9"/>
    <w:rPr>
      <w:rFonts w:ascii="Angsana New" w:eastAsia="Angsana New" w:hAnsi="Angsana New" w:cs="Angsana New" w:hint="cs"/>
      <w:spacing w:val="30"/>
      <w:sz w:val="31"/>
      <w:szCs w:val="31"/>
      <w:cs/>
    </w:rPr>
  </w:style>
  <w:style w:type="character" w:customStyle="1" w:styleId="6105pt1">
    <w:name w:val="正文文本 (6) + 10.5 pt1"/>
    <w:qFormat/>
    <w:rsid w:val="00B55BD9"/>
    <w:rPr>
      <w:rFonts w:ascii="宋体" w:eastAsia="宋体" w:hAnsi="宋体" w:cs="宋体" w:hint="eastAsia"/>
      <w:sz w:val="21"/>
      <w:szCs w:val="21"/>
    </w:rPr>
  </w:style>
  <w:style w:type="character" w:customStyle="1" w:styleId="913">
    <w:name w:val="正文文本 (9) + 宋体13"/>
    <w:qFormat/>
    <w:rsid w:val="00B55BD9"/>
    <w:rPr>
      <w:rFonts w:ascii="宋体" w:eastAsia="宋体" w:hAnsi="宋体" w:cs="宋体" w:hint="eastAsia"/>
      <w:spacing w:val="0"/>
      <w:sz w:val="8"/>
      <w:szCs w:val="8"/>
    </w:rPr>
  </w:style>
  <w:style w:type="character" w:customStyle="1" w:styleId="101">
    <w:name w:val="正文文本 (101) + 非粗体"/>
    <w:qFormat/>
    <w:rsid w:val="00B55BD9"/>
    <w:rPr>
      <w:rFonts w:ascii="宋体" w:eastAsia="宋体" w:hAnsi="宋体" w:cs="宋体" w:hint="eastAsia"/>
      <w:b/>
      <w:bCs/>
      <w:sz w:val="21"/>
      <w:szCs w:val="21"/>
      <w:u w:val="none"/>
    </w:rPr>
  </w:style>
  <w:style w:type="character" w:customStyle="1" w:styleId="911">
    <w:name w:val="正文文本 (9)11"/>
    <w:qFormat/>
    <w:rsid w:val="00B55BD9"/>
    <w:rPr>
      <w:rFonts w:ascii="Angsana New" w:eastAsia="Angsana New" w:hAnsi="Angsana New" w:cs="Angsana New" w:hint="cs"/>
      <w:spacing w:val="0"/>
      <w:sz w:val="26"/>
      <w:szCs w:val="26"/>
      <w:u w:val="none"/>
      <w:cs/>
    </w:rPr>
  </w:style>
  <w:style w:type="character" w:customStyle="1" w:styleId="AngsanaNew12">
    <w:name w:val="正文文本 + Angsana New12"/>
    <w:qFormat/>
    <w:rsid w:val="00B55BD9"/>
    <w:rPr>
      <w:rFonts w:ascii="Angsana New" w:eastAsia="Angsana New" w:hAnsi="Angsana New" w:cs="Angsana New" w:hint="cs"/>
      <w:spacing w:val="0"/>
      <w:sz w:val="31"/>
      <w:szCs w:val="31"/>
      <w:cs/>
    </w:rPr>
  </w:style>
  <w:style w:type="character" w:customStyle="1" w:styleId="9-1pt">
    <w:name w:val="正文文本 (9) + 间距 -1 pt"/>
    <w:qFormat/>
    <w:rsid w:val="00B55BD9"/>
    <w:rPr>
      <w:rFonts w:ascii="Angsana New" w:eastAsia="Angsana New" w:hAnsi="Angsana New" w:cs="Angsana New" w:hint="cs"/>
      <w:spacing w:val="-20"/>
      <w:sz w:val="26"/>
      <w:szCs w:val="26"/>
      <w:u w:val="none"/>
      <w:cs/>
    </w:rPr>
  </w:style>
  <w:style w:type="character" w:customStyle="1" w:styleId="BookAntiqua4">
    <w:name w:val="表格标题 + Book Antiqua4"/>
    <w:qFormat/>
    <w:rsid w:val="00B55BD9"/>
    <w:rPr>
      <w:rFonts w:ascii="Book Antiqua" w:eastAsia="楷体_GB2312" w:hAnsi="Book Antiqua" w:cs="Book Antiqua" w:hint="default"/>
      <w:b/>
      <w:spacing w:val="0"/>
      <w:sz w:val="12"/>
      <w:szCs w:val="12"/>
      <w:lang w:val="en-US" w:eastAsia="zh-CN" w:bidi="ar-SA"/>
    </w:rPr>
  </w:style>
  <w:style w:type="character" w:customStyle="1" w:styleId="AngsanaNew26">
    <w:name w:val="正文文本 + Angsana New26"/>
    <w:qFormat/>
    <w:rsid w:val="00B55BD9"/>
    <w:rPr>
      <w:rFonts w:ascii="Angsana New" w:eastAsia="Angsana New" w:hAnsi="Angsana New" w:cs="Angsana New" w:hint="cs"/>
      <w:sz w:val="42"/>
      <w:szCs w:val="42"/>
      <w:cs/>
    </w:rPr>
  </w:style>
  <w:style w:type="character" w:customStyle="1" w:styleId="21AngsanaNew3">
    <w:name w:val="正文文本 (21) + Angsana New3"/>
    <w:qFormat/>
    <w:rsid w:val="00B55BD9"/>
    <w:rPr>
      <w:rFonts w:ascii="Angsana New" w:eastAsia="Angsana New" w:hAnsi="Angsana New" w:cs="Angsana New" w:hint="cs"/>
      <w:spacing w:val="30"/>
      <w:sz w:val="26"/>
      <w:szCs w:val="26"/>
      <w:cs/>
    </w:rPr>
  </w:style>
  <w:style w:type="character" w:customStyle="1" w:styleId="11a">
    <w:name w:val="正文文本 + 粗体11"/>
    <w:qFormat/>
    <w:rsid w:val="00B55BD9"/>
    <w:rPr>
      <w:rFonts w:ascii="宋体" w:eastAsia="宋体" w:hAnsi="宋体" w:cs="宋体" w:hint="eastAsia"/>
      <w:b/>
      <w:bCs/>
      <w:sz w:val="21"/>
      <w:szCs w:val="21"/>
      <w:u w:val="none"/>
    </w:rPr>
  </w:style>
  <w:style w:type="character" w:customStyle="1" w:styleId="AngsanaNew13">
    <w:name w:val="正文文本 + Angsana New13"/>
    <w:qFormat/>
    <w:rsid w:val="00B55BD9"/>
    <w:rPr>
      <w:rFonts w:ascii="Angsana New" w:eastAsia="Angsana New" w:hAnsi="Angsana New" w:cs="Angsana New" w:hint="cs"/>
      <w:spacing w:val="30"/>
      <w:sz w:val="31"/>
      <w:szCs w:val="31"/>
      <w:cs/>
    </w:rPr>
  </w:style>
  <w:style w:type="character" w:customStyle="1" w:styleId="Batang9">
    <w:name w:val="正文文本 + Batang9"/>
    <w:qFormat/>
    <w:rsid w:val="00B55BD9"/>
    <w:rPr>
      <w:rFonts w:ascii="Batang" w:eastAsia="Batang" w:hAnsi="Batang" w:cs="Batang" w:hint="eastAsia"/>
      <w:spacing w:val="0"/>
      <w:sz w:val="18"/>
      <w:szCs w:val="18"/>
    </w:rPr>
  </w:style>
  <w:style w:type="character" w:customStyle="1" w:styleId="13-1pt">
    <w:name w:val="正文文本 (13) + 间距 -1 pt"/>
    <w:qFormat/>
    <w:rsid w:val="00B55BD9"/>
    <w:rPr>
      <w:rFonts w:ascii="Angsana New" w:hAnsi="Angsana New" w:cs="Angsana New" w:hint="cs"/>
      <w:spacing w:val="-30"/>
      <w:sz w:val="32"/>
      <w:szCs w:val="32"/>
      <w:shd w:val="clear" w:color="auto" w:fill="FFFFFF"/>
      <w:cs/>
    </w:rPr>
  </w:style>
  <w:style w:type="character" w:customStyle="1" w:styleId="9-1pt4">
    <w:name w:val="正文文本 (9) + 间距 -1 pt4"/>
    <w:qFormat/>
    <w:rsid w:val="00B55BD9"/>
    <w:rPr>
      <w:rFonts w:ascii="Angsana New" w:eastAsia="Angsana New" w:hAnsi="Angsana New" w:cs="Angsana New" w:hint="cs"/>
      <w:spacing w:val="-20"/>
      <w:sz w:val="26"/>
      <w:szCs w:val="26"/>
      <w:cs/>
    </w:rPr>
  </w:style>
  <w:style w:type="character" w:customStyle="1" w:styleId="9MingLiU">
    <w:name w:val="正文文本 (9) + MingLiU"/>
    <w:qFormat/>
    <w:rsid w:val="00B55BD9"/>
    <w:rPr>
      <w:rFonts w:ascii="MingLiU" w:eastAsia="MingLiU" w:hAnsi="MingLiU" w:cs="MingLiU" w:hint="eastAsia"/>
      <w:spacing w:val="0"/>
      <w:sz w:val="12"/>
      <w:szCs w:val="12"/>
      <w:u w:val="none"/>
    </w:rPr>
  </w:style>
  <w:style w:type="character" w:customStyle="1" w:styleId="12AngsanaNew1">
    <w:name w:val="正文文本 (12) + Angsana New1"/>
    <w:qFormat/>
    <w:rsid w:val="00B55BD9"/>
    <w:rPr>
      <w:rFonts w:ascii="Angsana New" w:eastAsia="Angsana New" w:hAnsi="Angsana New" w:cs="Angsana New" w:hint="cs"/>
      <w:w w:val="350"/>
      <w:sz w:val="8"/>
      <w:szCs w:val="8"/>
      <w:cs/>
    </w:rPr>
  </w:style>
  <w:style w:type="character" w:customStyle="1" w:styleId="130">
    <w:name w:val="正文文本 (13)_"/>
    <w:link w:val="131"/>
    <w:qFormat/>
    <w:locked/>
    <w:rsid w:val="00B55BD9"/>
    <w:rPr>
      <w:rFonts w:ascii="Angsana New" w:hAnsi="Angsana New" w:cs="Angsana New"/>
      <w:sz w:val="32"/>
      <w:szCs w:val="32"/>
      <w:shd w:val="clear" w:color="auto" w:fill="FFFFFF"/>
    </w:rPr>
  </w:style>
  <w:style w:type="paragraph" w:customStyle="1" w:styleId="131">
    <w:name w:val="正文文本 (13)"/>
    <w:basedOn w:val="a0"/>
    <w:link w:val="130"/>
    <w:qFormat/>
    <w:rsid w:val="00B55BD9"/>
    <w:pPr>
      <w:widowControl/>
      <w:shd w:val="clear" w:color="auto" w:fill="FFFFFF"/>
      <w:spacing w:line="240" w:lineRule="atLeast"/>
      <w:jc w:val="left"/>
    </w:pPr>
    <w:rPr>
      <w:rFonts w:ascii="Angsana New" w:hAnsi="Angsana New" w:cs="Angsana New"/>
      <w:kern w:val="0"/>
      <w:sz w:val="32"/>
      <w:szCs w:val="32"/>
    </w:rPr>
  </w:style>
  <w:style w:type="character" w:customStyle="1" w:styleId="98">
    <w:name w:val="正文文本 (98)_"/>
    <w:link w:val="980"/>
    <w:qFormat/>
    <w:locked/>
    <w:rsid w:val="00B55BD9"/>
    <w:rPr>
      <w:rFonts w:ascii="Batang" w:eastAsia="Batang" w:hAnsi="Batang" w:cs="Batang"/>
      <w:sz w:val="9"/>
      <w:szCs w:val="9"/>
      <w:shd w:val="clear" w:color="auto" w:fill="FFFFFF"/>
    </w:rPr>
  </w:style>
  <w:style w:type="paragraph" w:customStyle="1" w:styleId="980">
    <w:name w:val="正文文本 (98)"/>
    <w:basedOn w:val="a0"/>
    <w:link w:val="98"/>
    <w:qFormat/>
    <w:rsid w:val="00B55BD9"/>
    <w:pPr>
      <w:widowControl/>
      <w:shd w:val="clear" w:color="auto" w:fill="FFFFFF"/>
      <w:spacing w:line="0" w:lineRule="atLeast"/>
      <w:jc w:val="left"/>
    </w:pPr>
    <w:rPr>
      <w:rFonts w:ascii="Batang" w:eastAsia="Batang" w:hAnsi="Batang" w:cs="Batang"/>
      <w:kern w:val="0"/>
      <w:sz w:val="9"/>
      <w:szCs w:val="9"/>
    </w:rPr>
  </w:style>
  <w:style w:type="character" w:customStyle="1" w:styleId="99">
    <w:name w:val="正文文本 (99)_"/>
    <w:link w:val="990"/>
    <w:qFormat/>
    <w:locked/>
    <w:rsid w:val="00B55BD9"/>
    <w:rPr>
      <w:rFonts w:ascii="宋体" w:hAnsi="宋体" w:cs="宋体"/>
      <w:w w:val="150"/>
      <w:sz w:val="9"/>
      <w:szCs w:val="9"/>
      <w:shd w:val="clear" w:color="auto" w:fill="FFFFFF"/>
    </w:rPr>
  </w:style>
  <w:style w:type="paragraph" w:customStyle="1" w:styleId="990">
    <w:name w:val="正文文本 (99)"/>
    <w:basedOn w:val="a0"/>
    <w:link w:val="99"/>
    <w:qFormat/>
    <w:rsid w:val="00B55BD9"/>
    <w:pPr>
      <w:widowControl/>
      <w:shd w:val="clear" w:color="auto" w:fill="FFFFFF"/>
      <w:spacing w:after="1440" w:line="0" w:lineRule="atLeast"/>
      <w:jc w:val="left"/>
    </w:pPr>
    <w:rPr>
      <w:rFonts w:ascii="宋体" w:hAnsi="宋体" w:cs="宋体"/>
      <w:w w:val="150"/>
      <w:kern w:val="0"/>
      <w:sz w:val="9"/>
      <w:szCs w:val="9"/>
    </w:rPr>
  </w:style>
  <w:style w:type="character" w:customStyle="1" w:styleId="290">
    <w:name w:val="正文文本 (29)_"/>
    <w:link w:val="291"/>
    <w:qFormat/>
    <w:locked/>
    <w:rsid w:val="00B55BD9"/>
    <w:rPr>
      <w:rFonts w:ascii="Franklin Gothic Book" w:eastAsia="Franklin Gothic Book" w:hAnsi="Franklin Gothic Book" w:cs="Franklin Gothic Book"/>
      <w:w w:val="300"/>
      <w:sz w:val="27"/>
      <w:szCs w:val="27"/>
      <w:shd w:val="clear" w:color="auto" w:fill="FFFFFF"/>
    </w:rPr>
  </w:style>
  <w:style w:type="paragraph" w:customStyle="1" w:styleId="291">
    <w:name w:val="正文文本 (29)"/>
    <w:basedOn w:val="a0"/>
    <w:link w:val="290"/>
    <w:qFormat/>
    <w:rsid w:val="00B55BD9"/>
    <w:pPr>
      <w:widowControl/>
      <w:shd w:val="clear" w:color="auto" w:fill="FFFFFF"/>
      <w:spacing w:line="0" w:lineRule="atLeast"/>
      <w:jc w:val="left"/>
    </w:pPr>
    <w:rPr>
      <w:rFonts w:ascii="Franklin Gothic Book" w:eastAsia="Franklin Gothic Book" w:hAnsi="Franklin Gothic Book" w:cs="Franklin Gothic Book"/>
      <w:w w:val="300"/>
      <w:kern w:val="0"/>
      <w:sz w:val="27"/>
      <w:szCs w:val="27"/>
    </w:rPr>
  </w:style>
  <w:style w:type="character" w:customStyle="1" w:styleId="712">
    <w:name w:val="正文文本 (71)_"/>
    <w:link w:val="713"/>
    <w:qFormat/>
    <w:locked/>
    <w:rsid w:val="00B55BD9"/>
    <w:rPr>
      <w:rFonts w:ascii="Angsana New" w:eastAsia="Angsana New" w:hAnsi="Angsana New" w:cs="Angsana New"/>
      <w:shd w:val="clear" w:color="auto" w:fill="FFFFFF"/>
    </w:rPr>
  </w:style>
  <w:style w:type="paragraph" w:customStyle="1" w:styleId="713">
    <w:name w:val="正文文本 (71)"/>
    <w:basedOn w:val="a0"/>
    <w:link w:val="712"/>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440">
    <w:name w:val="正文文本 (44)_"/>
    <w:link w:val="441"/>
    <w:qFormat/>
    <w:locked/>
    <w:rsid w:val="00B55BD9"/>
    <w:rPr>
      <w:rFonts w:ascii="Angsana New" w:eastAsia="Angsana New" w:hAnsi="Angsana New" w:cs="Angsana New"/>
      <w:shd w:val="clear" w:color="auto" w:fill="FFFFFF"/>
    </w:rPr>
  </w:style>
  <w:style w:type="paragraph" w:customStyle="1" w:styleId="441">
    <w:name w:val="正文文本 (44)"/>
    <w:basedOn w:val="a0"/>
    <w:link w:val="44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96">
    <w:name w:val="正文文本 (96)_"/>
    <w:link w:val="960"/>
    <w:qFormat/>
    <w:locked/>
    <w:rsid w:val="00B55BD9"/>
    <w:rPr>
      <w:rFonts w:ascii="宋体" w:hAnsi="宋体" w:cs="宋体"/>
      <w:sz w:val="8"/>
      <w:szCs w:val="8"/>
      <w:shd w:val="clear" w:color="auto" w:fill="FFFFFF"/>
    </w:rPr>
  </w:style>
  <w:style w:type="paragraph" w:customStyle="1" w:styleId="960">
    <w:name w:val="正文文本 (96)"/>
    <w:basedOn w:val="a0"/>
    <w:link w:val="96"/>
    <w:qFormat/>
    <w:rsid w:val="00B55BD9"/>
    <w:pPr>
      <w:widowControl/>
      <w:shd w:val="clear" w:color="auto" w:fill="FFFFFF"/>
      <w:spacing w:line="0" w:lineRule="atLeast"/>
      <w:jc w:val="left"/>
    </w:pPr>
    <w:rPr>
      <w:rFonts w:ascii="宋体" w:hAnsi="宋体" w:cs="宋体"/>
      <w:kern w:val="0"/>
      <w:sz w:val="8"/>
      <w:szCs w:val="8"/>
    </w:rPr>
  </w:style>
  <w:style w:type="character" w:customStyle="1" w:styleId="230">
    <w:name w:val="正文文本 (23)_"/>
    <w:link w:val="231"/>
    <w:qFormat/>
    <w:locked/>
    <w:rsid w:val="00B55BD9"/>
    <w:rPr>
      <w:rFonts w:ascii="Batang" w:eastAsia="Batang" w:hAnsi="Batang" w:cs="Batang"/>
      <w:sz w:val="8"/>
      <w:szCs w:val="8"/>
      <w:shd w:val="clear" w:color="auto" w:fill="FFFFFF"/>
    </w:rPr>
  </w:style>
  <w:style w:type="paragraph" w:customStyle="1" w:styleId="231">
    <w:name w:val="正文文本 (23)"/>
    <w:basedOn w:val="a0"/>
    <w:link w:val="230"/>
    <w:qFormat/>
    <w:rsid w:val="00B55BD9"/>
    <w:pPr>
      <w:widowControl/>
      <w:shd w:val="clear" w:color="auto" w:fill="FFFFFF"/>
      <w:spacing w:before="600" w:line="0" w:lineRule="atLeast"/>
      <w:jc w:val="left"/>
    </w:pPr>
    <w:rPr>
      <w:rFonts w:ascii="Batang" w:eastAsia="Batang" w:hAnsi="Batang" w:cs="Batang"/>
      <w:kern w:val="0"/>
      <w:sz w:val="8"/>
      <w:szCs w:val="8"/>
    </w:rPr>
  </w:style>
  <w:style w:type="character" w:customStyle="1" w:styleId="2ff3">
    <w:name w:val="标题 #2_"/>
    <w:link w:val="2ff4"/>
    <w:qFormat/>
    <w:locked/>
    <w:rsid w:val="00B55BD9"/>
    <w:rPr>
      <w:rFonts w:ascii="Batang" w:eastAsia="Batang" w:hAnsi="Batang" w:cs="Batang"/>
      <w:sz w:val="38"/>
      <w:szCs w:val="38"/>
      <w:shd w:val="clear" w:color="auto" w:fill="FFFFFF"/>
    </w:rPr>
  </w:style>
  <w:style w:type="paragraph" w:customStyle="1" w:styleId="2ff4">
    <w:name w:val="标题 #2"/>
    <w:basedOn w:val="a0"/>
    <w:link w:val="2ff3"/>
    <w:qFormat/>
    <w:rsid w:val="00B55BD9"/>
    <w:pPr>
      <w:widowControl/>
      <w:shd w:val="clear" w:color="auto" w:fill="FFFFFF"/>
      <w:spacing w:line="0" w:lineRule="atLeast"/>
      <w:jc w:val="left"/>
      <w:outlineLvl w:val="1"/>
    </w:pPr>
    <w:rPr>
      <w:rFonts w:ascii="Batang" w:eastAsia="Batang" w:hAnsi="Batang" w:cs="Batang"/>
      <w:kern w:val="0"/>
      <w:sz w:val="38"/>
      <w:szCs w:val="38"/>
    </w:rPr>
  </w:style>
  <w:style w:type="character" w:customStyle="1" w:styleId="400">
    <w:name w:val="正文文本 (40)_"/>
    <w:link w:val="401"/>
    <w:qFormat/>
    <w:locked/>
    <w:rsid w:val="00B55BD9"/>
    <w:rPr>
      <w:rFonts w:ascii="Angsana New" w:eastAsia="Angsana New" w:hAnsi="Angsana New" w:cs="Angsana New"/>
      <w:shd w:val="clear" w:color="auto" w:fill="FFFFFF"/>
    </w:rPr>
  </w:style>
  <w:style w:type="paragraph" w:customStyle="1" w:styleId="401">
    <w:name w:val="正文文本 (40)"/>
    <w:basedOn w:val="a0"/>
    <w:link w:val="40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107">
    <w:name w:val="正文文本 (107)_"/>
    <w:link w:val="1070"/>
    <w:qFormat/>
    <w:locked/>
    <w:rsid w:val="00B55BD9"/>
    <w:rPr>
      <w:rFonts w:ascii="Batang" w:eastAsia="Batang" w:hAnsi="Batang" w:cs="Batang"/>
      <w:sz w:val="19"/>
      <w:szCs w:val="19"/>
      <w:shd w:val="clear" w:color="auto" w:fill="FFFFFF"/>
    </w:rPr>
  </w:style>
  <w:style w:type="paragraph" w:customStyle="1" w:styleId="1070">
    <w:name w:val="正文文本 (107)"/>
    <w:basedOn w:val="a0"/>
    <w:link w:val="107"/>
    <w:qFormat/>
    <w:rsid w:val="00B55BD9"/>
    <w:pPr>
      <w:widowControl/>
      <w:shd w:val="clear" w:color="auto" w:fill="FFFFFF"/>
      <w:spacing w:line="536" w:lineRule="exact"/>
      <w:jc w:val="right"/>
    </w:pPr>
    <w:rPr>
      <w:rFonts w:ascii="Batang" w:eastAsia="Batang" w:hAnsi="Batang" w:cs="Batang"/>
      <w:kern w:val="0"/>
      <w:sz w:val="19"/>
      <w:szCs w:val="19"/>
    </w:rPr>
  </w:style>
  <w:style w:type="character" w:customStyle="1" w:styleId="190">
    <w:name w:val="正文文本 (19)_"/>
    <w:link w:val="191"/>
    <w:qFormat/>
    <w:locked/>
    <w:rsid w:val="00B55BD9"/>
    <w:rPr>
      <w:rFonts w:ascii="宋体" w:hAnsi="宋体" w:cs="宋体"/>
      <w:sz w:val="19"/>
      <w:szCs w:val="19"/>
      <w:shd w:val="clear" w:color="auto" w:fill="FFFFFF"/>
    </w:rPr>
  </w:style>
  <w:style w:type="paragraph" w:customStyle="1" w:styleId="191">
    <w:name w:val="正文文本 (19)"/>
    <w:basedOn w:val="a0"/>
    <w:link w:val="190"/>
    <w:qFormat/>
    <w:rsid w:val="00B55BD9"/>
    <w:pPr>
      <w:widowControl/>
      <w:shd w:val="clear" w:color="auto" w:fill="FFFFFF"/>
      <w:spacing w:line="0" w:lineRule="atLeast"/>
      <w:jc w:val="left"/>
    </w:pPr>
    <w:rPr>
      <w:rFonts w:ascii="宋体" w:hAnsi="宋体" w:cs="宋体"/>
      <w:kern w:val="0"/>
      <w:sz w:val="19"/>
      <w:szCs w:val="19"/>
    </w:rPr>
  </w:style>
  <w:style w:type="character" w:customStyle="1" w:styleId="65">
    <w:name w:val="标题 #6_"/>
    <w:link w:val="66"/>
    <w:qFormat/>
    <w:locked/>
    <w:rsid w:val="00B55BD9"/>
    <w:rPr>
      <w:rFonts w:ascii="Batang" w:eastAsia="Batang" w:hAnsi="Batang" w:cs="Batang"/>
      <w:sz w:val="28"/>
      <w:szCs w:val="28"/>
      <w:shd w:val="clear" w:color="auto" w:fill="FFFFFF"/>
    </w:rPr>
  </w:style>
  <w:style w:type="paragraph" w:customStyle="1" w:styleId="66">
    <w:name w:val="标题 #6"/>
    <w:basedOn w:val="a0"/>
    <w:link w:val="65"/>
    <w:qFormat/>
    <w:rsid w:val="00B55BD9"/>
    <w:pPr>
      <w:widowControl/>
      <w:shd w:val="clear" w:color="auto" w:fill="FFFFFF"/>
      <w:spacing w:line="0" w:lineRule="atLeast"/>
      <w:jc w:val="left"/>
      <w:outlineLvl w:val="5"/>
    </w:pPr>
    <w:rPr>
      <w:rFonts w:ascii="Batang" w:eastAsia="Batang" w:hAnsi="Batang" w:cs="Batang"/>
      <w:kern w:val="0"/>
      <w:sz w:val="28"/>
      <w:szCs w:val="28"/>
    </w:rPr>
  </w:style>
  <w:style w:type="character" w:customStyle="1" w:styleId="380">
    <w:name w:val="正文文本 (38)_"/>
    <w:link w:val="381"/>
    <w:qFormat/>
    <w:locked/>
    <w:rsid w:val="00B55BD9"/>
    <w:rPr>
      <w:rFonts w:ascii="黑体" w:eastAsia="黑体" w:hAnsi="黑体" w:cs="黑体"/>
      <w:sz w:val="26"/>
      <w:szCs w:val="26"/>
      <w:shd w:val="clear" w:color="auto" w:fill="FFFFFF"/>
    </w:rPr>
  </w:style>
  <w:style w:type="paragraph" w:customStyle="1" w:styleId="381">
    <w:name w:val="正文文本 (38)"/>
    <w:basedOn w:val="a0"/>
    <w:link w:val="380"/>
    <w:qFormat/>
    <w:rsid w:val="00B55BD9"/>
    <w:pPr>
      <w:widowControl/>
      <w:shd w:val="clear" w:color="auto" w:fill="FFFFFF"/>
      <w:spacing w:line="0" w:lineRule="atLeast"/>
      <w:jc w:val="left"/>
    </w:pPr>
    <w:rPr>
      <w:rFonts w:ascii="黑体" w:eastAsia="黑体" w:hAnsi="黑体" w:cs="黑体"/>
      <w:kern w:val="0"/>
      <w:sz w:val="26"/>
      <w:szCs w:val="26"/>
    </w:rPr>
  </w:style>
  <w:style w:type="character" w:customStyle="1" w:styleId="250">
    <w:name w:val="正文文本 (25)_"/>
    <w:link w:val="251"/>
    <w:qFormat/>
    <w:locked/>
    <w:rsid w:val="00B55BD9"/>
    <w:rPr>
      <w:rFonts w:ascii="宋体" w:hAnsi="宋体" w:cs="宋体"/>
      <w:sz w:val="15"/>
      <w:szCs w:val="15"/>
      <w:shd w:val="clear" w:color="auto" w:fill="FFFFFF"/>
    </w:rPr>
  </w:style>
  <w:style w:type="paragraph" w:customStyle="1" w:styleId="251">
    <w:name w:val="正文文本 (25)"/>
    <w:basedOn w:val="a0"/>
    <w:link w:val="250"/>
    <w:qFormat/>
    <w:rsid w:val="00B55BD9"/>
    <w:pPr>
      <w:widowControl/>
      <w:shd w:val="clear" w:color="auto" w:fill="FFFFFF"/>
      <w:spacing w:before="720" w:line="0" w:lineRule="atLeast"/>
      <w:jc w:val="left"/>
    </w:pPr>
    <w:rPr>
      <w:rFonts w:ascii="宋体" w:hAnsi="宋体" w:cs="宋体"/>
      <w:kern w:val="0"/>
      <w:sz w:val="15"/>
      <w:szCs w:val="15"/>
    </w:rPr>
  </w:style>
  <w:style w:type="character" w:customStyle="1" w:styleId="280">
    <w:name w:val="正文文本 (28)_"/>
    <w:link w:val="281"/>
    <w:qFormat/>
    <w:locked/>
    <w:rsid w:val="00B55BD9"/>
    <w:rPr>
      <w:rFonts w:ascii="宋体" w:hAnsi="宋体" w:cs="宋体"/>
      <w:w w:val="150"/>
      <w:sz w:val="13"/>
      <w:szCs w:val="13"/>
      <w:shd w:val="clear" w:color="auto" w:fill="FFFFFF"/>
    </w:rPr>
  </w:style>
  <w:style w:type="paragraph" w:customStyle="1" w:styleId="281">
    <w:name w:val="正文文本 (28)"/>
    <w:basedOn w:val="a0"/>
    <w:link w:val="280"/>
    <w:qFormat/>
    <w:rsid w:val="00B55BD9"/>
    <w:pPr>
      <w:widowControl/>
      <w:shd w:val="clear" w:color="auto" w:fill="FFFFFF"/>
      <w:spacing w:line="115" w:lineRule="exact"/>
      <w:jc w:val="distribute"/>
    </w:pPr>
    <w:rPr>
      <w:rFonts w:ascii="宋体" w:hAnsi="宋体" w:cs="宋体"/>
      <w:w w:val="150"/>
      <w:kern w:val="0"/>
      <w:sz w:val="13"/>
      <w:szCs w:val="13"/>
    </w:rPr>
  </w:style>
  <w:style w:type="character" w:customStyle="1" w:styleId="92">
    <w:name w:val="正文文本 (92)_"/>
    <w:link w:val="920"/>
    <w:qFormat/>
    <w:locked/>
    <w:rsid w:val="00B55BD9"/>
    <w:rPr>
      <w:rFonts w:ascii="Batang" w:eastAsia="Batang" w:hAnsi="Batang" w:cs="Batang"/>
      <w:sz w:val="8"/>
      <w:szCs w:val="8"/>
      <w:shd w:val="clear" w:color="auto" w:fill="FFFFFF"/>
    </w:rPr>
  </w:style>
  <w:style w:type="paragraph" w:customStyle="1" w:styleId="920">
    <w:name w:val="正文文本 (92)"/>
    <w:basedOn w:val="a0"/>
    <w:link w:val="92"/>
    <w:qFormat/>
    <w:rsid w:val="00B55BD9"/>
    <w:pPr>
      <w:widowControl/>
      <w:shd w:val="clear" w:color="auto" w:fill="FFFFFF"/>
      <w:spacing w:line="0" w:lineRule="atLeast"/>
      <w:jc w:val="distribute"/>
    </w:pPr>
    <w:rPr>
      <w:rFonts w:ascii="Batang" w:eastAsia="Batang" w:hAnsi="Batang" w:cs="Batang"/>
      <w:kern w:val="0"/>
      <w:sz w:val="8"/>
      <w:szCs w:val="8"/>
    </w:rPr>
  </w:style>
  <w:style w:type="character" w:customStyle="1" w:styleId="3333Char">
    <w:name w:val="3333，小段落 Char"/>
    <w:link w:val="3333"/>
    <w:qFormat/>
    <w:locked/>
    <w:rsid w:val="00B55BD9"/>
    <w:rPr>
      <w:rFonts w:ascii="宋体" w:hAnsi="宋体" w:cs="宋体"/>
      <w:b/>
      <w:kern w:val="2"/>
      <w:sz w:val="24"/>
      <w:szCs w:val="24"/>
    </w:rPr>
  </w:style>
  <w:style w:type="paragraph" w:customStyle="1" w:styleId="3333">
    <w:name w:val="3333，小段落"/>
    <w:basedOn w:val="af4"/>
    <w:link w:val="3333Char"/>
    <w:qFormat/>
    <w:rsid w:val="00B55BD9"/>
    <w:pPr>
      <w:adjustRightInd w:val="0"/>
      <w:snapToGrid w:val="0"/>
      <w:spacing w:line="360" w:lineRule="auto"/>
      <w:ind w:right="-198" w:firstLineChars="200" w:firstLine="482"/>
      <w:outlineLvl w:val="2"/>
    </w:pPr>
    <w:rPr>
      <w:rFonts w:hAnsi="宋体" w:cs="宋体"/>
      <w:b/>
      <w:sz w:val="24"/>
      <w:szCs w:val="24"/>
    </w:rPr>
  </w:style>
  <w:style w:type="character" w:customStyle="1" w:styleId="3Char00">
    <w:name w:val="标题 3 Char_0"/>
    <w:link w:val="312"/>
    <w:qFormat/>
    <w:locked/>
    <w:rsid w:val="00B55BD9"/>
    <w:rPr>
      <w:kern w:val="2"/>
      <w:sz w:val="21"/>
      <w:szCs w:val="22"/>
    </w:rPr>
  </w:style>
  <w:style w:type="paragraph" w:customStyle="1" w:styleId="312">
    <w:name w:val="标题 3_1"/>
    <w:basedOn w:val="a0"/>
    <w:link w:val="3Char00"/>
    <w:qFormat/>
    <w:rsid w:val="00B55BD9"/>
    <w:rPr>
      <w:szCs w:val="22"/>
    </w:rPr>
  </w:style>
  <w:style w:type="character" w:customStyle="1" w:styleId="910">
    <w:name w:val="正文文本 (91)_"/>
    <w:link w:val="912"/>
    <w:qFormat/>
    <w:locked/>
    <w:rsid w:val="00B55BD9"/>
    <w:rPr>
      <w:rFonts w:ascii="Batang" w:eastAsia="Batang" w:hAnsi="Batang" w:cs="Batang"/>
      <w:sz w:val="33"/>
      <w:szCs w:val="33"/>
      <w:shd w:val="clear" w:color="auto" w:fill="FFFFFF"/>
    </w:rPr>
  </w:style>
  <w:style w:type="paragraph" w:customStyle="1" w:styleId="912">
    <w:name w:val="正文文本 (91)"/>
    <w:basedOn w:val="a0"/>
    <w:link w:val="910"/>
    <w:qFormat/>
    <w:rsid w:val="00B55BD9"/>
    <w:pPr>
      <w:widowControl/>
      <w:shd w:val="clear" w:color="auto" w:fill="FFFFFF"/>
      <w:spacing w:after="1440" w:line="0" w:lineRule="atLeast"/>
      <w:jc w:val="left"/>
    </w:pPr>
    <w:rPr>
      <w:rFonts w:ascii="Batang" w:eastAsia="Batang" w:hAnsi="Batang" w:cs="Batang"/>
      <w:kern w:val="0"/>
      <w:sz w:val="33"/>
      <w:szCs w:val="33"/>
    </w:rPr>
  </w:style>
  <w:style w:type="character" w:customStyle="1" w:styleId="4f4">
    <w:name w:val="正文文本 (4)_"/>
    <w:link w:val="4f5"/>
    <w:qFormat/>
    <w:locked/>
    <w:rsid w:val="00B55BD9"/>
    <w:rPr>
      <w:rFonts w:ascii="宋体" w:hAnsi="宋体" w:cs="宋体"/>
      <w:szCs w:val="21"/>
      <w:shd w:val="clear" w:color="auto" w:fill="FFFFFF"/>
    </w:rPr>
  </w:style>
  <w:style w:type="paragraph" w:customStyle="1" w:styleId="4f5">
    <w:name w:val="正文文本 (4)"/>
    <w:basedOn w:val="a0"/>
    <w:link w:val="4f4"/>
    <w:qFormat/>
    <w:rsid w:val="00B55BD9"/>
    <w:pPr>
      <w:widowControl/>
      <w:shd w:val="clear" w:color="auto" w:fill="FFFFFF"/>
      <w:spacing w:line="0" w:lineRule="atLeast"/>
      <w:jc w:val="left"/>
    </w:pPr>
    <w:rPr>
      <w:rFonts w:ascii="宋体" w:hAnsi="宋体" w:cs="宋体"/>
      <w:kern w:val="0"/>
      <w:sz w:val="20"/>
      <w:szCs w:val="21"/>
    </w:rPr>
  </w:style>
  <w:style w:type="character" w:customStyle="1" w:styleId="HTMLChar2">
    <w:name w:val="HTML 预设格式 Char2"/>
    <w:uiPriority w:val="99"/>
    <w:semiHidden/>
    <w:qFormat/>
    <w:rsid w:val="00B55BD9"/>
    <w:rPr>
      <w:rFonts w:ascii="Courier New" w:hAnsi="Courier New" w:cs="Courier New" w:hint="default"/>
      <w:kern w:val="2"/>
    </w:rPr>
  </w:style>
  <w:style w:type="character" w:customStyle="1" w:styleId="Style645">
    <w:name w:val="_Style 645"/>
    <w:qFormat/>
    <w:rsid w:val="00B55BD9"/>
    <w:rPr>
      <w:rFonts w:ascii="Times New Roman" w:eastAsia="宋体" w:hAnsi="Times New Roman" w:cs="Times New Roman" w:hint="default"/>
      <w:b/>
      <w:sz w:val="24"/>
      <w:u w:val="single"/>
    </w:rPr>
  </w:style>
  <w:style w:type="character" w:customStyle="1" w:styleId="Style101">
    <w:name w:val="_Style 101"/>
    <w:qFormat/>
    <w:rsid w:val="00B55BD9"/>
    <w:rPr>
      <w:i/>
      <w:iCs/>
      <w:color w:val="808080"/>
    </w:rPr>
  </w:style>
  <w:style w:type="character" w:customStyle="1" w:styleId="font31">
    <w:name w:val="font31"/>
    <w:basedOn w:val="a1"/>
    <w:qFormat/>
    <w:rsid w:val="00B55BD9"/>
    <w:rPr>
      <w:rFonts w:ascii="宋体" w:eastAsia="宋体" w:hAnsi="宋体" w:cs="宋体" w:hint="eastAsia"/>
      <w:color w:val="000000"/>
      <w:sz w:val="24"/>
      <w:szCs w:val="24"/>
      <w:u w:val="none"/>
    </w:rPr>
  </w:style>
  <w:style w:type="character" w:customStyle="1" w:styleId="font01">
    <w:name w:val="font01"/>
    <w:basedOn w:val="a1"/>
    <w:qFormat/>
    <w:rsid w:val="00B55BD9"/>
    <w:rPr>
      <w:rFonts w:ascii="宋体" w:eastAsia="宋体" w:hAnsi="宋体" w:cs="宋体" w:hint="eastAsia"/>
      <w:color w:val="000000"/>
      <w:sz w:val="24"/>
      <w:szCs w:val="24"/>
      <w:u w:val="none"/>
    </w:rPr>
  </w:style>
  <w:style w:type="character" w:customStyle="1" w:styleId="Char40">
    <w:name w:val="批注文字 Char4_0"/>
    <w:link w:val="0"/>
    <w:qFormat/>
    <w:rsid w:val="00B55BD9"/>
    <w:rPr>
      <w:kern w:val="2"/>
      <w:sz w:val="21"/>
      <w:szCs w:val="22"/>
    </w:rPr>
  </w:style>
  <w:style w:type="paragraph" w:customStyle="1" w:styleId="0">
    <w:name w:val="批注文字_0"/>
    <w:basedOn w:val="170"/>
    <w:link w:val="Char40"/>
    <w:unhideWhenUsed/>
    <w:qFormat/>
    <w:rsid w:val="00B55BD9"/>
    <w:pPr>
      <w:jc w:val="left"/>
    </w:pPr>
    <w:rPr>
      <w:rFonts w:ascii="Times New Roman" w:hAnsi="Times New Roman"/>
    </w:rPr>
  </w:style>
  <w:style w:type="character" w:customStyle="1" w:styleId="CharChar242">
    <w:name w:val="Char Char242"/>
    <w:qFormat/>
    <w:rsid w:val="00B55BD9"/>
    <w:rPr>
      <w:rFonts w:ascii="Times New Roman" w:eastAsia="宋体" w:hAnsi="Times New Roman" w:cs="Times New Roman"/>
      <w:kern w:val="2"/>
      <w:sz w:val="18"/>
      <w:szCs w:val="18"/>
    </w:rPr>
  </w:style>
  <w:style w:type="character" w:customStyle="1" w:styleId="CharChar232">
    <w:name w:val="Char Char232"/>
    <w:qFormat/>
    <w:rsid w:val="00B55BD9"/>
    <w:rPr>
      <w:rFonts w:ascii="Times New Roman" w:eastAsia="宋体" w:hAnsi="Times New Roman" w:cs="Times New Roman"/>
      <w:kern w:val="2"/>
      <w:sz w:val="18"/>
      <w:szCs w:val="18"/>
    </w:rPr>
  </w:style>
  <w:style w:type="character" w:customStyle="1" w:styleId="6AngsanaNew7">
    <w:name w:val="正文文本 (6) + Angsana New7"/>
    <w:qFormat/>
    <w:rsid w:val="00B55BD9"/>
    <w:rPr>
      <w:rFonts w:ascii="Angsana New" w:eastAsia="Angsana New" w:hAnsi="Angsana New" w:cs="Angsana New" w:hint="cs"/>
      <w:spacing w:val="-20"/>
      <w:sz w:val="26"/>
      <w:szCs w:val="26"/>
      <w:cs/>
    </w:rPr>
  </w:style>
  <w:style w:type="character" w:customStyle="1" w:styleId="AngsanaNew19">
    <w:name w:val="正文文本 + Angsana New19"/>
    <w:qFormat/>
    <w:rsid w:val="00B55BD9"/>
    <w:rPr>
      <w:rFonts w:ascii="Angsana New" w:eastAsia="Angsana New" w:hAnsi="Angsana New" w:cs="Angsana New" w:hint="cs"/>
      <w:spacing w:val="30"/>
      <w:sz w:val="31"/>
      <w:szCs w:val="31"/>
      <w:cs/>
    </w:rPr>
  </w:style>
  <w:style w:type="character" w:customStyle="1" w:styleId="CharChar332">
    <w:name w:val="Char Char332"/>
    <w:qFormat/>
    <w:rsid w:val="00B55BD9"/>
    <w:rPr>
      <w:rFonts w:ascii="Times New Roman" w:eastAsia="宋体" w:hAnsi="Times New Roman" w:cs="Times New Roman"/>
      <w:b/>
      <w:bCs/>
      <w:kern w:val="44"/>
      <w:sz w:val="44"/>
      <w:szCs w:val="44"/>
      <w:lang w:val="en-US" w:eastAsia="zh-CN" w:bidi="ar-SA"/>
    </w:rPr>
  </w:style>
  <w:style w:type="character" w:customStyle="1" w:styleId="AngsanaNew15">
    <w:name w:val="正文文本 + Angsana New15"/>
    <w:qFormat/>
    <w:rsid w:val="00B55BD9"/>
    <w:rPr>
      <w:rFonts w:ascii="Angsana New" w:eastAsia="Angsana New" w:hAnsi="Angsana New" w:cs="Angsana New" w:hint="cs"/>
      <w:spacing w:val="0"/>
      <w:sz w:val="26"/>
      <w:szCs w:val="26"/>
      <w:cs/>
    </w:rPr>
  </w:style>
  <w:style w:type="character" w:customStyle="1" w:styleId="9-1pt1">
    <w:name w:val="正文文本 (9) + 间距 -1 pt1"/>
    <w:qFormat/>
    <w:rsid w:val="00B55BD9"/>
    <w:rPr>
      <w:rFonts w:ascii="Angsana New" w:eastAsia="Angsana New" w:hAnsi="Angsana New" w:cs="Angsana New" w:hint="cs"/>
      <w:spacing w:val="-20"/>
      <w:sz w:val="26"/>
      <w:szCs w:val="26"/>
      <w:cs/>
    </w:rPr>
  </w:style>
  <w:style w:type="character" w:customStyle="1" w:styleId="CharChar142">
    <w:name w:val="Char Char142"/>
    <w:qFormat/>
    <w:rsid w:val="00B55BD9"/>
    <w:rPr>
      <w:rFonts w:ascii="Times New Roman" w:eastAsia="宋体" w:hAnsi="Times New Roman" w:cs="Times New Roman"/>
      <w:kern w:val="2"/>
      <w:sz w:val="28"/>
      <w:lang w:val="en-US" w:eastAsia="zh-CN"/>
    </w:rPr>
  </w:style>
  <w:style w:type="character" w:customStyle="1" w:styleId="95pt1">
    <w:name w:val="正文文本 + 9.5 pt1"/>
    <w:qFormat/>
    <w:rsid w:val="00B55BD9"/>
    <w:rPr>
      <w:rFonts w:ascii="宋体" w:eastAsia="宋体" w:hAnsi="宋体" w:cs="宋体" w:hint="eastAsia"/>
      <w:sz w:val="19"/>
      <w:szCs w:val="19"/>
    </w:rPr>
  </w:style>
  <w:style w:type="character" w:customStyle="1" w:styleId="AngsanaNew16">
    <w:name w:val="正文文本 + Angsana New16"/>
    <w:qFormat/>
    <w:rsid w:val="00B55BD9"/>
    <w:rPr>
      <w:rFonts w:ascii="Angsana New" w:eastAsia="Angsana New" w:hAnsi="Angsana New" w:cs="Angsana New" w:hint="cs"/>
      <w:spacing w:val="0"/>
      <w:sz w:val="31"/>
      <w:szCs w:val="31"/>
      <w:cs/>
    </w:rPr>
  </w:style>
  <w:style w:type="character" w:customStyle="1" w:styleId="12FranklinGothicBook1">
    <w:name w:val="正文文本 (12) + Franklin Gothic Book1"/>
    <w:qFormat/>
    <w:rsid w:val="00B55BD9"/>
    <w:rPr>
      <w:rFonts w:ascii="Franklin Gothic Book" w:eastAsia="Franklin Gothic Book" w:hAnsi="Franklin Gothic Book" w:cs="Franklin Gothic Book" w:hint="default"/>
      <w:w w:val="300"/>
      <w:sz w:val="27"/>
      <w:szCs w:val="27"/>
    </w:rPr>
  </w:style>
  <w:style w:type="character" w:customStyle="1" w:styleId="6AngsanaNew5">
    <w:name w:val="正文文本 (6) + Angsana New5"/>
    <w:qFormat/>
    <w:rsid w:val="00B55BD9"/>
    <w:rPr>
      <w:rFonts w:ascii="Angsana New" w:eastAsia="Angsana New" w:hAnsi="Angsana New" w:cs="Angsana New" w:hint="cs"/>
      <w:spacing w:val="0"/>
      <w:sz w:val="26"/>
      <w:szCs w:val="26"/>
      <w:cs/>
    </w:rPr>
  </w:style>
  <w:style w:type="character" w:customStyle="1" w:styleId="630">
    <w:name w:val="正文文本 (6)3"/>
    <w:qFormat/>
    <w:rsid w:val="00B55BD9"/>
    <w:rPr>
      <w:rFonts w:ascii="宋体" w:eastAsia="宋体" w:hAnsi="宋体" w:cs="宋体" w:hint="eastAsia"/>
      <w:sz w:val="19"/>
      <w:szCs w:val="19"/>
      <w:u w:val="single"/>
    </w:rPr>
  </w:style>
  <w:style w:type="character" w:customStyle="1" w:styleId="21AngsanaNew2">
    <w:name w:val="正文文本 (21) + Angsana New2"/>
    <w:qFormat/>
    <w:rsid w:val="00B55BD9"/>
    <w:rPr>
      <w:rFonts w:ascii="Angsana New" w:eastAsia="Angsana New" w:hAnsi="Angsana New" w:cs="Angsana New" w:hint="cs"/>
      <w:spacing w:val="0"/>
      <w:sz w:val="26"/>
      <w:szCs w:val="26"/>
      <w:cs/>
    </w:rPr>
  </w:style>
  <w:style w:type="character" w:customStyle="1" w:styleId="6AngsanaNew11">
    <w:name w:val="正文文本 (6) + Angsana New11"/>
    <w:qFormat/>
    <w:rsid w:val="00B55BD9"/>
    <w:rPr>
      <w:rFonts w:ascii="Angsana New" w:eastAsia="Angsana New" w:hAnsi="Angsana New" w:cs="Angsana New" w:hint="cs"/>
      <w:spacing w:val="0"/>
      <w:sz w:val="26"/>
      <w:szCs w:val="26"/>
      <w:cs/>
    </w:rPr>
  </w:style>
  <w:style w:type="character" w:customStyle="1" w:styleId="421">
    <w:name w:val="正文文本 (4)2"/>
    <w:qFormat/>
    <w:rsid w:val="00B55BD9"/>
    <w:rPr>
      <w:rFonts w:ascii="宋体" w:eastAsia="宋体" w:hAnsi="宋体" w:cs="宋体" w:hint="eastAsia"/>
      <w:sz w:val="21"/>
      <w:szCs w:val="21"/>
    </w:rPr>
  </w:style>
  <w:style w:type="character" w:customStyle="1" w:styleId="6AngsanaNew10">
    <w:name w:val="正文文本 (6) + Angsana New10"/>
    <w:qFormat/>
    <w:rsid w:val="00B55BD9"/>
    <w:rPr>
      <w:rFonts w:ascii="Angsana New" w:eastAsia="Angsana New" w:hAnsi="Angsana New" w:cs="Angsana New" w:hint="cs"/>
      <w:spacing w:val="0"/>
      <w:sz w:val="26"/>
      <w:szCs w:val="26"/>
      <w:cs/>
    </w:rPr>
  </w:style>
  <w:style w:type="character" w:customStyle="1" w:styleId="981">
    <w:name w:val="正文文本 (9) + 宋体8"/>
    <w:qFormat/>
    <w:rsid w:val="00B55BD9"/>
    <w:rPr>
      <w:rFonts w:ascii="宋体" w:eastAsia="宋体" w:hAnsi="宋体" w:cs="宋体" w:hint="eastAsia"/>
      <w:spacing w:val="0"/>
      <w:sz w:val="19"/>
      <w:szCs w:val="19"/>
    </w:rPr>
  </w:style>
  <w:style w:type="paragraph" w:customStyle="1" w:styleId="520">
    <w:name w:val="标题 52"/>
    <w:basedOn w:val="a0"/>
    <w:next w:val="2ff5"/>
    <w:qFormat/>
    <w:rsid w:val="00B55BD9"/>
    <w:pPr>
      <w:tabs>
        <w:tab w:val="left" w:pos="-709"/>
        <w:tab w:val="left" w:pos="284"/>
        <w:tab w:val="left" w:pos="851"/>
      </w:tabs>
      <w:snapToGrid w:val="0"/>
      <w:spacing w:line="300" w:lineRule="auto"/>
      <w:ind w:left="2520" w:hanging="420"/>
      <w:textAlignment w:val="baseline"/>
      <w:outlineLvl w:val="4"/>
    </w:pPr>
    <w:rPr>
      <w:b/>
      <w:kern w:val="0"/>
      <w:sz w:val="28"/>
      <w:szCs w:val="20"/>
    </w:rPr>
  </w:style>
  <w:style w:type="paragraph" w:customStyle="1" w:styleId="2ff5">
    <w:name w:val="正文缩进2"/>
    <w:basedOn w:val="a0"/>
    <w:qFormat/>
    <w:rsid w:val="00B55BD9"/>
    <w:pPr>
      <w:tabs>
        <w:tab w:val="left" w:pos="-709"/>
        <w:tab w:val="left" w:pos="284"/>
      </w:tabs>
      <w:spacing w:line="300" w:lineRule="auto"/>
      <w:ind w:firstLine="510"/>
      <w:jc w:val="center"/>
      <w:textAlignment w:val="baseline"/>
    </w:pPr>
    <w:rPr>
      <w:rFonts w:ascii="宋体" w:hint="eastAsia"/>
      <w:sz w:val="24"/>
      <w:szCs w:val="20"/>
    </w:rPr>
  </w:style>
  <w:style w:type="character" w:customStyle="1" w:styleId="95pt4">
    <w:name w:val="正文文本 + 9.5 pt4"/>
    <w:qFormat/>
    <w:rsid w:val="00B55BD9"/>
    <w:rPr>
      <w:rFonts w:ascii="宋体" w:eastAsia="宋体" w:hAnsi="宋体" w:cs="宋体" w:hint="eastAsia"/>
      <w:w w:val="150"/>
      <w:sz w:val="19"/>
      <w:szCs w:val="19"/>
    </w:rPr>
  </w:style>
  <w:style w:type="character" w:customStyle="1" w:styleId="CharChar62">
    <w:name w:val="Char Char62"/>
    <w:qFormat/>
    <w:rsid w:val="00B55BD9"/>
    <w:rPr>
      <w:rFonts w:ascii="仿宋_GB2312" w:eastAsia="仿宋_GB2312" w:hAnsi="华文中宋" w:cs="Times New Roman"/>
      <w:b/>
      <w:kern w:val="2"/>
      <w:sz w:val="32"/>
      <w:lang w:val="en-US" w:eastAsia="zh-CN"/>
    </w:rPr>
  </w:style>
  <w:style w:type="character" w:customStyle="1" w:styleId="610">
    <w:name w:val="正文文本 (6)1"/>
    <w:qFormat/>
    <w:rsid w:val="00B55BD9"/>
    <w:rPr>
      <w:rFonts w:ascii="宋体" w:eastAsia="宋体" w:hAnsi="宋体" w:cs="宋体" w:hint="eastAsia"/>
      <w:sz w:val="19"/>
      <w:szCs w:val="19"/>
      <w:u w:val="single"/>
    </w:rPr>
  </w:style>
  <w:style w:type="character" w:customStyle="1" w:styleId="1ffc">
    <w:name w:val="页眉或页脚 + 宋体1"/>
    <w:qFormat/>
    <w:rsid w:val="00B55BD9"/>
    <w:rPr>
      <w:rFonts w:ascii="宋体" w:eastAsia="宋体" w:hAnsi="宋体" w:cs="宋体" w:hint="eastAsia"/>
      <w:sz w:val="29"/>
      <w:szCs w:val="29"/>
    </w:rPr>
  </w:style>
  <w:style w:type="character" w:customStyle="1" w:styleId="914">
    <w:name w:val="正文文本 (9) + 宋体14"/>
    <w:qFormat/>
    <w:rsid w:val="00B55BD9"/>
    <w:rPr>
      <w:rFonts w:ascii="宋体" w:eastAsia="宋体" w:hAnsi="宋体" w:cs="宋体" w:hint="eastAsia"/>
      <w:spacing w:val="0"/>
      <w:sz w:val="19"/>
      <w:szCs w:val="19"/>
    </w:rPr>
  </w:style>
  <w:style w:type="character" w:customStyle="1" w:styleId="17FranklinGothicBook1">
    <w:name w:val="正文文本 (17) + Franklin Gothic Book1"/>
    <w:qFormat/>
    <w:rsid w:val="00B55BD9"/>
    <w:rPr>
      <w:rFonts w:ascii="Franklin Gothic Book" w:eastAsia="Franklin Gothic Book" w:hAnsi="Franklin Gothic Book" w:cs="Franklin Gothic Book" w:hint="default"/>
      <w:spacing w:val="-30"/>
      <w:w w:val="300"/>
      <w:sz w:val="27"/>
      <w:szCs w:val="27"/>
    </w:rPr>
  </w:style>
  <w:style w:type="character" w:customStyle="1" w:styleId="213">
    <w:name w:val="表格标题 (2)1"/>
    <w:qFormat/>
    <w:rsid w:val="00B55BD9"/>
    <w:rPr>
      <w:rFonts w:ascii="宋体" w:eastAsia="宋体" w:hAnsi="宋体" w:cs="宋体" w:hint="eastAsia"/>
      <w:sz w:val="19"/>
      <w:szCs w:val="19"/>
      <w:u w:val="single"/>
    </w:rPr>
  </w:style>
  <w:style w:type="character" w:customStyle="1" w:styleId="AngsanaNew5">
    <w:name w:val="正文文本 + Angsana New5"/>
    <w:qFormat/>
    <w:rsid w:val="00B55BD9"/>
    <w:rPr>
      <w:rFonts w:ascii="Angsana New" w:eastAsia="Angsana New" w:hAnsi="Angsana New" w:cs="Angsana New" w:hint="cs"/>
      <w:spacing w:val="0"/>
      <w:sz w:val="31"/>
      <w:szCs w:val="31"/>
      <w:cs/>
    </w:rPr>
  </w:style>
  <w:style w:type="character" w:customStyle="1" w:styleId="6AngsanaNew9">
    <w:name w:val="正文文本 (6) + Angsana New9"/>
    <w:qFormat/>
    <w:rsid w:val="00B55BD9"/>
    <w:rPr>
      <w:rFonts w:ascii="Angsana New" w:eastAsia="Angsana New" w:hAnsi="Angsana New" w:cs="Angsana New" w:hint="cs"/>
      <w:spacing w:val="-20"/>
      <w:sz w:val="26"/>
      <w:szCs w:val="26"/>
      <w:cs/>
    </w:rPr>
  </w:style>
  <w:style w:type="character" w:customStyle="1" w:styleId="1910">
    <w:name w:val="正文文本 (19)1"/>
    <w:qFormat/>
    <w:rsid w:val="00B55BD9"/>
    <w:rPr>
      <w:rFonts w:ascii="宋体" w:eastAsia="宋体" w:hAnsi="宋体" w:cs="宋体" w:hint="eastAsia"/>
      <w:sz w:val="19"/>
      <w:szCs w:val="19"/>
      <w:u w:val="single"/>
    </w:rPr>
  </w:style>
  <w:style w:type="character" w:customStyle="1" w:styleId="921">
    <w:name w:val="正文文本 (9) + 宋体2"/>
    <w:qFormat/>
    <w:rsid w:val="00B55BD9"/>
    <w:rPr>
      <w:rFonts w:ascii="宋体" w:eastAsia="宋体" w:hAnsi="宋体" w:cs="宋体" w:hint="eastAsia"/>
      <w:spacing w:val="0"/>
      <w:sz w:val="19"/>
      <w:szCs w:val="19"/>
    </w:rPr>
  </w:style>
  <w:style w:type="character" w:customStyle="1" w:styleId="94">
    <w:name w:val="正文文本 (9) + 宋体4"/>
    <w:qFormat/>
    <w:rsid w:val="00B55BD9"/>
    <w:rPr>
      <w:rFonts w:ascii="宋体" w:eastAsia="宋体" w:hAnsi="宋体" w:cs="宋体" w:hint="eastAsia"/>
      <w:spacing w:val="0"/>
      <w:sz w:val="8"/>
      <w:szCs w:val="8"/>
    </w:rPr>
  </w:style>
  <w:style w:type="character" w:customStyle="1" w:styleId="9MingLiU2">
    <w:name w:val="正文文本 (9) + MingLiU2"/>
    <w:qFormat/>
    <w:rsid w:val="00B55BD9"/>
    <w:rPr>
      <w:rFonts w:ascii="MingLiU" w:eastAsia="MingLiU" w:hAnsi="MingLiU" w:cs="MingLiU" w:hint="eastAsia"/>
      <w:spacing w:val="0"/>
      <w:sz w:val="12"/>
      <w:szCs w:val="12"/>
    </w:rPr>
  </w:style>
  <w:style w:type="character" w:customStyle="1" w:styleId="AngsanaNew4">
    <w:name w:val="正文文本 + Angsana New4"/>
    <w:qFormat/>
    <w:rsid w:val="00B55BD9"/>
    <w:rPr>
      <w:rFonts w:ascii="Angsana New" w:eastAsia="Angsana New" w:hAnsi="Angsana New" w:cs="Angsana New" w:hint="cs"/>
      <w:spacing w:val="0"/>
      <w:sz w:val="31"/>
      <w:szCs w:val="31"/>
      <w:cs/>
    </w:rPr>
  </w:style>
  <w:style w:type="character" w:customStyle="1" w:styleId="CharChar112">
    <w:name w:val="Char Char112"/>
    <w:qFormat/>
    <w:rsid w:val="00B55BD9"/>
    <w:rPr>
      <w:rFonts w:ascii="Arial" w:eastAsia="黑体" w:hAnsi="Arial" w:cs="Times New Roman"/>
      <w:b/>
      <w:sz w:val="24"/>
      <w:lang w:val="en-US" w:eastAsia="zh-CN"/>
    </w:rPr>
  </w:style>
  <w:style w:type="character" w:customStyle="1" w:styleId="650">
    <w:name w:val="正文文本 (6)5"/>
    <w:qFormat/>
    <w:rsid w:val="00B55BD9"/>
    <w:rPr>
      <w:rFonts w:ascii="宋体" w:eastAsia="宋体" w:hAnsi="宋体" w:cs="宋体" w:hint="eastAsia"/>
      <w:sz w:val="19"/>
      <w:szCs w:val="19"/>
      <w:u w:val="single"/>
    </w:rPr>
  </w:style>
  <w:style w:type="character" w:customStyle="1" w:styleId="67pt1">
    <w:name w:val="正文文本 (6) + 7 pt1"/>
    <w:qFormat/>
    <w:rsid w:val="00B55BD9"/>
    <w:rPr>
      <w:rFonts w:ascii="宋体" w:eastAsia="宋体" w:hAnsi="宋体" w:cs="宋体" w:hint="eastAsia"/>
      <w:w w:val="150"/>
      <w:sz w:val="14"/>
      <w:szCs w:val="14"/>
    </w:rPr>
  </w:style>
  <w:style w:type="character" w:customStyle="1" w:styleId="6AngsanaNew1">
    <w:name w:val="正文文本 (6) + Angsana New1"/>
    <w:qFormat/>
    <w:rsid w:val="00B55BD9"/>
    <w:rPr>
      <w:rFonts w:ascii="Angsana New" w:eastAsia="Angsana New" w:hAnsi="Angsana New" w:cs="Angsana New" w:hint="cs"/>
      <w:spacing w:val="0"/>
      <w:sz w:val="26"/>
      <w:szCs w:val="26"/>
      <w:cs/>
    </w:rPr>
  </w:style>
  <w:style w:type="character" w:customStyle="1" w:styleId="AngsanaNew27">
    <w:name w:val="正文文本 + Angsana New27"/>
    <w:qFormat/>
    <w:rsid w:val="00B55BD9"/>
    <w:rPr>
      <w:rFonts w:ascii="Angsana New" w:eastAsia="Angsana New" w:hAnsi="Angsana New" w:cs="Angsana New" w:hint="cs"/>
      <w:spacing w:val="0"/>
      <w:sz w:val="31"/>
      <w:szCs w:val="31"/>
      <w:cs/>
    </w:rPr>
  </w:style>
  <w:style w:type="character" w:customStyle="1" w:styleId="9-1pt2">
    <w:name w:val="正文文本 (9) + 间距 -1 pt2"/>
    <w:qFormat/>
    <w:rsid w:val="00B55BD9"/>
    <w:rPr>
      <w:rFonts w:ascii="Angsana New" w:eastAsia="Angsana New" w:hAnsi="Angsana New" w:cs="Angsana New" w:hint="cs"/>
      <w:spacing w:val="-30"/>
      <w:sz w:val="26"/>
      <w:szCs w:val="26"/>
      <w:cs/>
    </w:rPr>
  </w:style>
  <w:style w:type="character" w:customStyle="1" w:styleId="CharChar102">
    <w:name w:val="Char Char102"/>
    <w:qFormat/>
    <w:rsid w:val="00B55BD9"/>
    <w:rPr>
      <w:rFonts w:ascii="Times New Roman" w:eastAsia="宋体" w:hAnsi="Times New Roman" w:cs="Times New Roman"/>
      <w:b/>
      <w:sz w:val="24"/>
      <w:lang w:val="en-US" w:eastAsia="zh-CN"/>
    </w:rPr>
  </w:style>
  <w:style w:type="character" w:customStyle="1" w:styleId="261">
    <w:name w:val="正文文本 (26)1"/>
    <w:qFormat/>
    <w:rsid w:val="00B55BD9"/>
    <w:rPr>
      <w:rFonts w:ascii="Batang" w:eastAsia="Batang" w:hAnsi="Batang" w:cs="Batang" w:hint="eastAsia"/>
      <w:spacing w:val="0"/>
      <w:sz w:val="18"/>
      <w:szCs w:val="18"/>
    </w:rPr>
  </w:style>
  <w:style w:type="character" w:customStyle="1" w:styleId="Calibri1">
    <w:name w:val="正文文本 + Calibri1"/>
    <w:qFormat/>
    <w:rsid w:val="00B55BD9"/>
    <w:rPr>
      <w:rFonts w:ascii="Calibri" w:eastAsia="Calibri" w:hAnsi="Calibri" w:cs="Calibri" w:hint="default"/>
      <w:spacing w:val="-20"/>
      <w:w w:val="150"/>
      <w:sz w:val="24"/>
      <w:szCs w:val="24"/>
    </w:rPr>
  </w:style>
  <w:style w:type="character" w:customStyle="1" w:styleId="11Batang5">
    <w:name w:val="正文文本 (11) + Batang5"/>
    <w:qFormat/>
    <w:rsid w:val="00B55BD9"/>
    <w:rPr>
      <w:rFonts w:ascii="Batang" w:eastAsia="Batang" w:hAnsi="Batang" w:cs="Batang" w:hint="eastAsia"/>
      <w:spacing w:val="-10"/>
      <w:sz w:val="8"/>
      <w:szCs w:val="8"/>
    </w:rPr>
  </w:style>
  <w:style w:type="character" w:customStyle="1" w:styleId="12CourierNew1">
    <w:name w:val="正文文本 (12) + Courier New1"/>
    <w:qFormat/>
    <w:rsid w:val="00B55BD9"/>
    <w:rPr>
      <w:rFonts w:ascii="Courier New" w:eastAsia="Courier New" w:hAnsi="Courier New" w:cs="Courier New" w:hint="default"/>
      <w:b/>
      <w:bCs/>
      <w:spacing w:val="-20"/>
      <w:w w:val="100"/>
      <w:sz w:val="19"/>
      <w:szCs w:val="19"/>
      <w:u w:val="single"/>
    </w:rPr>
  </w:style>
  <w:style w:type="character" w:customStyle="1" w:styleId="11Batang4">
    <w:name w:val="正文文本 (11) + Batang4"/>
    <w:qFormat/>
    <w:rsid w:val="00B55BD9"/>
    <w:rPr>
      <w:rFonts w:ascii="Batang" w:eastAsia="Batang" w:hAnsi="Batang" w:cs="Batang" w:hint="eastAsia"/>
      <w:spacing w:val="0"/>
      <w:sz w:val="8"/>
      <w:szCs w:val="8"/>
    </w:rPr>
  </w:style>
  <w:style w:type="character" w:customStyle="1" w:styleId="961">
    <w:name w:val="正文文本 (9) + 宋体6"/>
    <w:qFormat/>
    <w:rsid w:val="00B55BD9"/>
    <w:rPr>
      <w:rFonts w:ascii="宋体" w:eastAsia="宋体" w:hAnsi="宋体" w:cs="宋体" w:hint="eastAsia"/>
      <w:spacing w:val="0"/>
      <w:sz w:val="19"/>
      <w:szCs w:val="19"/>
    </w:rPr>
  </w:style>
  <w:style w:type="character" w:customStyle="1" w:styleId="AngsanaNew23">
    <w:name w:val="正文文本 + Angsana New23"/>
    <w:qFormat/>
    <w:rsid w:val="00B55BD9"/>
    <w:rPr>
      <w:rFonts w:ascii="Angsana New" w:eastAsia="Angsana New" w:hAnsi="Angsana New" w:cs="Angsana New" w:hint="cs"/>
      <w:spacing w:val="0"/>
      <w:sz w:val="31"/>
      <w:szCs w:val="31"/>
      <w:cs/>
    </w:rPr>
  </w:style>
  <w:style w:type="character" w:customStyle="1" w:styleId="12CourierNew2">
    <w:name w:val="正文文本 (12) + Courier New2"/>
    <w:qFormat/>
    <w:rsid w:val="00B55BD9"/>
    <w:rPr>
      <w:rFonts w:ascii="Courier New" w:eastAsia="Courier New" w:hAnsi="Courier New" w:cs="Courier New" w:hint="default"/>
      <w:b/>
      <w:bCs/>
      <w:w w:val="100"/>
      <w:sz w:val="19"/>
      <w:szCs w:val="19"/>
    </w:rPr>
  </w:style>
  <w:style w:type="character" w:customStyle="1" w:styleId="AngsanaNew20">
    <w:name w:val="正文文本 + Angsana New20"/>
    <w:qFormat/>
    <w:rsid w:val="00B55BD9"/>
    <w:rPr>
      <w:rFonts w:ascii="Angsana New" w:eastAsia="Angsana New" w:hAnsi="Angsana New" w:cs="Angsana New" w:hint="cs"/>
      <w:spacing w:val="0"/>
      <w:sz w:val="31"/>
      <w:szCs w:val="31"/>
      <w:cs/>
    </w:rPr>
  </w:style>
  <w:style w:type="character" w:customStyle="1" w:styleId="AngsanaNew24">
    <w:name w:val="正文文本 + Angsana New24"/>
    <w:qFormat/>
    <w:rsid w:val="00B55BD9"/>
    <w:rPr>
      <w:rFonts w:ascii="Angsana New" w:eastAsia="Angsana New" w:hAnsi="Angsana New" w:cs="Angsana New" w:hint="cs"/>
      <w:spacing w:val="0"/>
      <w:sz w:val="31"/>
      <w:szCs w:val="31"/>
      <w:cs/>
    </w:rPr>
  </w:style>
  <w:style w:type="character" w:customStyle="1" w:styleId="11Batang6">
    <w:name w:val="正文文本 (11) + Batang6"/>
    <w:qFormat/>
    <w:rsid w:val="00B55BD9"/>
    <w:rPr>
      <w:rFonts w:ascii="Batang" w:eastAsia="Batang" w:hAnsi="Batang" w:cs="Batang" w:hint="eastAsia"/>
      <w:spacing w:val="0"/>
      <w:sz w:val="8"/>
      <w:szCs w:val="8"/>
    </w:rPr>
  </w:style>
  <w:style w:type="character" w:customStyle="1" w:styleId="21AngsanaNew4">
    <w:name w:val="正文文本 (21) + Angsana New4"/>
    <w:qFormat/>
    <w:rsid w:val="00B55BD9"/>
    <w:rPr>
      <w:rFonts w:ascii="Angsana New" w:eastAsia="Angsana New" w:hAnsi="Angsana New" w:cs="Angsana New" w:hint="cs"/>
      <w:spacing w:val="30"/>
      <w:sz w:val="26"/>
      <w:szCs w:val="26"/>
      <w:cs/>
    </w:rPr>
  </w:style>
  <w:style w:type="character" w:customStyle="1" w:styleId="660">
    <w:name w:val="正文文本 (6)6"/>
    <w:qFormat/>
    <w:rsid w:val="00B55BD9"/>
    <w:rPr>
      <w:rFonts w:ascii="宋体" w:eastAsia="宋体" w:hAnsi="宋体" w:cs="宋体" w:hint="eastAsia"/>
      <w:sz w:val="19"/>
      <w:szCs w:val="19"/>
      <w:u w:val="single"/>
    </w:rPr>
  </w:style>
  <w:style w:type="character" w:customStyle="1" w:styleId="shorttext1">
    <w:name w:val="short_text1"/>
    <w:qFormat/>
    <w:rsid w:val="00B55BD9"/>
    <w:rPr>
      <w:sz w:val="29"/>
      <w:szCs w:val="29"/>
    </w:rPr>
  </w:style>
  <w:style w:type="character" w:customStyle="1" w:styleId="7CourierNew2">
    <w:name w:val="正文文本 (7) + Courier New2"/>
    <w:qFormat/>
    <w:rsid w:val="00B55BD9"/>
    <w:rPr>
      <w:rFonts w:ascii="Courier New" w:eastAsia="Courier New" w:hAnsi="Courier New" w:cs="Courier New" w:hint="default"/>
      <w:b/>
      <w:bCs/>
      <w:w w:val="100"/>
      <w:sz w:val="19"/>
      <w:szCs w:val="19"/>
      <w:u w:val="single"/>
    </w:rPr>
  </w:style>
  <w:style w:type="character" w:customStyle="1" w:styleId="1011">
    <w:name w:val="正文文本 (101) + 非粗体1"/>
    <w:qFormat/>
    <w:rsid w:val="00B55BD9"/>
    <w:rPr>
      <w:rFonts w:ascii="宋体" w:eastAsia="宋体" w:hAnsi="宋体" w:cs="宋体" w:hint="eastAsia"/>
      <w:b/>
      <w:bCs/>
      <w:sz w:val="21"/>
      <w:szCs w:val="21"/>
    </w:rPr>
  </w:style>
  <w:style w:type="character" w:customStyle="1" w:styleId="221">
    <w:name w:val="正文文本 (22) + 宋体1"/>
    <w:qFormat/>
    <w:rsid w:val="00B55BD9"/>
    <w:rPr>
      <w:rFonts w:ascii="宋体" w:eastAsia="宋体" w:hAnsi="宋体" w:cs="宋体" w:hint="eastAsia"/>
      <w:sz w:val="21"/>
      <w:szCs w:val="21"/>
    </w:rPr>
  </w:style>
  <w:style w:type="character" w:customStyle="1" w:styleId="AngsanaNew25">
    <w:name w:val="正文文本 + Angsana New25"/>
    <w:qFormat/>
    <w:rsid w:val="00B55BD9"/>
    <w:rPr>
      <w:rFonts w:ascii="Angsana New" w:eastAsia="Angsana New" w:hAnsi="Angsana New" w:cs="Angsana New" w:hint="cs"/>
      <w:spacing w:val="20"/>
      <w:sz w:val="31"/>
      <w:szCs w:val="31"/>
      <w:cs/>
    </w:rPr>
  </w:style>
  <w:style w:type="character" w:customStyle="1" w:styleId="1ffd">
    <w:name w:val="正文文本 + 粗体1"/>
    <w:qFormat/>
    <w:rsid w:val="00B55BD9"/>
    <w:rPr>
      <w:rFonts w:ascii="宋体" w:eastAsia="宋体" w:hAnsi="宋体" w:cs="宋体" w:hint="eastAsia"/>
      <w:b/>
      <w:bCs/>
      <w:sz w:val="21"/>
      <w:szCs w:val="21"/>
    </w:rPr>
  </w:style>
  <w:style w:type="character" w:customStyle="1" w:styleId="MingLiU1">
    <w:name w:val="正文文本 + MingLiU1"/>
    <w:qFormat/>
    <w:rsid w:val="00B55BD9"/>
    <w:rPr>
      <w:rFonts w:ascii="MingLiU" w:eastAsia="MingLiU" w:hAnsi="MingLiU" w:cs="MingLiU" w:hint="eastAsia"/>
      <w:sz w:val="12"/>
      <w:szCs w:val="12"/>
    </w:rPr>
  </w:style>
  <w:style w:type="character" w:customStyle="1" w:styleId="AngsanaNew30">
    <w:name w:val="正文文本 + Angsana New30"/>
    <w:qFormat/>
    <w:rsid w:val="00B55BD9"/>
    <w:rPr>
      <w:rFonts w:ascii="Angsana New" w:eastAsia="Angsana New" w:hAnsi="Angsana New" w:cs="Angsana New" w:hint="cs"/>
      <w:spacing w:val="0"/>
      <w:sz w:val="26"/>
      <w:szCs w:val="26"/>
      <w:cs/>
    </w:rPr>
  </w:style>
  <w:style w:type="paragraph" w:customStyle="1" w:styleId="72">
    <w:name w:val="标题 72"/>
    <w:basedOn w:val="a0"/>
    <w:next w:val="2ff5"/>
    <w:qFormat/>
    <w:rsid w:val="00B55BD9"/>
    <w:pPr>
      <w:keepNext/>
      <w:keepLines/>
      <w:tabs>
        <w:tab w:val="left" w:pos="-709"/>
        <w:tab w:val="left" w:pos="284"/>
      </w:tabs>
      <w:spacing w:before="240" w:after="64" w:line="320" w:lineRule="atLeast"/>
      <w:ind w:left="3360" w:hanging="420"/>
      <w:textAlignment w:val="baseline"/>
      <w:outlineLvl w:val="6"/>
    </w:pPr>
    <w:rPr>
      <w:b/>
      <w:kern w:val="0"/>
      <w:sz w:val="24"/>
      <w:szCs w:val="20"/>
    </w:rPr>
  </w:style>
  <w:style w:type="character" w:customStyle="1" w:styleId="HeaderChar1">
    <w:name w:val="Header Char1"/>
    <w:qFormat/>
    <w:rsid w:val="00B55BD9"/>
    <w:rPr>
      <w:sz w:val="18"/>
    </w:rPr>
  </w:style>
  <w:style w:type="character" w:customStyle="1" w:styleId="1ffe">
    <w:name w:val="占位符文本1"/>
    <w:uiPriority w:val="99"/>
    <w:semiHidden/>
    <w:qFormat/>
    <w:rsid w:val="00B55BD9"/>
    <w:rPr>
      <w:color w:val="808080"/>
    </w:rPr>
  </w:style>
  <w:style w:type="character" w:customStyle="1" w:styleId="CharChar25">
    <w:name w:val="Char Char25"/>
    <w:qFormat/>
    <w:rsid w:val="00B55BD9"/>
    <w:rPr>
      <w:rFonts w:ascii="Times New Roman" w:eastAsia="宋体" w:hAnsi="Times New Roman" w:cs="Times New Roman"/>
      <w:kern w:val="2"/>
      <w:sz w:val="18"/>
      <w:lang w:val="en-US" w:eastAsia="zh-CN"/>
    </w:rPr>
  </w:style>
  <w:style w:type="character" w:customStyle="1" w:styleId="current">
    <w:name w:val="current"/>
    <w:qFormat/>
    <w:rsid w:val="00B55BD9"/>
    <w:rPr>
      <w:color w:val="FFFFFF"/>
      <w:bdr w:val="single" w:sz="6" w:space="0" w:color="028BD3"/>
      <w:shd w:val="clear" w:color="auto" w:fill="028BD3"/>
    </w:rPr>
  </w:style>
  <w:style w:type="character" w:customStyle="1" w:styleId="2Char22">
    <w:name w:val="正文文本缩进 2 Char2"/>
    <w:uiPriority w:val="99"/>
    <w:semiHidden/>
    <w:qFormat/>
    <w:rsid w:val="00B55BD9"/>
    <w:rPr>
      <w:kern w:val="2"/>
      <w:sz w:val="21"/>
      <w:szCs w:val="24"/>
    </w:rPr>
  </w:style>
  <w:style w:type="character" w:customStyle="1" w:styleId="FooterChar1">
    <w:name w:val="Footer Char1"/>
    <w:qFormat/>
    <w:rsid w:val="00B55BD9"/>
    <w:rPr>
      <w:sz w:val="18"/>
    </w:rPr>
  </w:style>
  <w:style w:type="character" w:customStyle="1" w:styleId="Char112">
    <w:name w:val="批注框文本 Char11"/>
    <w:uiPriority w:val="99"/>
    <w:semiHidden/>
    <w:qFormat/>
    <w:rsid w:val="00B55BD9"/>
    <w:rPr>
      <w:rFonts w:ascii="Times New Roman" w:hAnsi="Times New Roman" w:cs="Times New Roman" w:hint="default"/>
      <w:kern w:val="2"/>
      <w:sz w:val="18"/>
      <w:szCs w:val="18"/>
    </w:rPr>
  </w:style>
  <w:style w:type="character" w:customStyle="1" w:styleId="disabled">
    <w:name w:val="disabled"/>
    <w:qFormat/>
    <w:rsid w:val="00B55BD9"/>
    <w:rPr>
      <w:vanish/>
    </w:rPr>
  </w:style>
  <w:style w:type="character" w:customStyle="1" w:styleId="bsharetext">
    <w:name w:val="bsharetext"/>
    <w:qFormat/>
    <w:rsid w:val="00B55BD9"/>
  </w:style>
  <w:style w:type="character" w:customStyle="1" w:styleId="Char113">
    <w:name w:val="页眉 Char11"/>
    <w:uiPriority w:val="99"/>
    <w:semiHidden/>
    <w:qFormat/>
    <w:rsid w:val="00B55BD9"/>
    <w:rPr>
      <w:rFonts w:ascii="Times New Roman" w:hAnsi="Times New Roman" w:cs="Times New Roman" w:hint="default"/>
      <w:kern w:val="2"/>
      <w:sz w:val="18"/>
      <w:szCs w:val="18"/>
    </w:rPr>
  </w:style>
  <w:style w:type="character" w:customStyle="1" w:styleId="Char41">
    <w:name w:val="标题 Char4"/>
    <w:uiPriority w:val="99"/>
    <w:qFormat/>
    <w:rsid w:val="00B55BD9"/>
    <w:rPr>
      <w:rFonts w:ascii="Cambria" w:hAnsi="Cambria" w:cs="Times New Roman" w:hint="default"/>
      <w:b/>
      <w:bCs/>
      <w:kern w:val="2"/>
      <w:sz w:val="32"/>
      <w:szCs w:val="32"/>
    </w:rPr>
  </w:style>
  <w:style w:type="character" w:customStyle="1" w:styleId="1fff">
    <w:name w:val="批注引用1"/>
    <w:qFormat/>
    <w:rsid w:val="00B55BD9"/>
    <w:rPr>
      <w:rFonts w:ascii="Times New Roman" w:hAnsi="Times New Roman" w:cs="Times New Roman" w:hint="default"/>
      <w:sz w:val="21"/>
    </w:rPr>
  </w:style>
  <w:style w:type="character" w:customStyle="1" w:styleId="4f6">
    <w:name w:val="标题 4 字符"/>
    <w:uiPriority w:val="9"/>
    <w:semiHidden/>
    <w:qFormat/>
    <w:rsid w:val="00B55BD9"/>
    <w:rPr>
      <w:rFonts w:ascii="等线 Light" w:eastAsia="等线 Light" w:hAnsi="等线 Light" w:cs="Times New Roman" w:hint="eastAsia"/>
      <w:b/>
      <w:bCs/>
      <w:color w:val="000000"/>
      <w:sz w:val="28"/>
      <w:szCs w:val="28"/>
      <w:lang w:val="zh-CN"/>
    </w:rPr>
  </w:style>
  <w:style w:type="paragraph" w:customStyle="1" w:styleId="222">
    <w:name w:val="标题 22"/>
    <w:basedOn w:val="a0"/>
    <w:next w:val="2ff5"/>
    <w:qFormat/>
    <w:rsid w:val="00B55BD9"/>
    <w:pPr>
      <w:tabs>
        <w:tab w:val="left" w:pos="-709"/>
        <w:tab w:val="left" w:pos="284"/>
      </w:tabs>
      <w:spacing w:line="300" w:lineRule="auto"/>
      <w:ind w:left="1260" w:hanging="420"/>
      <w:textAlignment w:val="baseline"/>
      <w:outlineLvl w:val="1"/>
    </w:pPr>
    <w:rPr>
      <w:rFonts w:ascii="Cambria" w:hAnsi="Cambria"/>
      <w:b/>
      <w:kern w:val="0"/>
      <w:sz w:val="32"/>
      <w:szCs w:val="20"/>
    </w:rPr>
  </w:style>
  <w:style w:type="character" w:customStyle="1" w:styleId="Char114">
    <w:name w:val="纯文本 Char11"/>
    <w:uiPriority w:val="99"/>
    <w:semiHidden/>
    <w:qFormat/>
    <w:rsid w:val="00B55BD9"/>
    <w:rPr>
      <w:rFonts w:ascii="宋体" w:eastAsia="宋体" w:hAnsi="Courier New" w:cs="Courier New" w:hint="eastAsia"/>
      <w:kern w:val="2"/>
      <w:sz w:val="21"/>
      <w:szCs w:val="21"/>
    </w:rPr>
  </w:style>
  <w:style w:type="character" w:customStyle="1" w:styleId="1fff0">
    <w:name w:val="页码1"/>
    <w:qFormat/>
    <w:rsid w:val="00B55BD9"/>
    <w:rPr>
      <w:rFonts w:ascii="Times New Roman" w:hAnsi="Times New Roman" w:cs="Times New Roman" w:hint="default"/>
    </w:rPr>
  </w:style>
  <w:style w:type="character" w:customStyle="1" w:styleId="CharChar132">
    <w:name w:val="Char Char132"/>
    <w:qFormat/>
    <w:rsid w:val="00B55BD9"/>
    <w:rPr>
      <w:rFonts w:ascii="宋体" w:eastAsia="宋体" w:hAnsi="Courier New" w:cs="Times New Roman"/>
      <w:sz w:val="21"/>
      <w:szCs w:val="21"/>
      <w:lang w:bidi="ar-SA"/>
    </w:rPr>
  </w:style>
  <w:style w:type="character" w:customStyle="1" w:styleId="3f5">
    <w:name w:val="标题 3 字符"/>
    <w:uiPriority w:val="9"/>
    <w:semiHidden/>
    <w:qFormat/>
    <w:rsid w:val="00B55BD9"/>
    <w:rPr>
      <w:rFonts w:ascii="Microsoft JhengHei" w:eastAsia="Microsoft JhengHei" w:hAnsi="Microsoft JhengHei" w:hint="eastAsia"/>
      <w:b/>
      <w:bCs/>
      <w:color w:val="000000"/>
      <w:sz w:val="32"/>
      <w:szCs w:val="32"/>
      <w:lang w:val="zh-CN"/>
    </w:rPr>
  </w:style>
  <w:style w:type="character" w:customStyle="1" w:styleId="Char115">
    <w:name w:val="日期 Char11"/>
    <w:uiPriority w:val="99"/>
    <w:semiHidden/>
    <w:qFormat/>
    <w:rsid w:val="00B55BD9"/>
    <w:rPr>
      <w:rFonts w:ascii="Times New Roman" w:hAnsi="Times New Roman" w:cs="Times New Roman" w:hint="default"/>
      <w:kern w:val="2"/>
      <w:sz w:val="24"/>
      <w:szCs w:val="24"/>
    </w:rPr>
  </w:style>
  <w:style w:type="character" w:customStyle="1" w:styleId="Char1f">
    <w:name w:val="副标题 Char1"/>
    <w:qFormat/>
    <w:rsid w:val="00B55BD9"/>
    <w:rPr>
      <w:rFonts w:ascii="Cambria" w:hAnsi="Cambria" w:cs="Times New Roman" w:hint="default"/>
      <w:b/>
      <w:bCs/>
      <w:kern w:val="28"/>
      <w:sz w:val="32"/>
      <w:szCs w:val="32"/>
    </w:rPr>
  </w:style>
  <w:style w:type="character" w:customStyle="1" w:styleId="BalloonTextChar1">
    <w:name w:val="Balloon Text Char1"/>
    <w:qFormat/>
    <w:rsid w:val="00B55BD9"/>
    <w:rPr>
      <w:sz w:val="2"/>
    </w:rPr>
  </w:style>
  <w:style w:type="character" w:customStyle="1" w:styleId="Char116">
    <w:name w:val="文档结构图 Char11"/>
    <w:uiPriority w:val="99"/>
    <w:semiHidden/>
    <w:qFormat/>
    <w:rsid w:val="00B55BD9"/>
    <w:rPr>
      <w:rFonts w:ascii="宋体" w:eastAsia="宋体" w:hAnsi="宋体" w:cs="Times New Roman" w:hint="eastAsia"/>
      <w:kern w:val="2"/>
      <w:sz w:val="18"/>
      <w:szCs w:val="18"/>
    </w:rPr>
  </w:style>
  <w:style w:type="character" w:customStyle="1" w:styleId="2ff6">
    <w:name w:val="批注引用2"/>
    <w:qFormat/>
    <w:rsid w:val="00B55BD9"/>
    <w:rPr>
      <w:rFonts w:ascii="Times New Roman" w:hAnsi="Times New Roman" w:cs="Times New Roman" w:hint="default"/>
      <w:sz w:val="21"/>
      <w:szCs w:val="21"/>
    </w:rPr>
  </w:style>
  <w:style w:type="character" w:customStyle="1" w:styleId="Char117">
    <w:name w:val="页脚 Char11"/>
    <w:uiPriority w:val="99"/>
    <w:semiHidden/>
    <w:qFormat/>
    <w:rsid w:val="00B55BD9"/>
    <w:rPr>
      <w:rFonts w:ascii="Times New Roman" w:hAnsi="Times New Roman" w:cs="Times New Roman" w:hint="default"/>
      <w:kern w:val="2"/>
      <w:sz w:val="18"/>
      <w:szCs w:val="18"/>
    </w:rPr>
  </w:style>
  <w:style w:type="character" w:customStyle="1" w:styleId="CharChar52">
    <w:name w:val="Char Char52"/>
    <w:qFormat/>
    <w:rsid w:val="00B55BD9"/>
    <w:rPr>
      <w:rFonts w:ascii="Times New Roman" w:eastAsia="仿宋_GB2312" w:hAnsi="Times New Roman" w:cs="Times New Roman"/>
      <w:kern w:val="2"/>
      <w:sz w:val="28"/>
      <w:lang w:val="en-US" w:eastAsia="zh-CN"/>
    </w:rPr>
  </w:style>
  <w:style w:type="character" w:customStyle="1" w:styleId="Char27">
    <w:name w:val="副标题 Char2"/>
    <w:qFormat/>
    <w:rsid w:val="00B55BD9"/>
    <w:rPr>
      <w:rFonts w:ascii="Cambria" w:hAnsi="Cambria" w:cs="Times New Roman" w:hint="default"/>
      <w:b/>
      <w:bCs/>
      <w:kern w:val="28"/>
      <w:sz w:val="32"/>
      <w:szCs w:val="32"/>
    </w:rPr>
  </w:style>
  <w:style w:type="character" w:customStyle="1" w:styleId="Char33">
    <w:name w:val="日期 Char3"/>
    <w:uiPriority w:val="99"/>
    <w:semiHidden/>
    <w:qFormat/>
    <w:rsid w:val="00B55BD9"/>
    <w:rPr>
      <w:kern w:val="2"/>
      <w:sz w:val="21"/>
      <w:szCs w:val="24"/>
    </w:rPr>
  </w:style>
  <w:style w:type="character" w:customStyle="1" w:styleId="CharChar162">
    <w:name w:val="Char Char162"/>
    <w:qFormat/>
    <w:rsid w:val="00B55BD9"/>
    <w:rPr>
      <w:rFonts w:ascii="Times New Roman" w:eastAsia="宋体" w:hAnsi="Times New Roman" w:cs="Times New Roman"/>
      <w:b/>
      <w:kern w:val="44"/>
      <w:sz w:val="44"/>
      <w:lang w:val="en-US" w:eastAsia="zh-CN"/>
    </w:rPr>
  </w:style>
  <w:style w:type="character" w:customStyle="1" w:styleId="Char28">
    <w:name w:val="脚注文本 Char2"/>
    <w:uiPriority w:val="99"/>
    <w:qFormat/>
    <w:rsid w:val="00B55BD9"/>
    <w:rPr>
      <w:kern w:val="2"/>
      <w:sz w:val="18"/>
      <w:szCs w:val="18"/>
    </w:rPr>
  </w:style>
  <w:style w:type="character" w:customStyle="1" w:styleId="CharChar322">
    <w:name w:val="Char Char322"/>
    <w:qFormat/>
    <w:rsid w:val="00B55BD9"/>
    <w:rPr>
      <w:rFonts w:ascii="Arial" w:eastAsia="黑体" w:hAnsi="Arial" w:cs="Times New Roman"/>
      <w:b/>
      <w:bCs/>
      <w:kern w:val="2"/>
      <w:sz w:val="32"/>
      <w:szCs w:val="32"/>
      <w:lang w:val="en-US" w:eastAsia="zh-CN" w:bidi="ar-SA"/>
    </w:rPr>
  </w:style>
  <w:style w:type="character" w:customStyle="1" w:styleId="Char118">
    <w:name w:val="批注文字 Char11"/>
    <w:uiPriority w:val="99"/>
    <w:semiHidden/>
    <w:qFormat/>
    <w:rsid w:val="00B55BD9"/>
    <w:rPr>
      <w:rFonts w:ascii="Times New Roman" w:hAnsi="Times New Roman" w:cs="Times New Roman" w:hint="default"/>
      <w:kern w:val="2"/>
      <w:sz w:val="24"/>
      <w:szCs w:val="24"/>
    </w:rPr>
  </w:style>
  <w:style w:type="character" w:customStyle="1" w:styleId="CharChar34">
    <w:name w:val="Char Char34"/>
    <w:qFormat/>
    <w:rsid w:val="00B55BD9"/>
    <w:rPr>
      <w:rFonts w:ascii="Times New Roman" w:eastAsia="宋体" w:hAnsi="Times New Roman" w:cs="Times New Roman"/>
      <w:kern w:val="2"/>
      <w:sz w:val="18"/>
      <w:lang w:val="en-US" w:eastAsia="zh-CN"/>
    </w:rPr>
  </w:style>
  <w:style w:type="character" w:customStyle="1" w:styleId="CharacterStyle2">
    <w:name w:val="Character Style 2"/>
    <w:uiPriority w:val="99"/>
    <w:qFormat/>
    <w:rsid w:val="00B55BD9"/>
    <w:rPr>
      <w:sz w:val="20"/>
      <w:szCs w:val="20"/>
    </w:rPr>
  </w:style>
  <w:style w:type="character" w:customStyle="1" w:styleId="CharChar181">
    <w:name w:val="Char Char181"/>
    <w:qFormat/>
    <w:rsid w:val="00B55BD9"/>
    <w:rPr>
      <w:b/>
      <w:bCs/>
      <w:kern w:val="44"/>
      <w:sz w:val="44"/>
      <w:szCs w:val="44"/>
    </w:rPr>
  </w:style>
  <w:style w:type="character" w:customStyle="1" w:styleId="highlight1">
    <w:name w:val="highlight1"/>
    <w:qFormat/>
    <w:rsid w:val="00B55BD9"/>
    <w:rPr>
      <w:sz w:val="21"/>
      <w:szCs w:val="21"/>
    </w:rPr>
  </w:style>
  <w:style w:type="character" w:customStyle="1" w:styleId="ca-10">
    <w:name w:val="ca-10"/>
    <w:qFormat/>
    <w:rsid w:val="00B55BD9"/>
  </w:style>
  <w:style w:type="character" w:customStyle="1" w:styleId="tdrownotice1">
    <w:name w:val="tdrownotice1"/>
    <w:qFormat/>
    <w:rsid w:val="00B55BD9"/>
    <w:rPr>
      <w:sz w:val="22"/>
      <w:szCs w:val="22"/>
    </w:rPr>
  </w:style>
  <w:style w:type="character" w:customStyle="1" w:styleId="CharChar152">
    <w:name w:val="Char Char152"/>
    <w:qFormat/>
    <w:rsid w:val="00B55BD9"/>
    <w:rPr>
      <w:rFonts w:ascii="Arial" w:eastAsia="黑体" w:hAnsi="Arial" w:cs="Times New Roman"/>
      <w:b/>
      <w:kern w:val="2"/>
      <w:sz w:val="32"/>
      <w:lang w:val="en-US" w:eastAsia="zh-CN"/>
    </w:rPr>
  </w:style>
  <w:style w:type="character" w:customStyle="1" w:styleId="H1Char">
    <w:name w:val="H1 Char"/>
    <w:qFormat/>
    <w:rsid w:val="00B55BD9"/>
    <w:rPr>
      <w:rFonts w:ascii="宋体" w:eastAsia="宋体" w:hAnsi="宋体" w:hint="eastAsia"/>
      <w:b/>
      <w:bCs/>
      <w:kern w:val="44"/>
      <w:sz w:val="32"/>
      <w:szCs w:val="44"/>
      <w:lang w:val="en-US" w:eastAsia="zh-CN" w:bidi="ar-SA"/>
    </w:rPr>
  </w:style>
  <w:style w:type="character" w:customStyle="1" w:styleId="h3Char2">
    <w:name w:val="h3 Char2"/>
    <w:qFormat/>
    <w:rsid w:val="00B55BD9"/>
    <w:rPr>
      <w:rFonts w:ascii="宋体" w:eastAsia="宋体" w:hAnsi="宋体" w:hint="eastAsia"/>
      <w:b/>
      <w:bCs/>
      <w:kern w:val="2"/>
      <w:sz w:val="24"/>
      <w:szCs w:val="32"/>
      <w:lang w:val="en-US" w:eastAsia="zh-CN" w:bidi="ar-SA"/>
    </w:rPr>
  </w:style>
  <w:style w:type="paragraph" w:customStyle="1" w:styleId="422">
    <w:name w:val="标题 42"/>
    <w:basedOn w:val="a0"/>
    <w:next w:val="2ff5"/>
    <w:qFormat/>
    <w:rsid w:val="00B55BD9"/>
    <w:pPr>
      <w:tabs>
        <w:tab w:val="left" w:pos="-709"/>
        <w:tab w:val="left" w:pos="284"/>
      </w:tabs>
      <w:snapToGrid w:val="0"/>
      <w:spacing w:line="300" w:lineRule="auto"/>
      <w:ind w:left="2100" w:hanging="420"/>
      <w:textAlignment w:val="baseline"/>
      <w:outlineLvl w:val="3"/>
    </w:pPr>
    <w:rPr>
      <w:rFonts w:ascii="Cambria" w:hAnsi="Cambria"/>
      <w:b/>
      <w:kern w:val="0"/>
      <w:sz w:val="28"/>
      <w:szCs w:val="20"/>
    </w:rPr>
  </w:style>
  <w:style w:type="character" w:customStyle="1" w:styleId="stylekwd">
    <w:name w:val="style_kwd"/>
    <w:qFormat/>
    <w:rsid w:val="00B55BD9"/>
  </w:style>
  <w:style w:type="character" w:customStyle="1" w:styleId="CharChar122">
    <w:name w:val="Char Char122"/>
    <w:qFormat/>
    <w:rsid w:val="00B55BD9"/>
    <w:rPr>
      <w:rFonts w:ascii="宋体" w:eastAsia="宋体" w:hAnsi="宋体" w:cs="Times New Roman"/>
      <w:b/>
      <w:sz w:val="24"/>
      <w:lang w:val="en-US" w:eastAsia="zh-CN"/>
    </w:rPr>
  </w:style>
  <w:style w:type="character" w:customStyle="1" w:styleId="fontstyle21">
    <w:name w:val="fontstyle21"/>
    <w:qFormat/>
    <w:rsid w:val="00B55BD9"/>
    <w:rPr>
      <w:rFonts w:ascii="Times New Roman" w:hAnsi="Times New Roman" w:cs="Times New Roman" w:hint="default"/>
      <w:color w:val="000000"/>
      <w:sz w:val="18"/>
      <w:szCs w:val="18"/>
    </w:rPr>
  </w:style>
  <w:style w:type="character" w:customStyle="1" w:styleId="HTMLChar1">
    <w:name w:val="HTML 预设格式 Char1"/>
    <w:qFormat/>
    <w:rsid w:val="00B55BD9"/>
    <w:rPr>
      <w:rFonts w:ascii="Courier New" w:hAnsi="Courier New" w:cs="Courier New" w:hint="default"/>
      <w:kern w:val="2"/>
    </w:rPr>
  </w:style>
  <w:style w:type="character" w:customStyle="1" w:styleId="CharChar4">
    <w:name w:val="Char Char"/>
    <w:qFormat/>
    <w:rsid w:val="00B55BD9"/>
    <w:rPr>
      <w:rFonts w:ascii="黑体" w:eastAsia="黑体" w:hAnsi="Courier New" w:cs="Courier New" w:hint="eastAsia"/>
      <w:lang w:val="en-US" w:eastAsia="zh-CN" w:bidi="ar-SA"/>
    </w:rPr>
  </w:style>
  <w:style w:type="character" w:customStyle="1" w:styleId="Style79">
    <w:name w:val="_Style 79"/>
    <w:qFormat/>
    <w:rsid w:val="00B55BD9"/>
    <w:rPr>
      <w:b/>
      <w:bCs/>
      <w:smallCaps/>
      <w:color w:val="C0504D"/>
      <w:spacing w:val="5"/>
      <w:u w:val="single"/>
    </w:rPr>
  </w:style>
  <w:style w:type="character" w:customStyle="1" w:styleId="fontstyle01">
    <w:name w:val="fontstyle01"/>
    <w:qFormat/>
    <w:rsid w:val="00B55BD9"/>
    <w:rPr>
      <w:rFonts w:ascii="宋体" w:eastAsia="宋体" w:hAnsi="宋体" w:hint="eastAsia"/>
      <w:color w:val="000000"/>
      <w:sz w:val="18"/>
      <w:szCs w:val="18"/>
    </w:rPr>
  </w:style>
  <w:style w:type="character" w:customStyle="1" w:styleId="CharChar92">
    <w:name w:val="Char Char92"/>
    <w:qFormat/>
    <w:rsid w:val="00B55BD9"/>
    <w:rPr>
      <w:rFonts w:ascii="Arial" w:eastAsia="黑体" w:hAnsi="Arial" w:cs="Times New Roman"/>
      <w:sz w:val="24"/>
      <w:lang w:val="en-US" w:eastAsia="zh-CN"/>
    </w:rPr>
  </w:style>
  <w:style w:type="character" w:customStyle="1" w:styleId="Style93">
    <w:name w:val="_Style 93"/>
    <w:qFormat/>
    <w:rsid w:val="00B55BD9"/>
    <w:rPr>
      <w:b/>
      <w:bCs/>
      <w:i/>
      <w:iCs/>
      <w:color w:val="4F81BD"/>
    </w:rPr>
  </w:style>
  <w:style w:type="character" w:customStyle="1" w:styleId="afffffffffffff9">
    <w:name w:val="数字"/>
    <w:qFormat/>
    <w:rsid w:val="00B55BD9"/>
    <w:rPr>
      <w:rFonts w:ascii="黑体" w:eastAsia="黑体" w:hAnsi="黑体" w:hint="eastAsia"/>
      <w:b/>
      <w:sz w:val="21"/>
    </w:rPr>
  </w:style>
  <w:style w:type="character" w:customStyle="1" w:styleId="CharChar8">
    <w:name w:val="Char Char8"/>
    <w:qFormat/>
    <w:rsid w:val="00B55BD9"/>
    <w:rPr>
      <w:rFonts w:ascii="Arial" w:eastAsia="宋体" w:hAnsi="Arial" w:cs="Arial" w:hint="default"/>
      <w:b/>
      <w:bCs/>
      <w:kern w:val="2"/>
      <w:sz w:val="21"/>
      <w:szCs w:val="28"/>
      <w:lang w:val="en-US" w:eastAsia="zh-CN" w:bidi="ar-SA"/>
    </w:rPr>
  </w:style>
  <w:style w:type="character" w:customStyle="1" w:styleId="Char119">
    <w:name w:val="批注主题 Char11"/>
    <w:uiPriority w:val="99"/>
    <w:semiHidden/>
    <w:qFormat/>
    <w:rsid w:val="00B55BD9"/>
    <w:rPr>
      <w:rFonts w:ascii="Times New Roman" w:hAnsi="Times New Roman" w:cs="Times New Roman" w:hint="default"/>
      <w:b/>
      <w:bCs/>
      <w:kern w:val="2"/>
      <w:sz w:val="24"/>
      <w:szCs w:val="24"/>
    </w:rPr>
  </w:style>
  <w:style w:type="character" w:customStyle="1" w:styleId="2CharCharChar1">
    <w:name w:val="标题 2 Char Char Char1"/>
    <w:qFormat/>
    <w:rsid w:val="00B55BD9"/>
    <w:rPr>
      <w:rFonts w:ascii="Arial" w:eastAsia="黑体" w:hAnsi="Arial" w:cs="Arial" w:hint="default"/>
      <w:b/>
      <w:bCs/>
      <w:kern w:val="2"/>
      <w:sz w:val="32"/>
      <w:szCs w:val="32"/>
      <w:lang w:val="en-US" w:eastAsia="zh-CN" w:bidi="ar-SA"/>
    </w:rPr>
  </w:style>
  <w:style w:type="character" w:customStyle="1" w:styleId="00">
    <w:name w:val="批注引用_0"/>
    <w:qFormat/>
    <w:rsid w:val="00B55BD9"/>
    <w:rPr>
      <w:rFonts w:ascii="Calibri" w:eastAsia="宋体" w:hAnsi="Calibri" w:cs="Calibri" w:hint="default"/>
      <w:sz w:val="21"/>
    </w:rPr>
  </w:style>
  <w:style w:type="character" w:customStyle="1" w:styleId="ca-2">
    <w:name w:val="ca-2"/>
    <w:qFormat/>
    <w:rsid w:val="00B55BD9"/>
  </w:style>
  <w:style w:type="character" w:customStyle="1" w:styleId="f142">
    <w:name w:val="f142"/>
    <w:qFormat/>
    <w:rsid w:val="00B55BD9"/>
    <w:rPr>
      <w:sz w:val="26"/>
      <w:szCs w:val="26"/>
    </w:rPr>
  </w:style>
  <w:style w:type="paragraph" w:customStyle="1" w:styleId="2ff7">
    <w:name w:val="正文文本2"/>
    <w:basedOn w:val="a0"/>
    <w:qFormat/>
    <w:rsid w:val="00B55BD9"/>
    <w:pPr>
      <w:widowControl/>
      <w:spacing w:after="120"/>
      <w:jc w:val="left"/>
    </w:pPr>
    <w:rPr>
      <w:kern w:val="0"/>
      <w:szCs w:val="20"/>
    </w:rPr>
  </w:style>
  <w:style w:type="character" w:customStyle="1" w:styleId="Style110">
    <w:name w:val="_Style 110"/>
    <w:qFormat/>
    <w:rsid w:val="00B55BD9"/>
    <w:rPr>
      <w:smallCaps/>
      <w:color w:val="C0504D"/>
      <w:u w:val="single"/>
    </w:rPr>
  </w:style>
  <w:style w:type="character" w:customStyle="1" w:styleId="Style107">
    <w:name w:val="_Style 107"/>
    <w:qFormat/>
    <w:rsid w:val="00B55BD9"/>
    <w:rPr>
      <w:b/>
      <w:bCs/>
      <w:smallCaps/>
      <w:spacing w:val="5"/>
    </w:rPr>
  </w:style>
  <w:style w:type="character" w:customStyle="1" w:styleId="Char1f0">
    <w:name w:val="称呼 Char1"/>
    <w:qFormat/>
    <w:rsid w:val="00B55BD9"/>
    <w:rPr>
      <w:kern w:val="2"/>
      <w:sz w:val="21"/>
      <w:szCs w:val="24"/>
    </w:rPr>
  </w:style>
  <w:style w:type="character" w:customStyle="1" w:styleId="afffffffffffffa">
    <w:name w:val="英文"/>
    <w:qFormat/>
    <w:rsid w:val="00B55BD9"/>
    <w:rPr>
      <w:rFonts w:ascii="Lucida Fax" w:hAnsi="Lucida Fax" w:cs="Times New Roman" w:hint="default"/>
      <w:b/>
      <w:bCs/>
    </w:rPr>
  </w:style>
  <w:style w:type="character" w:customStyle="1" w:styleId="CharChar40">
    <w:name w:val="Char Char4"/>
    <w:qFormat/>
    <w:rsid w:val="00B55BD9"/>
    <w:rPr>
      <w:rFonts w:ascii="宋体" w:eastAsia="宋体" w:hAnsi="宋体" w:hint="eastAsia"/>
      <w:kern w:val="2"/>
      <w:sz w:val="18"/>
      <w:szCs w:val="18"/>
      <w:lang w:val="en-US" w:eastAsia="zh-CN" w:bidi="ar-SA"/>
    </w:rPr>
  </w:style>
  <w:style w:type="character" w:customStyle="1" w:styleId="Charfff0">
    <w:name w:val="表中文字 Char"/>
    <w:qFormat/>
    <w:rsid w:val="00B55BD9"/>
    <w:rPr>
      <w:rFonts w:ascii="宋体" w:eastAsia="宋体" w:hAnsi="宋体" w:hint="eastAsia"/>
      <w:kern w:val="2"/>
      <w:sz w:val="21"/>
      <w:szCs w:val="24"/>
      <w:lang w:val="en-US" w:eastAsia="zh-CN" w:bidi="ar-SA"/>
    </w:rPr>
  </w:style>
  <w:style w:type="character" w:customStyle="1" w:styleId="2Char6">
    <w:name w:val="标题 2 Char_6"/>
    <w:link w:val="270"/>
    <w:qFormat/>
    <w:rsid w:val="00B55BD9"/>
    <w:rPr>
      <w:rFonts w:ascii="Arial" w:eastAsia="黑体" w:hAnsi="Arial"/>
      <w:b/>
      <w:sz w:val="32"/>
    </w:rPr>
  </w:style>
  <w:style w:type="paragraph" w:customStyle="1" w:styleId="270">
    <w:name w:val="标题 2_7"/>
    <w:basedOn w:val="170"/>
    <w:next w:val="170"/>
    <w:link w:val="2Char6"/>
    <w:qFormat/>
    <w:rsid w:val="00B55BD9"/>
    <w:pPr>
      <w:keepNext/>
      <w:keepLines/>
      <w:spacing w:before="260" w:after="260" w:line="412" w:lineRule="auto"/>
      <w:outlineLvl w:val="1"/>
    </w:pPr>
    <w:rPr>
      <w:rFonts w:ascii="Arial" w:eastAsia="黑体" w:hAnsi="Arial"/>
      <w:b/>
      <w:kern w:val="0"/>
      <w:sz w:val="32"/>
      <w:szCs w:val="20"/>
    </w:rPr>
  </w:style>
  <w:style w:type="character" w:customStyle="1" w:styleId="1fff1">
    <w:name w:val="未处理的提及1"/>
    <w:uiPriority w:val="99"/>
    <w:semiHidden/>
    <w:qFormat/>
    <w:rsid w:val="00B55BD9"/>
    <w:rPr>
      <w:color w:val="808080"/>
      <w:shd w:val="clear" w:color="auto" w:fill="E6E6E6"/>
    </w:rPr>
  </w:style>
  <w:style w:type="character" w:customStyle="1" w:styleId="3Char20">
    <w:name w:val="正文文本 3 Char2"/>
    <w:uiPriority w:val="99"/>
    <w:semiHidden/>
    <w:qFormat/>
    <w:rsid w:val="00B55BD9"/>
    <w:rPr>
      <w:kern w:val="2"/>
      <w:sz w:val="16"/>
      <w:szCs w:val="16"/>
    </w:rPr>
  </w:style>
  <w:style w:type="character" w:customStyle="1" w:styleId="font51">
    <w:name w:val="font51"/>
    <w:basedOn w:val="a1"/>
    <w:qFormat/>
    <w:rsid w:val="00B55BD9"/>
    <w:rPr>
      <w:rFonts w:ascii="Arial" w:hAnsi="Arial" w:cs="Arial" w:hint="default"/>
      <w:color w:val="000000"/>
      <w:sz w:val="20"/>
      <w:szCs w:val="20"/>
      <w:u w:val="none"/>
    </w:rPr>
  </w:style>
  <w:style w:type="character" w:customStyle="1" w:styleId="CharChar72">
    <w:name w:val="Char Char72"/>
    <w:qFormat/>
    <w:rsid w:val="00B55BD9"/>
    <w:rPr>
      <w:rFonts w:ascii="Times New Roman" w:eastAsia="宋体" w:hAnsi="Times New Roman" w:cs="Times New Roman"/>
      <w:sz w:val="24"/>
      <w:lang w:val="en-US" w:eastAsia="zh-CN"/>
    </w:rPr>
  </w:style>
  <w:style w:type="character" w:customStyle="1" w:styleId="font41">
    <w:name w:val="font41"/>
    <w:basedOn w:val="a1"/>
    <w:qFormat/>
    <w:rsid w:val="00B55BD9"/>
    <w:rPr>
      <w:rFonts w:ascii="Arial" w:hAnsi="Arial" w:cs="Arial"/>
      <w:color w:val="333333"/>
      <w:sz w:val="24"/>
      <w:szCs w:val="24"/>
      <w:u w:val="none"/>
    </w:rPr>
  </w:style>
  <w:style w:type="character" w:customStyle="1" w:styleId="Char34">
    <w:name w:val="副标题 Char3"/>
    <w:uiPriority w:val="11"/>
    <w:qFormat/>
    <w:rsid w:val="00B55BD9"/>
    <w:rPr>
      <w:rFonts w:ascii="Cambria" w:hAnsi="Cambria" w:cs="Times New Roman" w:hint="default"/>
      <w:b/>
      <w:bCs/>
      <w:kern w:val="28"/>
      <w:sz w:val="32"/>
      <w:szCs w:val="32"/>
    </w:rPr>
  </w:style>
  <w:style w:type="character" w:customStyle="1" w:styleId="Char29">
    <w:name w:val="称呼 Char2"/>
    <w:uiPriority w:val="99"/>
    <w:semiHidden/>
    <w:qFormat/>
    <w:rsid w:val="00B55BD9"/>
    <w:rPr>
      <w:kern w:val="2"/>
      <w:sz w:val="21"/>
      <w:szCs w:val="24"/>
    </w:rPr>
  </w:style>
  <w:style w:type="character" w:customStyle="1" w:styleId="1Char10">
    <w:name w:val="标题 1 Char1"/>
    <w:qFormat/>
    <w:rsid w:val="00B55BD9"/>
    <w:rPr>
      <w:rFonts w:ascii="黑体" w:eastAsia="黑体" w:hAnsi="黑体" w:cs="黑体" w:hint="eastAsia"/>
      <w:sz w:val="56"/>
      <w:szCs w:val="56"/>
      <w:lang w:val="zh-CN" w:bidi="zh-CN"/>
    </w:rPr>
  </w:style>
  <w:style w:type="character" w:customStyle="1" w:styleId="font21">
    <w:name w:val="font21"/>
    <w:basedOn w:val="a1"/>
    <w:qFormat/>
    <w:rsid w:val="00B55BD9"/>
    <w:rPr>
      <w:rFonts w:ascii="宋体" w:eastAsia="宋体" w:hAnsi="宋体" w:cs="宋体" w:hint="eastAsia"/>
      <w:color w:val="000000"/>
      <w:sz w:val="24"/>
      <w:szCs w:val="24"/>
      <w:u w:val="none"/>
    </w:rPr>
  </w:style>
  <w:style w:type="character" w:customStyle="1" w:styleId="1fff2">
    <w:name w:val="脚注文本 字符1"/>
    <w:qFormat/>
    <w:locked/>
    <w:rsid w:val="00B55BD9"/>
    <w:rPr>
      <w:kern w:val="2"/>
      <w:sz w:val="18"/>
      <w:szCs w:val="18"/>
    </w:rPr>
  </w:style>
  <w:style w:type="character" w:customStyle="1" w:styleId="DefaultCharChar">
    <w:name w:val="Default Char Char"/>
    <w:link w:val="Default"/>
    <w:qFormat/>
    <w:locked/>
    <w:rsid w:val="00B55BD9"/>
    <w:rPr>
      <w:color w:val="000000"/>
      <w:sz w:val="24"/>
      <w:szCs w:val="24"/>
    </w:rPr>
  </w:style>
  <w:style w:type="character" w:customStyle="1" w:styleId="Style667">
    <w:name w:val="_Style 667"/>
    <w:qFormat/>
    <w:rsid w:val="00B55BD9"/>
    <w:rPr>
      <w:rFonts w:ascii="Cambria" w:eastAsia="宋体" w:hAnsi="Cambria" w:cs="Times New Roman" w:hint="default"/>
      <w:b/>
      <w:i/>
      <w:sz w:val="24"/>
    </w:rPr>
  </w:style>
  <w:style w:type="character" w:customStyle="1" w:styleId="z-Char">
    <w:name w:val="z-窗体底端 Char"/>
    <w:link w:val="z-1"/>
    <w:qFormat/>
    <w:rsid w:val="00B55BD9"/>
    <w:rPr>
      <w:rFonts w:ascii="Arial" w:hAnsi="Arial" w:cs="Arial"/>
      <w:vanish/>
      <w:sz w:val="16"/>
      <w:szCs w:val="16"/>
    </w:rPr>
  </w:style>
  <w:style w:type="character" w:customStyle="1" w:styleId="Char31">
    <w:name w:val="明显引用 Char3"/>
    <w:link w:val="affffd"/>
    <w:qFormat/>
    <w:locked/>
    <w:rsid w:val="00B55BD9"/>
    <w:rPr>
      <w:rFonts w:ascii="Calibri" w:hAnsi="Calibri"/>
      <w:b/>
      <w:i/>
      <w:kern w:val="2"/>
      <w:sz w:val="24"/>
      <w:lang w:eastAsia="en-US"/>
    </w:rPr>
  </w:style>
  <w:style w:type="character" w:customStyle="1" w:styleId="z-Char0">
    <w:name w:val="z-窗体顶端 Char"/>
    <w:link w:val="z-10"/>
    <w:qFormat/>
    <w:rsid w:val="00B55BD9"/>
    <w:rPr>
      <w:rFonts w:ascii="Arial" w:hAnsi="Arial" w:cs="Arial"/>
      <w:vanish/>
      <w:sz w:val="16"/>
      <w:szCs w:val="16"/>
    </w:rPr>
  </w:style>
  <w:style w:type="character" w:customStyle="1" w:styleId="Style655">
    <w:name w:val="_Style 655"/>
    <w:qFormat/>
    <w:rsid w:val="00B55BD9"/>
    <w:rPr>
      <w:rFonts w:ascii="Times New Roman" w:eastAsia="宋体" w:hAnsi="Times New Roman" w:cs="Times New Roman" w:hint="default"/>
      <w:sz w:val="24"/>
      <w:u w:val="single"/>
    </w:rPr>
  </w:style>
  <w:style w:type="character" w:customStyle="1" w:styleId="affffff1">
    <w:name w:val="目录_"/>
    <w:link w:val="affffff0"/>
    <w:qFormat/>
    <w:locked/>
    <w:rsid w:val="00B55BD9"/>
    <w:rPr>
      <w:rFonts w:ascii="宋体"/>
      <w:b/>
      <w:sz w:val="36"/>
    </w:rPr>
  </w:style>
  <w:style w:type="character" w:customStyle="1" w:styleId="3Char4">
    <w:name w:val="标题3 Char"/>
    <w:link w:val="3b"/>
    <w:qFormat/>
    <w:locked/>
    <w:rsid w:val="00B55BD9"/>
    <w:rPr>
      <w:rFonts w:eastAsia="黑体"/>
      <w:color w:val="000000"/>
      <w:sz w:val="28"/>
      <w:szCs w:val="28"/>
    </w:rPr>
  </w:style>
  <w:style w:type="character" w:customStyle="1" w:styleId="Char32">
    <w:name w:val="引用 Char3"/>
    <w:link w:val="affffffffff1"/>
    <w:qFormat/>
    <w:locked/>
    <w:rsid w:val="00B55BD9"/>
    <w:rPr>
      <w:rFonts w:ascii="Calibri" w:hAnsi="Calibri"/>
      <w:i/>
      <w:kern w:val="2"/>
      <w:sz w:val="24"/>
      <w:lang w:eastAsia="en-US"/>
    </w:rPr>
  </w:style>
  <w:style w:type="character" w:customStyle="1" w:styleId="3Char21">
    <w:name w:val="正文文本缩进 3 Char2"/>
    <w:uiPriority w:val="99"/>
    <w:semiHidden/>
    <w:qFormat/>
    <w:rsid w:val="00B55BD9"/>
    <w:rPr>
      <w:kern w:val="2"/>
      <w:sz w:val="16"/>
      <w:szCs w:val="16"/>
    </w:rPr>
  </w:style>
  <w:style w:type="character" w:customStyle="1" w:styleId="Style551">
    <w:name w:val="_Style 551"/>
    <w:qFormat/>
    <w:rsid w:val="00B55BD9"/>
    <w:rPr>
      <w:rFonts w:ascii="Times New Roman" w:eastAsia="宋体" w:hAnsi="Times New Roman" w:cs="Times New Roman" w:hint="default"/>
      <w:b/>
      <w:i/>
      <w:sz w:val="24"/>
      <w:u w:val="single"/>
    </w:rPr>
  </w:style>
  <w:style w:type="character" w:customStyle="1" w:styleId="313">
    <w:name w:val="正文文本 3 字符1"/>
    <w:semiHidden/>
    <w:qFormat/>
    <w:locked/>
    <w:rsid w:val="00B55BD9"/>
    <w:rPr>
      <w:rFonts w:ascii="宋体" w:eastAsia="宋体" w:hAnsi="宋体" w:hint="eastAsia"/>
      <w:kern w:val="2"/>
      <w:sz w:val="24"/>
    </w:rPr>
  </w:style>
  <w:style w:type="character" w:customStyle="1" w:styleId="210pt37">
    <w:name w:val="正文文本 (2) + 10 pt37"/>
    <w:uiPriority w:val="99"/>
    <w:qFormat/>
    <w:rsid w:val="00B55BD9"/>
    <w:rPr>
      <w:rFonts w:ascii="MingLiU" w:eastAsia="MingLiU" w:cs="MingLiU" w:hint="eastAsia"/>
      <w:spacing w:val="0"/>
      <w:sz w:val="20"/>
      <w:szCs w:val="20"/>
      <w:u w:val="none"/>
    </w:rPr>
  </w:style>
  <w:style w:type="character" w:customStyle="1" w:styleId="2ff8">
    <w:name w:val="未处理的提及2"/>
    <w:uiPriority w:val="99"/>
    <w:semiHidden/>
    <w:qFormat/>
    <w:rsid w:val="00B55BD9"/>
    <w:rPr>
      <w:color w:val="605E5C"/>
      <w:shd w:val="clear" w:color="auto" w:fill="E1DFDD"/>
    </w:rPr>
  </w:style>
  <w:style w:type="character" w:customStyle="1" w:styleId="2Char23">
    <w:name w:val="正文文本 2 Char2"/>
    <w:uiPriority w:val="99"/>
    <w:semiHidden/>
    <w:qFormat/>
    <w:rsid w:val="00B55BD9"/>
    <w:rPr>
      <w:kern w:val="2"/>
      <w:sz w:val="21"/>
      <w:szCs w:val="24"/>
    </w:rPr>
  </w:style>
  <w:style w:type="character" w:customStyle="1" w:styleId="Char35">
    <w:name w:val="Char3"/>
    <w:qFormat/>
    <w:rsid w:val="00B55BD9"/>
    <w:rPr>
      <w:rFonts w:ascii="Arial" w:eastAsia="黑体" w:hAnsi="Arial" w:cs="Times New Roman" w:hint="default"/>
      <w:b/>
      <w:sz w:val="32"/>
      <w:lang w:val="en-US" w:eastAsia="zh-CN"/>
    </w:rPr>
  </w:style>
  <w:style w:type="character" w:customStyle="1" w:styleId="Style559">
    <w:name w:val="_Style 559"/>
    <w:qFormat/>
    <w:rsid w:val="00B55BD9"/>
    <w:rPr>
      <w:rFonts w:ascii="Times New Roman" w:eastAsia="宋体" w:hAnsi="Times New Roman" w:cs="Times New Roman" w:hint="default"/>
      <w:i/>
      <w:color w:val="5A5A5A"/>
    </w:rPr>
  </w:style>
  <w:style w:type="character" w:customStyle="1" w:styleId="font61">
    <w:name w:val="font61"/>
    <w:basedOn w:val="a1"/>
    <w:qFormat/>
    <w:rsid w:val="00B55BD9"/>
    <w:rPr>
      <w:rFonts w:ascii="Arial" w:hAnsi="Arial" w:cs="Arial" w:hint="default"/>
      <w:color w:val="000000"/>
      <w:sz w:val="20"/>
      <w:szCs w:val="20"/>
      <w:u w:val="none"/>
    </w:rPr>
  </w:style>
  <w:style w:type="character" w:customStyle="1" w:styleId="Char1f1">
    <w:name w:val="脚注文本 Char1"/>
    <w:qFormat/>
    <w:rsid w:val="00B55BD9"/>
    <w:rPr>
      <w:rFonts w:ascii="Times New Roman" w:eastAsia="宋体" w:hAnsi="Times New Roman" w:cs="Times New Roman" w:hint="default"/>
      <w:kern w:val="2"/>
      <w:sz w:val="18"/>
      <w:szCs w:val="18"/>
    </w:rPr>
  </w:style>
  <w:style w:type="character" w:customStyle="1" w:styleId="Char2a">
    <w:name w:val="日期 Char2"/>
    <w:qFormat/>
    <w:rsid w:val="00B55BD9"/>
    <w:rPr>
      <w:rFonts w:ascii="Times New Roman" w:eastAsia="宋体" w:hAnsi="Times New Roman" w:cs="Times New Roman" w:hint="default"/>
      <w:kern w:val="2"/>
      <w:sz w:val="21"/>
      <w:szCs w:val="24"/>
    </w:rPr>
  </w:style>
  <w:style w:type="character" w:customStyle="1" w:styleId="Char36">
    <w:name w:val="正文文本 Char3"/>
    <w:qFormat/>
    <w:rsid w:val="00B55BD9"/>
    <w:rPr>
      <w:rFonts w:ascii="Times New Roman" w:eastAsia="宋体" w:hAnsi="Times New Roman" w:cs="Times New Roman" w:hint="default"/>
      <w:kern w:val="2"/>
      <w:sz w:val="21"/>
      <w:szCs w:val="24"/>
    </w:rPr>
  </w:style>
  <w:style w:type="character" w:customStyle="1" w:styleId="Char2b">
    <w:name w:val="文档结构图 Char2"/>
    <w:qFormat/>
    <w:rsid w:val="00B55BD9"/>
    <w:rPr>
      <w:rFonts w:ascii="宋体" w:eastAsia="宋体" w:hAnsi="Times New Roman" w:hint="eastAsia"/>
      <w:kern w:val="2"/>
      <w:sz w:val="18"/>
      <w:szCs w:val="18"/>
    </w:rPr>
  </w:style>
  <w:style w:type="character" w:customStyle="1" w:styleId="Char1f2">
    <w:name w:val="页眉 Char1"/>
    <w:semiHidden/>
    <w:qFormat/>
    <w:rsid w:val="00B55BD9"/>
    <w:rPr>
      <w:rFonts w:ascii="Times New Roman" w:eastAsia="宋体" w:hAnsi="Times New Roman" w:cs="Times New Roman" w:hint="default"/>
      <w:kern w:val="2"/>
      <w:sz w:val="18"/>
      <w:szCs w:val="18"/>
    </w:rPr>
  </w:style>
  <w:style w:type="character" w:customStyle="1" w:styleId="Char1f3">
    <w:name w:val="页脚 Char1"/>
    <w:semiHidden/>
    <w:qFormat/>
    <w:rsid w:val="00B55BD9"/>
    <w:rPr>
      <w:rFonts w:ascii="Times New Roman" w:eastAsia="宋体" w:hAnsi="Times New Roman" w:cs="Times New Roman" w:hint="default"/>
      <w:kern w:val="2"/>
      <w:sz w:val="18"/>
      <w:szCs w:val="18"/>
    </w:rPr>
  </w:style>
  <w:style w:type="character" w:customStyle="1" w:styleId="3Char10">
    <w:name w:val="正文文本 3 Char1"/>
    <w:qFormat/>
    <w:rsid w:val="00B55BD9"/>
    <w:rPr>
      <w:rFonts w:ascii="Times New Roman" w:eastAsia="宋体" w:hAnsi="Times New Roman" w:cs="Times New Roman" w:hint="default"/>
      <w:kern w:val="2"/>
      <w:sz w:val="16"/>
      <w:szCs w:val="16"/>
    </w:rPr>
  </w:style>
  <w:style w:type="character" w:customStyle="1" w:styleId="Char1f4">
    <w:name w:val="正文文本缩进 Char1"/>
    <w:semiHidden/>
    <w:qFormat/>
    <w:locked/>
    <w:rsid w:val="00B55BD9"/>
    <w:rPr>
      <w:kern w:val="2"/>
      <w:sz w:val="21"/>
      <w:szCs w:val="24"/>
    </w:rPr>
  </w:style>
  <w:style w:type="character" w:customStyle="1" w:styleId="2Char10">
    <w:name w:val="正文首行缩进 2 Char1"/>
    <w:qFormat/>
    <w:rsid w:val="00B55BD9"/>
  </w:style>
  <w:style w:type="character" w:customStyle="1" w:styleId="Char2c">
    <w:name w:val="批注框文本 Char2"/>
    <w:semiHidden/>
    <w:qFormat/>
    <w:rsid w:val="00B55BD9"/>
    <w:rPr>
      <w:rFonts w:ascii="Times New Roman" w:eastAsia="宋体" w:hAnsi="Times New Roman" w:cs="Times New Roman" w:hint="default"/>
      <w:kern w:val="2"/>
      <w:sz w:val="18"/>
      <w:szCs w:val="18"/>
    </w:rPr>
  </w:style>
  <w:style w:type="character" w:customStyle="1" w:styleId="Char42">
    <w:name w:val="纯文本 Char4"/>
    <w:uiPriority w:val="99"/>
    <w:qFormat/>
    <w:rsid w:val="00B55BD9"/>
    <w:rPr>
      <w:rFonts w:ascii="宋体" w:eastAsia="宋体" w:hAnsi="Courier New" w:cs="Courier New" w:hint="eastAsia"/>
      <w:kern w:val="2"/>
      <w:sz w:val="21"/>
      <w:szCs w:val="21"/>
    </w:rPr>
  </w:style>
  <w:style w:type="character" w:customStyle="1" w:styleId="Char43">
    <w:name w:val="批注文字 Char4"/>
    <w:semiHidden/>
    <w:qFormat/>
    <w:locked/>
    <w:rsid w:val="00B55BD9"/>
    <w:rPr>
      <w:kern w:val="2"/>
      <w:sz w:val="21"/>
      <w:szCs w:val="24"/>
    </w:rPr>
  </w:style>
  <w:style w:type="character" w:customStyle="1" w:styleId="Char2d">
    <w:name w:val="批注主题 Char2"/>
    <w:qFormat/>
    <w:rsid w:val="00B55BD9"/>
    <w:rPr>
      <w:b/>
      <w:bCs/>
      <w:kern w:val="2"/>
      <w:sz w:val="21"/>
      <w:szCs w:val="24"/>
    </w:rPr>
  </w:style>
  <w:style w:type="character" w:customStyle="1" w:styleId="3Char11">
    <w:name w:val="正文文本缩进 3 Char1"/>
    <w:semiHidden/>
    <w:qFormat/>
    <w:rsid w:val="00B55BD9"/>
    <w:rPr>
      <w:rFonts w:ascii="Times New Roman" w:eastAsia="宋体" w:hAnsi="Times New Roman" w:cs="Times New Roman" w:hint="default"/>
      <w:kern w:val="2"/>
      <w:sz w:val="16"/>
      <w:szCs w:val="16"/>
    </w:rPr>
  </w:style>
  <w:style w:type="character" w:customStyle="1" w:styleId="2Char11">
    <w:name w:val="正文文本缩进 2 Char1"/>
    <w:semiHidden/>
    <w:qFormat/>
    <w:rsid w:val="00B55BD9"/>
    <w:rPr>
      <w:rFonts w:ascii="Times New Roman" w:eastAsia="宋体" w:hAnsi="Times New Roman" w:cs="Times New Roman" w:hint="default"/>
      <w:kern w:val="2"/>
      <w:sz w:val="21"/>
      <w:szCs w:val="24"/>
    </w:rPr>
  </w:style>
  <w:style w:type="character" w:customStyle="1" w:styleId="2Char12">
    <w:name w:val="正文文本 2 Char1"/>
    <w:qFormat/>
    <w:rsid w:val="00B55BD9"/>
    <w:rPr>
      <w:rFonts w:ascii="Times New Roman" w:eastAsia="宋体" w:hAnsi="Times New Roman" w:cs="Times New Roman" w:hint="default"/>
      <w:kern w:val="2"/>
      <w:sz w:val="21"/>
      <w:szCs w:val="24"/>
    </w:rPr>
  </w:style>
  <w:style w:type="character" w:customStyle="1" w:styleId="2Char13">
    <w:name w:val="标题 2 Char1"/>
    <w:semiHidden/>
    <w:qFormat/>
    <w:rsid w:val="00B55BD9"/>
    <w:rPr>
      <w:rFonts w:ascii="宋体" w:eastAsia="宋体" w:hAnsi="宋体" w:cs="Times New Roman" w:hint="eastAsia"/>
      <w:b/>
      <w:color w:val="000000"/>
      <w:kern w:val="2"/>
      <w:sz w:val="24"/>
    </w:rPr>
  </w:style>
  <w:style w:type="character" w:customStyle="1" w:styleId="181">
    <w:name w:val="正文文本 (18)_"/>
    <w:link w:val="182"/>
    <w:qFormat/>
    <w:locked/>
    <w:rsid w:val="00B55BD9"/>
    <w:rPr>
      <w:rFonts w:ascii="宋体" w:hAnsi="宋体" w:cs="宋体"/>
      <w:sz w:val="8"/>
      <w:szCs w:val="8"/>
      <w:shd w:val="clear" w:color="auto" w:fill="FFFFFF"/>
    </w:rPr>
  </w:style>
  <w:style w:type="paragraph" w:customStyle="1" w:styleId="182">
    <w:name w:val="正文文本 (18)"/>
    <w:basedOn w:val="a0"/>
    <w:link w:val="181"/>
    <w:qFormat/>
    <w:rsid w:val="00B55BD9"/>
    <w:pPr>
      <w:widowControl/>
      <w:shd w:val="clear" w:color="auto" w:fill="FFFFFF"/>
      <w:spacing w:line="0" w:lineRule="atLeast"/>
      <w:jc w:val="left"/>
    </w:pPr>
    <w:rPr>
      <w:rFonts w:ascii="宋体" w:hAnsi="宋体" w:cs="宋体"/>
      <w:kern w:val="0"/>
      <w:sz w:val="8"/>
      <w:szCs w:val="8"/>
    </w:rPr>
  </w:style>
  <w:style w:type="character" w:customStyle="1" w:styleId="103">
    <w:name w:val="正文文本 (103)_"/>
    <w:link w:val="1030"/>
    <w:qFormat/>
    <w:locked/>
    <w:rsid w:val="00B55BD9"/>
    <w:rPr>
      <w:rFonts w:ascii="MingLiU" w:eastAsia="MingLiU" w:hAnsi="MingLiU" w:cs="MingLiU"/>
      <w:w w:val="150"/>
      <w:sz w:val="8"/>
      <w:szCs w:val="8"/>
      <w:shd w:val="clear" w:color="auto" w:fill="FFFFFF"/>
    </w:rPr>
  </w:style>
  <w:style w:type="paragraph" w:customStyle="1" w:styleId="1030">
    <w:name w:val="正文文本 (103)"/>
    <w:basedOn w:val="a0"/>
    <w:link w:val="103"/>
    <w:qFormat/>
    <w:rsid w:val="00B55BD9"/>
    <w:pPr>
      <w:widowControl/>
      <w:shd w:val="clear" w:color="auto" w:fill="FFFFFF"/>
      <w:spacing w:line="0" w:lineRule="atLeast"/>
      <w:jc w:val="left"/>
    </w:pPr>
    <w:rPr>
      <w:rFonts w:ascii="MingLiU" w:eastAsia="MingLiU" w:hAnsi="MingLiU" w:cs="MingLiU"/>
      <w:w w:val="150"/>
      <w:kern w:val="0"/>
      <w:sz w:val="8"/>
      <w:szCs w:val="8"/>
    </w:rPr>
  </w:style>
  <w:style w:type="character" w:customStyle="1" w:styleId="330">
    <w:name w:val="正文文本 (33)_"/>
    <w:link w:val="331"/>
    <w:qFormat/>
    <w:locked/>
    <w:rsid w:val="00B55BD9"/>
    <w:rPr>
      <w:rFonts w:ascii="宋体" w:hAnsi="宋体" w:cs="宋体"/>
      <w:w w:val="50"/>
      <w:sz w:val="8"/>
      <w:szCs w:val="8"/>
      <w:shd w:val="clear" w:color="auto" w:fill="FFFFFF"/>
    </w:rPr>
  </w:style>
  <w:style w:type="paragraph" w:customStyle="1" w:styleId="331">
    <w:name w:val="正文文本 (33)"/>
    <w:basedOn w:val="a0"/>
    <w:link w:val="330"/>
    <w:qFormat/>
    <w:rsid w:val="00B55BD9"/>
    <w:pPr>
      <w:widowControl/>
      <w:shd w:val="clear" w:color="auto" w:fill="FFFFFF"/>
      <w:spacing w:line="0" w:lineRule="atLeast"/>
      <w:jc w:val="left"/>
    </w:pPr>
    <w:rPr>
      <w:rFonts w:ascii="宋体" w:hAnsi="宋体" w:cs="宋体"/>
      <w:w w:val="50"/>
      <w:kern w:val="0"/>
      <w:sz w:val="8"/>
      <w:szCs w:val="8"/>
    </w:rPr>
  </w:style>
  <w:style w:type="character" w:customStyle="1" w:styleId="550">
    <w:name w:val="正文文本 (55)_"/>
    <w:link w:val="551"/>
    <w:qFormat/>
    <w:locked/>
    <w:rsid w:val="00B55BD9"/>
    <w:rPr>
      <w:rFonts w:ascii="Angsana New" w:eastAsia="Angsana New" w:hAnsi="Angsana New" w:cs="Angsana New"/>
      <w:sz w:val="37"/>
      <w:szCs w:val="37"/>
      <w:shd w:val="clear" w:color="auto" w:fill="FFFFFF"/>
    </w:rPr>
  </w:style>
  <w:style w:type="paragraph" w:customStyle="1" w:styleId="551">
    <w:name w:val="正文文本 (55)"/>
    <w:basedOn w:val="a0"/>
    <w:link w:val="550"/>
    <w:qFormat/>
    <w:rsid w:val="00B55BD9"/>
    <w:pPr>
      <w:widowControl/>
      <w:shd w:val="clear" w:color="auto" w:fill="FFFFFF"/>
      <w:spacing w:line="0" w:lineRule="atLeast"/>
      <w:jc w:val="left"/>
    </w:pPr>
    <w:rPr>
      <w:rFonts w:ascii="Angsana New" w:eastAsia="Angsana New" w:hAnsi="Angsana New" w:cs="Angsana New"/>
      <w:kern w:val="0"/>
      <w:sz w:val="37"/>
      <w:szCs w:val="37"/>
    </w:rPr>
  </w:style>
  <w:style w:type="character" w:customStyle="1" w:styleId="79">
    <w:name w:val="正文文本 (79)_"/>
    <w:link w:val="790"/>
    <w:qFormat/>
    <w:locked/>
    <w:rsid w:val="00B55BD9"/>
    <w:rPr>
      <w:rFonts w:ascii="黑体" w:eastAsia="黑体" w:hAnsi="黑体" w:cs="黑体"/>
      <w:sz w:val="26"/>
      <w:szCs w:val="26"/>
      <w:shd w:val="clear" w:color="auto" w:fill="FFFFFF"/>
    </w:rPr>
  </w:style>
  <w:style w:type="paragraph" w:customStyle="1" w:styleId="790">
    <w:name w:val="正文文本 (79)"/>
    <w:basedOn w:val="a0"/>
    <w:link w:val="79"/>
    <w:qFormat/>
    <w:rsid w:val="00B55BD9"/>
    <w:pPr>
      <w:widowControl/>
      <w:shd w:val="clear" w:color="auto" w:fill="FFFFFF"/>
      <w:spacing w:line="0" w:lineRule="atLeast"/>
      <w:jc w:val="left"/>
    </w:pPr>
    <w:rPr>
      <w:rFonts w:ascii="黑体" w:eastAsia="黑体" w:hAnsi="黑体" w:cs="黑体"/>
      <w:kern w:val="0"/>
      <w:sz w:val="26"/>
      <w:szCs w:val="26"/>
    </w:rPr>
  </w:style>
  <w:style w:type="character" w:customStyle="1" w:styleId="font11">
    <w:name w:val="font11"/>
    <w:basedOn w:val="a1"/>
    <w:qFormat/>
    <w:rsid w:val="00B55BD9"/>
    <w:rPr>
      <w:rFonts w:ascii="宋体" w:eastAsia="宋体" w:hAnsi="宋体" w:cs="宋体" w:hint="eastAsia"/>
      <w:color w:val="000000"/>
      <w:sz w:val="20"/>
      <w:szCs w:val="20"/>
      <w:u w:val="none"/>
    </w:rPr>
  </w:style>
  <w:style w:type="character" w:customStyle="1" w:styleId="121">
    <w:name w:val="正文文本 (12)_"/>
    <w:link w:val="122"/>
    <w:qFormat/>
    <w:locked/>
    <w:rsid w:val="00B55BD9"/>
    <w:rPr>
      <w:rFonts w:ascii="宋体" w:hAnsi="宋体" w:cs="宋体"/>
      <w:w w:val="150"/>
      <w:sz w:val="23"/>
      <w:szCs w:val="23"/>
      <w:shd w:val="clear" w:color="auto" w:fill="FFFFFF"/>
    </w:rPr>
  </w:style>
  <w:style w:type="paragraph" w:customStyle="1" w:styleId="122">
    <w:name w:val="正文文本 (12)"/>
    <w:basedOn w:val="a0"/>
    <w:link w:val="121"/>
    <w:qFormat/>
    <w:rsid w:val="00B55BD9"/>
    <w:pPr>
      <w:widowControl/>
      <w:shd w:val="clear" w:color="auto" w:fill="FFFFFF"/>
      <w:spacing w:line="0" w:lineRule="atLeast"/>
      <w:jc w:val="left"/>
    </w:pPr>
    <w:rPr>
      <w:rFonts w:ascii="宋体" w:hAnsi="宋体" w:cs="宋体"/>
      <w:w w:val="150"/>
      <w:kern w:val="0"/>
      <w:sz w:val="23"/>
      <w:szCs w:val="23"/>
    </w:rPr>
  </w:style>
  <w:style w:type="character" w:customStyle="1" w:styleId="4f7">
    <w:name w:val="标题 #4_"/>
    <w:link w:val="4f8"/>
    <w:qFormat/>
    <w:locked/>
    <w:rsid w:val="00B55BD9"/>
    <w:rPr>
      <w:rFonts w:ascii="宋体" w:hAnsi="宋体" w:cs="宋体"/>
      <w:sz w:val="36"/>
      <w:szCs w:val="36"/>
      <w:shd w:val="clear" w:color="auto" w:fill="FFFFFF"/>
    </w:rPr>
  </w:style>
  <w:style w:type="paragraph" w:customStyle="1" w:styleId="4f8">
    <w:name w:val="标题 #4"/>
    <w:basedOn w:val="a0"/>
    <w:link w:val="4f7"/>
    <w:qFormat/>
    <w:rsid w:val="00B55BD9"/>
    <w:pPr>
      <w:widowControl/>
      <w:shd w:val="clear" w:color="auto" w:fill="FFFFFF"/>
      <w:spacing w:after="780" w:line="0" w:lineRule="atLeast"/>
      <w:jc w:val="left"/>
      <w:outlineLvl w:val="3"/>
    </w:pPr>
    <w:rPr>
      <w:rFonts w:ascii="宋体" w:hAnsi="宋体" w:cs="宋体"/>
      <w:kern w:val="0"/>
      <w:sz w:val="36"/>
      <w:szCs w:val="36"/>
    </w:rPr>
  </w:style>
  <w:style w:type="character" w:customStyle="1" w:styleId="200">
    <w:name w:val="正文文本 (20)_"/>
    <w:link w:val="201"/>
    <w:qFormat/>
    <w:locked/>
    <w:rsid w:val="00B55BD9"/>
    <w:rPr>
      <w:rFonts w:ascii="MingLiU" w:eastAsia="MingLiU" w:hAnsi="MingLiU" w:cs="MingLiU"/>
      <w:sz w:val="8"/>
      <w:szCs w:val="8"/>
      <w:shd w:val="clear" w:color="auto" w:fill="FFFFFF"/>
    </w:rPr>
  </w:style>
  <w:style w:type="paragraph" w:customStyle="1" w:styleId="201">
    <w:name w:val="正文文本 (20)"/>
    <w:basedOn w:val="a0"/>
    <w:link w:val="200"/>
    <w:qFormat/>
    <w:rsid w:val="00B55BD9"/>
    <w:pPr>
      <w:widowControl/>
      <w:shd w:val="clear" w:color="auto" w:fill="FFFFFF"/>
      <w:spacing w:line="0" w:lineRule="atLeast"/>
      <w:jc w:val="left"/>
    </w:pPr>
    <w:rPr>
      <w:rFonts w:ascii="MingLiU" w:eastAsia="MingLiU" w:hAnsi="MingLiU" w:cs="MingLiU"/>
      <w:kern w:val="0"/>
      <w:sz w:val="8"/>
      <w:szCs w:val="8"/>
    </w:rPr>
  </w:style>
  <w:style w:type="character" w:customStyle="1" w:styleId="3f6">
    <w:name w:val="表格标题 (3)_"/>
    <w:link w:val="3f7"/>
    <w:qFormat/>
    <w:locked/>
    <w:rsid w:val="00B55BD9"/>
    <w:rPr>
      <w:rFonts w:ascii="宋体" w:hAnsi="宋体" w:cs="宋体"/>
      <w:sz w:val="19"/>
      <w:szCs w:val="19"/>
      <w:shd w:val="clear" w:color="auto" w:fill="FFFFFF"/>
    </w:rPr>
  </w:style>
  <w:style w:type="paragraph" w:customStyle="1" w:styleId="3f7">
    <w:name w:val="表格标题 (3)"/>
    <w:basedOn w:val="a0"/>
    <w:link w:val="3f6"/>
    <w:qFormat/>
    <w:rsid w:val="00B55BD9"/>
    <w:pPr>
      <w:widowControl/>
      <w:shd w:val="clear" w:color="auto" w:fill="FFFFFF"/>
      <w:spacing w:line="0" w:lineRule="atLeast"/>
      <w:jc w:val="left"/>
    </w:pPr>
    <w:rPr>
      <w:rFonts w:ascii="宋体" w:hAnsi="宋体" w:cs="宋体"/>
      <w:kern w:val="0"/>
      <w:sz w:val="19"/>
      <w:szCs w:val="19"/>
    </w:rPr>
  </w:style>
  <w:style w:type="character" w:customStyle="1" w:styleId="940">
    <w:name w:val="正文文本 (94)_"/>
    <w:link w:val="941"/>
    <w:qFormat/>
    <w:locked/>
    <w:rsid w:val="00B55BD9"/>
    <w:rPr>
      <w:rFonts w:ascii="MingLiU" w:eastAsia="MingLiU" w:hAnsi="MingLiU" w:cs="MingLiU"/>
      <w:sz w:val="12"/>
      <w:szCs w:val="12"/>
      <w:shd w:val="clear" w:color="auto" w:fill="FFFFFF"/>
    </w:rPr>
  </w:style>
  <w:style w:type="paragraph" w:customStyle="1" w:styleId="941">
    <w:name w:val="正文文本 (94)"/>
    <w:basedOn w:val="a0"/>
    <w:link w:val="940"/>
    <w:qFormat/>
    <w:rsid w:val="00B55BD9"/>
    <w:pPr>
      <w:widowControl/>
      <w:shd w:val="clear" w:color="auto" w:fill="FFFFFF"/>
      <w:spacing w:before="180" w:after="600" w:line="0" w:lineRule="atLeast"/>
      <w:jc w:val="distribute"/>
    </w:pPr>
    <w:rPr>
      <w:rFonts w:ascii="MingLiU" w:eastAsia="MingLiU" w:hAnsi="MingLiU" w:cs="MingLiU"/>
      <w:kern w:val="0"/>
      <w:sz w:val="12"/>
      <w:szCs w:val="12"/>
    </w:rPr>
  </w:style>
  <w:style w:type="character" w:customStyle="1" w:styleId="88">
    <w:name w:val="正文文本 (88)_"/>
    <w:link w:val="880"/>
    <w:qFormat/>
    <w:locked/>
    <w:rsid w:val="00B55BD9"/>
    <w:rPr>
      <w:rFonts w:ascii="Angsana New" w:eastAsia="Angsana New" w:hAnsi="Angsana New" w:cs="Angsana New"/>
      <w:shd w:val="clear" w:color="auto" w:fill="FFFFFF"/>
    </w:rPr>
  </w:style>
  <w:style w:type="paragraph" w:customStyle="1" w:styleId="880">
    <w:name w:val="正文文本 (88)"/>
    <w:basedOn w:val="a0"/>
    <w:link w:val="88"/>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3f8">
    <w:name w:val="正文文本 (3)_"/>
    <w:link w:val="3f9"/>
    <w:qFormat/>
    <w:locked/>
    <w:rsid w:val="00B55BD9"/>
    <w:rPr>
      <w:rFonts w:ascii="宋体" w:hAnsi="宋体" w:cs="宋体"/>
      <w:w w:val="150"/>
      <w:sz w:val="19"/>
      <w:szCs w:val="19"/>
      <w:shd w:val="clear" w:color="auto" w:fill="FFFFFF"/>
    </w:rPr>
  </w:style>
  <w:style w:type="paragraph" w:customStyle="1" w:styleId="3f9">
    <w:name w:val="正文文本 (3)"/>
    <w:basedOn w:val="a0"/>
    <w:link w:val="3f8"/>
    <w:qFormat/>
    <w:rsid w:val="00B55BD9"/>
    <w:pPr>
      <w:widowControl/>
      <w:shd w:val="clear" w:color="auto" w:fill="FFFFFF"/>
      <w:spacing w:after="1440" w:line="0" w:lineRule="atLeast"/>
      <w:jc w:val="left"/>
    </w:pPr>
    <w:rPr>
      <w:rFonts w:ascii="宋体" w:hAnsi="宋体" w:cs="宋体"/>
      <w:w w:val="150"/>
      <w:kern w:val="0"/>
      <w:sz w:val="19"/>
      <w:szCs w:val="19"/>
    </w:rPr>
  </w:style>
  <w:style w:type="character" w:customStyle="1" w:styleId="108">
    <w:name w:val="正文文本 (108)_"/>
    <w:link w:val="1080"/>
    <w:qFormat/>
    <w:locked/>
    <w:rsid w:val="00B55BD9"/>
    <w:rPr>
      <w:rFonts w:ascii="Angsana New" w:eastAsia="Angsana New" w:hAnsi="Angsana New" w:cs="Angsana New"/>
      <w:sz w:val="49"/>
      <w:szCs w:val="49"/>
      <w:shd w:val="clear" w:color="auto" w:fill="FFFFFF"/>
    </w:rPr>
  </w:style>
  <w:style w:type="paragraph" w:customStyle="1" w:styleId="1080">
    <w:name w:val="正文文本 (108)"/>
    <w:basedOn w:val="a0"/>
    <w:link w:val="108"/>
    <w:qFormat/>
    <w:rsid w:val="00B55BD9"/>
    <w:pPr>
      <w:widowControl/>
      <w:shd w:val="clear" w:color="auto" w:fill="FFFFFF"/>
      <w:spacing w:line="0" w:lineRule="atLeast"/>
      <w:jc w:val="left"/>
    </w:pPr>
    <w:rPr>
      <w:rFonts w:ascii="Angsana New" w:eastAsia="Angsana New" w:hAnsi="Angsana New" w:cs="Angsana New"/>
      <w:kern w:val="0"/>
      <w:sz w:val="49"/>
      <w:szCs w:val="49"/>
    </w:rPr>
  </w:style>
  <w:style w:type="character" w:customStyle="1" w:styleId="106">
    <w:name w:val="正文文本 (106)_"/>
    <w:link w:val="1060"/>
    <w:qFormat/>
    <w:locked/>
    <w:rsid w:val="00B55BD9"/>
    <w:rPr>
      <w:rFonts w:ascii="MingLiU" w:eastAsia="MingLiU" w:hAnsi="MingLiU" w:cs="MingLiU"/>
      <w:w w:val="150"/>
      <w:sz w:val="8"/>
      <w:szCs w:val="8"/>
      <w:shd w:val="clear" w:color="auto" w:fill="FFFFFF"/>
    </w:rPr>
  </w:style>
  <w:style w:type="paragraph" w:customStyle="1" w:styleId="1060">
    <w:name w:val="正文文本 (106)"/>
    <w:basedOn w:val="a0"/>
    <w:link w:val="106"/>
    <w:qFormat/>
    <w:rsid w:val="00B55BD9"/>
    <w:pPr>
      <w:widowControl/>
      <w:shd w:val="clear" w:color="auto" w:fill="FFFFFF"/>
      <w:spacing w:after="1440" w:line="0" w:lineRule="atLeast"/>
      <w:jc w:val="left"/>
    </w:pPr>
    <w:rPr>
      <w:rFonts w:ascii="MingLiU" w:eastAsia="MingLiU" w:hAnsi="MingLiU" w:cs="MingLiU"/>
      <w:w w:val="150"/>
      <w:kern w:val="0"/>
      <w:sz w:val="8"/>
      <w:szCs w:val="8"/>
    </w:rPr>
  </w:style>
  <w:style w:type="character" w:customStyle="1" w:styleId="68">
    <w:name w:val="正文文本 (68)_"/>
    <w:link w:val="680"/>
    <w:qFormat/>
    <w:locked/>
    <w:rsid w:val="00B55BD9"/>
    <w:rPr>
      <w:rFonts w:ascii="Batang" w:eastAsia="Batang" w:hAnsi="Batang" w:cs="Batang"/>
      <w:sz w:val="22"/>
      <w:shd w:val="clear" w:color="auto" w:fill="FFFFFF"/>
    </w:rPr>
  </w:style>
  <w:style w:type="paragraph" w:customStyle="1" w:styleId="680">
    <w:name w:val="正文文本 (68)"/>
    <w:basedOn w:val="a0"/>
    <w:link w:val="68"/>
    <w:qFormat/>
    <w:rsid w:val="00B55BD9"/>
    <w:pPr>
      <w:widowControl/>
      <w:shd w:val="clear" w:color="auto" w:fill="FFFFFF"/>
      <w:spacing w:line="0" w:lineRule="atLeast"/>
      <w:jc w:val="left"/>
    </w:pPr>
    <w:rPr>
      <w:rFonts w:ascii="Batang" w:eastAsia="Batang" w:hAnsi="Batang" w:cs="Batang"/>
      <w:kern w:val="0"/>
      <w:sz w:val="22"/>
      <w:szCs w:val="20"/>
    </w:rPr>
  </w:style>
  <w:style w:type="character" w:customStyle="1" w:styleId="322">
    <w:name w:val="正文文本 (32)_"/>
    <w:link w:val="323"/>
    <w:qFormat/>
    <w:locked/>
    <w:rsid w:val="00B55BD9"/>
    <w:rPr>
      <w:rFonts w:ascii="MingLiU" w:eastAsia="MingLiU" w:hAnsi="MingLiU" w:cs="MingLiU"/>
      <w:sz w:val="8"/>
      <w:szCs w:val="8"/>
      <w:shd w:val="clear" w:color="auto" w:fill="FFFFFF"/>
    </w:rPr>
  </w:style>
  <w:style w:type="paragraph" w:customStyle="1" w:styleId="323">
    <w:name w:val="正文文本 (32)"/>
    <w:basedOn w:val="a0"/>
    <w:link w:val="322"/>
    <w:qFormat/>
    <w:rsid w:val="00B55BD9"/>
    <w:pPr>
      <w:widowControl/>
      <w:shd w:val="clear" w:color="auto" w:fill="FFFFFF"/>
      <w:spacing w:line="0" w:lineRule="atLeast"/>
      <w:jc w:val="left"/>
    </w:pPr>
    <w:rPr>
      <w:rFonts w:ascii="MingLiU" w:eastAsia="MingLiU" w:hAnsi="MingLiU" w:cs="MingLiU"/>
      <w:kern w:val="0"/>
      <w:sz w:val="8"/>
      <w:szCs w:val="8"/>
    </w:rPr>
  </w:style>
  <w:style w:type="character" w:customStyle="1" w:styleId="900">
    <w:name w:val="正文文本 (90)_"/>
    <w:link w:val="901"/>
    <w:qFormat/>
    <w:locked/>
    <w:rsid w:val="00B55BD9"/>
    <w:rPr>
      <w:rFonts w:ascii="Angsana New" w:eastAsia="Angsana New" w:hAnsi="Angsana New" w:cs="Angsana New"/>
      <w:shd w:val="clear" w:color="auto" w:fill="FFFFFF"/>
    </w:rPr>
  </w:style>
  <w:style w:type="paragraph" w:customStyle="1" w:styleId="901">
    <w:name w:val="正文文本 (90)"/>
    <w:basedOn w:val="a0"/>
    <w:link w:val="90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620">
    <w:name w:val="正文文本 (62)_"/>
    <w:link w:val="621"/>
    <w:qFormat/>
    <w:locked/>
    <w:rsid w:val="00B55BD9"/>
    <w:rPr>
      <w:rFonts w:ascii="Angsana New" w:eastAsia="Angsana New" w:hAnsi="Angsana New" w:cs="Angsana New"/>
      <w:sz w:val="31"/>
      <w:szCs w:val="31"/>
      <w:shd w:val="clear" w:color="auto" w:fill="FFFFFF"/>
    </w:rPr>
  </w:style>
  <w:style w:type="paragraph" w:customStyle="1" w:styleId="621">
    <w:name w:val="正文文本 (62)"/>
    <w:basedOn w:val="a0"/>
    <w:link w:val="620"/>
    <w:qFormat/>
    <w:rsid w:val="00B55BD9"/>
    <w:pPr>
      <w:widowControl/>
      <w:shd w:val="clear" w:color="auto" w:fill="FFFFFF"/>
      <w:spacing w:line="0" w:lineRule="atLeast"/>
      <w:jc w:val="left"/>
    </w:pPr>
    <w:rPr>
      <w:rFonts w:ascii="Angsana New" w:eastAsia="Angsana New" w:hAnsi="Angsana New" w:cs="Angsana New"/>
      <w:kern w:val="0"/>
      <w:sz w:val="31"/>
      <w:szCs w:val="31"/>
    </w:rPr>
  </w:style>
  <w:style w:type="character" w:customStyle="1" w:styleId="390">
    <w:name w:val="正文文本 (39)_"/>
    <w:link w:val="391"/>
    <w:qFormat/>
    <w:locked/>
    <w:rsid w:val="00B55BD9"/>
    <w:rPr>
      <w:rFonts w:ascii="Angsana New" w:eastAsia="Angsana New" w:hAnsi="Angsana New" w:cs="Angsana New"/>
      <w:shd w:val="clear" w:color="auto" w:fill="FFFFFF"/>
    </w:rPr>
  </w:style>
  <w:style w:type="paragraph" w:customStyle="1" w:styleId="391">
    <w:name w:val="正文文本 (39)"/>
    <w:basedOn w:val="a0"/>
    <w:link w:val="39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460">
    <w:name w:val="正文文本 (46)_"/>
    <w:link w:val="461"/>
    <w:qFormat/>
    <w:locked/>
    <w:rsid w:val="00B55BD9"/>
    <w:rPr>
      <w:rFonts w:ascii="黑体" w:eastAsia="黑体" w:hAnsi="黑体" w:cs="黑体"/>
      <w:sz w:val="26"/>
      <w:szCs w:val="26"/>
      <w:shd w:val="clear" w:color="auto" w:fill="FFFFFF"/>
    </w:rPr>
  </w:style>
  <w:style w:type="paragraph" w:customStyle="1" w:styleId="461">
    <w:name w:val="正文文本 (46)"/>
    <w:basedOn w:val="a0"/>
    <w:link w:val="460"/>
    <w:qFormat/>
    <w:rsid w:val="00B55BD9"/>
    <w:pPr>
      <w:widowControl/>
      <w:shd w:val="clear" w:color="auto" w:fill="FFFFFF"/>
      <w:spacing w:line="0" w:lineRule="atLeast"/>
      <w:jc w:val="left"/>
    </w:pPr>
    <w:rPr>
      <w:rFonts w:ascii="黑体" w:eastAsia="黑体" w:hAnsi="黑体" w:cs="黑体"/>
      <w:kern w:val="0"/>
      <w:sz w:val="26"/>
      <w:szCs w:val="26"/>
    </w:rPr>
  </w:style>
  <w:style w:type="character" w:customStyle="1" w:styleId="370">
    <w:name w:val="正文文本 (37)_"/>
    <w:link w:val="371"/>
    <w:qFormat/>
    <w:locked/>
    <w:rsid w:val="00B55BD9"/>
    <w:rPr>
      <w:rFonts w:ascii="Angsana New" w:eastAsia="Angsana New" w:hAnsi="Angsana New" w:cs="Angsana New"/>
      <w:shd w:val="clear" w:color="auto" w:fill="FFFFFF"/>
    </w:rPr>
  </w:style>
  <w:style w:type="paragraph" w:customStyle="1" w:styleId="371">
    <w:name w:val="正文文本 (37)"/>
    <w:basedOn w:val="a0"/>
    <w:link w:val="37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340">
    <w:name w:val="标题 #3 (4)_"/>
    <w:link w:val="341"/>
    <w:qFormat/>
    <w:locked/>
    <w:rsid w:val="00B55BD9"/>
    <w:rPr>
      <w:rFonts w:ascii="宋体" w:hAnsi="宋体" w:cs="宋体"/>
      <w:szCs w:val="21"/>
      <w:shd w:val="clear" w:color="auto" w:fill="FFFFFF"/>
    </w:rPr>
  </w:style>
  <w:style w:type="paragraph" w:customStyle="1" w:styleId="341">
    <w:name w:val="标题 #3 (4)"/>
    <w:basedOn w:val="a0"/>
    <w:link w:val="340"/>
    <w:qFormat/>
    <w:rsid w:val="00B55BD9"/>
    <w:pPr>
      <w:widowControl/>
      <w:shd w:val="clear" w:color="auto" w:fill="FFFFFF"/>
      <w:spacing w:line="536" w:lineRule="exact"/>
      <w:ind w:firstLine="520"/>
      <w:jc w:val="distribute"/>
      <w:outlineLvl w:val="2"/>
    </w:pPr>
    <w:rPr>
      <w:rFonts w:ascii="宋体" w:hAnsi="宋体" w:cs="宋体"/>
      <w:kern w:val="0"/>
      <w:sz w:val="20"/>
      <w:szCs w:val="21"/>
    </w:rPr>
  </w:style>
  <w:style w:type="character" w:customStyle="1" w:styleId="640">
    <w:name w:val="正文文本 (64)_"/>
    <w:link w:val="641"/>
    <w:qFormat/>
    <w:locked/>
    <w:rsid w:val="00B55BD9"/>
    <w:rPr>
      <w:rFonts w:ascii="Angsana New" w:eastAsia="Angsana New" w:hAnsi="Angsana New" w:cs="Angsana New"/>
      <w:sz w:val="32"/>
      <w:szCs w:val="32"/>
      <w:shd w:val="clear" w:color="auto" w:fill="FFFFFF"/>
    </w:rPr>
  </w:style>
  <w:style w:type="paragraph" w:customStyle="1" w:styleId="641">
    <w:name w:val="正文文本 (64)"/>
    <w:basedOn w:val="a0"/>
    <w:link w:val="640"/>
    <w:qFormat/>
    <w:rsid w:val="00B55BD9"/>
    <w:pPr>
      <w:widowControl/>
      <w:shd w:val="clear" w:color="auto" w:fill="FFFFFF"/>
      <w:spacing w:line="0" w:lineRule="atLeast"/>
      <w:jc w:val="left"/>
    </w:pPr>
    <w:rPr>
      <w:rFonts w:ascii="Angsana New" w:eastAsia="Angsana New" w:hAnsi="Angsana New" w:cs="Angsana New"/>
      <w:kern w:val="0"/>
      <w:sz w:val="32"/>
      <w:szCs w:val="32"/>
    </w:rPr>
  </w:style>
  <w:style w:type="character" w:customStyle="1" w:styleId="150">
    <w:name w:val="正文文本 (15)_"/>
    <w:link w:val="151"/>
    <w:qFormat/>
    <w:locked/>
    <w:rsid w:val="00B55BD9"/>
    <w:rPr>
      <w:rFonts w:ascii="Franklin Gothic Book" w:eastAsia="Franklin Gothic Book" w:hAnsi="Franklin Gothic Book" w:cs="Franklin Gothic Book"/>
      <w:spacing w:val="10"/>
      <w:w w:val="75"/>
      <w:sz w:val="17"/>
      <w:szCs w:val="17"/>
      <w:shd w:val="clear" w:color="auto" w:fill="FFFFFF"/>
    </w:rPr>
  </w:style>
  <w:style w:type="paragraph" w:customStyle="1" w:styleId="151">
    <w:name w:val="正文文本 (15)"/>
    <w:basedOn w:val="a0"/>
    <w:link w:val="150"/>
    <w:qFormat/>
    <w:rsid w:val="00B55BD9"/>
    <w:pPr>
      <w:widowControl/>
      <w:shd w:val="clear" w:color="auto" w:fill="FFFFFF"/>
      <w:spacing w:line="0" w:lineRule="atLeast"/>
      <w:jc w:val="center"/>
    </w:pPr>
    <w:rPr>
      <w:rFonts w:ascii="Franklin Gothic Book" w:eastAsia="Franklin Gothic Book" w:hAnsi="Franklin Gothic Book" w:cs="Franklin Gothic Book"/>
      <w:spacing w:val="10"/>
      <w:w w:val="75"/>
      <w:kern w:val="0"/>
      <w:sz w:val="17"/>
      <w:szCs w:val="17"/>
    </w:rPr>
  </w:style>
  <w:style w:type="character" w:customStyle="1" w:styleId="810">
    <w:name w:val="正文文本 (81)_"/>
    <w:link w:val="811"/>
    <w:qFormat/>
    <w:locked/>
    <w:rsid w:val="00B55BD9"/>
    <w:rPr>
      <w:rFonts w:ascii="Angsana New" w:eastAsia="Angsana New" w:hAnsi="Angsana New" w:cs="Angsana New"/>
      <w:shd w:val="clear" w:color="auto" w:fill="FFFFFF"/>
    </w:rPr>
  </w:style>
  <w:style w:type="paragraph" w:customStyle="1" w:styleId="811">
    <w:name w:val="正文文本 (81)"/>
    <w:basedOn w:val="a0"/>
    <w:link w:val="81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11b">
    <w:name w:val="正文文本 (11)_"/>
    <w:link w:val="11c"/>
    <w:qFormat/>
    <w:locked/>
    <w:rsid w:val="00B55BD9"/>
    <w:rPr>
      <w:rFonts w:ascii="宋体" w:hAnsi="宋体" w:cs="宋体"/>
      <w:sz w:val="8"/>
      <w:szCs w:val="8"/>
      <w:shd w:val="clear" w:color="auto" w:fill="FFFFFF"/>
    </w:rPr>
  </w:style>
  <w:style w:type="paragraph" w:customStyle="1" w:styleId="11c">
    <w:name w:val="正文文本 (11)"/>
    <w:basedOn w:val="a0"/>
    <w:link w:val="11b"/>
    <w:qFormat/>
    <w:rsid w:val="00B55BD9"/>
    <w:pPr>
      <w:widowControl/>
      <w:shd w:val="clear" w:color="auto" w:fill="FFFFFF"/>
      <w:spacing w:after="120" w:line="0" w:lineRule="atLeast"/>
      <w:jc w:val="left"/>
    </w:pPr>
    <w:rPr>
      <w:rFonts w:ascii="宋体" w:hAnsi="宋体" w:cs="宋体"/>
      <w:kern w:val="0"/>
      <w:sz w:val="8"/>
      <w:szCs w:val="8"/>
    </w:rPr>
  </w:style>
  <w:style w:type="character" w:customStyle="1" w:styleId="93">
    <w:name w:val="正文文本 (93)_"/>
    <w:link w:val="930"/>
    <w:qFormat/>
    <w:locked/>
    <w:rsid w:val="00B55BD9"/>
    <w:rPr>
      <w:rFonts w:ascii="Angsana New" w:eastAsia="Angsana New" w:hAnsi="Angsana New" w:cs="Angsana New"/>
      <w:spacing w:val="-40"/>
      <w:sz w:val="42"/>
      <w:szCs w:val="42"/>
      <w:shd w:val="clear" w:color="auto" w:fill="FFFFFF"/>
    </w:rPr>
  </w:style>
  <w:style w:type="paragraph" w:customStyle="1" w:styleId="930">
    <w:name w:val="正文文本 (93)"/>
    <w:basedOn w:val="a0"/>
    <w:link w:val="93"/>
    <w:qFormat/>
    <w:rsid w:val="00B55BD9"/>
    <w:pPr>
      <w:widowControl/>
      <w:shd w:val="clear" w:color="auto" w:fill="FFFFFF"/>
      <w:spacing w:before="180" w:line="227" w:lineRule="exact"/>
      <w:jc w:val="distribute"/>
    </w:pPr>
    <w:rPr>
      <w:rFonts w:ascii="Angsana New" w:eastAsia="Angsana New" w:hAnsi="Angsana New" w:cs="Angsana New"/>
      <w:spacing w:val="-40"/>
      <w:kern w:val="0"/>
      <w:sz w:val="42"/>
      <w:szCs w:val="42"/>
    </w:rPr>
  </w:style>
  <w:style w:type="character" w:customStyle="1" w:styleId="73">
    <w:name w:val="标题 #7_"/>
    <w:link w:val="74"/>
    <w:qFormat/>
    <w:locked/>
    <w:rsid w:val="00B55BD9"/>
    <w:rPr>
      <w:rFonts w:ascii="宋体" w:hAnsi="宋体" w:cs="宋体"/>
      <w:szCs w:val="21"/>
      <w:shd w:val="clear" w:color="auto" w:fill="FFFFFF"/>
    </w:rPr>
  </w:style>
  <w:style w:type="paragraph" w:customStyle="1" w:styleId="74">
    <w:name w:val="标题 #7"/>
    <w:basedOn w:val="a0"/>
    <w:link w:val="73"/>
    <w:qFormat/>
    <w:rsid w:val="00B55BD9"/>
    <w:pPr>
      <w:widowControl/>
      <w:shd w:val="clear" w:color="auto" w:fill="FFFFFF"/>
      <w:spacing w:line="0" w:lineRule="atLeast"/>
      <w:jc w:val="left"/>
      <w:outlineLvl w:val="6"/>
    </w:pPr>
    <w:rPr>
      <w:rFonts w:ascii="宋体" w:hAnsi="宋体" w:cs="宋体"/>
      <w:kern w:val="0"/>
      <w:sz w:val="20"/>
      <w:szCs w:val="21"/>
    </w:rPr>
  </w:style>
  <w:style w:type="character" w:customStyle="1" w:styleId="86">
    <w:name w:val="正文文本 (86)_"/>
    <w:link w:val="860"/>
    <w:qFormat/>
    <w:locked/>
    <w:rsid w:val="00B55BD9"/>
    <w:rPr>
      <w:rFonts w:ascii="Angsana New" w:eastAsia="Angsana New" w:hAnsi="Angsana New" w:cs="Angsana New"/>
      <w:shd w:val="clear" w:color="auto" w:fill="FFFFFF"/>
    </w:rPr>
  </w:style>
  <w:style w:type="paragraph" w:customStyle="1" w:styleId="860">
    <w:name w:val="正文文本 (86)"/>
    <w:basedOn w:val="a0"/>
    <w:link w:val="86"/>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500">
    <w:name w:val="正文文本 (50)_"/>
    <w:link w:val="501"/>
    <w:qFormat/>
    <w:locked/>
    <w:rsid w:val="00B55BD9"/>
    <w:rPr>
      <w:rFonts w:ascii="Angsana New" w:eastAsia="Angsana New" w:hAnsi="Angsana New" w:cs="Angsana New"/>
      <w:shd w:val="clear" w:color="auto" w:fill="FFFFFF"/>
    </w:rPr>
  </w:style>
  <w:style w:type="paragraph" w:customStyle="1" w:styleId="501">
    <w:name w:val="正文文本 (50)"/>
    <w:basedOn w:val="a0"/>
    <w:link w:val="50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105">
    <w:name w:val="正文文本 (105)_"/>
    <w:link w:val="1050"/>
    <w:qFormat/>
    <w:locked/>
    <w:rsid w:val="00B55BD9"/>
    <w:rPr>
      <w:rFonts w:ascii="宋体" w:hAnsi="宋体" w:cs="宋体"/>
      <w:szCs w:val="21"/>
      <w:shd w:val="clear" w:color="auto" w:fill="FFFFFF"/>
    </w:rPr>
  </w:style>
  <w:style w:type="paragraph" w:customStyle="1" w:styleId="1050">
    <w:name w:val="正文文本 (105)"/>
    <w:basedOn w:val="a0"/>
    <w:link w:val="105"/>
    <w:qFormat/>
    <w:rsid w:val="00B55BD9"/>
    <w:pPr>
      <w:widowControl/>
      <w:shd w:val="clear" w:color="auto" w:fill="FFFFFF"/>
      <w:spacing w:line="536" w:lineRule="exact"/>
      <w:ind w:firstLine="500"/>
      <w:jc w:val="distribute"/>
    </w:pPr>
    <w:rPr>
      <w:rFonts w:ascii="宋体" w:hAnsi="宋体" w:cs="宋体"/>
      <w:kern w:val="0"/>
      <w:sz w:val="20"/>
      <w:szCs w:val="21"/>
    </w:rPr>
  </w:style>
  <w:style w:type="character" w:customStyle="1" w:styleId="85">
    <w:name w:val="正文文本 (85)_"/>
    <w:link w:val="850"/>
    <w:qFormat/>
    <w:locked/>
    <w:rsid w:val="00B55BD9"/>
    <w:rPr>
      <w:rFonts w:ascii="Angsana New" w:eastAsia="Angsana New" w:hAnsi="Angsana New" w:cs="Angsana New"/>
      <w:shd w:val="clear" w:color="auto" w:fill="FFFFFF"/>
    </w:rPr>
  </w:style>
  <w:style w:type="paragraph" w:customStyle="1" w:styleId="850">
    <w:name w:val="正文文本 (85)"/>
    <w:basedOn w:val="a0"/>
    <w:link w:val="85"/>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171">
    <w:name w:val="正文文本 (17)_"/>
    <w:link w:val="172"/>
    <w:qFormat/>
    <w:locked/>
    <w:rsid w:val="00B55BD9"/>
    <w:rPr>
      <w:rFonts w:ascii="Batang" w:eastAsia="Batang" w:hAnsi="Batang" w:cs="Batang"/>
      <w:sz w:val="8"/>
      <w:szCs w:val="8"/>
      <w:shd w:val="clear" w:color="auto" w:fill="FFFFFF"/>
    </w:rPr>
  </w:style>
  <w:style w:type="paragraph" w:customStyle="1" w:styleId="172">
    <w:name w:val="正文文本 (17)"/>
    <w:basedOn w:val="a0"/>
    <w:link w:val="171"/>
    <w:qFormat/>
    <w:rsid w:val="00B55BD9"/>
    <w:pPr>
      <w:widowControl/>
      <w:shd w:val="clear" w:color="auto" w:fill="FFFFFF"/>
      <w:spacing w:line="65" w:lineRule="exact"/>
      <w:jc w:val="distribute"/>
    </w:pPr>
    <w:rPr>
      <w:rFonts w:ascii="Batang" w:eastAsia="Batang" w:hAnsi="Batang" w:cs="Batang"/>
      <w:kern w:val="0"/>
      <w:sz w:val="8"/>
      <w:szCs w:val="8"/>
    </w:rPr>
  </w:style>
  <w:style w:type="character" w:customStyle="1" w:styleId="67">
    <w:name w:val="正文文本 (67)_"/>
    <w:link w:val="670"/>
    <w:qFormat/>
    <w:locked/>
    <w:rsid w:val="00B55BD9"/>
    <w:rPr>
      <w:rFonts w:ascii="黑体" w:eastAsia="黑体" w:hAnsi="黑体" w:cs="黑体"/>
      <w:sz w:val="26"/>
      <w:szCs w:val="26"/>
      <w:shd w:val="clear" w:color="auto" w:fill="FFFFFF"/>
    </w:rPr>
  </w:style>
  <w:style w:type="paragraph" w:customStyle="1" w:styleId="670">
    <w:name w:val="正文文本 (67)"/>
    <w:basedOn w:val="a0"/>
    <w:link w:val="67"/>
    <w:qFormat/>
    <w:rsid w:val="00B55BD9"/>
    <w:pPr>
      <w:widowControl/>
      <w:shd w:val="clear" w:color="auto" w:fill="FFFFFF"/>
      <w:spacing w:line="0" w:lineRule="atLeast"/>
      <w:jc w:val="left"/>
    </w:pPr>
    <w:rPr>
      <w:rFonts w:ascii="黑体" w:eastAsia="黑体" w:hAnsi="黑体" w:cs="黑体"/>
      <w:kern w:val="0"/>
      <w:sz w:val="26"/>
      <w:szCs w:val="26"/>
    </w:rPr>
  </w:style>
  <w:style w:type="character" w:customStyle="1" w:styleId="342">
    <w:name w:val="正文文本 (34)_"/>
    <w:link w:val="343"/>
    <w:qFormat/>
    <w:locked/>
    <w:rsid w:val="00B55BD9"/>
    <w:rPr>
      <w:rFonts w:ascii="宋体" w:hAnsi="宋体" w:cs="宋体"/>
      <w:sz w:val="19"/>
      <w:szCs w:val="19"/>
      <w:shd w:val="clear" w:color="auto" w:fill="FFFFFF"/>
    </w:rPr>
  </w:style>
  <w:style w:type="paragraph" w:customStyle="1" w:styleId="343">
    <w:name w:val="正文文本 (34)"/>
    <w:basedOn w:val="a0"/>
    <w:link w:val="342"/>
    <w:qFormat/>
    <w:rsid w:val="00B55BD9"/>
    <w:pPr>
      <w:widowControl/>
      <w:shd w:val="clear" w:color="auto" w:fill="FFFFFF"/>
      <w:spacing w:line="220" w:lineRule="exact"/>
      <w:jc w:val="distribute"/>
    </w:pPr>
    <w:rPr>
      <w:rFonts w:ascii="宋体" w:hAnsi="宋体" w:cs="宋体"/>
      <w:kern w:val="0"/>
      <w:sz w:val="19"/>
      <w:szCs w:val="19"/>
    </w:rPr>
  </w:style>
  <w:style w:type="character" w:customStyle="1" w:styleId="5c">
    <w:name w:val="标题 #5_"/>
    <w:link w:val="5d"/>
    <w:qFormat/>
    <w:locked/>
    <w:rsid w:val="00B55BD9"/>
    <w:rPr>
      <w:rFonts w:ascii="宋体" w:hAnsi="宋体" w:cs="宋体"/>
      <w:sz w:val="29"/>
      <w:szCs w:val="29"/>
      <w:shd w:val="clear" w:color="auto" w:fill="FFFFFF"/>
    </w:rPr>
  </w:style>
  <w:style w:type="paragraph" w:customStyle="1" w:styleId="5d">
    <w:name w:val="标题 #5"/>
    <w:basedOn w:val="a0"/>
    <w:link w:val="5c"/>
    <w:qFormat/>
    <w:rsid w:val="00B55BD9"/>
    <w:pPr>
      <w:widowControl/>
      <w:shd w:val="clear" w:color="auto" w:fill="FFFFFF"/>
      <w:spacing w:after="180" w:line="0" w:lineRule="atLeast"/>
      <w:jc w:val="left"/>
      <w:outlineLvl w:val="4"/>
    </w:pPr>
    <w:rPr>
      <w:rFonts w:ascii="宋体" w:hAnsi="宋体" w:cs="宋体"/>
      <w:kern w:val="0"/>
      <w:sz w:val="29"/>
      <w:szCs w:val="29"/>
    </w:rPr>
  </w:style>
  <w:style w:type="character" w:customStyle="1" w:styleId="700">
    <w:name w:val="正文文本 (70)_"/>
    <w:link w:val="701"/>
    <w:qFormat/>
    <w:locked/>
    <w:rsid w:val="00B55BD9"/>
    <w:rPr>
      <w:rFonts w:ascii="Angsana New" w:eastAsia="Angsana New" w:hAnsi="Angsana New" w:cs="Angsana New"/>
      <w:shd w:val="clear" w:color="auto" w:fill="FFFFFF"/>
    </w:rPr>
  </w:style>
  <w:style w:type="paragraph" w:customStyle="1" w:styleId="701">
    <w:name w:val="正文文本 (70)"/>
    <w:basedOn w:val="a0"/>
    <w:link w:val="70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102">
    <w:name w:val="正文文本 (102)_"/>
    <w:link w:val="1020"/>
    <w:qFormat/>
    <w:locked/>
    <w:rsid w:val="00B55BD9"/>
    <w:rPr>
      <w:rFonts w:ascii="Trebuchet MS" w:eastAsia="Trebuchet MS" w:hAnsi="Trebuchet MS" w:cs="Trebuchet MS"/>
      <w:w w:val="350"/>
      <w:szCs w:val="21"/>
      <w:shd w:val="clear" w:color="auto" w:fill="FFFFFF"/>
    </w:rPr>
  </w:style>
  <w:style w:type="paragraph" w:customStyle="1" w:styleId="1020">
    <w:name w:val="正文文本 (102)"/>
    <w:basedOn w:val="a0"/>
    <w:link w:val="102"/>
    <w:qFormat/>
    <w:rsid w:val="00B55BD9"/>
    <w:pPr>
      <w:widowControl/>
      <w:shd w:val="clear" w:color="auto" w:fill="FFFFFF"/>
      <w:spacing w:line="0" w:lineRule="atLeast"/>
      <w:jc w:val="left"/>
    </w:pPr>
    <w:rPr>
      <w:rFonts w:ascii="Trebuchet MS" w:eastAsia="Trebuchet MS" w:hAnsi="Trebuchet MS" w:cs="Trebuchet MS"/>
      <w:w w:val="350"/>
      <w:kern w:val="0"/>
      <w:sz w:val="20"/>
      <w:szCs w:val="21"/>
    </w:rPr>
  </w:style>
  <w:style w:type="character" w:customStyle="1" w:styleId="490">
    <w:name w:val="正文文本 (49)_"/>
    <w:link w:val="491"/>
    <w:qFormat/>
    <w:locked/>
    <w:rsid w:val="00B55BD9"/>
    <w:rPr>
      <w:rFonts w:ascii="Angsana New" w:eastAsia="Angsana New" w:hAnsi="Angsana New" w:cs="Angsana New"/>
      <w:spacing w:val="20"/>
      <w:sz w:val="36"/>
      <w:szCs w:val="36"/>
      <w:shd w:val="clear" w:color="auto" w:fill="FFFFFF"/>
    </w:rPr>
  </w:style>
  <w:style w:type="paragraph" w:customStyle="1" w:styleId="491">
    <w:name w:val="正文文本 (49)"/>
    <w:basedOn w:val="a0"/>
    <w:link w:val="490"/>
    <w:qFormat/>
    <w:rsid w:val="00B55BD9"/>
    <w:pPr>
      <w:widowControl/>
      <w:shd w:val="clear" w:color="auto" w:fill="FFFFFF"/>
      <w:spacing w:line="0" w:lineRule="atLeast"/>
      <w:jc w:val="left"/>
    </w:pPr>
    <w:rPr>
      <w:rFonts w:ascii="Angsana New" w:eastAsia="Angsana New" w:hAnsi="Angsana New" w:cs="Angsana New"/>
      <w:spacing w:val="20"/>
      <w:kern w:val="0"/>
      <w:sz w:val="36"/>
      <w:szCs w:val="36"/>
    </w:rPr>
  </w:style>
  <w:style w:type="character" w:customStyle="1" w:styleId="450">
    <w:name w:val="正文文本 (45)_"/>
    <w:link w:val="451"/>
    <w:qFormat/>
    <w:locked/>
    <w:rsid w:val="00B55BD9"/>
    <w:rPr>
      <w:rFonts w:ascii="Angsana New" w:eastAsia="Angsana New" w:hAnsi="Angsana New" w:cs="Angsana New"/>
      <w:sz w:val="37"/>
      <w:szCs w:val="37"/>
      <w:shd w:val="clear" w:color="auto" w:fill="FFFFFF"/>
    </w:rPr>
  </w:style>
  <w:style w:type="paragraph" w:customStyle="1" w:styleId="451">
    <w:name w:val="正文文本 (45)"/>
    <w:basedOn w:val="a0"/>
    <w:link w:val="450"/>
    <w:qFormat/>
    <w:rsid w:val="00B55BD9"/>
    <w:pPr>
      <w:widowControl/>
      <w:shd w:val="clear" w:color="auto" w:fill="FFFFFF"/>
      <w:spacing w:line="0" w:lineRule="atLeast"/>
      <w:jc w:val="left"/>
    </w:pPr>
    <w:rPr>
      <w:rFonts w:ascii="Angsana New" w:eastAsia="Angsana New" w:hAnsi="Angsana New" w:cs="Angsana New"/>
      <w:kern w:val="0"/>
      <w:sz w:val="37"/>
      <w:szCs w:val="37"/>
    </w:rPr>
  </w:style>
  <w:style w:type="character" w:customStyle="1" w:styleId="afffffffffffffb">
    <w:name w:val="图片标题_"/>
    <w:link w:val="afffffffffffffc"/>
    <w:qFormat/>
    <w:locked/>
    <w:rsid w:val="00B55BD9"/>
    <w:rPr>
      <w:rFonts w:ascii="MingLiU" w:eastAsia="MingLiU" w:hAnsi="MingLiU" w:cs="MingLiU"/>
      <w:sz w:val="8"/>
      <w:szCs w:val="8"/>
      <w:shd w:val="clear" w:color="auto" w:fill="FFFFFF"/>
    </w:rPr>
  </w:style>
  <w:style w:type="paragraph" w:customStyle="1" w:styleId="afffffffffffffc">
    <w:name w:val="图片标题"/>
    <w:basedOn w:val="a0"/>
    <w:link w:val="afffffffffffffb"/>
    <w:qFormat/>
    <w:rsid w:val="00B55BD9"/>
    <w:pPr>
      <w:widowControl/>
      <w:shd w:val="clear" w:color="auto" w:fill="FFFFFF"/>
      <w:spacing w:line="0" w:lineRule="atLeast"/>
      <w:jc w:val="left"/>
    </w:pPr>
    <w:rPr>
      <w:rFonts w:ascii="MingLiU" w:eastAsia="MingLiU" w:hAnsi="MingLiU" w:cs="MingLiU"/>
      <w:kern w:val="0"/>
      <w:sz w:val="8"/>
      <w:szCs w:val="8"/>
    </w:rPr>
  </w:style>
  <w:style w:type="character" w:customStyle="1" w:styleId="100">
    <w:name w:val="正文文本 (10)_"/>
    <w:link w:val="104"/>
    <w:qFormat/>
    <w:locked/>
    <w:rsid w:val="00B55BD9"/>
    <w:rPr>
      <w:rFonts w:ascii="MingLiU" w:eastAsia="MingLiU"/>
      <w:sz w:val="16"/>
      <w:szCs w:val="16"/>
      <w:shd w:val="clear" w:color="auto" w:fill="FFFFFF"/>
    </w:rPr>
  </w:style>
  <w:style w:type="paragraph" w:customStyle="1" w:styleId="104">
    <w:name w:val="正文文本 (10)"/>
    <w:basedOn w:val="a0"/>
    <w:link w:val="100"/>
    <w:qFormat/>
    <w:rsid w:val="00B55BD9"/>
    <w:pPr>
      <w:widowControl/>
      <w:shd w:val="clear" w:color="auto" w:fill="FFFFFF"/>
      <w:spacing w:line="240" w:lineRule="atLeast"/>
      <w:jc w:val="left"/>
    </w:pPr>
    <w:rPr>
      <w:rFonts w:ascii="MingLiU" w:eastAsia="MingLiU"/>
      <w:kern w:val="0"/>
      <w:sz w:val="16"/>
      <w:szCs w:val="16"/>
    </w:rPr>
  </w:style>
  <w:style w:type="character" w:customStyle="1" w:styleId="800">
    <w:name w:val="正文文本 (80)_"/>
    <w:link w:val="801"/>
    <w:qFormat/>
    <w:locked/>
    <w:rsid w:val="00B55BD9"/>
    <w:rPr>
      <w:rFonts w:ascii="Angsana New" w:eastAsia="Angsana New" w:hAnsi="Angsana New" w:cs="Angsana New"/>
      <w:shd w:val="clear" w:color="auto" w:fill="FFFFFF"/>
    </w:rPr>
  </w:style>
  <w:style w:type="paragraph" w:customStyle="1" w:styleId="801">
    <w:name w:val="正文文本 (80)"/>
    <w:basedOn w:val="a0"/>
    <w:link w:val="80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271">
    <w:name w:val="正文文本 (27)_"/>
    <w:link w:val="272"/>
    <w:qFormat/>
    <w:locked/>
    <w:rsid w:val="00B55BD9"/>
    <w:rPr>
      <w:rFonts w:ascii="宋体" w:hAnsi="宋体" w:cs="宋体"/>
      <w:w w:val="150"/>
      <w:sz w:val="14"/>
      <w:szCs w:val="14"/>
      <w:shd w:val="clear" w:color="auto" w:fill="FFFFFF"/>
    </w:rPr>
  </w:style>
  <w:style w:type="paragraph" w:customStyle="1" w:styleId="272">
    <w:name w:val="正文文本 (27)"/>
    <w:basedOn w:val="a0"/>
    <w:link w:val="271"/>
    <w:qFormat/>
    <w:rsid w:val="00B55BD9"/>
    <w:pPr>
      <w:widowControl/>
      <w:shd w:val="clear" w:color="auto" w:fill="FFFFFF"/>
      <w:spacing w:line="0" w:lineRule="atLeast"/>
      <w:jc w:val="left"/>
    </w:pPr>
    <w:rPr>
      <w:rFonts w:ascii="宋体" w:hAnsi="宋体" w:cs="宋体"/>
      <w:w w:val="150"/>
      <w:kern w:val="0"/>
      <w:sz w:val="14"/>
      <w:szCs w:val="14"/>
    </w:rPr>
  </w:style>
  <w:style w:type="character" w:customStyle="1" w:styleId="214">
    <w:name w:val="正文文本 (21)_"/>
    <w:link w:val="215"/>
    <w:qFormat/>
    <w:locked/>
    <w:rsid w:val="00B55BD9"/>
    <w:rPr>
      <w:rFonts w:ascii="宋体" w:hAnsi="宋体" w:cs="宋体"/>
      <w:sz w:val="19"/>
      <w:szCs w:val="19"/>
      <w:shd w:val="clear" w:color="auto" w:fill="FFFFFF"/>
    </w:rPr>
  </w:style>
  <w:style w:type="paragraph" w:customStyle="1" w:styleId="215">
    <w:name w:val="正文文本 (21)"/>
    <w:basedOn w:val="a0"/>
    <w:link w:val="214"/>
    <w:qFormat/>
    <w:rsid w:val="00B55BD9"/>
    <w:pPr>
      <w:widowControl/>
      <w:shd w:val="clear" w:color="auto" w:fill="FFFFFF"/>
      <w:spacing w:line="0" w:lineRule="atLeast"/>
      <w:jc w:val="distribute"/>
    </w:pPr>
    <w:rPr>
      <w:rFonts w:ascii="宋体" w:hAnsi="宋体" w:cs="宋体"/>
      <w:kern w:val="0"/>
      <w:sz w:val="19"/>
      <w:szCs w:val="19"/>
    </w:rPr>
  </w:style>
  <w:style w:type="character" w:customStyle="1" w:styleId="83">
    <w:name w:val="正文文本 (83)_"/>
    <w:link w:val="830"/>
    <w:qFormat/>
    <w:locked/>
    <w:rsid w:val="00B55BD9"/>
    <w:rPr>
      <w:rFonts w:ascii="Angsana New" w:eastAsia="Angsana New" w:hAnsi="Angsana New" w:cs="Angsana New"/>
      <w:shd w:val="clear" w:color="auto" w:fill="FFFFFF"/>
    </w:rPr>
  </w:style>
  <w:style w:type="paragraph" w:customStyle="1" w:styleId="830">
    <w:name w:val="正文文本 (83)"/>
    <w:basedOn w:val="a0"/>
    <w:link w:val="83"/>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11d">
    <w:name w:val="标题 #11_"/>
    <w:link w:val="11e"/>
    <w:qFormat/>
    <w:locked/>
    <w:rsid w:val="00B55BD9"/>
    <w:rPr>
      <w:rFonts w:ascii="宋体" w:hAnsi="宋体" w:cs="宋体"/>
      <w:szCs w:val="21"/>
      <w:shd w:val="clear" w:color="auto" w:fill="FFFFFF"/>
    </w:rPr>
  </w:style>
  <w:style w:type="paragraph" w:customStyle="1" w:styleId="11e">
    <w:name w:val="标题 #11"/>
    <w:basedOn w:val="a0"/>
    <w:link w:val="11d"/>
    <w:qFormat/>
    <w:rsid w:val="00B55BD9"/>
    <w:pPr>
      <w:widowControl/>
      <w:shd w:val="clear" w:color="auto" w:fill="FFFFFF"/>
      <w:spacing w:before="120" w:after="180" w:line="0" w:lineRule="atLeast"/>
      <w:jc w:val="left"/>
    </w:pPr>
    <w:rPr>
      <w:rFonts w:ascii="宋体" w:hAnsi="宋体" w:cs="宋体"/>
      <w:kern w:val="0"/>
      <w:sz w:val="20"/>
      <w:szCs w:val="21"/>
    </w:rPr>
  </w:style>
  <w:style w:type="character" w:customStyle="1" w:styleId="123">
    <w:name w:val="标题 #1 (2)_"/>
    <w:link w:val="124"/>
    <w:qFormat/>
    <w:locked/>
    <w:rsid w:val="00B55BD9"/>
    <w:rPr>
      <w:rFonts w:ascii="宋体" w:hAnsi="宋体" w:cs="宋体"/>
      <w:sz w:val="19"/>
      <w:szCs w:val="19"/>
      <w:shd w:val="clear" w:color="auto" w:fill="FFFFFF"/>
    </w:rPr>
  </w:style>
  <w:style w:type="paragraph" w:customStyle="1" w:styleId="124">
    <w:name w:val="标题 #1 (2)"/>
    <w:basedOn w:val="a0"/>
    <w:link w:val="123"/>
    <w:qFormat/>
    <w:rsid w:val="00B55BD9"/>
    <w:pPr>
      <w:widowControl/>
      <w:shd w:val="clear" w:color="auto" w:fill="FFFFFF"/>
      <w:spacing w:line="0" w:lineRule="atLeast"/>
      <w:jc w:val="left"/>
      <w:outlineLvl w:val="0"/>
    </w:pPr>
    <w:rPr>
      <w:rFonts w:ascii="宋体" w:hAnsi="宋体" w:cs="宋体"/>
      <w:kern w:val="0"/>
      <w:sz w:val="19"/>
      <w:szCs w:val="19"/>
    </w:rPr>
  </w:style>
  <w:style w:type="character" w:customStyle="1" w:styleId="600">
    <w:name w:val="正文文本 (60)_"/>
    <w:link w:val="601"/>
    <w:qFormat/>
    <w:locked/>
    <w:rsid w:val="00B55BD9"/>
    <w:rPr>
      <w:rFonts w:ascii="Angsana New" w:eastAsia="Angsana New" w:hAnsi="Angsana New" w:cs="Angsana New"/>
      <w:shd w:val="clear" w:color="auto" w:fill="FFFFFF"/>
    </w:rPr>
  </w:style>
  <w:style w:type="paragraph" w:customStyle="1" w:styleId="601">
    <w:name w:val="正文文本 (60)"/>
    <w:basedOn w:val="a0"/>
    <w:link w:val="60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590">
    <w:name w:val="正文文本 (59)_"/>
    <w:link w:val="591"/>
    <w:qFormat/>
    <w:locked/>
    <w:rsid w:val="00B55BD9"/>
    <w:rPr>
      <w:rFonts w:ascii="Angsana New" w:eastAsia="Angsana New" w:hAnsi="Angsana New" w:cs="Angsana New"/>
      <w:sz w:val="31"/>
      <w:szCs w:val="31"/>
      <w:shd w:val="clear" w:color="auto" w:fill="FFFFFF"/>
    </w:rPr>
  </w:style>
  <w:style w:type="paragraph" w:customStyle="1" w:styleId="591">
    <w:name w:val="正文文本 (59)"/>
    <w:basedOn w:val="a0"/>
    <w:link w:val="590"/>
    <w:qFormat/>
    <w:rsid w:val="00B55BD9"/>
    <w:pPr>
      <w:widowControl/>
      <w:shd w:val="clear" w:color="auto" w:fill="FFFFFF"/>
      <w:spacing w:line="0" w:lineRule="atLeast"/>
      <w:jc w:val="left"/>
    </w:pPr>
    <w:rPr>
      <w:rFonts w:ascii="Angsana New" w:eastAsia="Angsana New" w:hAnsi="Angsana New" w:cs="Angsana New"/>
      <w:kern w:val="0"/>
      <w:sz w:val="31"/>
      <w:szCs w:val="31"/>
    </w:rPr>
  </w:style>
  <w:style w:type="character" w:customStyle="1" w:styleId="470">
    <w:name w:val="正文文本 (47)_"/>
    <w:link w:val="471"/>
    <w:qFormat/>
    <w:locked/>
    <w:rsid w:val="00B55BD9"/>
    <w:rPr>
      <w:rFonts w:ascii="Angsana New" w:eastAsia="Angsana New" w:hAnsi="Angsana New" w:cs="Angsana New"/>
      <w:shd w:val="clear" w:color="auto" w:fill="FFFFFF"/>
    </w:rPr>
  </w:style>
  <w:style w:type="paragraph" w:customStyle="1" w:styleId="471">
    <w:name w:val="正文文本 (47)"/>
    <w:basedOn w:val="a0"/>
    <w:link w:val="47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75">
    <w:name w:val="正文文本 (7)_"/>
    <w:link w:val="76"/>
    <w:qFormat/>
    <w:locked/>
    <w:rsid w:val="00B55BD9"/>
    <w:rPr>
      <w:rFonts w:ascii="宋体" w:hAnsi="宋体" w:cs="宋体"/>
      <w:sz w:val="17"/>
      <w:szCs w:val="17"/>
      <w:shd w:val="clear" w:color="auto" w:fill="FFFFFF"/>
    </w:rPr>
  </w:style>
  <w:style w:type="paragraph" w:customStyle="1" w:styleId="76">
    <w:name w:val="正文文本 (7)"/>
    <w:basedOn w:val="a0"/>
    <w:link w:val="75"/>
    <w:qFormat/>
    <w:rsid w:val="00B55BD9"/>
    <w:pPr>
      <w:widowControl/>
      <w:shd w:val="clear" w:color="auto" w:fill="FFFFFF"/>
      <w:spacing w:line="0" w:lineRule="atLeast"/>
      <w:jc w:val="left"/>
    </w:pPr>
    <w:rPr>
      <w:rFonts w:ascii="宋体" w:hAnsi="宋体" w:cs="宋体"/>
      <w:kern w:val="0"/>
      <w:sz w:val="17"/>
      <w:szCs w:val="17"/>
    </w:rPr>
  </w:style>
  <w:style w:type="character" w:customStyle="1" w:styleId="77">
    <w:name w:val="正文文本 (77)_"/>
    <w:link w:val="770"/>
    <w:qFormat/>
    <w:locked/>
    <w:rsid w:val="00B55BD9"/>
    <w:rPr>
      <w:rFonts w:ascii="Angsana New" w:eastAsia="Angsana New" w:hAnsi="Angsana New" w:cs="Angsana New"/>
      <w:shd w:val="clear" w:color="auto" w:fill="FFFFFF"/>
    </w:rPr>
  </w:style>
  <w:style w:type="paragraph" w:customStyle="1" w:styleId="770">
    <w:name w:val="正文文本 (77)"/>
    <w:basedOn w:val="a0"/>
    <w:link w:val="77"/>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651">
    <w:name w:val="正文文本 (65)_"/>
    <w:link w:val="652"/>
    <w:qFormat/>
    <w:locked/>
    <w:rsid w:val="00B55BD9"/>
    <w:rPr>
      <w:rFonts w:ascii="Angsana New" w:eastAsia="Angsana New" w:hAnsi="Angsana New" w:cs="Angsana New"/>
      <w:shd w:val="clear" w:color="auto" w:fill="FFFFFF"/>
    </w:rPr>
  </w:style>
  <w:style w:type="paragraph" w:customStyle="1" w:styleId="652">
    <w:name w:val="正文文本 (65)"/>
    <w:basedOn w:val="a0"/>
    <w:link w:val="651"/>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560">
    <w:name w:val="正文文本 (56)_"/>
    <w:link w:val="561"/>
    <w:qFormat/>
    <w:locked/>
    <w:rsid w:val="00B55BD9"/>
    <w:rPr>
      <w:rFonts w:ascii="Angsana New" w:eastAsia="Angsana New" w:hAnsi="Angsana New" w:cs="Angsana New"/>
      <w:shd w:val="clear" w:color="auto" w:fill="FFFFFF"/>
    </w:rPr>
  </w:style>
  <w:style w:type="paragraph" w:customStyle="1" w:styleId="561">
    <w:name w:val="正文文本 (56)"/>
    <w:basedOn w:val="a0"/>
    <w:link w:val="56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69">
    <w:name w:val="正文文本 (6)_"/>
    <w:link w:val="6a"/>
    <w:qFormat/>
    <w:locked/>
    <w:rsid w:val="00B55BD9"/>
    <w:rPr>
      <w:rFonts w:ascii="宋体" w:hAnsi="宋体" w:cs="宋体"/>
      <w:sz w:val="19"/>
      <w:szCs w:val="19"/>
      <w:shd w:val="clear" w:color="auto" w:fill="FFFFFF"/>
    </w:rPr>
  </w:style>
  <w:style w:type="paragraph" w:customStyle="1" w:styleId="6a">
    <w:name w:val="正文文本 (6)"/>
    <w:basedOn w:val="a0"/>
    <w:link w:val="69"/>
    <w:qFormat/>
    <w:rsid w:val="00B55BD9"/>
    <w:pPr>
      <w:widowControl/>
      <w:shd w:val="clear" w:color="auto" w:fill="FFFFFF"/>
      <w:spacing w:before="240" w:line="0" w:lineRule="atLeast"/>
      <w:ind w:hanging="320"/>
      <w:jc w:val="left"/>
    </w:pPr>
    <w:rPr>
      <w:rFonts w:ascii="宋体" w:hAnsi="宋体" w:cs="宋体"/>
      <w:kern w:val="0"/>
      <w:sz w:val="19"/>
      <w:szCs w:val="19"/>
    </w:rPr>
  </w:style>
  <w:style w:type="character" w:customStyle="1" w:styleId="afffffffffffffd">
    <w:name w:val="正文文本_"/>
    <w:link w:val="5e"/>
    <w:qFormat/>
    <w:locked/>
    <w:rsid w:val="00B55BD9"/>
    <w:rPr>
      <w:rFonts w:ascii="宋体" w:hAnsi="宋体" w:cs="宋体"/>
      <w:szCs w:val="21"/>
      <w:shd w:val="clear" w:color="auto" w:fill="FFFFFF"/>
    </w:rPr>
  </w:style>
  <w:style w:type="paragraph" w:customStyle="1" w:styleId="5e">
    <w:name w:val="正文文本5"/>
    <w:basedOn w:val="a0"/>
    <w:link w:val="afffffffffffffd"/>
    <w:qFormat/>
    <w:rsid w:val="00B55BD9"/>
    <w:pPr>
      <w:widowControl/>
      <w:shd w:val="clear" w:color="auto" w:fill="FFFFFF"/>
      <w:spacing w:before="660" w:line="518" w:lineRule="exact"/>
      <w:jc w:val="distribute"/>
    </w:pPr>
    <w:rPr>
      <w:rFonts w:ascii="宋体" w:hAnsi="宋体" w:cs="宋体"/>
      <w:kern w:val="0"/>
      <w:sz w:val="20"/>
      <w:szCs w:val="21"/>
    </w:rPr>
  </w:style>
  <w:style w:type="character" w:customStyle="1" w:styleId="1fff3">
    <w:name w:val="标题 #1_"/>
    <w:link w:val="1fff4"/>
    <w:qFormat/>
    <w:locked/>
    <w:rsid w:val="00B55BD9"/>
    <w:rPr>
      <w:rFonts w:ascii="宋体" w:hAnsi="宋体" w:cs="宋体"/>
      <w:sz w:val="43"/>
      <w:szCs w:val="43"/>
      <w:shd w:val="clear" w:color="auto" w:fill="FFFFFF"/>
    </w:rPr>
  </w:style>
  <w:style w:type="paragraph" w:customStyle="1" w:styleId="1fff4">
    <w:name w:val="标题 #1"/>
    <w:basedOn w:val="a0"/>
    <w:link w:val="1fff3"/>
    <w:qFormat/>
    <w:rsid w:val="00B55BD9"/>
    <w:pPr>
      <w:widowControl/>
      <w:shd w:val="clear" w:color="auto" w:fill="FFFFFF"/>
      <w:spacing w:line="630" w:lineRule="exact"/>
      <w:jc w:val="center"/>
      <w:outlineLvl w:val="0"/>
    </w:pPr>
    <w:rPr>
      <w:rFonts w:ascii="宋体" w:hAnsi="宋体" w:cs="宋体"/>
      <w:kern w:val="0"/>
      <w:sz w:val="43"/>
      <w:szCs w:val="43"/>
    </w:rPr>
  </w:style>
  <w:style w:type="character" w:customStyle="1" w:styleId="750">
    <w:name w:val="正文文本 (75)_"/>
    <w:link w:val="751"/>
    <w:qFormat/>
    <w:locked/>
    <w:rsid w:val="00B55BD9"/>
    <w:rPr>
      <w:rFonts w:ascii="Angsana New" w:eastAsia="Angsana New" w:hAnsi="Angsana New" w:cs="Angsana New"/>
      <w:shd w:val="clear" w:color="auto" w:fill="FFFFFF"/>
    </w:rPr>
  </w:style>
  <w:style w:type="paragraph" w:customStyle="1" w:styleId="751">
    <w:name w:val="正文文本 (75)"/>
    <w:basedOn w:val="a0"/>
    <w:link w:val="75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223">
    <w:name w:val="标题 #2 (2)_"/>
    <w:link w:val="224"/>
    <w:qFormat/>
    <w:locked/>
    <w:rsid w:val="00B55BD9"/>
    <w:rPr>
      <w:rFonts w:ascii="宋体" w:hAnsi="宋体" w:cs="宋体"/>
      <w:sz w:val="36"/>
      <w:szCs w:val="36"/>
      <w:shd w:val="clear" w:color="auto" w:fill="FFFFFF"/>
    </w:rPr>
  </w:style>
  <w:style w:type="paragraph" w:customStyle="1" w:styleId="224">
    <w:name w:val="标题 #2 (2)"/>
    <w:basedOn w:val="a0"/>
    <w:link w:val="223"/>
    <w:qFormat/>
    <w:rsid w:val="00B55BD9"/>
    <w:pPr>
      <w:widowControl/>
      <w:shd w:val="clear" w:color="auto" w:fill="FFFFFF"/>
      <w:spacing w:after="720" w:line="0" w:lineRule="atLeast"/>
      <w:jc w:val="left"/>
      <w:outlineLvl w:val="1"/>
    </w:pPr>
    <w:rPr>
      <w:rFonts w:ascii="宋体" w:hAnsi="宋体" w:cs="宋体"/>
      <w:kern w:val="0"/>
      <w:sz w:val="36"/>
      <w:szCs w:val="36"/>
    </w:rPr>
  </w:style>
  <w:style w:type="character" w:customStyle="1" w:styleId="661">
    <w:name w:val="正文文本 (66)_"/>
    <w:link w:val="662"/>
    <w:qFormat/>
    <w:locked/>
    <w:rsid w:val="00B55BD9"/>
    <w:rPr>
      <w:rFonts w:ascii="Angsana New" w:eastAsia="Angsana New" w:hAnsi="Angsana New" w:cs="Angsana New"/>
      <w:shd w:val="clear" w:color="auto" w:fill="FFFFFF"/>
    </w:rPr>
  </w:style>
  <w:style w:type="paragraph" w:customStyle="1" w:styleId="662">
    <w:name w:val="正文文本 (66)"/>
    <w:basedOn w:val="a0"/>
    <w:link w:val="661"/>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97">
    <w:name w:val="正文文本 (97)_"/>
    <w:link w:val="970"/>
    <w:qFormat/>
    <w:locked/>
    <w:rsid w:val="00B55BD9"/>
    <w:rPr>
      <w:rFonts w:ascii="宋体" w:hAnsi="宋体" w:cs="宋体"/>
      <w:sz w:val="36"/>
      <w:szCs w:val="36"/>
      <w:shd w:val="clear" w:color="auto" w:fill="FFFFFF"/>
    </w:rPr>
  </w:style>
  <w:style w:type="paragraph" w:customStyle="1" w:styleId="970">
    <w:name w:val="正文文本 (97)"/>
    <w:basedOn w:val="a0"/>
    <w:link w:val="97"/>
    <w:qFormat/>
    <w:rsid w:val="00B55BD9"/>
    <w:pPr>
      <w:widowControl/>
      <w:shd w:val="clear" w:color="auto" w:fill="FFFFFF"/>
      <w:spacing w:after="840" w:line="0" w:lineRule="atLeast"/>
      <w:jc w:val="left"/>
    </w:pPr>
    <w:rPr>
      <w:rFonts w:ascii="宋体" w:hAnsi="宋体" w:cs="宋体"/>
      <w:kern w:val="0"/>
      <w:sz w:val="36"/>
      <w:szCs w:val="36"/>
    </w:rPr>
  </w:style>
  <w:style w:type="character" w:customStyle="1" w:styleId="160">
    <w:name w:val="正文文本 (16)_"/>
    <w:link w:val="161"/>
    <w:qFormat/>
    <w:locked/>
    <w:rsid w:val="00B55BD9"/>
    <w:rPr>
      <w:rFonts w:ascii="Angsana New" w:eastAsia="Angsana New" w:hAnsi="Angsana New" w:cs="Angsana New"/>
      <w:sz w:val="26"/>
      <w:szCs w:val="26"/>
      <w:shd w:val="clear" w:color="auto" w:fill="FFFFFF"/>
    </w:rPr>
  </w:style>
  <w:style w:type="paragraph" w:customStyle="1" w:styleId="161">
    <w:name w:val="正文文本 (16)"/>
    <w:basedOn w:val="a0"/>
    <w:link w:val="160"/>
    <w:qFormat/>
    <w:rsid w:val="00B55BD9"/>
    <w:pPr>
      <w:widowControl/>
      <w:shd w:val="clear" w:color="auto" w:fill="FFFFFF"/>
      <w:spacing w:line="0" w:lineRule="atLeast"/>
      <w:jc w:val="center"/>
    </w:pPr>
    <w:rPr>
      <w:rFonts w:ascii="Angsana New" w:eastAsia="Angsana New" w:hAnsi="Angsana New" w:cs="Angsana New"/>
      <w:kern w:val="0"/>
      <w:sz w:val="26"/>
      <w:szCs w:val="26"/>
    </w:rPr>
  </w:style>
  <w:style w:type="character" w:customStyle="1" w:styleId="3fa">
    <w:name w:val="图片标题 (3)_"/>
    <w:link w:val="3fb"/>
    <w:qFormat/>
    <w:locked/>
    <w:rsid w:val="00B55BD9"/>
    <w:rPr>
      <w:rFonts w:ascii="MingLiU" w:eastAsia="MingLiU" w:hAnsi="MingLiU" w:cs="MingLiU"/>
      <w:sz w:val="12"/>
      <w:szCs w:val="12"/>
      <w:shd w:val="clear" w:color="auto" w:fill="FFFFFF"/>
    </w:rPr>
  </w:style>
  <w:style w:type="paragraph" w:customStyle="1" w:styleId="3fb">
    <w:name w:val="图片标题 (3)"/>
    <w:basedOn w:val="a0"/>
    <w:link w:val="3fa"/>
    <w:qFormat/>
    <w:rsid w:val="00B55BD9"/>
    <w:pPr>
      <w:widowControl/>
      <w:shd w:val="clear" w:color="auto" w:fill="FFFFFF"/>
      <w:spacing w:line="0" w:lineRule="atLeast"/>
      <w:jc w:val="distribute"/>
    </w:pPr>
    <w:rPr>
      <w:rFonts w:ascii="MingLiU" w:eastAsia="MingLiU" w:hAnsi="MingLiU" w:cs="MingLiU"/>
      <w:kern w:val="0"/>
      <w:sz w:val="12"/>
      <w:szCs w:val="12"/>
    </w:rPr>
  </w:style>
  <w:style w:type="character" w:customStyle="1" w:styleId="89">
    <w:name w:val="正文文本 (89)_"/>
    <w:link w:val="890"/>
    <w:qFormat/>
    <w:locked/>
    <w:rsid w:val="00B55BD9"/>
    <w:rPr>
      <w:rFonts w:ascii="Angsana New" w:eastAsia="Angsana New" w:hAnsi="Angsana New" w:cs="Angsana New"/>
      <w:shd w:val="clear" w:color="auto" w:fill="FFFFFF"/>
    </w:rPr>
  </w:style>
  <w:style w:type="paragraph" w:customStyle="1" w:styleId="890">
    <w:name w:val="正文文本 (89)"/>
    <w:basedOn w:val="a0"/>
    <w:link w:val="89"/>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9a">
    <w:name w:val="标题 #9_"/>
    <w:link w:val="9b"/>
    <w:qFormat/>
    <w:locked/>
    <w:rsid w:val="00B55BD9"/>
    <w:rPr>
      <w:rFonts w:ascii="宋体" w:hAnsi="宋体" w:cs="宋体"/>
      <w:sz w:val="29"/>
      <w:szCs w:val="29"/>
      <w:shd w:val="clear" w:color="auto" w:fill="FFFFFF"/>
    </w:rPr>
  </w:style>
  <w:style w:type="paragraph" w:customStyle="1" w:styleId="9b">
    <w:name w:val="标题 #9"/>
    <w:basedOn w:val="a0"/>
    <w:link w:val="9a"/>
    <w:qFormat/>
    <w:rsid w:val="00B55BD9"/>
    <w:pPr>
      <w:widowControl/>
      <w:shd w:val="clear" w:color="auto" w:fill="FFFFFF"/>
      <w:spacing w:after="180" w:line="0" w:lineRule="atLeast"/>
      <w:jc w:val="left"/>
      <w:outlineLvl w:val="8"/>
    </w:pPr>
    <w:rPr>
      <w:rFonts w:ascii="宋体" w:hAnsi="宋体" w:cs="宋体"/>
      <w:kern w:val="0"/>
      <w:sz w:val="29"/>
      <w:szCs w:val="29"/>
    </w:rPr>
  </w:style>
  <w:style w:type="character" w:customStyle="1" w:styleId="350">
    <w:name w:val="标题 #3 (5)_"/>
    <w:link w:val="351"/>
    <w:qFormat/>
    <w:locked/>
    <w:rsid w:val="00B55BD9"/>
    <w:rPr>
      <w:rFonts w:ascii="宋体" w:hAnsi="宋体" w:cs="宋体"/>
      <w:szCs w:val="21"/>
      <w:shd w:val="clear" w:color="auto" w:fill="FFFFFF"/>
    </w:rPr>
  </w:style>
  <w:style w:type="paragraph" w:customStyle="1" w:styleId="351">
    <w:name w:val="标题 #3 (5)"/>
    <w:basedOn w:val="a0"/>
    <w:link w:val="350"/>
    <w:qFormat/>
    <w:rsid w:val="00B55BD9"/>
    <w:pPr>
      <w:widowControl/>
      <w:shd w:val="clear" w:color="auto" w:fill="FFFFFF"/>
      <w:spacing w:line="536" w:lineRule="exact"/>
      <w:ind w:firstLine="500"/>
      <w:jc w:val="distribute"/>
      <w:outlineLvl w:val="2"/>
    </w:pPr>
    <w:rPr>
      <w:rFonts w:ascii="宋体" w:hAnsi="宋体" w:cs="宋体"/>
      <w:kern w:val="0"/>
      <w:sz w:val="20"/>
      <w:szCs w:val="21"/>
    </w:rPr>
  </w:style>
  <w:style w:type="character" w:customStyle="1" w:styleId="3fc">
    <w:name w:val="标题 #3_"/>
    <w:link w:val="3fd"/>
    <w:qFormat/>
    <w:locked/>
    <w:rsid w:val="00B55BD9"/>
    <w:rPr>
      <w:rFonts w:ascii="宋体" w:hAnsi="宋体" w:cs="宋体"/>
      <w:sz w:val="36"/>
      <w:szCs w:val="36"/>
      <w:shd w:val="clear" w:color="auto" w:fill="FFFFFF"/>
    </w:rPr>
  </w:style>
  <w:style w:type="paragraph" w:customStyle="1" w:styleId="3fd">
    <w:name w:val="标题 #3"/>
    <w:basedOn w:val="a0"/>
    <w:link w:val="3fc"/>
    <w:qFormat/>
    <w:rsid w:val="00B55BD9"/>
    <w:pPr>
      <w:widowControl/>
      <w:shd w:val="clear" w:color="auto" w:fill="FFFFFF"/>
      <w:spacing w:after="300" w:line="0" w:lineRule="atLeast"/>
      <w:jc w:val="left"/>
      <w:outlineLvl w:val="2"/>
    </w:pPr>
    <w:rPr>
      <w:rFonts w:ascii="宋体" w:hAnsi="宋体" w:cs="宋体"/>
      <w:kern w:val="0"/>
      <w:sz w:val="36"/>
      <w:szCs w:val="36"/>
    </w:rPr>
  </w:style>
  <w:style w:type="character" w:customStyle="1" w:styleId="611">
    <w:name w:val="正文文本 (61)_"/>
    <w:link w:val="612"/>
    <w:qFormat/>
    <w:locked/>
    <w:rsid w:val="00B55BD9"/>
    <w:rPr>
      <w:rFonts w:ascii="Angsana New" w:eastAsia="Angsana New" w:hAnsi="Angsana New" w:cs="Angsana New"/>
      <w:shd w:val="clear" w:color="auto" w:fill="FFFFFF"/>
    </w:rPr>
  </w:style>
  <w:style w:type="paragraph" w:customStyle="1" w:styleId="612">
    <w:name w:val="正文文本 (61)"/>
    <w:basedOn w:val="a0"/>
    <w:link w:val="611"/>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580">
    <w:name w:val="正文文本 (58)_"/>
    <w:link w:val="581"/>
    <w:qFormat/>
    <w:locked/>
    <w:rsid w:val="00B55BD9"/>
    <w:rPr>
      <w:rFonts w:ascii="宋体" w:hAnsi="宋体" w:cs="宋体"/>
      <w:spacing w:val="-20"/>
      <w:sz w:val="24"/>
      <w:szCs w:val="24"/>
      <w:shd w:val="clear" w:color="auto" w:fill="FFFFFF"/>
    </w:rPr>
  </w:style>
  <w:style w:type="paragraph" w:customStyle="1" w:styleId="581">
    <w:name w:val="正文文本 (58)"/>
    <w:basedOn w:val="a0"/>
    <w:link w:val="580"/>
    <w:qFormat/>
    <w:rsid w:val="00B55BD9"/>
    <w:pPr>
      <w:widowControl/>
      <w:shd w:val="clear" w:color="auto" w:fill="FFFFFF"/>
      <w:spacing w:after="120" w:line="50" w:lineRule="exact"/>
      <w:jc w:val="distribute"/>
    </w:pPr>
    <w:rPr>
      <w:rFonts w:ascii="宋体" w:hAnsi="宋体" w:cs="宋体"/>
      <w:spacing w:val="-20"/>
      <w:kern w:val="0"/>
      <w:sz w:val="24"/>
    </w:rPr>
  </w:style>
  <w:style w:type="character" w:customStyle="1" w:styleId="480">
    <w:name w:val="正文文本 (48)_"/>
    <w:link w:val="481"/>
    <w:qFormat/>
    <w:locked/>
    <w:rsid w:val="00B55BD9"/>
    <w:rPr>
      <w:rFonts w:ascii="Angsana New" w:eastAsia="Angsana New" w:hAnsi="Angsana New" w:cs="Angsana New"/>
      <w:shd w:val="clear" w:color="auto" w:fill="FFFFFF"/>
    </w:rPr>
  </w:style>
  <w:style w:type="paragraph" w:customStyle="1" w:styleId="481">
    <w:name w:val="正文文本 (48)"/>
    <w:basedOn w:val="a0"/>
    <w:link w:val="48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570">
    <w:name w:val="正文文本 (57)_"/>
    <w:link w:val="571"/>
    <w:qFormat/>
    <w:locked/>
    <w:rsid w:val="00B55BD9"/>
    <w:rPr>
      <w:rFonts w:ascii="Angsana New" w:eastAsia="Angsana New" w:hAnsi="Angsana New" w:cs="Angsana New"/>
      <w:spacing w:val="-40"/>
      <w:sz w:val="43"/>
      <w:szCs w:val="43"/>
      <w:shd w:val="clear" w:color="auto" w:fill="FFFFFF"/>
    </w:rPr>
  </w:style>
  <w:style w:type="paragraph" w:customStyle="1" w:styleId="571">
    <w:name w:val="正文文本 (57)"/>
    <w:basedOn w:val="a0"/>
    <w:link w:val="570"/>
    <w:qFormat/>
    <w:rsid w:val="00B55BD9"/>
    <w:pPr>
      <w:widowControl/>
      <w:shd w:val="clear" w:color="auto" w:fill="FFFFFF"/>
      <w:spacing w:after="120" w:line="0" w:lineRule="atLeast"/>
      <w:jc w:val="distribute"/>
    </w:pPr>
    <w:rPr>
      <w:rFonts w:ascii="Angsana New" w:eastAsia="Angsana New" w:hAnsi="Angsana New" w:cs="Angsana New"/>
      <w:spacing w:val="-40"/>
      <w:kern w:val="0"/>
      <w:sz w:val="43"/>
      <w:szCs w:val="43"/>
    </w:rPr>
  </w:style>
  <w:style w:type="character" w:customStyle="1" w:styleId="324">
    <w:name w:val="标题 #3 (2)_"/>
    <w:link w:val="325"/>
    <w:qFormat/>
    <w:locked/>
    <w:rsid w:val="00B55BD9"/>
    <w:rPr>
      <w:rFonts w:ascii="宋体" w:hAnsi="宋体" w:cs="宋体"/>
      <w:szCs w:val="21"/>
      <w:shd w:val="clear" w:color="auto" w:fill="FFFFFF"/>
    </w:rPr>
  </w:style>
  <w:style w:type="paragraph" w:customStyle="1" w:styleId="325">
    <w:name w:val="标题 #3 (2)"/>
    <w:basedOn w:val="a0"/>
    <w:link w:val="324"/>
    <w:qFormat/>
    <w:rsid w:val="00B55BD9"/>
    <w:pPr>
      <w:widowControl/>
      <w:shd w:val="clear" w:color="auto" w:fill="FFFFFF"/>
      <w:spacing w:line="536" w:lineRule="exact"/>
      <w:jc w:val="left"/>
      <w:outlineLvl w:val="2"/>
    </w:pPr>
    <w:rPr>
      <w:rFonts w:ascii="宋体" w:hAnsi="宋体" w:cs="宋体"/>
      <w:kern w:val="0"/>
      <w:sz w:val="20"/>
      <w:szCs w:val="21"/>
    </w:rPr>
  </w:style>
  <w:style w:type="character" w:customStyle="1" w:styleId="225">
    <w:name w:val="正文文本 (22)_"/>
    <w:link w:val="226"/>
    <w:qFormat/>
    <w:locked/>
    <w:rsid w:val="00B55BD9"/>
    <w:rPr>
      <w:rFonts w:ascii="MingLiU" w:eastAsia="MingLiU" w:hAnsi="MingLiU" w:cs="MingLiU"/>
      <w:sz w:val="12"/>
      <w:szCs w:val="12"/>
      <w:shd w:val="clear" w:color="auto" w:fill="FFFFFF"/>
    </w:rPr>
  </w:style>
  <w:style w:type="paragraph" w:customStyle="1" w:styleId="226">
    <w:name w:val="正文文本 (22)"/>
    <w:basedOn w:val="a0"/>
    <w:link w:val="225"/>
    <w:qFormat/>
    <w:rsid w:val="00B55BD9"/>
    <w:pPr>
      <w:widowControl/>
      <w:shd w:val="clear" w:color="auto" w:fill="FFFFFF"/>
      <w:spacing w:before="120" w:line="0" w:lineRule="atLeast"/>
      <w:jc w:val="distribute"/>
    </w:pPr>
    <w:rPr>
      <w:rFonts w:ascii="MingLiU" w:eastAsia="MingLiU" w:hAnsi="MingLiU" w:cs="MingLiU"/>
      <w:kern w:val="0"/>
      <w:sz w:val="12"/>
      <w:szCs w:val="12"/>
    </w:rPr>
  </w:style>
  <w:style w:type="character" w:customStyle="1" w:styleId="140">
    <w:name w:val="正文文本 (14)_"/>
    <w:link w:val="141"/>
    <w:qFormat/>
    <w:locked/>
    <w:rsid w:val="00B55BD9"/>
    <w:rPr>
      <w:rFonts w:ascii="黑体" w:eastAsia="黑体" w:hAnsi="黑体" w:cs="黑体"/>
      <w:sz w:val="18"/>
      <w:szCs w:val="18"/>
      <w:shd w:val="clear" w:color="auto" w:fill="FFFFFF"/>
    </w:rPr>
  </w:style>
  <w:style w:type="paragraph" w:customStyle="1" w:styleId="141">
    <w:name w:val="正文文本 (14)"/>
    <w:basedOn w:val="a0"/>
    <w:link w:val="140"/>
    <w:qFormat/>
    <w:rsid w:val="00B55BD9"/>
    <w:pPr>
      <w:widowControl/>
      <w:shd w:val="clear" w:color="auto" w:fill="FFFFFF"/>
      <w:spacing w:line="0" w:lineRule="atLeast"/>
      <w:jc w:val="left"/>
    </w:pPr>
    <w:rPr>
      <w:rFonts w:ascii="黑体" w:eastAsia="黑体" w:hAnsi="黑体" w:cs="黑体"/>
      <w:kern w:val="0"/>
      <w:sz w:val="18"/>
      <w:szCs w:val="18"/>
    </w:rPr>
  </w:style>
  <w:style w:type="character" w:customStyle="1" w:styleId="78">
    <w:name w:val="正文文本 (78)_"/>
    <w:link w:val="780"/>
    <w:qFormat/>
    <w:locked/>
    <w:rsid w:val="00B55BD9"/>
    <w:rPr>
      <w:rFonts w:ascii="Angsana New" w:eastAsia="Angsana New" w:hAnsi="Angsana New" w:cs="Angsana New"/>
      <w:shd w:val="clear" w:color="auto" w:fill="FFFFFF"/>
    </w:rPr>
  </w:style>
  <w:style w:type="paragraph" w:customStyle="1" w:styleId="780">
    <w:name w:val="正文文本 (78)"/>
    <w:basedOn w:val="a0"/>
    <w:link w:val="78"/>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540">
    <w:name w:val="正文文本 (54)_"/>
    <w:link w:val="541"/>
    <w:qFormat/>
    <w:locked/>
    <w:rsid w:val="00B55BD9"/>
    <w:rPr>
      <w:rFonts w:ascii="Angsana New" w:eastAsia="Angsana New" w:hAnsi="Angsana New" w:cs="Angsana New"/>
      <w:shd w:val="clear" w:color="auto" w:fill="FFFFFF"/>
    </w:rPr>
  </w:style>
  <w:style w:type="paragraph" w:customStyle="1" w:styleId="541">
    <w:name w:val="正文文本 (54)"/>
    <w:basedOn w:val="a0"/>
    <w:link w:val="54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84">
    <w:name w:val="正文文本 (84)_"/>
    <w:link w:val="840"/>
    <w:qFormat/>
    <w:locked/>
    <w:rsid w:val="00B55BD9"/>
    <w:rPr>
      <w:rFonts w:ascii="黑体" w:eastAsia="黑体" w:hAnsi="黑体" w:cs="黑体"/>
      <w:sz w:val="23"/>
      <w:szCs w:val="23"/>
      <w:shd w:val="clear" w:color="auto" w:fill="FFFFFF"/>
    </w:rPr>
  </w:style>
  <w:style w:type="paragraph" w:customStyle="1" w:styleId="840">
    <w:name w:val="正文文本 (84)"/>
    <w:basedOn w:val="a0"/>
    <w:link w:val="84"/>
    <w:qFormat/>
    <w:rsid w:val="00B55BD9"/>
    <w:pPr>
      <w:widowControl/>
      <w:shd w:val="clear" w:color="auto" w:fill="FFFFFF"/>
      <w:spacing w:line="0" w:lineRule="atLeast"/>
      <w:jc w:val="left"/>
    </w:pPr>
    <w:rPr>
      <w:rFonts w:ascii="黑体" w:eastAsia="黑体" w:hAnsi="黑体" w:cs="黑体"/>
      <w:kern w:val="0"/>
      <w:sz w:val="23"/>
      <w:szCs w:val="23"/>
    </w:rPr>
  </w:style>
  <w:style w:type="character" w:customStyle="1" w:styleId="82">
    <w:name w:val="正文文本 (8)_"/>
    <w:link w:val="87"/>
    <w:qFormat/>
    <w:locked/>
    <w:rsid w:val="00B55BD9"/>
    <w:rPr>
      <w:rFonts w:ascii="Angsana New" w:eastAsia="Angsana New" w:hAnsi="Angsana New" w:cs="Angsana New"/>
      <w:shd w:val="clear" w:color="auto" w:fill="FFFFFF"/>
    </w:rPr>
  </w:style>
  <w:style w:type="paragraph" w:customStyle="1" w:styleId="87">
    <w:name w:val="正文文本 (8)"/>
    <w:basedOn w:val="a0"/>
    <w:link w:val="82"/>
    <w:qFormat/>
    <w:rsid w:val="00B55BD9"/>
    <w:pPr>
      <w:widowControl/>
      <w:shd w:val="clear" w:color="auto" w:fill="FFFFFF"/>
      <w:spacing w:line="0" w:lineRule="atLeast"/>
      <w:jc w:val="center"/>
    </w:pPr>
    <w:rPr>
      <w:rFonts w:ascii="Angsana New" w:eastAsia="Angsana New" w:hAnsi="Angsana New" w:cs="Angsana New"/>
      <w:kern w:val="0"/>
      <w:sz w:val="20"/>
      <w:szCs w:val="20"/>
    </w:rPr>
  </w:style>
  <w:style w:type="character" w:customStyle="1" w:styleId="521">
    <w:name w:val="正文文本 (52)_"/>
    <w:link w:val="522"/>
    <w:qFormat/>
    <w:locked/>
    <w:rsid w:val="00B55BD9"/>
    <w:rPr>
      <w:rFonts w:ascii="Batang" w:eastAsia="Batang" w:hAnsi="Batang" w:cs="Batang"/>
      <w:sz w:val="12"/>
      <w:szCs w:val="12"/>
      <w:shd w:val="clear" w:color="auto" w:fill="FFFFFF"/>
    </w:rPr>
  </w:style>
  <w:style w:type="paragraph" w:customStyle="1" w:styleId="522">
    <w:name w:val="正文文本 (52)"/>
    <w:basedOn w:val="a0"/>
    <w:link w:val="521"/>
    <w:qFormat/>
    <w:rsid w:val="00B55BD9"/>
    <w:pPr>
      <w:widowControl/>
      <w:shd w:val="clear" w:color="auto" w:fill="FFFFFF"/>
      <w:spacing w:line="0" w:lineRule="atLeast"/>
      <w:jc w:val="left"/>
    </w:pPr>
    <w:rPr>
      <w:rFonts w:ascii="Batang" w:eastAsia="Batang" w:hAnsi="Batang" w:cs="Batang"/>
      <w:kern w:val="0"/>
      <w:sz w:val="12"/>
      <w:szCs w:val="12"/>
    </w:rPr>
  </w:style>
  <w:style w:type="character" w:customStyle="1" w:styleId="412">
    <w:name w:val="正文文本 (41)_"/>
    <w:link w:val="413"/>
    <w:qFormat/>
    <w:locked/>
    <w:rsid w:val="00B55BD9"/>
    <w:rPr>
      <w:rFonts w:ascii="Angsana New" w:eastAsia="Angsana New" w:hAnsi="Angsana New" w:cs="Angsana New"/>
      <w:shd w:val="clear" w:color="auto" w:fill="FFFFFF"/>
    </w:rPr>
  </w:style>
  <w:style w:type="paragraph" w:customStyle="1" w:styleId="413">
    <w:name w:val="正文文本 (41)"/>
    <w:basedOn w:val="a0"/>
    <w:link w:val="412"/>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730">
    <w:name w:val="正文文本 (73)_"/>
    <w:link w:val="731"/>
    <w:qFormat/>
    <w:locked/>
    <w:rsid w:val="00B55BD9"/>
    <w:rPr>
      <w:rFonts w:ascii="Angsana New" w:eastAsia="Angsana New" w:hAnsi="Angsana New" w:cs="Angsana New"/>
      <w:shd w:val="clear" w:color="auto" w:fill="FFFFFF"/>
    </w:rPr>
  </w:style>
  <w:style w:type="paragraph" w:customStyle="1" w:styleId="731">
    <w:name w:val="正文文本 (73)"/>
    <w:basedOn w:val="a0"/>
    <w:link w:val="73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2ff9">
    <w:name w:val="图片标题 (2)_"/>
    <w:link w:val="2ffa"/>
    <w:qFormat/>
    <w:locked/>
    <w:rsid w:val="00B55BD9"/>
    <w:rPr>
      <w:rFonts w:ascii="宋体" w:hAnsi="宋体" w:cs="宋体"/>
      <w:w w:val="150"/>
      <w:sz w:val="14"/>
      <w:szCs w:val="14"/>
      <w:shd w:val="clear" w:color="auto" w:fill="FFFFFF"/>
    </w:rPr>
  </w:style>
  <w:style w:type="paragraph" w:customStyle="1" w:styleId="2ffa">
    <w:name w:val="图片标题 (2)"/>
    <w:basedOn w:val="a0"/>
    <w:link w:val="2ff9"/>
    <w:qFormat/>
    <w:rsid w:val="00B55BD9"/>
    <w:pPr>
      <w:widowControl/>
      <w:shd w:val="clear" w:color="auto" w:fill="FFFFFF"/>
      <w:spacing w:line="0" w:lineRule="atLeast"/>
      <w:jc w:val="distribute"/>
    </w:pPr>
    <w:rPr>
      <w:rFonts w:ascii="宋体" w:hAnsi="宋体" w:cs="宋体"/>
      <w:w w:val="150"/>
      <w:kern w:val="0"/>
      <w:sz w:val="14"/>
      <w:szCs w:val="14"/>
    </w:rPr>
  </w:style>
  <w:style w:type="character" w:customStyle="1" w:styleId="760">
    <w:name w:val="正文文本 (76)_"/>
    <w:link w:val="761"/>
    <w:qFormat/>
    <w:locked/>
    <w:rsid w:val="00B55BD9"/>
    <w:rPr>
      <w:rFonts w:ascii="宋体" w:hAnsi="宋体" w:cs="宋体"/>
      <w:w w:val="20"/>
      <w:sz w:val="11"/>
      <w:szCs w:val="11"/>
      <w:shd w:val="clear" w:color="auto" w:fill="FFFFFF"/>
    </w:rPr>
  </w:style>
  <w:style w:type="paragraph" w:customStyle="1" w:styleId="761">
    <w:name w:val="正文文本 (76)"/>
    <w:basedOn w:val="a0"/>
    <w:link w:val="760"/>
    <w:qFormat/>
    <w:rsid w:val="00B55BD9"/>
    <w:pPr>
      <w:widowControl/>
      <w:shd w:val="clear" w:color="auto" w:fill="FFFFFF"/>
      <w:spacing w:line="0" w:lineRule="atLeast"/>
      <w:jc w:val="left"/>
    </w:pPr>
    <w:rPr>
      <w:rFonts w:ascii="宋体" w:hAnsi="宋体" w:cs="宋体"/>
      <w:w w:val="20"/>
      <w:kern w:val="0"/>
      <w:sz w:val="11"/>
      <w:szCs w:val="11"/>
    </w:rPr>
  </w:style>
  <w:style w:type="character" w:customStyle="1" w:styleId="2ffb">
    <w:name w:val="表格标题 (2)_"/>
    <w:link w:val="2ffc"/>
    <w:qFormat/>
    <w:locked/>
    <w:rsid w:val="00B55BD9"/>
    <w:rPr>
      <w:rFonts w:ascii="宋体" w:hAnsi="宋体" w:cs="宋体"/>
      <w:sz w:val="19"/>
      <w:szCs w:val="19"/>
      <w:shd w:val="clear" w:color="auto" w:fill="FFFFFF"/>
    </w:rPr>
  </w:style>
  <w:style w:type="paragraph" w:customStyle="1" w:styleId="2ffc">
    <w:name w:val="表格标题 (2)"/>
    <w:basedOn w:val="a0"/>
    <w:link w:val="2ffb"/>
    <w:qFormat/>
    <w:rsid w:val="00B55BD9"/>
    <w:pPr>
      <w:widowControl/>
      <w:shd w:val="clear" w:color="auto" w:fill="FFFFFF"/>
      <w:spacing w:line="0" w:lineRule="atLeast"/>
      <w:jc w:val="left"/>
    </w:pPr>
    <w:rPr>
      <w:rFonts w:ascii="宋体" w:hAnsi="宋体" w:cs="宋体"/>
      <w:kern w:val="0"/>
      <w:sz w:val="19"/>
      <w:szCs w:val="19"/>
    </w:rPr>
  </w:style>
  <w:style w:type="character" w:customStyle="1" w:styleId="870">
    <w:name w:val="正文文本 (87)_"/>
    <w:link w:val="871"/>
    <w:qFormat/>
    <w:locked/>
    <w:rsid w:val="00B55BD9"/>
    <w:rPr>
      <w:rFonts w:ascii="Angsana New" w:eastAsia="Angsana New" w:hAnsi="Angsana New" w:cs="Angsana New"/>
      <w:shd w:val="clear" w:color="auto" w:fill="FFFFFF"/>
    </w:rPr>
  </w:style>
  <w:style w:type="paragraph" w:customStyle="1" w:styleId="871">
    <w:name w:val="正文文本 (87)"/>
    <w:basedOn w:val="a0"/>
    <w:link w:val="87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afffffffffffffe">
    <w:name w:val="表格标题_"/>
    <w:link w:val="affffffffffffff"/>
    <w:qFormat/>
    <w:locked/>
    <w:rsid w:val="00B55BD9"/>
    <w:rPr>
      <w:rFonts w:ascii="楷体_GB2312" w:eastAsia="楷体_GB2312"/>
      <w:b/>
      <w:sz w:val="24"/>
    </w:rPr>
  </w:style>
  <w:style w:type="paragraph" w:customStyle="1" w:styleId="affffffffffffff">
    <w:name w:val="表格标题"/>
    <w:next w:val="a0"/>
    <w:link w:val="afffffffffffffe"/>
    <w:qFormat/>
    <w:rsid w:val="00B55BD9"/>
    <w:pPr>
      <w:keepNext/>
      <w:keepLines/>
      <w:widowControl w:val="0"/>
      <w:adjustRightInd w:val="0"/>
      <w:spacing w:before="36" w:line="0" w:lineRule="atLeast"/>
      <w:jc w:val="center"/>
    </w:pPr>
    <w:rPr>
      <w:rFonts w:ascii="楷体_GB2312" w:eastAsia="楷体_GB2312"/>
      <w:b/>
      <w:sz w:val="24"/>
    </w:rPr>
  </w:style>
  <w:style w:type="character" w:customStyle="1" w:styleId="1010">
    <w:name w:val="正文文本 (101)_"/>
    <w:link w:val="1012"/>
    <w:qFormat/>
    <w:locked/>
    <w:rsid w:val="00B55BD9"/>
    <w:rPr>
      <w:rFonts w:ascii="宋体" w:hAnsi="宋体" w:cs="宋体"/>
      <w:szCs w:val="21"/>
      <w:shd w:val="clear" w:color="auto" w:fill="FFFFFF"/>
    </w:rPr>
  </w:style>
  <w:style w:type="paragraph" w:customStyle="1" w:styleId="1012">
    <w:name w:val="正文文本 (101)"/>
    <w:basedOn w:val="a0"/>
    <w:link w:val="1010"/>
    <w:qFormat/>
    <w:rsid w:val="00B55BD9"/>
    <w:pPr>
      <w:widowControl/>
      <w:shd w:val="clear" w:color="auto" w:fill="FFFFFF"/>
      <w:spacing w:line="536" w:lineRule="exact"/>
      <w:jc w:val="left"/>
    </w:pPr>
    <w:rPr>
      <w:rFonts w:ascii="宋体" w:hAnsi="宋体" w:cs="宋体"/>
      <w:kern w:val="0"/>
      <w:sz w:val="20"/>
      <w:szCs w:val="21"/>
    </w:rPr>
  </w:style>
  <w:style w:type="character" w:customStyle="1" w:styleId="690">
    <w:name w:val="正文文本 (69)_"/>
    <w:link w:val="691"/>
    <w:qFormat/>
    <w:locked/>
    <w:rsid w:val="00B55BD9"/>
    <w:rPr>
      <w:rFonts w:ascii="Angsana New" w:eastAsia="Angsana New" w:hAnsi="Angsana New" w:cs="Angsana New"/>
      <w:sz w:val="32"/>
      <w:szCs w:val="32"/>
      <w:shd w:val="clear" w:color="auto" w:fill="FFFFFF"/>
    </w:rPr>
  </w:style>
  <w:style w:type="paragraph" w:customStyle="1" w:styleId="691">
    <w:name w:val="正文文本 (69)"/>
    <w:basedOn w:val="a0"/>
    <w:link w:val="690"/>
    <w:qFormat/>
    <w:rsid w:val="00B55BD9"/>
    <w:pPr>
      <w:widowControl/>
      <w:shd w:val="clear" w:color="auto" w:fill="FFFFFF"/>
      <w:spacing w:line="0" w:lineRule="atLeast"/>
      <w:jc w:val="left"/>
    </w:pPr>
    <w:rPr>
      <w:rFonts w:ascii="Angsana New" w:eastAsia="Angsana New" w:hAnsi="Angsana New" w:cs="Angsana New"/>
      <w:kern w:val="0"/>
      <w:sz w:val="32"/>
      <w:szCs w:val="32"/>
    </w:rPr>
  </w:style>
  <w:style w:type="character" w:customStyle="1" w:styleId="423">
    <w:name w:val="正文文本 (42)_"/>
    <w:link w:val="424"/>
    <w:qFormat/>
    <w:locked/>
    <w:rsid w:val="00B55BD9"/>
    <w:rPr>
      <w:rFonts w:ascii="Angsana New" w:eastAsia="Angsana New" w:hAnsi="Angsana New" w:cs="Angsana New"/>
      <w:shd w:val="clear" w:color="auto" w:fill="FFFFFF"/>
    </w:rPr>
  </w:style>
  <w:style w:type="paragraph" w:customStyle="1" w:styleId="424">
    <w:name w:val="正文文本 (42)"/>
    <w:basedOn w:val="a0"/>
    <w:link w:val="423"/>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360">
    <w:name w:val="标题 #3 (6)_"/>
    <w:link w:val="361"/>
    <w:qFormat/>
    <w:locked/>
    <w:rsid w:val="00B55BD9"/>
    <w:rPr>
      <w:rFonts w:ascii="Batang" w:eastAsia="Batang" w:hAnsi="Batang" w:cs="Batang"/>
      <w:sz w:val="12"/>
      <w:szCs w:val="12"/>
      <w:shd w:val="clear" w:color="auto" w:fill="FFFFFF"/>
    </w:rPr>
  </w:style>
  <w:style w:type="paragraph" w:customStyle="1" w:styleId="361">
    <w:name w:val="标题 #3 (6)"/>
    <w:basedOn w:val="a0"/>
    <w:link w:val="360"/>
    <w:qFormat/>
    <w:rsid w:val="00B55BD9"/>
    <w:pPr>
      <w:widowControl/>
      <w:shd w:val="clear" w:color="auto" w:fill="FFFFFF"/>
      <w:spacing w:before="480" w:line="544" w:lineRule="exact"/>
      <w:ind w:firstLine="580"/>
      <w:jc w:val="distribute"/>
      <w:outlineLvl w:val="2"/>
    </w:pPr>
    <w:rPr>
      <w:rFonts w:ascii="Batang" w:eastAsia="Batang" w:hAnsi="Batang" w:cs="Batang"/>
      <w:kern w:val="0"/>
      <w:sz w:val="12"/>
      <w:szCs w:val="12"/>
    </w:rPr>
  </w:style>
  <w:style w:type="character" w:customStyle="1" w:styleId="631">
    <w:name w:val="正文文本 (63)_"/>
    <w:link w:val="632"/>
    <w:qFormat/>
    <w:locked/>
    <w:rsid w:val="00B55BD9"/>
    <w:rPr>
      <w:rFonts w:ascii="黑体" w:eastAsia="黑体" w:hAnsi="黑体" w:cs="黑体"/>
      <w:spacing w:val="50"/>
      <w:sz w:val="22"/>
      <w:shd w:val="clear" w:color="auto" w:fill="FFFFFF"/>
    </w:rPr>
  </w:style>
  <w:style w:type="paragraph" w:customStyle="1" w:styleId="632">
    <w:name w:val="正文文本 (63)"/>
    <w:basedOn w:val="a0"/>
    <w:link w:val="631"/>
    <w:qFormat/>
    <w:rsid w:val="00B55BD9"/>
    <w:pPr>
      <w:widowControl/>
      <w:shd w:val="clear" w:color="auto" w:fill="FFFFFF"/>
      <w:spacing w:line="0" w:lineRule="atLeast"/>
      <w:jc w:val="left"/>
    </w:pPr>
    <w:rPr>
      <w:rFonts w:ascii="黑体" w:eastAsia="黑体" w:hAnsi="黑体" w:cs="黑体"/>
      <w:spacing w:val="50"/>
      <w:kern w:val="0"/>
      <w:sz w:val="22"/>
      <w:szCs w:val="20"/>
    </w:rPr>
  </w:style>
  <w:style w:type="character" w:customStyle="1" w:styleId="352">
    <w:name w:val="正文文本 (35)_"/>
    <w:link w:val="353"/>
    <w:qFormat/>
    <w:locked/>
    <w:rsid w:val="00B55BD9"/>
    <w:rPr>
      <w:rFonts w:ascii="MingLiU" w:eastAsia="MingLiU" w:hAnsi="MingLiU" w:cs="MingLiU"/>
      <w:w w:val="150"/>
      <w:sz w:val="8"/>
      <w:szCs w:val="8"/>
      <w:shd w:val="clear" w:color="auto" w:fill="FFFFFF"/>
    </w:rPr>
  </w:style>
  <w:style w:type="paragraph" w:customStyle="1" w:styleId="353">
    <w:name w:val="正文文本 (35)"/>
    <w:basedOn w:val="a0"/>
    <w:link w:val="352"/>
    <w:qFormat/>
    <w:rsid w:val="00B55BD9"/>
    <w:pPr>
      <w:widowControl/>
      <w:shd w:val="clear" w:color="auto" w:fill="FFFFFF"/>
      <w:spacing w:after="660" w:line="0" w:lineRule="atLeast"/>
      <w:jc w:val="distribute"/>
    </w:pPr>
    <w:rPr>
      <w:rFonts w:ascii="MingLiU" w:eastAsia="MingLiU" w:hAnsi="MingLiU" w:cs="MingLiU"/>
      <w:w w:val="150"/>
      <w:kern w:val="0"/>
      <w:sz w:val="8"/>
      <w:szCs w:val="8"/>
    </w:rPr>
  </w:style>
  <w:style w:type="character" w:customStyle="1" w:styleId="1040">
    <w:name w:val="正文文本 (104)_"/>
    <w:link w:val="1041"/>
    <w:qFormat/>
    <w:locked/>
    <w:rsid w:val="00B55BD9"/>
    <w:rPr>
      <w:rFonts w:ascii="Batang" w:eastAsia="Batang" w:hAnsi="Batang" w:cs="Batang"/>
      <w:sz w:val="8"/>
      <w:szCs w:val="8"/>
      <w:shd w:val="clear" w:color="auto" w:fill="FFFFFF"/>
    </w:rPr>
  </w:style>
  <w:style w:type="paragraph" w:customStyle="1" w:styleId="1041">
    <w:name w:val="正文文本 (104)"/>
    <w:basedOn w:val="a0"/>
    <w:link w:val="1040"/>
    <w:qFormat/>
    <w:rsid w:val="00B55BD9"/>
    <w:pPr>
      <w:widowControl/>
      <w:shd w:val="clear" w:color="auto" w:fill="FFFFFF"/>
      <w:spacing w:before="300" w:line="83" w:lineRule="exact"/>
      <w:jc w:val="left"/>
    </w:pPr>
    <w:rPr>
      <w:rFonts w:ascii="Batang" w:eastAsia="Batang" w:hAnsi="Batang" w:cs="Batang"/>
      <w:kern w:val="0"/>
      <w:sz w:val="8"/>
      <w:szCs w:val="8"/>
    </w:rPr>
  </w:style>
  <w:style w:type="character" w:customStyle="1" w:styleId="5f">
    <w:name w:val="正文文本 (5)_"/>
    <w:link w:val="5f0"/>
    <w:qFormat/>
    <w:locked/>
    <w:rsid w:val="00B55BD9"/>
    <w:rPr>
      <w:rFonts w:eastAsia="Times New Roman"/>
      <w:shd w:val="clear" w:color="auto" w:fill="FFFFFF"/>
    </w:rPr>
  </w:style>
  <w:style w:type="paragraph" w:customStyle="1" w:styleId="5f0">
    <w:name w:val="正文文本 (5)"/>
    <w:basedOn w:val="a0"/>
    <w:link w:val="5f"/>
    <w:qFormat/>
    <w:rsid w:val="00B55BD9"/>
    <w:pPr>
      <w:widowControl/>
      <w:shd w:val="clear" w:color="auto" w:fill="FFFFFF"/>
      <w:spacing w:line="0" w:lineRule="atLeast"/>
      <w:jc w:val="left"/>
    </w:pPr>
    <w:rPr>
      <w:rFonts w:eastAsia="Times New Roman"/>
      <w:kern w:val="0"/>
      <w:sz w:val="20"/>
      <w:szCs w:val="20"/>
    </w:rPr>
  </w:style>
  <w:style w:type="character" w:customStyle="1" w:styleId="300">
    <w:name w:val="正文文本 (30)_"/>
    <w:link w:val="301"/>
    <w:qFormat/>
    <w:locked/>
    <w:rsid w:val="00B55BD9"/>
    <w:rPr>
      <w:rFonts w:ascii="Batang" w:eastAsia="Batang" w:hAnsi="Batang" w:cs="Batang"/>
      <w:sz w:val="12"/>
      <w:szCs w:val="12"/>
      <w:shd w:val="clear" w:color="auto" w:fill="FFFFFF"/>
    </w:rPr>
  </w:style>
  <w:style w:type="paragraph" w:customStyle="1" w:styleId="301">
    <w:name w:val="正文文本 (30)"/>
    <w:basedOn w:val="a0"/>
    <w:link w:val="300"/>
    <w:qFormat/>
    <w:rsid w:val="00B55BD9"/>
    <w:pPr>
      <w:widowControl/>
      <w:shd w:val="clear" w:color="auto" w:fill="FFFFFF"/>
      <w:spacing w:line="0" w:lineRule="atLeast"/>
      <w:jc w:val="left"/>
    </w:pPr>
    <w:rPr>
      <w:rFonts w:ascii="Batang" w:eastAsia="Batang" w:hAnsi="Batang" w:cs="Batang"/>
      <w:kern w:val="0"/>
      <w:sz w:val="12"/>
      <w:szCs w:val="12"/>
    </w:rPr>
  </w:style>
  <w:style w:type="character" w:customStyle="1" w:styleId="8a">
    <w:name w:val="标题 #8_"/>
    <w:link w:val="8b"/>
    <w:qFormat/>
    <w:locked/>
    <w:rsid w:val="00B55BD9"/>
    <w:rPr>
      <w:rFonts w:ascii="宋体" w:hAnsi="宋体" w:cs="宋体"/>
      <w:sz w:val="29"/>
      <w:szCs w:val="29"/>
      <w:shd w:val="clear" w:color="auto" w:fill="FFFFFF"/>
    </w:rPr>
  </w:style>
  <w:style w:type="paragraph" w:customStyle="1" w:styleId="8b">
    <w:name w:val="标题 #8"/>
    <w:basedOn w:val="a0"/>
    <w:link w:val="8a"/>
    <w:qFormat/>
    <w:rsid w:val="00B55BD9"/>
    <w:pPr>
      <w:widowControl/>
      <w:shd w:val="clear" w:color="auto" w:fill="FFFFFF"/>
      <w:spacing w:after="660" w:line="0" w:lineRule="atLeast"/>
      <w:jc w:val="left"/>
      <w:outlineLvl w:val="7"/>
    </w:pPr>
    <w:rPr>
      <w:rFonts w:ascii="宋体" w:hAnsi="宋体" w:cs="宋体"/>
      <w:kern w:val="0"/>
      <w:sz w:val="29"/>
      <w:szCs w:val="29"/>
    </w:rPr>
  </w:style>
  <w:style w:type="character" w:customStyle="1" w:styleId="332">
    <w:name w:val="标题 #3 (3)_"/>
    <w:link w:val="333"/>
    <w:qFormat/>
    <w:locked/>
    <w:rsid w:val="00B55BD9"/>
    <w:rPr>
      <w:rFonts w:ascii="Calibri" w:eastAsia="Calibri" w:hAnsi="Calibri" w:cs="Calibri"/>
      <w:spacing w:val="20"/>
      <w:sz w:val="28"/>
      <w:szCs w:val="28"/>
      <w:shd w:val="clear" w:color="auto" w:fill="FFFFFF"/>
    </w:rPr>
  </w:style>
  <w:style w:type="paragraph" w:customStyle="1" w:styleId="333">
    <w:name w:val="标题 #3 (3)"/>
    <w:basedOn w:val="a0"/>
    <w:link w:val="332"/>
    <w:qFormat/>
    <w:rsid w:val="00B55BD9"/>
    <w:pPr>
      <w:widowControl/>
      <w:shd w:val="clear" w:color="auto" w:fill="FFFFFF"/>
      <w:spacing w:before="780" w:line="536" w:lineRule="exact"/>
      <w:ind w:firstLine="560"/>
      <w:jc w:val="distribute"/>
      <w:outlineLvl w:val="2"/>
    </w:pPr>
    <w:rPr>
      <w:rFonts w:ascii="Calibri" w:eastAsia="Calibri" w:hAnsi="Calibri" w:cs="Calibri"/>
      <w:spacing w:val="20"/>
      <w:kern w:val="0"/>
      <w:sz w:val="28"/>
      <w:szCs w:val="28"/>
    </w:rPr>
  </w:style>
  <w:style w:type="character" w:customStyle="1" w:styleId="740">
    <w:name w:val="正文文本 (74)_"/>
    <w:link w:val="741"/>
    <w:qFormat/>
    <w:locked/>
    <w:rsid w:val="00B55BD9"/>
    <w:rPr>
      <w:rFonts w:ascii="Angsana New" w:eastAsia="Angsana New" w:hAnsi="Angsana New" w:cs="Angsana New"/>
      <w:shd w:val="clear" w:color="auto" w:fill="FFFFFF"/>
    </w:rPr>
  </w:style>
  <w:style w:type="paragraph" w:customStyle="1" w:styleId="741">
    <w:name w:val="正文文本 (74)"/>
    <w:basedOn w:val="a0"/>
    <w:link w:val="74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314">
    <w:name w:val="正文文本 (31)_"/>
    <w:link w:val="315"/>
    <w:qFormat/>
    <w:locked/>
    <w:rsid w:val="00B55BD9"/>
    <w:rPr>
      <w:rFonts w:ascii="宋体" w:hAnsi="宋体" w:cs="宋体"/>
      <w:szCs w:val="21"/>
      <w:shd w:val="clear" w:color="auto" w:fill="FFFFFF"/>
    </w:rPr>
  </w:style>
  <w:style w:type="paragraph" w:customStyle="1" w:styleId="315">
    <w:name w:val="正文文本 (31)"/>
    <w:basedOn w:val="a0"/>
    <w:link w:val="314"/>
    <w:qFormat/>
    <w:rsid w:val="00B55BD9"/>
    <w:pPr>
      <w:widowControl/>
      <w:shd w:val="clear" w:color="auto" w:fill="FFFFFF"/>
      <w:spacing w:line="0" w:lineRule="atLeast"/>
      <w:jc w:val="left"/>
    </w:pPr>
    <w:rPr>
      <w:rFonts w:ascii="宋体" w:hAnsi="宋体" w:cs="宋体"/>
      <w:kern w:val="0"/>
      <w:sz w:val="20"/>
      <w:szCs w:val="21"/>
    </w:rPr>
  </w:style>
  <w:style w:type="character" w:customStyle="1" w:styleId="affffffffffffff0">
    <w:name w:val="页眉或页脚_"/>
    <w:link w:val="affffffffffffff1"/>
    <w:qFormat/>
    <w:locked/>
    <w:rsid w:val="00B55BD9"/>
    <w:rPr>
      <w:rFonts w:eastAsia="Times New Roman"/>
      <w:shd w:val="clear" w:color="auto" w:fill="FFFFFF"/>
    </w:rPr>
  </w:style>
  <w:style w:type="paragraph" w:customStyle="1" w:styleId="affffffffffffff1">
    <w:name w:val="页眉或页脚"/>
    <w:basedOn w:val="a0"/>
    <w:link w:val="affffffffffffff0"/>
    <w:qFormat/>
    <w:rsid w:val="00B55BD9"/>
    <w:pPr>
      <w:widowControl/>
      <w:shd w:val="clear" w:color="auto" w:fill="FFFFFF"/>
      <w:jc w:val="left"/>
    </w:pPr>
    <w:rPr>
      <w:rFonts w:eastAsia="Times New Roman"/>
      <w:kern w:val="0"/>
      <w:sz w:val="20"/>
      <w:szCs w:val="20"/>
    </w:rPr>
  </w:style>
  <w:style w:type="character" w:customStyle="1" w:styleId="720">
    <w:name w:val="正文文本 (72)_"/>
    <w:link w:val="721"/>
    <w:qFormat/>
    <w:locked/>
    <w:rsid w:val="00B55BD9"/>
    <w:rPr>
      <w:rFonts w:ascii="Angsana New" w:eastAsia="Angsana New" w:hAnsi="Angsana New" w:cs="Angsana New"/>
      <w:shd w:val="clear" w:color="auto" w:fill="FFFFFF"/>
    </w:rPr>
  </w:style>
  <w:style w:type="paragraph" w:customStyle="1" w:styleId="721">
    <w:name w:val="正文文本 (72)"/>
    <w:basedOn w:val="a0"/>
    <w:link w:val="72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9c">
    <w:name w:val="正文文本 (9)_"/>
    <w:link w:val="9d"/>
    <w:qFormat/>
    <w:locked/>
    <w:rsid w:val="00B55BD9"/>
    <w:rPr>
      <w:rFonts w:ascii="Angsana New" w:eastAsia="Angsana New" w:hAnsi="Angsana New" w:cs="Angsana New"/>
      <w:sz w:val="26"/>
      <w:szCs w:val="26"/>
      <w:shd w:val="clear" w:color="auto" w:fill="FFFFFF"/>
    </w:rPr>
  </w:style>
  <w:style w:type="paragraph" w:customStyle="1" w:styleId="9d">
    <w:name w:val="正文文本 (9)"/>
    <w:basedOn w:val="a0"/>
    <w:link w:val="9c"/>
    <w:qFormat/>
    <w:rsid w:val="00B55BD9"/>
    <w:pPr>
      <w:widowControl/>
      <w:shd w:val="clear" w:color="auto" w:fill="FFFFFF"/>
      <w:spacing w:line="0" w:lineRule="atLeast"/>
      <w:jc w:val="center"/>
    </w:pPr>
    <w:rPr>
      <w:rFonts w:ascii="Angsana New" w:eastAsia="Angsana New" w:hAnsi="Angsana New" w:cs="Angsana New"/>
      <w:kern w:val="0"/>
      <w:sz w:val="26"/>
      <w:szCs w:val="26"/>
    </w:rPr>
  </w:style>
  <w:style w:type="character" w:customStyle="1" w:styleId="513">
    <w:name w:val="正文文本 (51)_"/>
    <w:link w:val="514"/>
    <w:qFormat/>
    <w:locked/>
    <w:rsid w:val="00B55BD9"/>
    <w:rPr>
      <w:rFonts w:ascii="Angsana New" w:eastAsia="Angsana New" w:hAnsi="Angsana New" w:cs="Angsana New"/>
      <w:shd w:val="clear" w:color="auto" w:fill="FFFFFF"/>
    </w:rPr>
  </w:style>
  <w:style w:type="paragraph" w:customStyle="1" w:styleId="514">
    <w:name w:val="正文文本 (51)"/>
    <w:basedOn w:val="a0"/>
    <w:link w:val="513"/>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260">
    <w:name w:val="正文文本 (26)_"/>
    <w:link w:val="262"/>
    <w:qFormat/>
    <w:locked/>
    <w:rsid w:val="00B55BD9"/>
    <w:rPr>
      <w:rFonts w:ascii="Batang" w:eastAsia="Batang" w:hAnsi="Batang" w:cs="Batang"/>
      <w:sz w:val="18"/>
      <w:szCs w:val="18"/>
      <w:shd w:val="clear" w:color="auto" w:fill="FFFFFF"/>
    </w:rPr>
  </w:style>
  <w:style w:type="paragraph" w:customStyle="1" w:styleId="262">
    <w:name w:val="正文文本 (26)"/>
    <w:basedOn w:val="a0"/>
    <w:link w:val="260"/>
    <w:qFormat/>
    <w:rsid w:val="00B55BD9"/>
    <w:pPr>
      <w:widowControl/>
      <w:shd w:val="clear" w:color="auto" w:fill="FFFFFF"/>
      <w:spacing w:line="0" w:lineRule="atLeast"/>
      <w:jc w:val="left"/>
    </w:pPr>
    <w:rPr>
      <w:rFonts w:ascii="Batang" w:eastAsia="Batang" w:hAnsi="Batang" w:cs="Batang"/>
      <w:kern w:val="0"/>
      <w:sz w:val="18"/>
      <w:szCs w:val="18"/>
    </w:rPr>
  </w:style>
  <w:style w:type="character" w:customStyle="1" w:styleId="2ffd">
    <w:name w:val="正文文本 (2)_"/>
    <w:link w:val="2ffe"/>
    <w:qFormat/>
    <w:locked/>
    <w:rsid w:val="00B55BD9"/>
    <w:rPr>
      <w:rFonts w:ascii="宋体" w:hAnsi="宋体" w:cs="宋体"/>
      <w:sz w:val="43"/>
      <w:szCs w:val="43"/>
      <w:shd w:val="clear" w:color="auto" w:fill="FFFFFF"/>
    </w:rPr>
  </w:style>
  <w:style w:type="paragraph" w:customStyle="1" w:styleId="2ffe">
    <w:name w:val="正文文本 (2)"/>
    <w:basedOn w:val="a0"/>
    <w:link w:val="2ffd"/>
    <w:qFormat/>
    <w:rsid w:val="00B55BD9"/>
    <w:pPr>
      <w:widowControl/>
      <w:shd w:val="clear" w:color="auto" w:fill="FFFFFF"/>
      <w:spacing w:line="0" w:lineRule="atLeast"/>
      <w:jc w:val="left"/>
    </w:pPr>
    <w:rPr>
      <w:rFonts w:ascii="宋体" w:hAnsi="宋体" w:cs="宋体"/>
      <w:kern w:val="0"/>
      <w:sz w:val="43"/>
      <w:szCs w:val="43"/>
    </w:rPr>
  </w:style>
  <w:style w:type="character" w:customStyle="1" w:styleId="430">
    <w:name w:val="正文文本 (43)_"/>
    <w:link w:val="431"/>
    <w:qFormat/>
    <w:locked/>
    <w:rsid w:val="00B55BD9"/>
    <w:rPr>
      <w:rFonts w:ascii="宋体" w:hAnsi="宋体" w:cs="宋体"/>
      <w:sz w:val="8"/>
      <w:szCs w:val="8"/>
      <w:shd w:val="clear" w:color="auto" w:fill="FFFFFF"/>
    </w:rPr>
  </w:style>
  <w:style w:type="paragraph" w:customStyle="1" w:styleId="431">
    <w:name w:val="正文文本 (43)"/>
    <w:basedOn w:val="a0"/>
    <w:link w:val="430"/>
    <w:qFormat/>
    <w:rsid w:val="00B55BD9"/>
    <w:pPr>
      <w:widowControl/>
      <w:shd w:val="clear" w:color="auto" w:fill="FFFFFF"/>
      <w:spacing w:line="0" w:lineRule="atLeast"/>
      <w:jc w:val="left"/>
    </w:pPr>
    <w:rPr>
      <w:rFonts w:ascii="宋体" w:hAnsi="宋体" w:cs="宋体"/>
      <w:kern w:val="0"/>
      <w:sz w:val="8"/>
      <w:szCs w:val="8"/>
    </w:rPr>
  </w:style>
  <w:style w:type="character" w:customStyle="1" w:styleId="1000">
    <w:name w:val="正文文本 (100)_"/>
    <w:link w:val="1001"/>
    <w:qFormat/>
    <w:locked/>
    <w:rsid w:val="00B55BD9"/>
    <w:rPr>
      <w:rFonts w:ascii="宋体" w:hAnsi="宋体" w:cs="宋体"/>
      <w:sz w:val="8"/>
      <w:szCs w:val="8"/>
      <w:shd w:val="clear" w:color="auto" w:fill="FFFFFF"/>
    </w:rPr>
  </w:style>
  <w:style w:type="paragraph" w:customStyle="1" w:styleId="1001">
    <w:name w:val="正文文本 (100)"/>
    <w:basedOn w:val="a0"/>
    <w:link w:val="1000"/>
    <w:qFormat/>
    <w:rsid w:val="00B55BD9"/>
    <w:pPr>
      <w:widowControl/>
      <w:shd w:val="clear" w:color="auto" w:fill="FFFFFF"/>
      <w:spacing w:line="0" w:lineRule="atLeast"/>
      <w:jc w:val="left"/>
    </w:pPr>
    <w:rPr>
      <w:rFonts w:ascii="宋体" w:hAnsi="宋体" w:cs="宋体"/>
      <w:kern w:val="0"/>
      <w:sz w:val="8"/>
      <w:szCs w:val="8"/>
    </w:rPr>
  </w:style>
  <w:style w:type="character" w:customStyle="1" w:styleId="820">
    <w:name w:val="正文文本 (82)_"/>
    <w:link w:val="821"/>
    <w:qFormat/>
    <w:locked/>
    <w:rsid w:val="00B55BD9"/>
    <w:rPr>
      <w:rFonts w:ascii="Angsana New" w:eastAsia="Angsana New" w:hAnsi="Angsana New" w:cs="Angsana New"/>
      <w:shd w:val="clear" w:color="auto" w:fill="FFFFFF"/>
    </w:rPr>
  </w:style>
  <w:style w:type="paragraph" w:customStyle="1" w:styleId="821">
    <w:name w:val="正文文本 (82)"/>
    <w:basedOn w:val="a0"/>
    <w:link w:val="820"/>
    <w:qFormat/>
    <w:rsid w:val="00B55BD9"/>
    <w:pPr>
      <w:widowControl/>
      <w:shd w:val="clear" w:color="auto" w:fill="FFFFFF"/>
      <w:spacing w:line="0" w:lineRule="atLeast"/>
      <w:jc w:val="left"/>
    </w:pPr>
    <w:rPr>
      <w:rFonts w:ascii="Angsana New" w:eastAsia="Angsana New" w:hAnsi="Angsana New" w:cs="Angsana New"/>
      <w:kern w:val="0"/>
      <w:sz w:val="20"/>
      <w:szCs w:val="20"/>
    </w:rPr>
  </w:style>
  <w:style w:type="character" w:customStyle="1" w:styleId="362">
    <w:name w:val="正文文本 (36)_"/>
    <w:link w:val="363"/>
    <w:qFormat/>
    <w:locked/>
    <w:rsid w:val="00B55BD9"/>
    <w:rPr>
      <w:rFonts w:ascii="Angsana New" w:eastAsia="Angsana New" w:hAnsi="Angsana New" w:cs="Angsana New"/>
      <w:sz w:val="31"/>
      <w:szCs w:val="31"/>
      <w:shd w:val="clear" w:color="auto" w:fill="FFFFFF"/>
    </w:rPr>
  </w:style>
  <w:style w:type="paragraph" w:customStyle="1" w:styleId="363">
    <w:name w:val="正文文本 (36)"/>
    <w:basedOn w:val="a0"/>
    <w:link w:val="362"/>
    <w:qFormat/>
    <w:rsid w:val="00B55BD9"/>
    <w:pPr>
      <w:widowControl/>
      <w:shd w:val="clear" w:color="auto" w:fill="FFFFFF"/>
      <w:spacing w:after="180" w:line="0" w:lineRule="atLeast"/>
      <w:jc w:val="distribute"/>
    </w:pPr>
    <w:rPr>
      <w:rFonts w:ascii="Angsana New" w:eastAsia="Angsana New" w:hAnsi="Angsana New" w:cs="Angsana New"/>
      <w:kern w:val="0"/>
      <w:sz w:val="31"/>
      <w:szCs w:val="31"/>
    </w:rPr>
  </w:style>
  <w:style w:type="character" w:customStyle="1" w:styleId="109">
    <w:name w:val="标题 #10_"/>
    <w:link w:val="10a"/>
    <w:qFormat/>
    <w:locked/>
    <w:rsid w:val="00B55BD9"/>
    <w:rPr>
      <w:rFonts w:ascii="宋体" w:hAnsi="宋体" w:cs="宋体"/>
      <w:sz w:val="29"/>
      <w:szCs w:val="29"/>
      <w:shd w:val="clear" w:color="auto" w:fill="FFFFFF"/>
    </w:rPr>
  </w:style>
  <w:style w:type="paragraph" w:customStyle="1" w:styleId="10a">
    <w:name w:val="标题 #10"/>
    <w:basedOn w:val="a0"/>
    <w:link w:val="109"/>
    <w:qFormat/>
    <w:rsid w:val="00B55BD9"/>
    <w:pPr>
      <w:widowControl/>
      <w:shd w:val="clear" w:color="auto" w:fill="FFFFFF"/>
      <w:spacing w:after="120" w:line="0" w:lineRule="atLeast"/>
      <w:jc w:val="left"/>
    </w:pPr>
    <w:rPr>
      <w:rFonts w:ascii="宋体" w:hAnsi="宋体" w:cs="宋体"/>
      <w:kern w:val="0"/>
      <w:sz w:val="29"/>
      <w:szCs w:val="29"/>
    </w:rPr>
  </w:style>
  <w:style w:type="character" w:customStyle="1" w:styleId="Bodytext1">
    <w:name w:val="Body text|1_"/>
    <w:link w:val="Bodytext10"/>
    <w:qFormat/>
    <w:locked/>
    <w:rsid w:val="00B55BD9"/>
    <w:rPr>
      <w:rFonts w:ascii="宋体" w:hAnsi="宋体" w:cs="宋体"/>
      <w:lang w:val="zh-TW" w:eastAsia="zh-TW" w:bidi="zh-TW"/>
    </w:rPr>
  </w:style>
  <w:style w:type="paragraph" w:customStyle="1" w:styleId="Bodytext10">
    <w:name w:val="Body text|1"/>
    <w:basedOn w:val="a0"/>
    <w:link w:val="Bodytext1"/>
    <w:qFormat/>
    <w:rsid w:val="00B55BD9"/>
    <w:pPr>
      <w:spacing w:line="420" w:lineRule="auto"/>
      <w:ind w:firstLine="400"/>
    </w:pPr>
    <w:rPr>
      <w:rFonts w:ascii="宋体" w:hAnsi="宋体" w:cs="宋体"/>
      <w:kern w:val="0"/>
      <w:sz w:val="20"/>
      <w:szCs w:val="20"/>
      <w:lang w:val="zh-TW" w:eastAsia="zh-TW" w:bidi="zh-TW"/>
    </w:rPr>
  </w:style>
  <w:style w:type="character" w:customStyle="1" w:styleId="Heading31">
    <w:name w:val="Heading #3|1_"/>
    <w:link w:val="Heading310"/>
    <w:qFormat/>
    <w:locked/>
    <w:rsid w:val="00B55BD9"/>
    <w:rPr>
      <w:rFonts w:ascii="宋体" w:hAnsi="宋体" w:cs="宋体"/>
      <w:kern w:val="2"/>
      <w:sz w:val="26"/>
      <w:szCs w:val="26"/>
      <w:lang w:val="zh-TW" w:eastAsia="zh-TW" w:bidi="zh-TW"/>
    </w:rPr>
  </w:style>
  <w:style w:type="paragraph" w:customStyle="1" w:styleId="Heading310">
    <w:name w:val="Heading #3|1"/>
    <w:basedOn w:val="a0"/>
    <w:link w:val="Heading31"/>
    <w:qFormat/>
    <w:rsid w:val="00B55BD9"/>
    <w:pPr>
      <w:spacing w:after="220"/>
      <w:outlineLvl w:val="2"/>
    </w:pPr>
    <w:rPr>
      <w:rFonts w:ascii="宋体" w:hAnsi="宋体" w:cs="宋体"/>
      <w:sz w:val="26"/>
      <w:szCs w:val="26"/>
      <w:lang w:val="zh-TW" w:eastAsia="zh-TW" w:bidi="zh-TW"/>
    </w:rPr>
  </w:style>
  <w:style w:type="character" w:customStyle="1" w:styleId="Tablecaption1">
    <w:name w:val="Table caption|1_"/>
    <w:link w:val="2fff"/>
    <w:qFormat/>
    <w:locked/>
    <w:rsid w:val="00B55BD9"/>
    <w:rPr>
      <w:rFonts w:ascii="宋体" w:hAnsi="宋体" w:cs="宋体"/>
      <w:b/>
      <w:kern w:val="2"/>
      <w:sz w:val="22"/>
      <w:szCs w:val="18"/>
      <w:lang w:val="zh-TW" w:eastAsia="zh-TW" w:bidi="zh-TW"/>
    </w:rPr>
  </w:style>
  <w:style w:type="paragraph" w:customStyle="1" w:styleId="2fff">
    <w:name w:val="2级"/>
    <w:basedOn w:val="a0"/>
    <w:link w:val="Tablecaption1"/>
    <w:qFormat/>
    <w:rsid w:val="00B55BD9"/>
    <w:pPr>
      <w:spacing w:line="400" w:lineRule="exact"/>
      <w:ind w:left="680" w:hangingChars="200" w:hanging="680"/>
    </w:pPr>
    <w:rPr>
      <w:rFonts w:ascii="宋体" w:hAnsi="宋体" w:cs="宋体"/>
      <w:b/>
      <w:sz w:val="22"/>
      <w:szCs w:val="18"/>
      <w:lang w:val="zh-TW" w:eastAsia="zh-TW" w:bidi="zh-TW"/>
    </w:rPr>
  </w:style>
  <w:style w:type="character" w:customStyle="1" w:styleId="Other1">
    <w:name w:val="Other|1_"/>
    <w:link w:val="Other10"/>
    <w:qFormat/>
    <w:locked/>
    <w:rsid w:val="00B55BD9"/>
    <w:rPr>
      <w:rFonts w:ascii="宋体" w:hAnsi="宋体" w:cs="宋体"/>
      <w:lang w:val="zh-TW" w:eastAsia="zh-TW" w:bidi="zh-TW"/>
    </w:rPr>
  </w:style>
  <w:style w:type="paragraph" w:customStyle="1" w:styleId="Other10">
    <w:name w:val="Other|1"/>
    <w:basedOn w:val="a0"/>
    <w:link w:val="Other1"/>
    <w:qFormat/>
    <w:rsid w:val="00B55BD9"/>
    <w:pPr>
      <w:spacing w:line="420" w:lineRule="auto"/>
      <w:ind w:firstLine="400"/>
    </w:pPr>
    <w:rPr>
      <w:rFonts w:ascii="宋体" w:hAnsi="宋体" w:cs="宋体"/>
      <w:kern w:val="0"/>
      <w:sz w:val="20"/>
      <w:szCs w:val="20"/>
      <w:lang w:val="zh-TW" w:eastAsia="zh-TW" w:bidi="zh-TW"/>
    </w:rPr>
  </w:style>
  <w:style w:type="character" w:customStyle="1" w:styleId="Heading11">
    <w:name w:val="Heading #1|1_"/>
    <w:link w:val="Heading110"/>
    <w:qFormat/>
    <w:locked/>
    <w:rsid w:val="00B55BD9"/>
    <w:rPr>
      <w:rFonts w:ascii="宋体" w:hAnsi="宋体" w:cs="宋体"/>
      <w:sz w:val="72"/>
      <w:szCs w:val="72"/>
      <w:lang w:val="zh-TW" w:eastAsia="zh-TW" w:bidi="zh-TW"/>
    </w:rPr>
  </w:style>
  <w:style w:type="paragraph" w:customStyle="1" w:styleId="Heading110">
    <w:name w:val="Heading #1|1"/>
    <w:basedOn w:val="a0"/>
    <w:link w:val="Heading11"/>
    <w:qFormat/>
    <w:rsid w:val="00B55BD9"/>
    <w:pPr>
      <w:spacing w:after="180" w:line="1085" w:lineRule="exact"/>
      <w:jc w:val="center"/>
      <w:outlineLvl w:val="0"/>
    </w:pPr>
    <w:rPr>
      <w:rFonts w:ascii="宋体" w:hAnsi="宋体" w:cs="宋体"/>
      <w:kern w:val="0"/>
      <w:sz w:val="72"/>
      <w:szCs w:val="72"/>
      <w:lang w:val="zh-TW" w:eastAsia="zh-TW" w:bidi="zh-TW"/>
    </w:rPr>
  </w:style>
  <w:style w:type="character" w:customStyle="1" w:styleId="Bodytext3">
    <w:name w:val="Body text|3_"/>
    <w:link w:val="Bodytext30"/>
    <w:qFormat/>
    <w:locked/>
    <w:rsid w:val="00B55BD9"/>
    <w:rPr>
      <w:rFonts w:ascii="宋体" w:hAnsi="宋体" w:cs="宋体"/>
      <w:sz w:val="26"/>
      <w:szCs w:val="26"/>
      <w:lang w:val="zh-TW" w:eastAsia="zh-TW" w:bidi="zh-TW"/>
    </w:rPr>
  </w:style>
  <w:style w:type="paragraph" w:customStyle="1" w:styleId="Bodytext30">
    <w:name w:val="Body text|3"/>
    <w:basedOn w:val="a0"/>
    <w:link w:val="Bodytext3"/>
    <w:qFormat/>
    <w:rsid w:val="00B55BD9"/>
    <w:rPr>
      <w:rFonts w:ascii="宋体" w:hAnsi="宋体" w:cs="宋体"/>
      <w:kern w:val="0"/>
      <w:sz w:val="26"/>
      <w:szCs w:val="26"/>
      <w:lang w:val="zh-TW" w:eastAsia="zh-TW" w:bidi="zh-TW"/>
    </w:rPr>
  </w:style>
  <w:style w:type="character" w:customStyle="1" w:styleId="Heading21">
    <w:name w:val="Heading #2|1_"/>
    <w:link w:val="Heading210"/>
    <w:qFormat/>
    <w:locked/>
    <w:rsid w:val="00B55BD9"/>
    <w:rPr>
      <w:rFonts w:ascii="宋体" w:hAnsi="宋体" w:cs="宋体"/>
      <w:sz w:val="40"/>
      <w:szCs w:val="40"/>
      <w:lang w:val="zh-TW" w:eastAsia="zh-TW" w:bidi="zh-TW"/>
    </w:rPr>
  </w:style>
  <w:style w:type="paragraph" w:customStyle="1" w:styleId="Heading210">
    <w:name w:val="Heading #2|1"/>
    <w:basedOn w:val="a0"/>
    <w:link w:val="Heading21"/>
    <w:qFormat/>
    <w:rsid w:val="00B55BD9"/>
    <w:pPr>
      <w:spacing w:after="560"/>
      <w:outlineLvl w:val="1"/>
    </w:pPr>
    <w:rPr>
      <w:rFonts w:ascii="宋体" w:hAnsi="宋体" w:cs="宋体"/>
      <w:kern w:val="0"/>
      <w:sz w:val="40"/>
      <w:szCs w:val="40"/>
      <w:lang w:val="zh-TW" w:eastAsia="zh-TW" w:bidi="zh-TW"/>
    </w:rPr>
  </w:style>
  <w:style w:type="character" w:customStyle="1" w:styleId="Tableofcontents1">
    <w:name w:val="Table of contents|1_"/>
    <w:link w:val="Tableofcontents10"/>
    <w:qFormat/>
    <w:locked/>
    <w:rsid w:val="00B55BD9"/>
    <w:rPr>
      <w:rFonts w:ascii="宋体" w:hAnsi="宋体" w:cs="宋体"/>
      <w:lang w:val="zh-TW" w:eastAsia="zh-TW" w:bidi="zh-TW"/>
    </w:rPr>
  </w:style>
  <w:style w:type="paragraph" w:customStyle="1" w:styleId="Tableofcontents10">
    <w:name w:val="Table of contents|1"/>
    <w:basedOn w:val="a0"/>
    <w:link w:val="Tableofcontents1"/>
    <w:qFormat/>
    <w:rsid w:val="00B55BD9"/>
    <w:pPr>
      <w:spacing w:after="160"/>
      <w:ind w:firstLine="360"/>
    </w:pPr>
    <w:rPr>
      <w:rFonts w:ascii="宋体" w:hAnsi="宋体" w:cs="宋体"/>
      <w:kern w:val="0"/>
      <w:sz w:val="20"/>
      <w:szCs w:val="20"/>
      <w:lang w:val="zh-TW" w:eastAsia="zh-TW" w:bidi="zh-TW"/>
    </w:rPr>
  </w:style>
  <w:style w:type="character" w:customStyle="1" w:styleId="Headerorfooter2">
    <w:name w:val="Header or footer|2_"/>
    <w:link w:val="Headerorfooter20"/>
    <w:qFormat/>
    <w:locked/>
    <w:rsid w:val="00B55BD9"/>
    <w:rPr>
      <w:lang w:val="zh-TW" w:eastAsia="zh-TW" w:bidi="zh-TW"/>
    </w:rPr>
  </w:style>
  <w:style w:type="paragraph" w:customStyle="1" w:styleId="Headerorfooter20">
    <w:name w:val="Header or footer|2"/>
    <w:basedOn w:val="a0"/>
    <w:link w:val="Headerorfooter2"/>
    <w:qFormat/>
    <w:rsid w:val="00B55BD9"/>
    <w:rPr>
      <w:kern w:val="0"/>
      <w:sz w:val="20"/>
      <w:szCs w:val="20"/>
      <w:lang w:val="zh-TW" w:eastAsia="zh-TW" w:bidi="zh-TW"/>
    </w:rPr>
  </w:style>
  <w:style w:type="character" w:customStyle="1" w:styleId="Bodytext2">
    <w:name w:val="Body text|2_"/>
    <w:link w:val="Bodytext20"/>
    <w:qFormat/>
    <w:locked/>
    <w:rsid w:val="00B55BD9"/>
    <w:rPr>
      <w:rFonts w:ascii="宋体" w:hAnsi="宋体" w:cs="宋体"/>
      <w:sz w:val="18"/>
      <w:szCs w:val="18"/>
      <w:lang w:val="zh-TW" w:eastAsia="zh-TW" w:bidi="zh-TW"/>
    </w:rPr>
  </w:style>
  <w:style w:type="paragraph" w:customStyle="1" w:styleId="Bodytext20">
    <w:name w:val="Body text|2"/>
    <w:basedOn w:val="a0"/>
    <w:link w:val="Bodytext2"/>
    <w:qFormat/>
    <w:rsid w:val="00B55BD9"/>
    <w:pPr>
      <w:spacing w:line="320" w:lineRule="exact"/>
    </w:pPr>
    <w:rPr>
      <w:rFonts w:ascii="宋体" w:hAnsi="宋体" w:cs="宋体"/>
      <w:kern w:val="0"/>
      <w:sz w:val="18"/>
      <w:szCs w:val="18"/>
      <w:lang w:val="zh-TW" w:eastAsia="zh-TW" w:bidi="zh-TW"/>
    </w:rPr>
  </w:style>
  <w:style w:type="character" w:customStyle="1" w:styleId="Heading41">
    <w:name w:val="Heading #4|1_"/>
    <w:link w:val="Heading410"/>
    <w:qFormat/>
    <w:locked/>
    <w:rsid w:val="00B55BD9"/>
    <w:rPr>
      <w:rFonts w:ascii="宋体" w:hAnsi="宋体" w:cs="宋体"/>
      <w:sz w:val="26"/>
      <w:szCs w:val="26"/>
      <w:lang w:val="zh-TW" w:eastAsia="zh-TW" w:bidi="zh-TW"/>
    </w:rPr>
  </w:style>
  <w:style w:type="paragraph" w:customStyle="1" w:styleId="Heading410">
    <w:name w:val="Heading #4|1"/>
    <w:basedOn w:val="a0"/>
    <w:link w:val="Heading41"/>
    <w:qFormat/>
    <w:rsid w:val="00B55BD9"/>
    <w:pPr>
      <w:spacing w:after="270"/>
      <w:outlineLvl w:val="3"/>
    </w:pPr>
    <w:rPr>
      <w:rFonts w:ascii="宋体" w:hAnsi="宋体" w:cs="宋体"/>
      <w:kern w:val="0"/>
      <w:sz w:val="26"/>
      <w:szCs w:val="26"/>
      <w:lang w:val="zh-TW" w:eastAsia="zh-TW" w:bidi="zh-TW"/>
    </w:rPr>
  </w:style>
  <w:style w:type="character" w:customStyle="1" w:styleId="Headerorfooter1">
    <w:name w:val="Header or footer|1_"/>
    <w:link w:val="Headerorfooter10"/>
    <w:qFormat/>
    <w:locked/>
    <w:rsid w:val="00B55BD9"/>
    <w:rPr>
      <w:rFonts w:ascii="宋体" w:hAnsi="宋体" w:cs="宋体"/>
      <w:lang w:val="zh-TW" w:eastAsia="zh-TW" w:bidi="zh-TW"/>
    </w:rPr>
  </w:style>
  <w:style w:type="paragraph" w:customStyle="1" w:styleId="Headerorfooter10">
    <w:name w:val="Header or footer|1"/>
    <w:basedOn w:val="a0"/>
    <w:link w:val="Headerorfooter1"/>
    <w:qFormat/>
    <w:rsid w:val="00B55BD9"/>
    <w:rPr>
      <w:rFonts w:ascii="宋体" w:hAnsi="宋体" w:cs="宋体"/>
      <w:kern w:val="0"/>
      <w:sz w:val="20"/>
      <w:szCs w:val="20"/>
      <w:lang w:val="zh-TW" w:eastAsia="zh-TW" w:bidi="zh-TW"/>
    </w:rPr>
  </w:style>
  <w:style w:type="character" w:customStyle="1" w:styleId="Heading51">
    <w:name w:val="Heading #5|1_"/>
    <w:link w:val="Heading510"/>
    <w:qFormat/>
    <w:locked/>
    <w:rsid w:val="00B55BD9"/>
    <w:rPr>
      <w:rFonts w:ascii="宋体" w:hAnsi="宋体" w:cs="宋体"/>
      <w:sz w:val="22"/>
      <w:szCs w:val="22"/>
      <w:lang w:val="zh-TW" w:eastAsia="zh-TW" w:bidi="zh-TW"/>
    </w:rPr>
  </w:style>
  <w:style w:type="paragraph" w:customStyle="1" w:styleId="Heading510">
    <w:name w:val="Heading #5|1"/>
    <w:basedOn w:val="a0"/>
    <w:link w:val="Heading51"/>
    <w:qFormat/>
    <w:rsid w:val="00B55BD9"/>
    <w:pPr>
      <w:spacing w:after="240"/>
      <w:outlineLvl w:val="4"/>
    </w:pPr>
    <w:rPr>
      <w:rFonts w:ascii="宋体" w:hAnsi="宋体" w:cs="宋体"/>
      <w:kern w:val="0"/>
      <w:sz w:val="22"/>
      <w:szCs w:val="22"/>
      <w:lang w:val="zh-TW" w:eastAsia="zh-TW" w:bidi="zh-TW"/>
    </w:rPr>
  </w:style>
  <w:style w:type="character" w:customStyle="1" w:styleId="Bodytext4">
    <w:name w:val="Body text|4_"/>
    <w:link w:val="Bodytext40"/>
    <w:qFormat/>
    <w:locked/>
    <w:rsid w:val="00B55BD9"/>
    <w:rPr>
      <w:rFonts w:ascii="宋体" w:hAnsi="宋体" w:cs="宋体"/>
      <w:sz w:val="32"/>
      <w:szCs w:val="32"/>
      <w:lang w:val="zh-TW" w:eastAsia="zh-TW" w:bidi="zh-TW"/>
    </w:rPr>
  </w:style>
  <w:style w:type="paragraph" w:customStyle="1" w:styleId="Bodytext40">
    <w:name w:val="Body text|4"/>
    <w:basedOn w:val="a0"/>
    <w:link w:val="Bodytext4"/>
    <w:qFormat/>
    <w:rsid w:val="00B55BD9"/>
    <w:pPr>
      <w:spacing w:before="5620"/>
      <w:jc w:val="center"/>
    </w:pPr>
    <w:rPr>
      <w:rFonts w:ascii="宋体" w:hAnsi="宋体" w:cs="宋体"/>
      <w:kern w:val="0"/>
      <w:sz w:val="32"/>
      <w:szCs w:val="32"/>
      <w:lang w:val="zh-TW" w:eastAsia="zh-TW" w:bidi="zh-TW"/>
    </w:rPr>
  </w:style>
  <w:style w:type="character" w:customStyle="1" w:styleId="Bodytext6">
    <w:name w:val="Body text|6_"/>
    <w:link w:val="Bodytext60"/>
    <w:qFormat/>
    <w:locked/>
    <w:rsid w:val="00B55BD9"/>
    <w:rPr>
      <w:b/>
      <w:bCs/>
      <w:sz w:val="8"/>
      <w:szCs w:val="8"/>
      <w:lang w:val="zh-TW" w:eastAsia="zh-TW" w:bidi="zh-TW"/>
    </w:rPr>
  </w:style>
  <w:style w:type="paragraph" w:customStyle="1" w:styleId="Bodytext60">
    <w:name w:val="Body text|6"/>
    <w:basedOn w:val="a0"/>
    <w:link w:val="Bodytext6"/>
    <w:qFormat/>
    <w:rsid w:val="00B55BD9"/>
    <w:pPr>
      <w:ind w:hanging="820"/>
    </w:pPr>
    <w:rPr>
      <w:b/>
      <w:bCs/>
      <w:kern w:val="0"/>
      <w:sz w:val="8"/>
      <w:szCs w:val="8"/>
      <w:lang w:val="zh-TW" w:eastAsia="zh-TW" w:bidi="zh-TW"/>
    </w:rPr>
  </w:style>
  <w:style w:type="character" w:customStyle="1" w:styleId="Bodytext5">
    <w:name w:val="Body text|5_"/>
    <w:link w:val="Bodytext50"/>
    <w:qFormat/>
    <w:locked/>
    <w:rsid w:val="00B55BD9"/>
    <w:rPr>
      <w:lang w:val="zh-CN"/>
    </w:rPr>
  </w:style>
  <w:style w:type="paragraph" w:customStyle="1" w:styleId="Bodytext50">
    <w:name w:val="Body text|5"/>
    <w:basedOn w:val="a0"/>
    <w:link w:val="Bodytext5"/>
    <w:qFormat/>
    <w:rsid w:val="00B55BD9"/>
    <w:pPr>
      <w:ind w:hanging="1620"/>
    </w:pPr>
    <w:rPr>
      <w:kern w:val="0"/>
      <w:sz w:val="20"/>
      <w:szCs w:val="20"/>
      <w:lang w:val="zh-CN"/>
    </w:rPr>
  </w:style>
  <w:style w:type="character" w:customStyle="1" w:styleId="Heading61">
    <w:name w:val="Heading #6|1_"/>
    <w:link w:val="Heading610"/>
    <w:qFormat/>
    <w:locked/>
    <w:rsid w:val="00B55BD9"/>
    <w:rPr>
      <w:rFonts w:ascii="宋体" w:hAnsi="宋体" w:cs="宋体"/>
      <w:sz w:val="22"/>
      <w:szCs w:val="22"/>
      <w:lang w:val="zh-TW" w:eastAsia="zh-TW" w:bidi="zh-TW"/>
    </w:rPr>
  </w:style>
  <w:style w:type="paragraph" w:customStyle="1" w:styleId="Heading610">
    <w:name w:val="Heading #6|1"/>
    <w:basedOn w:val="a0"/>
    <w:link w:val="Heading61"/>
    <w:qFormat/>
    <w:rsid w:val="00B55BD9"/>
    <w:pPr>
      <w:spacing w:after="360"/>
      <w:jc w:val="center"/>
      <w:outlineLvl w:val="5"/>
    </w:pPr>
    <w:rPr>
      <w:rFonts w:ascii="宋体" w:hAnsi="宋体" w:cs="宋体"/>
      <w:kern w:val="0"/>
      <w:sz w:val="22"/>
      <w:szCs w:val="22"/>
      <w:lang w:val="zh-TW" w:eastAsia="zh-TW" w:bidi="zh-TW"/>
    </w:rPr>
  </w:style>
  <w:style w:type="character" w:customStyle="1" w:styleId="4444Char">
    <w:name w:val="4444，小段落 Char"/>
    <w:link w:val="4444"/>
    <w:qFormat/>
    <w:locked/>
    <w:rsid w:val="00B55BD9"/>
    <w:rPr>
      <w:rFonts w:ascii="宋体" w:hAnsi="宋体"/>
      <w:b/>
      <w:kern w:val="2"/>
      <w:sz w:val="24"/>
      <w:szCs w:val="24"/>
    </w:rPr>
  </w:style>
  <w:style w:type="paragraph" w:customStyle="1" w:styleId="4444">
    <w:name w:val="4444，小段落"/>
    <w:basedOn w:val="af4"/>
    <w:link w:val="4444Char"/>
    <w:qFormat/>
    <w:rsid w:val="00B55BD9"/>
    <w:pPr>
      <w:adjustRightInd w:val="0"/>
      <w:snapToGrid w:val="0"/>
      <w:spacing w:line="360" w:lineRule="auto"/>
      <w:ind w:right="-198" w:firstLineChars="200" w:firstLine="482"/>
      <w:jc w:val="left"/>
      <w:outlineLvl w:val="3"/>
    </w:pPr>
    <w:rPr>
      <w:rFonts w:hAnsi="宋体"/>
      <w:b/>
      <w:sz w:val="24"/>
      <w:szCs w:val="24"/>
    </w:rPr>
  </w:style>
  <w:style w:type="character" w:customStyle="1" w:styleId="2Char00">
    <w:name w:val="标题 2 Char_0"/>
    <w:link w:val="216"/>
    <w:qFormat/>
    <w:locked/>
    <w:rsid w:val="00B55BD9"/>
    <w:rPr>
      <w:rFonts w:ascii="Arial" w:eastAsia="黑体" w:hAnsi="Arial" w:cs="Arial"/>
      <w:b/>
      <w:kern w:val="2"/>
      <w:sz w:val="32"/>
    </w:rPr>
  </w:style>
  <w:style w:type="paragraph" w:customStyle="1" w:styleId="216">
    <w:name w:val="标题 2_1"/>
    <w:basedOn w:val="1f3"/>
    <w:next w:val="1f3"/>
    <w:link w:val="2Char00"/>
    <w:qFormat/>
    <w:rsid w:val="00B55BD9"/>
    <w:pPr>
      <w:keepNext/>
      <w:keepLines/>
      <w:spacing w:before="260" w:after="260" w:line="408" w:lineRule="auto"/>
      <w:outlineLvl w:val="1"/>
    </w:pPr>
    <w:rPr>
      <w:rFonts w:ascii="Arial" w:eastAsia="黑体" w:hAnsi="Arial" w:cs="Arial"/>
      <w:b/>
      <w:sz w:val="32"/>
      <w:szCs w:val="20"/>
    </w:rPr>
  </w:style>
  <w:style w:type="character" w:customStyle="1" w:styleId="2Char14">
    <w:name w:val="标题 2 Char_1"/>
    <w:link w:val="227"/>
    <w:qFormat/>
    <w:locked/>
    <w:rsid w:val="00B55BD9"/>
    <w:rPr>
      <w:kern w:val="2"/>
      <w:sz w:val="21"/>
      <w:szCs w:val="22"/>
    </w:rPr>
  </w:style>
  <w:style w:type="paragraph" w:customStyle="1" w:styleId="227">
    <w:name w:val="标题 2_2"/>
    <w:basedOn w:val="a0"/>
    <w:link w:val="2Char14"/>
    <w:qFormat/>
    <w:rsid w:val="00B55BD9"/>
    <w:rPr>
      <w:szCs w:val="22"/>
    </w:rPr>
  </w:style>
  <w:style w:type="character" w:customStyle="1" w:styleId="2Char000">
    <w:name w:val="标题 2 Char_0_0"/>
    <w:link w:val="2000"/>
    <w:qFormat/>
    <w:locked/>
    <w:rsid w:val="00B55BD9"/>
    <w:rPr>
      <w:kern w:val="2"/>
      <w:sz w:val="21"/>
      <w:szCs w:val="22"/>
    </w:rPr>
  </w:style>
  <w:style w:type="paragraph" w:customStyle="1" w:styleId="2000">
    <w:name w:val="标题 2_0_0"/>
    <w:basedOn w:val="a0"/>
    <w:link w:val="2Char000"/>
    <w:qFormat/>
    <w:rsid w:val="00B55BD9"/>
    <w:rPr>
      <w:szCs w:val="22"/>
    </w:rPr>
  </w:style>
  <w:style w:type="character" w:customStyle="1" w:styleId="2Char100">
    <w:name w:val="标题 2 Char_1_0"/>
    <w:link w:val="2100"/>
    <w:qFormat/>
    <w:locked/>
    <w:rsid w:val="00B55BD9"/>
    <w:rPr>
      <w:kern w:val="2"/>
      <w:sz w:val="21"/>
      <w:szCs w:val="22"/>
    </w:rPr>
  </w:style>
  <w:style w:type="paragraph" w:customStyle="1" w:styleId="2100">
    <w:name w:val="标题 2_1_0"/>
    <w:basedOn w:val="a0"/>
    <w:link w:val="2Char100"/>
    <w:qFormat/>
    <w:rsid w:val="00B55BD9"/>
    <w:rPr>
      <w:szCs w:val="22"/>
    </w:rPr>
  </w:style>
  <w:style w:type="character" w:customStyle="1" w:styleId="2Char24">
    <w:name w:val="标题 2 Char_2"/>
    <w:link w:val="232"/>
    <w:qFormat/>
    <w:locked/>
    <w:rsid w:val="00B55BD9"/>
    <w:rPr>
      <w:kern w:val="2"/>
      <w:sz w:val="21"/>
      <w:szCs w:val="22"/>
    </w:rPr>
  </w:style>
  <w:style w:type="paragraph" w:customStyle="1" w:styleId="232">
    <w:name w:val="标题 2_3"/>
    <w:basedOn w:val="a0"/>
    <w:link w:val="2Char24"/>
    <w:qFormat/>
    <w:rsid w:val="00B55BD9"/>
    <w:rPr>
      <w:szCs w:val="22"/>
    </w:rPr>
  </w:style>
  <w:style w:type="character" w:customStyle="1" w:styleId="2Char31">
    <w:name w:val="标题 2 Char_3"/>
    <w:link w:val="242"/>
    <w:qFormat/>
    <w:locked/>
    <w:rsid w:val="00B55BD9"/>
    <w:rPr>
      <w:kern w:val="2"/>
      <w:sz w:val="21"/>
      <w:szCs w:val="22"/>
    </w:rPr>
  </w:style>
  <w:style w:type="paragraph" w:customStyle="1" w:styleId="242">
    <w:name w:val="标题 2_4"/>
    <w:basedOn w:val="a0"/>
    <w:link w:val="2Char31"/>
    <w:qFormat/>
    <w:rsid w:val="00B55BD9"/>
    <w:rPr>
      <w:szCs w:val="22"/>
    </w:rPr>
  </w:style>
  <w:style w:type="character" w:customStyle="1" w:styleId="2Char40">
    <w:name w:val="标题 2 Char_4"/>
    <w:link w:val="252"/>
    <w:qFormat/>
    <w:locked/>
    <w:rsid w:val="00B55BD9"/>
    <w:rPr>
      <w:kern w:val="2"/>
      <w:sz w:val="21"/>
      <w:szCs w:val="22"/>
    </w:rPr>
  </w:style>
  <w:style w:type="paragraph" w:customStyle="1" w:styleId="252">
    <w:name w:val="标题 2_5"/>
    <w:basedOn w:val="a0"/>
    <w:link w:val="2Char40"/>
    <w:qFormat/>
    <w:rsid w:val="00B55BD9"/>
    <w:rPr>
      <w:szCs w:val="22"/>
    </w:rPr>
  </w:style>
  <w:style w:type="character" w:customStyle="1" w:styleId="2Char50">
    <w:name w:val="标题 2 Char_5"/>
    <w:link w:val="263"/>
    <w:qFormat/>
    <w:locked/>
    <w:rsid w:val="00B55BD9"/>
    <w:rPr>
      <w:kern w:val="2"/>
      <w:sz w:val="21"/>
      <w:szCs w:val="22"/>
    </w:rPr>
  </w:style>
  <w:style w:type="paragraph" w:customStyle="1" w:styleId="263">
    <w:name w:val="标题 2_6"/>
    <w:basedOn w:val="a0"/>
    <w:link w:val="2Char50"/>
    <w:qFormat/>
    <w:rsid w:val="00B55BD9"/>
    <w:rPr>
      <w:szCs w:val="22"/>
    </w:rPr>
  </w:style>
  <w:style w:type="character" w:customStyle="1" w:styleId="H001Char">
    <w:name w:val="H001 Char"/>
    <w:link w:val="H001"/>
    <w:qFormat/>
    <w:locked/>
    <w:rsid w:val="00B55BD9"/>
    <w:rPr>
      <w:rFonts w:ascii="黑体" w:eastAsia="黑体" w:hAnsi="黑体"/>
      <w:bCs/>
      <w:kern w:val="44"/>
      <w:sz w:val="24"/>
      <w:szCs w:val="44"/>
    </w:rPr>
  </w:style>
  <w:style w:type="paragraph" w:customStyle="1" w:styleId="H001">
    <w:name w:val="H001"/>
    <w:basedOn w:val="1"/>
    <w:link w:val="H001Char"/>
    <w:qFormat/>
    <w:rsid w:val="00B55BD9"/>
    <w:pPr>
      <w:spacing w:before="240" w:after="240" w:line="240" w:lineRule="exact"/>
    </w:pPr>
    <w:rPr>
      <w:rFonts w:ascii="黑体" w:hAnsi="黑体"/>
      <w:b w:val="0"/>
      <w:sz w:val="24"/>
    </w:rPr>
  </w:style>
  <w:style w:type="character" w:customStyle="1" w:styleId="ffffChar">
    <w:name w:val="附件正文ffff Char"/>
    <w:link w:val="ffff"/>
    <w:qFormat/>
    <w:locked/>
    <w:rsid w:val="00B55BD9"/>
    <w:rPr>
      <w:rFonts w:ascii="方正宋三简体" w:eastAsia="方正宋三简体"/>
      <w:spacing w:val="4"/>
    </w:rPr>
  </w:style>
  <w:style w:type="paragraph" w:customStyle="1" w:styleId="ffff">
    <w:name w:val="附件正文ffff"/>
    <w:basedOn w:val="a0"/>
    <w:link w:val="ffffChar"/>
    <w:qFormat/>
    <w:rsid w:val="00B55BD9"/>
    <w:pPr>
      <w:spacing w:line="340" w:lineRule="exact"/>
      <w:ind w:firstLineChars="200" w:firstLine="436"/>
    </w:pPr>
    <w:rPr>
      <w:rFonts w:ascii="方正宋三简体" w:eastAsia="方正宋三简体"/>
      <w:spacing w:val="4"/>
      <w:kern w:val="0"/>
      <w:sz w:val="20"/>
      <w:szCs w:val="20"/>
    </w:rPr>
  </w:style>
  <w:style w:type="character" w:styleId="affffffffffffff2">
    <w:name w:val="Placeholder Text"/>
    <w:uiPriority w:val="99"/>
    <w:semiHidden/>
    <w:qFormat/>
    <w:rsid w:val="00B55BD9"/>
    <w:rPr>
      <w:color w:val="808080"/>
    </w:rPr>
  </w:style>
  <w:style w:type="character" w:customStyle="1" w:styleId="tpccontent1">
    <w:name w:val="tpc_content1"/>
    <w:qFormat/>
    <w:rsid w:val="00B55BD9"/>
    <w:rPr>
      <w:sz w:val="20"/>
      <w:szCs w:val="20"/>
    </w:rPr>
  </w:style>
  <w:style w:type="character" w:customStyle="1" w:styleId="6105pt">
    <w:name w:val="正文文本 (6) + 10.5 pt"/>
    <w:qFormat/>
    <w:rsid w:val="00B55BD9"/>
    <w:rPr>
      <w:rFonts w:ascii="宋体" w:eastAsia="宋体" w:hAnsi="宋体" w:cs="宋体" w:hint="eastAsia"/>
      <w:sz w:val="21"/>
      <w:szCs w:val="21"/>
      <w:u w:val="none"/>
    </w:rPr>
  </w:style>
  <w:style w:type="character" w:customStyle="1" w:styleId="217">
    <w:name w:val="正文文本 (21) + 斜体"/>
    <w:qFormat/>
    <w:rsid w:val="00B55BD9"/>
    <w:rPr>
      <w:rFonts w:ascii="宋体" w:eastAsia="宋体" w:hAnsi="宋体" w:cs="宋体" w:hint="eastAsia"/>
      <w:i/>
      <w:iCs/>
      <w:sz w:val="19"/>
      <w:szCs w:val="19"/>
      <w:u w:val="none"/>
    </w:rPr>
  </w:style>
  <w:style w:type="character" w:customStyle="1" w:styleId="9e">
    <w:name w:val="正文文本 (9) + 宋体"/>
    <w:qFormat/>
    <w:rsid w:val="00B55BD9"/>
    <w:rPr>
      <w:rFonts w:ascii="宋体" w:eastAsia="宋体" w:hAnsi="宋体" w:cs="宋体" w:hint="eastAsia"/>
      <w:spacing w:val="0"/>
      <w:sz w:val="19"/>
      <w:szCs w:val="19"/>
      <w:u w:val="none"/>
    </w:rPr>
  </w:style>
  <w:style w:type="character" w:customStyle="1" w:styleId="28115pt">
    <w:name w:val="正文文本 (28) + 11.5 pt"/>
    <w:qFormat/>
    <w:rsid w:val="00B55BD9"/>
    <w:rPr>
      <w:rFonts w:ascii="宋体" w:eastAsia="宋体" w:hAnsi="宋体" w:cs="宋体" w:hint="eastAsia"/>
      <w:w w:val="150"/>
      <w:sz w:val="23"/>
      <w:szCs w:val="23"/>
      <w:u w:val="none"/>
    </w:rPr>
  </w:style>
  <w:style w:type="character" w:customStyle="1" w:styleId="1230">
    <w:name w:val="正文文本 (12)3"/>
    <w:qFormat/>
    <w:rsid w:val="00B55BD9"/>
    <w:rPr>
      <w:rFonts w:ascii="宋体" w:eastAsia="宋体" w:hAnsi="宋体" w:cs="宋体" w:hint="eastAsia"/>
      <w:w w:val="150"/>
      <w:sz w:val="23"/>
      <w:szCs w:val="23"/>
      <w:u w:val="single"/>
    </w:rPr>
  </w:style>
  <w:style w:type="character" w:customStyle="1" w:styleId="6AngsanaNew12">
    <w:name w:val="正文文本 (6) + Angsana New12"/>
    <w:qFormat/>
    <w:rsid w:val="00B55BD9"/>
    <w:rPr>
      <w:rFonts w:ascii="Angsana New" w:eastAsia="Angsana New" w:hAnsi="Angsana New" w:cs="Angsana New" w:hint="cs"/>
      <w:spacing w:val="0"/>
      <w:sz w:val="26"/>
      <w:szCs w:val="26"/>
      <w:cs/>
    </w:rPr>
  </w:style>
  <w:style w:type="character" w:customStyle="1" w:styleId="6AngsanaNew2">
    <w:name w:val="正文文本 (6) + Angsana New2"/>
    <w:qFormat/>
    <w:rsid w:val="00B55BD9"/>
    <w:rPr>
      <w:rFonts w:ascii="Angsana New" w:eastAsia="Angsana New" w:hAnsi="Angsana New" w:cs="Angsana New" w:hint="cs"/>
      <w:spacing w:val="0"/>
      <w:sz w:val="26"/>
      <w:szCs w:val="26"/>
      <w:cs/>
    </w:rPr>
  </w:style>
  <w:style w:type="character" w:customStyle="1" w:styleId="1911">
    <w:name w:val="正文文本 (19)11"/>
    <w:qFormat/>
    <w:rsid w:val="00B55BD9"/>
    <w:rPr>
      <w:rFonts w:ascii="宋体" w:eastAsia="宋体" w:hAnsi="宋体" w:cs="宋体" w:hint="eastAsia"/>
      <w:sz w:val="19"/>
      <w:szCs w:val="19"/>
      <w:u w:val="none"/>
    </w:rPr>
  </w:style>
  <w:style w:type="character" w:customStyle="1" w:styleId="6Batang">
    <w:name w:val="正文文本 (6) + Batang"/>
    <w:qFormat/>
    <w:rsid w:val="00B55BD9"/>
    <w:rPr>
      <w:rFonts w:ascii="Batang" w:eastAsia="Batang" w:hAnsi="Batang" w:cs="Batang" w:hint="eastAsia"/>
      <w:spacing w:val="0"/>
      <w:sz w:val="18"/>
      <w:szCs w:val="18"/>
      <w:u w:val="none"/>
    </w:rPr>
  </w:style>
  <w:style w:type="character" w:customStyle="1" w:styleId="AngsanaNew3">
    <w:name w:val="正文文本 + Angsana New3"/>
    <w:qFormat/>
    <w:rsid w:val="00B55BD9"/>
    <w:rPr>
      <w:rFonts w:ascii="Angsana New" w:eastAsia="Angsana New" w:hAnsi="Angsana New" w:cs="Angsana New" w:hint="cs"/>
      <w:spacing w:val="0"/>
      <w:sz w:val="26"/>
      <w:szCs w:val="26"/>
      <w:cs/>
    </w:rPr>
  </w:style>
  <w:style w:type="character" w:customStyle="1" w:styleId="9-1pt41">
    <w:name w:val="正文文本 (9) + 间距 -1 pt41"/>
    <w:qFormat/>
    <w:rsid w:val="00B55BD9"/>
    <w:rPr>
      <w:rFonts w:ascii="Angsana New" w:eastAsia="Angsana New" w:hAnsi="Angsana New" w:cs="Angsana New" w:hint="cs"/>
      <w:spacing w:val="-20"/>
      <w:sz w:val="26"/>
      <w:szCs w:val="26"/>
      <w:u w:val="none"/>
      <w:cs/>
    </w:rPr>
  </w:style>
  <w:style w:type="character" w:customStyle="1" w:styleId="1265pt">
    <w:name w:val="正文文本 (12) + 6.5 pt"/>
    <w:qFormat/>
    <w:rsid w:val="00B55BD9"/>
    <w:rPr>
      <w:rFonts w:ascii="宋体" w:eastAsia="宋体" w:hAnsi="宋体" w:cs="宋体" w:hint="eastAsia"/>
      <w:w w:val="150"/>
      <w:sz w:val="13"/>
      <w:szCs w:val="13"/>
      <w:u w:val="none"/>
    </w:rPr>
  </w:style>
  <w:style w:type="character" w:customStyle="1" w:styleId="722">
    <w:name w:val="正文文本 (7)2"/>
    <w:qFormat/>
    <w:rsid w:val="00B55BD9"/>
    <w:rPr>
      <w:rFonts w:ascii="宋体" w:eastAsia="宋体" w:hAnsi="宋体" w:cs="宋体" w:hint="eastAsia"/>
      <w:w w:val="100"/>
      <w:sz w:val="17"/>
      <w:szCs w:val="17"/>
      <w:u w:val="single"/>
    </w:rPr>
  </w:style>
  <w:style w:type="character" w:customStyle="1" w:styleId="Batang7">
    <w:name w:val="正文文本 + Batang7"/>
    <w:qFormat/>
    <w:rsid w:val="00B55BD9"/>
    <w:rPr>
      <w:rFonts w:ascii="Batang" w:eastAsia="Batang" w:hAnsi="Batang" w:cs="Batang" w:hint="eastAsia"/>
      <w:spacing w:val="-10"/>
      <w:sz w:val="25"/>
      <w:szCs w:val="25"/>
    </w:rPr>
  </w:style>
  <w:style w:type="character" w:customStyle="1" w:styleId="1210">
    <w:name w:val="正文文本 (12)1"/>
    <w:qFormat/>
    <w:rsid w:val="00B55BD9"/>
    <w:rPr>
      <w:rFonts w:ascii="宋体" w:eastAsia="宋体" w:hAnsi="宋体" w:cs="宋体" w:hint="eastAsia"/>
      <w:w w:val="150"/>
      <w:sz w:val="23"/>
      <w:szCs w:val="23"/>
      <w:u w:val="single"/>
    </w:rPr>
  </w:style>
  <w:style w:type="character" w:customStyle="1" w:styleId="915">
    <w:name w:val="正文文本 (91) + 宋体"/>
    <w:qFormat/>
    <w:rsid w:val="00B55BD9"/>
    <w:rPr>
      <w:rFonts w:ascii="宋体" w:eastAsia="宋体" w:hAnsi="宋体" w:cs="宋体" w:hint="eastAsia"/>
      <w:sz w:val="30"/>
      <w:szCs w:val="30"/>
      <w:u w:val="none"/>
    </w:rPr>
  </w:style>
  <w:style w:type="character" w:customStyle="1" w:styleId="Batang10">
    <w:name w:val="正文文本 + Batang10"/>
    <w:qFormat/>
    <w:rsid w:val="00B55BD9"/>
    <w:rPr>
      <w:rFonts w:ascii="Batang" w:eastAsia="Batang" w:hAnsi="Batang" w:cs="Batang" w:hint="eastAsia"/>
      <w:i/>
      <w:iCs/>
      <w:spacing w:val="-100"/>
      <w:sz w:val="95"/>
      <w:szCs w:val="95"/>
    </w:rPr>
  </w:style>
  <w:style w:type="character" w:customStyle="1" w:styleId="95pt11">
    <w:name w:val="正文文本 + 9.5 pt11"/>
    <w:qFormat/>
    <w:rsid w:val="00B55BD9"/>
    <w:rPr>
      <w:rFonts w:ascii="宋体" w:eastAsia="宋体" w:hAnsi="宋体" w:cs="宋体" w:hint="eastAsia"/>
      <w:sz w:val="19"/>
      <w:szCs w:val="19"/>
      <w:u w:val="none"/>
    </w:rPr>
  </w:style>
  <w:style w:type="character" w:customStyle="1" w:styleId="Char1f5">
    <w:name w:val="注释标题 Char1"/>
    <w:qFormat/>
    <w:rsid w:val="00B55BD9"/>
  </w:style>
  <w:style w:type="character" w:customStyle="1" w:styleId="31CourierNew1">
    <w:name w:val="正文文本 (31) + Courier New1"/>
    <w:qFormat/>
    <w:rsid w:val="00B55BD9"/>
    <w:rPr>
      <w:rFonts w:ascii="Courier New" w:eastAsia="Courier New" w:hAnsi="Courier New" w:cs="Courier New" w:hint="default"/>
      <w:b/>
      <w:bCs/>
      <w:spacing w:val="-20"/>
      <w:sz w:val="19"/>
      <w:szCs w:val="19"/>
      <w:u w:val="single"/>
    </w:rPr>
  </w:style>
  <w:style w:type="character" w:customStyle="1" w:styleId="192">
    <w:name w:val="正文文本 (19)2"/>
    <w:qFormat/>
    <w:rsid w:val="00B55BD9"/>
    <w:rPr>
      <w:rFonts w:ascii="宋体" w:eastAsia="宋体" w:hAnsi="宋体" w:cs="宋体" w:hint="eastAsia"/>
      <w:sz w:val="19"/>
      <w:szCs w:val="19"/>
    </w:rPr>
  </w:style>
  <w:style w:type="character" w:customStyle="1" w:styleId="Batang2">
    <w:name w:val="正文文本 + Batang2"/>
    <w:qFormat/>
    <w:rsid w:val="00B55BD9"/>
    <w:rPr>
      <w:rFonts w:ascii="Batang" w:eastAsia="Batang" w:hAnsi="Batang" w:cs="Batang" w:hint="eastAsia"/>
      <w:spacing w:val="-10"/>
      <w:sz w:val="25"/>
      <w:szCs w:val="25"/>
    </w:rPr>
  </w:style>
  <w:style w:type="character" w:customStyle="1" w:styleId="9110">
    <w:name w:val="正文文本 (91) + 宋体1"/>
    <w:qFormat/>
    <w:rsid w:val="00B55BD9"/>
    <w:rPr>
      <w:rFonts w:ascii="宋体" w:eastAsia="宋体" w:hAnsi="宋体" w:cs="宋体" w:hint="eastAsia"/>
      <w:sz w:val="30"/>
      <w:szCs w:val="30"/>
    </w:rPr>
  </w:style>
  <w:style w:type="character" w:customStyle="1" w:styleId="104MingLiU">
    <w:name w:val="正文文本 (104) + MingLiU"/>
    <w:qFormat/>
    <w:rsid w:val="00B55BD9"/>
    <w:rPr>
      <w:rFonts w:ascii="MingLiU" w:eastAsia="MingLiU" w:hAnsi="MingLiU" w:cs="MingLiU" w:hint="eastAsia"/>
      <w:sz w:val="8"/>
      <w:szCs w:val="8"/>
      <w:u w:val="none"/>
    </w:rPr>
  </w:style>
  <w:style w:type="character" w:customStyle="1" w:styleId="193">
    <w:name w:val="正文文本 (19) + 斜体"/>
    <w:qFormat/>
    <w:rsid w:val="00B55BD9"/>
    <w:rPr>
      <w:rFonts w:ascii="宋体" w:eastAsia="宋体" w:hAnsi="宋体" w:cs="宋体" w:hint="eastAsia"/>
      <w:i/>
      <w:iCs/>
      <w:sz w:val="19"/>
      <w:szCs w:val="19"/>
      <w:u w:val="none"/>
    </w:rPr>
  </w:style>
  <w:style w:type="character" w:customStyle="1" w:styleId="4f9">
    <w:name w:val="正文文本4"/>
    <w:qFormat/>
    <w:rsid w:val="00B55BD9"/>
    <w:rPr>
      <w:rFonts w:ascii="宋体" w:eastAsia="宋体" w:hAnsi="宋体" w:cs="宋体" w:hint="eastAsia"/>
      <w:sz w:val="21"/>
      <w:szCs w:val="21"/>
      <w:u w:val="none"/>
    </w:rPr>
  </w:style>
  <w:style w:type="character" w:customStyle="1" w:styleId="1042">
    <w:name w:val="正文文本 (104) + 宋体"/>
    <w:qFormat/>
    <w:rsid w:val="00B55BD9"/>
    <w:rPr>
      <w:rFonts w:ascii="宋体" w:eastAsia="宋体" w:hAnsi="宋体" w:cs="宋体" w:hint="eastAsia"/>
      <w:w w:val="10"/>
      <w:sz w:val="8"/>
      <w:szCs w:val="8"/>
      <w:u w:val="none"/>
    </w:rPr>
  </w:style>
  <w:style w:type="character" w:customStyle="1" w:styleId="681">
    <w:name w:val="正文文本 (6)8"/>
    <w:qFormat/>
    <w:rsid w:val="00B55BD9"/>
    <w:rPr>
      <w:rFonts w:ascii="宋体" w:eastAsia="宋体" w:hAnsi="宋体" w:cs="宋体" w:hint="eastAsia"/>
      <w:sz w:val="19"/>
      <w:szCs w:val="19"/>
      <w:u w:val="single"/>
    </w:rPr>
  </w:style>
  <w:style w:type="character" w:customStyle="1" w:styleId="9-1pt3">
    <w:name w:val="正文文本 (9) + 间距 -1 pt3"/>
    <w:qFormat/>
    <w:rsid w:val="00B55BD9"/>
    <w:rPr>
      <w:rFonts w:ascii="Angsana New" w:eastAsia="Angsana New" w:hAnsi="Angsana New" w:cs="Angsana New" w:hint="cs"/>
      <w:spacing w:val="-20"/>
      <w:sz w:val="26"/>
      <w:szCs w:val="26"/>
      <w:cs/>
    </w:rPr>
  </w:style>
  <w:style w:type="character" w:customStyle="1" w:styleId="AngsanaNew9">
    <w:name w:val="正文文本 + Angsana New9"/>
    <w:qFormat/>
    <w:rsid w:val="00B55BD9"/>
    <w:rPr>
      <w:rFonts w:ascii="Angsana New" w:eastAsia="Angsana New" w:hAnsi="Angsana New" w:cs="Angsana New" w:hint="cs"/>
      <w:spacing w:val="0"/>
      <w:sz w:val="31"/>
      <w:szCs w:val="31"/>
      <w:cs/>
    </w:rPr>
  </w:style>
  <w:style w:type="character" w:customStyle="1" w:styleId="233">
    <w:name w:val="表格标题 (2)3"/>
    <w:qFormat/>
    <w:rsid w:val="00B55BD9"/>
    <w:rPr>
      <w:rFonts w:ascii="宋体" w:eastAsia="宋体" w:hAnsi="宋体" w:cs="宋体" w:hint="eastAsia"/>
      <w:sz w:val="19"/>
      <w:szCs w:val="19"/>
      <w:u w:val="single"/>
    </w:rPr>
  </w:style>
  <w:style w:type="character" w:customStyle="1" w:styleId="Calibri2">
    <w:name w:val="正文文本 + Calibri2"/>
    <w:qFormat/>
    <w:rsid w:val="00B55BD9"/>
    <w:rPr>
      <w:rFonts w:ascii="Calibri" w:eastAsia="Calibri" w:hAnsi="Calibri" w:cs="Calibri" w:hint="default"/>
      <w:i/>
      <w:iCs/>
      <w:spacing w:val="20"/>
      <w:w w:val="75"/>
      <w:sz w:val="24"/>
      <w:szCs w:val="24"/>
    </w:rPr>
  </w:style>
  <w:style w:type="character" w:customStyle="1" w:styleId="95pt5">
    <w:name w:val="正文文本 + 9.5 pt5"/>
    <w:qFormat/>
    <w:rsid w:val="00B55BD9"/>
    <w:rPr>
      <w:rFonts w:ascii="宋体" w:eastAsia="宋体" w:hAnsi="宋体" w:cs="宋体" w:hint="eastAsia"/>
      <w:w w:val="150"/>
      <w:sz w:val="19"/>
      <w:szCs w:val="19"/>
    </w:rPr>
  </w:style>
  <w:style w:type="character" w:customStyle="1" w:styleId="17FranklinGothicBook">
    <w:name w:val="正文文本 (17) + Franklin Gothic Book"/>
    <w:qFormat/>
    <w:rsid w:val="00B55BD9"/>
    <w:rPr>
      <w:rFonts w:ascii="Franklin Gothic Book" w:eastAsia="Franklin Gothic Book" w:hAnsi="Franklin Gothic Book" w:cs="Franklin Gothic Book" w:hint="default"/>
      <w:w w:val="300"/>
      <w:sz w:val="27"/>
      <w:szCs w:val="27"/>
      <w:u w:val="none"/>
    </w:rPr>
  </w:style>
  <w:style w:type="character" w:customStyle="1" w:styleId="4210">
    <w:name w:val="正文文本 (4)21"/>
    <w:qFormat/>
    <w:rsid w:val="00B55BD9"/>
    <w:rPr>
      <w:rFonts w:ascii="宋体" w:eastAsia="宋体" w:hAnsi="宋体" w:cs="宋体" w:hint="eastAsia"/>
      <w:sz w:val="21"/>
      <w:szCs w:val="21"/>
      <w:u w:val="none"/>
    </w:rPr>
  </w:style>
  <w:style w:type="character" w:customStyle="1" w:styleId="9-1pt21">
    <w:name w:val="正文文本 (9) + 间距 -1 pt21"/>
    <w:qFormat/>
    <w:rsid w:val="00B55BD9"/>
    <w:rPr>
      <w:rFonts w:ascii="Angsana New" w:eastAsia="Angsana New" w:hAnsi="Angsana New" w:cs="Angsana New" w:hint="cs"/>
      <w:spacing w:val="-30"/>
      <w:sz w:val="26"/>
      <w:szCs w:val="26"/>
      <w:u w:val="none"/>
      <w:cs/>
    </w:rPr>
  </w:style>
  <w:style w:type="character" w:customStyle="1" w:styleId="2fff0">
    <w:name w:val="页眉或页脚 + 宋体2"/>
    <w:qFormat/>
    <w:rsid w:val="00B55BD9"/>
    <w:rPr>
      <w:rFonts w:ascii="宋体" w:eastAsia="宋体" w:hAnsi="宋体" w:cs="宋体" w:hint="eastAsia"/>
      <w:sz w:val="21"/>
      <w:szCs w:val="21"/>
      <w:u w:val="single"/>
    </w:rPr>
  </w:style>
  <w:style w:type="character" w:customStyle="1" w:styleId="11pt2">
    <w:name w:val="正文文本 + 11 pt2"/>
    <w:qFormat/>
    <w:rsid w:val="00B55BD9"/>
    <w:rPr>
      <w:rFonts w:ascii="宋体" w:eastAsia="宋体" w:hAnsi="宋体" w:cs="宋体" w:hint="eastAsia"/>
      <w:spacing w:val="0"/>
      <w:sz w:val="22"/>
      <w:szCs w:val="22"/>
    </w:rPr>
  </w:style>
  <w:style w:type="character" w:customStyle="1" w:styleId="33100">
    <w:name w:val="正文文本 (33) + 缩放 100%"/>
    <w:qFormat/>
    <w:rsid w:val="00B55BD9"/>
    <w:rPr>
      <w:rFonts w:ascii="宋体" w:eastAsia="宋体" w:hAnsi="宋体" w:cs="宋体" w:hint="eastAsia"/>
      <w:w w:val="100"/>
      <w:sz w:val="8"/>
      <w:szCs w:val="8"/>
      <w:u w:val="none"/>
    </w:rPr>
  </w:style>
  <w:style w:type="character" w:customStyle="1" w:styleId="Batang">
    <w:name w:val="正文文本 + Batang"/>
    <w:qFormat/>
    <w:rsid w:val="00B55BD9"/>
    <w:rPr>
      <w:rFonts w:ascii="Batang" w:eastAsia="Batang" w:hAnsi="Batang" w:cs="Batang" w:hint="eastAsia"/>
      <w:spacing w:val="-10"/>
      <w:sz w:val="25"/>
      <w:szCs w:val="25"/>
      <w:u w:val="none"/>
    </w:rPr>
  </w:style>
  <w:style w:type="character" w:customStyle="1" w:styleId="21110">
    <w:name w:val="正文文本 (21) + 斜体11"/>
    <w:qFormat/>
    <w:rsid w:val="00B55BD9"/>
    <w:rPr>
      <w:rFonts w:ascii="宋体" w:eastAsia="宋体" w:hAnsi="宋体" w:cs="宋体" w:hint="eastAsia"/>
      <w:i/>
      <w:iCs/>
      <w:sz w:val="19"/>
      <w:szCs w:val="19"/>
      <w:u w:val="none"/>
    </w:rPr>
  </w:style>
  <w:style w:type="character" w:customStyle="1" w:styleId="91pt">
    <w:name w:val="正文文本 (9) + 间距 1 pt"/>
    <w:qFormat/>
    <w:rsid w:val="00B55BD9"/>
    <w:rPr>
      <w:rFonts w:ascii="Angsana New" w:eastAsia="Angsana New" w:hAnsi="Angsana New" w:cs="Angsana New" w:hint="cs"/>
      <w:spacing w:val="30"/>
      <w:sz w:val="26"/>
      <w:szCs w:val="26"/>
      <w:u w:val="none"/>
      <w:cs/>
    </w:rPr>
  </w:style>
  <w:style w:type="character" w:customStyle="1" w:styleId="1031">
    <w:name w:val="正文文本 (103) + 宋体"/>
    <w:qFormat/>
    <w:rsid w:val="00B55BD9"/>
    <w:rPr>
      <w:rFonts w:ascii="宋体" w:eastAsia="宋体" w:hAnsi="宋体" w:cs="宋体" w:hint="eastAsia"/>
      <w:i/>
      <w:iCs/>
      <w:w w:val="100"/>
      <w:sz w:val="8"/>
      <w:szCs w:val="8"/>
      <w:u w:val="none"/>
    </w:rPr>
  </w:style>
  <w:style w:type="character" w:customStyle="1" w:styleId="AngsanaNew18">
    <w:name w:val="正文文本 + Angsana New18"/>
    <w:qFormat/>
    <w:rsid w:val="00B55BD9"/>
    <w:rPr>
      <w:rFonts w:ascii="Angsana New" w:eastAsia="Angsana New" w:hAnsi="Angsana New" w:cs="Angsana New" w:hint="cs"/>
      <w:spacing w:val="0"/>
      <w:sz w:val="31"/>
      <w:szCs w:val="31"/>
      <w:cs/>
    </w:rPr>
  </w:style>
  <w:style w:type="character" w:customStyle="1" w:styleId="AngsanaNew10">
    <w:name w:val="正文文本 + Angsana New10"/>
    <w:qFormat/>
    <w:rsid w:val="00B55BD9"/>
    <w:rPr>
      <w:rFonts w:ascii="Angsana New" w:eastAsia="Angsana New" w:hAnsi="Angsana New" w:cs="Angsana New" w:hint="cs"/>
      <w:spacing w:val="0"/>
      <w:sz w:val="26"/>
      <w:szCs w:val="26"/>
      <w:cs/>
    </w:rPr>
  </w:style>
  <w:style w:type="character" w:customStyle="1" w:styleId="18105pt">
    <w:name w:val="正文文本 (18) + 10.5 pt"/>
    <w:qFormat/>
    <w:rsid w:val="00B55BD9"/>
    <w:rPr>
      <w:rFonts w:ascii="宋体" w:eastAsia="宋体" w:hAnsi="宋体" w:cs="宋体" w:hint="eastAsia"/>
      <w:sz w:val="21"/>
      <w:szCs w:val="21"/>
      <w:u w:val="none"/>
    </w:rPr>
  </w:style>
  <w:style w:type="character" w:customStyle="1" w:styleId="218">
    <w:name w:val="正文文本21"/>
    <w:qFormat/>
    <w:rsid w:val="00B55BD9"/>
    <w:rPr>
      <w:rFonts w:ascii="宋体" w:eastAsia="宋体" w:hAnsi="宋体" w:cs="宋体" w:hint="eastAsia"/>
      <w:sz w:val="21"/>
      <w:szCs w:val="21"/>
      <w:u w:val="none"/>
    </w:rPr>
  </w:style>
  <w:style w:type="character" w:customStyle="1" w:styleId="9111">
    <w:name w:val="正文文本 (9) + 宋体11"/>
    <w:qFormat/>
    <w:rsid w:val="00B55BD9"/>
    <w:rPr>
      <w:rFonts w:ascii="宋体" w:eastAsia="宋体" w:hAnsi="宋体" w:cs="宋体" w:hint="eastAsia"/>
      <w:spacing w:val="0"/>
      <w:sz w:val="15"/>
      <w:szCs w:val="15"/>
    </w:rPr>
  </w:style>
  <w:style w:type="character" w:customStyle="1" w:styleId="6410">
    <w:name w:val="正文文本 (6)41"/>
    <w:qFormat/>
    <w:rsid w:val="00B55BD9"/>
    <w:rPr>
      <w:rFonts w:ascii="宋体" w:eastAsia="宋体" w:hAnsi="宋体" w:cs="宋体" w:hint="eastAsia"/>
      <w:sz w:val="19"/>
      <w:szCs w:val="19"/>
      <w:u w:val="single"/>
    </w:rPr>
  </w:style>
  <w:style w:type="character" w:customStyle="1" w:styleId="4310">
    <w:name w:val="正文文本 (4)31"/>
    <w:qFormat/>
    <w:rsid w:val="00B55BD9"/>
    <w:rPr>
      <w:rFonts w:ascii="宋体" w:eastAsia="宋体" w:hAnsi="宋体" w:cs="宋体" w:hint="eastAsia"/>
      <w:sz w:val="21"/>
      <w:szCs w:val="21"/>
      <w:u w:val="none"/>
    </w:rPr>
  </w:style>
  <w:style w:type="character" w:customStyle="1" w:styleId="2112">
    <w:name w:val="表格标题 (2)11"/>
    <w:qFormat/>
    <w:rsid w:val="00B55BD9"/>
    <w:rPr>
      <w:rFonts w:ascii="宋体" w:eastAsia="宋体" w:hAnsi="宋体" w:cs="宋体" w:hint="eastAsia"/>
      <w:sz w:val="19"/>
      <w:szCs w:val="19"/>
      <w:u w:val="single"/>
    </w:rPr>
  </w:style>
  <w:style w:type="character" w:customStyle="1" w:styleId="974pt">
    <w:name w:val="正文文本 (97) + 4 pt"/>
    <w:qFormat/>
    <w:rsid w:val="00B55BD9"/>
    <w:rPr>
      <w:rFonts w:ascii="宋体" w:eastAsia="宋体" w:hAnsi="宋体" w:cs="宋体" w:hint="eastAsia"/>
      <w:sz w:val="8"/>
      <w:szCs w:val="8"/>
      <w:u w:val="none"/>
    </w:rPr>
  </w:style>
  <w:style w:type="character" w:customStyle="1" w:styleId="4pt">
    <w:name w:val="正文文本 + 4 pt"/>
    <w:qFormat/>
    <w:rsid w:val="00B55BD9"/>
    <w:rPr>
      <w:rFonts w:ascii="宋体" w:eastAsia="宋体" w:hAnsi="宋体" w:cs="宋体" w:hint="eastAsia"/>
      <w:sz w:val="8"/>
      <w:szCs w:val="8"/>
      <w:u w:val="none"/>
    </w:rPr>
  </w:style>
  <w:style w:type="character" w:customStyle="1" w:styleId="19Batang1">
    <w:name w:val="正文文本 (19) + Batang1"/>
    <w:qFormat/>
    <w:rsid w:val="00B55BD9"/>
    <w:rPr>
      <w:rFonts w:ascii="Batang" w:eastAsia="Batang" w:hAnsi="Batang" w:cs="Batang" w:hint="eastAsia"/>
      <w:b/>
      <w:bCs/>
      <w:sz w:val="12"/>
      <w:szCs w:val="12"/>
    </w:rPr>
  </w:style>
  <w:style w:type="character" w:customStyle="1" w:styleId="11pt">
    <w:name w:val="正文文本 + 11 pt"/>
    <w:qFormat/>
    <w:rsid w:val="00B55BD9"/>
    <w:rPr>
      <w:rFonts w:ascii="宋体" w:eastAsia="宋体" w:hAnsi="宋体" w:cs="宋体" w:hint="eastAsia"/>
      <w:sz w:val="22"/>
      <w:szCs w:val="22"/>
      <w:u w:val="none"/>
    </w:rPr>
  </w:style>
  <w:style w:type="character" w:customStyle="1" w:styleId="2611">
    <w:name w:val="正文文本 (26)11"/>
    <w:qFormat/>
    <w:rsid w:val="00B55BD9"/>
    <w:rPr>
      <w:rFonts w:ascii="Batang" w:eastAsia="Batang" w:hAnsi="Batang" w:cs="Batang" w:hint="eastAsia"/>
      <w:spacing w:val="0"/>
      <w:sz w:val="18"/>
      <w:szCs w:val="18"/>
      <w:u w:val="none"/>
    </w:rPr>
  </w:style>
  <w:style w:type="character" w:customStyle="1" w:styleId="6610">
    <w:name w:val="正文文本 (6)61"/>
    <w:qFormat/>
    <w:rsid w:val="00B55BD9"/>
    <w:rPr>
      <w:rFonts w:ascii="宋体" w:eastAsia="宋体" w:hAnsi="宋体" w:cs="宋体" w:hint="eastAsia"/>
      <w:sz w:val="19"/>
      <w:szCs w:val="19"/>
      <w:u w:val="single"/>
    </w:rPr>
  </w:style>
  <w:style w:type="character" w:customStyle="1" w:styleId="10111">
    <w:name w:val="正文文本 (101) + 非粗体11"/>
    <w:qFormat/>
    <w:rsid w:val="00B55BD9"/>
    <w:rPr>
      <w:rFonts w:ascii="宋体" w:eastAsia="宋体" w:hAnsi="宋体" w:cs="宋体" w:hint="eastAsia"/>
      <w:b/>
      <w:bCs/>
      <w:sz w:val="21"/>
      <w:szCs w:val="21"/>
      <w:u w:val="none"/>
    </w:rPr>
  </w:style>
  <w:style w:type="character" w:customStyle="1" w:styleId="9-1pt11">
    <w:name w:val="正文文本 (9) + 间距 -1 pt11"/>
    <w:qFormat/>
    <w:rsid w:val="00B55BD9"/>
    <w:rPr>
      <w:rFonts w:ascii="Angsana New" w:eastAsia="Angsana New" w:hAnsi="Angsana New" w:cs="Angsana New" w:hint="cs"/>
      <w:spacing w:val="-20"/>
      <w:sz w:val="26"/>
      <w:szCs w:val="26"/>
      <w:u w:val="none"/>
      <w:cs/>
    </w:rPr>
  </w:style>
  <w:style w:type="character" w:customStyle="1" w:styleId="1211">
    <w:name w:val="正文文本 (12)11"/>
    <w:qFormat/>
    <w:rsid w:val="00B55BD9"/>
    <w:rPr>
      <w:rFonts w:ascii="宋体" w:eastAsia="宋体" w:hAnsi="宋体" w:cs="宋体" w:hint="eastAsia"/>
      <w:w w:val="150"/>
      <w:sz w:val="23"/>
      <w:szCs w:val="23"/>
      <w:u w:val="single"/>
    </w:rPr>
  </w:style>
  <w:style w:type="character" w:customStyle="1" w:styleId="affffffffffffff3">
    <w:name w:val="正文文本 + 粗体"/>
    <w:qFormat/>
    <w:rsid w:val="00B55BD9"/>
    <w:rPr>
      <w:rFonts w:ascii="宋体" w:eastAsia="宋体" w:hAnsi="宋体" w:cs="宋体" w:hint="eastAsia"/>
      <w:b/>
      <w:bCs/>
      <w:sz w:val="21"/>
      <w:szCs w:val="21"/>
      <w:u w:val="none"/>
    </w:rPr>
  </w:style>
  <w:style w:type="character" w:customStyle="1" w:styleId="28MingLiU">
    <w:name w:val="正文文本 (28) + MingLiU"/>
    <w:qFormat/>
    <w:rsid w:val="00B55BD9"/>
    <w:rPr>
      <w:rFonts w:ascii="MingLiU" w:eastAsia="MingLiU" w:hAnsi="MingLiU" w:cs="MingLiU" w:hint="eastAsia"/>
      <w:w w:val="150"/>
      <w:sz w:val="8"/>
      <w:szCs w:val="8"/>
      <w:u w:val="none"/>
    </w:rPr>
  </w:style>
  <w:style w:type="character" w:customStyle="1" w:styleId="7105pt">
    <w:name w:val="正文文本 (7) + 10.5 pt"/>
    <w:qFormat/>
    <w:rsid w:val="00B55BD9"/>
    <w:rPr>
      <w:rFonts w:ascii="宋体" w:eastAsia="宋体" w:hAnsi="宋体" w:cs="宋体" w:hint="eastAsia"/>
      <w:w w:val="100"/>
      <w:sz w:val="21"/>
      <w:szCs w:val="21"/>
      <w:u w:val="none"/>
    </w:rPr>
  </w:style>
  <w:style w:type="character" w:customStyle="1" w:styleId="916">
    <w:name w:val="正文文本 (9) + 宋体1"/>
    <w:qFormat/>
    <w:rsid w:val="00B55BD9"/>
    <w:rPr>
      <w:rFonts w:ascii="宋体" w:eastAsia="宋体" w:hAnsi="宋体" w:cs="宋体" w:hint="eastAsia"/>
      <w:spacing w:val="0"/>
      <w:sz w:val="19"/>
      <w:szCs w:val="19"/>
    </w:rPr>
  </w:style>
  <w:style w:type="character" w:customStyle="1" w:styleId="AngsanaNew2">
    <w:name w:val="正文文本 + Angsana New2"/>
    <w:qFormat/>
    <w:rsid w:val="00B55BD9"/>
    <w:rPr>
      <w:rFonts w:ascii="Angsana New" w:hAnsi="Angsana New" w:cs="Angsana New" w:hint="cs"/>
      <w:spacing w:val="0"/>
      <w:sz w:val="32"/>
      <w:szCs w:val="32"/>
      <w:cs/>
    </w:rPr>
  </w:style>
  <w:style w:type="character" w:customStyle="1" w:styleId="3fe">
    <w:name w:val="正文文本3"/>
    <w:qFormat/>
    <w:rsid w:val="00B55BD9"/>
    <w:rPr>
      <w:rFonts w:ascii="宋体" w:eastAsia="宋体" w:hAnsi="宋体" w:cs="宋体" w:hint="eastAsia"/>
      <w:sz w:val="21"/>
      <w:szCs w:val="21"/>
      <w:u w:val="single"/>
    </w:rPr>
  </w:style>
  <w:style w:type="character" w:customStyle="1" w:styleId="6AngsanaNew6">
    <w:name w:val="正文文本 (6) + Angsana New6"/>
    <w:qFormat/>
    <w:rsid w:val="00B55BD9"/>
    <w:rPr>
      <w:rFonts w:ascii="Angsana New" w:eastAsia="Angsana New" w:hAnsi="Angsana New" w:cs="Angsana New" w:hint="cs"/>
      <w:spacing w:val="0"/>
      <w:sz w:val="26"/>
      <w:szCs w:val="26"/>
      <w:cs/>
    </w:rPr>
  </w:style>
  <w:style w:type="character" w:customStyle="1" w:styleId="Batang8">
    <w:name w:val="正文文本 + Batang8"/>
    <w:qFormat/>
    <w:rsid w:val="00B55BD9"/>
    <w:rPr>
      <w:rFonts w:ascii="Batang" w:eastAsia="Batang" w:hAnsi="Batang" w:cs="Batang" w:hint="eastAsia"/>
      <w:spacing w:val="-10"/>
      <w:sz w:val="25"/>
      <w:szCs w:val="25"/>
    </w:rPr>
  </w:style>
  <w:style w:type="character" w:customStyle="1" w:styleId="1500">
    <w:name w:val="图片标题 + 缩放 150%"/>
    <w:qFormat/>
    <w:rsid w:val="00B55BD9"/>
    <w:rPr>
      <w:rFonts w:ascii="MingLiU" w:eastAsia="MingLiU" w:hAnsi="MingLiU" w:cs="MingLiU" w:hint="eastAsia"/>
      <w:w w:val="150"/>
      <w:sz w:val="8"/>
      <w:szCs w:val="8"/>
      <w:u w:val="none"/>
    </w:rPr>
  </w:style>
  <w:style w:type="character" w:customStyle="1" w:styleId="6310">
    <w:name w:val="正文文本 (6)31"/>
    <w:qFormat/>
    <w:rsid w:val="00B55BD9"/>
    <w:rPr>
      <w:rFonts w:ascii="宋体" w:eastAsia="宋体" w:hAnsi="宋体" w:cs="宋体" w:hint="eastAsia"/>
      <w:sz w:val="19"/>
      <w:szCs w:val="19"/>
      <w:u w:val="single"/>
    </w:rPr>
  </w:style>
  <w:style w:type="character" w:customStyle="1" w:styleId="4110">
    <w:name w:val="正文文本 (4)11"/>
    <w:qFormat/>
    <w:rsid w:val="00B55BD9"/>
    <w:rPr>
      <w:rFonts w:ascii="宋体" w:eastAsia="宋体" w:hAnsi="宋体" w:cs="宋体" w:hint="eastAsia"/>
      <w:sz w:val="21"/>
      <w:szCs w:val="21"/>
      <w:u w:val="none"/>
    </w:rPr>
  </w:style>
  <w:style w:type="character" w:customStyle="1" w:styleId="326">
    <w:name w:val="标题 #3 (2) + 粗体"/>
    <w:qFormat/>
    <w:rsid w:val="00B55BD9"/>
    <w:rPr>
      <w:rFonts w:ascii="宋体" w:eastAsia="宋体" w:hAnsi="宋体" w:cs="宋体" w:hint="eastAsia"/>
      <w:b/>
      <w:bCs/>
      <w:sz w:val="21"/>
      <w:szCs w:val="21"/>
      <w:u w:val="none"/>
    </w:rPr>
  </w:style>
  <w:style w:type="character" w:customStyle="1" w:styleId="2320">
    <w:name w:val="正文文本 (23) + 缩放 20%"/>
    <w:qFormat/>
    <w:rsid w:val="00B55BD9"/>
    <w:rPr>
      <w:rFonts w:ascii="Batang" w:eastAsia="Batang" w:hAnsi="Batang" w:cs="Batang" w:hint="eastAsia"/>
      <w:strike/>
      <w:spacing w:val="0"/>
      <w:w w:val="20"/>
      <w:sz w:val="8"/>
      <w:szCs w:val="8"/>
    </w:rPr>
  </w:style>
  <w:style w:type="character" w:customStyle="1" w:styleId="95pt2">
    <w:name w:val="正文文本 + 9.5 pt2"/>
    <w:qFormat/>
    <w:rsid w:val="00B55BD9"/>
    <w:rPr>
      <w:rFonts w:ascii="宋体" w:eastAsia="宋体" w:hAnsi="宋体" w:cs="宋体" w:hint="eastAsia"/>
      <w:w w:val="150"/>
      <w:sz w:val="19"/>
      <w:szCs w:val="19"/>
    </w:rPr>
  </w:style>
  <w:style w:type="character" w:customStyle="1" w:styleId="92pt">
    <w:name w:val="正文文本 (9) + 间距 2 pt"/>
    <w:qFormat/>
    <w:rsid w:val="00B55BD9"/>
    <w:rPr>
      <w:rFonts w:ascii="Angsana New" w:eastAsia="Angsana New" w:hAnsi="Angsana New" w:cs="Angsana New" w:hint="cs"/>
      <w:spacing w:val="50"/>
      <w:sz w:val="26"/>
      <w:szCs w:val="26"/>
      <w:u w:val="none"/>
      <w:cs/>
    </w:rPr>
  </w:style>
  <w:style w:type="character" w:customStyle="1" w:styleId="11f">
    <w:name w:val="标题 #11 + 粗体"/>
    <w:qFormat/>
    <w:rsid w:val="00B55BD9"/>
    <w:rPr>
      <w:rFonts w:ascii="宋体" w:eastAsia="宋体" w:hAnsi="宋体" w:cs="宋体" w:hint="eastAsia"/>
      <w:b/>
      <w:bCs/>
      <w:sz w:val="21"/>
      <w:szCs w:val="21"/>
      <w:u w:val="none"/>
    </w:rPr>
  </w:style>
  <w:style w:type="character" w:customStyle="1" w:styleId="2120">
    <w:name w:val="正文文本 (21)2"/>
    <w:qFormat/>
    <w:rsid w:val="00B55BD9"/>
    <w:rPr>
      <w:rFonts w:ascii="宋体" w:eastAsia="宋体" w:hAnsi="宋体" w:cs="宋体" w:hint="eastAsia"/>
      <w:sz w:val="19"/>
      <w:szCs w:val="19"/>
      <w:u w:val="none"/>
    </w:rPr>
  </w:style>
  <w:style w:type="character" w:customStyle="1" w:styleId="951">
    <w:name w:val="正文文本 (9) + 宋体5"/>
    <w:qFormat/>
    <w:rsid w:val="00B55BD9"/>
    <w:rPr>
      <w:rFonts w:ascii="宋体" w:eastAsia="宋体" w:hAnsi="宋体" w:cs="宋体" w:hint="eastAsia"/>
      <w:spacing w:val="0"/>
      <w:sz w:val="21"/>
      <w:szCs w:val="21"/>
    </w:rPr>
  </w:style>
  <w:style w:type="character" w:customStyle="1" w:styleId="234">
    <w:name w:val="正文文本 (23) + 宋体"/>
    <w:qFormat/>
    <w:rsid w:val="00B55BD9"/>
    <w:rPr>
      <w:rFonts w:ascii="宋体" w:eastAsia="宋体" w:hAnsi="宋体" w:cs="宋体" w:hint="eastAsia"/>
      <w:spacing w:val="0"/>
      <w:sz w:val="8"/>
      <w:szCs w:val="8"/>
      <w:u w:val="none"/>
    </w:rPr>
  </w:style>
  <w:style w:type="character" w:customStyle="1" w:styleId="991">
    <w:name w:val="正文文本 (9) + 宋体9"/>
    <w:qFormat/>
    <w:rsid w:val="00B55BD9"/>
    <w:rPr>
      <w:rFonts w:ascii="宋体" w:eastAsia="宋体" w:hAnsi="宋体" w:cs="宋体" w:hint="eastAsia"/>
      <w:spacing w:val="0"/>
      <w:sz w:val="18"/>
      <w:szCs w:val="18"/>
    </w:rPr>
  </w:style>
  <w:style w:type="character" w:customStyle="1" w:styleId="1071">
    <w:name w:val="正文文本 (107) + 宋体1"/>
    <w:qFormat/>
    <w:rsid w:val="00B55BD9"/>
    <w:rPr>
      <w:rFonts w:ascii="宋体" w:eastAsia="宋体" w:hAnsi="宋体" w:cs="宋体" w:hint="eastAsia"/>
      <w:spacing w:val="0"/>
      <w:sz w:val="21"/>
      <w:szCs w:val="21"/>
    </w:rPr>
  </w:style>
  <w:style w:type="character" w:customStyle="1" w:styleId="11pt11">
    <w:name w:val="正文文本 + 11 pt11"/>
    <w:qFormat/>
    <w:rsid w:val="00B55BD9"/>
    <w:rPr>
      <w:rFonts w:ascii="宋体" w:eastAsia="宋体" w:hAnsi="宋体" w:cs="宋体" w:hint="eastAsia"/>
      <w:sz w:val="22"/>
      <w:szCs w:val="22"/>
      <w:u w:val="none"/>
    </w:rPr>
  </w:style>
  <w:style w:type="character" w:customStyle="1" w:styleId="Batang4">
    <w:name w:val="正文文本 + Batang4"/>
    <w:qFormat/>
    <w:rsid w:val="00B55BD9"/>
    <w:rPr>
      <w:rFonts w:ascii="Batang" w:eastAsia="Batang" w:hAnsi="Batang" w:cs="Batang" w:hint="eastAsia"/>
      <w:spacing w:val="0"/>
      <w:sz w:val="18"/>
      <w:szCs w:val="18"/>
    </w:rPr>
  </w:style>
  <w:style w:type="character" w:customStyle="1" w:styleId="9FranklinGothicBook1">
    <w:name w:val="正文文本 (9) + Franklin Gothic Book1"/>
    <w:qFormat/>
    <w:rsid w:val="00B55BD9"/>
    <w:rPr>
      <w:rFonts w:ascii="Franklin Gothic Book" w:eastAsia="Franklin Gothic Book" w:hAnsi="Franklin Gothic Book" w:cs="Franklin Gothic Book" w:hint="default"/>
      <w:i/>
      <w:iCs/>
      <w:spacing w:val="10"/>
      <w:w w:val="75"/>
      <w:sz w:val="17"/>
      <w:szCs w:val="17"/>
    </w:rPr>
  </w:style>
  <w:style w:type="character" w:customStyle="1" w:styleId="7pt">
    <w:name w:val="正文文本 + 7 pt"/>
    <w:qFormat/>
    <w:rsid w:val="00B55BD9"/>
    <w:rPr>
      <w:rFonts w:ascii="宋体" w:eastAsia="宋体" w:hAnsi="宋体" w:cs="宋体" w:hint="eastAsia"/>
      <w:sz w:val="14"/>
      <w:szCs w:val="14"/>
      <w:u w:val="none"/>
    </w:rPr>
  </w:style>
  <w:style w:type="character" w:customStyle="1" w:styleId="11Batang21">
    <w:name w:val="正文文本 (11) + Batang21"/>
    <w:qFormat/>
    <w:rsid w:val="00B55BD9"/>
    <w:rPr>
      <w:rFonts w:ascii="Batang" w:eastAsia="Batang" w:hAnsi="Batang" w:cs="Batang" w:hint="eastAsia"/>
      <w:spacing w:val="0"/>
      <w:sz w:val="8"/>
      <w:szCs w:val="8"/>
      <w:u w:val="none"/>
    </w:rPr>
  </w:style>
  <w:style w:type="character" w:customStyle="1" w:styleId="11pt21">
    <w:name w:val="正文文本 + 11 pt21"/>
    <w:qFormat/>
    <w:rsid w:val="00B55BD9"/>
    <w:rPr>
      <w:rFonts w:ascii="宋体" w:eastAsia="宋体" w:hAnsi="宋体" w:cs="宋体" w:hint="eastAsia"/>
      <w:spacing w:val="0"/>
      <w:sz w:val="22"/>
      <w:szCs w:val="22"/>
      <w:u w:val="none"/>
    </w:rPr>
  </w:style>
  <w:style w:type="character" w:customStyle="1" w:styleId="2610">
    <w:name w:val="正文文本 (26) + 宋体1"/>
    <w:qFormat/>
    <w:rsid w:val="00B55BD9"/>
    <w:rPr>
      <w:rFonts w:ascii="宋体" w:eastAsia="宋体" w:hAnsi="宋体" w:cs="宋体" w:hint="eastAsia"/>
      <w:b/>
      <w:bCs/>
      <w:spacing w:val="0"/>
      <w:w w:val="150"/>
      <w:sz w:val="15"/>
      <w:szCs w:val="15"/>
    </w:rPr>
  </w:style>
  <w:style w:type="character" w:customStyle="1" w:styleId="sh141">
    <w:name w:val="sh141"/>
    <w:qFormat/>
    <w:rsid w:val="00B55BD9"/>
    <w:rPr>
      <w:color w:val="2B2B2B"/>
      <w:sz w:val="21"/>
      <w:szCs w:val="21"/>
    </w:rPr>
  </w:style>
  <w:style w:type="character" w:customStyle="1" w:styleId="971">
    <w:name w:val="正文文本 (9) + 宋体7"/>
    <w:qFormat/>
    <w:rsid w:val="00B55BD9"/>
    <w:rPr>
      <w:rFonts w:ascii="宋体" w:eastAsia="宋体" w:hAnsi="宋体" w:cs="宋体" w:hint="eastAsia"/>
      <w:spacing w:val="0"/>
      <w:sz w:val="19"/>
      <w:szCs w:val="19"/>
    </w:rPr>
  </w:style>
  <w:style w:type="character" w:customStyle="1" w:styleId="21105pt">
    <w:name w:val="正文文本 (21) + 10.5 pt"/>
    <w:qFormat/>
    <w:rsid w:val="00B55BD9"/>
    <w:rPr>
      <w:rFonts w:ascii="宋体" w:eastAsia="宋体" w:hAnsi="宋体" w:cs="宋体" w:hint="eastAsia"/>
      <w:sz w:val="21"/>
      <w:szCs w:val="21"/>
      <w:u w:val="none"/>
    </w:rPr>
  </w:style>
  <w:style w:type="character" w:customStyle="1" w:styleId="1895pt">
    <w:name w:val="正文文本 (18) + 9.5 pt"/>
    <w:qFormat/>
    <w:rsid w:val="00B55BD9"/>
    <w:rPr>
      <w:rFonts w:ascii="宋体" w:eastAsia="宋体" w:hAnsi="宋体" w:cs="宋体" w:hint="eastAsia"/>
      <w:sz w:val="19"/>
      <w:szCs w:val="19"/>
      <w:u w:val="none"/>
    </w:rPr>
  </w:style>
  <w:style w:type="character" w:customStyle="1" w:styleId="AngsanaNew6">
    <w:name w:val="正文文本 + Angsana New6"/>
    <w:qFormat/>
    <w:rsid w:val="00B55BD9"/>
    <w:rPr>
      <w:rFonts w:ascii="Angsana New" w:eastAsia="Angsana New" w:hAnsi="Angsana New" w:cs="Angsana New" w:hint="cs"/>
      <w:spacing w:val="0"/>
      <w:sz w:val="31"/>
      <w:szCs w:val="31"/>
      <w:cs/>
    </w:rPr>
  </w:style>
  <w:style w:type="character" w:customStyle="1" w:styleId="917">
    <w:name w:val="正文文本 (9)1"/>
    <w:qFormat/>
    <w:rsid w:val="00B55BD9"/>
    <w:rPr>
      <w:rFonts w:ascii="Angsana New" w:eastAsia="Angsana New" w:hAnsi="Angsana New" w:cs="Angsana New" w:hint="cs"/>
      <w:spacing w:val="0"/>
      <w:sz w:val="26"/>
      <w:szCs w:val="26"/>
      <w:cs/>
    </w:rPr>
  </w:style>
  <w:style w:type="character" w:customStyle="1" w:styleId="103AngsanaNew">
    <w:name w:val="正文文本 (103) + Angsana New"/>
    <w:qFormat/>
    <w:rsid w:val="00B55BD9"/>
    <w:rPr>
      <w:rFonts w:ascii="Angsana New" w:eastAsia="Angsana New" w:hAnsi="Angsana New" w:cs="Angsana New" w:hint="cs"/>
      <w:w w:val="350"/>
      <w:sz w:val="8"/>
      <w:szCs w:val="8"/>
      <w:u w:val="none"/>
      <w:cs/>
    </w:rPr>
  </w:style>
  <w:style w:type="character" w:customStyle="1" w:styleId="95pt6">
    <w:name w:val="正文文本 + 9.5 pt6"/>
    <w:qFormat/>
    <w:rsid w:val="00B55BD9"/>
    <w:rPr>
      <w:rFonts w:ascii="宋体" w:eastAsia="宋体" w:hAnsi="宋体" w:cs="宋体" w:hint="eastAsia"/>
      <w:sz w:val="19"/>
      <w:szCs w:val="19"/>
    </w:rPr>
  </w:style>
  <w:style w:type="character" w:customStyle="1" w:styleId="11Batang31">
    <w:name w:val="正文文本 (11) + Batang31"/>
    <w:qFormat/>
    <w:rsid w:val="00B55BD9"/>
    <w:rPr>
      <w:rFonts w:ascii="Batang" w:eastAsia="Batang" w:hAnsi="Batang" w:cs="Batang" w:hint="eastAsia"/>
      <w:spacing w:val="0"/>
      <w:sz w:val="8"/>
      <w:szCs w:val="8"/>
      <w:u w:val="none"/>
    </w:rPr>
  </w:style>
  <w:style w:type="character" w:customStyle="1" w:styleId="9-1pt31">
    <w:name w:val="正文文本 (9) + 间距 -1 pt31"/>
    <w:qFormat/>
    <w:rsid w:val="00B55BD9"/>
    <w:rPr>
      <w:rFonts w:ascii="Angsana New" w:eastAsia="Angsana New" w:hAnsi="Angsana New" w:cs="Angsana New" w:hint="cs"/>
      <w:spacing w:val="-20"/>
      <w:sz w:val="26"/>
      <w:szCs w:val="26"/>
      <w:u w:val="none"/>
      <w:cs/>
    </w:rPr>
  </w:style>
  <w:style w:type="character" w:customStyle="1" w:styleId="6AngsanaNew8">
    <w:name w:val="正文文本 (6) + Angsana New8"/>
    <w:qFormat/>
    <w:rsid w:val="00B55BD9"/>
    <w:rPr>
      <w:rFonts w:ascii="Angsana New" w:eastAsia="Angsana New" w:hAnsi="Angsana New" w:cs="Angsana New" w:hint="cs"/>
      <w:spacing w:val="0"/>
      <w:sz w:val="26"/>
      <w:szCs w:val="26"/>
      <w:cs/>
    </w:rPr>
  </w:style>
  <w:style w:type="character" w:customStyle="1" w:styleId="6105pt11">
    <w:name w:val="正文文本 (6) + 10.5 pt11"/>
    <w:qFormat/>
    <w:rsid w:val="00B55BD9"/>
    <w:rPr>
      <w:rFonts w:ascii="宋体" w:eastAsia="宋体" w:hAnsi="宋体" w:cs="宋体" w:hint="eastAsia"/>
      <w:sz w:val="21"/>
      <w:szCs w:val="21"/>
      <w:u w:val="none"/>
    </w:rPr>
  </w:style>
  <w:style w:type="character" w:customStyle="1" w:styleId="6510">
    <w:name w:val="正文文本 (6)51"/>
    <w:qFormat/>
    <w:rsid w:val="00B55BD9"/>
    <w:rPr>
      <w:rFonts w:ascii="宋体" w:eastAsia="宋体" w:hAnsi="宋体" w:cs="宋体" w:hint="eastAsia"/>
      <w:sz w:val="19"/>
      <w:szCs w:val="19"/>
      <w:u w:val="single"/>
    </w:rPr>
  </w:style>
  <w:style w:type="character" w:customStyle="1" w:styleId="95pt">
    <w:name w:val="正文文本 + 9.5 pt"/>
    <w:qFormat/>
    <w:rsid w:val="00B55BD9"/>
    <w:rPr>
      <w:rFonts w:ascii="宋体" w:eastAsia="宋体" w:hAnsi="宋体" w:cs="宋体" w:hint="eastAsia"/>
      <w:w w:val="150"/>
      <w:sz w:val="19"/>
      <w:szCs w:val="19"/>
      <w:u w:val="none"/>
    </w:rPr>
  </w:style>
  <w:style w:type="character" w:customStyle="1" w:styleId="95pt3">
    <w:name w:val="正文文本 + 9.5 pt3"/>
    <w:qFormat/>
    <w:rsid w:val="00B55BD9"/>
    <w:rPr>
      <w:rFonts w:ascii="宋体" w:eastAsia="宋体" w:hAnsi="宋体" w:cs="宋体" w:hint="eastAsia"/>
      <w:w w:val="150"/>
      <w:sz w:val="19"/>
      <w:szCs w:val="19"/>
    </w:rPr>
  </w:style>
  <w:style w:type="character" w:customStyle="1" w:styleId="126pt">
    <w:name w:val="正文文本 (12) + 6 pt"/>
    <w:qFormat/>
    <w:rsid w:val="00B55BD9"/>
    <w:rPr>
      <w:rFonts w:ascii="宋体" w:eastAsia="宋体" w:hAnsi="宋体" w:cs="宋体" w:hint="eastAsia"/>
      <w:w w:val="50"/>
      <w:sz w:val="12"/>
      <w:szCs w:val="12"/>
      <w:u w:val="none"/>
    </w:rPr>
  </w:style>
  <w:style w:type="character" w:customStyle="1" w:styleId="95pt7">
    <w:name w:val="正文文本 + 9.5 pt7"/>
    <w:qFormat/>
    <w:rsid w:val="00B55BD9"/>
    <w:rPr>
      <w:rFonts w:ascii="宋体" w:eastAsia="宋体" w:hAnsi="宋体" w:cs="宋体" w:hint="eastAsia"/>
      <w:sz w:val="19"/>
      <w:szCs w:val="19"/>
    </w:rPr>
  </w:style>
  <w:style w:type="character" w:customStyle="1" w:styleId="9120">
    <w:name w:val="正文文本 (9) + 宋体12"/>
    <w:qFormat/>
    <w:rsid w:val="00B55BD9"/>
    <w:rPr>
      <w:rFonts w:ascii="宋体" w:eastAsia="宋体" w:hAnsi="宋体" w:cs="宋体" w:hint="eastAsia"/>
      <w:spacing w:val="0"/>
      <w:sz w:val="21"/>
      <w:szCs w:val="21"/>
    </w:rPr>
  </w:style>
  <w:style w:type="character" w:customStyle="1" w:styleId="3120">
    <w:name w:val="正文文本 (31)2"/>
    <w:qFormat/>
    <w:rsid w:val="00B55BD9"/>
    <w:rPr>
      <w:rFonts w:ascii="宋体" w:eastAsia="宋体" w:hAnsi="宋体" w:cs="宋体" w:hint="eastAsia"/>
      <w:sz w:val="21"/>
      <w:szCs w:val="21"/>
      <w:u w:val="single"/>
    </w:rPr>
  </w:style>
  <w:style w:type="character" w:customStyle="1" w:styleId="2321">
    <w:name w:val="正文文本 (23)2"/>
    <w:qFormat/>
    <w:rsid w:val="00B55BD9"/>
    <w:rPr>
      <w:rFonts w:ascii="Batang" w:eastAsia="Batang" w:hAnsi="Batang" w:cs="Batang" w:hint="eastAsia"/>
      <w:strike/>
      <w:spacing w:val="0"/>
      <w:sz w:val="8"/>
      <w:szCs w:val="8"/>
    </w:rPr>
  </w:style>
  <w:style w:type="character" w:customStyle="1" w:styleId="BookAntiqua5">
    <w:name w:val="表格标题 + Book Antiqua5"/>
    <w:qFormat/>
    <w:rsid w:val="00B55BD9"/>
    <w:rPr>
      <w:rFonts w:ascii="Book Antiqua" w:eastAsia="楷体_GB2312" w:hAnsi="Book Antiqua" w:cs="Book Antiqua" w:hint="default"/>
      <w:b/>
      <w:spacing w:val="20"/>
      <w:sz w:val="12"/>
      <w:szCs w:val="12"/>
      <w:lang w:val="en-US" w:eastAsia="zh-CN" w:bidi="ar-SA"/>
    </w:rPr>
  </w:style>
  <w:style w:type="character" w:customStyle="1" w:styleId="1921">
    <w:name w:val="正文文本 (19)21"/>
    <w:qFormat/>
    <w:rsid w:val="00B55BD9"/>
    <w:rPr>
      <w:rFonts w:ascii="宋体" w:eastAsia="宋体" w:hAnsi="宋体" w:cs="宋体" w:hint="eastAsia"/>
      <w:sz w:val="19"/>
      <w:szCs w:val="19"/>
      <w:u w:val="single"/>
    </w:rPr>
  </w:style>
  <w:style w:type="character" w:customStyle="1" w:styleId="AngsanaNew22">
    <w:name w:val="正文文本 + Angsana New22"/>
    <w:qFormat/>
    <w:rsid w:val="00B55BD9"/>
    <w:rPr>
      <w:rFonts w:ascii="Angsana New" w:eastAsia="Angsana New" w:hAnsi="Angsana New" w:cs="Angsana New" w:hint="cs"/>
      <w:spacing w:val="30"/>
      <w:sz w:val="31"/>
      <w:szCs w:val="31"/>
      <w:cs/>
    </w:rPr>
  </w:style>
  <w:style w:type="character" w:customStyle="1" w:styleId="affffffffffffff4">
    <w:name w:val="页眉或页脚 + 宋体"/>
    <w:qFormat/>
    <w:rsid w:val="00B55BD9"/>
    <w:rPr>
      <w:rFonts w:ascii="宋体" w:eastAsia="宋体" w:hAnsi="宋体" w:cs="宋体" w:hint="eastAsia"/>
      <w:sz w:val="21"/>
      <w:szCs w:val="21"/>
      <w:u w:val="single"/>
    </w:rPr>
  </w:style>
  <w:style w:type="character" w:customStyle="1" w:styleId="103AngsanaNew1">
    <w:name w:val="正文文本 (103) + Angsana New1"/>
    <w:qFormat/>
    <w:rsid w:val="00B55BD9"/>
    <w:rPr>
      <w:rFonts w:ascii="Angsana New" w:eastAsia="Angsana New" w:hAnsi="Angsana New" w:cs="Angsana New" w:hint="cs"/>
      <w:w w:val="100"/>
      <w:sz w:val="8"/>
      <w:szCs w:val="8"/>
      <w:cs/>
    </w:rPr>
  </w:style>
  <w:style w:type="character" w:customStyle="1" w:styleId="32Batang2">
    <w:name w:val="标题 #3 (2) + Batang2"/>
    <w:qFormat/>
    <w:rsid w:val="00B55BD9"/>
    <w:rPr>
      <w:rFonts w:ascii="Batang" w:eastAsia="Batang" w:hAnsi="Batang" w:cs="Batang" w:hint="eastAsia"/>
      <w:i/>
      <w:iCs/>
      <w:sz w:val="12"/>
      <w:szCs w:val="12"/>
    </w:rPr>
  </w:style>
  <w:style w:type="character" w:customStyle="1" w:styleId="BookAntiqua2">
    <w:name w:val="正文文本 + Book Antiqua2"/>
    <w:qFormat/>
    <w:rsid w:val="00B55BD9"/>
    <w:rPr>
      <w:rFonts w:ascii="Book Antiqua" w:hAnsi="Book Antiqua" w:cs="Book Antiqua" w:hint="default"/>
      <w:b/>
      <w:bCs/>
      <w:spacing w:val="0"/>
      <w:sz w:val="9"/>
      <w:szCs w:val="9"/>
    </w:rPr>
  </w:style>
  <w:style w:type="character" w:customStyle="1" w:styleId="2630">
    <w:name w:val="正文文本 (26)3"/>
    <w:qFormat/>
    <w:rsid w:val="00B55BD9"/>
    <w:rPr>
      <w:rFonts w:ascii="Batang" w:eastAsia="Batang" w:hAnsi="Batang" w:cs="Batang" w:hint="eastAsia"/>
      <w:spacing w:val="0"/>
      <w:sz w:val="18"/>
      <w:szCs w:val="18"/>
      <w:u w:val="none"/>
    </w:rPr>
  </w:style>
  <w:style w:type="character" w:customStyle="1" w:styleId="452">
    <w:name w:val="正文文本 (4)5"/>
    <w:qFormat/>
    <w:rsid w:val="00B55BD9"/>
    <w:rPr>
      <w:rFonts w:ascii="宋体" w:eastAsia="宋体" w:hAnsi="宋体" w:cs="宋体" w:hint="eastAsia"/>
      <w:sz w:val="21"/>
      <w:szCs w:val="21"/>
      <w:u w:val="none"/>
    </w:rPr>
  </w:style>
  <w:style w:type="character" w:customStyle="1" w:styleId="642">
    <w:name w:val="正文文本 (6)4"/>
    <w:qFormat/>
    <w:rsid w:val="00B55BD9"/>
    <w:rPr>
      <w:rFonts w:ascii="宋体" w:eastAsia="宋体" w:hAnsi="宋体" w:cs="宋体" w:hint="eastAsia"/>
      <w:sz w:val="19"/>
      <w:szCs w:val="19"/>
      <w:u w:val="single"/>
    </w:rPr>
  </w:style>
  <w:style w:type="character" w:customStyle="1" w:styleId="Batang1">
    <w:name w:val="正文文本 + Batang1"/>
    <w:qFormat/>
    <w:rsid w:val="00B55BD9"/>
    <w:rPr>
      <w:rFonts w:ascii="Batang" w:eastAsia="Batang" w:hAnsi="Batang" w:cs="Batang" w:hint="eastAsia"/>
      <w:sz w:val="18"/>
      <w:szCs w:val="18"/>
    </w:rPr>
  </w:style>
  <w:style w:type="character" w:customStyle="1" w:styleId="AngsanaNew11">
    <w:name w:val="正文文本 + Angsana New11"/>
    <w:qFormat/>
    <w:rsid w:val="00B55BD9"/>
    <w:rPr>
      <w:rFonts w:ascii="Angsana New" w:eastAsia="Angsana New" w:hAnsi="Angsana New" w:cs="Angsana New" w:hint="cs"/>
      <w:spacing w:val="0"/>
      <w:sz w:val="31"/>
      <w:szCs w:val="31"/>
      <w:cs/>
    </w:rPr>
  </w:style>
  <w:style w:type="character" w:customStyle="1" w:styleId="AngsanaNew21">
    <w:name w:val="正文文本 + Angsana New21"/>
    <w:qFormat/>
    <w:rsid w:val="00B55BD9"/>
    <w:rPr>
      <w:rFonts w:ascii="Angsana New" w:eastAsia="Angsana New" w:hAnsi="Angsana New" w:cs="Angsana New" w:hint="cs"/>
      <w:spacing w:val="0"/>
      <w:sz w:val="31"/>
      <w:szCs w:val="31"/>
      <w:cs/>
    </w:rPr>
  </w:style>
  <w:style w:type="character" w:customStyle="1" w:styleId="AngsanaNew14">
    <w:name w:val="正文文本 + Angsana New14"/>
    <w:qFormat/>
    <w:rsid w:val="00B55BD9"/>
    <w:rPr>
      <w:rFonts w:ascii="Angsana New" w:eastAsia="Angsana New" w:hAnsi="Angsana New" w:cs="Angsana New" w:hint="cs"/>
      <w:spacing w:val="0"/>
      <w:sz w:val="31"/>
      <w:szCs w:val="31"/>
      <w:cs/>
    </w:rPr>
  </w:style>
  <w:style w:type="character" w:customStyle="1" w:styleId="21Batang1">
    <w:name w:val="正文文本 (21) + Batang1"/>
    <w:qFormat/>
    <w:rsid w:val="00B55BD9"/>
    <w:rPr>
      <w:rFonts w:ascii="Batang" w:eastAsia="Batang" w:hAnsi="Batang" w:cs="Batang" w:hint="eastAsia"/>
      <w:i/>
      <w:iCs/>
      <w:sz w:val="9"/>
      <w:szCs w:val="9"/>
    </w:rPr>
  </w:style>
  <w:style w:type="character" w:customStyle="1" w:styleId="11Batang11">
    <w:name w:val="正文文本 (11) + Batang11"/>
    <w:qFormat/>
    <w:rsid w:val="00B55BD9"/>
    <w:rPr>
      <w:rFonts w:ascii="Batang" w:eastAsia="Batang" w:hAnsi="Batang" w:cs="Batang" w:hint="eastAsia"/>
      <w:spacing w:val="0"/>
      <w:sz w:val="8"/>
      <w:szCs w:val="8"/>
      <w:u w:val="none"/>
    </w:rPr>
  </w:style>
  <w:style w:type="character" w:customStyle="1" w:styleId="95pt31">
    <w:name w:val="正文文本 + 9.5 pt31"/>
    <w:qFormat/>
    <w:rsid w:val="00B55BD9"/>
    <w:rPr>
      <w:rFonts w:ascii="宋体" w:eastAsia="宋体" w:hAnsi="宋体" w:cs="宋体" w:hint="eastAsia"/>
      <w:sz w:val="19"/>
      <w:szCs w:val="19"/>
      <w:u w:val="none"/>
    </w:rPr>
  </w:style>
  <w:style w:type="character" w:customStyle="1" w:styleId="622">
    <w:name w:val="正文文本 (6)2"/>
    <w:qFormat/>
    <w:rsid w:val="00B55BD9"/>
    <w:rPr>
      <w:rFonts w:ascii="宋体" w:eastAsia="宋体" w:hAnsi="宋体" w:cs="宋体" w:hint="eastAsia"/>
      <w:sz w:val="19"/>
      <w:szCs w:val="19"/>
      <w:u w:val="single"/>
    </w:rPr>
  </w:style>
  <w:style w:type="character" w:customStyle="1" w:styleId="9MingLiU1">
    <w:name w:val="正文文本 (9) + MingLiU1"/>
    <w:qFormat/>
    <w:rsid w:val="00B55BD9"/>
    <w:rPr>
      <w:rFonts w:ascii="MingLiU" w:eastAsia="MingLiU" w:hAnsi="MingLiU" w:cs="MingLiU" w:hint="eastAsia"/>
      <w:spacing w:val="0"/>
      <w:sz w:val="12"/>
      <w:szCs w:val="12"/>
    </w:rPr>
  </w:style>
  <w:style w:type="character" w:customStyle="1" w:styleId="9pt">
    <w:name w:val="正文文本 + 9 pt"/>
    <w:qFormat/>
    <w:rsid w:val="00B55BD9"/>
    <w:rPr>
      <w:rFonts w:ascii="宋体" w:eastAsia="宋体" w:hAnsi="宋体" w:cs="宋体" w:hint="eastAsia"/>
      <w:sz w:val="18"/>
      <w:szCs w:val="18"/>
      <w:u w:val="none"/>
    </w:rPr>
  </w:style>
  <w:style w:type="character" w:customStyle="1" w:styleId="AngsanaNew28">
    <w:name w:val="正文文本 + Angsana New28"/>
    <w:qFormat/>
    <w:rsid w:val="00B55BD9"/>
    <w:rPr>
      <w:rFonts w:ascii="Angsana New" w:eastAsia="Angsana New" w:hAnsi="Angsana New" w:cs="Angsana New" w:hint="cs"/>
      <w:spacing w:val="20"/>
      <w:sz w:val="31"/>
      <w:szCs w:val="31"/>
      <w:cs/>
    </w:rPr>
  </w:style>
  <w:style w:type="character" w:customStyle="1" w:styleId="3210pt">
    <w:name w:val="正文文本 (32) + 10 pt"/>
    <w:qFormat/>
    <w:rsid w:val="00B55BD9"/>
    <w:rPr>
      <w:rFonts w:ascii="MingLiU" w:eastAsia="MingLiU" w:hAnsi="MingLiU" w:cs="MingLiU" w:hint="eastAsia"/>
      <w:w w:val="70"/>
      <w:sz w:val="20"/>
      <w:szCs w:val="20"/>
      <w:u w:val="none"/>
    </w:rPr>
  </w:style>
  <w:style w:type="character" w:customStyle="1" w:styleId="13MingLiU">
    <w:name w:val="正文文本 (13) + MingLiU"/>
    <w:qFormat/>
    <w:rsid w:val="00B55BD9"/>
    <w:rPr>
      <w:rFonts w:ascii="MingLiU" w:eastAsia="MingLiU" w:hAnsi="Angsana New" w:cs="MingLiU" w:hint="eastAsia"/>
      <w:sz w:val="16"/>
      <w:szCs w:val="16"/>
      <w:shd w:val="clear" w:color="auto" w:fill="FFFFFF"/>
    </w:rPr>
  </w:style>
  <w:style w:type="character" w:customStyle="1" w:styleId="AngsanaNew7">
    <w:name w:val="正文文本 + Angsana New7"/>
    <w:qFormat/>
    <w:rsid w:val="00B55BD9"/>
    <w:rPr>
      <w:rFonts w:ascii="Angsana New" w:eastAsia="Angsana New" w:hAnsi="Angsana New" w:cs="Angsana New" w:hint="cs"/>
      <w:spacing w:val="-10"/>
      <w:sz w:val="25"/>
      <w:szCs w:val="25"/>
      <w:cs/>
    </w:rPr>
  </w:style>
  <w:style w:type="character" w:customStyle="1" w:styleId="64pt">
    <w:name w:val="正文文本 (6) + 4 pt"/>
    <w:qFormat/>
    <w:rsid w:val="00B55BD9"/>
    <w:rPr>
      <w:rFonts w:ascii="宋体" w:eastAsia="宋体" w:hAnsi="宋体" w:cs="宋体" w:hint="eastAsia"/>
      <w:sz w:val="8"/>
      <w:szCs w:val="8"/>
      <w:u w:val="none"/>
    </w:rPr>
  </w:style>
  <w:style w:type="character" w:customStyle="1" w:styleId="194">
    <w:name w:val="正文文本 (19)4"/>
    <w:qFormat/>
    <w:rsid w:val="00B55BD9"/>
    <w:rPr>
      <w:rFonts w:ascii="宋体" w:eastAsia="宋体" w:hAnsi="宋体" w:cs="宋体" w:hint="eastAsia"/>
      <w:sz w:val="19"/>
      <w:szCs w:val="19"/>
      <w:u w:val="none"/>
    </w:rPr>
  </w:style>
  <w:style w:type="character" w:customStyle="1" w:styleId="1032">
    <w:name w:val="正文文本 (103)2"/>
    <w:qFormat/>
    <w:rsid w:val="00B55BD9"/>
    <w:rPr>
      <w:rFonts w:ascii="MingLiU" w:eastAsia="MingLiU" w:hAnsi="MingLiU" w:cs="MingLiU" w:hint="eastAsia"/>
      <w:w w:val="150"/>
      <w:sz w:val="8"/>
      <w:szCs w:val="8"/>
      <w:u w:val="single"/>
    </w:rPr>
  </w:style>
  <w:style w:type="character" w:customStyle="1" w:styleId="6AngsanaNew4">
    <w:name w:val="正文文本 (6) + Angsana New4"/>
    <w:qFormat/>
    <w:rsid w:val="00B55BD9"/>
    <w:rPr>
      <w:rFonts w:ascii="Angsana New" w:eastAsia="Angsana New" w:hAnsi="Angsana New" w:cs="Angsana New" w:hint="cs"/>
      <w:spacing w:val="0"/>
      <w:sz w:val="26"/>
      <w:szCs w:val="26"/>
      <w:cs/>
    </w:rPr>
  </w:style>
  <w:style w:type="character" w:customStyle="1" w:styleId="6210">
    <w:name w:val="正文文本 (6)21"/>
    <w:qFormat/>
    <w:rsid w:val="00B55BD9"/>
    <w:rPr>
      <w:rFonts w:ascii="宋体" w:eastAsia="宋体" w:hAnsi="宋体" w:cs="宋体" w:hint="eastAsia"/>
      <w:sz w:val="19"/>
      <w:szCs w:val="19"/>
      <w:u w:val="single"/>
    </w:rPr>
  </w:style>
  <w:style w:type="character" w:customStyle="1" w:styleId="32Batang1">
    <w:name w:val="标题 #3 (2) + Batang1"/>
    <w:qFormat/>
    <w:rsid w:val="00B55BD9"/>
    <w:rPr>
      <w:rFonts w:ascii="Batang" w:eastAsia="Batang" w:hAnsi="Batang" w:cs="Batang" w:hint="eastAsia"/>
      <w:b/>
      <w:bCs/>
      <w:sz w:val="12"/>
      <w:szCs w:val="12"/>
    </w:rPr>
  </w:style>
  <w:style w:type="character" w:customStyle="1" w:styleId="361pt">
    <w:name w:val="正文文本 (36) + 间距 1 pt"/>
    <w:qFormat/>
    <w:rsid w:val="00B55BD9"/>
    <w:rPr>
      <w:rFonts w:ascii="Angsana New" w:eastAsia="Angsana New" w:hAnsi="Angsana New" w:cs="Angsana New" w:hint="cs"/>
      <w:spacing w:val="20"/>
      <w:sz w:val="31"/>
      <w:szCs w:val="31"/>
      <w:u w:val="none"/>
      <w:cs/>
    </w:rPr>
  </w:style>
  <w:style w:type="character" w:customStyle="1" w:styleId="26-1pt">
    <w:name w:val="正文文本 (26) + 间距 -1 pt"/>
    <w:qFormat/>
    <w:rsid w:val="00B55BD9"/>
    <w:rPr>
      <w:rFonts w:ascii="Batang" w:eastAsia="Batang" w:hAnsi="Batang" w:cs="Batang" w:hint="eastAsia"/>
      <w:spacing w:val="-20"/>
      <w:sz w:val="18"/>
      <w:szCs w:val="18"/>
      <w:u w:val="none"/>
    </w:rPr>
  </w:style>
  <w:style w:type="character" w:customStyle="1" w:styleId="931">
    <w:name w:val="正文文本 (9) + 宋体3"/>
    <w:qFormat/>
    <w:rsid w:val="00B55BD9"/>
    <w:rPr>
      <w:rFonts w:ascii="宋体" w:eastAsia="宋体" w:hAnsi="宋体" w:cs="宋体" w:hint="eastAsia"/>
      <w:spacing w:val="0"/>
      <w:sz w:val="19"/>
      <w:szCs w:val="19"/>
    </w:rPr>
  </w:style>
  <w:style w:type="character" w:customStyle="1" w:styleId="21AngsanaNew1">
    <w:name w:val="正文文本 (21) + Angsana New1"/>
    <w:qFormat/>
    <w:rsid w:val="00B55BD9"/>
    <w:rPr>
      <w:rFonts w:ascii="Angsana New" w:eastAsia="Angsana New" w:hAnsi="Angsana New" w:cs="Angsana New" w:hint="cs"/>
      <w:i/>
      <w:iCs/>
      <w:spacing w:val="0"/>
      <w:sz w:val="18"/>
      <w:szCs w:val="18"/>
      <w:cs/>
    </w:rPr>
  </w:style>
  <w:style w:type="character" w:customStyle="1" w:styleId="11Batang3">
    <w:name w:val="正文文本 (11) + Batang3"/>
    <w:qFormat/>
    <w:rsid w:val="00B55BD9"/>
    <w:rPr>
      <w:rFonts w:ascii="Batang" w:eastAsia="Batang" w:hAnsi="Batang" w:cs="Batang" w:hint="eastAsia"/>
      <w:spacing w:val="40"/>
      <w:sz w:val="8"/>
      <w:szCs w:val="8"/>
    </w:rPr>
  </w:style>
  <w:style w:type="character" w:customStyle="1" w:styleId="95pt21">
    <w:name w:val="正文文本 + 9.5 pt21"/>
    <w:qFormat/>
    <w:rsid w:val="00B55BD9"/>
    <w:rPr>
      <w:rFonts w:ascii="宋体" w:eastAsia="宋体" w:hAnsi="宋体" w:cs="宋体" w:hint="eastAsia"/>
      <w:sz w:val="19"/>
      <w:szCs w:val="19"/>
      <w:u w:val="none"/>
    </w:rPr>
  </w:style>
  <w:style w:type="character" w:customStyle="1" w:styleId="432">
    <w:name w:val="正文文本 (4)3"/>
    <w:qFormat/>
    <w:rsid w:val="00B55BD9"/>
    <w:rPr>
      <w:rFonts w:ascii="宋体" w:eastAsia="宋体" w:hAnsi="宋体" w:cs="宋体" w:hint="eastAsia"/>
      <w:sz w:val="21"/>
      <w:szCs w:val="21"/>
    </w:rPr>
  </w:style>
  <w:style w:type="character" w:customStyle="1" w:styleId="Char2e">
    <w:name w:val="正文文本缩进 Char2"/>
    <w:uiPriority w:val="99"/>
    <w:semiHidden/>
    <w:qFormat/>
    <w:rsid w:val="00B55BD9"/>
  </w:style>
  <w:style w:type="character" w:customStyle="1" w:styleId="11Batang1">
    <w:name w:val="正文文本 (11) + Batang1"/>
    <w:qFormat/>
    <w:rsid w:val="00B55BD9"/>
    <w:rPr>
      <w:rFonts w:ascii="Batang" w:eastAsia="Batang" w:hAnsi="Batang" w:cs="Batang" w:hint="eastAsia"/>
      <w:i/>
      <w:iCs/>
      <w:sz w:val="9"/>
      <w:szCs w:val="9"/>
    </w:rPr>
  </w:style>
  <w:style w:type="character" w:customStyle="1" w:styleId="9100">
    <w:name w:val="正文文本 (9) + 宋体10"/>
    <w:qFormat/>
    <w:rsid w:val="00B55BD9"/>
    <w:rPr>
      <w:rFonts w:ascii="宋体" w:eastAsia="宋体" w:hAnsi="宋体" w:cs="宋体" w:hint="eastAsia"/>
      <w:spacing w:val="0"/>
      <w:sz w:val="19"/>
      <w:szCs w:val="19"/>
    </w:rPr>
  </w:style>
  <w:style w:type="character" w:customStyle="1" w:styleId="6AngsanaNew3">
    <w:name w:val="正文文本 (6) + Angsana New3"/>
    <w:qFormat/>
    <w:rsid w:val="00B55BD9"/>
    <w:rPr>
      <w:rFonts w:ascii="Angsana New" w:eastAsia="Angsana New" w:hAnsi="Angsana New" w:cs="Angsana New" w:hint="cs"/>
      <w:spacing w:val="0"/>
      <w:sz w:val="26"/>
      <w:szCs w:val="26"/>
      <w:cs/>
    </w:rPr>
  </w:style>
  <w:style w:type="character" w:customStyle="1" w:styleId="2fff1">
    <w:name w:val="表格标题2"/>
    <w:qFormat/>
    <w:rsid w:val="00B55BD9"/>
    <w:rPr>
      <w:rFonts w:ascii="宋体" w:eastAsia="宋体" w:hAnsi="宋体" w:cs="宋体" w:hint="eastAsia"/>
      <w:sz w:val="21"/>
      <w:szCs w:val="21"/>
      <w:u w:val="none"/>
    </w:rPr>
  </w:style>
  <w:style w:type="character" w:customStyle="1" w:styleId="msoins0">
    <w:name w:val="msoins"/>
    <w:qFormat/>
    <w:rsid w:val="00B55BD9"/>
  </w:style>
  <w:style w:type="character" w:customStyle="1" w:styleId="1120">
    <w:name w:val="正文文本 (11)2"/>
    <w:qFormat/>
    <w:rsid w:val="00B55BD9"/>
    <w:rPr>
      <w:rFonts w:ascii="宋体" w:eastAsia="宋体" w:hAnsi="宋体" w:cs="宋体" w:hint="eastAsia"/>
      <w:sz w:val="8"/>
      <w:szCs w:val="8"/>
      <w:u w:val="none"/>
    </w:rPr>
  </w:style>
  <w:style w:type="character" w:customStyle="1" w:styleId="932">
    <w:name w:val="正文文本 (9)3"/>
    <w:qFormat/>
    <w:rsid w:val="00B55BD9"/>
    <w:rPr>
      <w:rFonts w:ascii="Angsana New" w:eastAsia="Angsana New" w:hAnsi="Angsana New" w:cs="Angsana New" w:hint="cs"/>
      <w:spacing w:val="0"/>
      <w:sz w:val="26"/>
      <w:szCs w:val="26"/>
      <w:u w:val="none"/>
      <w:cs/>
    </w:rPr>
  </w:style>
  <w:style w:type="character" w:customStyle="1" w:styleId="32Batang">
    <w:name w:val="标题 #3 (2) + Batang"/>
    <w:qFormat/>
    <w:rsid w:val="00B55BD9"/>
    <w:rPr>
      <w:rFonts w:ascii="Batang" w:eastAsia="Batang" w:hAnsi="Batang" w:cs="Batang" w:hint="eastAsia"/>
      <w:b/>
      <w:bCs/>
      <w:sz w:val="12"/>
      <w:szCs w:val="12"/>
      <w:u w:val="none"/>
    </w:rPr>
  </w:style>
  <w:style w:type="character" w:customStyle="1" w:styleId="Batang3">
    <w:name w:val="正文文本 + Batang3"/>
    <w:qFormat/>
    <w:rsid w:val="00B55BD9"/>
    <w:rPr>
      <w:rFonts w:ascii="Batang" w:eastAsia="Batang" w:hAnsi="Batang" w:cs="Batang" w:hint="eastAsia"/>
      <w:b/>
      <w:bCs/>
      <w:sz w:val="12"/>
      <w:szCs w:val="12"/>
    </w:rPr>
  </w:style>
  <w:style w:type="character" w:customStyle="1" w:styleId="11Batang10">
    <w:name w:val="标题 #11 + Batang1"/>
    <w:qFormat/>
    <w:rsid w:val="00B55BD9"/>
    <w:rPr>
      <w:rFonts w:ascii="Batang" w:eastAsia="Batang" w:hAnsi="Batang" w:cs="Batang" w:hint="eastAsia"/>
      <w:b/>
      <w:bCs/>
      <w:sz w:val="12"/>
      <w:szCs w:val="12"/>
    </w:rPr>
  </w:style>
  <w:style w:type="character" w:customStyle="1" w:styleId="h1Char0">
    <w:name w:val="h1 Char"/>
    <w:qFormat/>
    <w:rsid w:val="00B55BD9"/>
    <w:rPr>
      <w:b/>
      <w:bCs/>
      <w:kern w:val="44"/>
      <w:sz w:val="44"/>
      <w:szCs w:val="44"/>
    </w:rPr>
  </w:style>
  <w:style w:type="character" w:customStyle="1" w:styleId="354">
    <w:name w:val="标题 #3 (5) + 粗体"/>
    <w:qFormat/>
    <w:rsid w:val="00B55BD9"/>
    <w:rPr>
      <w:rFonts w:ascii="宋体" w:eastAsia="宋体" w:hAnsi="宋体" w:cs="宋体" w:hint="eastAsia"/>
      <w:b/>
      <w:bCs/>
      <w:sz w:val="21"/>
      <w:szCs w:val="21"/>
      <w:u w:val="none"/>
    </w:rPr>
  </w:style>
  <w:style w:type="character" w:customStyle="1" w:styleId="6110">
    <w:name w:val="正文文本 (6)11"/>
    <w:qFormat/>
    <w:rsid w:val="00B55BD9"/>
    <w:rPr>
      <w:rFonts w:ascii="宋体" w:eastAsia="宋体" w:hAnsi="宋体" w:cs="宋体" w:hint="eastAsia"/>
      <w:sz w:val="19"/>
      <w:szCs w:val="19"/>
      <w:u w:val="none"/>
    </w:rPr>
  </w:style>
  <w:style w:type="character" w:customStyle="1" w:styleId="414">
    <w:name w:val="正文文本 (4)1"/>
    <w:qFormat/>
    <w:rsid w:val="00B55BD9"/>
    <w:rPr>
      <w:rFonts w:ascii="宋体" w:eastAsia="宋体" w:hAnsi="宋体" w:cs="宋体" w:hint="eastAsia"/>
      <w:sz w:val="21"/>
      <w:szCs w:val="21"/>
    </w:rPr>
  </w:style>
  <w:style w:type="character" w:customStyle="1" w:styleId="34Calibri">
    <w:name w:val="标题 #3 (4) + Calibri"/>
    <w:qFormat/>
    <w:rsid w:val="00B55BD9"/>
    <w:rPr>
      <w:rFonts w:ascii="Calibri" w:eastAsia="Calibri" w:hAnsi="Calibri" w:cs="Calibri" w:hint="default"/>
      <w:spacing w:val="20"/>
      <w:sz w:val="28"/>
      <w:szCs w:val="28"/>
      <w:u w:val="none"/>
    </w:rPr>
  </w:style>
  <w:style w:type="character" w:customStyle="1" w:styleId="12105pt">
    <w:name w:val="标题 #1 (2) + 10.5 pt"/>
    <w:qFormat/>
    <w:rsid w:val="00B55BD9"/>
    <w:rPr>
      <w:rFonts w:ascii="宋体" w:eastAsia="宋体" w:hAnsi="宋体" w:cs="宋体" w:hint="eastAsia"/>
      <w:sz w:val="21"/>
      <w:szCs w:val="21"/>
      <w:u w:val="none"/>
    </w:rPr>
  </w:style>
  <w:style w:type="character" w:customStyle="1" w:styleId="11Batang2">
    <w:name w:val="正文文本 (11) + Batang2"/>
    <w:qFormat/>
    <w:rsid w:val="00B55BD9"/>
    <w:rPr>
      <w:rFonts w:ascii="Batang" w:eastAsia="Batang" w:hAnsi="Batang" w:cs="Batang" w:hint="eastAsia"/>
      <w:spacing w:val="0"/>
      <w:sz w:val="8"/>
      <w:szCs w:val="8"/>
    </w:rPr>
  </w:style>
  <w:style w:type="character" w:customStyle="1" w:styleId="284pt1">
    <w:name w:val="正文文本 (28) + 4 pt1"/>
    <w:qFormat/>
    <w:rsid w:val="00B55BD9"/>
    <w:rPr>
      <w:rFonts w:ascii="宋体" w:eastAsia="宋体" w:hAnsi="宋体" w:cs="宋体" w:hint="eastAsia"/>
      <w:i/>
      <w:iCs/>
      <w:w w:val="100"/>
      <w:sz w:val="8"/>
      <w:szCs w:val="8"/>
    </w:rPr>
  </w:style>
  <w:style w:type="character" w:customStyle="1" w:styleId="106Batang1">
    <w:name w:val="正文文本 (106) + Batang1"/>
    <w:qFormat/>
    <w:rsid w:val="00B55BD9"/>
    <w:rPr>
      <w:rFonts w:ascii="Batang" w:eastAsia="Batang" w:hAnsi="Batang" w:cs="Batang" w:hint="eastAsia"/>
      <w:spacing w:val="0"/>
      <w:w w:val="100"/>
      <w:sz w:val="8"/>
      <w:szCs w:val="8"/>
    </w:rPr>
  </w:style>
  <w:style w:type="character" w:customStyle="1" w:styleId="11pt1">
    <w:name w:val="正文文本 + 11 pt1"/>
    <w:qFormat/>
    <w:rsid w:val="00B55BD9"/>
    <w:rPr>
      <w:rFonts w:ascii="宋体" w:eastAsia="宋体" w:hAnsi="宋体" w:cs="宋体" w:hint="eastAsia"/>
      <w:sz w:val="22"/>
      <w:szCs w:val="22"/>
    </w:rPr>
  </w:style>
  <w:style w:type="character" w:customStyle="1" w:styleId="2113">
    <w:name w:val="正文文本 (21) + 斜体1"/>
    <w:qFormat/>
    <w:rsid w:val="00B55BD9"/>
    <w:rPr>
      <w:rFonts w:ascii="宋体" w:eastAsia="宋体" w:hAnsi="宋体" w:cs="宋体" w:hint="eastAsia"/>
      <w:i/>
      <w:iCs/>
      <w:sz w:val="19"/>
      <w:szCs w:val="19"/>
    </w:rPr>
  </w:style>
  <w:style w:type="character" w:customStyle="1" w:styleId="AngsanaNew1">
    <w:name w:val="正文文本 + Angsana New1"/>
    <w:qFormat/>
    <w:rsid w:val="00B55BD9"/>
    <w:rPr>
      <w:rFonts w:ascii="Angsana New" w:eastAsia="Angsana New" w:hAnsi="Angsana New" w:cs="Angsana New" w:hint="cs"/>
      <w:spacing w:val="-30"/>
      <w:sz w:val="31"/>
      <w:szCs w:val="31"/>
      <w:cs/>
    </w:rPr>
  </w:style>
  <w:style w:type="character" w:customStyle="1" w:styleId="AngsanaNew17">
    <w:name w:val="正文文本 + Angsana New17"/>
    <w:rsid w:val="00B55BD9"/>
    <w:rPr>
      <w:rFonts w:ascii="Angsana New" w:eastAsia="Angsana New" w:hAnsi="Angsana New" w:cs="Angsana New" w:hint="cs"/>
      <w:spacing w:val="-30"/>
      <w:sz w:val="31"/>
      <w:szCs w:val="31"/>
      <w:cs/>
    </w:rPr>
  </w:style>
  <w:style w:type="character" w:customStyle="1" w:styleId="Batang5">
    <w:name w:val="正文文本 + Batang5"/>
    <w:qFormat/>
    <w:rsid w:val="00B55BD9"/>
    <w:rPr>
      <w:rFonts w:ascii="Batang" w:eastAsia="Batang" w:hAnsi="Batang" w:cs="Batang" w:hint="eastAsia"/>
      <w:i/>
      <w:iCs/>
      <w:sz w:val="12"/>
      <w:szCs w:val="12"/>
    </w:rPr>
  </w:style>
  <w:style w:type="character" w:customStyle="1" w:styleId="Batang6">
    <w:name w:val="正文文本 + Batang6"/>
    <w:qFormat/>
    <w:rsid w:val="00B55BD9"/>
    <w:rPr>
      <w:rFonts w:ascii="Batang" w:eastAsia="Batang" w:hAnsi="Batang" w:cs="Batang" w:hint="eastAsia"/>
      <w:i/>
      <w:iCs/>
      <w:sz w:val="12"/>
      <w:szCs w:val="12"/>
    </w:rPr>
  </w:style>
  <w:style w:type="character" w:customStyle="1" w:styleId="AngsanaNew29">
    <w:name w:val="正文文本 + Angsana New29"/>
    <w:qFormat/>
    <w:rsid w:val="00B55BD9"/>
    <w:rPr>
      <w:rFonts w:ascii="Angsana New" w:eastAsia="Angsana New" w:hAnsi="Angsana New" w:cs="Angsana New" w:hint="cs"/>
      <w:spacing w:val="30"/>
      <w:sz w:val="26"/>
      <w:szCs w:val="26"/>
      <w:cs/>
    </w:rPr>
  </w:style>
  <w:style w:type="character" w:customStyle="1" w:styleId="7CourierNew1">
    <w:name w:val="正文文本 (7) + Courier New1"/>
    <w:qFormat/>
    <w:rsid w:val="00B55BD9"/>
    <w:rPr>
      <w:rFonts w:ascii="Courier New" w:eastAsia="Courier New" w:hAnsi="Courier New" w:cs="Courier New" w:hint="default"/>
      <w:b/>
      <w:bCs/>
      <w:w w:val="100"/>
      <w:sz w:val="19"/>
      <w:szCs w:val="19"/>
      <w:u w:val="single"/>
    </w:rPr>
  </w:style>
  <w:style w:type="character" w:customStyle="1" w:styleId="fontstyle11">
    <w:name w:val="fontstyle11"/>
    <w:qFormat/>
    <w:rsid w:val="00B55BD9"/>
    <w:rPr>
      <w:rFonts w:ascii="Times New Roman" w:hAnsi="Times New Roman" w:cs="Times New Roman" w:hint="default"/>
      <w:color w:val="000000"/>
      <w:sz w:val="18"/>
      <w:szCs w:val="18"/>
    </w:rPr>
  </w:style>
  <w:style w:type="character" w:customStyle="1" w:styleId="font1">
    <w:name w:val="font1"/>
    <w:qFormat/>
    <w:rsid w:val="00B55BD9"/>
    <w:rPr>
      <w:color w:val="000000"/>
      <w:sz w:val="18"/>
      <w:szCs w:val="18"/>
      <w:u w:val="none"/>
    </w:rPr>
  </w:style>
  <w:style w:type="character" w:customStyle="1" w:styleId="3CharCharCharCharCharCharCharCharCharCharCharCharCharCharCharCharCharCharCharCharCharChar">
    <w:name w:val="标题 3 Char Char Char Char Char Char Char Char Char Char Char Char Char Char Char Char Char Char Char Char Char Char"/>
    <w:qFormat/>
    <w:rsid w:val="00B55BD9"/>
    <w:rPr>
      <w:rFonts w:ascii="宋体" w:eastAsia="宋体" w:hAnsi="宋体" w:hint="eastAsia"/>
      <w:b/>
      <w:sz w:val="32"/>
      <w:lang w:val="en-US" w:eastAsia="zh-CN" w:bidi="ar-SA"/>
    </w:rPr>
  </w:style>
  <w:style w:type="character" w:customStyle="1" w:styleId="gonggao-downline1">
    <w:name w:val="gonggao-downline1"/>
    <w:qFormat/>
    <w:rsid w:val="00B55BD9"/>
    <w:rPr>
      <w:b/>
      <w:bCs/>
      <w:u w:val="single"/>
    </w:rPr>
  </w:style>
  <w:style w:type="character" w:customStyle="1" w:styleId="HTMLMarkup">
    <w:name w:val="HTML Markup"/>
    <w:qFormat/>
    <w:rsid w:val="00B55BD9"/>
    <w:rPr>
      <w:vanish/>
      <w:color w:val="FF0000"/>
    </w:rPr>
  </w:style>
  <w:style w:type="character" w:customStyle="1" w:styleId="javascript">
    <w:name w:val="javascript"/>
    <w:qFormat/>
    <w:rsid w:val="00B55BD9"/>
  </w:style>
  <w:style w:type="paragraph" w:customStyle="1" w:styleId="2fff2">
    <w:name w:val="无间隔2"/>
    <w:qFormat/>
    <w:rsid w:val="00B55BD9"/>
    <w:pPr>
      <w:widowControl w:val="0"/>
      <w:jc w:val="both"/>
    </w:pPr>
    <w:rPr>
      <w:rFonts w:ascii="Calibri" w:hAnsi="Calibri"/>
      <w:kern w:val="2"/>
      <w:sz w:val="21"/>
      <w:szCs w:val="24"/>
    </w:rPr>
  </w:style>
  <w:style w:type="paragraph" w:customStyle="1" w:styleId="Normal17">
    <w:name w:val="Normal_17"/>
    <w:qFormat/>
    <w:rsid w:val="00B55BD9"/>
    <w:pPr>
      <w:widowControl w:val="0"/>
      <w:tabs>
        <w:tab w:val="left" w:pos="0"/>
        <w:tab w:val="left" w:pos="1134"/>
        <w:tab w:val="left" w:pos="8505"/>
      </w:tabs>
      <w:adjustRightInd w:val="0"/>
      <w:spacing w:before="60" w:after="60" w:line="360" w:lineRule="atLeast"/>
      <w:ind w:left="1134" w:hanging="1134"/>
      <w:jc w:val="both"/>
      <w:textAlignment w:val="baseline"/>
    </w:pPr>
    <w:rPr>
      <w:rFonts w:ascii="Arial" w:hAnsi="Arial"/>
      <w:sz w:val="24"/>
    </w:rPr>
  </w:style>
  <w:style w:type="paragraph" w:customStyle="1" w:styleId="CharCharCharCharCharCharCharCharCharChar2">
    <w:name w:val="Char Char Char Char Char Char Char Char Char Char2"/>
    <w:basedOn w:val="a0"/>
    <w:qFormat/>
    <w:rsid w:val="00B55BD9"/>
    <w:pPr>
      <w:keepNext/>
      <w:shd w:val="clear" w:color="auto" w:fill="000080"/>
      <w:spacing w:beforeLines="100"/>
      <w:ind w:hanging="720"/>
    </w:pPr>
    <w:rPr>
      <w:rFonts w:ascii="Tahoma" w:hAnsi="Tahoma"/>
      <w:sz w:val="24"/>
      <w:szCs w:val="22"/>
    </w:rPr>
  </w:style>
  <w:style w:type="paragraph" w:customStyle="1" w:styleId="DefinitionTerm">
    <w:name w:val="Definition Term"/>
    <w:basedOn w:val="a0"/>
    <w:next w:val="a0"/>
    <w:qFormat/>
    <w:rsid w:val="00B55BD9"/>
    <w:pPr>
      <w:autoSpaceDE w:val="0"/>
      <w:autoSpaceDN w:val="0"/>
      <w:adjustRightInd w:val="0"/>
      <w:jc w:val="left"/>
    </w:pPr>
    <w:rPr>
      <w:kern w:val="0"/>
      <w:sz w:val="24"/>
      <w:szCs w:val="20"/>
    </w:rPr>
  </w:style>
  <w:style w:type="paragraph" w:customStyle="1" w:styleId="7a">
    <w:name w:val="正文_7"/>
    <w:qFormat/>
    <w:rsid w:val="00B55BD9"/>
    <w:pPr>
      <w:widowControl w:val="0"/>
      <w:jc w:val="both"/>
    </w:pPr>
    <w:rPr>
      <w:rFonts w:ascii="Calibri" w:hAnsi="Calibri"/>
      <w:kern w:val="2"/>
      <w:sz w:val="21"/>
      <w:szCs w:val="22"/>
    </w:rPr>
  </w:style>
  <w:style w:type="paragraph" w:customStyle="1" w:styleId="TOC">
    <w:name w:val="TOC æ ‡é¢˜"/>
    <w:basedOn w:val="a0"/>
    <w:next w:val="a0"/>
    <w:qFormat/>
    <w:rsid w:val="00B55BD9"/>
    <w:pPr>
      <w:keepNext/>
      <w:keepLines/>
      <w:tabs>
        <w:tab w:val="left" w:pos="360"/>
      </w:tabs>
      <w:autoSpaceDE w:val="0"/>
      <w:autoSpaceDN w:val="0"/>
      <w:adjustRightInd w:val="0"/>
      <w:spacing w:before="480" w:line="264" w:lineRule="auto"/>
      <w:jc w:val="left"/>
    </w:pPr>
    <w:rPr>
      <w:rFonts w:ascii="宋体" w:cs="宋体"/>
      <w:b/>
      <w:bCs/>
      <w:kern w:val="0"/>
      <w:sz w:val="28"/>
      <w:szCs w:val="28"/>
      <w:lang w:val="zh-CN"/>
    </w:rPr>
  </w:style>
  <w:style w:type="paragraph" w:customStyle="1" w:styleId="3ff">
    <w:name w:val="修订3"/>
    <w:qFormat/>
    <w:rsid w:val="00B55BD9"/>
    <w:rPr>
      <w:rFonts w:ascii="Calibri" w:hAnsi="Calibri"/>
      <w:kern w:val="2"/>
      <w:sz w:val="21"/>
      <w:szCs w:val="24"/>
    </w:rPr>
  </w:style>
  <w:style w:type="paragraph" w:customStyle="1" w:styleId="Normal12">
    <w:name w:val="Normal_12"/>
    <w:qFormat/>
    <w:rsid w:val="00B55BD9"/>
    <w:rPr>
      <w:rFonts w:ascii="Calibri" w:eastAsia="Times New Roman" w:hAnsi="Calibri"/>
      <w:sz w:val="24"/>
      <w:szCs w:val="24"/>
    </w:rPr>
  </w:style>
  <w:style w:type="paragraph" w:customStyle="1" w:styleId="Heading2">
    <w:name w:val="Heading 2"/>
    <w:basedOn w:val="Normal0"/>
    <w:next w:val="Normal0"/>
    <w:uiPriority w:val="1"/>
    <w:qFormat/>
    <w:rsid w:val="00B55BD9"/>
    <w:pPr>
      <w:widowControl w:val="0"/>
      <w:outlineLvl w:val="1"/>
    </w:pPr>
    <w:rPr>
      <w:rFonts w:ascii="Microsoft JhengHei" w:eastAsia="Microsoft JhengHei" w:hAnsi="Microsoft JhengHei"/>
      <w:sz w:val="32"/>
      <w:szCs w:val="32"/>
      <w:lang w:eastAsia="en-US"/>
    </w:rPr>
  </w:style>
  <w:style w:type="paragraph" w:customStyle="1" w:styleId="Normal0">
    <w:name w:val="Normal_0"/>
    <w:qFormat/>
    <w:rsid w:val="00B55BD9"/>
    <w:rPr>
      <w:rFonts w:ascii="Calibri" w:eastAsia="Times New Roman" w:hAnsi="Calibri"/>
      <w:sz w:val="24"/>
      <w:szCs w:val="24"/>
    </w:rPr>
  </w:style>
  <w:style w:type="paragraph" w:customStyle="1" w:styleId="Normal00">
    <w:name w:val="Normal_0_0"/>
    <w:qFormat/>
    <w:rsid w:val="00B55BD9"/>
    <w:rPr>
      <w:rFonts w:ascii="Calibri" w:eastAsia="Times New Roman" w:hAnsi="Calibri"/>
      <w:sz w:val="24"/>
      <w:szCs w:val="24"/>
    </w:rPr>
  </w:style>
  <w:style w:type="paragraph" w:customStyle="1" w:styleId="316">
    <w:name w:val="修订31"/>
    <w:uiPriority w:val="99"/>
    <w:semiHidden/>
    <w:qFormat/>
    <w:rsid w:val="00B55BD9"/>
    <w:rPr>
      <w:rFonts w:ascii="Calibri" w:hAnsi="Calibri"/>
      <w:kern w:val="2"/>
      <w:sz w:val="21"/>
      <w:szCs w:val="24"/>
    </w:rPr>
  </w:style>
  <w:style w:type="paragraph" w:customStyle="1" w:styleId="Normal1">
    <w:name w:val="Normal_1"/>
    <w:qFormat/>
    <w:rsid w:val="00B55BD9"/>
    <w:rPr>
      <w:rFonts w:ascii="Calibri" w:eastAsia="Times New Roman" w:hAnsi="Calibri"/>
      <w:sz w:val="24"/>
      <w:szCs w:val="24"/>
    </w:rPr>
  </w:style>
  <w:style w:type="paragraph" w:customStyle="1" w:styleId="125">
    <w:name w:val="正文_12"/>
    <w:qFormat/>
    <w:rsid w:val="00B55BD9"/>
    <w:pPr>
      <w:widowControl w:val="0"/>
      <w:jc w:val="both"/>
    </w:pPr>
    <w:rPr>
      <w:rFonts w:ascii="Calibri" w:hAnsi="Calibri"/>
      <w:kern w:val="2"/>
      <w:sz w:val="21"/>
      <w:szCs w:val="22"/>
    </w:rPr>
  </w:style>
  <w:style w:type="paragraph" w:customStyle="1" w:styleId="3ff0">
    <w:name w:val="样式3"/>
    <w:basedOn w:val="a0"/>
    <w:qFormat/>
    <w:rsid w:val="00B55BD9"/>
    <w:pPr>
      <w:tabs>
        <w:tab w:val="left" w:pos="720"/>
      </w:tabs>
      <w:adjustRightInd w:val="0"/>
      <w:snapToGrid w:val="0"/>
      <w:spacing w:line="360" w:lineRule="auto"/>
      <w:ind w:firstLine="420"/>
    </w:pPr>
    <w:rPr>
      <w:rFonts w:ascii="楷体_GB2312" w:eastAsia="楷体_GB2312" w:hAnsi="新宋体"/>
      <w:sz w:val="24"/>
      <w:szCs w:val="20"/>
    </w:rPr>
  </w:style>
  <w:style w:type="paragraph" w:customStyle="1" w:styleId="5f1">
    <w:name w:val="正文_5"/>
    <w:qFormat/>
    <w:rsid w:val="00B55BD9"/>
    <w:pPr>
      <w:widowControl w:val="0"/>
      <w:jc w:val="both"/>
    </w:pPr>
    <w:rPr>
      <w:rFonts w:ascii="Calibri" w:hAnsi="Calibri"/>
      <w:kern w:val="2"/>
      <w:sz w:val="21"/>
      <w:szCs w:val="22"/>
    </w:rPr>
  </w:style>
  <w:style w:type="paragraph" w:customStyle="1" w:styleId="Normal8">
    <w:name w:val="Normal_8"/>
    <w:qFormat/>
    <w:rsid w:val="00B55BD9"/>
    <w:rPr>
      <w:rFonts w:ascii="Calibri" w:eastAsia="Times New Roman" w:hAnsi="Calibri"/>
      <w:sz w:val="24"/>
      <w:szCs w:val="24"/>
    </w:rPr>
  </w:style>
  <w:style w:type="paragraph" w:customStyle="1" w:styleId="219">
    <w:name w:val="无间隔21"/>
    <w:uiPriority w:val="1"/>
    <w:qFormat/>
    <w:rsid w:val="00B55BD9"/>
    <w:pPr>
      <w:widowControl w:val="0"/>
      <w:jc w:val="both"/>
    </w:pPr>
    <w:rPr>
      <w:rFonts w:ascii="Calibri" w:hAnsi="Calibri"/>
      <w:kern w:val="2"/>
      <w:sz w:val="21"/>
      <w:szCs w:val="24"/>
    </w:rPr>
  </w:style>
  <w:style w:type="paragraph" w:customStyle="1" w:styleId="Style132">
    <w:name w:val="_Style 132"/>
    <w:qFormat/>
    <w:rsid w:val="00B55BD9"/>
    <w:rPr>
      <w:rFonts w:ascii="Calibri" w:hAnsi="Calibri"/>
      <w:kern w:val="2"/>
      <w:sz w:val="21"/>
      <w:szCs w:val="24"/>
    </w:rPr>
  </w:style>
  <w:style w:type="paragraph" w:customStyle="1" w:styleId="affffffffffffff5">
    <w:name w:val="条款节部分"/>
    <w:basedOn w:val="a0"/>
    <w:qFormat/>
    <w:rsid w:val="00B55BD9"/>
    <w:pPr>
      <w:tabs>
        <w:tab w:val="left" w:pos="2850"/>
      </w:tabs>
    </w:pPr>
    <w:rPr>
      <w:rFonts w:eastAsia="仿宋_GB2312"/>
      <w:sz w:val="32"/>
      <w:szCs w:val="32"/>
    </w:rPr>
  </w:style>
  <w:style w:type="paragraph" w:customStyle="1" w:styleId="affffffffffffff6">
    <w:name w:val="正文 + 小四"/>
    <w:basedOn w:val="a0"/>
    <w:qFormat/>
    <w:rsid w:val="00B55BD9"/>
    <w:pPr>
      <w:tabs>
        <w:tab w:val="left" w:pos="960"/>
      </w:tabs>
    </w:pPr>
    <w:rPr>
      <w:sz w:val="24"/>
    </w:rPr>
  </w:style>
  <w:style w:type="paragraph" w:customStyle="1" w:styleId="302">
    <w:name w:val="正文文本缩进 3_0"/>
    <w:basedOn w:val="1f3"/>
    <w:qFormat/>
    <w:rsid w:val="00B55BD9"/>
    <w:pPr>
      <w:spacing w:after="120"/>
      <w:ind w:leftChars="200" w:left="200"/>
    </w:pPr>
    <w:rPr>
      <w:rFonts w:ascii="Calibri" w:hAnsi="Calibri"/>
      <w:sz w:val="16"/>
      <w:szCs w:val="16"/>
    </w:rPr>
  </w:style>
  <w:style w:type="paragraph" w:customStyle="1" w:styleId="Style3">
    <w:name w:val="_Style 3"/>
    <w:qFormat/>
    <w:rsid w:val="00B55BD9"/>
    <w:pPr>
      <w:widowControl w:val="0"/>
      <w:jc w:val="both"/>
    </w:pPr>
    <w:rPr>
      <w:rFonts w:ascii="Calibri" w:hAnsi="Calibri"/>
      <w:kern w:val="2"/>
      <w:sz w:val="21"/>
      <w:szCs w:val="24"/>
    </w:rPr>
  </w:style>
  <w:style w:type="paragraph" w:customStyle="1" w:styleId="Normal4">
    <w:name w:val="Normal_4"/>
    <w:qFormat/>
    <w:rsid w:val="00B55BD9"/>
    <w:rPr>
      <w:rFonts w:ascii="Calibri" w:eastAsia="Times New Roman" w:hAnsi="Calibri"/>
      <w:sz w:val="24"/>
      <w:szCs w:val="24"/>
    </w:rPr>
  </w:style>
  <w:style w:type="paragraph" w:customStyle="1" w:styleId="p19">
    <w:name w:val="p19"/>
    <w:basedOn w:val="a0"/>
    <w:qFormat/>
    <w:rsid w:val="00B55BD9"/>
    <w:pPr>
      <w:widowControl/>
      <w:ind w:firstLine="540"/>
    </w:pPr>
    <w:rPr>
      <w:kern w:val="0"/>
      <w:sz w:val="28"/>
      <w:szCs w:val="28"/>
    </w:rPr>
  </w:style>
  <w:style w:type="paragraph" w:customStyle="1" w:styleId="Style23">
    <w:name w:val="_Style 23"/>
    <w:basedOn w:val="a0"/>
    <w:qFormat/>
    <w:rsid w:val="00B55BD9"/>
    <w:pPr>
      <w:widowControl/>
      <w:spacing w:after="160" w:line="240" w:lineRule="exact"/>
      <w:jc w:val="left"/>
    </w:pPr>
    <w:rPr>
      <w:rFonts w:ascii="Calibri" w:hAnsi="Calibri"/>
      <w:szCs w:val="22"/>
    </w:rPr>
  </w:style>
  <w:style w:type="paragraph" w:customStyle="1" w:styleId="303">
    <w:name w:val="标题 3_0"/>
    <w:basedOn w:val="01"/>
    <w:next w:val="01"/>
    <w:qFormat/>
    <w:rsid w:val="00B55BD9"/>
    <w:pPr>
      <w:keepNext/>
      <w:keepLines/>
      <w:spacing w:before="260" w:after="260" w:line="408" w:lineRule="auto"/>
      <w:ind w:firstLineChars="49" w:firstLine="49"/>
      <w:outlineLvl w:val="2"/>
    </w:pPr>
    <w:rPr>
      <w:rFonts w:ascii="黑体" w:eastAsia="黑体"/>
      <w:sz w:val="28"/>
      <w:szCs w:val="20"/>
    </w:rPr>
  </w:style>
  <w:style w:type="paragraph" w:customStyle="1" w:styleId="01">
    <w:name w:val="正文_0"/>
    <w:qFormat/>
    <w:rsid w:val="00B55BD9"/>
    <w:pPr>
      <w:widowControl w:val="0"/>
      <w:jc w:val="both"/>
    </w:pPr>
    <w:rPr>
      <w:rFonts w:ascii="Calibri" w:hAnsi="Calibri"/>
      <w:kern w:val="2"/>
      <w:sz w:val="21"/>
      <w:szCs w:val="22"/>
    </w:rPr>
  </w:style>
  <w:style w:type="paragraph" w:customStyle="1" w:styleId="2200">
    <w:name w:val="标题 2_2_0"/>
    <w:basedOn w:val="202"/>
    <w:next w:val="202"/>
    <w:qFormat/>
    <w:rsid w:val="00B55BD9"/>
    <w:pPr>
      <w:keepNext/>
      <w:keepLines/>
      <w:spacing w:before="260" w:after="260" w:line="408" w:lineRule="auto"/>
      <w:outlineLvl w:val="1"/>
    </w:pPr>
    <w:rPr>
      <w:rFonts w:ascii="Arial" w:eastAsia="黑体" w:hAnsi="Arial"/>
      <w:b/>
      <w:sz w:val="32"/>
      <w:szCs w:val="20"/>
    </w:rPr>
  </w:style>
  <w:style w:type="paragraph" w:customStyle="1" w:styleId="202">
    <w:name w:val="正文_2_0"/>
    <w:qFormat/>
    <w:rsid w:val="00B55BD9"/>
    <w:pPr>
      <w:widowControl w:val="0"/>
      <w:jc w:val="both"/>
    </w:pPr>
    <w:rPr>
      <w:rFonts w:ascii="Calibri" w:hAnsi="Calibri"/>
      <w:kern w:val="2"/>
      <w:sz w:val="21"/>
      <w:szCs w:val="22"/>
    </w:rPr>
  </w:style>
  <w:style w:type="paragraph" w:customStyle="1" w:styleId="CharCharCharCharCharCharChar2">
    <w:name w:val="Char Char Char Char Char Char Char2"/>
    <w:basedOn w:val="a0"/>
    <w:qFormat/>
    <w:rsid w:val="00B55BD9"/>
    <w:pPr>
      <w:adjustRightInd w:val="0"/>
      <w:spacing w:line="360" w:lineRule="auto"/>
    </w:pPr>
    <w:rPr>
      <w:kern w:val="0"/>
      <w:sz w:val="24"/>
      <w:szCs w:val="20"/>
    </w:rPr>
  </w:style>
  <w:style w:type="paragraph" w:customStyle="1" w:styleId="CharCharCharChar2">
    <w:name w:val="Char Char Char Char2"/>
    <w:basedOn w:val="a0"/>
    <w:rsid w:val="00B55BD9"/>
    <w:rPr>
      <w:szCs w:val="20"/>
    </w:rPr>
  </w:style>
  <w:style w:type="paragraph" w:customStyle="1" w:styleId="Char230">
    <w:name w:val="Char23"/>
    <w:basedOn w:val="a0"/>
    <w:qFormat/>
    <w:rsid w:val="00B55BD9"/>
    <w:pPr>
      <w:spacing w:line="360" w:lineRule="auto"/>
      <w:ind w:firstLineChars="196" w:firstLine="551"/>
    </w:pPr>
    <w:rPr>
      <w:b/>
      <w:sz w:val="28"/>
      <w:szCs w:val="28"/>
    </w:rPr>
  </w:style>
  <w:style w:type="paragraph" w:customStyle="1" w:styleId="CharCharChar20">
    <w:name w:val="Char Char Char2"/>
    <w:basedOn w:val="a0"/>
    <w:qFormat/>
    <w:rsid w:val="00B55BD9"/>
    <w:rPr>
      <w:szCs w:val="22"/>
    </w:rPr>
  </w:style>
  <w:style w:type="paragraph" w:customStyle="1" w:styleId="TableParagraph">
    <w:name w:val="Table Paragraph"/>
    <w:basedOn w:val="a0"/>
    <w:uiPriority w:val="1"/>
    <w:qFormat/>
    <w:rsid w:val="00B55BD9"/>
    <w:pPr>
      <w:jc w:val="left"/>
    </w:pPr>
    <w:rPr>
      <w:rFonts w:ascii="Calibri" w:eastAsia="Calibri" w:hAnsi="Calibri"/>
      <w:kern w:val="0"/>
      <w:sz w:val="22"/>
      <w:szCs w:val="22"/>
      <w:lang w:eastAsia="en-US"/>
    </w:rPr>
  </w:style>
  <w:style w:type="paragraph" w:customStyle="1" w:styleId="reader-word-layerreader-word-s1-1">
    <w:name w:val="reader-word-layer reader-word-s1-1"/>
    <w:basedOn w:val="a0"/>
    <w:qFormat/>
    <w:rsid w:val="00B55BD9"/>
    <w:pPr>
      <w:widowControl/>
      <w:spacing w:before="100" w:beforeAutospacing="1" w:after="100" w:afterAutospacing="1"/>
      <w:jc w:val="left"/>
    </w:pPr>
    <w:rPr>
      <w:rFonts w:ascii="宋体" w:hAnsi="宋体" w:cs="宋体"/>
      <w:kern w:val="0"/>
      <w:sz w:val="24"/>
    </w:rPr>
  </w:style>
  <w:style w:type="paragraph" w:customStyle="1" w:styleId="2fff3">
    <w:name w:val="条目2"/>
    <w:basedOn w:val="a0"/>
    <w:qFormat/>
    <w:rsid w:val="00B55BD9"/>
    <w:pPr>
      <w:tabs>
        <w:tab w:val="left" w:pos="780"/>
      </w:tabs>
      <w:overflowPunct w:val="0"/>
      <w:autoSpaceDE w:val="0"/>
      <w:autoSpaceDN w:val="0"/>
      <w:adjustRightInd w:val="0"/>
      <w:snapToGrid w:val="0"/>
      <w:spacing w:beforeLines="100" w:after="100" w:afterAutospacing="1"/>
      <w:ind w:left="780" w:hanging="360"/>
    </w:pPr>
    <w:rPr>
      <w:rFonts w:ascii="宋体" w:hAnsi="宋体"/>
      <w:kern w:val="0"/>
      <w:sz w:val="24"/>
      <w:szCs w:val="22"/>
      <w:lang w:val="fr-FR"/>
    </w:rPr>
  </w:style>
  <w:style w:type="paragraph" w:customStyle="1" w:styleId="zw">
    <w:name w:val="zw"/>
    <w:basedOn w:val="a0"/>
    <w:qFormat/>
    <w:rsid w:val="00B55BD9"/>
    <w:pPr>
      <w:widowControl/>
      <w:spacing w:before="30"/>
      <w:ind w:left="100" w:right="100"/>
    </w:pPr>
    <w:rPr>
      <w:rFonts w:ascii="方正书宋简体" w:eastAsia="方正书宋简体" w:hAnsi="宋体"/>
      <w:color w:val="000000"/>
      <w:kern w:val="0"/>
      <w:szCs w:val="21"/>
    </w:rPr>
  </w:style>
  <w:style w:type="paragraph" w:customStyle="1" w:styleId="Normal6">
    <w:name w:val="Normal_6"/>
    <w:qFormat/>
    <w:rsid w:val="00B55BD9"/>
    <w:rPr>
      <w:rFonts w:ascii="Calibri" w:eastAsia="Times New Roman" w:hAnsi="Calibri"/>
      <w:sz w:val="24"/>
      <w:szCs w:val="24"/>
    </w:rPr>
  </w:style>
  <w:style w:type="paragraph" w:customStyle="1" w:styleId="Normal3">
    <w:name w:val="Normal_3"/>
    <w:qFormat/>
    <w:rsid w:val="00B55BD9"/>
    <w:rPr>
      <w:rFonts w:ascii="Calibri" w:eastAsia="Times New Roman" w:hAnsi="Calibri"/>
      <w:sz w:val="24"/>
      <w:szCs w:val="24"/>
    </w:rPr>
  </w:style>
  <w:style w:type="paragraph" w:customStyle="1" w:styleId="000">
    <w:name w:val="正文_0_0"/>
    <w:qFormat/>
    <w:rsid w:val="00B55BD9"/>
    <w:pPr>
      <w:widowControl w:val="0"/>
      <w:jc w:val="both"/>
    </w:pPr>
    <w:rPr>
      <w:rFonts w:ascii="Calibri" w:hAnsi="Calibri"/>
      <w:kern w:val="2"/>
      <w:sz w:val="21"/>
      <w:szCs w:val="22"/>
    </w:rPr>
  </w:style>
  <w:style w:type="paragraph" w:customStyle="1" w:styleId="Char1CharCharCharCharCharChar">
    <w:name w:val="Char1 Char Char Char Char Char Char"/>
    <w:basedOn w:val="ab"/>
    <w:next w:val="3"/>
    <w:qFormat/>
    <w:rsid w:val="00B55BD9"/>
    <w:pPr>
      <w:shd w:val="clear" w:color="auto" w:fill="000080"/>
      <w:adjustRightInd w:val="0"/>
      <w:spacing w:line="600" w:lineRule="exact"/>
      <w:jc w:val="center"/>
      <w:outlineLvl w:val="2"/>
    </w:pPr>
    <w:rPr>
      <w:rFonts w:ascii="Times New Roman"/>
      <w:sz w:val="21"/>
      <w:szCs w:val="20"/>
    </w:rPr>
  </w:style>
  <w:style w:type="paragraph" w:customStyle="1" w:styleId="228">
    <w:name w:val="正文文本 22"/>
    <w:basedOn w:val="a0"/>
    <w:qFormat/>
    <w:rsid w:val="00B55BD9"/>
    <w:pPr>
      <w:autoSpaceDE w:val="0"/>
      <w:autoSpaceDN w:val="0"/>
      <w:adjustRightInd w:val="0"/>
      <w:spacing w:line="380" w:lineRule="atLeast"/>
      <w:textAlignment w:val="baseline"/>
    </w:pPr>
    <w:rPr>
      <w:spacing w:val="10"/>
      <w:kern w:val="0"/>
      <w:sz w:val="24"/>
      <w:szCs w:val="20"/>
    </w:rPr>
  </w:style>
  <w:style w:type="paragraph" w:customStyle="1" w:styleId="Char120">
    <w:name w:val="Char12"/>
    <w:basedOn w:val="a0"/>
    <w:qFormat/>
    <w:rsid w:val="00B55BD9"/>
    <w:rPr>
      <w:rFonts w:ascii="Tahoma" w:hAnsi="Tahoma"/>
      <w:b/>
      <w:sz w:val="28"/>
      <w:szCs w:val="28"/>
    </w:rPr>
  </w:style>
  <w:style w:type="paragraph" w:customStyle="1" w:styleId="2fff4">
    <w:name w:val="纯文本2"/>
    <w:basedOn w:val="a0"/>
    <w:qFormat/>
    <w:rsid w:val="00B55BD9"/>
    <w:pPr>
      <w:adjustRightInd w:val="0"/>
      <w:jc w:val="left"/>
      <w:textAlignment w:val="baseline"/>
    </w:pPr>
    <w:rPr>
      <w:rFonts w:ascii="宋体" w:hAnsi="Courier New"/>
      <w:sz w:val="24"/>
      <w:szCs w:val="20"/>
    </w:rPr>
  </w:style>
  <w:style w:type="paragraph" w:customStyle="1" w:styleId="5f2">
    <w:name w:val="样式5"/>
    <w:basedOn w:val="a0"/>
    <w:qFormat/>
    <w:rsid w:val="00B55BD9"/>
    <w:rPr>
      <w:rFonts w:ascii="隶书" w:eastAsia="隶书" w:hAnsi="宋体"/>
      <w:color w:val="000000"/>
      <w:sz w:val="36"/>
      <w:szCs w:val="22"/>
    </w:rPr>
  </w:style>
  <w:style w:type="paragraph" w:customStyle="1" w:styleId="CharCharCharCharCharCharCharCharCharCharCharCharChar">
    <w:name w:val="Char Char Char Char Char Char Char Char Char Char Char Char Char"/>
    <w:basedOn w:val="a0"/>
    <w:qFormat/>
    <w:rsid w:val="00B55BD9"/>
    <w:rPr>
      <w:rFonts w:ascii="仿宋_GB2312" w:eastAsia="仿宋_GB2312" w:hAnsi="Calibri"/>
      <w:b/>
      <w:sz w:val="32"/>
      <w:szCs w:val="32"/>
    </w:rPr>
  </w:style>
  <w:style w:type="paragraph" w:customStyle="1" w:styleId="CharChar17">
    <w:name w:val="Char Char1"/>
    <w:basedOn w:val="a0"/>
    <w:qFormat/>
    <w:rsid w:val="00B55BD9"/>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aa0">
    <w:name w:val="aa"/>
    <w:basedOn w:val="a0"/>
    <w:qFormat/>
    <w:rsid w:val="00B55BD9"/>
    <w:pPr>
      <w:widowControl/>
      <w:spacing w:before="100" w:beforeAutospacing="1" w:after="100" w:afterAutospacing="1"/>
      <w:jc w:val="left"/>
    </w:pPr>
    <w:rPr>
      <w:rFonts w:ascii="宋体" w:hAnsi="宋体" w:cs="宋体"/>
      <w:kern w:val="0"/>
      <w:sz w:val="24"/>
      <w:szCs w:val="22"/>
    </w:rPr>
  </w:style>
  <w:style w:type="paragraph" w:customStyle="1" w:styleId="xl35">
    <w:name w:val="xl35"/>
    <w:basedOn w:val="a0"/>
    <w:qFormat/>
    <w:rsid w:val="00B55BD9"/>
    <w:pPr>
      <w:widowControl/>
      <w:pBdr>
        <w:left w:val="single" w:sz="8" w:space="0" w:color="auto"/>
        <w:bottom w:val="single" w:sz="4" w:space="0" w:color="auto"/>
        <w:right w:val="single" w:sz="4" w:space="0" w:color="auto"/>
      </w:pBdr>
      <w:spacing w:before="100" w:beforeAutospacing="1" w:after="100" w:afterAutospacing="1"/>
      <w:jc w:val="center"/>
    </w:pPr>
    <w:rPr>
      <w:rFonts w:ascii="楷体_GB2312" w:eastAsia="楷体_GB2312" w:hAnsi="宋体"/>
      <w:kern w:val="0"/>
      <w:sz w:val="24"/>
      <w:szCs w:val="22"/>
    </w:rPr>
  </w:style>
  <w:style w:type="paragraph" w:customStyle="1" w:styleId="CharCharChar1Char">
    <w:name w:val="Char Char Char1 Char"/>
    <w:basedOn w:val="ab"/>
    <w:qFormat/>
    <w:rsid w:val="00B55BD9"/>
    <w:pPr>
      <w:shd w:val="clear" w:color="auto" w:fill="000080"/>
    </w:pPr>
    <w:rPr>
      <w:rFonts w:ascii="Tahoma" w:hAnsi="Tahoma"/>
      <w:sz w:val="24"/>
      <w:szCs w:val="22"/>
    </w:rPr>
  </w:style>
  <w:style w:type="paragraph" w:customStyle="1" w:styleId="CharCharCharCharCharChar1CharCharCharChar">
    <w:name w:val="Char Char Char Char Char Char1 Char Char Char Char"/>
    <w:basedOn w:val="a0"/>
    <w:qFormat/>
    <w:rsid w:val="00B55BD9"/>
    <w:rPr>
      <w:rFonts w:ascii="仿宋_GB2312" w:eastAsia="仿宋_GB2312" w:hAnsi="Calibri"/>
      <w:b/>
      <w:sz w:val="32"/>
      <w:szCs w:val="32"/>
    </w:rPr>
  </w:style>
  <w:style w:type="paragraph" w:customStyle="1" w:styleId="xl23">
    <w:name w:val="xl23"/>
    <w:basedOn w:val="a0"/>
    <w:qFormat/>
    <w:rsid w:val="00B55BD9"/>
    <w:pPr>
      <w:widowControl/>
      <w:pBdr>
        <w:bottom w:val="single" w:sz="4" w:space="0" w:color="auto"/>
        <w:right w:val="single" w:sz="4" w:space="0" w:color="auto"/>
      </w:pBdr>
      <w:spacing w:before="100" w:beforeAutospacing="1" w:after="100" w:afterAutospacing="1"/>
      <w:jc w:val="center"/>
    </w:pPr>
    <w:rPr>
      <w:kern w:val="0"/>
      <w:sz w:val="28"/>
      <w:szCs w:val="21"/>
    </w:rPr>
  </w:style>
  <w:style w:type="paragraph" w:customStyle="1" w:styleId="affffffffffffff7">
    <w:name w:val="表格编号"/>
    <w:next w:val="a0"/>
    <w:qFormat/>
    <w:rsid w:val="00B55BD9"/>
    <w:pPr>
      <w:keepNext/>
      <w:keepLines/>
      <w:widowControl w:val="0"/>
      <w:adjustRightInd w:val="0"/>
      <w:spacing w:line="0" w:lineRule="atLeast"/>
      <w:jc w:val="right"/>
    </w:pPr>
    <w:rPr>
      <w:rFonts w:ascii="Calibri" w:eastAsia="楷体" w:hAnsi="Calibri"/>
      <w:sz w:val="24"/>
    </w:rPr>
  </w:style>
  <w:style w:type="paragraph" w:customStyle="1" w:styleId="affffffffffffff8">
    <w:name w:val="正文+缩进二"/>
    <w:basedOn w:val="a0"/>
    <w:qFormat/>
    <w:rsid w:val="00B55BD9"/>
    <w:pPr>
      <w:jc w:val="center"/>
    </w:pPr>
    <w:rPr>
      <w:sz w:val="30"/>
      <w:szCs w:val="30"/>
    </w:rPr>
  </w:style>
  <w:style w:type="paragraph" w:customStyle="1" w:styleId="Charfff1">
    <w:name w:val="表格标题 Char"/>
    <w:next w:val="a0"/>
    <w:qFormat/>
    <w:rsid w:val="00B55BD9"/>
    <w:pPr>
      <w:keepNext/>
      <w:keepLines/>
      <w:widowControl w:val="0"/>
      <w:adjustRightInd w:val="0"/>
      <w:jc w:val="center"/>
    </w:pPr>
    <w:rPr>
      <w:rFonts w:ascii="Calibri" w:eastAsia="黑体" w:hAnsi="Calibri"/>
      <w:kern w:val="2"/>
      <w:sz w:val="28"/>
      <w:szCs w:val="24"/>
    </w:rPr>
  </w:style>
  <w:style w:type="paragraph" w:customStyle="1" w:styleId="2310">
    <w:name w:val="正文文本 (23)1"/>
    <w:basedOn w:val="a0"/>
    <w:qFormat/>
    <w:rsid w:val="00B55BD9"/>
    <w:pPr>
      <w:widowControl/>
      <w:shd w:val="clear" w:color="auto" w:fill="FFFFFF"/>
      <w:spacing w:before="600" w:line="0" w:lineRule="atLeast"/>
      <w:jc w:val="left"/>
    </w:pPr>
    <w:rPr>
      <w:rFonts w:ascii="Batang" w:eastAsia="Batang" w:hAnsi="Batang" w:cs="Batang"/>
      <w:color w:val="000000"/>
      <w:kern w:val="0"/>
      <w:sz w:val="8"/>
      <w:szCs w:val="8"/>
      <w:lang w:val="zh-CN"/>
    </w:rPr>
  </w:style>
  <w:style w:type="paragraph" w:customStyle="1" w:styleId="affffffffffffff9">
    <w:name w:val="小节"/>
    <w:next w:val="a0"/>
    <w:qFormat/>
    <w:rsid w:val="00B55BD9"/>
    <w:pPr>
      <w:ind w:firstLine="612"/>
      <w:jc w:val="both"/>
    </w:pPr>
    <w:rPr>
      <w:rFonts w:ascii="Calibri" w:hAnsi="Calibri"/>
      <w:b/>
      <w:sz w:val="28"/>
    </w:rPr>
  </w:style>
  <w:style w:type="paragraph" w:customStyle="1" w:styleId="xl28">
    <w:name w:val="xl28"/>
    <w:basedOn w:val="a0"/>
    <w:qFormat/>
    <w:rsid w:val="00B55BD9"/>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8"/>
      <w:szCs w:val="28"/>
    </w:rPr>
  </w:style>
  <w:style w:type="paragraph" w:customStyle="1" w:styleId="affffffffffffffa">
    <w:name w:val="段落"/>
    <w:basedOn w:val="a0"/>
    <w:qFormat/>
    <w:rsid w:val="00B55BD9"/>
    <w:pPr>
      <w:spacing w:line="580" w:lineRule="exact"/>
      <w:ind w:firstLineChars="200" w:firstLine="200"/>
    </w:pPr>
    <w:rPr>
      <w:spacing w:val="6"/>
      <w:sz w:val="28"/>
      <w:szCs w:val="28"/>
    </w:rPr>
  </w:style>
  <w:style w:type="paragraph" w:customStyle="1" w:styleId="CharCharCharCharCharCharCharCharChar1CharCharCharChar">
    <w:name w:val="Char Char Char Char Char Char Char Char Char1 Char Char Char Char"/>
    <w:basedOn w:val="a0"/>
    <w:qFormat/>
    <w:rsid w:val="00B55BD9"/>
    <w:pPr>
      <w:widowControl/>
      <w:spacing w:after="160" w:line="240" w:lineRule="exact"/>
      <w:jc w:val="left"/>
    </w:pPr>
    <w:rPr>
      <w:rFonts w:ascii="Arial" w:eastAsia="Times New Roman" w:hAnsi="Arial" w:cs="Verdana"/>
      <w:b/>
      <w:kern w:val="0"/>
      <w:sz w:val="24"/>
      <w:lang w:eastAsia="en-US"/>
    </w:rPr>
  </w:style>
  <w:style w:type="paragraph" w:customStyle="1" w:styleId="ParaCharCharChar1CharCharCharChar">
    <w:name w:val="默认段落字体 Para Char Char Char1 Char Char Char Char"/>
    <w:basedOn w:val="a0"/>
    <w:qFormat/>
    <w:rsid w:val="00B55BD9"/>
    <w:rPr>
      <w:sz w:val="24"/>
    </w:rPr>
  </w:style>
  <w:style w:type="paragraph" w:customStyle="1" w:styleId="2fff5">
    <w:name w:val="样式 首行缩进:  2 字符"/>
    <w:basedOn w:val="a0"/>
    <w:qFormat/>
    <w:rsid w:val="00B55BD9"/>
    <w:pPr>
      <w:ind w:firstLineChars="200" w:firstLine="480"/>
      <w:jc w:val="left"/>
    </w:pPr>
    <w:rPr>
      <w:rFonts w:ascii="宋体" w:cs="宋体"/>
      <w:sz w:val="24"/>
      <w:szCs w:val="20"/>
    </w:rPr>
  </w:style>
  <w:style w:type="paragraph" w:customStyle="1" w:styleId="2620">
    <w:name w:val="正文文本 (26)2"/>
    <w:basedOn w:val="a0"/>
    <w:qFormat/>
    <w:rsid w:val="00B55BD9"/>
    <w:pPr>
      <w:widowControl/>
      <w:shd w:val="clear" w:color="auto" w:fill="FFFFFF"/>
      <w:spacing w:line="0" w:lineRule="atLeast"/>
      <w:jc w:val="left"/>
    </w:pPr>
    <w:rPr>
      <w:rFonts w:ascii="Batang" w:eastAsia="Batang" w:hAnsi="Batang" w:cs="Batang"/>
      <w:color w:val="000000"/>
      <w:kern w:val="0"/>
      <w:sz w:val="18"/>
      <w:szCs w:val="18"/>
      <w:lang w:val="zh-CN"/>
    </w:rPr>
  </w:style>
  <w:style w:type="paragraph" w:customStyle="1" w:styleId="CharCharCharCharCharCharCharCharCharCharCharCharCharCharCharCharCharChar">
    <w:name w:val="Char Char Char Char Char Char Char Char Char Char Char Char Char Char Char Char Char Char"/>
    <w:basedOn w:val="a0"/>
    <w:qFormat/>
    <w:rsid w:val="00B55BD9"/>
    <w:rPr>
      <w:rFonts w:eastAsia="黑体"/>
      <w:kern w:val="0"/>
      <w:sz w:val="36"/>
      <w:szCs w:val="20"/>
    </w:rPr>
  </w:style>
  <w:style w:type="paragraph" w:customStyle="1" w:styleId="1930">
    <w:name w:val="正文文本 (19)3"/>
    <w:basedOn w:val="a0"/>
    <w:qFormat/>
    <w:rsid w:val="00B55BD9"/>
    <w:pPr>
      <w:widowControl/>
      <w:shd w:val="clear" w:color="auto" w:fill="FFFFFF"/>
      <w:spacing w:line="0" w:lineRule="atLeast"/>
      <w:jc w:val="left"/>
    </w:pPr>
    <w:rPr>
      <w:rFonts w:ascii="宋体" w:hAnsi="宋体" w:cs="宋体"/>
      <w:color w:val="000000"/>
      <w:kern w:val="0"/>
      <w:sz w:val="19"/>
      <w:szCs w:val="19"/>
      <w:lang w:val="zh-CN"/>
    </w:rPr>
  </w:style>
  <w:style w:type="paragraph" w:customStyle="1" w:styleId="affffffffffffffb">
    <w:name w:val="正文改"/>
    <w:basedOn w:val="a7"/>
    <w:qFormat/>
    <w:rsid w:val="00B55BD9"/>
    <w:pPr>
      <w:spacing w:line="480" w:lineRule="auto"/>
      <w:ind w:firstLineChars="200" w:firstLine="200"/>
    </w:pPr>
    <w:rPr>
      <w:rFonts w:ascii="Calibri" w:hAnsi="Calibri"/>
      <w:sz w:val="24"/>
      <w:szCs w:val="24"/>
    </w:rPr>
  </w:style>
  <w:style w:type="paragraph" w:customStyle="1" w:styleId="Style29">
    <w:name w:val="_Style 29"/>
    <w:basedOn w:val="a0"/>
    <w:next w:val="af0"/>
    <w:qFormat/>
    <w:rsid w:val="00B55BD9"/>
    <w:pPr>
      <w:widowControl/>
      <w:spacing w:line="360" w:lineRule="auto"/>
    </w:pPr>
    <w:rPr>
      <w:color w:val="0000FF"/>
      <w:kern w:val="0"/>
      <w:sz w:val="24"/>
      <w:szCs w:val="20"/>
    </w:rPr>
  </w:style>
  <w:style w:type="paragraph" w:customStyle="1" w:styleId="229">
    <w:name w:val="表格标题 (2)2"/>
    <w:basedOn w:val="a0"/>
    <w:qFormat/>
    <w:rsid w:val="00B55BD9"/>
    <w:pPr>
      <w:widowControl/>
      <w:shd w:val="clear" w:color="auto" w:fill="FFFFFF"/>
      <w:spacing w:line="0" w:lineRule="atLeast"/>
      <w:jc w:val="left"/>
    </w:pPr>
    <w:rPr>
      <w:rFonts w:ascii="宋体" w:hAnsi="宋体" w:cs="宋体"/>
      <w:color w:val="000000"/>
      <w:kern w:val="0"/>
      <w:sz w:val="19"/>
      <w:szCs w:val="19"/>
      <w:lang w:val="zh-CN"/>
    </w:rPr>
  </w:style>
  <w:style w:type="paragraph" w:customStyle="1" w:styleId="CharCharChar1CharCharChar1CharCharCharChar">
    <w:name w:val="Char Char Char1 Char Char Char1 Char Char Char Char"/>
    <w:basedOn w:val="a0"/>
    <w:qFormat/>
    <w:rsid w:val="00B55BD9"/>
    <w:rPr>
      <w:sz w:val="24"/>
    </w:rPr>
  </w:style>
  <w:style w:type="paragraph" w:customStyle="1" w:styleId="922">
    <w:name w:val="正文文本 (9)2"/>
    <w:basedOn w:val="a0"/>
    <w:qFormat/>
    <w:rsid w:val="00B55BD9"/>
    <w:pPr>
      <w:widowControl/>
      <w:shd w:val="clear" w:color="auto" w:fill="FFFFFF"/>
      <w:spacing w:line="0" w:lineRule="atLeast"/>
      <w:jc w:val="center"/>
    </w:pPr>
    <w:rPr>
      <w:rFonts w:ascii="Angsana New" w:eastAsia="Angsana New" w:hAnsi="Angsana New" w:cs="Angsana New"/>
      <w:color w:val="000000"/>
      <w:kern w:val="0"/>
      <w:sz w:val="26"/>
      <w:szCs w:val="26"/>
      <w:lang w:val="zh-CN"/>
    </w:rPr>
  </w:style>
  <w:style w:type="paragraph" w:customStyle="1" w:styleId="ST201">
    <w:name w:val="ST20_1"/>
    <w:basedOn w:val="a0"/>
    <w:qFormat/>
    <w:rsid w:val="00B55BD9"/>
    <w:pPr>
      <w:autoSpaceDE w:val="0"/>
      <w:autoSpaceDN w:val="0"/>
      <w:adjustRightInd w:val="0"/>
      <w:spacing w:after="120"/>
      <w:jc w:val="center"/>
    </w:pPr>
    <w:rPr>
      <w:rFonts w:ascii="宋体" w:hAnsi="Tms Rmn"/>
      <w:kern w:val="0"/>
      <w:sz w:val="24"/>
      <w:szCs w:val="20"/>
      <w:lang w:val="en-GB"/>
    </w:rPr>
  </w:style>
  <w:style w:type="paragraph" w:customStyle="1" w:styleId="671">
    <w:name w:val="正文文本 (6)7"/>
    <w:basedOn w:val="a0"/>
    <w:qFormat/>
    <w:rsid w:val="00B55BD9"/>
    <w:pPr>
      <w:widowControl/>
      <w:shd w:val="clear" w:color="auto" w:fill="FFFFFF"/>
      <w:spacing w:before="240" w:line="0" w:lineRule="atLeast"/>
      <w:ind w:hanging="320"/>
      <w:jc w:val="left"/>
    </w:pPr>
    <w:rPr>
      <w:rFonts w:ascii="宋体" w:hAnsi="宋体" w:cs="宋体"/>
      <w:color w:val="000000"/>
      <w:kern w:val="0"/>
      <w:sz w:val="19"/>
      <w:szCs w:val="19"/>
      <w:lang w:val="zh-CN"/>
    </w:rPr>
  </w:style>
  <w:style w:type="paragraph" w:customStyle="1" w:styleId="1fff5">
    <w:name w:val="表格标题1"/>
    <w:basedOn w:val="a0"/>
    <w:qFormat/>
    <w:rsid w:val="00B55BD9"/>
    <w:pPr>
      <w:widowControl/>
      <w:shd w:val="clear" w:color="auto" w:fill="FFFFFF"/>
      <w:spacing w:line="0" w:lineRule="atLeast"/>
      <w:jc w:val="left"/>
    </w:pPr>
    <w:rPr>
      <w:rFonts w:ascii="宋体" w:hAnsi="宋体" w:cs="宋体"/>
      <w:color w:val="000000"/>
      <w:kern w:val="0"/>
      <w:szCs w:val="21"/>
      <w:lang w:val="zh-CN"/>
    </w:rPr>
  </w:style>
  <w:style w:type="paragraph" w:customStyle="1" w:styleId="1fff6">
    <w:name w:val="日期1"/>
    <w:basedOn w:val="a0"/>
    <w:next w:val="a0"/>
    <w:qFormat/>
    <w:rsid w:val="00B55BD9"/>
    <w:pPr>
      <w:adjustRightInd w:val="0"/>
      <w:spacing w:line="360" w:lineRule="atLeast"/>
    </w:pPr>
    <w:rPr>
      <w:rFonts w:ascii="宋体"/>
      <w:kern w:val="0"/>
      <w:sz w:val="28"/>
      <w:szCs w:val="20"/>
    </w:rPr>
  </w:style>
  <w:style w:type="paragraph" w:customStyle="1" w:styleId="affffffffffffffc">
    <w:name w:val="节"/>
    <w:next w:val="a0"/>
    <w:qFormat/>
    <w:rsid w:val="00B55BD9"/>
    <w:pPr>
      <w:ind w:firstLine="612"/>
    </w:pPr>
    <w:rPr>
      <w:rFonts w:ascii="Calibri" w:eastAsia="黑体" w:hAnsi="Calibri"/>
      <w:sz w:val="28"/>
    </w:rPr>
  </w:style>
  <w:style w:type="paragraph" w:customStyle="1" w:styleId="affffffffffffffd">
    <w:name w:val="点"/>
    <w:basedOn w:val="a0"/>
    <w:qFormat/>
    <w:rsid w:val="00B55BD9"/>
    <w:pPr>
      <w:autoSpaceDE w:val="0"/>
      <w:autoSpaceDN w:val="0"/>
      <w:adjustRightInd w:val="0"/>
      <w:spacing w:line="360" w:lineRule="auto"/>
      <w:ind w:firstLineChars="200" w:firstLine="200"/>
    </w:pPr>
    <w:rPr>
      <w:rFonts w:ascii="宋体"/>
      <w:kern w:val="0"/>
      <w:sz w:val="24"/>
      <w:szCs w:val="20"/>
    </w:rPr>
  </w:style>
  <w:style w:type="paragraph" w:customStyle="1" w:styleId="10310">
    <w:name w:val="正文文本 (103)1"/>
    <w:basedOn w:val="a0"/>
    <w:qFormat/>
    <w:rsid w:val="00B55BD9"/>
    <w:pPr>
      <w:widowControl/>
      <w:shd w:val="clear" w:color="auto" w:fill="FFFFFF"/>
      <w:spacing w:line="0" w:lineRule="atLeast"/>
      <w:jc w:val="left"/>
    </w:pPr>
    <w:rPr>
      <w:rFonts w:ascii="MingLiU" w:eastAsia="MingLiU" w:hAnsi="MingLiU" w:cs="MingLiU"/>
      <w:color w:val="000000"/>
      <w:w w:val="150"/>
      <w:kern w:val="0"/>
      <w:sz w:val="8"/>
      <w:szCs w:val="8"/>
      <w:lang w:val="zh-CN"/>
    </w:rPr>
  </w:style>
  <w:style w:type="paragraph" w:customStyle="1" w:styleId="1220">
    <w:name w:val="正文文本 (12)2"/>
    <w:basedOn w:val="a0"/>
    <w:qFormat/>
    <w:rsid w:val="00B55BD9"/>
    <w:pPr>
      <w:widowControl/>
      <w:shd w:val="clear" w:color="auto" w:fill="FFFFFF"/>
      <w:spacing w:line="0" w:lineRule="atLeast"/>
      <w:jc w:val="left"/>
    </w:pPr>
    <w:rPr>
      <w:rFonts w:ascii="宋体" w:hAnsi="宋体" w:cs="宋体"/>
      <w:color w:val="000000"/>
      <w:w w:val="150"/>
      <w:kern w:val="0"/>
      <w:sz w:val="23"/>
      <w:szCs w:val="23"/>
      <w:lang w:val="zh-CN"/>
    </w:rPr>
  </w:style>
  <w:style w:type="paragraph" w:customStyle="1" w:styleId="1115">
    <w:name w:val="正文文本 (11)1"/>
    <w:basedOn w:val="a0"/>
    <w:qFormat/>
    <w:rsid w:val="00B55BD9"/>
    <w:pPr>
      <w:widowControl/>
      <w:shd w:val="clear" w:color="auto" w:fill="FFFFFF"/>
      <w:spacing w:after="120" w:line="0" w:lineRule="atLeast"/>
      <w:jc w:val="left"/>
    </w:pPr>
    <w:rPr>
      <w:rFonts w:ascii="宋体" w:hAnsi="宋体" w:cs="宋体"/>
      <w:color w:val="000000"/>
      <w:kern w:val="0"/>
      <w:sz w:val="8"/>
      <w:szCs w:val="8"/>
      <w:lang w:val="zh-CN"/>
    </w:rPr>
  </w:style>
  <w:style w:type="paragraph" w:customStyle="1" w:styleId="714">
    <w:name w:val="正文文本 (7)1"/>
    <w:basedOn w:val="a0"/>
    <w:qFormat/>
    <w:rsid w:val="00B55BD9"/>
    <w:pPr>
      <w:widowControl/>
      <w:shd w:val="clear" w:color="auto" w:fill="FFFFFF"/>
      <w:spacing w:line="0" w:lineRule="atLeast"/>
      <w:jc w:val="left"/>
    </w:pPr>
    <w:rPr>
      <w:rFonts w:ascii="宋体" w:hAnsi="宋体" w:cs="宋体"/>
      <w:color w:val="000000"/>
      <w:kern w:val="0"/>
      <w:sz w:val="17"/>
      <w:szCs w:val="17"/>
      <w:lang w:val="zh-CN"/>
    </w:rPr>
  </w:style>
  <w:style w:type="paragraph" w:customStyle="1" w:styleId="affffffffffffffe">
    <w:name w:val="可研正文"/>
    <w:next w:val="a0"/>
    <w:qFormat/>
    <w:rsid w:val="00B55BD9"/>
    <w:pPr>
      <w:spacing w:line="360" w:lineRule="auto"/>
      <w:ind w:firstLineChars="200" w:firstLine="200"/>
    </w:pPr>
    <w:rPr>
      <w:rFonts w:ascii="Calibri" w:hAnsi="Calibri"/>
      <w:kern w:val="2"/>
      <w:sz w:val="24"/>
      <w:szCs w:val="24"/>
    </w:rPr>
  </w:style>
  <w:style w:type="paragraph" w:customStyle="1" w:styleId="2114">
    <w:name w:val="正文文本 (21)1"/>
    <w:basedOn w:val="a0"/>
    <w:qFormat/>
    <w:rsid w:val="00B55BD9"/>
    <w:pPr>
      <w:widowControl/>
      <w:shd w:val="clear" w:color="auto" w:fill="FFFFFF"/>
      <w:spacing w:line="0" w:lineRule="atLeast"/>
      <w:jc w:val="distribute"/>
    </w:pPr>
    <w:rPr>
      <w:rFonts w:ascii="宋体" w:hAnsi="宋体" w:cs="宋体"/>
      <w:color w:val="000000"/>
      <w:kern w:val="0"/>
      <w:sz w:val="19"/>
      <w:szCs w:val="19"/>
      <w:lang w:val="zh-CN"/>
    </w:rPr>
  </w:style>
  <w:style w:type="paragraph" w:customStyle="1" w:styleId="3110">
    <w:name w:val="正文文本 (31)1"/>
    <w:basedOn w:val="a0"/>
    <w:qFormat/>
    <w:rsid w:val="00B55BD9"/>
    <w:pPr>
      <w:widowControl/>
      <w:shd w:val="clear" w:color="auto" w:fill="FFFFFF"/>
      <w:spacing w:line="0" w:lineRule="atLeast"/>
      <w:jc w:val="left"/>
    </w:pPr>
    <w:rPr>
      <w:rFonts w:ascii="宋体" w:hAnsi="宋体" w:cs="宋体"/>
      <w:color w:val="000000"/>
      <w:kern w:val="0"/>
      <w:szCs w:val="21"/>
      <w:lang w:val="zh-CN"/>
    </w:rPr>
  </w:style>
  <w:style w:type="paragraph" w:customStyle="1" w:styleId="442">
    <w:name w:val="正文文本 (4)4"/>
    <w:basedOn w:val="a0"/>
    <w:qFormat/>
    <w:rsid w:val="00B55BD9"/>
    <w:pPr>
      <w:widowControl/>
      <w:shd w:val="clear" w:color="auto" w:fill="FFFFFF"/>
      <w:spacing w:line="0" w:lineRule="atLeast"/>
      <w:jc w:val="left"/>
    </w:pPr>
    <w:rPr>
      <w:rFonts w:ascii="宋体" w:hAnsi="宋体" w:cs="宋体"/>
      <w:color w:val="000000"/>
      <w:kern w:val="0"/>
      <w:szCs w:val="21"/>
      <w:lang w:val="zh-CN"/>
    </w:rPr>
  </w:style>
  <w:style w:type="paragraph" w:customStyle="1" w:styleId="Style1">
    <w:name w:val="Style 1"/>
    <w:basedOn w:val="a0"/>
    <w:uiPriority w:val="99"/>
    <w:qFormat/>
    <w:rsid w:val="00B55BD9"/>
    <w:pPr>
      <w:autoSpaceDE w:val="0"/>
      <w:autoSpaceDN w:val="0"/>
      <w:adjustRightInd w:val="0"/>
      <w:jc w:val="left"/>
    </w:pPr>
    <w:rPr>
      <w:kern w:val="0"/>
      <w:sz w:val="20"/>
      <w:szCs w:val="20"/>
    </w:rPr>
  </w:style>
  <w:style w:type="paragraph" w:customStyle="1" w:styleId="CM92">
    <w:name w:val="CM92"/>
    <w:basedOn w:val="Default"/>
    <w:next w:val="Default"/>
    <w:qFormat/>
    <w:rsid w:val="00B55BD9"/>
    <w:pPr>
      <w:spacing w:after="530"/>
    </w:pPr>
    <w:rPr>
      <w:rFonts w:ascii="宋体" w:hAnsi="Calibri"/>
      <w:color w:val="auto"/>
      <w:kern w:val="2"/>
    </w:rPr>
  </w:style>
  <w:style w:type="paragraph" w:customStyle="1" w:styleId="2fff6">
    <w:name w:val="列出段落2"/>
    <w:basedOn w:val="a0"/>
    <w:uiPriority w:val="99"/>
    <w:qFormat/>
    <w:rsid w:val="00B55BD9"/>
    <w:pPr>
      <w:ind w:firstLineChars="200" w:firstLine="420"/>
    </w:pPr>
    <w:rPr>
      <w:rFonts w:ascii="Calibri" w:hAnsi="Calibri" w:cs="Calibri"/>
      <w:szCs w:val="21"/>
    </w:rPr>
  </w:style>
  <w:style w:type="paragraph" w:customStyle="1" w:styleId="Style32">
    <w:name w:val="_Style 32"/>
    <w:next w:val="a0"/>
    <w:uiPriority w:val="99"/>
    <w:qFormat/>
    <w:rsid w:val="00B55BD9"/>
    <w:pPr>
      <w:widowControl w:val="0"/>
      <w:jc w:val="both"/>
    </w:pPr>
    <w:rPr>
      <w:rFonts w:ascii="Calibri" w:hAnsi="Calibri"/>
      <w:kern w:val="2"/>
      <w:sz w:val="21"/>
      <w:szCs w:val="24"/>
    </w:rPr>
  </w:style>
  <w:style w:type="paragraph" w:customStyle="1" w:styleId="10b">
    <w:name w:val="正文_1_0"/>
    <w:qFormat/>
    <w:rsid w:val="00B55BD9"/>
    <w:pPr>
      <w:widowControl w:val="0"/>
      <w:jc w:val="both"/>
    </w:pPr>
    <w:rPr>
      <w:rFonts w:ascii="Calibri" w:hAnsi="Calibri"/>
      <w:kern w:val="2"/>
      <w:sz w:val="21"/>
      <w:szCs w:val="24"/>
    </w:rPr>
  </w:style>
  <w:style w:type="paragraph" w:customStyle="1" w:styleId="1fff7">
    <w:name w:val="文档结构图1"/>
    <w:basedOn w:val="a0"/>
    <w:qFormat/>
    <w:rsid w:val="00B55BD9"/>
    <w:rPr>
      <w:sz w:val="2"/>
    </w:rPr>
  </w:style>
  <w:style w:type="paragraph" w:customStyle="1" w:styleId="1fff8">
    <w:name w:val="批注主题1"/>
    <w:basedOn w:val="ad"/>
    <w:next w:val="ad"/>
    <w:qFormat/>
    <w:rsid w:val="00B55BD9"/>
    <w:rPr>
      <w:b/>
      <w:bCs/>
      <w:sz w:val="24"/>
    </w:rPr>
  </w:style>
  <w:style w:type="paragraph" w:customStyle="1" w:styleId="1fff9">
    <w:name w:val="图表目录1"/>
    <w:basedOn w:val="a0"/>
    <w:next w:val="a0"/>
    <w:qFormat/>
    <w:rsid w:val="00B55BD9"/>
    <w:pPr>
      <w:ind w:leftChars="200" w:left="200" w:hangingChars="200" w:hanging="200"/>
    </w:pPr>
  </w:style>
  <w:style w:type="paragraph" w:customStyle="1" w:styleId="11f0">
    <w:name w:val="日期11"/>
    <w:basedOn w:val="a0"/>
    <w:next w:val="a0"/>
    <w:qFormat/>
    <w:rsid w:val="00B55BD9"/>
    <w:pPr>
      <w:ind w:leftChars="2500" w:left="100"/>
    </w:pPr>
    <w:rPr>
      <w:sz w:val="24"/>
    </w:rPr>
  </w:style>
  <w:style w:type="paragraph" w:customStyle="1" w:styleId="msolistparagraph0">
    <w:name w:val="msolistparagraph"/>
    <w:basedOn w:val="a0"/>
    <w:qFormat/>
    <w:rsid w:val="00B55BD9"/>
    <w:pPr>
      <w:widowControl/>
      <w:spacing w:before="100" w:beforeAutospacing="1" w:after="100" w:afterAutospacing="1"/>
      <w:jc w:val="left"/>
    </w:pPr>
    <w:rPr>
      <w:rFonts w:ascii="宋体" w:hAnsi="宋体" w:cs="宋体"/>
      <w:kern w:val="0"/>
      <w:sz w:val="24"/>
    </w:rPr>
  </w:style>
  <w:style w:type="paragraph" w:customStyle="1" w:styleId="2fff7">
    <w:name w:val="正文_2"/>
    <w:qFormat/>
    <w:rsid w:val="00B55BD9"/>
    <w:pPr>
      <w:widowControl w:val="0"/>
      <w:jc w:val="both"/>
    </w:pPr>
    <w:rPr>
      <w:rFonts w:ascii="Calibri" w:hAnsi="Calibri"/>
      <w:kern w:val="2"/>
      <w:sz w:val="21"/>
      <w:szCs w:val="22"/>
    </w:rPr>
  </w:style>
  <w:style w:type="paragraph" w:customStyle="1" w:styleId="4fa">
    <w:name w:val="正文_4"/>
    <w:qFormat/>
    <w:rsid w:val="00B55BD9"/>
    <w:pPr>
      <w:widowControl w:val="0"/>
      <w:jc w:val="both"/>
    </w:pPr>
    <w:rPr>
      <w:rFonts w:ascii="Calibri" w:hAnsi="Calibri"/>
      <w:kern w:val="2"/>
      <w:sz w:val="21"/>
      <w:szCs w:val="24"/>
    </w:rPr>
  </w:style>
  <w:style w:type="paragraph" w:customStyle="1" w:styleId="6b">
    <w:name w:val="正文_6"/>
    <w:qFormat/>
    <w:rsid w:val="00B55BD9"/>
    <w:pPr>
      <w:widowControl w:val="0"/>
      <w:jc w:val="both"/>
    </w:pPr>
    <w:rPr>
      <w:rFonts w:ascii="Calibri" w:hAnsi="Calibri"/>
      <w:kern w:val="2"/>
      <w:sz w:val="21"/>
      <w:szCs w:val="22"/>
    </w:rPr>
  </w:style>
  <w:style w:type="paragraph" w:customStyle="1" w:styleId="11f1">
    <w:name w:val="纯文本11"/>
    <w:basedOn w:val="a0"/>
    <w:qFormat/>
    <w:rsid w:val="00B55BD9"/>
    <w:pPr>
      <w:adjustRightInd w:val="0"/>
      <w:jc w:val="left"/>
    </w:pPr>
    <w:rPr>
      <w:rFonts w:ascii="宋体" w:hAnsi="Courier New"/>
      <w:sz w:val="24"/>
      <w:szCs w:val="20"/>
    </w:rPr>
  </w:style>
  <w:style w:type="paragraph" w:customStyle="1" w:styleId="Web">
    <w:name w:val="普通 (Web)"/>
    <w:basedOn w:val="a0"/>
    <w:qFormat/>
    <w:rsid w:val="00B55BD9"/>
    <w:pPr>
      <w:widowControl/>
      <w:spacing w:before="102" w:after="102" w:line="351" w:lineRule="atLeast"/>
      <w:ind w:firstLine="419"/>
      <w:jc w:val="left"/>
    </w:pPr>
    <w:rPr>
      <w:rFonts w:ascii="宋体"/>
      <w:color w:val="999999"/>
      <w:kern w:val="0"/>
      <w:sz w:val="24"/>
      <w:szCs w:val="20"/>
    </w:rPr>
  </w:style>
  <w:style w:type="paragraph" w:customStyle="1" w:styleId="nplineheight">
    <w:name w:val="n_p_lineheight"/>
    <w:basedOn w:val="a0"/>
    <w:qFormat/>
    <w:rsid w:val="00B55BD9"/>
    <w:pPr>
      <w:widowControl/>
      <w:jc w:val="left"/>
    </w:pPr>
    <w:rPr>
      <w:rFonts w:ascii="宋体" w:hAnsi="宋体" w:cs="宋体"/>
      <w:kern w:val="0"/>
      <w:sz w:val="24"/>
    </w:rPr>
  </w:style>
  <w:style w:type="paragraph" w:customStyle="1" w:styleId="imclear">
    <w:name w:val="imclear"/>
    <w:basedOn w:val="a0"/>
    <w:qFormat/>
    <w:rsid w:val="00B55BD9"/>
    <w:pPr>
      <w:widowControl/>
      <w:spacing w:before="100" w:beforeAutospacing="1" w:after="100" w:afterAutospacing="1" w:line="0" w:lineRule="atLeast"/>
      <w:jc w:val="left"/>
    </w:pPr>
    <w:rPr>
      <w:rFonts w:ascii="宋体" w:hAnsi="宋体" w:cs="宋体"/>
      <w:kern w:val="0"/>
      <w:sz w:val="2"/>
      <w:szCs w:val="2"/>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0"/>
    <w:qFormat/>
    <w:rsid w:val="00B55BD9"/>
    <w:rPr>
      <w:szCs w:val="21"/>
    </w:rPr>
  </w:style>
  <w:style w:type="paragraph" w:customStyle="1" w:styleId="Style138">
    <w:name w:val="_Style 138"/>
    <w:basedOn w:val="1"/>
    <w:next w:val="a0"/>
    <w:qFormat/>
    <w:rsid w:val="00B55BD9"/>
    <w:pPr>
      <w:spacing w:line="576" w:lineRule="auto"/>
      <w:jc w:val="center"/>
      <w:outlineLvl w:val="9"/>
    </w:pPr>
    <w:rPr>
      <w:rFonts w:ascii="Calibri" w:hAnsi="Calibri"/>
      <w:sz w:val="44"/>
    </w:rPr>
  </w:style>
  <w:style w:type="paragraph" w:customStyle="1" w:styleId="Normal2">
    <w:name w:val="Normal_2"/>
    <w:qFormat/>
    <w:rsid w:val="00B55BD9"/>
    <w:rPr>
      <w:rFonts w:ascii="Calibri" w:eastAsia="Times New Roman" w:hAnsi="Calibri"/>
      <w:sz w:val="24"/>
      <w:szCs w:val="24"/>
    </w:rPr>
  </w:style>
  <w:style w:type="paragraph" w:customStyle="1" w:styleId="Normal5">
    <w:name w:val="Normal_5"/>
    <w:qFormat/>
    <w:rsid w:val="00B55BD9"/>
    <w:rPr>
      <w:rFonts w:ascii="Calibri" w:eastAsia="Times New Roman" w:hAnsi="Calibri"/>
      <w:sz w:val="24"/>
      <w:szCs w:val="24"/>
    </w:rPr>
  </w:style>
  <w:style w:type="paragraph" w:customStyle="1" w:styleId="Normal7">
    <w:name w:val="Normal_7"/>
    <w:qFormat/>
    <w:rsid w:val="00B55BD9"/>
    <w:rPr>
      <w:rFonts w:ascii="Calibri" w:eastAsia="Times New Roman" w:hAnsi="Calibri"/>
      <w:sz w:val="24"/>
      <w:szCs w:val="24"/>
    </w:rPr>
  </w:style>
  <w:style w:type="paragraph" w:customStyle="1" w:styleId="Normal9">
    <w:name w:val="Normal_9"/>
    <w:qFormat/>
    <w:rsid w:val="00B55BD9"/>
    <w:rPr>
      <w:rFonts w:ascii="Calibri" w:eastAsia="Times New Roman" w:hAnsi="Calibri"/>
      <w:sz w:val="24"/>
      <w:szCs w:val="24"/>
    </w:rPr>
  </w:style>
  <w:style w:type="paragraph" w:customStyle="1" w:styleId="Normal10">
    <w:name w:val="Normal_10"/>
    <w:qFormat/>
    <w:rsid w:val="00B55BD9"/>
    <w:rPr>
      <w:rFonts w:ascii="Calibri" w:eastAsia="Times New Roman" w:hAnsi="Calibri"/>
      <w:sz w:val="24"/>
      <w:szCs w:val="24"/>
    </w:rPr>
  </w:style>
  <w:style w:type="paragraph" w:customStyle="1" w:styleId="8c">
    <w:name w:val="正文_8"/>
    <w:qFormat/>
    <w:rsid w:val="00B55BD9"/>
    <w:pPr>
      <w:widowControl w:val="0"/>
      <w:jc w:val="both"/>
    </w:pPr>
    <w:rPr>
      <w:rFonts w:ascii="Calibri" w:hAnsi="Calibri"/>
      <w:kern w:val="2"/>
      <w:sz w:val="21"/>
      <w:szCs w:val="22"/>
    </w:rPr>
  </w:style>
  <w:style w:type="paragraph" w:customStyle="1" w:styleId="Normal11">
    <w:name w:val="Normal_11"/>
    <w:qFormat/>
    <w:rsid w:val="00B55BD9"/>
    <w:rPr>
      <w:rFonts w:ascii="Calibri" w:eastAsia="Times New Roman" w:hAnsi="Calibri"/>
      <w:sz w:val="24"/>
      <w:szCs w:val="24"/>
    </w:rPr>
  </w:style>
  <w:style w:type="paragraph" w:customStyle="1" w:styleId="9f">
    <w:name w:val="正文_9"/>
    <w:qFormat/>
    <w:rsid w:val="00B55BD9"/>
    <w:pPr>
      <w:widowControl w:val="0"/>
      <w:jc w:val="both"/>
    </w:pPr>
    <w:rPr>
      <w:rFonts w:ascii="Calibri" w:hAnsi="Calibri"/>
      <w:kern w:val="2"/>
      <w:sz w:val="21"/>
      <w:szCs w:val="22"/>
    </w:rPr>
  </w:style>
  <w:style w:type="paragraph" w:customStyle="1" w:styleId="10c">
    <w:name w:val="正文_10"/>
    <w:qFormat/>
    <w:rsid w:val="00B55BD9"/>
    <w:pPr>
      <w:widowControl w:val="0"/>
      <w:jc w:val="both"/>
    </w:pPr>
    <w:rPr>
      <w:rFonts w:ascii="Calibri" w:hAnsi="Calibri"/>
      <w:kern w:val="2"/>
      <w:sz w:val="21"/>
      <w:szCs w:val="22"/>
    </w:rPr>
  </w:style>
  <w:style w:type="paragraph" w:customStyle="1" w:styleId="Normal13">
    <w:name w:val="Normal_13"/>
    <w:qFormat/>
    <w:rsid w:val="00B55BD9"/>
    <w:rPr>
      <w:rFonts w:ascii="Calibri" w:eastAsia="Times New Roman" w:hAnsi="Calibri"/>
      <w:sz w:val="24"/>
      <w:szCs w:val="24"/>
    </w:rPr>
  </w:style>
  <w:style w:type="paragraph" w:customStyle="1" w:styleId="11f2">
    <w:name w:val="正文_11"/>
    <w:qFormat/>
    <w:rsid w:val="00B55BD9"/>
    <w:pPr>
      <w:widowControl w:val="0"/>
      <w:jc w:val="both"/>
    </w:pPr>
    <w:rPr>
      <w:rFonts w:ascii="Calibri" w:hAnsi="Calibri"/>
      <w:kern w:val="2"/>
      <w:sz w:val="21"/>
      <w:szCs w:val="22"/>
    </w:rPr>
  </w:style>
  <w:style w:type="paragraph" w:customStyle="1" w:styleId="Normal14">
    <w:name w:val="Normal_14"/>
    <w:qFormat/>
    <w:rsid w:val="00B55BD9"/>
    <w:rPr>
      <w:rFonts w:ascii="Calibri" w:eastAsia="Times New Roman" w:hAnsi="Calibri"/>
      <w:sz w:val="24"/>
      <w:szCs w:val="24"/>
    </w:rPr>
  </w:style>
  <w:style w:type="paragraph" w:customStyle="1" w:styleId="Normal15">
    <w:name w:val="Normal_15"/>
    <w:qFormat/>
    <w:rsid w:val="00B55BD9"/>
    <w:rPr>
      <w:rFonts w:ascii="Calibri" w:eastAsia="Times New Roman" w:hAnsi="Calibri"/>
      <w:sz w:val="24"/>
      <w:szCs w:val="24"/>
    </w:rPr>
  </w:style>
  <w:style w:type="paragraph" w:customStyle="1" w:styleId="132">
    <w:name w:val="正文_13"/>
    <w:qFormat/>
    <w:rsid w:val="00B55BD9"/>
    <w:pPr>
      <w:widowControl w:val="0"/>
      <w:jc w:val="both"/>
    </w:pPr>
    <w:rPr>
      <w:rFonts w:ascii="Calibri" w:hAnsi="Calibri"/>
      <w:kern w:val="2"/>
      <w:sz w:val="21"/>
      <w:szCs w:val="22"/>
    </w:rPr>
  </w:style>
  <w:style w:type="paragraph" w:customStyle="1" w:styleId="Normal16">
    <w:name w:val="Normal_16"/>
    <w:qFormat/>
    <w:rsid w:val="00B55BD9"/>
    <w:rPr>
      <w:rFonts w:ascii="Calibri" w:eastAsia="Times New Roman" w:hAnsi="Calibri"/>
      <w:sz w:val="24"/>
      <w:szCs w:val="24"/>
    </w:rPr>
  </w:style>
  <w:style w:type="paragraph" w:customStyle="1" w:styleId="Normal01">
    <w:name w:val="Normal_0_1"/>
    <w:qFormat/>
    <w:rsid w:val="00B55BD9"/>
    <w:pPr>
      <w:widowControl w:val="0"/>
      <w:jc w:val="both"/>
    </w:pPr>
    <w:rPr>
      <w:rFonts w:ascii="Calibri" w:hAnsi="Calibri"/>
      <w:kern w:val="2"/>
      <w:sz w:val="21"/>
      <w:szCs w:val="22"/>
    </w:rPr>
  </w:style>
  <w:style w:type="paragraph" w:customStyle="1" w:styleId="Heading3">
    <w:name w:val="Heading 3"/>
    <w:basedOn w:val="Normal0"/>
    <w:next w:val="Normal0"/>
    <w:uiPriority w:val="1"/>
    <w:qFormat/>
    <w:rsid w:val="00B55BD9"/>
    <w:pPr>
      <w:widowControl w:val="0"/>
      <w:ind w:left="237"/>
      <w:outlineLvl w:val="2"/>
    </w:pPr>
    <w:rPr>
      <w:rFonts w:ascii="Microsoft JhengHei" w:eastAsia="Microsoft JhengHei" w:hAnsi="Microsoft JhengHei"/>
      <w:sz w:val="28"/>
      <w:szCs w:val="28"/>
      <w:lang w:eastAsia="en-US"/>
    </w:rPr>
  </w:style>
  <w:style w:type="paragraph" w:customStyle="1" w:styleId="203">
    <w:name w:val="标题 2_0"/>
    <w:basedOn w:val="01"/>
    <w:next w:val="01"/>
    <w:qFormat/>
    <w:rsid w:val="00B55BD9"/>
    <w:pPr>
      <w:keepNext/>
      <w:keepLines/>
      <w:spacing w:before="260" w:after="260" w:line="408" w:lineRule="auto"/>
      <w:outlineLvl w:val="1"/>
    </w:pPr>
    <w:rPr>
      <w:rFonts w:ascii="Arial" w:eastAsia="黑体" w:hAnsi="Arial"/>
      <w:b/>
      <w:sz w:val="32"/>
      <w:szCs w:val="20"/>
    </w:rPr>
  </w:style>
  <w:style w:type="paragraph" w:customStyle="1" w:styleId="Style55">
    <w:name w:val="_Style 55"/>
    <w:uiPriority w:val="99"/>
    <w:semiHidden/>
    <w:qFormat/>
    <w:rsid w:val="00B55BD9"/>
    <w:rPr>
      <w:rFonts w:ascii="Calibri" w:hAnsi="Calibri"/>
      <w:kern w:val="2"/>
      <w:sz w:val="21"/>
      <w:szCs w:val="21"/>
    </w:rPr>
  </w:style>
  <w:style w:type="paragraph" w:customStyle="1" w:styleId="11f3">
    <w:name w:val="目录 11"/>
    <w:basedOn w:val="a0"/>
    <w:next w:val="10"/>
    <w:uiPriority w:val="39"/>
    <w:qFormat/>
    <w:rsid w:val="00B55BD9"/>
    <w:pPr>
      <w:autoSpaceDE w:val="0"/>
      <w:autoSpaceDN w:val="0"/>
      <w:spacing w:before="183"/>
      <w:ind w:left="424"/>
      <w:jc w:val="left"/>
    </w:pPr>
    <w:rPr>
      <w:rFonts w:ascii="黑体" w:hAnsi="黑体" w:cs="黑体"/>
      <w:kern w:val="0"/>
      <w:sz w:val="20"/>
      <w:szCs w:val="20"/>
      <w:lang w:val="zh-CN" w:bidi="zh-CN"/>
    </w:rPr>
  </w:style>
  <w:style w:type="paragraph" w:customStyle="1" w:styleId="afffffffffffffff">
    <w:name w:val="表格方字"/>
    <w:basedOn w:val="a0"/>
    <w:qFormat/>
    <w:rsid w:val="00B55BD9"/>
    <w:pPr>
      <w:adjustRightInd w:val="0"/>
      <w:spacing w:before="60" w:after="60" w:line="420" w:lineRule="atLeast"/>
      <w:jc w:val="left"/>
    </w:pPr>
    <w:rPr>
      <w:kern w:val="0"/>
      <w:szCs w:val="20"/>
    </w:rPr>
  </w:style>
  <w:style w:type="paragraph" w:customStyle="1" w:styleId="1fffa">
    <w:name w:val="表格1"/>
    <w:basedOn w:val="a0"/>
    <w:qFormat/>
    <w:rsid w:val="00B55BD9"/>
    <w:pPr>
      <w:adjustRightInd w:val="0"/>
      <w:spacing w:line="420" w:lineRule="atLeast"/>
      <w:ind w:left="284"/>
    </w:pPr>
    <w:rPr>
      <w:kern w:val="0"/>
      <w:szCs w:val="20"/>
    </w:rPr>
  </w:style>
  <w:style w:type="paragraph" w:customStyle="1" w:styleId="3ff1">
    <w:name w:val="表格3"/>
    <w:basedOn w:val="a0"/>
    <w:qFormat/>
    <w:rsid w:val="00B55BD9"/>
    <w:pPr>
      <w:adjustRightInd w:val="0"/>
      <w:spacing w:line="420" w:lineRule="atLeast"/>
    </w:pPr>
    <w:rPr>
      <w:rFonts w:eastAsia="楷体"/>
      <w:kern w:val="0"/>
      <w:szCs w:val="20"/>
    </w:rPr>
  </w:style>
  <w:style w:type="paragraph" w:customStyle="1" w:styleId="2fff8">
    <w:name w:val="表格2"/>
    <w:basedOn w:val="a0"/>
    <w:qFormat/>
    <w:rsid w:val="00B55BD9"/>
    <w:pPr>
      <w:adjustRightInd w:val="0"/>
      <w:spacing w:line="420" w:lineRule="atLeast"/>
      <w:ind w:left="284" w:firstLine="454"/>
    </w:pPr>
    <w:rPr>
      <w:kern w:val="0"/>
      <w:szCs w:val="20"/>
    </w:rPr>
  </w:style>
  <w:style w:type="paragraph" w:customStyle="1" w:styleId="4fb">
    <w:name w:val="表格4"/>
    <w:basedOn w:val="a0"/>
    <w:qFormat/>
    <w:rsid w:val="00B55BD9"/>
    <w:pPr>
      <w:adjustRightInd w:val="0"/>
      <w:spacing w:line="420" w:lineRule="atLeast"/>
      <w:ind w:left="1021"/>
    </w:pPr>
    <w:rPr>
      <w:kern w:val="0"/>
      <w:szCs w:val="20"/>
    </w:rPr>
  </w:style>
  <w:style w:type="paragraph" w:customStyle="1" w:styleId="af15hichaf0dbchf15cgrid">
    <w:name w:val="af15hichaf0dbchf15cgrid"/>
    <w:qFormat/>
    <w:rsid w:val="00B55BD9"/>
    <w:pPr>
      <w:widowControl w:val="0"/>
      <w:tabs>
        <w:tab w:val="center" w:pos="4320"/>
        <w:tab w:val="right" w:pos="8640"/>
      </w:tabs>
      <w:adjustRightInd w:val="0"/>
      <w:spacing w:line="315" w:lineRule="atLeast"/>
      <w:jc w:val="both"/>
    </w:pPr>
    <w:rPr>
      <w:rFonts w:ascii="宋体" w:hAnsi="Calibri"/>
      <w:sz w:val="21"/>
    </w:rPr>
  </w:style>
  <w:style w:type="paragraph" w:customStyle="1" w:styleId="CharCharCharCharCharChar0">
    <w:name w:val="Char Char Char Char Char Char"/>
    <w:basedOn w:val="a0"/>
    <w:qFormat/>
    <w:rsid w:val="00B55BD9"/>
  </w:style>
  <w:style w:type="paragraph" w:customStyle="1" w:styleId="CharCharCharCharCharCharCharCharCharCharCharCharCharCharCharCharCharChar1CharCharCharChar">
    <w:name w:val="Char Char Char Char Char Char Char Char Char Char Char Char Char Char Char Char Char Char1 Char Char Char Char"/>
    <w:basedOn w:val="a0"/>
    <w:qFormat/>
    <w:rsid w:val="00B55BD9"/>
  </w:style>
  <w:style w:type="paragraph" w:customStyle="1" w:styleId="Style61">
    <w:name w:val="_Style 61"/>
    <w:uiPriority w:val="99"/>
    <w:semiHidden/>
    <w:qFormat/>
    <w:rsid w:val="00B55BD9"/>
    <w:rPr>
      <w:rFonts w:ascii="Calibri" w:hAnsi="Calibri"/>
      <w:kern w:val="2"/>
      <w:sz w:val="21"/>
      <w:szCs w:val="21"/>
    </w:rPr>
  </w:style>
  <w:style w:type="paragraph" w:customStyle="1" w:styleId="4fc">
    <w:name w:val="修订4"/>
    <w:uiPriority w:val="99"/>
    <w:semiHidden/>
    <w:qFormat/>
    <w:rsid w:val="00B55BD9"/>
    <w:rPr>
      <w:rFonts w:ascii="Calibri" w:hAnsi="Calibri"/>
      <w:kern w:val="2"/>
      <w:sz w:val="21"/>
      <w:szCs w:val="24"/>
    </w:rPr>
  </w:style>
  <w:style w:type="paragraph" w:customStyle="1" w:styleId="Style275">
    <w:name w:val="_Style 275"/>
    <w:basedOn w:val="1"/>
    <w:next w:val="a0"/>
    <w:qFormat/>
    <w:rsid w:val="00B55BD9"/>
    <w:pPr>
      <w:spacing w:line="576" w:lineRule="auto"/>
      <w:outlineLvl w:val="9"/>
    </w:pPr>
    <w:rPr>
      <w:rFonts w:ascii="Calibri" w:eastAsia="宋体" w:hAnsi="Calibri"/>
      <w:sz w:val="44"/>
    </w:rPr>
  </w:style>
  <w:style w:type="paragraph" w:customStyle="1" w:styleId="Style165">
    <w:name w:val="_Style 165"/>
    <w:basedOn w:val="a0"/>
    <w:next w:val="a0"/>
    <w:qFormat/>
    <w:rsid w:val="00B55BD9"/>
    <w:pPr>
      <w:widowControl/>
      <w:pBdr>
        <w:top w:val="single" w:sz="6" w:space="1" w:color="auto"/>
      </w:pBdr>
      <w:jc w:val="center"/>
    </w:pPr>
    <w:rPr>
      <w:rFonts w:ascii="Arial" w:hAnsi="Arial" w:cs="Arial"/>
      <w:vanish/>
      <w:kern w:val="0"/>
      <w:sz w:val="16"/>
      <w:szCs w:val="16"/>
    </w:rPr>
  </w:style>
  <w:style w:type="paragraph" w:customStyle="1" w:styleId="Style185">
    <w:name w:val="_Style 185"/>
    <w:basedOn w:val="a0"/>
    <w:next w:val="a0"/>
    <w:qFormat/>
    <w:rsid w:val="00B55BD9"/>
    <w:pPr>
      <w:widowControl/>
      <w:pBdr>
        <w:bottom w:val="single" w:sz="6" w:space="1" w:color="auto"/>
      </w:pBdr>
      <w:jc w:val="center"/>
    </w:pPr>
    <w:rPr>
      <w:rFonts w:ascii="Arial" w:hAnsi="Arial" w:cs="Arial"/>
      <w:vanish/>
      <w:kern w:val="0"/>
      <w:sz w:val="16"/>
      <w:szCs w:val="16"/>
    </w:rPr>
  </w:style>
  <w:style w:type="paragraph" w:customStyle="1" w:styleId="NoSpacing1">
    <w:name w:val="No Spacing1"/>
    <w:qFormat/>
    <w:rsid w:val="00B55BD9"/>
    <w:pPr>
      <w:widowControl w:val="0"/>
      <w:jc w:val="both"/>
    </w:pPr>
    <w:rPr>
      <w:rFonts w:ascii="Calibri" w:hAnsi="Calibri"/>
      <w:kern w:val="2"/>
      <w:sz w:val="21"/>
      <w:szCs w:val="24"/>
    </w:rPr>
  </w:style>
  <w:style w:type="paragraph" w:customStyle="1" w:styleId="Style383">
    <w:name w:val="_Style 383"/>
    <w:qFormat/>
    <w:rsid w:val="00B55BD9"/>
    <w:rPr>
      <w:rFonts w:ascii="Calibri" w:hAnsi="Calibri"/>
      <w:kern w:val="2"/>
      <w:sz w:val="21"/>
      <w:szCs w:val="24"/>
    </w:rPr>
  </w:style>
  <w:style w:type="paragraph" w:customStyle="1" w:styleId="5f3">
    <w:name w:val="表格5"/>
    <w:basedOn w:val="2fff8"/>
    <w:qFormat/>
    <w:rsid w:val="00B55BD9"/>
    <w:pPr>
      <w:ind w:left="1021" w:hanging="284"/>
    </w:pPr>
    <w:rPr>
      <w:rFonts w:ascii="宋体"/>
    </w:rPr>
  </w:style>
  <w:style w:type="paragraph" w:customStyle="1" w:styleId="6c">
    <w:name w:val="表格6"/>
    <w:basedOn w:val="5f3"/>
    <w:qFormat/>
    <w:rsid w:val="00B55BD9"/>
    <w:pPr>
      <w:ind w:left="737" w:firstLine="0"/>
    </w:pPr>
  </w:style>
  <w:style w:type="paragraph" w:customStyle="1" w:styleId="142">
    <w:name w:val="正文_14"/>
    <w:qFormat/>
    <w:rsid w:val="00B55BD9"/>
    <w:pPr>
      <w:widowControl w:val="0"/>
      <w:jc w:val="both"/>
    </w:pPr>
    <w:rPr>
      <w:rFonts w:ascii="Calibri" w:hAnsi="Calibri"/>
      <w:kern w:val="2"/>
      <w:sz w:val="21"/>
      <w:szCs w:val="22"/>
    </w:rPr>
  </w:style>
  <w:style w:type="paragraph" w:customStyle="1" w:styleId="152">
    <w:name w:val="正文_15"/>
    <w:qFormat/>
    <w:rsid w:val="00B55BD9"/>
    <w:pPr>
      <w:widowControl w:val="0"/>
      <w:jc w:val="both"/>
    </w:pPr>
    <w:rPr>
      <w:rFonts w:ascii="Calibri" w:hAnsi="Calibri"/>
      <w:kern w:val="2"/>
      <w:sz w:val="21"/>
      <w:szCs w:val="22"/>
    </w:rPr>
  </w:style>
  <w:style w:type="paragraph" w:customStyle="1" w:styleId="162">
    <w:name w:val="正文_16"/>
    <w:qFormat/>
    <w:rsid w:val="00B55BD9"/>
    <w:pPr>
      <w:widowControl w:val="0"/>
      <w:jc w:val="both"/>
    </w:pPr>
    <w:rPr>
      <w:rFonts w:ascii="Calibri" w:hAnsi="Calibri"/>
      <w:kern w:val="2"/>
      <w:sz w:val="21"/>
      <w:szCs w:val="22"/>
    </w:rPr>
  </w:style>
  <w:style w:type="paragraph" w:customStyle="1" w:styleId="602">
    <w:name w:val="通用标题6_0"/>
    <w:basedOn w:val="162"/>
    <w:qFormat/>
    <w:rsid w:val="00B55BD9"/>
    <w:pPr>
      <w:tabs>
        <w:tab w:val="left" w:pos="993"/>
      </w:tabs>
    </w:pPr>
    <w:rPr>
      <w:rFonts w:ascii="Times New Roman" w:hAnsi="Times New Roman"/>
      <w:szCs w:val="24"/>
    </w:rPr>
  </w:style>
  <w:style w:type="paragraph" w:customStyle="1" w:styleId="304">
    <w:name w:val="通用标题3_0"/>
    <w:next w:val="170"/>
    <w:qFormat/>
    <w:rsid w:val="00B55BD9"/>
    <w:pPr>
      <w:widowControl w:val="0"/>
      <w:tabs>
        <w:tab w:val="left" w:pos="851"/>
      </w:tabs>
      <w:adjustRightInd w:val="0"/>
      <w:snapToGrid w:val="0"/>
      <w:spacing w:afterLines="50" w:line="360" w:lineRule="auto"/>
      <w:jc w:val="both"/>
      <w:outlineLvl w:val="2"/>
    </w:pPr>
    <w:rPr>
      <w:rFonts w:ascii="黑体" w:eastAsia="黑体" w:hAnsi="黑体"/>
      <w:b/>
      <w:kern w:val="2"/>
      <w:sz w:val="24"/>
      <w:szCs w:val="24"/>
    </w:rPr>
  </w:style>
  <w:style w:type="paragraph" w:customStyle="1" w:styleId="21a">
    <w:name w:val="正文_2_1"/>
    <w:qFormat/>
    <w:rsid w:val="00B55BD9"/>
    <w:pPr>
      <w:widowControl w:val="0"/>
      <w:jc w:val="both"/>
    </w:pPr>
    <w:rPr>
      <w:rFonts w:ascii="Calibri" w:hAnsi="Calibri"/>
      <w:kern w:val="2"/>
      <w:sz w:val="21"/>
      <w:szCs w:val="22"/>
    </w:rPr>
  </w:style>
  <w:style w:type="paragraph" w:customStyle="1" w:styleId="02">
    <w:name w:val="普通(网站)_0"/>
    <w:basedOn w:val="170"/>
    <w:qFormat/>
    <w:rsid w:val="00B55BD9"/>
    <w:pPr>
      <w:widowControl/>
      <w:spacing w:before="100" w:beforeAutospacing="1" w:after="100" w:afterAutospacing="1"/>
      <w:jc w:val="left"/>
    </w:pPr>
    <w:rPr>
      <w:rFonts w:ascii="宋体" w:hAnsi="宋体" w:cs="宋体"/>
      <w:kern w:val="0"/>
      <w:sz w:val="24"/>
      <w:szCs w:val="24"/>
    </w:rPr>
  </w:style>
  <w:style w:type="paragraph" w:customStyle="1" w:styleId="Normal18">
    <w:name w:val="Normal_18"/>
    <w:qFormat/>
    <w:rsid w:val="00B55BD9"/>
    <w:rPr>
      <w:rFonts w:ascii="Calibri" w:eastAsia="Times New Roman" w:hAnsi="Calibri"/>
      <w:sz w:val="24"/>
      <w:szCs w:val="24"/>
    </w:rPr>
  </w:style>
  <w:style w:type="table" w:customStyle="1" w:styleId="3-211">
    <w:name w:val="中等深浅网格 3 - 强调文字颜色 211"/>
    <w:basedOn w:val="a2"/>
    <w:uiPriority w:val="69"/>
    <w:qFormat/>
    <w:rsid w:val="00B55BD9"/>
    <w:rPr>
      <w:rFonts w:ascii="Calibri" w:hAnsi="Calibri"/>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C0504D"/>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DFA7A6"/>
      </w:tcPr>
    </w:tblStylePr>
  </w:style>
  <w:style w:type="table" w:customStyle="1" w:styleId="3-311">
    <w:name w:val="中等深浅网格 3 - 强调文字颜色 311"/>
    <w:basedOn w:val="a2"/>
    <w:uiPriority w:val="69"/>
    <w:qFormat/>
    <w:rsid w:val="00B55BD9"/>
    <w:rPr>
      <w:rFonts w:ascii="Calibri" w:hAnsi="Calibri"/>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9BBB59"/>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CDDDAC"/>
      </w:tcPr>
    </w:tblStylePr>
  </w:style>
  <w:style w:type="table" w:customStyle="1" w:styleId="3-111">
    <w:name w:val="中等深浅网格 3 - 强调文字颜色 111"/>
    <w:basedOn w:val="a2"/>
    <w:uiPriority w:val="69"/>
    <w:qFormat/>
    <w:rsid w:val="00B55BD9"/>
    <w:rPr>
      <w:rFonts w:ascii="Calibri" w:hAnsi="Calibri"/>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4F81BD"/>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A7BFDE"/>
      </w:tcPr>
    </w:tblStylePr>
  </w:style>
  <w:style w:type="table" w:customStyle="1" w:styleId="143">
    <w:name w:val="网格型14"/>
    <w:basedOn w:val="a2"/>
    <w:qFormat/>
    <w:rsid w:val="00B55BD9"/>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d">
    <w:name w:val="网格型4"/>
    <w:basedOn w:val="a2"/>
    <w:uiPriority w:val="99"/>
    <w:qFormat/>
    <w:rsid w:val="00B55BD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0">
    <w:name w:val="table_0"/>
    <w:qFormat/>
    <w:rsid w:val="00B55BD9"/>
    <w:rPr>
      <w:rFonts w:ascii="Calibri" w:hAnsi="Calibri"/>
    </w:rPr>
    <w:tblPr>
      <w:tblCellMar>
        <w:top w:w="0" w:type="dxa"/>
        <w:left w:w="0" w:type="dxa"/>
        <w:bottom w:w="0" w:type="dxa"/>
        <w:right w:w="0" w:type="dxa"/>
      </w:tblCellMar>
    </w:tblPr>
  </w:style>
  <w:style w:type="table" w:customStyle="1" w:styleId="1116">
    <w:name w:val="网格型111"/>
    <w:basedOn w:val="a2"/>
    <w:uiPriority w:val="59"/>
    <w:qFormat/>
    <w:rsid w:val="00B55BD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1">
    <w:name w:val="中等深浅网格 3 - 强调文字颜色 511"/>
    <w:basedOn w:val="a2"/>
    <w:uiPriority w:val="69"/>
    <w:qFormat/>
    <w:rsid w:val="00B55BD9"/>
    <w:rPr>
      <w:rFonts w:ascii="Calibri" w:hAnsi="Calibri"/>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4BACC6"/>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A5D5E2"/>
      </w:tcPr>
    </w:tblStylePr>
  </w:style>
  <w:style w:type="table" w:customStyle="1" w:styleId="7b">
    <w:name w:val="网格型7"/>
    <w:basedOn w:val="a2"/>
    <w:uiPriority w:val="99"/>
    <w:qFormat/>
    <w:rsid w:val="00B55BD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03">
    <w:name w:val="网格型_0"/>
    <w:basedOn w:val="a2"/>
    <w:qFormat/>
    <w:rsid w:val="00B55BD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d">
    <w:name w:val="网格型6"/>
    <w:basedOn w:val="a2"/>
    <w:qFormat/>
    <w:rsid w:val="00B55BD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B55BD9"/>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
    <w:name w:val="Table Normal3"/>
    <w:uiPriority w:val="2"/>
    <w:semiHidden/>
    <w:qFormat/>
    <w:rsid w:val="00B55BD9"/>
    <w:rPr>
      <w:rFonts w:ascii="Calibri" w:hAnsi="Calibri"/>
    </w:rPr>
    <w:tblPr>
      <w:tblCellMar>
        <w:top w:w="0" w:type="dxa"/>
        <w:left w:w="0" w:type="dxa"/>
        <w:bottom w:w="0" w:type="dxa"/>
        <w:right w:w="0" w:type="dxa"/>
      </w:tblCellMar>
    </w:tblPr>
  </w:style>
  <w:style w:type="table" w:customStyle="1" w:styleId="8d">
    <w:name w:val="网格型8"/>
    <w:basedOn w:val="a2"/>
    <w:uiPriority w:val="99"/>
    <w:qFormat/>
    <w:rsid w:val="00B55BD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网格型13"/>
    <w:basedOn w:val="a2"/>
    <w:qFormat/>
    <w:rsid w:val="00B55BD9"/>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中等深浅网格 3 - 强调文字颜色 411"/>
    <w:basedOn w:val="a2"/>
    <w:uiPriority w:val="69"/>
    <w:qFormat/>
    <w:rsid w:val="00B55BD9"/>
    <w:rPr>
      <w:rFonts w:ascii="Calibri" w:hAnsi="Calibri"/>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8064A2"/>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BFB1D0"/>
      </w:tcPr>
    </w:tblStylePr>
  </w:style>
  <w:style w:type="table" w:customStyle="1" w:styleId="3-611">
    <w:name w:val="中等深浅网格 3 - 强调文字颜色 611"/>
    <w:basedOn w:val="a2"/>
    <w:uiPriority w:val="69"/>
    <w:qFormat/>
    <w:rsid w:val="00B55BD9"/>
    <w:rPr>
      <w:rFonts w:ascii="Calibri" w:hAnsi="Calibri"/>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F79646"/>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FBCAA2"/>
      </w:tcPr>
    </w:tblStylePr>
  </w:style>
  <w:style w:type="table" w:customStyle="1" w:styleId="3210">
    <w:name w:val="中等深浅网格 321"/>
    <w:basedOn w:val="a2"/>
    <w:qFormat/>
    <w:rsid w:val="00B55BD9"/>
    <w:rPr>
      <w:rFonts w:ascii="Calibri" w:hAnsi="Calibri"/>
    </w:rPr>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000000"/>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000000"/>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000000"/>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808080"/>
      </w:tcPr>
    </w:tblStylePr>
  </w:style>
  <w:style w:type="table" w:customStyle="1" w:styleId="3-512">
    <w:name w:val="中等深浅网格 3 - 强调文字颜色 512"/>
    <w:basedOn w:val="a2"/>
    <w:uiPriority w:val="69"/>
    <w:qFormat/>
    <w:rsid w:val="00B55BD9"/>
    <w:rPr>
      <w:rFonts w:ascii="Calibri" w:hAnsi="Calibri"/>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4BACC6"/>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A5D5E2"/>
      </w:tcPr>
    </w:tblStylePr>
  </w:style>
  <w:style w:type="table" w:customStyle="1" w:styleId="3111">
    <w:name w:val="中等深浅网格 311"/>
    <w:basedOn w:val="a2"/>
    <w:qFormat/>
    <w:rsid w:val="00B55BD9"/>
    <w:rPr>
      <w:rFonts w:ascii="Calibri" w:hAnsi="Calibri"/>
    </w:rPr>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000000"/>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000000"/>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000000"/>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808080"/>
      </w:tcPr>
    </w:tblStylePr>
  </w:style>
  <w:style w:type="table" w:customStyle="1" w:styleId="334">
    <w:name w:val="中等深浅网格 33"/>
    <w:basedOn w:val="a2"/>
    <w:qFormat/>
    <w:rsid w:val="00B55BD9"/>
    <w:rPr>
      <w:rFonts w:ascii="Calibri" w:hAnsi="Calibri"/>
    </w:rPr>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000000"/>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000000"/>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000000"/>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808080"/>
      </w:tcPr>
    </w:tblStylePr>
  </w:style>
  <w:style w:type="table" w:customStyle="1" w:styleId="11f4">
    <w:name w:val="网格型11"/>
    <w:basedOn w:val="a2"/>
    <w:uiPriority w:val="59"/>
    <w:qFormat/>
    <w:rsid w:val="00B55BD9"/>
    <w:rPr>
      <w:rFonts w:ascii="Calibri" w:hAnsi="Calibri"/>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0">
    <w:name w:val="中等深浅网格 3111"/>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000000"/>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000000"/>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000000"/>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808080"/>
      </w:tcPr>
    </w:tblStylePr>
  </w:style>
  <w:style w:type="table" w:customStyle="1" w:styleId="3ff2">
    <w:name w:val="网格型3"/>
    <w:basedOn w:val="a2"/>
    <w:uiPriority w:val="59"/>
    <w:qFormat/>
    <w:rsid w:val="00B55BD9"/>
    <w:rPr>
      <w:rFonts w:ascii="Microsoft JhengHei" w:hAnsi="Microsoft JhengHei" w:cs="Microsoft JhengHe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b">
    <w:name w:val="网格型1"/>
    <w:basedOn w:val="a2"/>
    <w:uiPriority w:val="59"/>
    <w:qFormat/>
    <w:rsid w:val="00B55BD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qFormat/>
    <w:rsid w:val="00B55BD9"/>
    <w:rPr>
      <w:rFonts w:ascii="Calibri" w:hAnsi="Calibri"/>
    </w:rPr>
    <w:tblPr>
      <w:tblCellMar>
        <w:top w:w="0" w:type="dxa"/>
        <w:left w:w="0" w:type="dxa"/>
        <w:bottom w:w="0" w:type="dxa"/>
        <w:right w:w="0" w:type="dxa"/>
      </w:tblCellMar>
    </w:tblPr>
  </w:style>
  <w:style w:type="table" w:customStyle="1" w:styleId="3-612">
    <w:name w:val="中等深浅网格 3 - 强调文字颜色 612"/>
    <w:basedOn w:val="a2"/>
    <w:uiPriority w:val="69"/>
    <w:qFormat/>
    <w:rsid w:val="00B55BD9"/>
    <w:rPr>
      <w:rFonts w:ascii="Calibri" w:hAnsi="Calibri"/>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F79646"/>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FBCAA2"/>
      </w:tcPr>
    </w:tblStylePr>
  </w:style>
  <w:style w:type="table" w:customStyle="1" w:styleId="3-412">
    <w:name w:val="中等深浅网格 3 - 强调文字颜色 412"/>
    <w:basedOn w:val="a2"/>
    <w:uiPriority w:val="69"/>
    <w:qFormat/>
    <w:rsid w:val="00B55BD9"/>
    <w:rPr>
      <w:rFonts w:ascii="Calibri" w:hAnsi="Calibri"/>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8064A2"/>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BFB1D0"/>
      </w:tcPr>
    </w:tblStylePr>
  </w:style>
  <w:style w:type="table" w:customStyle="1" w:styleId="2fff9">
    <w:name w:val="网格型2"/>
    <w:basedOn w:val="a2"/>
    <w:uiPriority w:val="59"/>
    <w:qFormat/>
    <w:rsid w:val="00B55BD9"/>
    <w:rPr>
      <w:rFonts w:ascii="Microsoft JhengHei" w:hAnsi="Microsoft JhengHei" w:cs="Microsoft JhengHe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中等深浅网格 3 - 强调文字颜色 312"/>
    <w:basedOn w:val="a2"/>
    <w:uiPriority w:val="69"/>
    <w:qFormat/>
    <w:rsid w:val="00B55BD9"/>
    <w:rPr>
      <w:rFonts w:ascii="Calibri" w:hAnsi="Calibri"/>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9BBB59"/>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CDDDAC"/>
      </w:tcPr>
    </w:tblStylePr>
  </w:style>
  <w:style w:type="table" w:customStyle="1" w:styleId="3-212">
    <w:name w:val="中等深浅网格 3 - 强调文字颜色 212"/>
    <w:basedOn w:val="a2"/>
    <w:uiPriority w:val="69"/>
    <w:qFormat/>
    <w:rsid w:val="00B55BD9"/>
    <w:rPr>
      <w:rFonts w:ascii="Calibri" w:hAnsi="Calibri"/>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C0504D"/>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DFA7A6"/>
      </w:tcPr>
    </w:tblStylePr>
  </w:style>
  <w:style w:type="table" w:customStyle="1" w:styleId="5f4">
    <w:name w:val="网格型5"/>
    <w:basedOn w:val="a2"/>
    <w:uiPriority w:val="99"/>
    <w:qFormat/>
    <w:rsid w:val="00B55BD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B55BD9"/>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26">
    <w:name w:val="网格型12"/>
    <w:basedOn w:val="a2"/>
    <w:qFormat/>
    <w:rsid w:val="00B55BD9"/>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网格型1111"/>
    <w:basedOn w:val="a2"/>
    <w:uiPriority w:val="59"/>
    <w:qFormat/>
    <w:rsid w:val="00B55BD9"/>
    <w:rPr>
      <w:rFonts w:ascii="Calibri" w:hAnsi="Calibri"/>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f0">
    <w:name w:val="网格型9"/>
    <w:basedOn w:val="a2"/>
    <w:uiPriority w:val="99"/>
    <w:qFormat/>
    <w:rsid w:val="00B55BD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中等深浅网格 3 - 强调文字颜色 112"/>
    <w:basedOn w:val="a2"/>
    <w:uiPriority w:val="69"/>
    <w:qFormat/>
    <w:rsid w:val="00B55BD9"/>
    <w:rPr>
      <w:rFonts w:ascii="Calibri" w:hAnsi="Calibri"/>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4F81BD"/>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A7BFDE"/>
      </w:tcPr>
    </w:tblStylePr>
  </w:style>
  <w:style w:type="table" w:customStyle="1" w:styleId="344">
    <w:name w:val="中等深浅网格 34"/>
    <w:basedOn w:val="a2"/>
    <w:qFormat/>
    <w:rsid w:val="00B55BD9"/>
    <w:rPr>
      <w:rFonts w:ascii="Calibri" w:hAnsi="Calibri"/>
    </w:rPr>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000000"/>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000000"/>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000000"/>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808080"/>
      </w:tcPr>
    </w:tblStylePr>
  </w:style>
  <w:style w:type="table" w:customStyle="1" w:styleId="355">
    <w:name w:val="中等深浅网格 35"/>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000000"/>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000000"/>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000000"/>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808080"/>
      </w:tcPr>
    </w:tblStylePr>
  </w:style>
  <w:style w:type="table" w:customStyle="1" w:styleId="3-120">
    <w:name w:val="中等深浅网格 3 - 强调文字颜色 12"/>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4F81BD"/>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4F81BD"/>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4F81BD"/>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A7BFDE"/>
      </w:tcPr>
    </w:tblStylePr>
  </w:style>
  <w:style w:type="table" w:customStyle="1" w:styleId="3-220">
    <w:name w:val="中等深浅网格 3 - 强调文字颜色 22"/>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C0504D"/>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C0504D"/>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DFA7A6"/>
      </w:tcPr>
    </w:tblStylePr>
  </w:style>
  <w:style w:type="table" w:customStyle="1" w:styleId="3-320">
    <w:name w:val="中等深浅网格 3 - 强调文字颜色 32"/>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9BBB59"/>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9BBB59"/>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CDDDAC"/>
      </w:tcPr>
    </w:tblStylePr>
  </w:style>
  <w:style w:type="table" w:customStyle="1" w:styleId="3-420">
    <w:name w:val="中等深浅网格 3 - 强调文字颜色 42"/>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8064A2"/>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8064A2"/>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8064A2"/>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BFB1D0"/>
      </w:tcPr>
    </w:tblStylePr>
  </w:style>
  <w:style w:type="table" w:customStyle="1" w:styleId="3-520">
    <w:name w:val="中等深浅网格 3 - 强调文字颜色 52"/>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4BACC6"/>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4BACC6"/>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A5D5E2"/>
      </w:tcPr>
    </w:tblStylePr>
  </w:style>
  <w:style w:type="table" w:customStyle="1" w:styleId="3-620">
    <w:name w:val="中等深浅网格 3 - 强调文字颜色 62"/>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F79646"/>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F79646"/>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F79646"/>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FBCAA2"/>
      </w:tcPr>
    </w:tblStylePr>
  </w:style>
  <w:style w:type="character" w:customStyle="1" w:styleId="CharChar243">
    <w:name w:val="Char Char243"/>
    <w:qFormat/>
    <w:rsid w:val="00B55BD9"/>
    <w:rPr>
      <w:rFonts w:ascii="Times New Roman" w:eastAsia="宋体" w:hAnsi="Times New Roman" w:cs="Times New Roman"/>
      <w:kern w:val="2"/>
      <w:sz w:val="18"/>
      <w:szCs w:val="18"/>
    </w:rPr>
  </w:style>
  <w:style w:type="character" w:customStyle="1" w:styleId="CharChar233">
    <w:name w:val="Char Char233"/>
    <w:qFormat/>
    <w:rsid w:val="00B55BD9"/>
    <w:rPr>
      <w:rFonts w:ascii="Times New Roman" w:eastAsia="宋体" w:hAnsi="Times New Roman" w:cs="Times New Roman"/>
      <w:kern w:val="2"/>
      <w:sz w:val="18"/>
      <w:szCs w:val="18"/>
    </w:rPr>
  </w:style>
  <w:style w:type="character" w:customStyle="1" w:styleId="CharChar333">
    <w:name w:val="Char Char333"/>
    <w:qFormat/>
    <w:rsid w:val="00B55BD9"/>
    <w:rPr>
      <w:rFonts w:ascii="Times New Roman" w:eastAsia="宋体" w:hAnsi="Times New Roman" w:cs="Times New Roman"/>
      <w:b/>
      <w:bCs/>
      <w:kern w:val="44"/>
      <w:sz w:val="44"/>
      <w:szCs w:val="44"/>
      <w:lang w:val="en-US" w:eastAsia="zh-CN" w:bidi="ar-SA"/>
    </w:rPr>
  </w:style>
  <w:style w:type="character" w:customStyle="1" w:styleId="CharChar143">
    <w:name w:val="Char Char143"/>
    <w:qFormat/>
    <w:rsid w:val="00B55BD9"/>
    <w:rPr>
      <w:rFonts w:ascii="Times New Roman" w:eastAsia="宋体" w:hAnsi="Times New Roman" w:cs="Times New Roman"/>
      <w:kern w:val="2"/>
      <w:sz w:val="28"/>
      <w:lang w:val="en-US" w:eastAsia="zh-CN"/>
    </w:rPr>
  </w:style>
  <w:style w:type="paragraph" w:customStyle="1" w:styleId="532">
    <w:name w:val="标题 53"/>
    <w:basedOn w:val="a0"/>
    <w:next w:val="3ff3"/>
    <w:qFormat/>
    <w:rsid w:val="00B55BD9"/>
    <w:pPr>
      <w:tabs>
        <w:tab w:val="left" w:pos="-709"/>
        <w:tab w:val="left" w:pos="284"/>
        <w:tab w:val="left" w:pos="851"/>
      </w:tabs>
      <w:snapToGrid w:val="0"/>
      <w:spacing w:line="300" w:lineRule="auto"/>
      <w:ind w:left="2520" w:hanging="420"/>
      <w:textAlignment w:val="baseline"/>
      <w:outlineLvl w:val="4"/>
    </w:pPr>
    <w:rPr>
      <w:b/>
      <w:kern w:val="0"/>
      <w:sz w:val="28"/>
      <w:szCs w:val="20"/>
    </w:rPr>
  </w:style>
  <w:style w:type="paragraph" w:customStyle="1" w:styleId="3ff3">
    <w:name w:val="正文缩进3"/>
    <w:basedOn w:val="a0"/>
    <w:qFormat/>
    <w:rsid w:val="00B55BD9"/>
    <w:pPr>
      <w:tabs>
        <w:tab w:val="left" w:pos="-709"/>
        <w:tab w:val="left" w:pos="284"/>
      </w:tabs>
      <w:spacing w:line="300" w:lineRule="auto"/>
      <w:ind w:firstLine="510"/>
      <w:jc w:val="center"/>
      <w:textAlignment w:val="baseline"/>
    </w:pPr>
    <w:rPr>
      <w:rFonts w:ascii="宋体" w:hint="eastAsia"/>
      <w:sz w:val="24"/>
      <w:szCs w:val="20"/>
    </w:rPr>
  </w:style>
  <w:style w:type="character" w:customStyle="1" w:styleId="CharChar63">
    <w:name w:val="Char Char63"/>
    <w:qFormat/>
    <w:rsid w:val="00B55BD9"/>
    <w:rPr>
      <w:rFonts w:ascii="仿宋_GB2312" w:eastAsia="仿宋_GB2312" w:hAnsi="华文中宋" w:cs="Times New Roman"/>
      <w:b/>
      <w:kern w:val="2"/>
      <w:sz w:val="32"/>
      <w:lang w:val="en-US" w:eastAsia="zh-CN"/>
    </w:rPr>
  </w:style>
  <w:style w:type="character" w:customStyle="1" w:styleId="CharChar113">
    <w:name w:val="Char Char113"/>
    <w:qFormat/>
    <w:rsid w:val="00B55BD9"/>
    <w:rPr>
      <w:rFonts w:ascii="Arial" w:eastAsia="黑体" w:hAnsi="Arial" w:cs="Times New Roman"/>
      <w:b/>
      <w:sz w:val="24"/>
      <w:lang w:val="en-US" w:eastAsia="zh-CN"/>
    </w:rPr>
  </w:style>
  <w:style w:type="character" w:customStyle="1" w:styleId="CharChar103">
    <w:name w:val="Char Char103"/>
    <w:qFormat/>
    <w:rsid w:val="00B55BD9"/>
    <w:rPr>
      <w:rFonts w:ascii="Times New Roman" w:eastAsia="宋体" w:hAnsi="Times New Roman" w:cs="Times New Roman"/>
      <w:b/>
      <w:sz w:val="24"/>
      <w:lang w:val="en-US" w:eastAsia="zh-CN"/>
    </w:rPr>
  </w:style>
  <w:style w:type="paragraph" w:customStyle="1" w:styleId="732">
    <w:name w:val="标题 73"/>
    <w:basedOn w:val="a0"/>
    <w:next w:val="3ff3"/>
    <w:qFormat/>
    <w:rsid w:val="00B55BD9"/>
    <w:pPr>
      <w:keepNext/>
      <w:keepLines/>
      <w:tabs>
        <w:tab w:val="left" w:pos="-709"/>
        <w:tab w:val="left" w:pos="284"/>
      </w:tabs>
      <w:spacing w:before="240" w:after="64" w:line="320" w:lineRule="atLeast"/>
      <w:ind w:left="3360" w:hanging="420"/>
      <w:textAlignment w:val="baseline"/>
      <w:outlineLvl w:val="6"/>
    </w:pPr>
    <w:rPr>
      <w:b/>
      <w:kern w:val="0"/>
      <w:sz w:val="24"/>
      <w:szCs w:val="20"/>
    </w:rPr>
  </w:style>
  <w:style w:type="character" w:customStyle="1" w:styleId="CharChar26">
    <w:name w:val="Char Char26"/>
    <w:qFormat/>
    <w:rsid w:val="00B55BD9"/>
    <w:rPr>
      <w:rFonts w:ascii="Times New Roman" w:eastAsia="宋体" w:hAnsi="Times New Roman" w:cs="Times New Roman"/>
      <w:kern w:val="2"/>
      <w:sz w:val="18"/>
      <w:lang w:val="en-US" w:eastAsia="zh-CN"/>
    </w:rPr>
  </w:style>
  <w:style w:type="paragraph" w:customStyle="1" w:styleId="235">
    <w:name w:val="标题 23"/>
    <w:basedOn w:val="a0"/>
    <w:next w:val="3ff3"/>
    <w:qFormat/>
    <w:rsid w:val="00B55BD9"/>
    <w:pPr>
      <w:tabs>
        <w:tab w:val="left" w:pos="-709"/>
        <w:tab w:val="left" w:pos="284"/>
      </w:tabs>
      <w:spacing w:line="300" w:lineRule="auto"/>
      <w:ind w:left="1260" w:hanging="420"/>
      <w:textAlignment w:val="baseline"/>
      <w:outlineLvl w:val="1"/>
    </w:pPr>
    <w:rPr>
      <w:rFonts w:ascii="Cambria" w:hAnsi="Cambria"/>
      <w:b/>
      <w:kern w:val="0"/>
      <w:sz w:val="32"/>
      <w:szCs w:val="20"/>
    </w:rPr>
  </w:style>
  <w:style w:type="character" w:customStyle="1" w:styleId="CharChar133">
    <w:name w:val="Char Char133"/>
    <w:qFormat/>
    <w:rsid w:val="00B55BD9"/>
    <w:rPr>
      <w:rFonts w:ascii="宋体" w:eastAsia="宋体" w:hAnsi="Courier New" w:cs="Times New Roman"/>
      <w:sz w:val="21"/>
      <w:szCs w:val="21"/>
      <w:lang w:bidi="ar-SA"/>
    </w:rPr>
  </w:style>
  <w:style w:type="character" w:customStyle="1" w:styleId="CharChar53">
    <w:name w:val="Char Char53"/>
    <w:qFormat/>
    <w:rsid w:val="00B55BD9"/>
    <w:rPr>
      <w:rFonts w:ascii="Times New Roman" w:eastAsia="仿宋_GB2312" w:hAnsi="Times New Roman" w:cs="Times New Roman"/>
      <w:kern w:val="2"/>
      <w:sz w:val="28"/>
      <w:lang w:val="en-US" w:eastAsia="zh-CN"/>
    </w:rPr>
  </w:style>
  <w:style w:type="character" w:customStyle="1" w:styleId="CharChar163">
    <w:name w:val="Char Char163"/>
    <w:qFormat/>
    <w:rsid w:val="00B55BD9"/>
    <w:rPr>
      <w:rFonts w:ascii="Times New Roman" w:eastAsia="宋体" w:hAnsi="Times New Roman" w:cs="Times New Roman"/>
      <w:b/>
      <w:kern w:val="44"/>
      <w:sz w:val="44"/>
      <w:lang w:val="en-US" w:eastAsia="zh-CN"/>
    </w:rPr>
  </w:style>
  <w:style w:type="character" w:customStyle="1" w:styleId="CharChar323">
    <w:name w:val="Char Char323"/>
    <w:qFormat/>
    <w:rsid w:val="00B55BD9"/>
    <w:rPr>
      <w:rFonts w:ascii="Arial" w:eastAsia="黑体" w:hAnsi="Arial" w:cs="Times New Roman"/>
      <w:b/>
      <w:bCs/>
      <w:kern w:val="2"/>
      <w:sz w:val="32"/>
      <w:szCs w:val="32"/>
      <w:lang w:val="en-US" w:eastAsia="zh-CN" w:bidi="ar-SA"/>
    </w:rPr>
  </w:style>
  <w:style w:type="character" w:customStyle="1" w:styleId="CharChar35">
    <w:name w:val="Char Char35"/>
    <w:rsid w:val="00B55BD9"/>
    <w:rPr>
      <w:rFonts w:ascii="Times New Roman" w:eastAsia="宋体" w:hAnsi="Times New Roman" w:cs="Times New Roman"/>
      <w:kern w:val="2"/>
      <w:sz w:val="18"/>
      <w:lang w:val="en-US" w:eastAsia="zh-CN"/>
    </w:rPr>
  </w:style>
  <w:style w:type="character" w:customStyle="1" w:styleId="CharChar153">
    <w:name w:val="Char Char153"/>
    <w:qFormat/>
    <w:rsid w:val="00B55BD9"/>
    <w:rPr>
      <w:rFonts w:ascii="Arial" w:eastAsia="黑体" w:hAnsi="Arial" w:cs="Times New Roman"/>
      <w:b/>
      <w:kern w:val="2"/>
      <w:sz w:val="32"/>
      <w:lang w:val="en-US" w:eastAsia="zh-CN"/>
    </w:rPr>
  </w:style>
  <w:style w:type="paragraph" w:customStyle="1" w:styleId="433">
    <w:name w:val="标题 43"/>
    <w:basedOn w:val="a0"/>
    <w:next w:val="3ff3"/>
    <w:qFormat/>
    <w:rsid w:val="00B55BD9"/>
    <w:pPr>
      <w:tabs>
        <w:tab w:val="left" w:pos="-709"/>
        <w:tab w:val="left" w:pos="284"/>
      </w:tabs>
      <w:snapToGrid w:val="0"/>
      <w:spacing w:line="300" w:lineRule="auto"/>
      <w:ind w:left="2100" w:hanging="420"/>
      <w:textAlignment w:val="baseline"/>
      <w:outlineLvl w:val="3"/>
    </w:pPr>
    <w:rPr>
      <w:rFonts w:ascii="Cambria" w:hAnsi="Cambria"/>
      <w:b/>
      <w:kern w:val="0"/>
      <w:sz w:val="28"/>
      <w:szCs w:val="20"/>
    </w:rPr>
  </w:style>
  <w:style w:type="character" w:customStyle="1" w:styleId="CharChar123">
    <w:name w:val="Char Char123"/>
    <w:qFormat/>
    <w:rsid w:val="00B55BD9"/>
    <w:rPr>
      <w:rFonts w:ascii="宋体" w:eastAsia="宋体" w:hAnsi="宋体" w:cs="Times New Roman"/>
      <w:b/>
      <w:sz w:val="24"/>
      <w:lang w:val="en-US" w:eastAsia="zh-CN"/>
    </w:rPr>
  </w:style>
  <w:style w:type="character" w:customStyle="1" w:styleId="CharChar93">
    <w:name w:val="Char Char93"/>
    <w:qFormat/>
    <w:rsid w:val="00B55BD9"/>
    <w:rPr>
      <w:rFonts w:ascii="Arial" w:eastAsia="黑体" w:hAnsi="Arial" w:cs="Times New Roman"/>
      <w:sz w:val="24"/>
      <w:lang w:val="en-US" w:eastAsia="zh-CN"/>
    </w:rPr>
  </w:style>
  <w:style w:type="character" w:customStyle="1" w:styleId="Char44">
    <w:name w:val="Char4"/>
    <w:qFormat/>
    <w:rsid w:val="00B55BD9"/>
    <w:rPr>
      <w:rFonts w:ascii="Arial" w:eastAsia="黑体" w:hAnsi="Arial" w:cs="Times New Roman"/>
      <w:b/>
      <w:sz w:val="32"/>
      <w:lang w:val="en-US" w:eastAsia="zh-CN"/>
    </w:rPr>
  </w:style>
  <w:style w:type="paragraph" w:customStyle="1" w:styleId="6e">
    <w:name w:val="正文文本6"/>
    <w:basedOn w:val="a0"/>
    <w:qFormat/>
    <w:rsid w:val="00B55BD9"/>
    <w:pPr>
      <w:widowControl/>
      <w:spacing w:after="120"/>
      <w:jc w:val="left"/>
    </w:pPr>
    <w:rPr>
      <w:kern w:val="0"/>
      <w:szCs w:val="20"/>
    </w:rPr>
  </w:style>
  <w:style w:type="character" w:customStyle="1" w:styleId="CharChar73">
    <w:name w:val="Char Char73"/>
    <w:qFormat/>
    <w:rsid w:val="00B55BD9"/>
    <w:rPr>
      <w:rFonts w:ascii="Times New Roman" w:eastAsia="宋体" w:hAnsi="Times New Roman" w:cs="Times New Roman"/>
      <w:sz w:val="24"/>
      <w:lang w:val="en-US" w:eastAsia="zh-CN"/>
    </w:rPr>
  </w:style>
  <w:style w:type="paragraph" w:customStyle="1" w:styleId="3ff4">
    <w:name w:val="无间隔3"/>
    <w:qFormat/>
    <w:rsid w:val="00B55BD9"/>
    <w:pPr>
      <w:widowControl w:val="0"/>
      <w:jc w:val="both"/>
    </w:pPr>
    <w:rPr>
      <w:kern w:val="2"/>
      <w:sz w:val="21"/>
      <w:szCs w:val="24"/>
    </w:rPr>
  </w:style>
  <w:style w:type="paragraph" w:customStyle="1" w:styleId="5f5">
    <w:name w:val="修订5"/>
    <w:qFormat/>
    <w:rsid w:val="00B55BD9"/>
    <w:rPr>
      <w:kern w:val="2"/>
      <w:sz w:val="21"/>
      <w:szCs w:val="24"/>
    </w:rPr>
  </w:style>
  <w:style w:type="paragraph" w:customStyle="1" w:styleId="CharCharCharCharCharCharChar3">
    <w:name w:val="Char Char Char Char Char Char Char3"/>
    <w:basedOn w:val="a0"/>
    <w:qFormat/>
    <w:rsid w:val="00B55BD9"/>
    <w:pPr>
      <w:adjustRightInd w:val="0"/>
      <w:spacing w:line="360" w:lineRule="auto"/>
    </w:pPr>
    <w:rPr>
      <w:kern w:val="0"/>
      <w:sz w:val="24"/>
      <w:szCs w:val="20"/>
    </w:rPr>
  </w:style>
  <w:style w:type="paragraph" w:customStyle="1" w:styleId="CharCharCharChar3">
    <w:name w:val="Char Char Char Char3"/>
    <w:basedOn w:val="a0"/>
    <w:qFormat/>
    <w:rsid w:val="00B55BD9"/>
    <w:rPr>
      <w:szCs w:val="20"/>
    </w:rPr>
  </w:style>
  <w:style w:type="paragraph" w:customStyle="1" w:styleId="3ff5">
    <w:name w:val="正文3"/>
    <w:qFormat/>
    <w:rsid w:val="00B55BD9"/>
    <w:pPr>
      <w:widowControl w:val="0"/>
      <w:tabs>
        <w:tab w:val="left" w:pos="0"/>
        <w:tab w:val="left" w:pos="1134"/>
        <w:tab w:val="left" w:pos="8505"/>
      </w:tabs>
      <w:adjustRightInd w:val="0"/>
      <w:spacing w:before="60" w:after="60" w:line="360" w:lineRule="atLeast"/>
      <w:ind w:left="1134" w:hanging="1134"/>
      <w:jc w:val="both"/>
      <w:textAlignment w:val="baseline"/>
    </w:pPr>
    <w:rPr>
      <w:rFonts w:ascii="Arial" w:hAnsi="Arial"/>
      <w:sz w:val="24"/>
    </w:rPr>
  </w:style>
  <w:style w:type="paragraph" w:customStyle="1" w:styleId="CharCharCharCharCharCharCharCharCharChar3">
    <w:name w:val="Char Char Char Char Char Char Char Char Char Char3"/>
    <w:basedOn w:val="a0"/>
    <w:qFormat/>
    <w:rsid w:val="00B55BD9"/>
    <w:pPr>
      <w:keepNext/>
      <w:shd w:val="clear" w:color="auto" w:fill="000080"/>
      <w:spacing w:beforeLines="100"/>
      <w:ind w:hanging="720"/>
    </w:pPr>
    <w:rPr>
      <w:rFonts w:ascii="Tahoma" w:hAnsi="Tahoma"/>
      <w:sz w:val="24"/>
    </w:rPr>
  </w:style>
  <w:style w:type="paragraph" w:customStyle="1" w:styleId="Char240">
    <w:name w:val="Char24"/>
    <w:basedOn w:val="a0"/>
    <w:qFormat/>
    <w:rsid w:val="00B55BD9"/>
    <w:pPr>
      <w:spacing w:line="360" w:lineRule="auto"/>
      <w:ind w:firstLineChars="196" w:firstLine="551"/>
    </w:pPr>
    <w:rPr>
      <w:b/>
      <w:sz w:val="28"/>
      <w:szCs w:val="28"/>
    </w:rPr>
  </w:style>
  <w:style w:type="paragraph" w:customStyle="1" w:styleId="CharCharChar3">
    <w:name w:val="Char Char Char3"/>
    <w:basedOn w:val="a0"/>
    <w:qFormat/>
    <w:rsid w:val="00B55BD9"/>
  </w:style>
  <w:style w:type="paragraph" w:customStyle="1" w:styleId="236">
    <w:name w:val="正文文本 23"/>
    <w:basedOn w:val="a0"/>
    <w:qFormat/>
    <w:rsid w:val="00B55BD9"/>
    <w:pPr>
      <w:autoSpaceDE w:val="0"/>
      <w:autoSpaceDN w:val="0"/>
      <w:adjustRightInd w:val="0"/>
      <w:spacing w:line="380" w:lineRule="atLeast"/>
      <w:textAlignment w:val="baseline"/>
    </w:pPr>
    <w:rPr>
      <w:spacing w:val="10"/>
      <w:kern w:val="0"/>
      <w:sz w:val="24"/>
      <w:szCs w:val="20"/>
    </w:rPr>
  </w:style>
  <w:style w:type="paragraph" w:customStyle="1" w:styleId="Char130">
    <w:name w:val="Char13"/>
    <w:basedOn w:val="a0"/>
    <w:qFormat/>
    <w:rsid w:val="00B55BD9"/>
    <w:rPr>
      <w:rFonts w:ascii="Tahoma" w:hAnsi="Tahoma"/>
      <w:b/>
      <w:sz w:val="28"/>
      <w:szCs w:val="28"/>
    </w:rPr>
  </w:style>
  <w:style w:type="paragraph" w:customStyle="1" w:styleId="3ff6">
    <w:name w:val="纯文本3"/>
    <w:basedOn w:val="a0"/>
    <w:qFormat/>
    <w:rsid w:val="00B55BD9"/>
    <w:pPr>
      <w:adjustRightInd w:val="0"/>
      <w:jc w:val="left"/>
      <w:textAlignment w:val="baseline"/>
    </w:pPr>
    <w:rPr>
      <w:rFonts w:ascii="宋体" w:hAnsi="Courier New"/>
      <w:sz w:val="24"/>
      <w:szCs w:val="20"/>
    </w:rPr>
  </w:style>
  <w:style w:type="table" w:customStyle="1" w:styleId="3-13">
    <w:name w:val="中等深浅网格 3 - 强调文字颜色 13"/>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4F81BD"/>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4F81BD"/>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4F81BD"/>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A7BFDE"/>
      </w:tcPr>
    </w:tblStylePr>
  </w:style>
  <w:style w:type="table" w:customStyle="1" w:styleId="3-23">
    <w:name w:val="中等深浅网格 3 - 强调文字颜色 23"/>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C0504D"/>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C0504D"/>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DFA7A6"/>
      </w:tcPr>
    </w:tblStylePr>
  </w:style>
  <w:style w:type="table" w:customStyle="1" w:styleId="3-33">
    <w:name w:val="中等深浅网格 3 - 强调文字颜色 33"/>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9BBB59"/>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9BBB59"/>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CDDDAC"/>
      </w:tcPr>
    </w:tblStylePr>
  </w:style>
  <w:style w:type="table" w:customStyle="1" w:styleId="3-43">
    <w:name w:val="中等深浅网格 3 - 强调文字颜色 43"/>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8064A2"/>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8064A2"/>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8064A2"/>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BFB1D0"/>
      </w:tcPr>
    </w:tblStylePr>
  </w:style>
  <w:style w:type="table" w:customStyle="1" w:styleId="3-53">
    <w:name w:val="中等深浅网格 3 - 强调文字颜色 53"/>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4BACC6"/>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4BACC6"/>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A5D5E2"/>
      </w:tcPr>
    </w:tblStylePr>
  </w:style>
  <w:style w:type="table" w:customStyle="1" w:styleId="3-63">
    <w:name w:val="中等深浅网格 3 - 强调文字颜色 63"/>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F79646"/>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F79646"/>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F79646"/>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FBCAA2"/>
      </w:tcPr>
    </w:tblStylePr>
  </w:style>
  <w:style w:type="table" w:customStyle="1" w:styleId="364">
    <w:name w:val="中等深浅网格 36"/>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000000"/>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000000"/>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000000"/>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808080"/>
      </w:tcPr>
    </w:tblStylePr>
  </w:style>
  <w:style w:type="table" w:customStyle="1" w:styleId="3-14">
    <w:name w:val="中等深浅网格 3 - 强调文字颜色 14"/>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4F81BD"/>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4F81BD"/>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4F81BD"/>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A7BFDE"/>
      </w:tcPr>
    </w:tblStylePr>
  </w:style>
  <w:style w:type="table" w:customStyle="1" w:styleId="3-24">
    <w:name w:val="中等深浅网格 3 - 强调文字颜色 24"/>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C0504D"/>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C0504D"/>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DFA7A6"/>
      </w:tcPr>
    </w:tblStylePr>
  </w:style>
  <w:style w:type="table" w:customStyle="1" w:styleId="3-34">
    <w:name w:val="中等深浅网格 3 - 强调文字颜色 34"/>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9BBB59"/>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9BBB59"/>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CDDDAC"/>
      </w:tcPr>
    </w:tblStylePr>
  </w:style>
  <w:style w:type="table" w:customStyle="1" w:styleId="3-44">
    <w:name w:val="中等深浅网格 3 - 强调文字颜色 44"/>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8064A2"/>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8064A2"/>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8064A2"/>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BFB1D0"/>
      </w:tcPr>
    </w:tblStylePr>
  </w:style>
  <w:style w:type="table" w:customStyle="1" w:styleId="3-54">
    <w:name w:val="中等深浅网格 3 - 强调文字颜色 54"/>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4BACC6"/>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4BACC6"/>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A5D5E2"/>
      </w:tcPr>
    </w:tblStylePr>
  </w:style>
  <w:style w:type="table" w:customStyle="1" w:styleId="3-64">
    <w:name w:val="中等深浅网格 3 - 强调文字颜色 64"/>
    <w:basedOn w:val="a2"/>
    <w:qFormat/>
    <w:rsid w:val="00B55BD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CCE8CF"/>
          <w:left w:val="single" w:sz="8" w:space="0" w:color="CCE8CF"/>
          <w:bottom w:val="single" w:sz="24" w:space="0" w:color="CCE8CF"/>
          <w:right w:val="single" w:sz="8" w:space="0" w:color="CCE8CF"/>
          <w:insideH w:val="nil"/>
          <w:insideV w:val="single" w:sz="8" w:space="0" w:color="auto"/>
          <w:tl2br w:val="nil"/>
          <w:tr2bl w:val="nil"/>
        </w:tcBorders>
        <w:shd w:val="clear" w:color="auto" w:fill="F79646"/>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F79646"/>
      </w:tcPr>
    </w:tblStylePr>
    <w:tblStylePr w:type="firstCol">
      <w:rPr>
        <w:b/>
        <w:bCs/>
        <w:i w:val="0"/>
        <w:iCs w:val="0"/>
        <w:color w:val="FFFFFF"/>
      </w:rPr>
      <w:tblPr/>
      <w:tcPr>
        <w:tcBorders>
          <w:top w:val="nil"/>
          <w:left w:val="single" w:sz="8" w:space="0" w:color="CCE8CF"/>
          <w:bottom w:val="nil"/>
          <w:right w:val="single" w:sz="24" w:space="0" w:color="CCE8CF"/>
          <w:insideH w:val="nil"/>
          <w:insideV w:val="nil"/>
          <w:tl2br w:val="nil"/>
          <w:tr2bl w:val="nil"/>
        </w:tcBorders>
        <w:shd w:val="clear" w:color="auto" w:fill="F79646"/>
      </w:tcPr>
    </w:tblStylePr>
    <w:tblStylePr w:type="lastCol">
      <w:rPr>
        <w:b/>
        <w:bCs/>
        <w:i w:val="0"/>
        <w:iCs w:val="0"/>
        <w:color w:val="FFFFFF"/>
      </w:rPr>
      <w:tblPr/>
      <w:tcPr>
        <w:tcBorders>
          <w:top w:val="nil"/>
          <w:left w:val="single" w:sz="24" w:space="0" w:color="CCE8CF"/>
          <w:bottom w:val="nil"/>
          <w:right w:val="nil"/>
          <w:insideH w:val="nil"/>
          <w:insideV w:val="nil"/>
          <w:tl2br w:val="nil"/>
          <w:tr2bl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FBCAA2"/>
      </w:tcPr>
    </w:tblStylePr>
  </w:style>
  <w:style w:type="character" w:customStyle="1" w:styleId="CharChar244">
    <w:name w:val="Char Char244"/>
    <w:qFormat/>
    <w:rsid w:val="00B55BD9"/>
    <w:rPr>
      <w:rFonts w:ascii="Times New Roman" w:eastAsia="宋体" w:hAnsi="Times New Roman" w:cs="Times New Roman"/>
      <w:kern w:val="2"/>
      <w:sz w:val="18"/>
      <w:szCs w:val="18"/>
    </w:rPr>
  </w:style>
  <w:style w:type="character" w:customStyle="1" w:styleId="CharChar234">
    <w:name w:val="Char Char234"/>
    <w:qFormat/>
    <w:rsid w:val="00B55BD9"/>
    <w:rPr>
      <w:rFonts w:ascii="Times New Roman" w:eastAsia="宋体" w:hAnsi="Times New Roman" w:cs="Times New Roman"/>
      <w:kern w:val="2"/>
      <w:sz w:val="18"/>
      <w:szCs w:val="18"/>
    </w:rPr>
  </w:style>
  <w:style w:type="character" w:customStyle="1" w:styleId="CharChar334">
    <w:name w:val="Char Char334"/>
    <w:qFormat/>
    <w:rsid w:val="00B55BD9"/>
    <w:rPr>
      <w:rFonts w:ascii="Times New Roman" w:eastAsia="宋体" w:hAnsi="Times New Roman" w:cs="Times New Roman"/>
      <w:b/>
      <w:bCs/>
      <w:kern w:val="44"/>
      <w:sz w:val="44"/>
      <w:szCs w:val="44"/>
      <w:lang w:val="en-US" w:eastAsia="zh-CN" w:bidi="ar-SA"/>
    </w:rPr>
  </w:style>
  <w:style w:type="character" w:customStyle="1" w:styleId="CharChar144">
    <w:name w:val="Char Char144"/>
    <w:qFormat/>
    <w:rsid w:val="00B55BD9"/>
    <w:rPr>
      <w:rFonts w:ascii="Times New Roman" w:eastAsia="宋体" w:hAnsi="Times New Roman" w:cs="Times New Roman"/>
      <w:kern w:val="2"/>
      <w:sz w:val="28"/>
      <w:lang w:val="en-US" w:eastAsia="zh-CN"/>
    </w:rPr>
  </w:style>
  <w:style w:type="paragraph" w:customStyle="1" w:styleId="542">
    <w:name w:val="标题 54"/>
    <w:basedOn w:val="a0"/>
    <w:next w:val="4fe"/>
    <w:qFormat/>
    <w:rsid w:val="00B55BD9"/>
    <w:pPr>
      <w:tabs>
        <w:tab w:val="left" w:pos="-709"/>
        <w:tab w:val="left" w:pos="284"/>
        <w:tab w:val="left" w:pos="851"/>
      </w:tabs>
      <w:snapToGrid w:val="0"/>
      <w:spacing w:line="300" w:lineRule="auto"/>
      <w:ind w:left="2520" w:hanging="420"/>
      <w:textAlignment w:val="baseline"/>
      <w:outlineLvl w:val="4"/>
    </w:pPr>
    <w:rPr>
      <w:b/>
      <w:kern w:val="0"/>
      <w:sz w:val="28"/>
      <w:szCs w:val="20"/>
    </w:rPr>
  </w:style>
  <w:style w:type="paragraph" w:customStyle="1" w:styleId="4fe">
    <w:name w:val="正文缩进4"/>
    <w:basedOn w:val="a0"/>
    <w:qFormat/>
    <w:rsid w:val="00B55BD9"/>
    <w:pPr>
      <w:tabs>
        <w:tab w:val="left" w:pos="-709"/>
        <w:tab w:val="left" w:pos="284"/>
      </w:tabs>
      <w:spacing w:line="300" w:lineRule="auto"/>
      <w:ind w:firstLine="510"/>
      <w:jc w:val="center"/>
      <w:textAlignment w:val="baseline"/>
    </w:pPr>
    <w:rPr>
      <w:rFonts w:ascii="宋体" w:hint="eastAsia"/>
      <w:sz w:val="24"/>
      <w:szCs w:val="20"/>
    </w:rPr>
  </w:style>
  <w:style w:type="character" w:customStyle="1" w:styleId="CharChar64">
    <w:name w:val="Char Char64"/>
    <w:qFormat/>
    <w:rsid w:val="00B55BD9"/>
    <w:rPr>
      <w:rFonts w:ascii="仿宋_GB2312" w:eastAsia="仿宋_GB2312" w:hAnsi="华文中宋" w:cs="Times New Roman"/>
      <w:b/>
      <w:kern w:val="2"/>
      <w:sz w:val="32"/>
      <w:lang w:val="en-US" w:eastAsia="zh-CN"/>
    </w:rPr>
  </w:style>
  <w:style w:type="character" w:customStyle="1" w:styleId="CharChar114">
    <w:name w:val="Char Char114"/>
    <w:qFormat/>
    <w:rsid w:val="00B55BD9"/>
    <w:rPr>
      <w:rFonts w:ascii="Arial" w:eastAsia="黑体" w:hAnsi="Arial" w:cs="Times New Roman"/>
      <w:b/>
      <w:sz w:val="24"/>
      <w:lang w:val="en-US" w:eastAsia="zh-CN"/>
    </w:rPr>
  </w:style>
  <w:style w:type="character" w:customStyle="1" w:styleId="CharChar104">
    <w:name w:val="Char Char104"/>
    <w:qFormat/>
    <w:rsid w:val="00B55BD9"/>
    <w:rPr>
      <w:rFonts w:ascii="Times New Roman" w:eastAsia="宋体" w:hAnsi="Times New Roman" w:cs="Times New Roman"/>
      <w:b/>
      <w:sz w:val="24"/>
      <w:lang w:val="en-US" w:eastAsia="zh-CN"/>
    </w:rPr>
  </w:style>
  <w:style w:type="paragraph" w:customStyle="1" w:styleId="742">
    <w:name w:val="标题 74"/>
    <w:basedOn w:val="a0"/>
    <w:next w:val="4fe"/>
    <w:qFormat/>
    <w:rsid w:val="00B55BD9"/>
    <w:pPr>
      <w:keepNext/>
      <w:keepLines/>
      <w:tabs>
        <w:tab w:val="left" w:pos="-709"/>
        <w:tab w:val="left" w:pos="284"/>
      </w:tabs>
      <w:spacing w:before="240" w:after="64" w:line="320" w:lineRule="atLeast"/>
      <w:ind w:left="3360" w:hanging="420"/>
      <w:textAlignment w:val="baseline"/>
      <w:outlineLvl w:val="6"/>
    </w:pPr>
    <w:rPr>
      <w:b/>
      <w:kern w:val="0"/>
      <w:sz w:val="24"/>
      <w:szCs w:val="20"/>
    </w:rPr>
  </w:style>
  <w:style w:type="character" w:customStyle="1" w:styleId="CharChar27">
    <w:name w:val="Char Char27"/>
    <w:qFormat/>
    <w:rsid w:val="00B55BD9"/>
    <w:rPr>
      <w:rFonts w:ascii="Times New Roman" w:eastAsia="宋体" w:hAnsi="Times New Roman" w:cs="Times New Roman"/>
      <w:kern w:val="2"/>
      <w:sz w:val="18"/>
      <w:lang w:val="en-US" w:eastAsia="zh-CN"/>
    </w:rPr>
  </w:style>
  <w:style w:type="paragraph" w:customStyle="1" w:styleId="243">
    <w:name w:val="标题 24"/>
    <w:basedOn w:val="a0"/>
    <w:next w:val="4fe"/>
    <w:qFormat/>
    <w:rsid w:val="00B55BD9"/>
    <w:pPr>
      <w:tabs>
        <w:tab w:val="left" w:pos="-709"/>
        <w:tab w:val="left" w:pos="284"/>
      </w:tabs>
      <w:spacing w:line="300" w:lineRule="auto"/>
      <w:ind w:left="1260" w:hanging="420"/>
      <w:textAlignment w:val="baseline"/>
      <w:outlineLvl w:val="1"/>
    </w:pPr>
    <w:rPr>
      <w:rFonts w:ascii="Cambria" w:hAnsi="Cambria"/>
      <w:b/>
      <w:kern w:val="0"/>
      <w:sz w:val="32"/>
      <w:szCs w:val="20"/>
    </w:rPr>
  </w:style>
  <w:style w:type="character" w:customStyle="1" w:styleId="CharChar134">
    <w:name w:val="Char Char134"/>
    <w:qFormat/>
    <w:rsid w:val="00B55BD9"/>
    <w:rPr>
      <w:rFonts w:ascii="宋体" w:eastAsia="宋体" w:hAnsi="Courier New" w:cs="Times New Roman"/>
      <w:sz w:val="21"/>
      <w:szCs w:val="21"/>
      <w:lang w:bidi="ar-SA"/>
    </w:rPr>
  </w:style>
  <w:style w:type="character" w:customStyle="1" w:styleId="CharChar54">
    <w:name w:val="Char Char54"/>
    <w:qFormat/>
    <w:rsid w:val="00B55BD9"/>
    <w:rPr>
      <w:rFonts w:ascii="Times New Roman" w:eastAsia="仿宋_GB2312" w:hAnsi="Times New Roman" w:cs="Times New Roman"/>
      <w:kern w:val="2"/>
      <w:sz w:val="28"/>
      <w:lang w:val="en-US" w:eastAsia="zh-CN"/>
    </w:rPr>
  </w:style>
  <w:style w:type="character" w:customStyle="1" w:styleId="CharChar164">
    <w:name w:val="Char Char164"/>
    <w:qFormat/>
    <w:rsid w:val="00B55BD9"/>
    <w:rPr>
      <w:rFonts w:ascii="Times New Roman" w:eastAsia="宋体" w:hAnsi="Times New Roman" w:cs="Times New Roman"/>
      <w:b/>
      <w:kern w:val="44"/>
      <w:sz w:val="44"/>
      <w:lang w:val="en-US" w:eastAsia="zh-CN"/>
    </w:rPr>
  </w:style>
  <w:style w:type="character" w:customStyle="1" w:styleId="CharChar324">
    <w:name w:val="Char Char324"/>
    <w:qFormat/>
    <w:rsid w:val="00B55BD9"/>
    <w:rPr>
      <w:rFonts w:ascii="Arial" w:eastAsia="黑体" w:hAnsi="Arial" w:cs="Times New Roman"/>
      <w:b/>
      <w:bCs/>
      <w:kern w:val="2"/>
      <w:sz w:val="32"/>
      <w:szCs w:val="32"/>
      <w:lang w:val="en-US" w:eastAsia="zh-CN" w:bidi="ar-SA"/>
    </w:rPr>
  </w:style>
  <w:style w:type="character" w:customStyle="1" w:styleId="CharChar36">
    <w:name w:val="Char Char36"/>
    <w:qFormat/>
    <w:rsid w:val="00B55BD9"/>
    <w:rPr>
      <w:rFonts w:ascii="Times New Roman" w:eastAsia="宋体" w:hAnsi="Times New Roman" w:cs="Times New Roman"/>
      <w:kern w:val="2"/>
      <w:sz w:val="18"/>
      <w:lang w:val="en-US" w:eastAsia="zh-CN"/>
    </w:rPr>
  </w:style>
  <w:style w:type="character" w:customStyle="1" w:styleId="CharChar154">
    <w:name w:val="Char Char154"/>
    <w:qFormat/>
    <w:rsid w:val="00B55BD9"/>
    <w:rPr>
      <w:rFonts w:ascii="Arial" w:eastAsia="黑体" w:hAnsi="Arial" w:cs="Times New Roman"/>
      <w:b/>
      <w:kern w:val="2"/>
      <w:sz w:val="32"/>
      <w:lang w:val="en-US" w:eastAsia="zh-CN"/>
    </w:rPr>
  </w:style>
  <w:style w:type="paragraph" w:customStyle="1" w:styleId="443">
    <w:name w:val="标题 44"/>
    <w:basedOn w:val="a0"/>
    <w:next w:val="4fe"/>
    <w:qFormat/>
    <w:rsid w:val="00B55BD9"/>
    <w:pPr>
      <w:tabs>
        <w:tab w:val="left" w:pos="-709"/>
        <w:tab w:val="left" w:pos="284"/>
      </w:tabs>
      <w:snapToGrid w:val="0"/>
      <w:spacing w:line="300" w:lineRule="auto"/>
      <w:ind w:left="2100" w:hanging="420"/>
      <w:textAlignment w:val="baseline"/>
      <w:outlineLvl w:val="3"/>
    </w:pPr>
    <w:rPr>
      <w:rFonts w:ascii="Cambria" w:hAnsi="Cambria"/>
      <w:b/>
      <w:kern w:val="0"/>
      <w:sz w:val="28"/>
      <w:szCs w:val="20"/>
    </w:rPr>
  </w:style>
  <w:style w:type="character" w:customStyle="1" w:styleId="CharChar124">
    <w:name w:val="Char Char124"/>
    <w:qFormat/>
    <w:rsid w:val="00B55BD9"/>
    <w:rPr>
      <w:rFonts w:ascii="宋体" w:eastAsia="宋体" w:hAnsi="宋体" w:cs="Times New Roman"/>
      <w:b/>
      <w:sz w:val="24"/>
      <w:lang w:val="en-US" w:eastAsia="zh-CN"/>
    </w:rPr>
  </w:style>
  <w:style w:type="character" w:customStyle="1" w:styleId="CharChar94">
    <w:name w:val="Char Char94"/>
    <w:qFormat/>
    <w:rsid w:val="00B55BD9"/>
    <w:rPr>
      <w:rFonts w:ascii="Arial" w:eastAsia="黑体" w:hAnsi="Arial" w:cs="Times New Roman"/>
      <w:sz w:val="24"/>
      <w:lang w:val="en-US" w:eastAsia="zh-CN"/>
    </w:rPr>
  </w:style>
  <w:style w:type="character" w:customStyle="1" w:styleId="Char50">
    <w:name w:val="Char5"/>
    <w:qFormat/>
    <w:rsid w:val="00B55BD9"/>
    <w:rPr>
      <w:rFonts w:ascii="Arial" w:eastAsia="黑体" w:hAnsi="Arial" w:cs="Times New Roman"/>
      <w:b/>
      <w:sz w:val="32"/>
      <w:lang w:val="en-US" w:eastAsia="zh-CN"/>
    </w:rPr>
  </w:style>
  <w:style w:type="paragraph" w:customStyle="1" w:styleId="7c">
    <w:name w:val="正文文本7"/>
    <w:basedOn w:val="a0"/>
    <w:qFormat/>
    <w:rsid w:val="00B55BD9"/>
    <w:pPr>
      <w:widowControl/>
      <w:spacing w:after="120"/>
      <w:jc w:val="left"/>
    </w:pPr>
    <w:rPr>
      <w:kern w:val="0"/>
      <w:szCs w:val="20"/>
    </w:rPr>
  </w:style>
  <w:style w:type="character" w:customStyle="1" w:styleId="CharChar74">
    <w:name w:val="Char Char74"/>
    <w:qFormat/>
    <w:rsid w:val="00B55BD9"/>
    <w:rPr>
      <w:rFonts w:ascii="Times New Roman" w:eastAsia="宋体" w:hAnsi="Times New Roman" w:cs="Times New Roman"/>
      <w:sz w:val="24"/>
      <w:lang w:val="en-US" w:eastAsia="zh-CN"/>
    </w:rPr>
  </w:style>
  <w:style w:type="paragraph" w:customStyle="1" w:styleId="4ff">
    <w:name w:val="无间隔4"/>
    <w:qFormat/>
    <w:rsid w:val="00B55BD9"/>
    <w:pPr>
      <w:widowControl w:val="0"/>
      <w:jc w:val="both"/>
    </w:pPr>
    <w:rPr>
      <w:kern w:val="2"/>
      <w:sz w:val="21"/>
      <w:szCs w:val="24"/>
    </w:rPr>
  </w:style>
  <w:style w:type="paragraph" w:customStyle="1" w:styleId="6f">
    <w:name w:val="修订6"/>
    <w:qFormat/>
    <w:rsid w:val="00B55BD9"/>
    <w:rPr>
      <w:kern w:val="2"/>
      <w:sz w:val="21"/>
      <w:szCs w:val="24"/>
    </w:rPr>
  </w:style>
  <w:style w:type="paragraph" w:customStyle="1" w:styleId="CharCharCharCharCharCharChar4">
    <w:name w:val="Char Char Char Char Char Char Char4"/>
    <w:basedOn w:val="a0"/>
    <w:qFormat/>
    <w:rsid w:val="00B55BD9"/>
    <w:pPr>
      <w:adjustRightInd w:val="0"/>
      <w:spacing w:line="360" w:lineRule="auto"/>
    </w:pPr>
    <w:rPr>
      <w:kern w:val="0"/>
      <w:sz w:val="24"/>
      <w:szCs w:val="20"/>
    </w:rPr>
  </w:style>
  <w:style w:type="paragraph" w:customStyle="1" w:styleId="CharCharCharChar4">
    <w:name w:val="Char Char Char Char4"/>
    <w:basedOn w:val="a0"/>
    <w:qFormat/>
    <w:rsid w:val="00B55BD9"/>
    <w:rPr>
      <w:szCs w:val="20"/>
    </w:rPr>
  </w:style>
  <w:style w:type="paragraph" w:customStyle="1" w:styleId="4ff0">
    <w:name w:val="正文4"/>
    <w:qFormat/>
    <w:rsid w:val="00B55BD9"/>
    <w:pPr>
      <w:widowControl w:val="0"/>
      <w:tabs>
        <w:tab w:val="left" w:pos="0"/>
        <w:tab w:val="left" w:pos="1134"/>
        <w:tab w:val="left" w:pos="8505"/>
      </w:tabs>
      <w:adjustRightInd w:val="0"/>
      <w:spacing w:before="60" w:after="60" w:line="360" w:lineRule="atLeast"/>
      <w:ind w:left="1134" w:hanging="1134"/>
      <w:jc w:val="both"/>
      <w:textAlignment w:val="baseline"/>
    </w:pPr>
    <w:rPr>
      <w:rFonts w:ascii="Arial" w:hAnsi="Arial"/>
      <w:sz w:val="24"/>
    </w:rPr>
  </w:style>
  <w:style w:type="paragraph" w:customStyle="1" w:styleId="CharCharCharCharCharCharCharCharCharChar4">
    <w:name w:val="Char Char Char Char Char Char Char Char Char Char4"/>
    <w:basedOn w:val="a0"/>
    <w:qFormat/>
    <w:rsid w:val="00B55BD9"/>
    <w:pPr>
      <w:keepNext/>
      <w:shd w:val="clear" w:color="auto" w:fill="000080"/>
      <w:spacing w:beforeLines="100"/>
      <w:ind w:hanging="720"/>
    </w:pPr>
    <w:rPr>
      <w:rFonts w:ascii="Tahoma" w:hAnsi="Tahoma"/>
      <w:sz w:val="24"/>
    </w:rPr>
  </w:style>
  <w:style w:type="paragraph" w:customStyle="1" w:styleId="Char250">
    <w:name w:val="Char25"/>
    <w:basedOn w:val="a0"/>
    <w:qFormat/>
    <w:rsid w:val="00B55BD9"/>
    <w:pPr>
      <w:spacing w:line="360" w:lineRule="auto"/>
      <w:ind w:firstLineChars="196" w:firstLine="551"/>
    </w:pPr>
    <w:rPr>
      <w:b/>
      <w:sz w:val="28"/>
      <w:szCs w:val="28"/>
    </w:rPr>
  </w:style>
  <w:style w:type="paragraph" w:customStyle="1" w:styleId="CharCharChar4">
    <w:name w:val="Char Char Char4"/>
    <w:basedOn w:val="a0"/>
    <w:qFormat/>
    <w:rsid w:val="00B55BD9"/>
  </w:style>
  <w:style w:type="paragraph" w:customStyle="1" w:styleId="244">
    <w:name w:val="正文文本 24"/>
    <w:basedOn w:val="a0"/>
    <w:qFormat/>
    <w:rsid w:val="00B55BD9"/>
    <w:pPr>
      <w:autoSpaceDE w:val="0"/>
      <w:autoSpaceDN w:val="0"/>
      <w:adjustRightInd w:val="0"/>
      <w:spacing w:line="380" w:lineRule="atLeast"/>
      <w:textAlignment w:val="baseline"/>
    </w:pPr>
    <w:rPr>
      <w:spacing w:val="10"/>
      <w:kern w:val="0"/>
      <w:sz w:val="24"/>
      <w:szCs w:val="20"/>
    </w:rPr>
  </w:style>
  <w:style w:type="paragraph" w:customStyle="1" w:styleId="Char140">
    <w:name w:val="Char14"/>
    <w:basedOn w:val="a0"/>
    <w:qFormat/>
    <w:rsid w:val="00B55BD9"/>
    <w:rPr>
      <w:rFonts w:ascii="Tahoma" w:hAnsi="Tahoma"/>
      <w:b/>
      <w:sz w:val="28"/>
      <w:szCs w:val="28"/>
    </w:rPr>
  </w:style>
  <w:style w:type="paragraph" w:customStyle="1" w:styleId="4ff1">
    <w:name w:val="纯文本4"/>
    <w:basedOn w:val="a0"/>
    <w:qFormat/>
    <w:rsid w:val="00B55BD9"/>
    <w:pPr>
      <w:adjustRightInd w:val="0"/>
      <w:jc w:val="left"/>
      <w:textAlignment w:val="baseline"/>
    </w:pPr>
    <w:rPr>
      <w:rFonts w:ascii="宋体" w:hAnsi="Courier New"/>
      <w:sz w:val="24"/>
      <w:szCs w:val="20"/>
    </w:rPr>
  </w:style>
  <w:style w:type="table" w:customStyle="1" w:styleId="372">
    <w:name w:val="中等深浅网格 37"/>
    <w:basedOn w:val="a2"/>
    <w:qFormat/>
    <w:rsid w:val="00B55BD9"/>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character" w:customStyle="1" w:styleId="10d">
    <w:name w:val="10"/>
    <w:qFormat/>
    <w:rsid w:val="00B55BD9"/>
    <w:rPr>
      <w:rFonts w:ascii="Calibri" w:hAnsi="Calibri" w:hint="defaul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2.jpe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javascript:;" TargetMode="External"/><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4.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35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202</Pages>
  <Words>45798</Words>
  <Characters>261051</Characters>
  <Application>Microsoft Office Word</Application>
  <DocSecurity>0</DocSecurity>
  <Lines>2175</Lines>
  <Paragraphs>612</Paragraphs>
  <ScaleCrop>false</ScaleCrop>
  <Company>Microsoft</Company>
  <LinksUpToDate>false</LinksUpToDate>
  <CharactersWithSpaces>306237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广西壮族自治区房屋建筑和市政工程总承包招标文件</dc:title>
  <dc:creator>zqmin</dc:creator>
  <cp:lastModifiedBy>NTKO</cp:lastModifiedBy>
  <cp:revision>6</cp:revision>
  <cp:lastPrinted>2022-12-16T00:18:00Z</cp:lastPrinted>
  <dcterms:created xsi:type="dcterms:W3CDTF">2023-01-13T04:14:00Z</dcterms:created>
  <dcterms:modified xsi:type="dcterms:W3CDTF">2023-01-19T08:43:00Z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F3794F14546A4620BDFF33114769C5E1</vt:lpwstr>
  </property>
</Properties>
</file>