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黄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35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22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春分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隐痛</w:t>
      </w:r>
      <w:r>
        <w:rPr>
          <w:rFonts w:hint="eastAsia" w:ascii="仿宋" w:hAnsi="仿宋" w:eastAsia="仿宋"/>
          <w:sz w:val="24"/>
          <w:lang w:val="en-US" w:eastAsia="zh-CN"/>
        </w:rPr>
        <w:t>3年余</w:t>
      </w:r>
      <w:r>
        <w:rPr>
          <w:rFonts w:hint="eastAsia" w:ascii="仿宋" w:hAnsi="仿宋" w:eastAsia="仿宋"/>
          <w:sz w:val="24"/>
          <w:lang w:eastAsia="zh-CN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，善叹息，伴有嗳气、呃逆，多次至当地医院就诊，查胃镜提示：慢性非萎缩性胃炎，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未见明显好转，反复发作，二便正常。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、嗳气、呃逆、纳差。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舌红，苔白腻，脉弦。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肝脾不调，胃气上逆。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eastAsia="zh-CN"/>
        </w:rPr>
        <w:t>调和肝脾，和胃降逆。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安胃汤合四逆散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姜</w:t>
      </w:r>
      <w:r>
        <w:rPr>
          <w:rFonts w:hint="eastAsia" w:ascii="仿宋" w:hAnsi="仿宋" w:eastAsia="仿宋"/>
          <w:sz w:val="24"/>
        </w:rPr>
        <w:t>半夏10g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黄连</w:t>
      </w:r>
      <w:r>
        <w:rPr>
          <w:rFonts w:hint="eastAsia" w:ascii="仿宋" w:hAnsi="仿宋" w:eastAsia="仿宋"/>
          <w:sz w:val="24"/>
          <w:lang w:val="en-US" w:eastAsia="zh-CN"/>
        </w:rPr>
        <w:t xml:space="preserve">5g   </w:t>
      </w:r>
      <w:r>
        <w:rPr>
          <w:rFonts w:hint="eastAsia" w:ascii="仿宋" w:hAnsi="仿宋" w:eastAsia="仿宋"/>
          <w:sz w:val="24"/>
        </w:rPr>
        <w:t>干姜5g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厚朴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lang w:eastAsia="zh-CN"/>
        </w:rPr>
        <w:t>白芍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乌药10g    柴胡10g  </w:t>
      </w:r>
      <w:r>
        <w:rPr>
          <w:rFonts w:hint="eastAsia" w:ascii="仿宋" w:hAnsi="仿宋" w:eastAsia="仿宋"/>
          <w:sz w:val="24"/>
          <w:lang w:eastAsia="zh-CN"/>
        </w:rPr>
        <w:t>麦芽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鸡内金15g  砂仁10g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三诊胃痛明显缓解，已无嗳气、呃逆，守上方去乌药，加白术，用药</w:t>
      </w:r>
      <w:r>
        <w:rPr>
          <w:rFonts w:hint="eastAsia" w:ascii="仿宋" w:hAnsi="仿宋" w:eastAsia="仿宋"/>
          <w:sz w:val="24"/>
          <w:lang w:val="en-US" w:eastAsia="zh-CN"/>
        </w:rPr>
        <w:t>14剂后，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肝脾不调，胃气上逆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患者存在嗳气、呃逆，脉弦，可推断患者存在肝气乘脾，对于肝脾不调，胃气上逆</w:t>
      </w:r>
      <w:r>
        <w:rPr>
          <w:rFonts w:hint="eastAsia" w:ascii="仿宋" w:hAnsi="仿宋" w:eastAsia="仿宋"/>
          <w:sz w:val="24"/>
        </w:rPr>
        <w:t>证</w:t>
      </w:r>
      <w:r>
        <w:rPr>
          <w:rFonts w:hint="eastAsia" w:ascii="仿宋" w:hAnsi="仿宋" w:eastAsia="仿宋"/>
          <w:sz w:val="24"/>
          <w:lang w:eastAsia="zh-CN"/>
        </w:rPr>
        <w:t>的患者需要调和肝脾，和胃降逆，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安胃汤合四逆散</w:t>
      </w:r>
      <w:r>
        <w:rPr>
          <w:rFonts w:hint="eastAsia" w:ascii="仿宋" w:hAnsi="仿宋" w:eastAsia="仿宋"/>
          <w:sz w:val="24"/>
          <w:lang w:eastAsia="zh-CN"/>
        </w:rPr>
        <w:t>加减用药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 xml:space="preserve">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肝脾不调，胃气上逆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安胃汤合四逆散</w:t>
      </w:r>
      <w:r>
        <w:rPr>
          <w:rFonts w:hint="eastAsia" w:ascii="仿宋" w:hAnsi="仿宋" w:eastAsia="仿宋"/>
          <w:sz w:val="24"/>
          <w:lang w:eastAsia="zh-CN"/>
        </w:rPr>
        <w:t>加减加减用药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安胃汤的基础上加上四逆散以舒发肝气而获效，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肝脾不调，胃气上逆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590479F7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2019-11-25T17:28:09Z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